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F791C" w14:textId="28A29563" w:rsidR="000803FB" w:rsidRPr="007B7FEC" w:rsidRDefault="000803FB" w:rsidP="000803FB">
      <w:pPr>
        <w:spacing w:after="0" w:line="360" w:lineRule="auto"/>
        <w:jc w:val="center"/>
        <w:rPr>
          <w:rFonts w:ascii="Arial" w:hAnsi="Arial" w:cs="Arial"/>
          <w:b/>
          <w:sz w:val="24"/>
          <w:szCs w:val="24"/>
        </w:rPr>
      </w:pPr>
      <w:r>
        <w:rPr>
          <w:rFonts w:ascii="Arial" w:hAnsi="Arial" w:cs="Arial"/>
          <w:b/>
          <w:sz w:val="24"/>
          <w:szCs w:val="24"/>
        </w:rPr>
        <w:t>LCLM600</w:t>
      </w:r>
      <w:r>
        <w:rPr>
          <w:rFonts w:ascii="Arial" w:hAnsi="Arial" w:cs="Arial"/>
          <w:b/>
          <w:sz w:val="24"/>
          <w:szCs w:val="24"/>
        </w:rPr>
        <w:t>4</w:t>
      </w:r>
      <w:r>
        <w:rPr>
          <w:rFonts w:ascii="Arial" w:hAnsi="Arial" w:cs="Arial"/>
          <w:b/>
          <w:sz w:val="24"/>
          <w:szCs w:val="24"/>
        </w:rPr>
        <w:t xml:space="preserve"> – </w:t>
      </w:r>
      <w:r w:rsidRPr="000803FB">
        <w:rPr>
          <w:rFonts w:ascii="Arial" w:hAnsi="Arial" w:cs="Arial"/>
          <w:b/>
          <w:sz w:val="24"/>
          <w:szCs w:val="24"/>
        </w:rPr>
        <w:t>Research Methods for Business</w:t>
      </w:r>
    </w:p>
    <w:p w14:paraId="7BB5F060" w14:textId="77777777" w:rsidR="000803FB" w:rsidRDefault="000803FB" w:rsidP="000803FB">
      <w:pPr>
        <w:spacing w:after="0" w:line="360" w:lineRule="auto"/>
        <w:jc w:val="center"/>
        <w:rPr>
          <w:rFonts w:ascii="Arial" w:hAnsi="Arial" w:cs="Arial"/>
          <w:sz w:val="24"/>
          <w:szCs w:val="24"/>
        </w:rPr>
      </w:pPr>
    </w:p>
    <w:p w14:paraId="0DD37E7A" w14:textId="77777777" w:rsidR="000803FB" w:rsidRDefault="000803FB" w:rsidP="000803FB">
      <w:pPr>
        <w:spacing w:after="0" w:line="360" w:lineRule="auto"/>
        <w:jc w:val="center"/>
        <w:rPr>
          <w:rFonts w:ascii="Arial" w:hAnsi="Arial" w:cs="Arial"/>
          <w:sz w:val="24"/>
          <w:szCs w:val="24"/>
        </w:rPr>
      </w:pPr>
    </w:p>
    <w:p w14:paraId="05A7BB82" w14:textId="77777777" w:rsidR="000803FB" w:rsidRDefault="000803FB" w:rsidP="000803FB">
      <w:pPr>
        <w:spacing w:after="0" w:line="360" w:lineRule="auto"/>
        <w:jc w:val="center"/>
        <w:rPr>
          <w:rFonts w:ascii="Arial" w:hAnsi="Arial" w:cs="Arial"/>
          <w:sz w:val="24"/>
          <w:szCs w:val="24"/>
        </w:rPr>
      </w:pPr>
    </w:p>
    <w:p w14:paraId="0ED10BA6" w14:textId="77777777" w:rsidR="000803FB" w:rsidRDefault="000803FB" w:rsidP="000803FB">
      <w:pPr>
        <w:spacing w:after="0" w:line="360" w:lineRule="auto"/>
        <w:jc w:val="center"/>
        <w:rPr>
          <w:rFonts w:ascii="Arial" w:hAnsi="Arial" w:cs="Arial"/>
          <w:sz w:val="24"/>
          <w:szCs w:val="24"/>
        </w:rPr>
      </w:pPr>
    </w:p>
    <w:p w14:paraId="04B8933C" w14:textId="77777777" w:rsidR="000803FB" w:rsidRDefault="000803FB" w:rsidP="000803FB">
      <w:pPr>
        <w:spacing w:after="0" w:line="360" w:lineRule="auto"/>
        <w:jc w:val="center"/>
        <w:rPr>
          <w:rFonts w:ascii="Arial" w:hAnsi="Arial" w:cs="Arial"/>
          <w:sz w:val="24"/>
          <w:szCs w:val="24"/>
        </w:rPr>
      </w:pPr>
    </w:p>
    <w:p w14:paraId="37F5138E" w14:textId="77777777" w:rsidR="000803FB" w:rsidRDefault="000803FB" w:rsidP="000803FB">
      <w:pPr>
        <w:spacing w:after="0" w:line="360" w:lineRule="auto"/>
        <w:jc w:val="center"/>
        <w:rPr>
          <w:rFonts w:ascii="Arial" w:hAnsi="Arial" w:cs="Arial"/>
          <w:sz w:val="24"/>
          <w:szCs w:val="24"/>
        </w:rPr>
      </w:pPr>
    </w:p>
    <w:p w14:paraId="4FFBEF40" w14:textId="77777777" w:rsidR="000803FB" w:rsidRDefault="000803FB" w:rsidP="000803FB">
      <w:pPr>
        <w:spacing w:after="0" w:line="360" w:lineRule="auto"/>
        <w:jc w:val="center"/>
        <w:rPr>
          <w:rFonts w:ascii="Arial" w:hAnsi="Arial" w:cs="Arial"/>
          <w:sz w:val="24"/>
          <w:szCs w:val="24"/>
        </w:rPr>
      </w:pPr>
    </w:p>
    <w:p w14:paraId="0F163ABA" w14:textId="77777777" w:rsidR="000803FB" w:rsidRDefault="000803FB" w:rsidP="000803FB">
      <w:pPr>
        <w:spacing w:after="0" w:line="360" w:lineRule="auto"/>
        <w:jc w:val="center"/>
        <w:rPr>
          <w:rFonts w:ascii="Arial" w:hAnsi="Arial" w:cs="Arial"/>
          <w:sz w:val="24"/>
          <w:szCs w:val="24"/>
        </w:rPr>
      </w:pPr>
    </w:p>
    <w:p w14:paraId="62D7A831" w14:textId="77777777" w:rsidR="000803FB" w:rsidRDefault="000803FB" w:rsidP="000803FB">
      <w:pPr>
        <w:spacing w:after="0" w:line="360" w:lineRule="auto"/>
        <w:jc w:val="center"/>
        <w:rPr>
          <w:rFonts w:ascii="Arial" w:hAnsi="Arial" w:cs="Arial"/>
          <w:sz w:val="24"/>
          <w:szCs w:val="24"/>
        </w:rPr>
      </w:pPr>
    </w:p>
    <w:p w14:paraId="065C499A" w14:textId="77777777" w:rsidR="000803FB" w:rsidRDefault="000803FB" w:rsidP="000803FB">
      <w:pPr>
        <w:spacing w:after="0" w:line="360" w:lineRule="auto"/>
        <w:jc w:val="center"/>
        <w:rPr>
          <w:rFonts w:ascii="Arial" w:hAnsi="Arial" w:cs="Arial"/>
          <w:sz w:val="24"/>
          <w:szCs w:val="24"/>
        </w:rPr>
      </w:pPr>
      <w:r w:rsidRPr="007B7FEC">
        <w:rPr>
          <w:rFonts w:ascii="Arial" w:hAnsi="Arial" w:cs="Arial"/>
          <w:b/>
          <w:sz w:val="24"/>
          <w:szCs w:val="24"/>
        </w:rPr>
        <w:t>Name</w:t>
      </w:r>
      <w:r>
        <w:rPr>
          <w:rFonts w:ascii="Arial" w:hAnsi="Arial" w:cs="Arial"/>
          <w:sz w:val="24"/>
          <w:szCs w:val="24"/>
        </w:rPr>
        <w:t>: Ionut-Raul Sandu</w:t>
      </w:r>
    </w:p>
    <w:p w14:paraId="1D805EB5" w14:textId="77777777" w:rsidR="000803FB" w:rsidRDefault="000803FB" w:rsidP="000803FB">
      <w:pPr>
        <w:spacing w:after="0" w:line="360" w:lineRule="auto"/>
        <w:jc w:val="center"/>
        <w:rPr>
          <w:rFonts w:ascii="Arial" w:hAnsi="Arial" w:cs="Arial"/>
          <w:sz w:val="24"/>
          <w:szCs w:val="24"/>
        </w:rPr>
      </w:pPr>
      <w:r w:rsidRPr="007B7FEC">
        <w:rPr>
          <w:rFonts w:ascii="Arial" w:hAnsi="Arial" w:cs="Arial"/>
          <w:b/>
          <w:sz w:val="24"/>
          <w:szCs w:val="24"/>
        </w:rPr>
        <w:t>Student ID</w:t>
      </w:r>
      <w:r>
        <w:rPr>
          <w:rFonts w:ascii="Arial" w:hAnsi="Arial" w:cs="Arial"/>
          <w:sz w:val="24"/>
          <w:szCs w:val="24"/>
        </w:rPr>
        <w:t xml:space="preserve">: </w:t>
      </w:r>
      <w:r w:rsidRPr="00CF2664">
        <w:rPr>
          <w:rFonts w:ascii="Arial" w:hAnsi="Arial" w:cs="Arial"/>
          <w:sz w:val="24"/>
          <w:szCs w:val="24"/>
        </w:rPr>
        <w:t>2243473</w:t>
      </w:r>
    </w:p>
    <w:p w14:paraId="60BDFD59" w14:textId="77777777" w:rsidR="000803FB" w:rsidRDefault="000803FB" w:rsidP="000803FB">
      <w:pPr>
        <w:spacing w:after="0" w:line="360" w:lineRule="auto"/>
        <w:jc w:val="center"/>
        <w:rPr>
          <w:rFonts w:ascii="Arial" w:hAnsi="Arial" w:cs="Arial"/>
          <w:sz w:val="24"/>
          <w:szCs w:val="24"/>
        </w:rPr>
      </w:pPr>
    </w:p>
    <w:p w14:paraId="73AD36FD" w14:textId="77777777" w:rsidR="000803FB" w:rsidRDefault="000803FB" w:rsidP="000803FB">
      <w:pPr>
        <w:spacing w:after="0" w:line="360" w:lineRule="auto"/>
        <w:jc w:val="center"/>
        <w:rPr>
          <w:rFonts w:ascii="Arial" w:hAnsi="Arial" w:cs="Arial"/>
          <w:sz w:val="24"/>
          <w:szCs w:val="24"/>
        </w:rPr>
      </w:pPr>
    </w:p>
    <w:p w14:paraId="57238B2F" w14:textId="3BED9A9B" w:rsidR="000803FB" w:rsidRPr="000803FB" w:rsidRDefault="000803FB" w:rsidP="000803FB">
      <w:pPr>
        <w:tabs>
          <w:tab w:val="center" w:pos="4680"/>
          <w:tab w:val="left" w:pos="5988"/>
        </w:tabs>
        <w:spacing w:after="0" w:line="360" w:lineRule="auto"/>
        <w:jc w:val="center"/>
        <w:rPr>
          <w:rFonts w:ascii="Arial" w:hAnsi="Arial" w:cs="Arial"/>
          <w:sz w:val="40"/>
          <w:szCs w:val="40"/>
          <w:u w:val="single"/>
        </w:rPr>
      </w:pPr>
      <w:r w:rsidRPr="000803FB">
        <w:rPr>
          <w:rFonts w:ascii="Arial" w:hAnsi="Arial" w:cs="Arial"/>
          <w:b/>
          <w:sz w:val="40"/>
          <w:szCs w:val="40"/>
        </w:rPr>
        <w:t>Assignment title</w:t>
      </w:r>
      <w:r w:rsidRPr="000803FB">
        <w:rPr>
          <w:rFonts w:ascii="Arial" w:hAnsi="Arial" w:cs="Arial"/>
          <w:sz w:val="40"/>
          <w:szCs w:val="40"/>
        </w:rPr>
        <w:t xml:space="preserve">: </w:t>
      </w:r>
      <w:r w:rsidRPr="000803FB">
        <w:rPr>
          <w:rFonts w:ascii="Arial" w:hAnsi="Arial" w:cs="Arial"/>
          <w:sz w:val="40"/>
          <w:szCs w:val="40"/>
          <w:u w:val="single"/>
        </w:rPr>
        <w:t>Leadership Skill Development and Its Impact on Innovation and Creativity in the Workplace</w:t>
      </w:r>
    </w:p>
    <w:p w14:paraId="5EE1C51E" w14:textId="77777777" w:rsidR="004171D6" w:rsidRDefault="004171D6" w:rsidP="000803FB">
      <w:pPr>
        <w:spacing w:after="0" w:line="360" w:lineRule="auto"/>
        <w:rPr>
          <w:sz w:val="40"/>
          <w:szCs w:val="40"/>
        </w:rPr>
      </w:pPr>
    </w:p>
    <w:p w14:paraId="7AE1092C" w14:textId="77777777" w:rsidR="000803FB" w:rsidRDefault="000803FB" w:rsidP="000803FB">
      <w:pPr>
        <w:spacing w:after="0" w:line="360" w:lineRule="auto"/>
        <w:rPr>
          <w:sz w:val="40"/>
          <w:szCs w:val="40"/>
        </w:rPr>
      </w:pPr>
    </w:p>
    <w:p w14:paraId="2E1D375D" w14:textId="77777777" w:rsidR="000803FB" w:rsidRDefault="000803FB" w:rsidP="000803FB">
      <w:pPr>
        <w:spacing w:after="0" w:line="360" w:lineRule="auto"/>
        <w:rPr>
          <w:sz w:val="40"/>
          <w:szCs w:val="40"/>
        </w:rPr>
      </w:pPr>
    </w:p>
    <w:p w14:paraId="396CCBE6" w14:textId="77777777" w:rsidR="000803FB" w:rsidRDefault="000803FB" w:rsidP="000803FB">
      <w:pPr>
        <w:spacing w:after="0" w:line="360" w:lineRule="auto"/>
        <w:rPr>
          <w:sz w:val="40"/>
          <w:szCs w:val="40"/>
        </w:rPr>
      </w:pPr>
    </w:p>
    <w:p w14:paraId="5C6C3D95" w14:textId="77777777" w:rsidR="000803FB" w:rsidRDefault="000803FB" w:rsidP="000803FB">
      <w:pPr>
        <w:spacing w:after="0" w:line="360" w:lineRule="auto"/>
        <w:rPr>
          <w:sz w:val="40"/>
          <w:szCs w:val="40"/>
        </w:rPr>
      </w:pPr>
    </w:p>
    <w:p w14:paraId="0DEEA1F9" w14:textId="77777777" w:rsidR="00BB6EA7" w:rsidRDefault="00BB6EA7" w:rsidP="000803FB">
      <w:pPr>
        <w:spacing w:after="0" w:line="360" w:lineRule="auto"/>
        <w:rPr>
          <w:sz w:val="40"/>
          <w:szCs w:val="40"/>
        </w:rPr>
      </w:pPr>
    </w:p>
    <w:p w14:paraId="28291E6A" w14:textId="77777777" w:rsidR="00BB6EA7" w:rsidRDefault="00BB6EA7" w:rsidP="000803FB">
      <w:pPr>
        <w:spacing w:after="0" w:line="360" w:lineRule="auto"/>
        <w:rPr>
          <w:sz w:val="40"/>
          <w:szCs w:val="40"/>
        </w:rPr>
      </w:pPr>
    </w:p>
    <w:sdt>
      <w:sdtPr>
        <w:id w:val="1475865381"/>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14:paraId="55E9B2A8" w14:textId="1DC8589C" w:rsidR="00BB6EA7" w:rsidRDefault="00BB6EA7" w:rsidP="00BB6EA7">
          <w:pPr>
            <w:pStyle w:val="TOCHeading"/>
            <w:spacing w:before="0" w:line="360" w:lineRule="auto"/>
            <w:jc w:val="center"/>
            <w:rPr>
              <w:rFonts w:ascii="Arial" w:hAnsi="Arial" w:cs="Arial"/>
              <w:b/>
              <w:bCs/>
              <w:color w:val="auto"/>
            </w:rPr>
          </w:pPr>
          <w:r w:rsidRPr="00BB6EA7">
            <w:rPr>
              <w:rFonts w:ascii="Arial" w:hAnsi="Arial" w:cs="Arial"/>
              <w:b/>
              <w:bCs/>
              <w:color w:val="auto"/>
            </w:rPr>
            <w:t>Contents</w:t>
          </w:r>
        </w:p>
        <w:p w14:paraId="77A46097" w14:textId="77777777" w:rsidR="00BB6EA7" w:rsidRPr="00BB6EA7" w:rsidRDefault="00BB6EA7" w:rsidP="00BB6EA7">
          <w:pPr>
            <w:rPr>
              <w:lang w:val="en-US"/>
            </w:rPr>
          </w:pPr>
        </w:p>
        <w:p w14:paraId="5E3CFDA4" w14:textId="3E7E02DC" w:rsidR="00BB6EA7" w:rsidRDefault="00BB6EA7">
          <w:pPr>
            <w:pStyle w:val="TOC1"/>
            <w:tabs>
              <w:tab w:val="right" w:leader="dot" w:pos="9350"/>
            </w:tabs>
            <w:rPr>
              <w:noProof/>
            </w:rPr>
          </w:pPr>
          <w:r>
            <w:fldChar w:fldCharType="begin"/>
          </w:r>
          <w:r>
            <w:instrText xml:space="preserve"> TOC \o "1-3" \h \z \u </w:instrText>
          </w:r>
          <w:r>
            <w:fldChar w:fldCharType="separate"/>
          </w:r>
          <w:hyperlink w:anchor="_Toc211543239" w:history="1">
            <w:r w:rsidRPr="0010330F">
              <w:rPr>
                <w:rStyle w:val="Hyperlink"/>
                <w:rFonts w:ascii="Arial" w:hAnsi="Arial" w:cs="Arial"/>
                <w:b/>
                <w:bCs/>
                <w:noProof/>
              </w:rPr>
              <w:t>1. Research Aim, Objectives and Questions</w:t>
            </w:r>
            <w:r>
              <w:rPr>
                <w:noProof/>
                <w:webHidden/>
              </w:rPr>
              <w:tab/>
            </w:r>
            <w:r>
              <w:rPr>
                <w:noProof/>
                <w:webHidden/>
              </w:rPr>
              <w:fldChar w:fldCharType="begin"/>
            </w:r>
            <w:r>
              <w:rPr>
                <w:noProof/>
                <w:webHidden/>
              </w:rPr>
              <w:instrText xml:space="preserve"> PAGEREF _Toc211543239 \h </w:instrText>
            </w:r>
            <w:r>
              <w:rPr>
                <w:noProof/>
                <w:webHidden/>
              </w:rPr>
            </w:r>
            <w:r>
              <w:rPr>
                <w:noProof/>
                <w:webHidden/>
              </w:rPr>
              <w:fldChar w:fldCharType="separate"/>
            </w:r>
            <w:r>
              <w:rPr>
                <w:noProof/>
                <w:webHidden/>
              </w:rPr>
              <w:t>3</w:t>
            </w:r>
            <w:r>
              <w:rPr>
                <w:noProof/>
                <w:webHidden/>
              </w:rPr>
              <w:fldChar w:fldCharType="end"/>
            </w:r>
          </w:hyperlink>
        </w:p>
        <w:p w14:paraId="64DB76DC" w14:textId="5FD99704" w:rsidR="00BB6EA7" w:rsidRDefault="00BB6EA7">
          <w:pPr>
            <w:pStyle w:val="TOC1"/>
            <w:tabs>
              <w:tab w:val="right" w:leader="dot" w:pos="9350"/>
            </w:tabs>
            <w:rPr>
              <w:noProof/>
            </w:rPr>
          </w:pPr>
          <w:hyperlink w:anchor="_Toc211543240" w:history="1">
            <w:r w:rsidRPr="0010330F">
              <w:rPr>
                <w:rStyle w:val="Hyperlink"/>
                <w:rFonts w:ascii="Arial" w:hAnsi="Arial" w:cs="Arial"/>
                <w:b/>
                <w:bCs/>
                <w:noProof/>
              </w:rPr>
              <w:t>1.1. Research Aim</w:t>
            </w:r>
            <w:r>
              <w:rPr>
                <w:noProof/>
                <w:webHidden/>
              </w:rPr>
              <w:tab/>
            </w:r>
            <w:r>
              <w:rPr>
                <w:noProof/>
                <w:webHidden/>
              </w:rPr>
              <w:fldChar w:fldCharType="begin"/>
            </w:r>
            <w:r>
              <w:rPr>
                <w:noProof/>
                <w:webHidden/>
              </w:rPr>
              <w:instrText xml:space="preserve"> PAGEREF _Toc211543240 \h </w:instrText>
            </w:r>
            <w:r>
              <w:rPr>
                <w:noProof/>
                <w:webHidden/>
              </w:rPr>
            </w:r>
            <w:r>
              <w:rPr>
                <w:noProof/>
                <w:webHidden/>
              </w:rPr>
              <w:fldChar w:fldCharType="separate"/>
            </w:r>
            <w:r>
              <w:rPr>
                <w:noProof/>
                <w:webHidden/>
              </w:rPr>
              <w:t>3</w:t>
            </w:r>
            <w:r>
              <w:rPr>
                <w:noProof/>
                <w:webHidden/>
              </w:rPr>
              <w:fldChar w:fldCharType="end"/>
            </w:r>
          </w:hyperlink>
        </w:p>
        <w:p w14:paraId="526BC08B" w14:textId="00FA3269" w:rsidR="00BB6EA7" w:rsidRDefault="00BB6EA7">
          <w:pPr>
            <w:pStyle w:val="TOC1"/>
            <w:tabs>
              <w:tab w:val="right" w:leader="dot" w:pos="9350"/>
            </w:tabs>
            <w:rPr>
              <w:noProof/>
            </w:rPr>
          </w:pPr>
          <w:hyperlink w:anchor="_Toc211543241" w:history="1">
            <w:r w:rsidRPr="0010330F">
              <w:rPr>
                <w:rStyle w:val="Hyperlink"/>
                <w:rFonts w:ascii="Arial" w:hAnsi="Arial" w:cs="Arial"/>
                <w:b/>
                <w:bCs/>
                <w:noProof/>
              </w:rPr>
              <w:t>1.2. Research Objectives</w:t>
            </w:r>
            <w:r>
              <w:rPr>
                <w:noProof/>
                <w:webHidden/>
              </w:rPr>
              <w:tab/>
            </w:r>
            <w:r>
              <w:rPr>
                <w:noProof/>
                <w:webHidden/>
              </w:rPr>
              <w:fldChar w:fldCharType="begin"/>
            </w:r>
            <w:r>
              <w:rPr>
                <w:noProof/>
                <w:webHidden/>
              </w:rPr>
              <w:instrText xml:space="preserve"> PAGEREF _Toc211543241 \h </w:instrText>
            </w:r>
            <w:r>
              <w:rPr>
                <w:noProof/>
                <w:webHidden/>
              </w:rPr>
            </w:r>
            <w:r>
              <w:rPr>
                <w:noProof/>
                <w:webHidden/>
              </w:rPr>
              <w:fldChar w:fldCharType="separate"/>
            </w:r>
            <w:r>
              <w:rPr>
                <w:noProof/>
                <w:webHidden/>
              </w:rPr>
              <w:t>3</w:t>
            </w:r>
            <w:r>
              <w:rPr>
                <w:noProof/>
                <w:webHidden/>
              </w:rPr>
              <w:fldChar w:fldCharType="end"/>
            </w:r>
          </w:hyperlink>
        </w:p>
        <w:p w14:paraId="0AC6808C" w14:textId="77DAE896" w:rsidR="00BB6EA7" w:rsidRDefault="00BB6EA7">
          <w:pPr>
            <w:pStyle w:val="TOC1"/>
            <w:tabs>
              <w:tab w:val="right" w:leader="dot" w:pos="9350"/>
            </w:tabs>
            <w:rPr>
              <w:noProof/>
            </w:rPr>
          </w:pPr>
          <w:hyperlink w:anchor="_Toc211543242" w:history="1">
            <w:r w:rsidRPr="0010330F">
              <w:rPr>
                <w:rStyle w:val="Hyperlink"/>
                <w:rFonts w:ascii="Arial" w:hAnsi="Arial" w:cs="Arial"/>
                <w:b/>
                <w:bCs/>
                <w:noProof/>
              </w:rPr>
              <w:t>1.3. Research Questions</w:t>
            </w:r>
            <w:r>
              <w:rPr>
                <w:noProof/>
                <w:webHidden/>
              </w:rPr>
              <w:tab/>
            </w:r>
            <w:r>
              <w:rPr>
                <w:noProof/>
                <w:webHidden/>
              </w:rPr>
              <w:fldChar w:fldCharType="begin"/>
            </w:r>
            <w:r>
              <w:rPr>
                <w:noProof/>
                <w:webHidden/>
              </w:rPr>
              <w:instrText xml:space="preserve"> PAGEREF _Toc211543242 \h </w:instrText>
            </w:r>
            <w:r>
              <w:rPr>
                <w:noProof/>
                <w:webHidden/>
              </w:rPr>
            </w:r>
            <w:r>
              <w:rPr>
                <w:noProof/>
                <w:webHidden/>
              </w:rPr>
              <w:fldChar w:fldCharType="separate"/>
            </w:r>
            <w:r>
              <w:rPr>
                <w:noProof/>
                <w:webHidden/>
              </w:rPr>
              <w:t>4</w:t>
            </w:r>
            <w:r>
              <w:rPr>
                <w:noProof/>
                <w:webHidden/>
              </w:rPr>
              <w:fldChar w:fldCharType="end"/>
            </w:r>
          </w:hyperlink>
        </w:p>
        <w:p w14:paraId="7C3E2B7C" w14:textId="0839EBF4" w:rsidR="00BB6EA7" w:rsidRDefault="00BB6EA7">
          <w:pPr>
            <w:pStyle w:val="TOC1"/>
            <w:tabs>
              <w:tab w:val="right" w:leader="dot" w:pos="9350"/>
            </w:tabs>
            <w:rPr>
              <w:noProof/>
            </w:rPr>
          </w:pPr>
          <w:hyperlink w:anchor="_Toc211543243" w:history="1">
            <w:r w:rsidRPr="0010330F">
              <w:rPr>
                <w:rStyle w:val="Hyperlink"/>
                <w:rFonts w:ascii="Arial" w:hAnsi="Arial" w:cs="Arial"/>
                <w:b/>
                <w:bCs/>
                <w:noProof/>
              </w:rPr>
              <w:t>2. Preliminary Literature Review</w:t>
            </w:r>
            <w:r>
              <w:rPr>
                <w:noProof/>
                <w:webHidden/>
              </w:rPr>
              <w:tab/>
            </w:r>
            <w:r>
              <w:rPr>
                <w:noProof/>
                <w:webHidden/>
              </w:rPr>
              <w:fldChar w:fldCharType="begin"/>
            </w:r>
            <w:r>
              <w:rPr>
                <w:noProof/>
                <w:webHidden/>
              </w:rPr>
              <w:instrText xml:space="preserve"> PAGEREF _Toc211543243 \h </w:instrText>
            </w:r>
            <w:r>
              <w:rPr>
                <w:noProof/>
                <w:webHidden/>
              </w:rPr>
            </w:r>
            <w:r>
              <w:rPr>
                <w:noProof/>
                <w:webHidden/>
              </w:rPr>
              <w:fldChar w:fldCharType="separate"/>
            </w:r>
            <w:r>
              <w:rPr>
                <w:noProof/>
                <w:webHidden/>
              </w:rPr>
              <w:t>4</w:t>
            </w:r>
            <w:r>
              <w:rPr>
                <w:noProof/>
                <w:webHidden/>
              </w:rPr>
              <w:fldChar w:fldCharType="end"/>
            </w:r>
          </w:hyperlink>
        </w:p>
        <w:p w14:paraId="78172FD3" w14:textId="5794B841" w:rsidR="00BB6EA7" w:rsidRDefault="00BB6EA7">
          <w:pPr>
            <w:pStyle w:val="TOC1"/>
            <w:tabs>
              <w:tab w:val="right" w:leader="dot" w:pos="9350"/>
            </w:tabs>
            <w:rPr>
              <w:noProof/>
            </w:rPr>
          </w:pPr>
          <w:hyperlink w:anchor="_Toc211543244" w:history="1">
            <w:r w:rsidRPr="0010330F">
              <w:rPr>
                <w:rStyle w:val="Hyperlink"/>
                <w:rFonts w:ascii="Arial" w:hAnsi="Arial" w:cs="Arial"/>
                <w:b/>
                <w:bCs/>
                <w:noProof/>
              </w:rPr>
              <w:t>3. Research Methodology &amp; Design</w:t>
            </w:r>
            <w:r>
              <w:rPr>
                <w:noProof/>
                <w:webHidden/>
              </w:rPr>
              <w:tab/>
            </w:r>
            <w:r>
              <w:rPr>
                <w:noProof/>
                <w:webHidden/>
              </w:rPr>
              <w:fldChar w:fldCharType="begin"/>
            </w:r>
            <w:r>
              <w:rPr>
                <w:noProof/>
                <w:webHidden/>
              </w:rPr>
              <w:instrText xml:space="preserve"> PAGEREF _Toc211543244 \h </w:instrText>
            </w:r>
            <w:r>
              <w:rPr>
                <w:noProof/>
                <w:webHidden/>
              </w:rPr>
            </w:r>
            <w:r>
              <w:rPr>
                <w:noProof/>
                <w:webHidden/>
              </w:rPr>
              <w:fldChar w:fldCharType="separate"/>
            </w:r>
            <w:r>
              <w:rPr>
                <w:noProof/>
                <w:webHidden/>
              </w:rPr>
              <w:t>6</w:t>
            </w:r>
            <w:r>
              <w:rPr>
                <w:noProof/>
                <w:webHidden/>
              </w:rPr>
              <w:fldChar w:fldCharType="end"/>
            </w:r>
          </w:hyperlink>
        </w:p>
        <w:p w14:paraId="2C92B48E" w14:textId="23767108" w:rsidR="00BB6EA7" w:rsidRDefault="00BB6EA7">
          <w:pPr>
            <w:pStyle w:val="TOC1"/>
            <w:tabs>
              <w:tab w:val="right" w:leader="dot" w:pos="9350"/>
            </w:tabs>
            <w:rPr>
              <w:noProof/>
            </w:rPr>
          </w:pPr>
          <w:hyperlink w:anchor="_Toc211543245" w:history="1">
            <w:r w:rsidRPr="0010330F">
              <w:rPr>
                <w:rStyle w:val="Hyperlink"/>
                <w:rFonts w:ascii="Arial" w:hAnsi="Arial" w:cs="Arial"/>
                <w:b/>
                <w:bCs/>
                <w:noProof/>
              </w:rPr>
              <w:t>3.1. Research Design</w:t>
            </w:r>
            <w:r>
              <w:rPr>
                <w:noProof/>
                <w:webHidden/>
              </w:rPr>
              <w:tab/>
            </w:r>
            <w:r>
              <w:rPr>
                <w:noProof/>
                <w:webHidden/>
              </w:rPr>
              <w:fldChar w:fldCharType="begin"/>
            </w:r>
            <w:r>
              <w:rPr>
                <w:noProof/>
                <w:webHidden/>
              </w:rPr>
              <w:instrText xml:space="preserve"> PAGEREF _Toc211543245 \h </w:instrText>
            </w:r>
            <w:r>
              <w:rPr>
                <w:noProof/>
                <w:webHidden/>
              </w:rPr>
            </w:r>
            <w:r>
              <w:rPr>
                <w:noProof/>
                <w:webHidden/>
              </w:rPr>
              <w:fldChar w:fldCharType="separate"/>
            </w:r>
            <w:r>
              <w:rPr>
                <w:noProof/>
                <w:webHidden/>
              </w:rPr>
              <w:t>6</w:t>
            </w:r>
            <w:r>
              <w:rPr>
                <w:noProof/>
                <w:webHidden/>
              </w:rPr>
              <w:fldChar w:fldCharType="end"/>
            </w:r>
          </w:hyperlink>
        </w:p>
        <w:p w14:paraId="13256BA7" w14:textId="1A7528B8" w:rsidR="00BB6EA7" w:rsidRDefault="00BB6EA7">
          <w:pPr>
            <w:pStyle w:val="TOC1"/>
            <w:tabs>
              <w:tab w:val="right" w:leader="dot" w:pos="9350"/>
            </w:tabs>
            <w:rPr>
              <w:noProof/>
            </w:rPr>
          </w:pPr>
          <w:hyperlink w:anchor="_Toc211543246" w:history="1">
            <w:r w:rsidRPr="0010330F">
              <w:rPr>
                <w:rStyle w:val="Hyperlink"/>
                <w:rFonts w:ascii="Arial" w:hAnsi="Arial" w:cs="Arial"/>
                <w:b/>
                <w:bCs/>
                <w:noProof/>
              </w:rPr>
              <w:t>3.2. Data Collection</w:t>
            </w:r>
            <w:r>
              <w:rPr>
                <w:noProof/>
                <w:webHidden/>
              </w:rPr>
              <w:tab/>
            </w:r>
            <w:r>
              <w:rPr>
                <w:noProof/>
                <w:webHidden/>
              </w:rPr>
              <w:fldChar w:fldCharType="begin"/>
            </w:r>
            <w:r>
              <w:rPr>
                <w:noProof/>
                <w:webHidden/>
              </w:rPr>
              <w:instrText xml:space="preserve"> PAGEREF _Toc211543246 \h </w:instrText>
            </w:r>
            <w:r>
              <w:rPr>
                <w:noProof/>
                <w:webHidden/>
              </w:rPr>
            </w:r>
            <w:r>
              <w:rPr>
                <w:noProof/>
                <w:webHidden/>
              </w:rPr>
              <w:fldChar w:fldCharType="separate"/>
            </w:r>
            <w:r>
              <w:rPr>
                <w:noProof/>
                <w:webHidden/>
              </w:rPr>
              <w:t>7</w:t>
            </w:r>
            <w:r>
              <w:rPr>
                <w:noProof/>
                <w:webHidden/>
              </w:rPr>
              <w:fldChar w:fldCharType="end"/>
            </w:r>
          </w:hyperlink>
        </w:p>
        <w:p w14:paraId="1D9FA4C3" w14:textId="141AFDFE" w:rsidR="00BB6EA7" w:rsidRDefault="00BB6EA7">
          <w:pPr>
            <w:pStyle w:val="TOC1"/>
            <w:tabs>
              <w:tab w:val="right" w:leader="dot" w:pos="9350"/>
            </w:tabs>
            <w:rPr>
              <w:noProof/>
            </w:rPr>
          </w:pPr>
          <w:hyperlink w:anchor="_Toc211543247" w:history="1">
            <w:r w:rsidRPr="0010330F">
              <w:rPr>
                <w:rStyle w:val="Hyperlink"/>
                <w:rFonts w:ascii="Arial" w:hAnsi="Arial" w:cs="Arial"/>
                <w:b/>
                <w:bCs/>
                <w:noProof/>
              </w:rPr>
              <w:t>3.3. Data Analysis</w:t>
            </w:r>
            <w:r>
              <w:rPr>
                <w:noProof/>
                <w:webHidden/>
              </w:rPr>
              <w:tab/>
            </w:r>
            <w:r>
              <w:rPr>
                <w:noProof/>
                <w:webHidden/>
              </w:rPr>
              <w:fldChar w:fldCharType="begin"/>
            </w:r>
            <w:r>
              <w:rPr>
                <w:noProof/>
                <w:webHidden/>
              </w:rPr>
              <w:instrText xml:space="preserve"> PAGEREF _Toc211543247 \h </w:instrText>
            </w:r>
            <w:r>
              <w:rPr>
                <w:noProof/>
                <w:webHidden/>
              </w:rPr>
            </w:r>
            <w:r>
              <w:rPr>
                <w:noProof/>
                <w:webHidden/>
              </w:rPr>
              <w:fldChar w:fldCharType="separate"/>
            </w:r>
            <w:r>
              <w:rPr>
                <w:noProof/>
                <w:webHidden/>
              </w:rPr>
              <w:t>7</w:t>
            </w:r>
            <w:r>
              <w:rPr>
                <w:noProof/>
                <w:webHidden/>
              </w:rPr>
              <w:fldChar w:fldCharType="end"/>
            </w:r>
          </w:hyperlink>
        </w:p>
        <w:p w14:paraId="10807E12" w14:textId="7FDF03E6" w:rsidR="00BB6EA7" w:rsidRDefault="00BB6EA7">
          <w:pPr>
            <w:pStyle w:val="TOC1"/>
            <w:tabs>
              <w:tab w:val="right" w:leader="dot" w:pos="9350"/>
            </w:tabs>
            <w:rPr>
              <w:noProof/>
            </w:rPr>
          </w:pPr>
          <w:hyperlink w:anchor="_Toc211543248" w:history="1">
            <w:r w:rsidRPr="0010330F">
              <w:rPr>
                <w:rStyle w:val="Hyperlink"/>
                <w:rFonts w:ascii="Arial" w:hAnsi="Arial" w:cs="Arial"/>
                <w:b/>
                <w:bCs/>
                <w:noProof/>
              </w:rPr>
              <w:t>3.4. Limitations</w:t>
            </w:r>
            <w:r>
              <w:rPr>
                <w:noProof/>
                <w:webHidden/>
              </w:rPr>
              <w:tab/>
            </w:r>
            <w:r>
              <w:rPr>
                <w:noProof/>
                <w:webHidden/>
              </w:rPr>
              <w:fldChar w:fldCharType="begin"/>
            </w:r>
            <w:r>
              <w:rPr>
                <w:noProof/>
                <w:webHidden/>
              </w:rPr>
              <w:instrText xml:space="preserve"> PAGEREF _Toc211543248 \h </w:instrText>
            </w:r>
            <w:r>
              <w:rPr>
                <w:noProof/>
                <w:webHidden/>
              </w:rPr>
            </w:r>
            <w:r>
              <w:rPr>
                <w:noProof/>
                <w:webHidden/>
              </w:rPr>
              <w:fldChar w:fldCharType="separate"/>
            </w:r>
            <w:r>
              <w:rPr>
                <w:noProof/>
                <w:webHidden/>
              </w:rPr>
              <w:t>8</w:t>
            </w:r>
            <w:r>
              <w:rPr>
                <w:noProof/>
                <w:webHidden/>
              </w:rPr>
              <w:fldChar w:fldCharType="end"/>
            </w:r>
          </w:hyperlink>
        </w:p>
        <w:p w14:paraId="2C7138FB" w14:textId="4FF233C2" w:rsidR="00BB6EA7" w:rsidRDefault="00BB6EA7">
          <w:pPr>
            <w:pStyle w:val="TOC1"/>
            <w:tabs>
              <w:tab w:val="right" w:leader="dot" w:pos="9350"/>
            </w:tabs>
            <w:rPr>
              <w:noProof/>
            </w:rPr>
          </w:pPr>
          <w:hyperlink w:anchor="_Toc211543249" w:history="1">
            <w:r w:rsidRPr="0010330F">
              <w:rPr>
                <w:rStyle w:val="Hyperlink"/>
                <w:rFonts w:ascii="Arial" w:hAnsi="Arial" w:cs="Arial"/>
                <w:b/>
                <w:bCs/>
                <w:noProof/>
              </w:rPr>
              <w:t>3.5. Ethical Considerations</w:t>
            </w:r>
            <w:r>
              <w:rPr>
                <w:noProof/>
                <w:webHidden/>
              </w:rPr>
              <w:tab/>
            </w:r>
            <w:r>
              <w:rPr>
                <w:noProof/>
                <w:webHidden/>
              </w:rPr>
              <w:fldChar w:fldCharType="begin"/>
            </w:r>
            <w:r>
              <w:rPr>
                <w:noProof/>
                <w:webHidden/>
              </w:rPr>
              <w:instrText xml:space="preserve"> PAGEREF _Toc211543249 \h </w:instrText>
            </w:r>
            <w:r>
              <w:rPr>
                <w:noProof/>
                <w:webHidden/>
              </w:rPr>
            </w:r>
            <w:r>
              <w:rPr>
                <w:noProof/>
                <w:webHidden/>
              </w:rPr>
              <w:fldChar w:fldCharType="separate"/>
            </w:r>
            <w:r>
              <w:rPr>
                <w:noProof/>
                <w:webHidden/>
              </w:rPr>
              <w:t>8</w:t>
            </w:r>
            <w:r>
              <w:rPr>
                <w:noProof/>
                <w:webHidden/>
              </w:rPr>
              <w:fldChar w:fldCharType="end"/>
            </w:r>
          </w:hyperlink>
        </w:p>
        <w:p w14:paraId="50A46AC2" w14:textId="5304A96B" w:rsidR="00BB6EA7" w:rsidRDefault="00BB6EA7">
          <w:pPr>
            <w:pStyle w:val="TOC1"/>
            <w:tabs>
              <w:tab w:val="right" w:leader="dot" w:pos="9350"/>
            </w:tabs>
            <w:rPr>
              <w:noProof/>
            </w:rPr>
          </w:pPr>
          <w:hyperlink w:anchor="_Toc211543252" w:history="1">
            <w:r w:rsidRPr="0010330F">
              <w:rPr>
                <w:rStyle w:val="Hyperlink"/>
                <w:rFonts w:ascii="Arial" w:hAnsi="Arial" w:cs="Arial"/>
                <w:b/>
                <w:bCs/>
                <w:noProof/>
              </w:rPr>
              <w:t>4. Business Relevance and Practical Implications</w:t>
            </w:r>
            <w:r>
              <w:rPr>
                <w:noProof/>
                <w:webHidden/>
              </w:rPr>
              <w:tab/>
            </w:r>
            <w:r>
              <w:rPr>
                <w:noProof/>
                <w:webHidden/>
              </w:rPr>
              <w:fldChar w:fldCharType="begin"/>
            </w:r>
            <w:r>
              <w:rPr>
                <w:noProof/>
                <w:webHidden/>
              </w:rPr>
              <w:instrText xml:space="preserve"> PAGEREF _Toc211543252 \h </w:instrText>
            </w:r>
            <w:r>
              <w:rPr>
                <w:noProof/>
                <w:webHidden/>
              </w:rPr>
            </w:r>
            <w:r>
              <w:rPr>
                <w:noProof/>
                <w:webHidden/>
              </w:rPr>
              <w:fldChar w:fldCharType="separate"/>
            </w:r>
            <w:r>
              <w:rPr>
                <w:noProof/>
                <w:webHidden/>
              </w:rPr>
              <w:t>8</w:t>
            </w:r>
            <w:r>
              <w:rPr>
                <w:noProof/>
                <w:webHidden/>
              </w:rPr>
              <w:fldChar w:fldCharType="end"/>
            </w:r>
          </w:hyperlink>
        </w:p>
        <w:p w14:paraId="4EA064CD" w14:textId="74ED7F4B" w:rsidR="00BB6EA7" w:rsidRDefault="00BB6EA7">
          <w:pPr>
            <w:pStyle w:val="TOC1"/>
            <w:tabs>
              <w:tab w:val="right" w:leader="dot" w:pos="9350"/>
            </w:tabs>
            <w:rPr>
              <w:noProof/>
            </w:rPr>
          </w:pPr>
          <w:hyperlink w:anchor="_Toc211543253" w:history="1">
            <w:r w:rsidRPr="0010330F">
              <w:rPr>
                <w:rStyle w:val="Hyperlink"/>
                <w:rFonts w:ascii="Arial" w:hAnsi="Arial" w:cs="Arial"/>
                <w:b/>
                <w:bCs/>
                <w:noProof/>
              </w:rPr>
              <w:t>5. Plan of Work and Time Schedule</w:t>
            </w:r>
            <w:r>
              <w:rPr>
                <w:noProof/>
                <w:webHidden/>
              </w:rPr>
              <w:tab/>
            </w:r>
            <w:r>
              <w:rPr>
                <w:noProof/>
                <w:webHidden/>
              </w:rPr>
              <w:fldChar w:fldCharType="begin"/>
            </w:r>
            <w:r>
              <w:rPr>
                <w:noProof/>
                <w:webHidden/>
              </w:rPr>
              <w:instrText xml:space="preserve"> PAGEREF _Toc211543253 \h </w:instrText>
            </w:r>
            <w:r>
              <w:rPr>
                <w:noProof/>
                <w:webHidden/>
              </w:rPr>
            </w:r>
            <w:r>
              <w:rPr>
                <w:noProof/>
                <w:webHidden/>
              </w:rPr>
              <w:fldChar w:fldCharType="separate"/>
            </w:r>
            <w:r>
              <w:rPr>
                <w:noProof/>
                <w:webHidden/>
              </w:rPr>
              <w:t>10</w:t>
            </w:r>
            <w:r>
              <w:rPr>
                <w:noProof/>
                <w:webHidden/>
              </w:rPr>
              <w:fldChar w:fldCharType="end"/>
            </w:r>
          </w:hyperlink>
        </w:p>
        <w:p w14:paraId="7A47DB85" w14:textId="72BA2793" w:rsidR="00BB6EA7" w:rsidRDefault="00BB6EA7">
          <w:pPr>
            <w:pStyle w:val="TOC1"/>
            <w:tabs>
              <w:tab w:val="right" w:leader="dot" w:pos="9350"/>
            </w:tabs>
            <w:rPr>
              <w:noProof/>
            </w:rPr>
          </w:pPr>
          <w:hyperlink w:anchor="_Toc211543254" w:history="1">
            <w:r w:rsidRPr="0010330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_Toc211543254 \h </w:instrText>
            </w:r>
            <w:r>
              <w:rPr>
                <w:noProof/>
                <w:webHidden/>
              </w:rPr>
            </w:r>
            <w:r>
              <w:rPr>
                <w:noProof/>
                <w:webHidden/>
              </w:rPr>
              <w:fldChar w:fldCharType="separate"/>
            </w:r>
            <w:r>
              <w:rPr>
                <w:noProof/>
                <w:webHidden/>
              </w:rPr>
              <w:t>11</w:t>
            </w:r>
            <w:r>
              <w:rPr>
                <w:noProof/>
                <w:webHidden/>
              </w:rPr>
              <w:fldChar w:fldCharType="end"/>
            </w:r>
          </w:hyperlink>
        </w:p>
        <w:p w14:paraId="0177C8A0" w14:textId="4166BF5E" w:rsidR="00BB6EA7" w:rsidRDefault="00BB6EA7">
          <w:r>
            <w:rPr>
              <w:b/>
              <w:bCs/>
              <w:noProof/>
            </w:rPr>
            <w:fldChar w:fldCharType="end"/>
          </w:r>
        </w:p>
      </w:sdtContent>
    </w:sdt>
    <w:p w14:paraId="7DFAE0D6" w14:textId="77777777" w:rsidR="00BB6EA7" w:rsidRDefault="00BB6EA7" w:rsidP="000803FB">
      <w:pPr>
        <w:spacing w:after="0" w:line="360" w:lineRule="auto"/>
        <w:rPr>
          <w:sz w:val="40"/>
          <w:szCs w:val="40"/>
        </w:rPr>
      </w:pPr>
    </w:p>
    <w:p w14:paraId="2C4D5E09" w14:textId="77777777" w:rsidR="000803FB" w:rsidRDefault="000803FB" w:rsidP="000803FB">
      <w:pPr>
        <w:spacing w:after="0" w:line="360" w:lineRule="auto"/>
        <w:rPr>
          <w:sz w:val="40"/>
          <w:szCs w:val="40"/>
        </w:rPr>
      </w:pPr>
    </w:p>
    <w:p w14:paraId="2BBEEF3B" w14:textId="77777777" w:rsidR="00BB6EA7" w:rsidRDefault="00BB6EA7" w:rsidP="000803FB">
      <w:pPr>
        <w:spacing w:after="0" w:line="360" w:lineRule="auto"/>
        <w:rPr>
          <w:sz w:val="40"/>
          <w:szCs w:val="40"/>
        </w:rPr>
      </w:pPr>
    </w:p>
    <w:p w14:paraId="4AC94108" w14:textId="77777777" w:rsidR="00BB6EA7" w:rsidRDefault="00BB6EA7" w:rsidP="000803FB">
      <w:pPr>
        <w:spacing w:after="0" w:line="360" w:lineRule="auto"/>
        <w:rPr>
          <w:sz w:val="40"/>
          <w:szCs w:val="40"/>
        </w:rPr>
      </w:pPr>
    </w:p>
    <w:p w14:paraId="52998436" w14:textId="77777777" w:rsidR="00BB6EA7" w:rsidRDefault="00BB6EA7" w:rsidP="000803FB">
      <w:pPr>
        <w:spacing w:after="0" w:line="360" w:lineRule="auto"/>
        <w:rPr>
          <w:sz w:val="40"/>
          <w:szCs w:val="40"/>
        </w:rPr>
      </w:pPr>
    </w:p>
    <w:p w14:paraId="3B6E0050" w14:textId="77777777" w:rsidR="00BB6EA7" w:rsidRDefault="00BB6EA7" w:rsidP="000803FB">
      <w:pPr>
        <w:spacing w:after="0" w:line="360" w:lineRule="auto"/>
        <w:rPr>
          <w:sz w:val="40"/>
          <w:szCs w:val="40"/>
        </w:rPr>
      </w:pPr>
    </w:p>
    <w:p w14:paraId="032E50D8" w14:textId="77777777" w:rsidR="00BB6EA7" w:rsidRDefault="00BB6EA7" w:rsidP="000803FB">
      <w:pPr>
        <w:spacing w:after="0" w:line="360" w:lineRule="auto"/>
        <w:rPr>
          <w:sz w:val="40"/>
          <w:szCs w:val="40"/>
        </w:rPr>
      </w:pPr>
    </w:p>
    <w:p w14:paraId="114157C1" w14:textId="77777777" w:rsidR="000803FB" w:rsidRDefault="000803FB" w:rsidP="000803FB">
      <w:pPr>
        <w:spacing w:after="0" w:line="360" w:lineRule="auto"/>
        <w:rPr>
          <w:sz w:val="40"/>
          <w:szCs w:val="40"/>
        </w:rPr>
      </w:pPr>
    </w:p>
    <w:p w14:paraId="22E02E76" w14:textId="77777777" w:rsidR="00BB6EA7" w:rsidRDefault="00BB6EA7" w:rsidP="00957DCD">
      <w:pPr>
        <w:pStyle w:val="Heading1"/>
        <w:spacing w:before="0" w:after="0" w:line="360" w:lineRule="auto"/>
        <w:jc w:val="center"/>
        <w:rPr>
          <w:rFonts w:ascii="Arial" w:hAnsi="Arial" w:cs="Arial"/>
          <w:b/>
          <w:bCs/>
          <w:color w:val="auto"/>
          <w:sz w:val="24"/>
          <w:szCs w:val="24"/>
        </w:rPr>
        <w:sectPr w:rsidR="00BB6EA7">
          <w:footerReference w:type="default" r:id="rId8"/>
          <w:pgSz w:w="12240" w:h="15840"/>
          <w:pgMar w:top="1440" w:right="1440" w:bottom="1440" w:left="1440" w:header="720" w:footer="720" w:gutter="0"/>
          <w:cols w:space="720"/>
          <w:docGrid w:linePitch="360"/>
        </w:sectPr>
      </w:pPr>
      <w:bookmarkStart w:id="0" w:name="_Toc211543239"/>
    </w:p>
    <w:p w14:paraId="5D32F8AF" w14:textId="188B6424" w:rsidR="000803FB" w:rsidRPr="00957DCD" w:rsidRDefault="000803FB" w:rsidP="00957DCD">
      <w:pPr>
        <w:pStyle w:val="Heading1"/>
        <w:spacing w:before="0" w:after="0" w:line="360" w:lineRule="auto"/>
        <w:jc w:val="center"/>
        <w:rPr>
          <w:rFonts w:ascii="Arial" w:hAnsi="Arial" w:cs="Arial"/>
          <w:b/>
          <w:bCs/>
          <w:color w:val="auto"/>
          <w:sz w:val="24"/>
          <w:szCs w:val="24"/>
        </w:rPr>
      </w:pPr>
      <w:r w:rsidRPr="00957DCD">
        <w:rPr>
          <w:rFonts w:ascii="Arial" w:hAnsi="Arial" w:cs="Arial"/>
          <w:b/>
          <w:bCs/>
          <w:color w:val="auto"/>
          <w:sz w:val="24"/>
          <w:szCs w:val="24"/>
        </w:rPr>
        <w:lastRenderedPageBreak/>
        <w:t xml:space="preserve">1. </w:t>
      </w:r>
      <w:r w:rsidRPr="00957DCD">
        <w:rPr>
          <w:rFonts w:ascii="Arial" w:hAnsi="Arial" w:cs="Arial"/>
          <w:b/>
          <w:bCs/>
          <w:color w:val="auto"/>
          <w:sz w:val="24"/>
          <w:szCs w:val="24"/>
        </w:rPr>
        <w:t>Research Aim, Objectives and Questions</w:t>
      </w:r>
      <w:bookmarkEnd w:id="0"/>
    </w:p>
    <w:p w14:paraId="561A0C09" w14:textId="77777777" w:rsidR="000803FB" w:rsidRPr="00812142" w:rsidRDefault="000803FB" w:rsidP="00812142">
      <w:pPr>
        <w:pStyle w:val="Heading1"/>
        <w:spacing w:before="0" w:after="0" w:line="360" w:lineRule="auto"/>
        <w:jc w:val="both"/>
        <w:rPr>
          <w:rFonts w:ascii="Arial" w:hAnsi="Arial" w:cs="Arial"/>
          <w:b/>
          <w:bCs/>
          <w:color w:val="auto"/>
          <w:sz w:val="24"/>
          <w:szCs w:val="24"/>
        </w:rPr>
      </w:pPr>
    </w:p>
    <w:p w14:paraId="79516522" w14:textId="42FCF1C1" w:rsidR="00812142" w:rsidRDefault="00812142" w:rsidP="00812142">
      <w:pPr>
        <w:spacing w:after="0" w:line="360" w:lineRule="auto"/>
        <w:ind w:firstLine="720"/>
        <w:jc w:val="both"/>
        <w:rPr>
          <w:rFonts w:ascii="Arial" w:hAnsi="Arial" w:cs="Arial"/>
        </w:rPr>
      </w:pPr>
      <w:r w:rsidRPr="00812142">
        <w:rPr>
          <w:rFonts w:ascii="Arial" w:hAnsi="Arial" w:cs="Arial"/>
        </w:rPr>
        <w:t>This research aims to assess the development of leadership skills and the effects on innovation and creativity at work in a bank. Much is owed, among other factors, to a rapidly transforming technology, increasing competition from fintech companies, and changing customer expectations that compel banks to innovate while they remain compliant with regulations on resilience (Kotler et al., 2022). It is hence significant to note that leadership drives cultures within organizations that promote creative thinking and building up of corporate intelligence positively through innovative thinking. However, most programs aimed at developing leaders within banks have been based more technically inclined toward inculcating risk management acumen rather than addressing creativity or adaptive capacities (Northouse, 2021). The paper will therefore make an explicit critical analysis concerning this missing link between leadership development initiatives and their effect on organizational innovation and creativity.</w:t>
      </w:r>
    </w:p>
    <w:p w14:paraId="77A15903" w14:textId="77777777" w:rsidR="00812142" w:rsidRPr="00812142" w:rsidRDefault="00812142" w:rsidP="00812142">
      <w:pPr>
        <w:spacing w:after="0" w:line="360" w:lineRule="auto"/>
        <w:ind w:firstLine="720"/>
        <w:jc w:val="both"/>
        <w:rPr>
          <w:rFonts w:ascii="Arial" w:hAnsi="Arial" w:cs="Arial"/>
        </w:rPr>
      </w:pPr>
    </w:p>
    <w:p w14:paraId="5396BCCB" w14:textId="3E4E79EA" w:rsidR="000803FB" w:rsidRDefault="000803FB" w:rsidP="00957DCD">
      <w:pPr>
        <w:pStyle w:val="Heading1"/>
        <w:spacing w:before="0" w:after="0" w:line="360" w:lineRule="auto"/>
        <w:jc w:val="center"/>
        <w:rPr>
          <w:rFonts w:ascii="Arial" w:hAnsi="Arial" w:cs="Arial"/>
          <w:b/>
          <w:bCs/>
          <w:color w:val="auto"/>
          <w:sz w:val="24"/>
          <w:szCs w:val="24"/>
        </w:rPr>
      </w:pPr>
      <w:bookmarkStart w:id="1" w:name="_Toc211543240"/>
      <w:r w:rsidRPr="00957DCD">
        <w:rPr>
          <w:rFonts w:ascii="Arial" w:hAnsi="Arial" w:cs="Arial"/>
          <w:b/>
          <w:bCs/>
          <w:color w:val="auto"/>
          <w:sz w:val="24"/>
          <w:szCs w:val="24"/>
        </w:rPr>
        <w:t xml:space="preserve">1.1. </w:t>
      </w:r>
      <w:r w:rsidRPr="00957DCD">
        <w:rPr>
          <w:rFonts w:ascii="Arial" w:hAnsi="Arial" w:cs="Arial"/>
          <w:b/>
          <w:bCs/>
          <w:color w:val="auto"/>
          <w:sz w:val="24"/>
          <w:szCs w:val="24"/>
        </w:rPr>
        <w:t>Research Aim</w:t>
      </w:r>
      <w:bookmarkEnd w:id="1"/>
    </w:p>
    <w:p w14:paraId="3754BDE4" w14:textId="77777777" w:rsidR="007B5461" w:rsidRDefault="007B5461" w:rsidP="007B5461"/>
    <w:p w14:paraId="626ACBD1" w14:textId="3C5DAAF6" w:rsidR="00812142" w:rsidRPr="00812142" w:rsidRDefault="00812142" w:rsidP="00812142">
      <w:pPr>
        <w:spacing w:after="0" w:line="360" w:lineRule="auto"/>
        <w:ind w:firstLine="720"/>
        <w:jc w:val="both"/>
        <w:rPr>
          <w:rFonts w:ascii="Arial" w:hAnsi="Arial" w:cs="Arial"/>
        </w:rPr>
      </w:pPr>
      <w:r w:rsidRPr="00812142">
        <w:rPr>
          <w:rFonts w:ascii="Arial" w:hAnsi="Arial" w:cs="Arial"/>
        </w:rPr>
        <w:t xml:space="preserve">The research aims to aggregate academic and industry-based evidence in determining the effects of practices for developing leadership skills on innovation outcomes in banking organizations. The research will ensure a keen observation of the types of leadership skills that have strong associations with fostering innovative </w:t>
      </w:r>
      <w:r w:rsidRPr="00812142">
        <w:rPr>
          <w:rFonts w:ascii="Arial" w:hAnsi="Arial" w:cs="Arial"/>
        </w:rPr>
        <w:t>behaviour</w:t>
      </w:r>
      <w:r w:rsidRPr="00812142">
        <w:rPr>
          <w:rFonts w:ascii="Arial" w:hAnsi="Arial" w:cs="Arial"/>
        </w:rPr>
        <w:t xml:space="preserve"> among employees and organizational mechanisms through which leaders shed influence on creativity.</w:t>
      </w:r>
    </w:p>
    <w:p w14:paraId="64592813" w14:textId="77777777" w:rsidR="00812142" w:rsidRPr="007B5461" w:rsidRDefault="00812142" w:rsidP="007B5461"/>
    <w:p w14:paraId="4D907C50" w14:textId="1D0C82EC" w:rsidR="000803FB" w:rsidRDefault="000803FB" w:rsidP="00957DCD">
      <w:pPr>
        <w:pStyle w:val="Heading1"/>
        <w:spacing w:before="0" w:after="0" w:line="360" w:lineRule="auto"/>
        <w:jc w:val="center"/>
        <w:rPr>
          <w:rFonts w:ascii="Arial" w:hAnsi="Arial" w:cs="Arial"/>
          <w:b/>
          <w:bCs/>
          <w:color w:val="auto"/>
          <w:sz w:val="24"/>
          <w:szCs w:val="24"/>
        </w:rPr>
      </w:pPr>
      <w:bookmarkStart w:id="2" w:name="_Toc211543241"/>
      <w:r w:rsidRPr="00957DCD">
        <w:rPr>
          <w:rFonts w:ascii="Arial" w:hAnsi="Arial" w:cs="Arial"/>
          <w:b/>
          <w:bCs/>
          <w:color w:val="auto"/>
          <w:sz w:val="24"/>
          <w:szCs w:val="24"/>
        </w:rPr>
        <w:t xml:space="preserve">1.2. </w:t>
      </w:r>
      <w:r w:rsidRPr="00957DCD">
        <w:rPr>
          <w:rFonts w:ascii="Arial" w:hAnsi="Arial" w:cs="Arial"/>
          <w:b/>
          <w:bCs/>
          <w:color w:val="auto"/>
          <w:sz w:val="24"/>
          <w:szCs w:val="24"/>
        </w:rPr>
        <w:t>Research Objectives</w:t>
      </w:r>
      <w:bookmarkEnd w:id="2"/>
    </w:p>
    <w:p w14:paraId="76A87009" w14:textId="77777777" w:rsidR="007B5461" w:rsidRPr="00812142" w:rsidRDefault="007B5461" w:rsidP="00812142">
      <w:pPr>
        <w:spacing w:after="0" w:line="360" w:lineRule="auto"/>
        <w:jc w:val="both"/>
        <w:rPr>
          <w:rFonts w:ascii="Arial" w:hAnsi="Arial" w:cs="Arial"/>
        </w:rPr>
      </w:pPr>
    </w:p>
    <w:p w14:paraId="37E78093" w14:textId="77777777" w:rsidR="00812142" w:rsidRDefault="00812142" w:rsidP="00812142">
      <w:pPr>
        <w:spacing w:after="0" w:line="360" w:lineRule="auto"/>
        <w:ind w:firstLine="720"/>
        <w:jc w:val="both"/>
        <w:rPr>
          <w:rFonts w:ascii="Arial" w:hAnsi="Arial" w:cs="Arial"/>
        </w:rPr>
      </w:pPr>
      <w:r w:rsidRPr="00812142">
        <w:rPr>
          <w:rFonts w:ascii="Arial" w:hAnsi="Arial" w:cs="Arial"/>
        </w:rPr>
        <w:t>To carry out a critical analysis of leadership development practices in banking with innovation and their explicit or implicit alignment.</w:t>
      </w:r>
    </w:p>
    <w:p w14:paraId="21B90764" w14:textId="77777777" w:rsidR="00812142" w:rsidRDefault="00812142" w:rsidP="00812142">
      <w:pPr>
        <w:spacing w:after="0" w:line="360" w:lineRule="auto"/>
        <w:ind w:firstLine="720"/>
        <w:jc w:val="both"/>
        <w:rPr>
          <w:rFonts w:ascii="Arial" w:hAnsi="Arial" w:cs="Arial"/>
        </w:rPr>
      </w:pPr>
      <w:r w:rsidRPr="00812142">
        <w:rPr>
          <w:rFonts w:ascii="Arial" w:hAnsi="Arial" w:cs="Arial"/>
        </w:rPr>
        <w:t xml:space="preserve">To </w:t>
      </w:r>
      <w:r w:rsidRPr="00812142">
        <w:rPr>
          <w:rFonts w:ascii="Arial" w:hAnsi="Arial" w:cs="Arial"/>
        </w:rPr>
        <w:t>analyse</w:t>
      </w:r>
      <w:r w:rsidRPr="00812142">
        <w:rPr>
          <w:rFonts w:ascii="Arial" w:hAnsi="Arial" w:cs="Arial"/>
        </w:rPr>
        <w:t xml:space="preserve"> the depth of relationship between specific leadership competencies (for example, transformational, adaptive, collaborative) and workplace innovation and creativity.</w:t>
      </w:r>
    </w:p>
    <w:p w14:paraId="1FBA5B20" w14:textId="6F40BDAA" w:rsidR="00812142" w:rsidRPr="00812142" w:rsidRDefault="00812142" w:rsidP="00812142">
      <w:pPr>
        <w:spacing w:after="0" w:line="360" w:lineRule="auto"/>
        <w:ind w:firstLine="720"/>
        <w:jc w:val="both"/>
        <w:rPr>
          <w:rFonts w:ascii="Arial" w:hAnsi="Arial" w:cs="Arial"/>
        </w:rPr>
      </w:pPr>
      <w:r w:rsidRPr="00812142">
        <w:rPr>
          <w:rFonts w:ascii="Arial" w:hAnsi="Arial" w:cs="Arial"/>
        </w:rPr>
        <w:t>To articulate gaps as well as best practices in leadership development explicitly or implicitly aligned with supporting innovation in banking organizations.</w:t>
      </w:r>
    </w:p>
    <w:p w14:paraId="2A4DFF87" w14:textId="0379C38F"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3" w:name="_Toc211543242"/>
      <w:r w:rsidRPr="00957DCD">
        <w:rPr>
          <w:rFonts w:ascii="Arial" w:hAnsi="Arial" w:cs="Arial"/>
          <w:b/>
          <w:bCs/>
          <w:color w:val="auto"/>
          <w:sz w:val="24"/>
          <w:szCs w:val="24"/>
        </w:rPr>
        <w:lastRenderedPageBreak/>
        <w:t xml:space="preserve">1.3. </w:t>
      </w:r>
      <w:r w:rsidRPr="00957DCD">
        <w:rPr>
          <w:rFonts w:ascii="Arial" w:hAnsi="Arial" w:cs="Arial"/>
          <w:b/>
          <w:bCs/>
          <w:color w:val="auto"/>
          <w:sz w:val="24"/>
          <w:szCs w:val="24"/>
        </w:rPr>
        <w:t>Research Questions</w:t>
      </w:r>
      <w:bookmarkEnd w:id="3"/>
    </w:p>
    <w:p w14:paraId="22FABD3E" w14:textId="77777777" w:rsidR="000803FB" w:rsidRDefault="000803FB" w:rsidP="00957DCD">
      <w:pPr>
        <w:pStyle w:val="Heading1"/>
        <w:spacing w:before="0" w:after="0" w:line="360" w:lineRule="auto"/>
        <w:jc w:val="center"/>
        <w:rPr>
          <w:rFonts w:ascii="Arial" w:hAnsi="Arial" w:cs="Arial"/>
          <w:b/>
          <w:bCs/>
          <w:color w:val="auto"/>
          <w:sz w:val="24"/>
          <w:szCs w:val="24"/>
        </w:rPr>
      </w:pPr>
    </w:p>
    <w:p w14:paraId="4B363EE4" w14:textId="77777777" w:rsidR="00812142" w:rsidRDefault="00812142" w:rsidP="00812142">
      <w:pPr>
        <w:spacing w:after="0" w:line="360" w:lineRule="auto"/>
        <w:ind w:firstLine="720"/>
        <w:jc w:val="both"/>
        <w:rPr>
          <w:rFonts w:ascii="Arial" w:hAnsi="Arial" w:cs="Arial"/>
        </w:rPr>
      </w:pPr>
      <w:r w:rsidRPr="00812142">
        <w:rPr>
          <w:rFonts w:ascii="Arial" w:hAnsi="Arial" w:cs="Arial"/>
        </w:rPr>
        <w:t>What are the current practices of leadership development in the banking sector? How are they structured explicitly or implicitly to support organizational goals?</w:t>
      </w:r>
    </w:p>
    <w:p w14:paraId="7395A13B" w14:textId="77777777" w:rsidR="00812142" w:rsidRDefault="00812142" w:rsidP="00812142">
      <w:pPr>
        <w:spacing w:after="0" w:line="360" w:lineRule="auto"/>
        <w:ind w:firstLine="720"/>
        <w:jc w:val="both"/>
        <w:rPr>
          <w:rFonts w:ascii="Arial" w:hAnsi="Arial" w:cs="Arial"/>
        </w:rPr>
      </w:pPr>
      <w:r w:rsidRPr="00812142">
        <w:rPr>
          <w:rFonts w:ascii="Arial" w:hAnsi="Arial" w:cs="Arial"/>
        </w:rPr>
        <w:t>What relationship between different typologies of leadership skills and workplace innovation and creativity?</w:t>
      </w:r>
    </w:p>
    <w:p w14:paraId="391C113F" w14:textId="77777777" w:rsidR="00812142" w:rsidRDefault="00812142" w:rsidP="00812142">
      <w:pPr>
        <w:spacing w:after="0" w:line="360" w:lineRule="auto"/>
        <w:ind w:firstLine="720"/>
        <w:jc w:val="both"/>
        <w:rPr>
          <w:rFonts w:ascii="Arial" w:hAnsi="Arial" w:cs="Arial"/>
        </w:rPr>
      </w:pPr>
      <w:r w:rsidRPr="00812142">
        <w:rPr>
          <w:rFonts w:ascii="Arial" w:hAnsi="Arial" w:cs="Arial"/>
        </w:rPr>
        <w:t>What organisational conduits transmit the effect of leadership development on innovation to banking institutions?</w:t>
      </w:r>
    </w:p>
    <w:p w14:paraId="4F990D2A" w14:textId="77777777" w:rsidR="00812142" w:rsidRDefault="00812142" w:rsidP="00812142">
      <w:pPr>
        <w:spacing w:after="0" w:line="360" w:lineRule="auto"/>
        <w:ind w:firstLine="720"/>
        <w:jc w:val="both"/>
        <w:rPr>
          <w:rFonts w:ascii="Arial" w:hAnsi="Arial" w:cs="Arial"/>
        </w:rPr>
      </w:pPr>
      <w:r w:rsidRPr="00812142">
        <w:rPr>
          <w:rFonts w:ascii="Arial" w:hAnsi="Arial" w:cs="Arial"/>
        </w:rPr>
        <w:t>What barriers and challenges constrain the leadership development programmes in catalysing innovation and creativity?</w:t>
      </w:r>
    </w:p>
    <w:p w14:paraId="484A8296" w14:textId="77777777" w:rsidR="00812142" w:rsidRDefault="00812142" w:rsidP="00812142">
      <w:pPr>
        <w:spacing w:after="0" w:line="360" w:lineRule="auto"/>
        <w:ind w:firstLine="720"/>
        <w:jc w:val="both"/>
        <w:rPr>
          <w:rFonts w:ascii="Arial" w:hAnsi="Arial" w:cs="Arial"/>
        </w:rPr>
      </w:pPr>
      <w:r w:rsidRPr="00812142">
        <w:rPr>
          <w:rFonts w:ascii="Arial" w:hAnsi="Arial" w:cs="Arial"/>
        </w:rPr>
        <w:t>What best practices can be culled from extant research to enhance leadership skill development for innovation in the banking industry?</w:t>
      </w:r>
    </w:p>
    <w:p w14:paraId="5D554621" w14:textId="4BDF158C" w:rsidR="00812142" w:rsidRDefault="00812142" w:rsidP="00812142">
      <w:pPr>
        <w:spacing w:after="0" w:line="360" w:lineRule="auto"/>
        <w:ind w:firstLine="720"/>
        <w:jc w:val="both"/>
        <w:rPr>
          <w:rFonts w:ascii="Arial" w:hAnsi="Arial" w:cs="Arial"/>
        </w:rPr>
      </w:pPr>
      <w:r w:rsidRPr="00812142">
        <w:rPr>
          <w:rFonts w:ascii="Arial" w:hAnsi="Arial" w:cs="Arial"/>
        </w:rPr>
        <w:t>This study will add to the academic and practical body of knowledge by mapping the existing evidence base and defining strategic priorities for leadership development programmes that could enhance innovation capacity in banking organisations.</w:t>
      </w:r>
    </w:p>
    <w:p w14:paraId="780C429C" w14:textId="77777777" w:rsidR="00812142" w:rsidRPr="00812142" w:rsidRDefault="00812142" w:rsidP="00812142">
      <w:pPr>
        <w:spacing w:after="0" w:line="360" w:lineRule="auto"/>
        <w:ind w:firstLine="720"/>
        <w:jc w:val="both"/>
        <w:rPr>
          <w:rFonts w:ascii="Arial" w:hAnsi="Arial" w:cs="Arial"/>
        </w:rPr>
      </w:pPr>
    </w:p>
    <w:p w14:paraId="068E8071" w14:textId="0E8CD055" w:rsidR="000803FB" w:rsidRDefault="000803FB" w:rsidP="00957DCD">
      <w:pPr>
        <w:pStyle w:val="Heading1"/>
        <w:spacing w:before="0" w:after="0" w:line="360" w:lineRule="auto"/>
        <w:jc w:val="center"/>
        <w:rPr>
          <w:rFonts w:ascii="Arial" w:hAnsi="Arial" w:cs="Arial"/>
          <w:b/>
          <w:bCs/>
          <w:color w:val="auto"/>
          <w:sz w:val="24"/>
          <w:szCs w:val="24"/>
        </w:rPr>
      </w:pPr>
      <w:bookmarkStart w:id="4" w:name="_Toc211543243"/>
      <w:r w:rsidRPr="00957DCD">
        <w:rPr>
          <w:rFonts w:ascii="Arial" w:hAnsi="Arial" w:cs="Arial"/>
          <w:b/>
          <w:bCs/>
          <w:color w:val="auto"/>
          <w:sz w:val="24"/>
          <w:szCs w:val="24"/>
        </w:rPr>
        <w:t xml:space="preserve">2. </w:t>
      </w:r>
      <w:r w:rsidRPr="00957DCD">
        <w:rPr>
          <w:rFonts w:ascii="Arial" w:hAnsi="Arial" w:cs="Arial"/>
          <w:b/>
          <w:bCs/>
          <w:color w:val="auto"/>
          <w:sz w:val="24"/>
          <w:szCs w:val="24"/>
        </w:rPr>
        <w:t>Preliminary Literature Review</w:t>
      </w:r>
      <w:bookmarkEnd w:id="4"/>
    </w:p>
    <w:p w14:paraId="250DFD9F" w14:textId="77777777" w:rsidR="007B5461" w:rsidRDefault="007B5461" w:rsidP="007B5461"/>
    <w:p w14:paraId="543CA769" w14:textId="77777777" w:rsidR="00812142" w:rsidRDefault="009E1AEE" w:rsidP="00812142">
      <w:pPr>
        <w:spacing w:after="0" w:line="360" w:lineRule="auto"/>
        <w:ind w:firstLine="720"/>
        <w:jc w:val="both"/>
        <w:rPr>
          <w:rFonts w:ascii="Arial" w:hAnsi="Arial" w:cs="Arial"/>
        </w:rPr>
      </w:pPr>
      <w:r w:rsidRPr="00812142">
        <w:rPr>
          <w:rFonts w:ascii="Arial" w:hAnsi="Arial" w:cs="Arial"/>
        </w:rPr>
        <w:t xml:space="preserve">Leadership skills are strongly associated with innovation and creativity, to place them at the core of competitive advantage in today’s organization (Avolio </w:t>
      </w:r>
      <w:r w:rsidR="00812142" w:rsidRPr="00812142">
        <w:rPr>
          <w:rFonts w:ascii="Arial" w:hAnsi="Arial" w:cs="Arial"/>
        </w:rPr>
        <w:t>and</w:t>
      </w:r>
      <w:r w:rsidRPr="00812142">
        <w:rPr>
          <w:rFonts w:ascii="Arial" w:hAnsi="Arial" w:cs="Arial"/>
        </w:rPr>
        <w:t xml:space="preserve"> </w:t>
      </w:r>
      <w:proofErr w:type="spellStart"/>
      <w:r w:rsidRPr="00812142">
        <w:rPr>
          <w:rFonts w:ascii="Arial" w:hAnsi="Arial" w:cs="Arial"/>
        </w:rPr>
        <w:t>Yammarino</w:t>
      </w:r>
      <w:proofErr w:type="spellEnd"/>
      <w:r w:rsidRPr="00812142">
        <w:rPr>
          <w:rFonts w:ascii="Arial" w:hAnsi="Arial" w:cs="Arial"/>
        </w:rPr>
        <w:t>, 2013; Bass and Riggio, 2018). This makes a very proximate relationship between such factors and success within the banking sector. Banks are bearing a large wave of technological disruption inside as well as regulatory pressures and changing customer expectations- all factors that demand adaptive and innovative leaders (Kotler et al., 2022). Leadership development programs have been historically based on operational competence and compliance but recognize, increasingly, that innovation-oriented leadership skills are key to future success (Northouse, 2021).</w:t>
      </w:r>
    </w:p>
    <w:p w14:paraId="27198836" w14:textId="641F5F2B" w:rsidR="00812142" w:rsidRDefault="009E1AEE" w:rsidP="00812142">
      <w:pPr>
        <w:spacing w:after="0" w:line="360" w:lineRule="auto"/>
        <w:ind w:firstLine="720"/>
        <w:jc w:val="both"/>
        <w:rPr>
          <w:rFonts w:ascii="Arial" w:hAnsi="Arial" w:cs="Arial"/>
        </w:rPr>
      </w:pPr>
      <w:r w:rsidRPr="00812142">
        <w:rPr>
          <w:rFonts w:ascii="Arial" w:hAnsi="Arial" w:cs="Arial"/>
        </w:rPr>
        <w:t>Leadership development has always been formal and hierarchical in banking. The content is</w:t>
      </w:r>
      <w:r w:rsidRPr="00812142">
        <w:rPr>
          <w:rFonts w:ascii="Arial" w:hAnsi="Arial" w:cs="Arial"/>
        </w:rPr>
        <w:t xml:space="preserve"> </w:t>
      </w:r>
      <w:r w:rsidRPr="00812142">
        <w:rPr>
          <w:rFonts w:ascii="Arial" w:hAnsi="Arial" w:cs="Arial"/>
        </w:rPr>
        <w:t>compliance driven because the industry is highly risk-averse (Molyneux &amp; Shamroukh, 2019). Training involves financial expertise, regulatory knowledge, and risk management with very little room</w:t>
      </w:r>
      <w:r w:rsidRPr="00812142">
        <w:rPr>
          <w:rFonts w:ascii="Arial" w:hAnsi="Arial" w:cs="Arial"/>
        </w:rPr>
        <w:t xml:space="preserve"> </w:t>
      </w:r>
      <w:r w:rsidRPr="00812142">
        <w:rPr>
          <w:rFonts w:ascii="Arial" w:hAnsi="Arial" w:cs="Arial"/>
        </w:rPr>
        <w:t>left for</w:t>
      </w:r>
      <w:r w:rsidRPr="00812142">
        <w:rPr>
          <w:rFonts w:ascii="Arial" w:hAnsi="Arial" w:cs="Arial"/>
        </w:rPr>
        <w:t xml:space="preserve"> </w:t>
      </w:r>
      <w:r w:rsidRPr="00812142">
        <w:rPr>
          <w:rFonts w:ascii="Arial" w:hAnsi="Arial" w:cs="Arial"/>
        </w:rPr>
        <w:t>any skills that enhanc</w:t>
      </w:r>
      <w:r w:rsidRPr="00812142">
        <w:rPr>
          <w:rFonts w:ascii="Arial" w:hAnsi="Arial" w:cs="Arial"/>
        </w:rPr>
        <w:t>e c</w:t>
      </w:r>
      <w:r w:rsidRPr="00812142">
        <w:rPr>
          <w:rFonts w:ascii="Arial" w:hAnsi="Arial" w:cs="Arial"/>
        </w:rPr>
        <w:t>reativity such as</w:t>
      </w:r>
      <w:r w:rsidRPr="00812142">
        <w:rPr>
          <w:rFonts w:ascii="Arial" w:hAnsi="Arial" w:cs="Arial"/>
        </w:rPr>
        <w:t xml:space="preserve"> </w:t>
      </w:r>
      <w:r w:rsidRPr="00812142">
        <w:rPr>
          <w:rFonts w:ascii="Arial" w:hAnsi="Arial" w:cs="Arial"/>
        </w:rPr>
        <w:t>transformational leadership or</w:t>
      </w:r>
      <w:r w:rsidRPr="00812142">
        <w:rPr>
          <w:rFonts w:ascii="Arial" w:hAnsi="Arial" w:cs="Arial"/>
        </w:rPr>
        <w:t xml:space="preserve"> </w:t>
      </w:r>
      <w:r w:rsidRPr="00812142">
        <w:rPr>
          <w:rFonts w:ascii="Arial" w:hAnsi="Arial" w:cs="Arial"/>
        </w:rPr>
        <w:t>collaborative decision making</w:t>
      </w:r>
      <w:r w:rsidRPr="00812142">
        <w:rPr>
          <w:rFonts w:ascii="Arial" w:hAnsi="Arial" w:cs="Arial"/>
        </w:rPr>
        <w:t xml:space="preserve"> </w:t>
      </w:r>
      <w:r w:rsidRPr="00812142">
        <w:rPr>
          <w:rFonts w:ascii="Arial" w:hAnsi="Arial" w:cs="Arial"/>
        </w:rPr>
        <w:t>and strategic visioning (Schein, 2017). In</w:t>
      </w:r>
      <w:r w:rsidRPr="00812142">
        <w:rPr>
          <w:rFonts w:ascii="Arial" w:hAnsi="Arial" w:cs="Arial"/>
        </w:rPr>
        <w:t xml:space="preserve"> </w:t>
      </w:r>
      <w:r w:rsidRPr="00812142">
        <w:rPr>
          <w:rFonts w:ascii="Arial" w:hAnsi="Arial" w:cs="Arial"/>
        </w:rPr>
        <w:t>the most recent academic literature however apparent paradigm shifts have been noted: large banks are reportedly investing in leadership academies, innovation labs</w:t>
      </w:r>
      <w:r w:rsidRPr="00812142">
        <w:rPr>
          <w:rFonts w:ascii="Arial" w:hAnsi="Arial" w:cs="Arial"/>
        </w:rPr>
        <w:t xml:space="preserve"> </w:t>
      </w:r>
      <w:r w:rsidRPr="00812142">
        <w:rPr>
          <w:rFonts w:ascii="Arial" w:hAnsi="Arial" w:cs="Arial"/>
        </w:rPr>
        <w:t>and cross</w:t>
      </w:r>
      <w:r w:rsidRPr="00812142">
        <w:rPr>
          <w:rFonts w:ascii="Arial" w:hAnsi="Arial" w:cs="Arial"/>
        </w:rPr>
        <w:t>-</w:t>
      </w:r>
      <w:r w:rsidRPr="00812142">
        <w:rPr>
          <w:rFonts w:ascii="Arial" w:hAnsi="Arial" w:cs="Arial"/>
        </w:rPr>
        <w:t>functional development program</w:t>
      </w:r>
      <w:r w:rsidRPr="00812142">
        <w:rPr>
          <w:rFonts w:ascii="Arial" w:hAnsi="Arial" w:cs="Arial"/>
        </w:rPr>
        <w:t xml:space="preserve">s </w:t>
      </w:r>
      <w:r w:rsidRPr="00812142">
        <w:rPr>
          <w:rFonts w:ascii="Arial" w:hAnsi="Arial" w:cs="Arial"/>
        </w:rPr>
        <w:t xml:space="preserve">that address </w:t>
      </w:r>
      <w:r w:rsidRPr="00812142">
        <w:rPr>
          <w:rFonts w:ascii="Arial" w:hAnsi="Arial" w:cs="Arial"/>
        </w:rPr>
        <w:lastRenderedPageBreak/>
        <w:t>digital transformation management</w:t>
      </w:r>
      <w:r w:rsidRPr="00812142">
        <w:rPr>
          <w:rFonts w:ascii="Arial" w:hAnsi="Arial" w:cs="Arial"/>
        </w:rPr>
        <w:t xml:space="preserve"> </w:t>
      </w:r>
      <w:r w:rsidRPr="00812142">
        <w:rPr>
          <w:rFonts w:ascii="Arial" w:hAnsi="Arial" w:cs="Arial"/>
        </w:rPr>
        <w:t>and leading</w:t>
      </w:r>
      <w:r w:rsidRPr="00812142">
        <w:rPr>
          <w:rFonts w:ascii="Arial" w:hAnsi="Arial" w:cs="Arial"/>
        </w:rPr>
        <w:t xml:space="preserve"> </w:t>
      </w:r>
      <w:r w:rsidRPr="00812142">
        <w:rPr>
          <w:rFonts w:ascii="Arial" w:hAnsi="Arial" w:cs="Arial"/>
        </w:rPr>
        <w:t>innovation competencies</w:t>
      </w:r>
      <w:r w:rsidRPr="00812142">
        <w:rPr>
          <w:rFonts w:ascii="Arial" w:hAnsi="Arial" w:cs="Arial"/>
        </w:rPr>
        <w:t xml:space="preserve"> </w:t>
      </w:r>
      <w:r w:rsidRPr="00812142">
        <w:rPr>
          <w:rFonts w:ascii="Arial" w:hAnsi="Arial" w:cs="Arial"/>
        </w:rPr>
        <w:t>(Westerman</w:t>
      </w:r>
      <w:r w:rsidRPr="00812142">
        <w:rPr>
          <w:rFonts w:ascii="Arial" w:hAnsi="Arial" w:cs="Arial"/>
        </w:rPr>
        <w:t xml:space="preserve"> </w:t>
      </w:r>
      <w:r w:rsidRPr="00812142">
        <w:rPr>
          <w:rFonts w:ascii="Arial" w:hAnsi="Arial" w:cs="Arial"/>
        </w:rPr>
        <w:t>et</w:t>
      </w:r>
      <w:r w:rsidRPr="00812142">
        <w:rPr>
          <w:rFonts w:ascii="Arial" w:hAnsi="Arial" w:cs="Arial"/>
        </w:rPr>
        <w:t xml:space="preserve"> </w:t>
      </w:r>
      <w:r w:rsidRPr="00812142">
        <w:rPr>
          <w:rFonts w:ascii="Arial" w:hAnsi="Arial" w:cs="Arial"/>
        </w:rPr>
        <w:t xml:space="preserve">al., 2018; </w:t>
      </w:r>
      <w:proofErr w:type="gramStart"/>
      <w:r w:rsidRPr="00812142">
        <w:rPr>
          <w:rFonts w:ascii="Arial" w:hAnsi="Arial" w:cs="Arial"/>
        </w:rPr>
        <w:t>Marr ,</w:t>
      </w:r>
      <w:proofErr w:type="gramEnd"/>
      <w:r w:rsidRPr="00812142">
        <w:rPr>
          <w:rFonts w:ascii="Arial" w:hAnsi="Arial" w:cs="Arial"/>
        </w:rPr>
        <w:t xml:space="preserve"> 2018).</w:t>
      </w:r>
    </w:p>
    <w:p w14:paraId="7826F061" w14:textId="77777777" w:rsidR="00812142" w:rsidRDefault="009E1AEE" w:rsidP="00812142">
      <w:pPr>
        <w:spacing w:after="0" w:line="360" w:lineRule="auto"/>
        <w:ind w:firstLine="720"/>
        <w:jc w:val="both"/>
        <w:rPr>
          <w:rFonts w:ascii="Arial" w:hAnsi="Arial" w:cs="Arial"/>
        </w:rPr>
      </w:pPr>
      <w:r w:rsidRPr="00812142">
        <w:rPr>
          <w:rFonts w:ascii="Arial" w:hAnsi="Arial" w:cs="Arial"/>
        </w:rPr>
        <w:t>For example, the Digital Eagles programme at Barclays and leadership innovation training at HSBC are focused on integrating digital literacy with leadership competencies to enable managers to lead teams creatively and problem-solve creatively. This is in line with thought leaders who believe continuous learning and adaptive leadership are keys to thriving in constant flux (Heifetz et al., 2009).</w:t>
      </w:r>
    </w:p>
    <w:p w14:paraId="179414BD" w14:textId="77777777" w:rsidR="00812142" w:rsidRDefault="009E1AEE" w:rsidP="00812142">
      <w:pPr>
        <w:spacing w:after="0" w:line="360" w:lineRule="auto"/>
        <w:ind w:firstLine="720"/>
        <w:jc w:val="both"/>
        <w:rPr>
          <w:rFonts w:ascii="Arial" w:hAnsi="Arial" w:cs="Arial"/>
        </w:rPr>
      </w:pPr>
      <w:r w:rsidRPr="00812142">
        <w:rPr>
          <w:rFonts w:ascii="Arial" w:hAnsi="Arial" w:cs="Arial"/>
        </w:rPr>
        <w:t xml:space="preserve">There is a strong positive relationship between transformational leadership and workplace innovation or creativity, according to considerable literature on the subject (Bass &amp; Riggio, 2018; Robbins &amp; Judge, 2019). Transformational leaders articulate a compelling vision to their followers and allow intellectual stimulation by creating an enabling environment where novel ideas are appreciated (Avolio </w:t>
      </w:r>
      <w:r w:rsidR="00812142" w:rsidRPr="00812142">
        <w:rPr>
          <w:rFonts w:ascii="Arial" w:hAnsi="Arial" w:cs="Arial"/>
        </w:rPr>
        <w:t>and</w:t>
      </w:r>
      <w:r w:rsidRPr="00812142">
        <w:rPr>
          <w:rFonts w:ascii="Arial" w:hAnsi="Arial" w:cs="Arial"/>
        </w:rPr>
        <w:t xml:space="preserve"> </w:t>
      </w:r>
      <w:proofErr w:type="spellStart"/>
      <w:r w:rsidRPr="00812142">
        <w:rPr>
          <w:rFonts w:ascii="Arial" w:hAnsi="Arial" w:cs="Arial"/>
        </w:rPr>
        <w:t>Yammarino</w:t>
      </w:r>
      <w:proofErr w:type="spellEnd"/>
      <w:r w:rsidRPr="00812142">
        <w:rPr>
          <w:rFonts w:ascii="Arial" w:hAnsi="Arial" w:cs="Arial"/>
        </w:rPr>
        <w:t>, 2013). The application of this leadership style would be very relevant in banking wherein bank leaders have to inspire their teams to adopt new technologies artificial intelligence, blockchain, digital banking tools while sustaining trust and compliance with regulations (Chaffey and Ellis-Chadwick, 2019).</w:t>
      </w:r>
    </w:p>
    <w:p w14:paraId="1A2D0C8F" w14:textId="77777777" w:rsidR="00812142" w:rsidRDefault="009E1AEE" w:rsidP="00812142">
      <w:pPr>
        <w:spacing w:after="0" w:line="360" w:lineRule="auto"/>
        <w:ind w:firstLine="720"/>
        <w:jc w:val="both"/>
        <w:rPr>
          <w:rFonts w:ascii="Arial" w:hAnsi="Arial" w:cs="Arial"/>
        </w:rPr>
      </w:pPr>
      <w:r w:rsidRPr="00812142">
        <w:rPr>
          <w:rFonts w:ascii="Arial" w:hAnsi="Arial" w:cs="Arial"/>
        </w:rPr>
        <w:t>Meanwhile, the concept of adaptive leadership as expounded by Heifetz et al. (2009) is equally vital in dealing with complex organisational issues. Adaptive leaders aim at mobilising people within organisations to confront systemic challenges and respond through experimentation with solutions even when outcomes are uncertain; thus, banking technological change can be best addressed by such a method of management. In addition to distributed leadership—defined as empowerment of leadership across various levels in an organisation—large complicated firms have been found capable of innovation under this type (Schein 2017). Within banks distributed leadership enables cross-functional cooperation between IT, compliance marketing and operations teams who eventually come up with new ways or models for delivering services.</w:t>
      </w:r>
    </w:p>
    <w:p w14:paraId="136D73F8" w14:textId="77777777" w:rsidR="00812142" w:rsidRDefault="009E1AEE" w:rsidP="00812142">
      <w:pPr>
        <w:spacing w:after="0" w:line="360" w:lineRule="auto"/>
        <w:ind w:firstLine="720"/>
        <w:jc w:val="both"/>
        <w:rPr>
          <w:rFonts w:ascii="Arial" w:hAnsi="Arial" w:cs="Arial"/>
        </w:rPr>
      </w:pPr>
      <w:r w:rsidRPr="00812142">
        <w:rPr>
          <w:rFonts w:ascii="Arial" w:hAnsi="Arial" w:cs="Arial"/>
        </w:rPr>
        <w:t>Leadership development programmes create a strong link between fostering innovation and focusing on the dual aspects of cognitive and behavioural skills. Literature indicates that organisations which have achieved innovation train their leaders to think strategically, support risk-taking, communicate vision, and encourage experimentation (Westerman et al., 2018). A gap still exists in the banking sector between leadership development design and intended innovation outcomes. Behavioural change programmes remain largely compliant with creativity instead of being non-compliant with creativity.</w:t>
      </w:r>
    </w:p>
    <w:p w14:paraId="7880191F" w14:textId="77777777" w:rsidR="00812142" w:rsidRDefault="009E1AEE" w:rsidP="00812142">
      <w:pPr>
        <w:spacing w:after="0" w:line="360" w:lineRule="auto"/>
        <w:ind w:firstLine="720"/>
        <w:jc w:val="both"/>
        <w:rPr>
          <w:rFonts w:ascii="Arial" w:hAnsi="Arial" w:cs="Arial"/>
        </w:rPr>
      </w:pPr>
      <w:r w:rsidRPr="00812142">
        <w:rPr>
          <w:rFonts w:ascii="Arial" w:hAnsi="Arial" w:cs="Arial"/>
        </w:rPr>
        <w:t xml:space="preserve">Schein (2017) supports the argument that leadership development must be deeply rooted within organisational culture to have a lasting impact. This implies the alignment of leadership training with cultural values that support risk-taking, collaboration, and learning. In banking, such </w:t>
      </w:r>
      <w:r w:rsidRPr="00812142">
        <w:rPr>
          <w:rFonts w:ascii="Arial" w:hAnsi="Arial" w:cs="Arial"/>
        </w:rPr>
        <w:lastRenderedPageBreak/>
        <w:t>alignment is difficult since innovation can be stifled by deeply rooted hierarchical structures and risk-averse cultures which are very accommodative to leadership training efforts (Molyneux &amp; Shamroukh, 2019).</w:t>
      </w:r>
    </w:p>
    <w:p w14:paraId="20BA12D0" w14:textId="481837BE" w:rsidR="00812142" w:rsidRDefault="009E1AEE" w:rsidP="00812142">
      <w:pPr>
        <w:spacing w:after="0" w:line="360" w:lineRule="auto"/>
        <w:ind w:firstLine="720"/>
        <w:jc w:val="both"/>
        <w:rPr>
          <w:rFonts w:ascii="Arial" w:hAnsi="Arial" w:cs="Arial"/>
        </w:rPr>
      </w:pPr>
      <w:r w:rsidRPr="00812142">
        <w:rPr>
          <w:rFonts w:ascii="Arial" w:hAnsi="Arial" w:cs="Arial"/>
        </w:rPr>
        <w:t>There are several barriers to effective leadership skills aimed at innovation in banking. These include regulatory constraints that do not allow room for experimentation and flexibility thus creating a bargain between innovation and compliance (Kotler et al., 2022). Other barriers comprise a cultural attitude towards change which stifles creativity and the adoption of new leadership practices among legacy staff as noted by Schein (2017) and Bryman (2016) who stated it as a challenge to measure the direct impact of leadership development on innovation outcomes through appropriate metrics.</w:t>
      </w:r>
    </w:p>
    <w:p w14:paraId="2626F604" w14:textId="77777777" w:rsidR="00812142" w:rsidRDefault="009E1AEE" w:rsidP="00812142">
      <w:pPr>
        <w:spacing w:after="0" w:line="360" w:lineRule="auto"/>
        <w:ind w:firstLine="720"/>
        <w:jc w:val="both"/>
        <w:rPr>
          <w:rFonts w:ascii="Arial" w:hAnsi="Arial" w:cs="Arial"/>
        </w:rPr>
      </w:pPr>
      <w:r w:rsidRPr="00812142">
        <w:rPr>
          <w:rFonts w:ascii="Arial" w:hAnsi="Arial" w:cs="Arial"/>
        </w:rPr>
        <w:t>The most effective way to develop leaders is through other means-such-as integrated organisational changes involving digital innovation at the enterprise level and culture programmes aimed at supporting new ways of working (Westerman et al., 2018).</w:t>
      </w:r>
    </w:p>
    <w:p w14:paraId="3DC370A1" w14:textId="77777777" w:rsidR="00812142" w:rsidRDefault="009E1AEE" w:rsidP="00812142">
      <w:pPr>
        <w:spacing w:after="0" w:line="360" w:lineRule="auto"/>
        <w:ind w:firstLine="720"/>
        <w:jc w:val="both"/>
        <w:rPr>
          <w:rFonts w:ascii="Arial" w:hAnsi="Arial" w:cs="Arial"/>
        </w:rPr>
      </w:pPr>
      <w:r w:rsidRPr="00812142">
        <w:rPr>
          <w:rFonts w:ascii="Arial" w:hAnsi="Arial" w:cs="Arial"/>
        </w:rPr>
        <w:t xml:space="preserve">A lot has been written about leadership styles and their general impact on innovation (Bass and Riggio, 2018; Northouse, 2021). There </w:t>
      </w:r>
      <w:r w:rsidR="00812142" w:rsidRPr="00812142">
        <w:rPr>
          <w:rFonts w:ascii="Arial" w:hAnsi="Arial" w:cs="Arial"/>
        </w:rPr>
        <w:t>are</w:t>
      </w:r>
      <w:r w:rsidRPr="00812142">
        <w:rPr>
          <w:rFonts w:ascii="Arial" w:hAnsi="Arial" w:cs="Arial"/>
        </w:rPr>
        <w:t xml:space="preserve"> scant secondary research banking institutions zeroing in on how programs developing leadership skills influence outcomes of innovation and creativity. Most available literature either focuses on leaders' behaviour or the design, delivery, and assessment of leadership development initiatives specific to banking organizations. Very few composite models draw links between leadership skill development, organization culture, and innovation performance in the sector.</w:t>
      </w:r>
    </w:p>
    <w:p w14:paraId="49A108A9" w14:textId="0CAC4679" w:rsidR="009E1AEE" w:rsidRDefault="009E1AEE" w:rsidP="00812142">
      <w:pPr>
        <w:spacing w:after="0" w:line="360" w:lineRule="auto"/>
        <w:ind w:firstLine="720"/>
        <w:jc w:val="both"/>
        <w:rPr>
          <w:rFonts w:ascii="Arial" w:hAnsi="Arial" w:cs="Arial"/>
        </w:rPr>
      </w:pPr>
      <w:r w:rsidRPr="00812142">
        <w:rPr>
          <w:rFonts w:ascii="Arial" w:hAnsi="Arial" w:cs="Arial"/>
        </w:rPr>
        <w:t xml:space="preserve">This </w:t>
      </w:r>
      <w:r w:rsidR="00812142">
        <w:rPr>
          <w:rFonts w:ascii="Arial" w:hAnsi="Arial" w:cs="Arial"/>
        </w:rPr>
        <w:t>research</w:t>
      </w:r>
      <w:r w:rsidRPr="00812142">
        <w:rPr>
          <w:rFonts w:ascii="Arial" w:hAnsi="Arial" w:cs="Arial"/>
        </w:rPr>
        <w:t xml:space="preserve"> helps to bridge that gap through a systematic review of available studies on which leadership competencies are most instrumental in fostering innovation within banking, how leader development programs are currently conceived and where they fall short, and providing an evidence-based prescription on aligning leader development with the innovation agenda.</w:t>
      </w:r>
    </w:p>
    <w:p w14:paraId="4D23260C" w14:textId="77777777" w:rsidR="00812142" w:rsidRPr="00812142" w:rsidRDefault="00812142" w:rsidP="00812142">
      <w:pPr>
        <w:spacing w:after="0" w:line="360" w:lineRule="auto"/>
        <w:ind w:firstLine="720"/>
        <w:jc w:val="both"/>
        <w:rPr>
          <w:rFonts w:ascii="Arial" w:hAnsi="Arial" w:cs="Arial"/>
        </w:rPr>
      </w:pPr>
    </w:p>
    <w:p w14:paraId="4D431097" w14:textId="4A1D23D5"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5" w:name="_Toc211543244"/>
      <w:r w:rsidRPr="00957DCD">
        <w:rPr>
          <w:rFonts w:ascii="Arial" w:hAnsi="Arial" w:cs="Arial"/>
          <w:b/>
          <w:bCs/>
          <w:color w:val="auto"/>
          <w:sz w:val="24"/>
          <w:szCs w:val="24"/>
        </w:rPr>
        <w:t xml:space="preserve">3. </w:t>
      </w:r>
      <w:r w:rsidRPr="00957DCD">
        <w:rPr>
          <w:rFonts w:ascii="Arial" w:hAnsi="Arial" w:cs="Arial"/>
          <w:b/>
          <w:bCs/>
          <w:color w:val="auto"/>
          <w:sz w:val="24"/>
          <w:szCs w:val="24"/>
        </w:rPr>
        <w:t>Research Methodology &amp; Design</w:t>
      </w:r>
      <w:bookmarkEnd w:id="5"/>
    </w:p>
    <w:p w14:paraId="7609B560" w14:textId="77777777" w:rsidR="009E1AEE" w:rsidRPr="009E1AEE" w:rsidRDefault="009E1AEE" w:rsidP="009E1AEE"/>
    <w:p w14:paraId="7B723005" w14:textId="10441AD5" w:rsidR="000803FB" w:rsidRDefault="000803FB" w:rsidP="00957DCD">
      <w:pPr>
        <w:pStyle w:val="Heading1"/>
        <w:spacing w:before="0" w:after="0" w:line="360" w:lineRule="auto"/>
        <w:jc w:val="center"/>
        <w:rPr>
          <w:rFonts w:ascii="Arial" w:hAnsi="Arial" w:cs="Arial"/>
          <w:b/>
          <w:bCs/>
          <w:color w:val="auto"/>
          <w:sz w:val="24"/>
          <w:szCs w:val="24"/>
        </w:rPr>
      </w:pPr>
      <w:bookmarkStart w:id="6" w:name="_Toc211543245"/>
      <w:r w:rsidRPr="00957DCD">
        <w:rPr>
          <w:rFonts w:ascii="Arial" w:hAnsi="Arial" w:cs="Arial"/>
          <w:b/>
          <w:bCs/>
          <w:color w:val="auto"/>
          <w:sz w:val="24"/>
          <w:szCs w:val="24"/>
        </w:rPr>
        <w:t xml:space="preserve">3.1. </w:t>
      </w:r>
      <w:r w:rsidRPr="00957DCD">
        <w:rPr>
          <w:rFonts w:ascii="Arial" w:hAnsi="Arial" w:cs="Arial"/>
          <w:b/>
          <w:bCs/>
          <w:color w:val="auto"/>
          <w:sz w:val="24"/>
          <w:szCs w:val="24"/>
        </w:rPr>
        <w:t>Research Design</w:t>
      </w:r>
      <w:bookmarkEnd w:id="6"/>
    </w:p>
    <w:p w14:paraId="139C7527" w14:textId="77777777" w:rsidR="007B5461" w:rsidRDefault="007B5461" w:rsidP="007B5461"/>
    <w:p w14:paraId="3265D209" w14:textId="77777777" w:rsidR="009E1AEE" w:rsidRDefault="009E1AEE" w:rsidP="009E1AEE">
      <w:pPr>
        <w:spacing w:after="0" w:line="360" w:lineRule="auto"/>
        <w:ind w:firstLine="720"/>
        <w:jc w:val="both"/>
        <w:rPr>
          <w:rFonts w:ascii="Arial" w:hAnsi="Arial" w:cs="Arial"/>
        </w:rPr>
      </w:pPr>
      <w:r w:rsidRPr="009E1AEE">
        <w:rPr>
          <w:rFonts w:ascii="Arial" w:hAnsi="Arial" w:cs="Arial"/>
        </w:rPr>
        <w:t xml:space="preserve">This study adopts a secondary research design. It systematically </w:t>
      </w:r>
      <w:r w:rsidRPr="009E1AEE">
        <w:rPr>
          <w:rFonts w:ascii="Arial" w:hAnsi="Arial" w:cs="Arial"/>
        </w:rPr>
        <w:t>analyses</w:t>
      </w:r>
      <w:r w:rsidRPr="009E1AEE">
        <w:rPr>
          <w:rFonts w:ascii="Arial" w:hAnsi="Arial" w:cs="Arial"/>
        </w:rPr>
        <w:t xml:space="preserve"> existing academic literature, industry reports, and institutional data that discuss the relationship between leadership skill development and innovation in banking to answer the research questions. Secondary research is an appropriate method since this topic has been widely discussed in </w:t>
      </w:r>
      <w:r w:rsidRPr="009E1AEE">
        <w:rPr>
          <w:rFonts w:ascii="Arial" w:hAnsi="Arial" w:cs="Arial"/>
        </w:rPr>
        <w:lastRenderedPageBreak/>
        <w:t>academic and practitioner literature and relevant data already exists in peer-reviewed journals, books, consultancy reports, and industry analyses (Bryman, 2016; Creswell and Creswell, 2018).</w:t>
      </w:r>
    </w:p>
    <w:p w14:paraId="7F519A94" w14:textId="686629FE" w:rsidR="009E1AEE" w:rsidRPr="009E1AEE" w:rsidRDefault="009E1AEE" w:rsidP="009E1AEE">
      <w:pPr>
        <w:spacing w:after="0" w:line="360" w:lineRule="auto"/>
        <w:ind w:firstLine="720"/>
        <w:jc w:val="both"/>
        <w:rPr>
          <w:rFonts w:ascii="Arial" w:hAnsi="Arial" w:cs="Arial"/>
        </w:rPr>
      </w:pPr>
      <w:r w:rsidRPr="009E1AEE">
        <w:rPr>
          <w:rFonts w:ascii="Arial" w:hAnsi="Arial" w:cs="Arial"/>
        </w:rPr>
        <w:t>The research is exploratory and analytical, synthesising the knowledge and determining patterns, gaps, and implications. This results in an understanding of various approaches to leadership development across banking organisations without the constraints on logistics and time that would otherwise be imposed by primary data collection.</w:t>
      </w:r>
    </w:p>
    <w:p w14:paraId="4ECA127D" w14:textId="77777777" w:rsidR="009E1AEE" w:rsidRPr="007B5461" w:rsidRDefault="009E1AEE" w:rsidP="007B5461"/>
    <w:p w14:paraId="06887C56" w14:textId="59168B19"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7" w:name="_Toc211543246"/>
      <w:r w:rsidRPr="00957DCD">
        <w:rPr>
          <w:rFonts w:ascii="Arial" w:hAnsi="Arial" w:cs="Arial"/>
          <w:b/>
          <w:bCs/>
          <w:color w:val="auto"/>
          <w:sz w:val="24"/>
          <w:szCs w:val="24"/>
        </w:rPr>
        <w:t xml:space="preserve">3.2. </w:t>
      </w:r>
      <w:r w:rsidRPr="00957DCD">
        <w:rPr>
          <w:rFonts w:ascii="Arial" w:hAnsi="Arial" w:cs="Arial"/>
          <w:b/>
          <w:bCs/>
          <w:color w:val="auto"/>
          <w:sz w:val="24"/>
          <w:szCs w:val="24"/>
        </w:rPr>
        <w:t>Data Collection</w:t>
      </w:r>
      <w:bookmarkEnd w:id="7"/>
    </w:p>
    <w:p w14:paraId="502B6BC5" w14:textId="77777777" w:rsidR="00957DCD" w:rsidRDefault="00957DCD" w:rsidP="00957DCD">
      <w:pPr>
        <w:pStyle w:val="Heading1"/>
        <w:spacing w:before="0" w:after="0" w:line="360" w:lineRule="auto"/>
        <w:jc w:val="center"/>
        <w:rPr>
          <w:rFonts w:ascii="Arial" w:hAnsi="Arial" w:cs="Arial"/>
          <w:b/>
          <w:bCs/>
          <w:color w:val="auto"/>
          <w:sz w:val="24"/>
          <w:szCs w:val="24"/>
        </w:rPr>
      </w:pPr>
    </w:p>
    <w:p w14:paraId="1A23B31B" w14:textId="77777777" w:rsidR="009E1AEE" w:rsidRDefault="009E1AEE" w:rsidP="009E1AEE">
      <w:pPr>
        <w:spacing w:after="0" w:line="360" w:lineRule="auto"/>
        <w:ind w:firstLine="720"/>
        <w:jc w:val="both"/>
        <w:rPr>
          <w:rFonts w:ascii="Arial" w:hAnsi="Arial" w:cs="Arial"/>
        </w:rPr>
      </w:pPr>
      <w:r w:rsidRPr="009E1AEE">
        <w:rPr>
          <w:rFonts w:ascii="Arial" w:hAnsi="Arial" w:cs="Arial"/>
        </w:rPr>
        <w:t>The research makes an eclectic choice of secondary data sources, including the following:</w:t>
      </w:r>
    </w:p>
    <w:p w14:paraId="6F8DC4E1" w14:textId="77777777" w:rsidR="009E1AEE" w:rsidRDefault="009E1AEE" w:rsidP="009E1AEE">
      <w:pPr>
        <w:spacing w:after="0" w:line="360" w:lineRule="auto"/>
        <w:ind w:firstLine="720"/>
        <w:jc w:val="both"/>
        <w:rPr>
          <w:rFonts w:ascii="Arial" w:hAnsi="Arial" w:cs="Arial"/>
        </w:rPr>
      </w:pPr>
      <w:r w:rsidRPr="009E1AEE">
        <w:rPr>
          <w:rFonts w:ascii="Arial" w:hAnsi="Arial" w:cs="Arial"/>
        </w:rPr>
        <w:t>Academic literature: Peer-reviewed journal articles, books, and conference papers on leadership development, innovation, creativity, and organisational culture in the banking sector.</w:t>
      </w:r>
    </w:p>
    <w:p w14:paraId="1E5FD6EA" w14:textId="77777777" w:rsidR="009E1AEE" w:rsidRDefault="009E1AEE" w:rsidP="009E1AEE">
      <w:pPr>
        <w:spacing w:after="0" w:line="360" w:lineRule="auto"/>
        <w:ind w:firstLine="720"/>
        <w:jc w:val="both"/>
        <w:rPr>
          <w:rFonts w:ascii="Arial" w:hAnsi="Arial" w:cs="Arial"/>
        </w:rPr>
      </w:pPr>
      <w:r w:rsidRPr="009E1AEE">
        <w:rPr>
          <w:rFonts w:ascii="Arial" w:hAnsi="Arial" w:cs="Arial"/>
        </w:rPr>
        <w:t xml:space="preserve">Industry reports: From consulting firms—Deloitte, PwC, McKinsey—regulatory bodies, and banking associations </w:t>
      </w:r>
      <w:r w:rsidRPr="009E1AEE">
        <w:rPr>
          <w:rFonts w:ascii="Arial" w:hAnsi="Arial" w:cs="Arial"/>
        </w:rPr>
        <w:t>analysing</w:t>
      </w:r>
      <w:r w:rsidRPr="009E1AEE">
        <w:rPr>
          <w:rFonts w:ascii="Arial" w:hAnsi="Arial" w:cs="Arial"/>
        </w:rPr>
        <w:t xml:space="preserve"> trends in leadership and innovation performance.</w:t>
      </w:r>
    </w:p>
    <w:p w14:paraId="3E762267" w14:textId="77777777" w:rsidR="009E1AEE" w:rsidRDefault="009E1AEE" w:rsidP="009E1AEE">
      <w:pPr>
        <w:spacing w:after="0" w:line="360" w:lineRule="auto"/>
        <w:ind w:firstLine="720"/>
        <w:jc w:val="both"/>
        <w:rPr>
          <w:rFonts w:ascii="Arial" w:hAnsi="Arial" w:cs="Arial"/>
        </w:rPr>
      </w:pPr>
      <w:r w:rsidRPr="009E1AEE">
        <w:rPr>
          <w:rFonts w:ascii="Arial" w:hAnsi="Arial" w:cs="Arial"/>
        </w:rPr>
        <w:t>Corporate publications: Leadership Development Frameworks, Annual Reports, and Strategy Documents of Major Banks-Barclays, HSBC, and Lloyds.</w:t>
      </w:r>
    </w:p>
    <w:p w14:paraId="111F5282" w14:textId="77777777" w:rsidR="009E1AEE" w:rsidRDefault="009E1AEE" w:rsidP="009E1AEE">
      <w:pPr>
        <w:spacing w:after="0" w:line="360" w:lineRule="auto"/>
        <w:ind w:firstLine="720"/>
        <w:jc w:val="both"/>
        <w:rPr>
          <w:rFonts w:ascii="Arial" w:hAnsi="Arial" w:cs="Arial"/>
        </w:rPr>
      </w:pPr>
      <w:r w:rsidRPr="009E1AEE">
        <w:rPr>
          <w:rFonts w:ascii="Arial" w:hAnsi="Arial" w:cs="Arial"/>
        </w:rPr>
        <w:t>Sources will be found through database searches (for example Google Scholar, EBSCOhost), library catalogues, and specific industry websites. The sources must meet the inclusion criteria of being published between 2014 and 2024, in English, and related to leadership development and innovation in banking. Unrelated sources will be excluded-from non-leadership, non-banking, outdated, or irrelevant sources.</w:t>
      </w:r>
    </w:p>
    <w:p w14:paraId="279737FB" w14:textId="146566A4" w:rsidR="009E1AEE" w:rsidRDefault="009E1AEE" w:rsidP="009E1AEE">
      <w:pPr>
        <w:spacing w:after="0" w:line="360" w:lineRule="auto"/>
        <w:ind w:firstLine="720"/>
        <w:jc w:val="both"/>
        <w:rPr>
          <w:rFonts w:ascii="Arial" w:hAnsi="Arial" w:cs="Arial"/>
        </w:rPr>
      </w:pPr>
      <w:r w:rsidRPr="009E1AEE">
        <w:rPr>
          <w:rFonts w:ascii="Arial" w:hAnsi="Arial" w:cs="Arial"/>
        </w:rPr>
        <w:t>Key findings/themes/methodologies/limitations from each source will be systematically recorded in a literature matrix to support thematic synthesis.</w:t>
      </w:r>
    </w:p>
    <w:p w14:paraId="666CFE3F" w14:textId="77777777" w:rsidR="00812142" w:rsidRPr="009E1AEE" w:rsidRDefault="00812142" w:rsidP="009E1AEE">
      <w:pPr>
        <w:spacing w:after="0" w:line="360" w:lineRule="auto"/>
        <w:ind w:firstLine="720"/>
        <w:jc w:val="both"/>
        <w:rPr>
          <w:rFonts w:ascii="Arial" w:hAnsi="Arial" w:cs="Arial"/>
        </w:rPr>
      </w:pPr>
    </w:p>
    <w:p w14:paraId="7415BE27" w14:textId="343B88F0"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8" w:name="_Toc211543247"/>
      <w:r w:rsidRPr="00957DCD">
        <w:rPr>
          <w:rFonts w:ascii="Arial" w:hAnsi="Arial" w:cs="Arial"/>
          <w:b/>
          <w:bCs/>
          <w:color w:val="auto"/>
          <w:sz w:val="24"/>
          <w:szCs w:val="24"/>
        </w:rPr>
        <w:t xml:space="preserve">3.3. </w:t>
      </w:r>
      <w:r w:rsidRPr="00957DCD">
        <w:rPr>
          <w:rFonts w:ascii="Arial" w:hAnsi="Arial" w:cs="Arial"/>
          <w:b/>
          <w:bCs/>
          <w:color w:val="auto"/>
          <w:sz w:val="24"/>
          <w:szCs w:val="24"/>
        </w:rPr>
        <w:t>Data Analysis</w:t>
      </w:r>
      <w:bookmarkEnd w:id="8"/>
    </w:p>
    <w:p w14:paraId="2475DCFE" w14:textId="77777777" w:rsidR="00957DCD" w:rsidRDefault="00957DCD" w:rsidP="00957DCD">
      <w:pPr>
        <w:pStyle w:val="Heading1"/>
        <w:spacing w:before="0" w:after="0" w:line="360" w:lineRule="auto"/>
        <w:jc w:val="center"/>
        <w:rPr>
          <w:rFonts w:ascii="Arial" w:hAnsi="Arial" w:cs="Arial"/>
          <w:b/>
          <w:bCs/>
          <w:color w:val="auto"/>
          <w:sz w:val="24"/>
          <w:szCs w:val="24"/>
        </w:rPr>
      </w:pPr>
    </w:p>
    <w:p w14:paraId="4BB714E7" w14:textId="77777777" w:rsidR="009E1AEE" w:rsidRDefault="009E1AEE" w:rsidP="009E1AEE">
      <w:pPr>
        <w:spacing w:after="0" w:line="360" w:lineRule="auto"/>
        <w:ind w:firstLine="720"/>
        <w:jc w:val="both"/>
        <w:rPr>
          <w:rFonts w:ascii="Arial" w:hAnsi="Arial" w:cs="Arial"/>
        </w:rPr>
      </w:pPr>
      <w:r w:rsidRPr="009E1AEE">
        <w:rPr>
          <w:rFonts w:ascii="Arial" w:hAnsi="Arial" w:cs="Arial"/>
        </w:rPr>
        <w:t>Thematic analysis will be used to interpret and categorise the data (Braun and Clarke, 2019). The steps involve:</w:t>
      </w:r>
    </w:p>
    <w:p w14:paraId="02A25ADB" w14:textId="77777777" w:rsidR="009E1AEE" w:rsidRDefault="009E1AEE" w:rsidP="009E1AEE">
      <w:pPr>
        <w:spacing w:after="0" w:line="360" w:lineRule="auto"/>
        <w:ind w:firstLine="720"/>
        <w:jc w:val="both"/>
        <w:rPr>
          <w:rFonts w:ascii="Arial" w:hAnsi="Arial" w:cs="Arial"/>
        </w:rPr>
      </w:pPr>
      <w:r w:rsidRPr="009E1AEE">
        <w:rPr>
          <w:rFonts w:ascii="Arial" w:hAnsi="Arial" w:cs="Arial"/>
        </w:rPr>
        <w:t>Becoming familiar with the data by closely reading the sources.</w:t>
      </w:r>
    </w:p>
    <w:p w14:paraId="2F98C6ED" w14:textId="77777777" w:rsidR="009E1AEE" w:rsidRDefault="009E1AEE" w:rsidP="009E1AEE">
      <w:pPr>
        <w:spacing w:after="0" w:line="360" w:lineRule="auto"/>
        <w:ind w:firstLine="720"/>
        <w:jc w:val="both"/>
        <w:rPr>
          <w:rFonts w:ascii="Arial" w:hAnsi="Arial" w:cs="Arial"/>
        </w:rPr>
      </w:pPr>
      <w:r w:rsidRPr="009E1AEE">
        <w:rPr>
          <w:rFonts w:ascii="Arial" w:hAnsi="Arial" w:cs="Arial"/>
        </w:rPr>
        <w:t>Coding for major themes connected to leadership competencies, drivers of innovation, cultural factors, and development practices.</w:t>
      </w:r>
    </w:p>
    <w:p w14:paraId="4C1345D9" w14:textId="77777777" w:rsidR="009E1AEE" w:rsidRDefault="009E1AEE" w:rsidP="009E1AEE">
      <w:pPr>
        <w:spacing w:after="0" w:line="360" w:lineRule="auto"/>
        <w:ind w:firstLine="720"/>
        <w:jc w:val="both"/>
        <w:rPr>
          <w:rFonts w:ascii="Arial" w:hAnsi="Arial" w:cs="Arial"/>
        </w:rPr>
      </w:pPr>
      <w:r w:rsidRPr="009E1AEE">
        <w:rPr>
          <w:rFonts w:ascii="Arial" w:hAnsi="Arial" w:cs="Arial"/>
        </w:rPr>
        <w:t>Noting patterns, relationships, and differences across various studies.</w:t>
      </w:r>
    </w:p>
    <w:p w14:paraId="5EC560B4" w14:textId="77777777" w:rsidR="009E1AEE" w:rsidRDefault="009E1AEE" w:rsidP="009E1AEE">
      <w:pPr>
        <w:spacing w:after="0" w:line="360" w:lineRule="auto"/>
        <w:ind w:firstLine="720"/>
        <w:jc w:val="both"/>
        <w:rPr>
          <w:rFonts w:ascii="Arial" w:hAnsi="Arial" w:cs="Arial"/>
        </w:rPr>
      </w:pPr>
      <w:r w:rsidRPr="009E1AEE">
        <w:rPr>
          <w:rFonts w:ascii="Arial" w:hAnsi="Arial" w:cs="Arial"/>
        </w:rPr>
        <w:t>Drawing findings that answer the research questions.</w:t>
      </w:r>
    </w:p>
    <w:p w14:paraId="3F695EEA" w14:textId="6138E566" w:rsidR="009E1AEE" w:rsidRPr="009E1AEE" w:rsidRDefault="009E1AEE" w:rsidP="009E1AEE">
      <w:pPr>
        <w:spacing w:after="0" w:line="360" w:lineRule="auto"/>
        <w:ind w:firstLine="720"/>
        <w:jc w:val="both"/>
        <w:rPr>
          <w:rFonts w:ascii="Arial" w:hAnsi="Arial" w:cs="Arial"/>
        </w:rPr>
      </w:pPr>
      <w:r w:rsidRPr="009E1AEE">
        <w:rPr>
          <w:rFonts w:ascii="Arial" w:hAnsi="Arial" w:cs="Arial"/>
        </w:rPr>
        <w:lastRenderedPageBreak/>
        <w:t>This makes it suitable for secondary research since disparate viewpoints can be integrated while insights of an overarching nature are identified (Bryman, 2016).</w:t>
      </w:r>
    </w:p>
    <w:p w14:paraId="12F6D4D9" w14:textId="77777777" w:rsidR="009E1AEE" w:rsidRPr="009E1AEE" w:rsidRDefault="009E1AEE" w:rsidP="009E1AEE"/>
    <w:p w14:paraId="368047E1" w14:textId="090D7D14"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9" w:name="_Toc211543248"/>
      <w:r w:rsidRPr="00957DCD">
        <w:rPr>
          <w:rFonts w:ascii="Arial" w:hAnsi="Arial" w:cs="Arial"/>
          <w:b/>
          <w:bCs/>
          <w:color w:val="auto"/>
          <w:sz w:val="24"/>
          <w:szCs w:val="24"/>
        </w:rPr>
        <w:t xml:space="preserve">3.4. </w:t>
      </w:r>
      <w:r w:rsidRPr="00957DCD">
        <w:rPr>
          <w:rFonts w:ascii="Arial" w:hAnsi="Arial" w:cs="Arial"/>
          <w:b/>
          <w:bCs/>
          <w:color w:val="auto"/>
          <w:sz w:val="24"/>
          <w:szCs w:val="24"/>
        </w:rPr>
        <w:t>Limitations</w:t>
      </w:r>
      <w:bookmarkEnd w:id="9"/>
    </w:p>
    <w:p w14:paraId="667C36C1" w14:textId="77777777" w:rsidR="00957DCD" w:rsidRPr="009E1AEE" w:rsidRDefault="00957DCD" w:rsidP="009E1AEE">
      <w:pPr>
        <w:pStyle w:val="Heading1"/>
        <w:spacing w:before="0" w:after="0" w:line="360" w:lineRule="auto"/>
        <w:jc w:val="both"/>
        <w:rPr>
          <w:rFonts w:ascii="Arial" w:hAnsi="Arial" w:cs="Arial"/>
          <w:b/>
          <w:bCs/>
          <w:color w:val="auto"/>
          <w:sz w:val="24"/>
          <w:szCs w:val="24"/>
        </w:rPr>
      </w:pPr>
    </w:p>
    <w:p w14:paraId="21F2D7E3" w14:textId="77777777" w:rsidR="009E1AEE" w:rsidRDefault="009E1AEE" w:rsidP="009E1AEE">
      <w:pPr>
        <w:spacing w:after="0" w:line="360" w:lineRule="auto"/>
        <w:ind w:firstLine="720"/>
        <w:jc w:val="both"/>
        <w:rPr>
          <w:rFonts w:ascii="Arial" w:hAnsi="Arial" w:cs="Arial"/>
        </w:rPr>
      </w:pPr>
      <w:r w:rsidRPr="009E1AEE">
        <w:rPr>
          <w:rFonts w:ascii="Arial" w:hAnsi="Arial" w:cs="Arial"/>
        </w:rPr>
        <w:t>There are several limitations associated with secondary research. First, this study relies on the quality and scope of available literature that may intensely scrutinize specific practices of leadership development. Second, more difficulties in firmly establishing causality between innovation and leadership skill development through primary data. Third, some industry reports contain biased information or use promotional language hence a need for critical source evaluation. Lastly, bank-specific data may not adequately represent variations across different institutions or cultural contexts.</w:t>
      </w:r>
    </w:p>
    <w:p w14:paraId="281BD5DD" w14:textId="112A61B3" w:rsidR="009E1AEE" w:rsidRDefault="009E1AEE" w:rsidP="009E1AEE">
      <w:pPr>
        <w:spacing w:after="0" w:line="360" w:lineRule="auto"/>
        <w:ind w:firstLine="720"/>
        <w:jc w:val="both"/>
        <w:rPr>
          <w:rFonts w:ascii="Arial" w:hAnsi="Arial" w:cs="Arial"/>
        </w:rPr>
      </w:pPr>
      <w:r w:rsidRPr="009E1AEE">
        <w:rPr>
          <w:rFonts w:ascii="Arial" w:hAnsi="Arial" w:cs="Arial"/>
        </w:rPr>
        <w:t xml:space="preserve">Rich existing data makes secondary research justified and the availability of enough time to conduct the analysis within a specified period (Creswell </w:t>
      </w:r>
      <w:r w:rsidRPr="009E1AEE">
        <w:rPr>
          <w:rFonts w:ascii="Arial" w:hAnsi="Arial" w:cs="Arial"/>
        </w:rPr>
        <w:t>and</w:t>
      </w:r>
      <w:r w:rsidRPr="009E1AEE">
        <w:rPr>
          <w:rFonts w:ascii="Arial" w:hAnsi="Arial" w:cs="Arial"/>
        </w:rPr>
        <w:t xml:space="preserve"> Creswell, 2018)</w:t>
      </w:r>
      <w:r w:rsidRPr="009E1AEE">
        <w:rPr>
          <w:rFonts w:ascii="Arial" w:hAnsi="Arial" w:cs="Arial"/>
        </w:rPr>
        <w:t>.</w:t>
      </w:r>
    </w:p>
    <w:p w14:paraId="283CCB63" w14:textId="77777777" w:rsidR="00812142" w:rsidRPr="009E1AEE" w:rsidRDefault="00812142" w:rsidP="009E1AEE">
      <w:pPr>
        <w:spacing w:after="0" w:line="360" w:lineRule="auto"/>
        <w:ind w:firstLine="720"/>
        <w:jc w:val="both"/>
        <w:rPr>
          <w:rFonts w:ascii="Arial" w:hAnsi="Arial" w:cs="Arial"/>
        </w:rPr>
      </w:pPr>
    </w:p>
    <w:p w14:paraId="6C014DAB" w14:textId="5AC8A3A3"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10" w:name="_Toc211543249"/>
      <w:r w:rsidRPr="00957DCD">
        <w:rPr>
          <w:rFonts w:ascii="Arial" w:hAnsi="Arial" w:cs="Arial"/>
          <w:b/>
          <w:bCs/>
          <w:color w:val="auto"/>
          <w:sz w:val="24"/>
          <w:szCs w:val="24"/>
        </w:rPr>
        <w:t xml:space="preserve">3.5. </w:t>
      </w:r>
      <w:r w:rsidRPr="00957DCD">
        <w:rPr>
          <w:rFonts w:ascii="Arial" w:hAnsi="Arial" w:cs="Arial"/>
          <w:b/>
          <w:bCs/>
          <w:color w:val="auto"/>
          <w:sz w:val="24"/>
          <w:szCs w:val="24"/>
        </w:rPr>
        <w:t>Ethical Considerations</w:t>
      </w:r>
      <w:bookmarkEnd w:id="10"/>
    </w:p>
    <w:p w14:paraId="39256215" w14:textId="77777777" w:rsidR="00957DCD" w:rsidRPr="00957DCD" w:rsidRDefault="00957DCD" w:rsidP="00957DCD">
      <w:pPr>
        <w:pStyle w:val="Heading1"/>
        <w:spacing w:before="0" w:after="0" w:line="360" w:lineRule="auto"/>
        <w:jc w:val="center"/>
        <w:rPr>
          <w:rFonts w:ascii="Arial" w:hAnsi="Arial" w:cs="Arial"/>
          <w:b/>
          <w:bCs/>
          <w:color w:val="auto"/>
          <w:sz w:val="24"/>
          <w:szCs w:val="24"/>
        </w:rPr>
      </w:pPr>
    </w:p>
    <w:p w14:paraId="5E49FB6A" w14:textId="77777777" w:rsidR="009E1AEE" w:rsidRDefault="009E1AEE" w:rsidP="009E1AEE">
      <w:pPr>
        <w:pStyle w:val="Heading1"/>
        <w:spacing w:before="0" w:after="0" w:line="360" w:lineRule="auto"/>
        <w:ind w:firstLine="720"/>
        <w:jc w:val="both"/>
        <w:rPr>
          <w:rFonts w:ascii="Arial" w:hAnsi="Arial" w:cs="Arial"/>
          <w:color w:val="auto"/>
          <w:sz w:val="22"/>
          <w:szCs w:val="22"/>
        </w:rPr>
      </w:pPr>
      <w:bookmarkStart w:id="11" w:name="_Toc211543250"/>
      <w:r w:rsidRPr="009E1AEE">
        <w:rPr>
          <w:rFonts w:ascii="Arial" w:hAnsi="Arial" w:cs="Arial"/>
          <w:color w:val="auto"/>
          <w:sz w:val="22"/>
          <w:szCs w:val="22"/>
        </w:rPr>
        <w:t>There is no primary data collection in the study, but ethical standards are observed. Proper referencing of all secondary sources will be done to avoid any plagiarism. The researcher shall check all the sources for credibility and ensure there is no misrepresentation or selective reporting of findings. Responsible use of data, any corporate or proprietary information used shall be cited accordingly and handled with care as per academic standards. Maintain objectivity in analysis to minimise researcher bias.</w:t>
      </w:r>
      <w:bookmarkEnd w:id="11"/>
    </w:p>
    <w:p w14:paraId="08709E33" w14:textId="75CD412B" w:rsidR="000803FB" w:rsidRPr="009E1AEE" w:rsidRDefault="009E1AEE" w:rsidP="009E1AEE">
      <w:pPr>
        <w:pStyle w:val="Heading1"/>
        <w:spacing w:before="0" w:after="0" w:line="360" w:lineRule="auto"/>
        <w:ind w:firstLine="720"/>
        <w:jc w:val="both"/>
        <w:rPr>
          <w:rFonts w:ascii="Arial" w:hAnsi="Arial" w:cs="Arial"/>
          <w:color w:val="auto"/>
          <w:sz w:val="22"/>
          <w:szCs w:val="22"/>
        </w:rPr>
      </w:pPr>
      <w:bookmarkStart w:id="12" w:name="_Toc211543251"/>
      <w:r w:rsidRPr="009E1AEE">
        <w:rPr>
          <w:rFonts w:ascii="Arial" w:hAnsi="Arial" w:cs="Arial"/>
          <w:color w:val="auto"/>
          <w:sz w:val="22"/>
          <w:szCs w:val="22"/>
        </w:rPr>
        <w:t>To conclude, the methodology offers an approach that is intensive, organized, and conforms to ethical considerations towards examining the development of leadership skills and their effects on innovation within the banking sector. By applying secondary data in a thematic analysis that will be conducted systematically and diligently throughout this paper, pertinent findings for both academia and industry are unveiled.</w:t>
      </w:r>
      <w:bookmarkEnd w:id="12"/>
    </w:p>
    <w:p w14:paraId="73158B60" w14:textId="77777777" w:rsidR="009E1AEE" w:rsidRPr="009E1AEE" w:rsidRDefault="009E1AEE" w:rsidP="009E1AEE"/>
    <w:p w14:paraId="507F710D" w14:textId="30E453FB"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13" w:name="_Toc211543252"/>
      <w:r w:rsidRPr="00957DCD">
        <w:rPr>
          <w:rFonts w:ascii="Arial" w:hAnsi="Arial" w:cs="Arial"/>
          <w:b/>
          <w:bCs/>
          <w:color w:val="auto"/>
          <w:sz w:val="24"/>
          <w:szCs w:val="24"/>
        </w:rPr>
        <w:t xml:space="preserve">4. </w:t>
      </w:r>
      <w:r w:rsidRPr="00957DCD">
        <w:rPr>
          <w:rFonts w:ascii="Arial" w:hAnsi="Arial" w:cs="Arial"/>
          <w:b/>
          <w:bCs/>
          <w:color w:val="auto"/>
          <w:sz w:val="24"/>
          <w:szCs w:val="24"/>
        </w:rPr>
        <w:t xml:space="preserve">Business Relevance </w:t>
      </w:r>
      <w:r w:rsidR="009E1AEE">
        <w:rPr>
          <w:rFonts w:ascii="Arial" w:hAnsi="Arial" w:cs="Arial"/>
          <w:b/>
          <w:bCs/>
          <w:color w:val="auto"/>
          <w:sz w:val="24"/>
          <w:szCs w:val="24"/>
        </w:rPr>
        <w:t>and</w:t>
      </w:r>
      <w:r w:rsidRPr="00957DCD">
        <w:rPr>
          <w:rFonts w:ascii="Arial" w:hAnsi="Arial" w:cs="Arial"/>
          <w:b/>
          <w:bCs/>
          <w:color w:val="auto"/>
          <w:sz w:val="24"/>
          <w:szCs w:val="24"/>
        </w:rPr>
        <w:t xml:space="preserve"> Practical Implications</w:t>
      </w:r>
      <w:bookmarkEnd w:id="13"/>
    </w:p>
    <w:p w14:paraId="6BDC85CF" w14:textId="77777777" w:rsidR="00957DCD" w:rsidRDefault="00957DCD" w:rsidP="00957DCD">
      <w:pPr>
        <w:pStyle w:val="Heading1"/>
        <w:spacing w:before="0" w:after="0" w:line="360" w:lineRule="auto"/>
        <w:jc w:val="center"/>
        <w:rPr>
          <w:rFonts w:ascii="Arial" w:hAnsi="Arial" w:cs="Arial"/>
          <w:b/>
          <w:bCs/>
          <w:color w:val="auto"/>
          <w:sz w:val="24"/>
          <w:szCs w:val="24"/>
        </w:rPr>
      </w:pPr>
    </w:p>
    <w:p w14:paraId="191CCF2B" w14:textId="77777777" w:rsidR="009E1AEE" w:rsidRDefault="009E1AEE" w:rsidP="009E1AEE">
      <w:pPr>
        <w:spacing w:after="0" w:line="360" w:lineRule="auto"/>
        <w:ind w:firstLine="720"/>
        <w:jc w:val="both"/>
        <w:rPr>
          <w:rFonts w:ascii="Arial" w:hAnsi="Arial" w:cs="Arial"/>
        </w:rPr>
      </w:pPr>
      <w:r w:rsidRPr="009E1AEE">
        <w:rPr>
          <w:rFonts w:ascii="Arial" w:hAnsi="Arial" w:cs="Arial"/>
        </w:rPr>
        <w:t xml:space="preserve">Innovation-oriented leadership development, by which the findings of this research will have substantial implications for banking organizations, is increasingly viewed as a strategic </w:t>
      </w:r>
      <w:r w:rsidRPr="009E1AEE">
        <w:rPr>
          <w:rFonts w:ascii="Arial" w:hAnsi="Arial" w:cs="Arial"/>
        </w:rPr>
        <w:lastRenderedPageBreak/>
        <w:t>driver of innovation and competitive advantage. As banks continue to come under increasing pressure from fintech disruption, changing customer expectations, regulation complexity added to rapid technological change, developing leadership capabilities founded on innovation and creativity becomes highly emphasized (Westerman et al., 2018; Kotler et al., 2022).</w:t>
      </w:r>
    </w:p>
    <w:p w14:paraId="3FD5EB83" w14:textId="77777777" w:rsidR="009E1AEE" w:rsidRDefault="009E1AEE" w:rsidP="009E1AEE">
      <w:pPr>
        <w:spacing w:after="0" w:line="360" w:lineRule="auto"/>
        <w:ind w:firstLine="720"/>
        <w:jc w:val="both"/>
        <w:rPr>
          <w:rFonts w:ascii="Arial" w:hAnsi="Arial" w:cs="Arial"/>
        </w:rPr>
      </w:pPr>
      <w:r w:rsidRPr="009E1AEE">
        <w:rPr>
          <w:rFonts w:ascii="Arial" w:hAnsi="Arial" w:cs="Arial"/>
        </w:rPr>
        <w:t>First, research will inform strategy by determining which leadership skills have the highest correlation with innovative performance. This allows for the development of more targeted leadership development programs within banks, focusing on training and education-oriented transformational leadership, adaptive leaders, and collaborative problem-solvers who generate and implement creative ideas</w:t>
      </w:r>
      <w:r>
        <w:rPr>
          <w:rFonts w:ascii="Arial" w:hAnsi="Arial" w:cs="Arial"/>
        </w:rPr>
        <w:t xml:space="preserve"> </w:t>
      </w:r>
      <w:r w:rsidRPr="009E1AEE">
        <w:rPr>
          <w:rFonts w:ascii="Arial" w:hAnsi="Arial" w:cs="Arial"/>
        </w:rPr>
        <w:t>(Bass and Riggio, 2018; Heifetz et al., 2009).</w:t>
      </w:r>
    </w:p>
    <w:p w14:paraId="2553D76B" w14:textId="77777777" w:rsidR="009E1AEE" w:rsidRDefault="009E1AEE" w:rsidP="009E1AEE">
      <w:pPr>
        <w:spacing w:after="0" w:line="360" w:lineRule="auto"/>
        <w:ind w:firstLine="720"/>
        <w:jc w:val="both"/>
        <w:rPr>
          <w:rFonts w:ascii="Arial" w:hAnsi="Arial" w:cs="Arial"/>
        </w:rPr>
      </w:pPr>
      <w:r w:rsidRPr="009E1AEE">
        <w:rPr>
          <w:rFonts w:ascii="Arial" w:hAnsi="Arial" w:cs="Arial"/>
        </w:rPr>
        <w:t>Second, the finding can be used to support HR and talent development strategies. By integrating innovation-focused leadership development training within their leadership pipelines, banks can develop leaders who are capable of managing regulatory compliance as well as creative experimentation. This is a dual capacity for navigating digital transformation with stability and trust (Schein 2017; Marr 2018).</w:t>
      </w:r>
    </w:p>
    <w:p w14:paraId="0CC5AA75" w14:textId="77777777" w:rsidR="009E1AEE" w:rsidRDefault="009E1AEE" w:rsidP="009E1AEE">
      <w:pPr>
        <w:spacing w:after="0" w:line="360" w:lineRule="auto"/>
        <w:ind w:firstLine="720"/>
        <w:jc w:val="both"/>
        <w:rPr>
          <w:rFonts w:ascii="Arial" w:hAnsi="Arial" w:cs="Arial"/>
        </w:rPr>
      </w:pPr>
      <w:r w:rsidRPr="009E1AEE">
        <w:rPr>
          <w:rFonts w:ascii="Arial" w:hAnsi="Arial" w:cs="Arial"/>
        </w:rPr>
        <w:t>Third, it gives insights into the transformation of organisational culture. Leadership development programmes can be aligned with innovation objectives to instil cultural change through psychological safety, cross-functional cooperation, and empowerment at all levels as key enablers of creativity (Robbins and Judge, 2019; Northouse, 2021).</w:t>
      </w:r>
    </w:p>
    <w:p w14:paraId="7F099337" w14:textId="77777777" w:rsidR="009E1AEE" w:rsidRDefault="009E1AEE" w:rsidP="009E1AEE">
      <w:pPr>
        <w:spacing w:after="0" w:line="360" w:lineRule="auto"/>
        <w:ind w:firstLine="720"/>
        <w:jc w:val="both"/>
        <w:rPr>
          <w:rFonts w:ascii="Arial" w:hAnsi="Arial" w:cs="Arial"/>
        </w:rPr>
      </w:pPr>
      <w:r w:rsidRPr="009E1AEE">
        <w:rPr>
          <w:rFonts w:ascii="Arial" w:hAnsi="Arial" w:cs="Arial"/>
        </w:rPr>
        <w:t>Last but not least, the findings may eventually trickle down as best practices across the industry. This is because the study synthesises evidence from several banking institutions to guide banks that are either benchmarking their leadership programmes or adopting a model programme for inculcating innovation at scale.</w:t>
      </w:r>
    </w:p>
    <w:p w14:paraId="073D8C05" w14:textId="0A447357" w:rsidR="009E1AEE" w:rsidRPr="009E1AEE" w:rsidRDefault="009E1AEE" w:rsidP="009E1AEE">
      <w:pPr>
        <w:spacing w:after="0" w:line="360" w:lineRule="auto"/>
        <w:ind w:firstLine="720"/>
        <w:jc w:val="both"/>
        <w:rPr>
          <w:rFonts w:ascii="Arial" w:hAnsi="Arial" w:cs="Arial"/>
        </w:rPr>
      </w:pPr>
      <w:r w:rsidRPr="009E1AEE">
        <w:rPr>
          <w:rFonts w:ascii="Arial" w:hAnsi="Arial" w:cs="Arial"/>
        </w:rPr>
        <w:t>Overall, this research provides a strategic framework that enhances leadership development and innovation capacity resulting in organisational competitiveness within the banking industry.</w:t>
      </w:r>
    </w:p>
    <w:p w14:paraId="7962B46A" w14:textId="77777777" w:rsidR="009E1AEE" w:rsidRDefault="009E1AEE" w:rsidP="009E1AEE"/>
    <w:p w14:paraId="7DDD315E" w14:textId="77777777" w:rsidR="00812142" w:rsidRDefault="00812142" w:rsidP="009E1AEE"/>
    <w:p w14:paraId="281F04AB" w14:textId="77777777" w:rsidR="00812142" w:rsidRDefault="00812142" w:rsidP="009E1AEE"/>
    <w:p w14:paraId="0DB54778" w14:textId="77777777" w:rsidR="00812142" w:rsidRDefault="00812142" w:rsidP="009E1AEE"/>
    <w:p w14:paraId="1575F023" w14:textId="77777777" w:rsidR="00812142" w:rsidRDefault="00812142" w:rsidP="009E1AEE"/>
    <w:p w14:paraId="15F8475B" w14:textId="77777777" w:rsidR="00812142" w:rsidRPr="009E1AEE" w:rsidRDefault="00812142" w:rsidP="009E1AEE"/>
    <w:p w14:paraId="12FA8925" w14:textId="6FCDFF27" w:rsidR="000803FB" w:rsidRPr="00957DCD" w:rsidRDefault="000803FB" w:rsidP="00957DCD">
      <w:pPr>
        <w:pStyle w:val="Heading1"/>
        <w:spacing w:before="0" w:after="0" w:line="360" w:lineRule="auto"/>
        <w:jc w:val="center"/>
        <w:rPr>
          <w:rFonts w:ascii="Arial" w:hAnsi="Arial" w:cs="Arial"/>
          <w:b/>
          <w:bCs/>
          <w:color w:val="auto"/>
          <w:sz w:val="24"/>
          <w:szCs w:val="24"/>
        </w:rPr>
      </w:pPr>
      <w:bookmarkStart w:id="14" w:name="_Toc211543253"/>
      <w:r w:rsidRPr="00957DCD">
        <w:rPr>
          <w:rFonts w:ascii="Arial" w:hAnsi="Arial" w:cs="Arial"/>
          <w:b/>
          <w:bCs/>
          <w:color w:val="auto"/>
          <w:sz w:val="24"/>
          <w:szCs w:val="24"/>
        </w:rPr>
        <w:lastRenderedPageBreak/>
        <w:t xml:space="preserve">5. </w:t>
      </w:r>
      <w:r w:rsidRPr="00957DCD">
        <w:rPr>
          <w:rFonts w:ascii="Arial" w:hAnsi="Arial" w:cs="Arial"/>
          <w:b/>
          <w:bCs/>
          <w:color w:val="auto"/>
          <w:sz w:val="24"/>
          <w:szCs w:val="24"/>
        </w:rPr>
        <w:t>Plan of Work and Time Schedule</w:t>
      </w:r>
      <w:bookmarkEnd w:id="14"/>
    </w:p>
    <w:p w14:paraId="13507176" w14:textId="77777777" w:rsidR="00957DCD" w:rsidRDefault="00957DCD" w:rsidP="000803FB">
      <w:pPr>
        <w:spacing w:after="0" w:line="360" w:lineRule="auto"/>
        <w:jc w:val="center"/>
        <w:rPr>
          <w:rFonts w:ascii="Arial" w:hAnsi="Arial" w:cs="Arial"/>
          <w:b/>
          <w:bCs/>
          <w:sz w:val="24"/>
          <w:szCs w:val="24"/>
        </w:rPr>
      </w:pPr>
    </w:p>
    <w:p w14:paraId="5464F338" w14:textId="0B21BAE4" w:rsidR="00957DCD" w:rsidRDefault="00957DCD" w:rsidP="000803FB">
      <w:pPr>
        <w:spacing w:after="0" w:line="360" w:lineRule="auto"/>
        <w:jc w:val="center"/>
        <w:rPr>
          <w:rFonts w:ascii="Arial" w:hAnsi="Arial" w:cs="Arial"/>
          <w:b/>
          <w:bCs/>
          <w:sz w:val="24"/>
          <w:szCs w:val="24"/>
        </w:rPr>
      </w:pPr>
      <w:r w:rsidRPr="00957DCD">
        <w:rPr>
          <w:rFonts w:ascii="Arial" w:hAnsi="Arial" w:cs="Arial"/>
          <w:b/>
          <w:bCs/>
          <w:sz w:val="24"/>
          <w:szCs w:val="24"/>
        </w:rPr>
        <w:drawing>
          <wp:inline distT="0" distB="0" distL="0" distR="0" wp14:anchorId="280B81D7" wp14:editId="26E95D53">
            <wp:extent cx="5943600" cy="2436495"/>
            <wp:effectExtent l="0" t="0" r="0" b="1905"/>
            <wp:docPr id="11486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3538" name=""/>
                    <pic:cNvPicPr/>
                  </pic:nvPicPr>
                  <pic:blipFill>
                    <a:blip r:embed="rId9"/>
                    <a:stretch>
                      <a:fillRect/>
                    </a:stretch>
                  </pic:blipFill>
                  <pic:spPr>
                    <a:xfrm>
                      <a:off x="0" y="0"/>
                      <a:ext cx="5943600" cy="2436495"/>
                    </a:xfrm>
                    <a:prstGeom prst="rect">
                      <a:avLst/>
                    </a:prstGeom>
                  </pic:spPr>
                </pic:pic>
              </a:graphicData>
            </a:graphic>
          </wp:inline>
        </w:drawing>
      </w:r>
    </w:p>
    <w:p w14:paraId="1BBBEA69" w14:textId="77777777" w:rsidR="00957DCD" w:rsidRDefault="00957DCD" w:rsidP="000803FB">
      <w:pPr>
        <w:spacing w:after="0" w:line="360" w:lineRule="auto"/>
        <w:jc w:val="center"/>
        <w:rPr>
          <w:rFonts w:ascii="Arial" w:hAnsi="Arial" w:cs="Arial"/>
          <w:b/>
          <w:bCs/>
          <w:sz w:val="24"/>
          <w:szCs w:val="24"/>
        </w:rPr>
      </w:pPr>
    </w:p>
    <w:p w14:paraId="6307C879"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48B180EA"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3A147723"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20C3AE28"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3A12A9C3"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2D452E5E"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63DF2B07"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6C66CFC7"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516A26EF" w14:textId="77777777" w:rsidR="00812142" w:rsidRDefault="00812142" w:rsidP="00812142"/>
    <w:p w14:paraId="57DDB5CB" w14:textId="77777777" w:rsidR="00812142" w:rsidRDefault="00812142" w:rsidP="00812142"/>
    <w:p w14:paraId="1E31EA21" w14:textId="77777777" w:rsidR="00812142" w:rsidRDefault="00812142" w:rsidP="00812142"/>
    <w:p w14:paraId="37D5256A" w14:textId="77777777" w:rsidR="00812142" w:rsidRDefault="00812142" w:rsidP="00812142"/>
    <w:p w14:paraId="0656FE6C" w14:textId="77777777" w:rsidR="00812142" w:rsidRDefault="00812142" w:rsidP="00812142"/>
    <w:p w14:paraId="4851B74C"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3403E582" w14:textId="77777777" w:rsidR="00812142" w:rsidRDefault="00812142" w:rsidP="007B5461">
      <w:pPr>
        <w:pStyle w:val="Heading1"/>
        <w:spacing w:before="0" w:after="0" w:line="360" w:lineRule="auto"/>
        <w:jc w:val="center"/>
        <w:rPr>
          <w:rFonts w:ascii="Arial" w:hAnsi="Arial" w:cs="Arial"/>
          <w:b/>
          <w:bCs/>
          <w:color w:val="auto"/>
          <w:sz w:val="24"/>
          <w:szCs w:val="24"/>
        </w:rPr>
      </w:pPr>
    </w:p>
    <w:p w14:paraId="7BAF490E" w14:textId="77777777" w:rsidR="00812142" w:rsidRPr="00812142" w:rsidRDefault="00812142" w:rsidP="00812142"/>
    <w:p w14:paraId="448A9A95" w14:textId="01F1CAF6" w:rsidR="00957DCD" w:rsidRDefault="00957DCD" w:rsidP="007B5461">
      <w:pPr>
        <w:pStyle w:val="Heading1"/>
        <w:spacing w:before="0" w:after="0" w:line="360" w:lineRule="auto"/>
        <w:jc w:val="center"/>
        <w:rPr>
          <w:rFonts w:ascii="Arial" w:hAnsi="Arial" w:cs="Arial"/>
          <w:b/>
          <w:bCs/>
          <w:color w:val="auto"/>
          <w:sz w:val="24"/>
          <w:szCs w:val="24"/>
        </w:rPr>
      </w:pPr>
      <w:bookmarkStart w:id="15" w:name="_Toc211543254"/>
      <w:r w:rsidRPr="007B5461">
        <w:rPr>
          <w:rFonts w:ascii="Arial" w:hAnsi="Arial" w:cs="Arial"/>
          <w:b/>
          <w:bCs/>
          <w:color w:val="auto"/>
          <w:sz w:val="24"/>
          <w:szCs w:val="24"/>
        </w:rPr>
        <w:lastRenderedPageBreak/>
        <w:t>References</w:t>
      </w:r>
      <w:bookmarkEnd w:id="15"/>
    </w:p>
    <w:p w14:paraId="15BEAA18" w14:textId="77777777" w:rsidR="00D17DAA" w:rsidRDefault="00D17DAA" w:rsidP="00D17DAA"/>
    <w:p w14:paraId="795BC4B5" w14:textId="285995CE"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Avolio, B. </w:t>
      </w:r>
      <w:r w:rsidR="006E47E0">
        <w:rPr>
          <w:rFonts w:ascii="Arial" w:hAnsi="Arial" w:cs="Arial"/>
          <w:lang w:val="en-US"/>
        </w:rPr>
        <w:t>and</w:t>
      </w:r>
      <w:r w:rsidRPr="00D17DAA">
        <w:rPr>
          <w:rFonts w:ascii="Arial" w:hAnsi="Arial" w:cs="Arial"/>
          <w:lang w:val="en-US"/>
        </w:rPr>
        <w:t xml:space="preserve"> </w:t>
      </w:r>
      <w:proofErr w:type="spellStart"/>
      <w:r w:rsidRPr="00D17DAA">
        <w:rPr>
          <w:rFonts w:ascii="Arial" w:hAnsi="Arial" w:cs="Arial"/>
          <w:lang w:val="en-US"/>
        </w:rPr>
        <w:t>Yammarino</w:t>
      </w:r>
      <w:proofErr w:type="spellEnd"/>
      <w:r w:rsidRPr="00D17DAA">
        <w:rPr>
          <w:rFonts w:ascii="Arial" w:hAnsi="Arial" w:cs="Arial"/>
          <w:lang w:val="en-US"/>
        </w:rPr>
        <w:t xml:space="preserve">, F. (2013) </w:t>
      </w:r>
      <w:r w:rsidRPr="00D17DAA">
        <w:rPr>
          <w:rFonts w:ascii="Arial" w:hAnsi="Arial" w:cs="Arial"/>
          <w:i/>
          <w:iCs/>
          <w:lang w:val="en-US"/>
        </w:rPr>
        <w:t>Transformational and Charismatic Leadership: The Road Ahead</w:t>
      </w:r>
      <w:r w:rsidRPr="00D17DAA">
        <w:rPr>
          <w:rFonts w:ascii="Arial" w:hAnsi="Arial" w:cs="Arial"/>
          <w:lang w:val="en-US"/>
        </w:rPr>
        <w:t>. 2nd ed. Bingley: Emerald.</w:t>
      </w:r>
    </w:p>
    <w:p w14:paraId="50965BE6" w14:textId="623F42DC"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Bass, B. </w:t>
      </w:r>
      <w:r w:rsidR="006E47E0">
        <w:rPr>
          <w:rFonts w:ascii="Arial" w:hAnsi="Arial" w:cs="Arial"/>
          <w:lang w:val="en-US"/>
        </w:rPr>
        <w:t>and</w:t>
      </w:r>
      <w:r w:rsidRPr="00D17DAA">
        <w:rPr>
          <w:rFonts w:ascii="Arial" w:hAnsi="Arial" w:cs="Arial"/>
          <w:lang w:val="en-US"/>
        </w:rPr>
        <w:t xml:space="preserve"> Riggio, R. (2018) </w:t>
      </w:r>
      <w:r w:rsidRPr="00D17DAA">
        <w:rPr>
          <w:rFonts w:ascii="Arial" w:hAnsi="Arial" w:cs="Arial"/>
          <w:i/>
          <w:iCs/>
          <w:lang w:val="en-US"/>
        </w:rPr>
        <w:t>Transformational Leadership</w:t>
      </w:r>
      <w:r w:rsidRPr="00D17DAA">
        <w:rPr>
          <w:rFonts w:ascii="Arial" w:hAnsi="Arial" w:cs="Arial"/>
          <w:lang w:val="en-US"/>
        </w:rPr>
        <w:t>. 3rd ed. New York: Routledge.</w:t>
      </w:r>
    </w:p>
    <w:p w14:paraId="3350620B"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Blau, P. (2017) </w:t>
      </w:r>
      <w:r w:rsidRPr="00D17DAA">
        <w:rPr>
          <w:rFonts w:ascii="Arial" w:hAnsi="Arial" w:cs="Arial"/>
          <w:i/>
          <w:iCs/>
          <w:lang w:val="en-US"/>
        </w:rPr>
        <w:t>Exchange and Power in Social Life</w:t>
      </w:r>
      <w:r w:rsidRPr="00D17DAA">
        <w:rPr>
          <w:rFonts w:ascii="Arial" w:hAnsi="Arial" w:cs="Arial"/>
          <w:lang w:val="en-US"/>
        </w:rPr>
        <w:t>. New York: Routledge.</w:t>
      </w:r>
    </w:p>
    <w:p w14:paraId="2DCE1185" w14:textId="6CC2C198"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Braun, V. </w:t>
      </w:r>
      <w:r w:rsidR="006E47E0">
        <w:rPr>
          <w:rFonts w:ascii="Arial" w:hAnsi="Arial" w:cs="Arial"/>
          <w:lang w:val="en-US"/>
        </w:rPr>
        <w:t>and</w:t>
      </w:r>
      <w:r w:rsidRPr="00D17DAA">
        <w:rPr>
          <w:rFonts w:ascii="Arial" w:hAnsi="Arial" w:cs="Arial"/>
          <w:lang w:val="en-US"/>
        </w:rPr>
        <w:t xml:space="preserve"> Clarke, V. (2019) </w:t>
      </w:r>
      <w:r w:rsidRPr="00D17DAA">
        <w:rPr>
          <w:rFonts w:ascii="Arial" w:hAnsi="Arial" w:cs="Arial"/>
          <w:i/>
          <w:iCs/>
          <w:lang w:val="en-US"/>
        </w:rPr>
        <w:t>Thematic Analysis: A Practical Guide</w:t>
      </w:r>
      <w:r w:rsidRPr="00D17DAA">
        <w:rPr>
          <w:rFonts w:ascii="Arial" w:hAnsi="Arial" w:cs="Arial"/>
          <w:lang w:val="en-US"/>
        </w:rPr>
        <w:t>. London: Sage.</w:t>
      </w:r>
    </w:p>
    <w:p w14:paraId="5582E6C5" w14:textId="05D0AC84"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Bratton, J. </w:t>
      </w:r>
      <w:r w:rsidR="006E47E0">
        <w:rPr>
          <w:rFonts w:ascii="Arial" w:hAnsi="Arial" w:cs="Arial"/>
          <w:lang w:val="en-US"/>
        </w:rPr>
        <w:t>and</w:t>
      </w:r>
      <w:r w:rsidRPr="00D17DAA">
        <w:rPr>
          <w:rFonts w:ascii="Arial" w:hAnsi="Arial" w:cs="Arial"/>
          <w:lang w:val="en-US"/>
        </w:rPr>
        <w:t xml:space="preserve"> Gold, J. (2017) </w:t>
      </w:r>
      <w:r w:rsidRPr="00D17DAA">
        <w:rPr>
          <w:rFonts w:ascii="Arial" w:hAnsi="Arial" w:cs="Arial"/>
          <w:i/>
          <w:iCs/>
          <w:lang w:val="en-US"/>
        </w:rPr>
        <w:t>Human Resource Management: Theory and Practice</w:t>
      </w:r>
      <w:r w:rsidRPr="00D17DAA">
        <w:rPr>
          <w:rFonts w:ascii="Arial" w:hAnsi="Arial" w:cs="Arial"/>
          <w:lang w:val="en-US"/>
        </w:rPr>
        <w:t>. 6th ed. London: Palgrave.</w:t>
      </w:r>
    </w:p>
    <w:p w14:paraId="19DBEA09"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Bryman, A. (2016) </w:t>
      </w:r>
      <w:r w:rsidRPr="00D17DAA">
        <w:rPr>
          <w:rFonts w:ascii="Arial" w:hAnsi="Arial" w:cs="Arial"/>
          <w:i/>
          <w:iCs/>
          <w:lang w:val="en-US"/>
        </w:rPr>
        <w:t>Social Research Methods</w:t>
      </w:r>
      <w:r w:rsidRPr="00D17DAA">
        <w:rPr>
          <w:rFonts w:ascii="Arial" w:hAnsi="Arial" w:cs="Arial"/>
          <w:lang w:val="en-US"/>
        </w:rPr>
        <w:t>. 5th ed. Oxford: Oxford University Press.</w:t>
      </w:r>
    </w:p>
    <w:p w14:paraId="24AE2646"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Burnes, B. (2017) </w:t>
      </w:r>
      <w:r w:rsidRPr="00D17DAA">
        <w:rPr>
          <w:rFonts w:ascii="Arial" w:hAnsi="Arial" w:cs="Arial"/>
          <w:i/>
          <w:iCs/>
          <w:lang w:val="en-US"/>
        </w:rPr>
        <w:t>Managing Change</w:t>
      </w:r>
      <w:r w:rsidRPr="00D17DAA">
        <w:rPr>
          <w:rFonts w:ascii="Arial" w:hAnsi="Arial" w:cs="Arial"/>
          <w:lang w:val="en-US"/>
        </w:rPr>
        <w:t>. 7th ed. Harlow: Pearson.</w:t>
      </w:r>
    </w:p>
    <w:p w14:paraId="47FF1E73" w14:textId="02B9DF8D"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Chaffey, D. </w:t>
      </w:r>
      <w:r w:rsidR="006E47E0">
        <w:rPr>
          <w:rFonts w:ascii="Arial" w:hAnsi="Arial" w:cs="Arial"/>
          <w:lang w:val="en-US"/>
        </w:rPr>
        <w:t>and</w:t>
      </w:r>
      <w:r w:rsidRPr="00D17DAA">
        <w:rPr>
          <w:rFonts w:ascii="Arial" w:hAnsi="Arial" w:cs="Arial"/>
          <w:lang w:val="en-US"/>
        </w:rPr>
        <w:t xml:space="preserve"> Ellis-Chadwick, F. (2019) </w:t>
      </w:r>
      <w:r w:rsidRPr="00D17DAA">
        <w:rPr>
          <w:rFonts w:ascii="Arial" w:hAnsi="Arial" w:cs="Arial"/>
          <w:i/>
          <w:iCs/>
          <w:lang w:val="en-US"/>
        </w:rPr>
        <w:t>Digital Marketing</w:t>
      </w:r>
      <w:r w:rsidRPr="00D17DAA">
        <w:rPr>
          <w:rFonts w:ascii="Arial" w:hAnsi="Arial" w:cs="Arial"/>
          <w:lang w:val="en-US"/>
        </w:rPr>
        <w:t>. 8th ed. Harlow: Pearson.</w:t>
      </w:r>
    </w:p>
    <w:p w14:paraId="21400582"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Ciulla, J. (2020) </w:t>
      </w:r>
      <w:r w:rsidRPr="00D17DAA">
        <w:rPr>
          <w:rFonts w:ascii="Arial" w:hAnsi="Arial" w:cs="Arial"/>
          <w:i/>
          <w:iCs/>
          <w:lang w:val="en-US"/>
        </w:rPr>
        <w:t>Ethics and Leadership Effectiveness</w:t>
      </w:r>
      <w:r w:rsidRPr="00D17DAA">
        <w:rPr>
          <w:rFonts w:ascii="Arial" w:hAnsi="Arial" w:cs="Arial"/>
          <w:lang w:val="en-US"/>
        </w:rPr>
        <w:t>. London: Palgrave Macmillan.</w:t>
      </w:r>
    </w:p>
    <w:p w14:paraId="30201D00" w14:textId="7EF57456"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Creswell, J. </w:t>
      </w:r>
      <w:r w:rsidR="006E47E0">
        <w:rPr>
          <w:rFonts w:ascii="Arial" w:hAnsi="Arial" w:cs="Arial"/>
          <w:lang w:val="en-US"/>
        </w:rPr>
        <w:t>and</w:t>
      </w:r>
      <w:r w:rsidRPr="00D17DAA">
        <w:rPr>
          <w:rFonts w:ascii="Arial" w:hAnsi="Arial" w:cs="Arial"/>
          <w:lang w:val="en-US"/>
        </w:rPr>
        <w:t xml:space="preserve"> Creswell, J. (2018) </w:t>
      </w:r>
      <w:r w:rsidRPr="00D17DAA">
        <w:rPr>
          <w:rFonts w:ascii="Arial" w:hAnsi="Arial" w:cs="Arial"/>
          <w:i/>
          <w:iCs/>
          <w:lang w:val="en-US"/>
        </w:rPr>
        <w:t>Research Design: Qualitative, Quantitative and Mixed Methods Approaches</w:t>
      </w:r>
      <w:r w:rsidRPr="00D17DAA">
        <w:rPr>
          <w:rFonts w:ascii="Arial" w:hAnsi="Arial" w:cs="Arial"/>
          <w:lang w:val="en-US"/>
        </w:rPr>
        <w:t>. 5th ed. Thousand Oaks, CA: Sage.</w:t>
      </w:r>
    </w:p>
    <w:p w14:paraId="5B055B7F"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Grant, R. (2019) </w:t>
      </w:r>
      <w:r w:rsidRPr="00D17DAA">
        <w:rPr>
          <w:rFonts w:ascii="Arial" w:hAnsi="Arial" w:cs="Arial"/>
          <w:i/>
          <w:iCs/>
          <w:lang w:val="en-US"/>
        </w:rPr>
        <w:t>Contemporary Strategy Analysis</w:t>
      </w:r>
      <w:r w:rsidRPr="00D17DAA">
        <w:rPr>
          <w:rFonts w:ascii="Arial" w:hAnsi="Arial" w:cs="Arial"/>
          <w:lang w:val="en-US"/>
        </w:rPr>
        <w:t>. 10th ed. Hoboken, NJ: Wiley.</w:t>
      </w:r>
    </w:p>
    <w:p w14:paraId="7793F073" w14:textId="4C46ECFA"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Heifetz, R., </w:t>
      </w:r>
      <w:proofErr w:type="spellStart"/>
      <w:r w:rsidRPr="00D17DAA">
        <w:rPr>
          <w:rFonts w:ascii="Arial" w:hAnsi="Arial" w:cs="Arial"/>
          <w:lang w:val="en-US"/>
        </w:rPr>
        <w:t>Grashow</w:t>
      </w:r>
      <w:proofErr w:type="spellEnd"/>
      <w:r w:rsidRPr="00D17DAA">
        <w:rPr>
          <w:rFonts w:ascii="Arial" w:hAnsi="Arial" w:cs="Arial"/>
          <w:lang w:val="en-US"/>
        </w:rPr>
        <w:t xml:space="preserve">, A. </w:t>
      </w:r>
      <w:r w:rsidR="006E47E0">
        <w:rPr>
          <w:rFonts w:ascii="Arial" w:hAnsi="Arial" w:cs="Arial"/>
          <w:lang w:val="en-US"/>
        </w:rPr>
        <w:t>and</w:t>
      </w:r>
      <w:r w:rsidRPr="00D17DAA">
        <w:rPr>
          <w:rFonts w:ascii="Arial" w:hAnsi="Arial" w:cs="Arial"/>
          <w:lang w:val="en-US"/>
        </w:rPr>
        <w:t xml:space="preserve"> Linsky, M. (2009) </w:t>
      </w:r>
      <w:r w:rsidRPr="00D17DAA">
        <w:rPr>
          <w:rFonts w:ascii="Arial" w:hAnsi="Arial" w:cs="Arial"/>
          <w:i/>
          <w:iCs/>
          <w:lang w:val="en-US"/>
        </w:rPr>
        <w:t>The Practice of Adaptive Leadership</w:t>
      </w:r>
      <w:r w:rsidRPr="00D17DAA">
        <w:rPr>
          <w:rFonts w:ascii="Arial" w:hAnsi="Arial" w:cs="Arial"/>
          <w:lang w:val="en-US"/>
        </w:rPr>
        <w:t>. Boston, MA: Harvard Business Press.</w:t>
      </w:r>
    </w:p>
    <w:p w14:paraId="017C5967"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Hiatt, J. (2006) </w:t>
      </w:r>
      <w:r w:rsidRPr="00D17DAA">
        <w:rPr>
          <w:rFonts w:ascii="Arial" w:hAnsi="Arial" w:cs="Arial"/>
          <w:i/>
          <w:iCs/>
          <w:lang w:val="en-US"/>
        </w:rPr>
        <w:t>ADKAR: A Model for Change in Business, Government and our Community</w:t>
      </w:r>
      <w:r w:rsidRPr="00D17DAA">
        <w:rPr>
          <w:rFonts w:ascii="Arial" w:hAnsi="Arial" w:cs="Arial"/>
          <w:lang w:val="en-US"/>
        </w:rPr>
        <w:t xml:space="preserve">. Loveland, CO: </w:t>
      </w:r>
      <w:proofErr w:type="spellStart"/>
      <w:r w:rsidRPr="00D17DAA">
        <w:rPr>
          <w:rFonts w:ascii="Arial" w:hAnsi="Arial" w:cs="Arial"/>
          <w:lang w:val="en-US"/>
        </w:rPr>
        <w:t>Prosci</w:t>
      </w:r>
      <w:proofErr w:type="spellEnd"/>
      <w:r w:rsidRPr="00D17DAA">
        <w:rPr>
          <w:rFonts w:ascii="Arial" w:hAnsi="Arial" w:cs="Arial"/>
          <w:lang w:val="en-US"/>
        </w:rPr>
        <w:t xml:space="preserve"> Research.</w:t>
      </w:r>
    </w:p>
    <w:p w14:paraId="1A7E6E01" w14:textId="12FF769B"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Hofstede, G., Hofstede, G. J. </w:t>
      </w:r>
      <w:r w:rsidR="006E47E0">
        <w:rPr>
          <w:rFonts w:ascii="Arial" w:hAnsi="Arial" w:cs="Arial"/>
          <w:lang w:val="en-US"/>
        </w:rPr>
        <w:t>and</w:t>
      </w:r>
      <w:r w:rsidRPr="00D17DAA">
        <w:rPr>
          <w:rFonts w:ascii="Arial" w:hAnsi="Arial" w:cs="Arial"/>
          <w:lang w:val="en-US"/>
        </w:rPr>
        <w:t xml:space="preserve"> Minkov, M. (2010) </w:t>
      </w:r>
      <w:r w:rsidRPr="00D17DAA">
        <w:rPr>
          <w:rFonts w:ascii="Arial" w:hAnsi="Arial" w:cs="Arial"/>
          <w:i/>
          <w:iCs/>
          <w:lang w:val="en-US"/>
        </w:rPr>
        <w:t>Cultures and Organizations: Software of the Mind</w:t>
      </w:r>
      <w:r w:rsidRPr="00D17DAA">
        <w:rPr>
          <w:rFonts w:ascii="Arial" w:hAnsi="Arial" w:cs="Arial"/>
          <w:lang w:val="en-US"/>
        </w:rPr>
        <w:t>. 3rd ed. New York: McGraw-Hill.</w:t>
      </w:r>
    </w:p>
    <w:p w14:paraId="7F4EEEEF" w14:textId="6A71E170"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Johnson, G., Scholes, K. </w:t>
      </w:r>
      <w:r w:rsidR="006E47E0">
        <w:rPr>
          <w:rFonts w:ascii="Arial" w:hAnsi="Arial" w:cs="Arial"/>
          <w:lang w:val="en-US"/>
        </w:rPr>
        <w:t>and</w:t>
      </w:r>
      <w:r w:rsidRPr="00D17DAA">
        <w:rPr>
          <w:rFonts w:ascii="Arial" w:hAnsi="Arial" w:cs="Arial"/>
          <w:lang w:val="en-US"/>
        </w:rPr>
        <w:t xml:space="preserve"> Whittington, R. (2020) </w:t>
      </w:r>
      <w:r w:rsidRPr="00D17DAA">
        <w:rPr>
          <w:rFonts w:ascii="Arial" w:hAnsi="Arial" w:cs="Arial"/>
          <w:i/>
          <w:iCs/>
          <w:lang w:val="en-US"/>
        </w:rPr>
        <w:t>Exploring Corporate Strategy</w:t>
      </w:r>
      <w:r w:rsidRPr="00D17DAA">
        <w:rPr>
          <w:rFonts w:ascii="Arial" w:hAnsi="Arial" w:cs="Arial"/>
          <w:lang w:val="en-US"/>
        </w:rPr>
        <w:t>. 12th ed. Harlow: Pearson.</w:t>
      </w:r>
    </w:p>
    <w:p w14:paraId="1231329D" w14:textId="4A62CADF" w:rsidR="00D17DAA" w:rsidRPr="00D17DAA" w:rsidRDefault="00D17DAA" w:rsidP="00D17DAA">
      <w:pPr>
        <w:spacing w:after="0" w:line="360" w:lineRule="auto"/>
        <w:jc w:val="both"/>
        <w:rPr>
          <w:rFonts w:ascii="Arial" w:hAnsi="Arial" w:cs="Arial"/>
          <w:lang w:val="en-US"/>
        </w:rPr>
      </w:pPr>
      <w:proofErr w:type="spellStart"/>
      <w:r w:rsidRPr="00D17DAA">
        <w:rPr>
          <w:rFonts w:ascii="Arial" w:hAnsi="Arial" w:cs="Arial"/>
          <w:lang w:val="en-US"/>
        </w:rPr>
        <w:t>Kalshoven</w:t>
      </w:r>
      <w:proofErr w:type="spellEnd"/>
      <w:r w:rsidRPr="00D17DAA">
        <w:rPr>
          <w:rFonts w:ascii="Arial" w:hAnsi="Arial" w:cs="Arial"/>
          <w:lang w:val="en-US"/>
        </w:rPr>
        <w:t xml:space="preserve">, K., Den Hartog, D. </w:t>
      </w:r>
      <w:r w:rsidR="006E47E0">
        <w:rPr>
          <w:rFonts w:ascii="Arial" w:hAnsi="Arial" w:cs="Arial"/>
          <w:lang w:val="en-US"/>
        </w:rPr>
        <w:t>and</w:t>
      </w:r>
      <w:r w:rsidRPr="00D17DAA">
        <w:rPr>
          <w:rFonts w:ascii="Arial" w:hAnsi="Arial" w:cs="Arial"/>
          <w:lang w:val="en-US"/>
        </w:rPr>
        <w:t xml:space="preserve"> De Hoogh, A. (2016) </w:t>
      </w:r>
      <w:r w:rsidRPr="00D17DAA">
        <w:rPr>
          <w:rFonts w:ascii="Arial" w:hAnsi="Arial" w:cs="Arial"/>
          <w:i/>
          <w:iCs/>
          <w:lang w:val="en-US"/>
        </w:rPr>
        <w:t>Ethical Leadership at Work: Ethical Climate and Trust</w:t>
      </w:r>
      <w:r w:rsidRPr="00D17DAA">
        <w:rPr>
          <w:rFonts w:ascii="Arial" w:hAnsi="Arial" w:cs="Arial"/>
          <w:lang w:val="en-US"/>
        </w:rPr>
        <w:t>. Harlow: Pearson.</w:t>
      </w:r>
    </w:p>
    <w:p w14:paraId="046F5C93" w14:textId="5880D045"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Kotler, P., Armstrong, G., Harris, L. </w:t>
      </w:r>
      <w:r w:rsidR="006E47E0">
        <w:rPr>
          <w:rFonts w:ascii="Arial" w:hAnsi="Arial" w:cs="Arial"/>
          <w:lang w:val="en-US"/>
        </w:rPr>
        <w:t>and</w:t>
      </w:r>
      <w:r w:rsidRPr="00D17DAA">
        <w:rPr>
          <w:rFonts w:ascii="Arial" w:hAnsi="Arial" w:cs="Arial"/>
          <w:lang w:val="en-US"/>
        </w:rPr>
        <w:t xml:space="preserve"> Piercy, N. (2022) </w:t>
      </w:r>
      <w:r w:rsidRPr="00D17DAA">
        <w:rPr>
          <w:rFonts w:ascii="Arial" w:hAnsi="Arial" w:cs="Arial"/>
          <w:i/>
          <w:iCs/>
          <w:lang w:val="en-US"/>
        </w:rPr>
        <w:t>Principles of Marketing</w:t>
      </w:r>
      <w:r w:rsidRPr="00D17DAA">
        <w:rPr>
          <w:rFonts w:ascii="Arial" w:hAnsi="Arial" w:cs="Arial"/>
          <w:lang w:val="en-US"/>
        </w:rPr>
        <w:t>. 8th European ed. Harlow: Pearson.</w:t>
      </w:r>
    </w:p>
    <w:p w14:paraId="3F3F14F8"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Marr, B. (2018) </w:t>
      </w:r>
      <w:r w:rsidRPr="00D17DAA">
        <w:rPr>
          <w:rFonts w:ascii="Arial" w:hAnsi="Arial" w:cs="Arial"/>
          <w:i/>
          <w:iCs/>
          <w:lang w:val="en-US"/>
        </w:rPr>
        <w:t>Data Strategy: How to Profit from a World of Big Data, Analytics and the Internet of Things</w:t>
      </w:r>
      <w:r w:rsidRPr="00D17DAA">
        <w:rPr>
          <w:rFonts w:ascii="Arial" w:hAnsi="Arial" w:cs="Arial"/>
          <w:lang w:val="en-US"/>
        </w:rPr>
        <w:t>. London: Kogan Page.</w:t>
      </w:r>
    </w:p>
    <w:p w14:paraId="72145651" w14:textId="181461F8"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Molyneux, P. </w:t>
      </w:r>
      <w:r>
        <w:rPr>
          <w:rFonts w:ascii="Arial" w:hAnsi="Arial" w:cs="Arial"/>
          <w:lang w:val="en-US"/>
        </w:rPr>
        <w:t>and</w:t>
      </w:r>
      <w:r w:rsidRPr="00D17DAA">
        <w:rPr>
          <w:rFonts w:ascii="Arial" w:hAnsi="Arial" w:cs="Arial"/>
          <w:lang w:val="en-US"/>
        </w:rPr>
        <w:t xml:space="preserve"> Shamroukh, N. (2019) </w:t>
      </w:r>
      <w:r w:rsidRPr="00D17DAA">
        <w:rPr>
          <w:rFonts w:ascii="Arial" w:hAnsi="Arial" w:cs="Arial"/>
          <w:i/>
          <w:iCs/>
          <w:lang w:val="en-US"/>
        </w:rPr>
        <w:t>Banking and Financial Institutions</w:t>
      </w:r>
      <w:r w:rsidRPr="00D17DAA">
        <w:rPr>
          <w:rFonts w:ascii="Arial" w:hAnsi="Arial" w:cs="Arial"/>
          <w:lang w:val="en-US"/>
        </w:rPr>
        <w:t>. London: Palgrave.</w:t>
      </w:r>
    </w:p>
    <w:p w14:paraId="114054AB"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Northouse, P. (2021) </w:t>
      </w:r>
      <w:r w:rsidRPr="00D17DAA">
        <w:rPr>
          <w:rFonts w:ascii="Arial" w:hAnsi="Arial" w:cs="Arial"/>
          <w:i/>
          <w:iCs/>
          <w:lang w:val="en-US"/>
        </w:rPr>
        <w:t>Leadership: Theory and Practice</w:t>
      </w:r>
      <w:r w:rsidRPr="00D17DAA">
        <w:rPr>
          <w:rFonts w:ascii="Arial" w:hAnsi="Arial" w:cs="Arial"/>
          <w:lang w:val="en-US"/>
        </w:rPr>
        <w:t>. 9th ed. London: Sage.</w:t>
      </w:r>
    </w:p>
    <w:p w14:paraId="6BFCE5AE" w14:textId="11255BE2"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Robbins, S. </w:t>
      </w:r>
      <w:r>
        <w:rPr>
          <w:rFonts w:ascii="Arial" w:hAnsi="Arial" w:cs="Arial"/>
          <w:lang w:val="en-US"/>
        </w:rPr>
        <w:t>and</w:t>
      </w:r>
      <w:r w:rsidRPr="00D17DAA">
        <w:rPr>
          <w:rFonts w:ascii="Arial" w:hAnsi="Arial" w:cs="Arial"/>
          <w:lang w:val="en-US"/>
        </w:rPr>
        <w:t xml:space="preserve"> Judge, T. (2019) </w:t>
      </w:r>
      <w:r w:rsidRPr="00D17DAA">
        <w:rPr>
          <w:rFonts w:ascii="Arial" w:hAnsi="Arial" w:cs="Arial"/>
          <w:i/>
          <w:iCs/>
          <w:lang w:val="en-US"/>
        </w:rPr>
        <w:t>Organizational Behavior</w:t>
      </w:r>
      <w:r w:rsidRPr="00D17DAA">
        <w:rPr>
          <w:rFonts w:ascii="Arial" w:hAnsi="Arial" w:cs="Arial"/>
          <w:lang w:val="en-US"/>
        </w:rPr>
        <w:t>. 18th ed. Harlow: Pearson.</w:t>
      </w:r>
    </w:p>
    <w:p w14:paraId="600441F0" w14:textId="77777777"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t xml:space="preserve">Schein, E. (2017) </w:t>
      </w:r>
      <w:r w:rsidRPr="00D17DAA">
        <w:rPr>
          <w:rFonts w:ascii="Arial" w:hAnsi="Arial" w:cs="Arial"/>
          <w:i/>
          <w:iCs/>
          <w:lang w:val="en-US"/>
        </w:rPr>
        <w:t>Organizational Culture and Leadership</w:t>
      </w:r>
      <w:r w:rsidRPr="00D17DAA">
        <w:rPr>
          <w:rFonts w:ascii="Arial" w:hAnsi="Arial" w:cs="Arial"/>
          <w:lang w:val="en-US"/>
        </w:rPr>
        <w:t>. 5th ed. Hoboken, NJ: Wiley.</w:t>
      </w:r>
    </w:p>
    <w:p w14:paraId="1E628C9A" w14:textId="43424FD8" w:rsidR="00D17DAA" w:rsidRPr="00D17DAA" w:rsidRDefault="00D17DAA" w:rsidP="00D17DAA">
      <w:pPr>
        <w:spacing w:after="0" w:line="360" w:lineRule="auto"/>
        <w:jc w:val="both"/>
        <w:rPr>
          <w:rFonts w:ascii="Arial" w:hAnsi="Arial" w:cs="Arial"/>
          <w:lang w:val="en-US"/>
        </w:rPr>
      </w:pPr>
      <w:r w:rsidRPr="00D17DAA">
        <w:rPr>
          <w:rFonts w:ascii="Arial" w:hAnsi="Arial" w:cs="Arial"/>
          <w:lang w:val="en-US"/>
        </w:rPr>
        <w:lastRenderedPageBreak/>
        <w:t xml:space="preserve">Westerman, G., Bonnet, D. </w:t>
      </w:r>
      <w:r>
        <w:rPr>
          <w:rFonts w:ascii="Arial" w:hAnsi="Arial" w:cs="Arial"/>
          <w:lang w:val="en-US"/>
        </w:rPr>
        <w:t>and</w:t>
      </w:r>
      <w:r w:rsidRPr="00D17DAA">
        <w:rPr>
          <w:rFonts w:ascii="Arial" w:hAnsi="Arial" w:cs="Arial"/>
          <w:lang w:val="en-US"/>
        </w:rPr>
        <w:t xml:space="preserve"> McAfee, A. (2018) </w:t>
      </w:r>
      <w:r w:rsidRPr="00D17DAA">
        <w:rPr>
          <w:rFonts w:ascii="Arial" w:hAnsi="Arial" w:cs="Arial"/>
          <w:i/>
          <w:iCs/>
          <w:lang w:val="en-US"/>
        </w:rPr>
        <w:t>Leading Digital: Turning Technology into Business Transformation</w:t>
      </w:r>
      <w:r w:rsidRPr="00D17DAA">
        <w:rPr>
          <w:rFonts w:ascii="Arial" w:hAnsi="Arial" w:cs="Arial"/>
          <w:lang w:val="en-US"/>
        </w:rPr>
        <w:t>. Boston, MA: Harvard Business Review Press.</w:t>
      </w:r>
    </w:p>
    <w:p w14:paraId="0BBED4D3" w14:textId="77777777" w:rsidR="00D17DAA" w:rsidRPr="00D17DAA" w:rsidRDefault="00D17DAA" w:rsidP="00D17DAA"/>
    <w:sectPr w:rsidR="00D17DAA" w:rsidRPr="00D17DAA" w:rsidSect="00BB6EA7">
      <w:footerReference w:type="default" r:id="rId10"/>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B825F" w14:textId="77777777" w:rsidR="00165ADF" w:rsidRDefault="00165ADF" w:rsidP="00BB6EA7">
      <w:pPr>
        <w:spacing w:after="0" w:line="240" w:lineRule="auto"/>
      </w:pPr>
      <w:r>
        <w:separator/>
      </w:r>
    </w:p>
  </w:endnote>
  <w:endnote w:type="continuationSeparator" w:id="0">
    <w:p w14:paraId="50728D29" w14:textId="77777777" w:rsidR="00165ADF" w:rsidRDefault="00165ADF" w:rsidP="00BB6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EE649" w14:textId="1A4D6693" w:rsidR="00BB6EA7" w:rsidRDefault="00BB6EA7">
    <w:pPr>
      <w:pStyle w:val="Footer"/>
      <w:jc w:val="center"/>
    </w:pPr>
  </w:p>
  <w:p w14:paraId="64F8E062" w14:textId="77777777" w:rsidR="00BB6EA7" w:rsidRDefault="00BB6E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1838181"/>
      <w:docPartObj>
        <w:docPartGallery w:val="Page Numbers (Bottom of Page)"/>
        <w:docPartUnique/>
      </w:docPartObj>
    </w:sdtPr>
    <w:sdtEndPr>
      <w:rPr>
        <w:noProof/>
      </w:rPr>
    </w:sdtEndPr>
    <w:sdtContent>
      <w:p w14:paraId="5A937716" w14:textId="77777777" w:rsidR="00BB6EA7" w:rsidRDefault="00BB6E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C7D87" w14:textId="77777777" w:rsidR="00BB6EA7" w:rsidRDefault="00BB6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3D7FB" w14:textId="77777777" w:rsidR="00165ADF" w:rsidRDefault="00165ADF" w:rsidP="00BB6EA7">
      <w:pPr>
        <w:spacing w:after="0" w:line="240" w:lineRule="auto"/>
      </w:pPr>
      <w:r>
        <w:separator/>
      </w:r>
    </w:p>
  </w:footnote>
  <w:footnote w:type="continuationSeparator" w:id="0">
    <w:p w14:paraId="0186B8BB" w14:textId="77777777" w:rsidR="00165ADF" w:rsidRDefault="00165ADF" w:rsidP="00BB6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258FD"/>
    <w:multiLevelType w:val="multilevel"/>
    <w:tmpl w:val="508C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3579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EB5"/>
    <w:rsid w:val="0000753D"/>
    <w:rsid w:val="0002483A"/>
    <w:rsid w:val="000803FB"/>
    <w:rsid w:val="00154C45"/>
    <w:rsid w:val="00165ADF"/>
    <w:rsid w:val="00303839"/>
    <w:rsid w:val="004171D6"/>
    <w:rsid w:val="00524867"/>
    <w:rsid w:val="00532EB5"/>
    <w:rsid w:val="00644B49"/>
    <w:rsid w:val="006E47E0"/>
    <w:rsid w:val="0076780F"/>
    <w:rsid w:val="007B5461"/>
    <w:rsid w:val="00812142"/>
    <w:rsid w:val="0094066F"/>
    <w:rsid w:val="00957DCD"/>
    <w:rsid w:val="00963021"/>
    <w:rsid w:val="009E1AEE"/>
    <w:rsid w:val="00A464EF"/>
    <w:rsid w:val="00BB6EA7"/>
    <w:rsid w:val="00BB74BD"/>
    <w:rsid w:val="00C2087F"/>
    <w:rsid w:val="00D17DAA"/>
    <w:rsid w:val="00F41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CFB05"/>
  <w15:chartTrackingRefBased/>
  <w15:docId w15:val="{B149D09C-CA3D-453F-9491-AAF023D4A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3FB"/>
    <w:pPr>
      <w:spacing w:after="200" w:line="276" w:lineRule="auto"/>
    </w:pPr>
    <w:rPr>
      <w:rFonts w:eastAsiaTheme="minorEastAsia"/>
      <w:kern w:val="0"/>
      <w:sz w:val="22"/>
      <w:szCs w:val="22"/>
      <w:lang w:val="en-GB"/>
      <w14:ligatures w14:val="none"/>
    </w:rPr>
  </w:style>
  <w:style w:type="paragraph" w:styleId="Heading1">
    <w:name w:val="heading 1"/>
    <w:basedOn w:val="Normal"/>
    <w:next w:val="Normal"/>
    <w:link w:val="Heading1Char"/>
    <w:uiPriority w:val="9"/>
    <w:qFormat/>
    <w:rsid w:val="00532E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2E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2E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2E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2E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2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EB5"/>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532EB5"/>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532EB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32EB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32EB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32EB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32EB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32EB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32EB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32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EB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32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EB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32EB5"/>
    <w:pPr>
      <w:spacing w:before="160"/>
      <w:jc w:val="center"/>
    </w:pPr>
    <w:rPr>
      <w:i/>
      <w:iCs/>
      <w:color w:val="404040" w:themeColor="text1" w:themeTint="BF"/>
    </w:rPr>
  </w:style>
  <w:style w:type="character" w:customStyle="1" w:styleId="QuoteChar">
    <w:name w:val="Quote Char"/>
    <w:basedOn w:val="DefaultParagraphFont"/>
    <w:link w:val="Quote"/>
    <w:uiPriority w:val="29"/>
    <w:rsid w:val="00532EB5"/>
    <w:rPr>
      <w:i/>
      <w:iCs/>
      <w:color w:val="404040" w:themeColor="text1" w:themeTint="BF"/>
      <w:lang w:val="en-GB"/>
    </w:rPr>
  </w:style>
  <w:style w:type="paragraph" w:styleId="ListParagraph">
    <w:name w:val="List Paragraph"/>
    <w:basedOn w:val="Normal"/>
    <w:uiPriority w:val="34"/>
    <w:qFormat/>
    <w:rsid w:val="00532EB5"/>
    <w:pPr>
      <w:ind w:left="720"/>
      <w:contextualSpacing/>
    </w:pPr>
  </w:style>
  <w:style w:type="character" w:styleId="IntenseEmphasis">
    <w:name w:val="Intense Emphasis"/>
    <w:basedOn w:val="DefaultParagraphFont"/>
    <w:uiPriority w:val="21"/>
    <w:qFormat/>
    <w:rsid w:val="00532EB5"/>
    <w:rPr>
      <w:i/>
      <w:iCs/>
      <w:color w:val="2F5496" w:themeColor="accent1" w:themeShade="BF"/>
    </w:rPr>
  </w:style>
  <w:style w:type="paragraph" w:styleId="IntenseQuote">
    <w:name w:val="Intense Quote"/>
    <w:basedOn w:val="Normal"/>
    <w:next w:val="Normal"/>
    <w:link w:val="IntenseQuoteChar"/>
    <w:uiPriority w:val="30"/>
    <w:qFormat/>
    <w:rsid w:val="00532E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2EB5"/>
    <w:rPr>
      <w:i/>
      <w:iCs/>
      <w:color w:val="2F5496" w:themeColor="accent1" w:themeShade="BF"/>
      <w:lang w:val="en-GB"/>
    </w:rPr>
  </w:style>
  <w:style w:type="character" w:styleId="IntenseReference">
    <w:name w:val="Intense Reference"/>
    <w:basedOn w:val="DefaultParagraphFont"/>
    <w:uiPriority w:val="32"/>
    <w:qFormat/>
    <w:rsid w:val="00532EB5"/>
    <w:rPr>
      <w:b/>
      <w:bCs/>
      <w:smallCaps/>
      <w:color w:val="2F5496" w:themeColor="accent1" w:themeShade="BF"/>
      <w:spacing w:val="5"/>
    </w:rPr>
  </w:style>
  <w:style w:type="paragraph" w:styleId="TOCHeading">
    <w:name w:val="TOC Heading"/>
    <w:basedOn w:val="Heading1"/>
    <w:next w:val="Normal"/>
    <w:uiPriority w:val="39"/>
    <w:unhideWhenUsed/>
    <w:qFormat/>
    <w:rsid w:val="00BB6EA7"/>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BB6EA7"/>
    <w:pPr>
      <w:spacing w:after="100"/>
    </w:pPr>
  </w:style>
  <w:style w:type="character" w:styleId="Hyperlink">
    <w:name w:val="Hyperlink"/>
    <w:basedOn w:val="DefaultParagraphFont"/>
    <w:uiPriority w:val="99"/>
    <w:unhideWhenUsed/>
    <w:rsid w:val="00BB6EA7"/>
    <w:rPr>
      <w:color w:val="0563C1" w:themeColor="hyperlink"/>
      <w:u w:val="single"/>
    </w:rPr>
  </w:style>
  <w:style w:type="paragraph" w:styleId="Header">
    <w:name w:val="header"/>
    <w:basedOn w:val="Normal"/>
    <w:link w:val="HeaderChar"/>
    <w:uiPriority w:val="99"/>
    <w:unhideWhenUsed/>
    <w:rsid w:val="00BB6E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6EA7"/>
    <w:rPr>
      <w:rFonts w:eastAsiaTheme="minorEastAsia"/>
      <w:kern w:val="0"/>
      <w:sz w:val="22"/>
      <w:szCs w:val="22"/>
      <w:lang w:val="en-GB"/>
      <w14:ligatures w14:val="none"/>
    </w:rPr>
  </w:style>
  <w:style w:type="paragraph" w:styleId="Footer">
    <w:name w:val="footer"/>
    <w:basedOn w:val="Normal"/>
    <w:link w:val="FooterChar"/>
    <w:uiPriority w:val="99"/>
    <w:unhideWhenUsed/>
    <w:rsid w:val="00BB6E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6EA7"/>
    <w:rPr>
      <w:rFonts w:eastAsiaTheme="minorEastAsia"/>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123D0-10B1-4C0B-808F-1948116C6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12</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2025-10-16T16:52:00Z</dcterms:created>
  <dcterms:modified xsi:type="dcterms:W3CDTF">2025-10-16T18:46:00Z</dcterms:modified>
</cp:coreProperties>
</file>