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Rule="auto"/>
        <w:jc w:val="both"/>
        <w:rPr/>
      </w:pPr>
      <w:r w:rsidDel="00000000" w:rsidR="00000000" w:rsidRPr="00000000">
        <w:rPr>
          <w:rFonts w:ascii="Calibri" w:cs="Calibri" w:eastAsia="Calibri" w:hAnsi="Calibri"/>
          <w:b w:val="1"/>
          <w:color w:val="000000"/>
          <w:rtl w:val="0"/>
        </w:rPr>
        <w:t xml:space="preserve">LEARNING MENTOR’S FINAL REPORT </w:t>
      </w:r>
      <w:r w:rsidDel="00000000" w:rsidR="00000000" w:rsidRPr="00000000">
        <w:rPr>
          <w:rtl w:val="0"/>
        </w:rPr>
      </w:r>
    </w:p>
    <w:p w:rsidR="00000000" w:rsidDel="00000000" w:rsidP="00000000" w:rsidRDefault="00000000" w:rsidRPr="00000000" w14:paraId="00000002">
      <w:pPr>
        <w:spacing w:after="200" w:lineRule="auto"/>
        <w:jc w:val="both"/>
        <w:rPr/>
      </w:pPr>
      <w:r w:rsidDel="00000000" w:rsidR="00000000" w:rsidRPr="00000000">
        <w:rPr>
          <w:rFonts w:ascii="Calibri" w:cs="Calibri" w:eastAsia="Calibri" w:hAnsi="Calibri"/>
          <w:color w:val="000000"/>
          <w:rtl w:val="0"/>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r w:rsidDel="00000000" w:rsidR="00000000" w:rsidRPr="00000000">
        <w:rPr>
          <w:rtl w:val="0"/>
        </w:rPr>
      </w:r>
    </w:p>
    <w:p w:rsidR="00000000" w:rsidDel="00000000" w:rsidP="00000000" w:rsidRDefault="00000000" w:rsidRPr="00000000" w14:paraId="00000003">
      <w:pPr>
        <w:spacing w:after="200" w:lineRule="auto"/>
        <w:jc w:val="both"/>
        <w:rPr/>
      </w:pPr>
      <w:r w:rsidDel="00000000" w:rsidR="00000000" w:rsidRPr="00000000">
        <w:rPr>
          <w:rFonts w:ascii="Calibri" w:cs="Calibri" w:eastAsia="Calibri" w:hAnsi="Calibri"/>
          <w:color w:val="000000"/>
          <w:rtl w:val="0"/>
        </w:rPr>
        <w:t xml:space="preserve">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r w:rsidDel="00000000" w:rsidR="00000000" w:rsidRPr="00000000">
        <w:rPr>
          <w:rtl w:val="0"/>
        </w:rPr>
      </w:r>
    </w:p>
    <w:p w:rsidR="00000000" w:rsidDel="00000000" w:rsidP="00000000" w:rsidRDefault="00000000" w:rsidRPr="00000000" w14:paraId="00000004">
      <w:pPr>
        <w:spacing w:after="200" w:lineRule="auto"/>
        <w:jc w:val="both"/>
        <w:rPr/>
      </w:pPr>
      <w:r w:rsidDel="00000000" w:rsidR="00000000" w:rsidRPr="00000000">
        <w:rPr>
          <w:rFonts w:ascii="Calibri" w:cs="Calibri" w:eastAsia="Calibri" w:hAnsi="Calibri"/>
          <w:color w:val="000000"/>
          <w:rtl w:val="0"/>
        </w:rPr>
        <w:t xml:space="preserve">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your assessment of the student’s planned observation of practice.</w:t>
      </w:r>
      <w:r w:rsidDel="00000000" w:rsidR="00000000" w:rsidRPr="00000000">
        <w:rPr>
          <w:rtl w:val="0"/>
        </w:rPr>
      </w:r>
    </w:p>
    <w:p w:rsidR="00000000" w:rsidDel="00000000" w:rsidP="00000000" w:rsidRDefault="00000000" w:rsidRPr="00000000" w14:paraId="00000005">
      <w:pPr>
        <w:spacing w:after="200" w:lineRule="auto"/>
        <w:jc w:val="both"/>
        <w:rPr/>
      </w:pPr>
      <w:r w:rsidDel="00000000" w:rsidR="00000000" w:rsidRPr="00000000">
        <w:rPr>
          <w:rFonts w:ascii="Calibri" w:cs="Calibri" w:eastAsia="Calibri" w:hAnsi="Calibri"/>
          <w:b w:val="1"/>
          <w:color w:val="000000"/>
          <w:rtl w:val="0"/>
        </w:rPr>
        <w:t xml:space="preserve">Key areas of competence</w:t>
      </w:r>
      <w:r w:rsidDel="00000000" w:rsidR="00000000" w:rsidRPr="00000000">
        <w:rPr>
          <w:rtl w:val="0"/>
        </w:rPr>
      </w:r>
    </w:p>
    <w:p w:rsidR="00000000" w:rsidDel="00000000" w:rsidP="00000000" w:rsidRDefault="00000000" w:rsidRPr="00000000" w14:paraId="00000006">
      <w:pPr>
        <w:spacing w:after="200" w:lineRule="auto"/>
        <w:jc w:val="both"/>
        <w:rPr/>
      </w:pPr>
      <w:r w:rsidDel="00000000" w:rsidR="00000000" w:rsidRPr="00000000">
        <w:rPr>
          <w:rFonts w:ascii="Calibri" w:cs="Calibri" w:eastAsia="Calibri" w:hAnsi="Calibri"/>
          <w:color w:val="000000"/>
          <w:rtl w:val="0"/>
        </w:rPr>
        <w:t xml:space="preserve">When considering the level of competence of a student please refer to the marking criteria outlined below: </w:t>
      </w:r>
      <w:r w:rsidDel="00000000" w:rsidR="00000000" w:rsidRPr="00000000">
        <w:rPr>
          <w:rtl w:val="0"/>
        </w:rPr>
      </w:r>
    </w:p>
    <w:p w:rsidR="00000000" w:rsidDel="00000000" w:rsidP="00000000" w:rsidRDefault="00000000" w:rsidRPr="00000000" w14:paraId="00000007">
      <w:pPr>
        <w:spacing w:after="200" w:lineRule="auto"/>
        <w:jc w:val="both"/>
        <w:rPr/>
      </w:pPr>
      <w:r w:rsidDel="00000000" w:rsidR="00000000" w:rsidRPr="00000000">
        <w:rPr>
          <w:rFonts w:ascii="Calibri" w:cs="Calibri" w:eastAsia="Calibri" w:hAnsi="Calibri"/>
          <w:color w:val="000000"/>
          <w:rtl w:val="0"/>
        </w:rPr>
        <w:t xml:space="preserve">outlined below: </w:t>
      </w: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8">
            <w:pPr>
              <w:spacing w:after="200" w:lineRule="auto"/>
              <w:jc w:val="both"/>
              <w:rPr/>
            </w:pPr>
            <w:r w:rsidDel="00000000" w:rsidR="00000000" w:rsidRPr="00000000">
              <w:rPr>
                <w:rFonts w:ascii="Calibri" w:cs="Calibri" w:eastAsia="Calibri" w:hAnsi="Calibri"/>
                <w:b w:val="1"/>
                <w:color w:val="000000"/>
                <w:sz w:val="20"/>
                <w:szCs w:val="20"/>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9">
            <w:pPr>
              <w:spacing w:after="200" w:lineRule="auto"/>
              <w:jc w:val="both"/>
              <w:rPr/>
            </w:pPr>
            <w:r w:rsidDel="00000000" w:rsidR="00000000" w:rsidRPr="00000000">
              <w:rPr>
                <w:rFonts w:ascii="Calibri" w:cs="Calibri" w:eastAsia="Calibri" w:hAnsi="Calibri"/>
                <w:b w:val="1"/>
                <w:color w:val="000000"/>
                <w:sz w:val="20"/>
                <w:szCs w:val="20"/>
                <w:rtl w:val="0"/>
              </w:rPr>
              <w:t xml:space="preserve">Description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A">
            <w:pPr>
              <w:spacing w:after="200" w:lineRule="auto"/>
              <w:jc w:val="both"/>
              <w:rPr/>
            </w:pPr>
            <w:r w:rsidDel="00000000" w:rsidR="00000000" w:rsidRPr="00000000">
              <w:rPr>
                <w:rFonts w:ascii="Calibri" w:cs="Calibri" w:eastAsia="Calibri" w:hAnsi="Calibri"/>
                <w:b w:val="1"/>
                <w:color w:val="000000"/>
                <w:sz w:val="20"/>
                <w:szCs w:val="20"/>
                <w:rtl w:val="0"/>
              </w:rPr>
              <w:t xml:space="preserve">Equivalent % marks towards HE qualification</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B">
            <w:pPr>
              <w:spacing w:after="200" w:lineRule="auto"/>
              <w:jc w:val="both"/>
              <w:rPr/>
            </w:pPr>
            <w:r w:rsidDel="00000000" w:rsidR="00000000" w:rsidRPr="00000000">
              <w:rPr>
                <w:rFonts w:ascii="Calibri" w:cs="Calibri" w:eastAsia="Calibri" w:hAnsi="Calibri"/>
                <w:color w:val="000000"/>
                <w:sz w:val="20"/>
                <w:szCs w:val="20"/>
                <w:rtl w:val="0"/>
              </w:rPr>
              <w:t xml:space="preserve">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C">
            <w:pPr>
              <w:spacing w:after="200" w:lineRule="auto"/>
              <w:jc w:val="both"/>
              <w:rPr/>
            </w:pPr>
            <w:r w:rsidDel="00000000" w:rsidR="00000000" w:rsidRPr="00000000">
              <w:rPr>
                <w:rFonts w:ascii="Calibri" w:cs="Calibri" w:eastAsia="Calibri" w:hAnsi="Calibri"/>
                <w:color w:val="000000"/>
                <w:sz w:val="20"/>
                <w:szCs w:val="20"/>
                <w:rtl w:val="0"/>
              </w:rPr>
              <w:t xml:space="preserve">An exceptional trainee Youth worker who is a reflective practitioner; shows initiative and an ability to work independently for a sustained period; demonstrates thoroughness and commitment to all aspects of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D">
            <w:pPr>
              <w:spacing w:after="200" w:lineRule="auto"/>
              <w:jc w:val="both"/>
              <w:rPr/>
            </w:pPr>
            <w:r w:rsidDel="00000000" w:rsidR="00000000" w:rsidRPr="00000000">
              <w:rPr>
                <w:rFonts w:ascii="Calibri" w:cs="Calibri" w:eastAsia="Calibri" w:hAnsi="Calibri"/>
                <w:color w:val="000000"/>
                <w:sz w:val="20"/>
                <w:szCs w:val="20"/>
                <w:rtl w:val="0"/>
              </w:rPr>
              <w:t xml:space="preserve">70%+</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E">
            <w:pPr>
              <w:spacing w:after="200" w:lineRule="auto"/>
              <w:jc w:val="both"/>
              <w:rPr/>
            </w:pPr>
            <w:r w:rsidDel="00000000" w:rsidR="00000000" w:rsidRPr="00000000">
              <w:rPr>
                <w:rFonts w:ascii="Calibri" w:cs="Calibri" w:eastAsia="Calibri" w:hAnsi="Calibri"/>
                <w:color w:val="000000"/>
                <w:sz w:val="20"/>
                <w:szCs w:val="20"/>
                <w:rtl w:val="0"/>
              </w:rPr>
              <w:t xml:space="preserve">B</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0F">
            <w:pPr>
              <w:spacing w:after="200" w:lineRule="auto"/>
              <w:jc w:val="both"/>
              <w:rPr/>
            </w:pPr>
            <w:r w:rsidDel="00000000" w:rsidR="00000000" w:rsidRPr="00000000">
              <w:rPr>
                <w:rFonts w:ascii="Calibri" w:cs="Calibri" w:eastAsia="Calibri" w:hAnsi="Calibri"/>
                <w:color w:val="000000"/>
                <w:sz w:val="20"/>
                <w:szCs w:val="20"/>
                <w:rtl w:val="0"/>
              </w:rPr>
              <w:t xml:space="preserve">An effective trainee youth worker who displays a degree of independence and commitment to further professional development.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0">
            <w:pPr>
              <w:spacing w:after="200" w:lineRule="auto"/>
              <w:jc w:val="both"/>
              <w:rPr/>
            </w:pPr>
            <w:r w:rsidDel="00000000" w:rsidR="00000000" w:rsidRPr="00000000">
              <w:rPr>
                <w:rFonts w:ascii="Calibri" w:cs="Calibri" w:eastAsia="Calibri" w:hAnsi="Calibri"/>
                <w:color w:val="000000"/>
                <w:sz w:val="20"/>
                <w:szCs w:val="20"/>
                <w:rtl w:val="0"/>
              </w:rPr>
              <w:t xml:space="preserve">60-69%</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1">
            <w:pPr>
              <w:spacing w:after="200" w:lineRule="auto"/>
              <w:jc w:val="both"/>
              <w:rPr/>
            </w:pPr>
            <w:r w:rsidDel="00000000" w:rsidR="00000000" w:rsidRPr="00000000">
              <w:rPr>
                <w:rFonts w:ascii="Calibri" w:cs="Calibri" w:eastAsia="Calibri" w:hAnsi="Calibri"/>
                <w:color w:val="000000"/>
                <w:sz w:val="20"/>
                <w:szCs w:val="20"/>
                <w:rtl w:val="0"/>
              </w:rPr>
              <w:t xml:space="preserve">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2">
            <w:pPr>
              <w:spacing w:after="200" w:lineRule="auto"/>
              <w:jc w:val="both"/>
              <w:rPr/>
            </w:pPr>
            <w:r w:rsidDel="00000000" w:rsidR="00000000" w:rsidRPr="00000000">
              <w:rPr>
                <w:rFonts w:ascii="Calibri" w:cs="Calibri" w:eastAsia="Calibri" w:hAnsi="Calibri"/>
                <w:color w:val="000000"/>
                <w:sz w:val="20"/>
                <w:szCs w:val="20"/>
                <w:rtl w:val="0"/>
              </w:rPr>
              <w:t xml:space="preserve">A satisfactory trainee youth worker who has met the requirements appropriate for a professionally qualified Youth Worker and with further experience should develop into an effective youth worker.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3">
            <w:pPr>
              <w:spacing w:after="200" w:lineRule="auto"/>
              <w:jc w:val="both"/>
              <w:rPr/>
            </w:pPr>
            <w:r w:rsidDel="00000000" w:rsidR="00000000" w:rsidRPr="00000000">
              <w:rPr>
                <w:rFonts w:ascii="Calibri" w:cs="Calibri" w:eastAsia="Calibri" w:hAnsi="Calibri"/>
                <w:color w:val="000000"/>
                <w:sz w:val="20"/>
                <w:szCs w:val="20"/>
                <w:rtl w:val="0"/>
              </w:rPr>
              <w:t xml:space="preserve">50-59%</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4">
            <w:pPr>
              <w:spacing w:after="200" w:lineRule="auto"/>
              <w:jc w:val="both"/>
              <w:rPr/>
            </w:pPr>
            <w:r w:rsidDel="00000000" w:rsidR="00000000" w:rsidRPr="00000000">
              <w:rPr>
                <w:rFonts w:ascii="Calibri" w:cs="Calibri" w:eastAsia="Calibri" w:hAnsi="Calibri"/>
                <w:color w:val="000000"/>
                <w:sz w:val="20"/>
                <w:szCs w:val="20"/>
                <w:rtl w:val="0"/>
              </w:rPr>
              <w:t xml:space="preserve">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5">
            <w:pPr>
              <w:spacing w:after="200" w:lineRule="auto"/>
              <w:jc w:val="both"/>
              <w:rPr/>
            </w:pPr>
            <w:r w:rsidDel="00000000" w:rsidR="00000000" w:rsidRPr="00000000">
              <w:rPr>
                <w:rFonts w:ascii="Calibri" w:cs="Calibri" w:eastAsia="Calibri" w:hAnsi="Calibri"/>
                <w:color w:val="000000"/>
                <w:sz w:val="20"/>
                <w:szCs w:val="20"/>
                <w:rtl w:val="0"/>
              </w:rPr>
              <w:t xml:space="preserve">A rather weak trainee youth worker with a basic level of knowledge or skill.  May be very poorly organised with very limited understanding of important concepts.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6">
            <w:pPr>
              <w:spacing w:after="200" w:lineRule="auto"/>
              <w:jc w:val="both"/>
              <w:rPr/>
            </w:pPr>
            <w:r w:rsidDel="00000000" w:rsidR="00000000" w:rsidRPr="00000000">
              <w:rPr>
                <w:rFonts w:ascii="Calibri" w:cs="Calibri" w:eastAsia="Calibri" w:hAnsi="Calibri"/>
                <w:color w:val="000000"/>
                <w:sz w:val="20"/>
                <w:szCs w:val="20"/>
                <w:rtl w:val="0"/>
              </w:rPr>
              <w:t xml:space="preserve">40-49%</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7">
            <w:pPr>
              <w:spacing w:after="200" w:lineRule="auto"/>
              <w:jc w:val="both"/>
              <w:rPr/>
            </w:pPr>
            <w:r w:rsidDel="00000000" w:rsidR="00000000" w:rsidRPr="00000000">
              <w:rPr>
                <w:rFonts w:ascii="Calibri" w:cs="Calibri" w:eastAsia="Calibri" w:hAnsi="Calibri"/>
                <w:color w:val="000000"/>
                <w:sz w:val="20"/>
                <w:szCs w:val="20"/>
                <w:rtl w:val="0"/>
              </w:rPr>
              <w:t xml:space="preserve">E Fail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8">
            <w:pPr>
              <w:spacing w:after="200" w:lineRule="auto"/>
              <w:jc w:val="both"/>
              <w:rPr/>
            </w:pPr>
            <w:r w:rsidDel="00000000" w:rsidR="00000000" w:rsidRPr="00000000">
              <w:rPr>
                <w:rFonts w:ascii="Calibri" w:cs="Calibri" w:eastAsia="Calibri" w:hAnsi="Calibri"/>
                <w:color w:val="000000"/>
                <w:sz w:val="20"/>
                <w:szCs w:val="20"/>
                <w:rtl w:val="0"/>
              </w:rPr>
              <w:t xml:space="preserve">A weak trainee youth worker who has been unable or unwilling to meet the required standard, may demonstrate inappropriate values or lack understanding or attention to detail.</w:t>
            </w:r>
            <w:r w:rsidDel="00000000" w:rsidR="00000000" w:rsidRPr="00000000">
              <w:rPr>
                <w:rtl w:val="0"/>
              </w:rPr>
            </w:r>
          </w:p>
          <w:p w:rsidR="00000000" w:rsidDel="00000000" w:rsidP="00000000" w:rsidRDefault="00000000" w:rsidRPr="00000000" w14:paraId="00000019">
            <w:pPr>
              <w:spacing w:after="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A">
            <w:pPr>
              <w:spacing w:after="200" w:lineRule="auto"/>
              <w:jc w:val="both"/>
              <w:rPr/>
            </w:pPr>
            <w:r w:rsidDel="00000000" w:rsidR="00000000" w:rsidRPr="00000000">
              <w:rPr>
                <w:rFonts w:ascii="Calibri" w:cs="Calibri" w:eastAsia="Calibri" w:hAnsi="Calibri"/>
                <w:color w:val="000000"/>
                <w:sz w:val="20"/>
                <w:szCs w:val="20"/>
                <w:rtl w:val="0"/>
              </w:rPr>
              <w:t xml:space="preserve">Below 40%</w:t>
            </w:r>
            <w:r w:rsidDel="00000000" w:rsidR="00000000" w:rsidRPr="00000000">
              <w:rPr>
                <w:rtl w:val="0"/>
              </w:rPr>
            </w:r>
          </w:p>
        </w:tc>
      </w:tr>
    </w:tbl>
    <w:p w:rsidR="00000000" w:rsidDel="00000000" w:rsidP="00000000" w:rsidRDefault="00000000" w:rsidRPr="00000000" w14:paraId="0000001B">
      <w:pPr>
        <w:spacing w:after="200" w:lineRule="auto"/>
        <w:jc w:val="both"/>
        <w:rPr/>
      </w:pPr>
      <w:r w:rsidDel="00000000" w:rsidR="00000000" w:rsidRPr="00000000">
        <w:rPr>
          <w:rFonts w:ascii="Calibri" w:cs="Calibri" w:eastAsia="Calibri" w:hAnsi="Calibri"/>
          <w:b w:val="1"/>
          <w:color w:val="000000"/>
          <w:rtl w:val="0"/>
        </w:rPr>
        <w:t xml:space="preserve">LEARNING MENTOR’S FINAL REPORT (continued)</w:t>
      </w:r>
      <w:r w:rsidDel="00000000" w:rsidR="00000000" w:rsidRPr="00000000">
        <w:rPr>
          <w:rtl w:val="0"/>
        </w:rPr>
      </w:r>
    </w:p>
    <w:tbl>
      <w:tblPr>
        <w:tblStyle w:val="Table2"/>
        <w:tblW w:w="9013.999999999998" w:type="dxa"/>
        <w:jc w:val="left"/>
        <w:tblLayout w:type="fixed"/>
        <w:tblLook w:val="0600"/>
      </w:tblPr>
      <w:tblGrid>
        <w:gridCol w:w="1455"/>
        <w:gridCol w:w="548"/>
        <w:gridCol w:w="1035"/>
        <w:gridCol w:w="968"/>
        <w:gridCol w:w="1002"/>
        <w:gridCol w:w="345"/>
        <w:gridCol w:w="1658"/>
        <w:gridCol w:w="600"/>
        <w:gridCol w:w="1403"/>
        <w:tblGridChange w:id="0">
          <w:tblGrid>
            <w:gridCol w:w="1455"/>
            <w:gridCol w:w="548"/>
            <w:gridCol w:w="1035"/>
            <w:gridCol w:w="968"/>
            <w:gridCol w:w="1002"/>
            <w:gridCol w:w="345"/>
            <w:gridCol w:w="1658"/>
            <w:gridCol w:w="600"/>
            <w:gridCol w:w="1403"/>
          </w:tblGrid>
        </w:tblGridChange>
      </w:tblGrid>
      <w:tr>
        <w:trPr>
          <w:cantSplit w:val="0"/>
          <w:trHeight w:val="48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1C">
            <w:pPr>
              <w:spacing w:after="0" w:lineRule="auto"/>
              <w:rPr/>
            </w:pPr>
            <w:r w:rsidDel="00000000" w:rsidR="00000000" w:rsidRPr="00000000">
              <w:rPr>
                <w:rFonts w:ascii="Calibri" w:cs="Calibri" w:eastAsia="Calibri" w:hAnsi="Calibri"/>
                <w:color w:val="000000"/>
                <w:sz w:val="24"/>
                <w:szCs w:val="24"/>
                <w:rtl w:val="0"/>
              </w:rPr>
              <w:t xml:space="preserve">Work in accordance with the pillars of Youth Work in Wales: Principles and Purposes</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25">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26">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27">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28">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2A">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2B">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2E">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2F">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31">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32">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33">
            <w:pPr>
              <w:spacing w:after="0" w:lineRule="auto"/>
              <w:rPr/>
            </w:pPr>
            <w:r w:rsidDel="00000000" w:rsidR="00000000" w:rsidRPr="00000000">
              <w:rPr>
                <w:rtl w:val="0"/>
              </w:rPr>
              <w:t xml:space="preserve">Holly utilised and implemented her knowledge of the pillars of Youth Work throughout her practice to ensure she built effective relationships with the young people she was working with, enabling her to better support them to feel included and empowered. Holly was also excellent in ensuring she used varying approaches to encourage Young People to participate throughout the placement and her own creative play sessions despite the language barrier.</w:t>
            </w:r>
          </w:p>
          <w:p w:rsidR="00000000" w:rsidDel="00000000" w:rsidP="00000000" w:rsidRDefault="00000000" w:rsidRPr="00000000" w14:paraId="00000034">
            <w:pPr>
              <w:spacing w:after="0" w:lineRule="auto"/>
              <w:rPr/>
            </w:pPr>
            <w:r w:rsidDel="00000000" w:rsidR="00000000" w:rsidRPr="00000000">
              <w:rPr>
                <w:rtl w:val="0"/>
              </w:rPr>
            </w:r>
          </w:p>
        </w:tc>
      </w:tr>
      <w:tr>
        <w:trPr>
          <w:cantSplit w:val="0"/>
          <w:trHeight w:val="39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3D">
            <w:pPr>
              <w:spacing w:after="0" w:lineRule="auto"/>
              <w:rPr/>
            </w:pPr>
            <w:r w:rsidDel="00000000" w:rsidR="00000000" w:rsidRPr="00000000">
              <w:rPr>
                <w:rFonts w:ascii="Calibri" w:cs="Calibri" w:eastAsia="Calibri" w:hAnsi="Calibri"/>
                <w:color w:val="000000"/>
                <w:sz w:val="24"/>
                <w:szCs w:val="24"/>
                <w:rtl w:val="0"/>
              </w:rPr>
              <w:t xml:space="preserve">Work with young people and others</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46">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47">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48">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49">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4B">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4C">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4F">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50">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52">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53">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54">
            <w:pPr>
              <w:spacing w:after="0" w:lineRule="auto"/>
              <w:rPr/>
            </w:pPr>
            <w:r w:rsidDel="00000000" w:rsidR="00000000" w:rsidRPr="00000000">
              <w:rPr>
                <w:rtl w:val="0"/>
              </w:rPr>
              <w:t xml:space="preserve">Through her placement Holly worked alongside varying ages of Young People and people of the Buyala Community. Holly was excellent in her construction and work with local people of Buyala to construct the playground effectively. Throughout the placement Holly extensively worked with Young People of all varying ages through her own led activites and organizational play sessions. Holly was consistent in her engagement and use of varying approaches to ensure children were engaged in their learning and showed commitment to inclusion and equality throughout activities and her whole placement. </w:t>
            </w:r>
          </w:p>
          <w:p w:rsidR="00000000" w:rsidDel="00000000" w:rsidP="00000000" w:rsidRDefault="00000000" w:rsidRPr="00000000" w14:paraId="00000055">
            <w:pPr>
              <w:spacing w:after="0" w:lineRule="auto"/>
              <w:rPr/>
            </w:pP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5E">
            <w:pPr>
              <w:spacing w:after="0" w:lineRule="auto"/>
              <w:rPr/>
            </w:pPr>
            <w:r w:rsidDel="00000000" w:rsidR="00000000" w:rsidRPr="00000000">
              <w:rPr>
                <w:rFonts w:ascii="Calibri" w:cs="Calibri" w:eastAsia="Calibri" w:hAnsi="Calibri"/>
                <w:color w:val="000000"/>
                <w:sz w:val="24"/>
                <w:szCs w:val="24"/>
                <w:rtl w:val="0"/>
              </w:rPr>
              <w:t xml:space="preserve">Facilitate learning and development of young people through planning and implementing learning activities in youth work</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67">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68">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69">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6A">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6C">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6D">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70">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71">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73">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74">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75">
            <w:pPr>
              <w:spacing w:after="0" w:lineRule="auto"/>
              <w:rPr/>
            </w:pPr>
            <w:r w:rsidDel="00000000" w:rsidR="00000000" w:rsidRPr="00000000">
              <w:rPr>
                <w:rtl w:val="0"/>
              </w:rPr>
              <w:t xml:space="preserve">Throughout placement Holly assisted and supported in the implementation of numerous creative play-based sessions within the Buyala Community, those inside the school and those outsideit on the playground's Open day. Holly was able to facilitate the learning and development of the Young People within the community through using the playground, creating her own activities and supporting those of the Play Co-ordinator.</w:t>
            </w:r>
          </w:p>
        </w:tc>
      </w:tr>
      <w:tr>
        <w:trPr>
          <w:cantSplit w:val="0"/>
          <w:trHeight w:val="345"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7E">
            <w:pPr>
              <w:spacing w:after="0" w:lineRule="auto"/>
              <w:rPr/>
            </w:pPr>
            <w:r w:rsidDel="00000000" w:rsidR="00000000" w:rsidRPr="00000000">
              <w:rPr>
                <w:rFonts w:ascii="Calibri" w:cs="Calibri" w:eastAsia="Calibri" w:hAnsi="Calibri"/>
                <w:color w:val="000000"/>
                <w:sz w:val="24"/>
                <w:szCs w:val="24"/>
                <w:rtl w:val="0"/>
              </w:rPr>
              <w:t xml:space="preserve">Actively demonstrate commitment to inclusion, equity and young people’s interests and health and wellbeing</w:t>
            </w:r>
            <w:r w:rsidDel="00000000" w:rsidR="00000000" w:rsidRPr="00000000">
              <w:rPr>
                <w:rtl w:val="0"/>
              </w:rPr>
            </w:r>
          </w:p>
        </w:tc>
      </w:tr>
      <w:tr>
        <w:trPr>
          <w:cantSplit w:val="0"/>
          <w:trHeight w:val="675"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87">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88">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89">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8A">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8C">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8D">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90">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91">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93">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94">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45"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95">
            <w:pPr>
              <w:spacing w:after="0" w:lineRule="auto"/>
              <w:rPr/>
            </w:pPr>
            <w:r w:rsidDel="00000000" w:rsidR="00000000" w:rsidRPr="00000000">
              <w:rPr>
                <w:rtl w:val="0"/>
              </w:rPr>
              <w:t xml:space="preserve">Holly approached the placement with the values and principles of both Youth Work and the organizations, equality and inclusion. Throughout the placement, Holly approached the school build, classroom activities and her own activities with these values and took the time to engage slowly and carefully with the Young People who showed shyness or nerves about taking part, ensuring that everyone had the chance to take part and ensuring empowerment to promote participation.</w:t>
            </w:r>
          </w:p>
          <w:p w:rsidR="00000000" w:rsidDel="00000000" w:rsidP="00000000" w:rsidRDefault="00000000" w:rsidRPr="00000000" w14:paraId="00000096">
            <w:pPr>
              <w:spacing w:after="0" w:lineRule="auto"/>
              <w:rPr/>
            </w:pPr>
            <w:r w:rsidDel="00000000" w:rsidR="00000000" w:rsidRPr="00000000">
              <w:rPr>
                <w:rtl w:val="0"/>
              </w:rPr>
            </w:r>
          </w:p>
        </w:tc>
      </w:tr>
      <w:tr>
        <w:trPr>
          <w:cantSplit w:val="0"/>
          <w:trHeight w:val="345"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9F">
            <w:pPr>
              <w:spacing w:after="0" w:lineRule="auto"/>
              <w:rPr/>
            </w:pPr>
            <w:bookmarkStart w:colFirst="0" w:colLast="0" w:name="_gjdgxs" w:id="0"/>
            <w:bookmarkEnd w:id="0"/>
            <w:r w:rsidDel="00000000" w:rsidR="00000000" w:rsidRPr="00000000">
              <w:rPr>
                <w:rFonts w:ascii="Calibri" w:cs="Calibri" w:eastAsia="Calibri" w:hAnsi="Calibri"/>
                <w:color w:val="000000"/>
                <w:sz w:val="24"/>
                <w:szCs w:val="24"/>
                <w:rtl w:val="0"/>
              </w:rPr>
              <w:t xml:space="preserve">Plan and implement strategy and youth work activities for young people</w:t>
            </w:r>
            <w:r w:rsidDel="00000000" w:rsidR="00000000" w:rsidRPr="00000000">
              <w:rPr>
                <w:rtl w:val="0"/>
              </w:rPr>
            </w:r>
          </w:p>
        </w:tc>
      </w:tr>
      <w:tr>
        <w:trPr>
          <w:cantSplit w:val="0"/>
          <w:trHeight w:val="675"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A8">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A9">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AA">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AB">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AD">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AE">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B1">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B2">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B4">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B5">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B6">
            <w:pPr>
              <w:spacing w:after="0" w:lineRule="auto"/>
              <w:rPr/>
            </w:pPr>
            <w:r w:rsidDel="00000000" w:rsidR="00000000" w:rsidRPr="00000000">
              <w:rPr>
                <w:rtl w:val="0"/>
              </w:rPr>
              <w:t xml:space="preserve">Holly was excellent at bringing new approaches to activities provided by the organisation working alongside her co-volunteers. She was excellent at implementing and planning activities of her own that promoted Young People’s learning, development and access to education outside of classroom hours. Holly often used these activities to ensure both enrolled and non enrolled Young People in the community could access fun, engaging opportunities for development and learning, implementing new strategies to the placement that ensure equality and inclusion. Holly ensured that all Young People were given a choice to engage within her activities, which she often advocated for throughout her placement to her co-volunteers.</w:t>
            </w:r>
          </w:p>
        </w:tc>
      </w:tr>
      <w:tr>
        <w:trPr>
          <w:cantSplit w:val="0"/>
          <w:trHeight w:val="345"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BF">
            <w:pPr>
              <w:spacing w:after="0" w:lineRule="auto"/>
              <w:rPr/>
            </w:pPr>
            <w:bookmarkStart w:colFirst="0" w:colLast="0" w:name="_30j0zll" w:id="1"/>
            <w:bookmarkEnd w:id="1"/>
            <w:r w:rsidDel="00000000" w:rsidR="00000000" w:rsidRPr="00000000">
              <w:rPr>
                <w:rFonts w:ascii="Calibri" w:cs="Calibri" w:eastAsia="Calibri" w:hAnsi="Calibri"/>
                <w:color w:val="000000"/>
                <w:sz w:val="24"/>
                <w:szCs w:val="24"/>
                <w:rtl w:val="0"/>
              </w:rPr>
              <w:t xml:space="preserve">Develop, lead and manage self and  others</w:t>
            </w:r>
            <w:r w:rsidDel="00000000" w:rsidR="00000000" w:rsidRPr="00000000">
              <w:rPr>
                <w:rtl w:val="0"/>
              </w:rPr>
            </w:r>
          </w:p>
        </w:tc>
      </w:tr>
      <w:tr>
        <w:trPr>
          <w:cantSplit w:val="0"/>
          <w:trHeight w:val="675"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C8">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C9">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CA">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CB">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CD">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CE">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D1">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D2">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D4">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D5">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D6">
            <w:pPr>
              <w:spacing w:after="0" w:lineRule="auto"/>
              <w:rPr/>
            </w:pPr>
            <w:bookmarkStart w:colFirst="0" w:colLast="0" w:name="_1fob9te" w:id="2"/>
            <w:bookmarkEnd w:id="2"/>
            <w:r w:rsidDel="00000000" w:rsidR="00000000" w:rsidRPr="00000000">
              <w:rPr>
                <w:rtl w:val="0"/>
              </w:rPr>
              <w:t xml:space="preserve"> During Placement Holly developed herself immensely, with Uganda being her first time abroad and the challenges that brings, Holly continuously reflected on her experiences and  seeked opportunities for professional development.  Holly excellently lead and manage herself and others throughout her activities and her development and confidence in doing this was identified across the placement. However, due to her shy nature especially during the first week of the placement Holly lacked the confidence to develop others, which I would say is an area of development. Given more time, I believe Holly would be able to achieve this. </w:t>
            </w:r>
          </w:p>
          <w:p w:rsidR="00000000" w:rsidDel="00000000" w:rsidP="00000000" w:rsidRDefault="00000000" w:rsidRPr="00000000" w14:paraId="000000D7">
            <w:pPr>
              <w:spacing w:after="0" w:lineRule="auto"/>
              <w:rPr/>
            </w:pP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E0">
            <w:pPr>
              <w:spacing w:after="0" w:lineRule="auto"/>
              <w:rPr/>
            </w:pPr>
            <w:r w:rsidDel="00000000" w:rsidR="00000000" w:rsidRPr="00000000">
              <w:rPr>
                <w:rFonts w:ascii="Calibri" w:cs="Calibri" w:eastAsia="Calibri" w:hAnsi="Calibri"/>
                <w:color w:val="000000"/>
                <w:sz w:val="24"/>
                <w:szCs w:val="24"/>
                <w:rtl w:val="0"/>
              </w:rPr>
              <w:t xml:space="preserve">Work with communities</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E9">
            <w:pPr>
              <w:spacing w:after="0" w:lineRule="auto"/>
              <w:jc w:val="center"/>
              <w:rPr/>
            </w:pPr>
            <w:r w:rsidDel="00000000" w:rsidR="00000000" w:rsidRPr="00000000">
              <w:rPr>
                <w:rFonts w:ascii="Calibri" w:cs="Calibri" w:eastAsia="Calibri" w:hAnsi="Calibri"/>
                <w:color w:val="000000"/>
                <w:sz w:val="24"/>
                <w:szCs w:val="24"/>
                <w:rtl w:val="0"/>
              </w:rPr>
              <w:t xml:space="preserve">A Exceptional</w:t>
            </w:r>
            <w:r w:rsidDel="00000000" w:rsidR="00000000" w:rsidRPr="00000000">
              <w:rPr>
                <w:rtl w:val="0"/>
              </w:rPr>
            </w:r>
          </w:p>
          <w:p w:rsidR="00000000" w:rsidDel="00000000" w:rsidP="00000000" w:rsidRDefault="00000000" w:rsidRPr="00000000" w14:paraId="000000EA">
            <w:pPr>
              <w:spacing w:after="0" w:lineRule="auto"/>
              <w:jc w:val="center"/>
              <w:rPr/>
            </w:pPr>
            <w:r w:rsidDel="00000000" w:rsidR="00000000" w:rsidRPr="00000000">
              <w:rPr>
                <w:rFonts w:ascii="Calibri" w:cs="Calibri" w:eastAsia="Calibri" w:hAnsi="Calibri"/>
                <w:color w:val="000000"/>
                <w:sz w:val="24"/>
                <w:szCs w:val="24"/>
                <w:rtl w:val="0"/>
              </w:rPr>
              <w:t xml:space="preserve">70%+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EC">
            <w:pPr>
              <w:spacing w:after="0" w:lineRule="auto"/>
              <w:jc w:val="center"/>
              <w:rPr/>
            </w:pPr>
            <w:r w:rsidDel="00000000" w:rsidR="00000000" w:rsidRPr="00000000">
              <w:rPr>
                <w:rFonts w:ascii="Calibri" w:cs="Calibri" w:eastAsia="Calibri" w:hAnsi="Calibri"/>
                <w:color w:val="000000"/>
                <w:sz w:val="24"/>
                <w:szCs w:val="24"/>
                <w:rtl w:val="0"/>
              </w:rPr>
              <w:t xml:space="preserve">B Effective</w:t>
            </w:r>
            <w:r w:rsidDel="00000000" w:rsidR="00000000" w:rsidRPr="00000000">
              <w:rPr>
                <w:rtl w:val="0"/>
              </w:rPr>
            </w:r>
          </w:p>
          <w:p w:rsidR="00000000" w:rsidDel="00000000" w:rsidP="00000000" w:rsidRDefault="00000000" w:rsidRPr="00000000" w14:paraId="000000ED">
            <w:pPr>
              <w:spacing w:after="0" w:lineRule="auto"/>
              <w:jc w:val="center"/>
              <w:rPr/>
            </w:pPr>
            <w:r w:rsidDel="00000000" w:rsidR="00000000" w:rsidRPr="00000000">
              <w:rPr>
                <w:rFonts w:ascii="Calibri" w:cs="Calibri" w:eastAsia="Calibri" w:hAnsi="Calibri"/>
                <w:color w:val="000000"/>
                <w:sz w:val="24"/>
                <w:szCs w:val="24"/>
                <w:rtl w:val="0"/>
              </w:rPr>
              <w:t xml:space="preserve">60-69%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EF">
            <w:pPr>
              <w:spacing w:after="0" w:lineRule="auto"/>
              <w:jc w:val="center"/>
              <w:rPr/>
            </w:pPr>
            <w:r w:rsidDel="00000000" w:rsidR="00000000" w:rsidRPr="00000000">
              <w:rPr>
                <w:rFonts w:ascii="Calibri" w:cs="Calibri" w:eastAsia="Calibri" w:hAnsi="Calibri"/>
                <w:color w:val="000000"/>
                <w:sz w:val="24"/>
                <w:szCs w:val="24"/>
                <w:rtl w:val="0"/>
              </w:rPr>
              <w:t xml:space="preserve">C Satisfactory</w:t>
            </w:r>
            <w:r w:rsidDel="00000000" w:rsidR="00000000" w:rsidRPr="00000000">
              <w:rPr>
                <w:rtl w:val="0"/>
              </w:rPr>
            </w:r>
          </w:p>
          <w:p w:rsidR="00000000" w:rsidDel="00000000" w:rsidP="00000000" w:rsidRDefault="00000000" w:rsidRPr="00000000" w14:paraId="000000F0">
            <w:pPr>
              <w:spacing w:after="0" w:lineRule="auto"/>
              <w:jc w:val="center"/>
              <w:rPr/>
            </w:pPr>
            <w:r w:rsidDel="00000000" w:rsidR="00000000" w:rsidRPr="00000000">
              <w:rPr>
                <w:rFonts w:ascii="Calibri" w:cs="Calibri" w:eastAsia="Calibri" w:hAnsi="Calibri"/>
                <w:color w:val="000000"/>
                <w:sz w:val="24"/>
                <w:szCs w:val="24"/>
                <w:rtl w:val="0"/>
              </w:rPr>
              <w:t xml:space="preserve">50-59%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F1">
            <w:pPr>
              <w:spacing w:after="0" w:lineRule="auto"/>
              <w:jc w:val="center"/>
              <w:rPr/>
            </w:pPr>
            <w:r w:rsidDel="00000000" w:rsidR="00000000" w:rsidRPr="00000000">
              <w:rPr>
                <w:rFonts w:ascii="Calibri" w:cs="Calibri" w:eastAsia="Calibri" w:hAnsi="Calibri"/>
                <w:color w:val="000000"/>
                <w:sz w:val="24"/>
                <w:szCs w:val="24"/>
                <w:rtl w:val="0"/>
              </w:rPr>
              <w:t xml:space="preserve">D Rather weak</w:t>
            </w:r>
            <w:r w:rsidDel="00000000" w:rsidR="00000000" w:rsidRPr="00000000">
              <w:rPr>
                <w:rtl w:val="0"/>
              </w:rPr>
            </w:r>
          </w:p>
          <w:p w:rsidR="00000000" w:rsidDel="00000000" w:rsidP="00000000" w:rsidRDefault="00000000" w:rsidRPr="00000000" w14:paraId="000000F2">
            <w:pPr>
              <w:spacing w:after="0" w:lineRule="auto"/>
              <w:jc w:val="center"/>
              <w:rPr/>
            </w:pPr>
            <w:r w:rsidDel="00000000" w:rsidR="00000000" w:rsidRPr="00000000">
              <w:rPr>
                <w:rFonts w:ascii="Calibri" w:cs="Calibri" w:eastAsia="Calibri" w:hAnsi="Calibri"/>
                <w:color w:val="000000"/>
                <w:sz w:val="24"/>
                <w:szCs w:val="24"/>
                <w:rtl w:val="0"/>
              </w:rPr>
              <w:t xml:space="preserve">40-49%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F4">
            <w:pPr>
              <w:spacing w:after="0" w:lineRule="auto"/>
              <w:jc w:val="center"/>
              <w:rPr/>
            </w:pPr>
            <w:r w:rsidDel="00000000" w:rsidR="00000000" w:rsidRPr="00000000">
              <w:rPr>
                <w:rFonts w:ascii="Calibri" w:cs="Calibri" w:eastAsia="Calibri" w:hAnsi="Calibri"/>
                <w:color w:val="000000"/>
                <w:sz w:val="24"/>
                <w:szCs w:val="24"/>
                <w:rtl w:val="0"/>
              </w:rPr>
              <w:t xml:space="preserve">E Weak</w:t>
            </w:r>
            <w:r w:rsidDel="00000000" w:rsidR="00000000" w:rsidRPr="00000000">
              <w:rPr>
                <w:rtl w:val="0"/>
              </w:rPr>
            </w:r>
          </w:p>
          <w:p w:rsidR="00000000" w:rsidDel="00000000" w:rsidP="00000000" w:rsidRDefault="00000000" w:rsidRPr="00000000" w14:paraId="000000F5">
            <w:pPr>
              <w:spacing w:after="0" w:lineRule="auto"/>
              <w:jc w:val="center"/>
              <w:rPr/>
            </w:pPr>
            <w:r w:rsidDel="00000000" w:rsidR="00000000" w:rsidRPr="00000000">
              <w:rPr>
                <w:rFonts w:ascii="Calibri" w:cs="Calibri" w:eastAsia="Calibri" w:hAnsi="Calibri"/>
                <w:color w:val="000000"/>
                <w:sz w:val="24"/>
                <w:szCs w:val="24"/>
                <w:rtl w:val="0"/>
              </w:rPr>
              <w:t xml:space="preserve">0-39%</w:t>
            </w:r>
            <w:r w:rsidDel="00000000" w:rsidR="00000000" w:rsidRPr="00000000">
              <w:rPr>
                <w:rtl w:val="0"/>
              </w:rPr>
            </w:r>
          </w:p>
        </w:tc>
      </w:tr>
      <w:tr>
        <w:trPr>
          <w:cantSplit w:val="0"/>
          <w:trHeight w:val="300" w:hRule="atLeast"/>
          <w:tblHeader w:val="0"/>
        </w:trPr>
        <w:tc>
          <w:tcPr>
            <w:gridSpan w:val="9"/>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0F7">
            <w:pPr>
              <w:spacing w:after="0" w:lineRule="auto"/>
              <w:rPr/>
            </w:pPr>
            <w:r w:rsidDel="00000000" w:rsidR="00000000" w:rsidRPr="00000000">
              <w:rPr>
                <w:rtl w:val="0"/>
              </w:rPr>
              <w:t xml:space="preserve">Due to the nature of the placement and organization itself, Holly was continuously immersed in working amongst the Buyala community. Throughout placement, Holly discussed and built relationships with members of the community councils, teachers within the schools and she also took the time to build relationships with caregivers and parents as well as the Young People themselves. Her work with the community was highlighted throughout the Open-Day, the first day of the playground opening and throughout her construction of the playground itself. </w:t>
            </w:r>
          </w:p>
        </w:tc>
      </w:tr>
    </w:tbl>
    <w:p w:rsidR="00000000" w:rsidDel="00000000" w:rsidP="00000000" w:rsidRDefault="00000000" w:rsidRPr="00000000" w14:paraId="00000100">
      <w:pPr>
        <w:spacing w:after="200" w:lineRule="auto"/>
        <w:jc w:val="both"/>
        <w:rPr/>
      </w:pPr>
      <w:r w:rsidDel="00000000" w:rsidR="00000000" w:rsidRPr="00000000">
        <w:rPr>
          <w:rFonts w:ascii="Calibri" w:cs="Calibri" w:eastAsia="Calibri" w:hAnsi="Calibri"/>
          <w:b w:val="1"/>
          <w:color w:val="000000"/>
          <w:rtl w:val="0"/>
        </w:rPr>
        <w:t xml:space="preserve">LEARNING MENTOR’S FINAL REPORT (continued)</w:t>
      </w:r>
      <w:r w:rsidDel="00000000" w:rsidR="00000000" w:rsidRPr="00000000">
        <w:rPr>
          <w:rtl w:val="0"/>
        </w:rPr>
      </w:r>
    </w:p>
    <w:tbl>
      <w:tblPr>
        <w:tblStyle w:val="Table3"/>
        <w:tblW w:w="9016.0" w:type="dxa"/>
        <w:jc w:val="left"/>
        <w:tblLayout w:type="fixed"/>
        <w:tblLook w:val="0600"/>
      </w:tblPr>
      <w:tblGrid>
        <w:gridCol w:w="4508"/>
        <w:gridCol w:w="4508"/>
        <w:tblGridChange w:id="0">
          <w:tblGrid>
            <w:gridCol w:w="4508"/>
            <w:gridCol w:w="4508"/>
          </w:tblGrid>
        </w:tblGridChange>
      </w:tblGrid>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01">
            <w:pPr>
              <w:spacing w:after="200" w:lineRule="auto"/>
              <w:jc w:val="both"/>
              <w:rPr/>
            </w:pPr>
            <w:r w:rsidDel="00000000" w:rsidR="00000000" w:rsidRPr="00000000">
              <w:rPr>
                <w:rFonts w:ascii="Calibri" w:cs="Calibri" w:eastAsia="Calibri" w:hAnsi="Calibri"/>
                <w:color w:val="000000"/>
                <w:rtl w:val="0"/>
              </w:rPr>
              <w:t xml:space="preserve">How has the student developed during the placement?</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03">
            <w:pPr>
              <w:spacing w:after="0" w:lineRule="auto"/>
              <w:rPr/>
            </w:pPr>
            <w:r w:rsidDel="00000000" w:rsidR="00000000" w:rsidRPr="00000000">
              <w:rPr>
                <w:rtl w:val="0"/>
              </w:rPr>
              <w:t xml:space="preserve">Holly developed greatly throughout her placement. Volunteering with Young People in any environment can be challenging, and volunteering abroad brings an even more unique set of challenges to contend with. Holly rose to these challenges admirably, and it was a pleasure to work with her. This was Holly’s first time abroad, yet she took everything in her stride and was key member of our team of 15. </w:t>
            </w:r>
          </w:p>
          <w:p w:rsidR="00000000" w:rsidDel="00000000" w:rsidP="00000000" w:rsidRDefault="00000000" w:rsidRPr="00000000" w14:paraId="00000104">
            <w:pPr>
              <w:spacing w:after="0" w:lineRule="auto"/>
              <w:rPr/>
            </w:pPr>
            <w:r w:rsidDel="00000000" w:rsidR="00000000" w:rsidRPr="00000000">
              <w:rPr>
                <w:rtl w:val="0"/>
              </w:rPr>
            </w:r>
          </w:p>
          <w:p w:rsidR="00000000" w:rsidDel="00000000" w:rsidP="00000000" w:rsidRDefault="00000000" w:rsidRPr="00000000" w14:paraId="00000105">
            <w:pPr>
              <w:spacing w:after="0" w:lineRule="auto"/>
              <w:rPr/>
            </w:pPr>
            <w:r w:rsidDel="00000000" w:rsidR="00000000" w:rsidRPr="00000000">
              <w:rPr>
                <w:rtl w:val="0"/>
              </w:rPr>
              <w:t xml:space="preserve">Every afternoon, after helping with the construction of a playground at the school in the morning, Holly would assist and lead with creative play and creative art sessions at St. Paul’s School in Buyala, Uganda. As a team, we would work with different classes every day, introducing play into the curriculum. Holly was motivated and excited to lead aspects in every session, and always took the time to get to know the Young People she was working with in a caring and kind manner. Over the course of the project, her confidence grew and she led more and more games as time went on. It was brilliant to see the impact that she had on the Young People of the school, and also the impact she had in encouraging other adult volunteers to embrace this element of their volunteering. </w:t>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07">
            <w:pPr>
              <w:spacing w:after="200" w:lineRule="auto"/>
              <w:jc w:val="both"/>
              <w:rPr/>
            </w:pPr>
            <w:r w:rsidDel="00000000" w:rsidR="00000000" w:rsidRPr="00000000">
              <w:rPr>
                <w:rFonts w:ascii="Calibri" w:cs="Calibri" w:eastAsia="Calibri" w:hAnsi="Calibri"/>
                <w:color w:val="000000"/>
                <w:rtl w:val="0"/>
              </w:rPr>
              <w:t xml:space="preserve">What is your feedback on observing the student’s planned piece of practice?</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09">
            <w:pPr>
              <w:spacing w:after="0" w:lineRule="auto"/>
              <w:rPr/>
            </w:pPr>
            <w:r w:rsidDel="00000000" w:rsidR="00000000" w:rsidRPr="00000000">
              <w:rPr>
                <w:rtl w:val="0"/>
              </w:rPr>
            </w:r>
          </w:p>
          <w:p w:rsidR="00000000" w:rsidDel="00000000" w:rsidP="00000000" w:rsidRDefault="00000000" w:rsidRPr="00000000" w14:paraId="0000010A">
            <w:pPr>
              <w:spacing w:after="0" w:lineRule="auto"/>
              <w:rPr/>
            </w:pPr>
            <w:r w:rsidDel="00000000" w:rsidR="00000000" w:rsidRPr="00000000">
              <w:rPr>
                <w:rtl w:val="0"/>
              </w:rPr>
              <w:t xml:space="preserve">It was clear through seeing Holly in practice that she is overly educated around leading and implementing effective activities with Young People. Holly led multiple activities and sessions with the Young People but the sessions I keenly observed were those on Open Day. These activities included Holly utilizing herself and the limited resources to provide fun and engaging community games offered to groups of Young People of mixed ages and abilities. Holly was patient, friendly and beyond engaging with the Young People throughout the day. It was clear to see that the Young People built a relationship with these Young People through their engagement.</w:t>
            </w:r>
          </w:p>
          <w:p w:rsidR="00000000" w:rsidDel="00000000" w:rsidP="00000000" w:rsidRDefault="00000000" w:rsidRPr="00000000" w14:paraId="0000010B">
            <w:pPr>
              <w:spacing w:after="0" w:lineRule="auto"/>
              <w:rPr/>
            </w:pPr>
            <w:r w:rsidDel="00000000" w:rsidR="00000000" w:rsidRPr="00000000">
              <w:rPr>
                <w:rtl w:val="0"/>
              </w:rPr>
            </w:r>
          </w:p>
          <w:p w:rsidR="00000000" w:rsidDel="00000000" w:rsidP="00000000" w:rsidRDefault="00000000" w:rsidRPr="00000000" w14:paraId="0000010C">
            <w:pPr>
              <w:spacing w:after="0" w:lineRule="auto"/>
              <w:rPr/>
            </w:pPr>
            <w:r w:rsidDel="00000000" w:rsidR="00000000" w:rsidRPr="00000000">
              <w:rPr>
                <w:rtl w:val="0"/>
              </w:rPr>
              <w:t xml:space="preserve">Below I have outlined how Holly was able to use all five pillars in her activities throughout the open day:</w:t>
            </w:r>
          </w:p>
          <w:p w:rsidR="00000000" w:rsidDel="00000000" w:rsidP="00000000" w:rsidRDefault="00000000" w:rsidRPr="00000000" w14:paraId="0000010D">
            <w:pPr>
              <w:spacing w:after="0" w:lineRule="auto"/>
              <w:rPr/>
            </w:pPr>
            <w:r w:rsidDel="00000000" w:rsidR="00000000" w:rsidRPr="00000000">
              <w:rPr>
                <w:rtl w:val="0"/>
              </w:rPr>
            </w:r>
          </w:p>
          <w:p w:rsidR="00000000" w:rsidDel="00000000" w:rsidP="00000000" w:rsidRDefault="00000000" w:rsidRPr="00000000" w14:paraId="0000010E">
            <w:pPr>
              <w:spacing w:after="0" w:lineRule="auto"/>
              <w:rPr>
                <w:b w:val="1"/>
              </w:rPr>
            </w:pPr>
            <w:r w:rsidDel="00000000" w:rsidR="00000000" w:rsidRPr="00000000">
              <w:rPr>
                <w:b w:val="1"/>
                <w:rtl w:val="0"/>
              </w:rPr>
              <w:t xml:space="preserve">Educative: </w:t>
            </w:r>
          </w:p>
          <w:p w:rsidR="00000000" w:rsidDel="00000000" w:rsidP="00000000" w:rsidRDefault="00000000" w:rsidRPr="00000000" w14:paraId="0000010F">
            <w:pPr>
              <w:spacing w:after="0" w:lineRule="auto"/>
              <w:rPr/>
            </w:pPr>
            <w:r w:rsidDel="00000000" w:rsidR="00000000" w:rsidRPr="00000000">
              <w:rPr>
                <w:b w:val="0"/>
                <w:rtl w:val="0"/>
              </w:rPr>
              <w:t xml:space="preserve">Throughout the Open day Holly implemented various community games for the Young People including, duck duck goose games, volunteer's vs Young People football games and often encouraged and promoted Young People’s to create their own games, in which she would join. These activities </w:t>
            </w:r>
            <w:r w:rsidDel="00000000" w:rsidR="00000000" w:rsidRPr="00000000">
              <w:rPr>
                <w:rtl w:val="0"/>
              </w:rPr>
              <w:t xml:space="preserve">can develop a variety of soft skills, so by introducing the game to the children at St. Paul’s School, Holly was able to contribute toward the development of these soft skills in these children. This included patience when waiting for your turn, decision-making skills and working with a team effectively thus building relationships. </w:t>
            </w:r>
          </w:p>
          <w:p w:rsidR="00000000" w:rsidDel="00000000" w:rsidP="00000000" w:rsidRDefault="00000000" w:rsidRPr="00000000" w14:paraId="00000110">
            <w:pPr>
              <w:spacing w:after="0" w:lineRule="auto"/>
              <w:rPr/>
            </w:pPr>
            <w:r w:rsidDel="00000000" w:rsidR="00000000" w:rsidRPr="00000000">
              <w:rPr>
                <w:rtl w:val="0"/>
              </w:rPr>
            </w:r>
          </w:p>
          <w:p w:rsidR="00000000" w:rsidDel="00000000" w:rsidP="00000000" w:rsidRDefault="00000000" w:rsidRPr="00000000" w14:paraId="00000111">
            <w:pPr>
              <w:spacing w:after="0" w:lineRule="auto"/>
              <w:rPr>
                <w:b w:val="1"/>
              </w:rPr>
            </w:pPr>
            <w:r w:rsidDel="00000000" w:rsidR="00000000" w:rsidRPr="00000000">
              <w:rPr>
                <w:b w:val="1"/>
                <w:rtl w:val="0"/>
              </w:rPr>
              <w:t xml:space="preserve">Expressive: </w:t>
            </w:r>
          </w:p>
          <w:p w:rsidR="00000000" w:rsidDel="00000000" w:rsidP="00000000" w:rsidRDefault="00000000" w:rsidRPr="00000000" w14:paraId="00000112">
            <w:pPr>
              <w:spacing w:after="0" w:lineRule="auto"/>
              <w:rPr/>
            </w:pPr>
            <w:r w:rsidDel="00000000" w:rsidR="00000000" w:rsidRPr="00000000">
              <w:rPr>
                <w:rtl w:val="0"/>
              </w:rPr>
              <w:t xml:space="preserve">The laughter and joy that exuded from the children taking part was not only lovely to see and hear, but was also encouraged greatly by Holly throughout the game. By encouraging the adult volunteers to chant and cheer when people were engaging, and by leading by example and having a great time herself, Holly created a space where children were not just playing a game, but were able to express how they felt about it. </w:t>
            </w:r>
          </w:p>
          <w:p w:rsidR="00000000" w:rsidDel="00000000" w:rsidP="00000000" w:rsidRDefault="00000000" w:rsidRPr="00000000" w14:paraId="00000113">
            <w:pPr>
              <w:spacing w:after="0" w:lineRule="auto"/>
              <w:rPr/>
            </w:pPr>
            <w:r w:rsidDel="00000000" w:rsidR="00000000" w:rsidRPr="00000000">
              <w:rPr>
                <w:rtl w:val="0"/>
              </w:rPr>
            </w:r>
          </w:p>
          <w:p w:rsidR="00000000" w:rsidDel="00000000" w:rsidP="00000000" w:rsidRDefault="00000000" w:rsidRPr="00000000" w14:paraId="00000114">
            <w:pPr>
              <w:spacing w:after="0" w:lineRule="auto"/>
              <w:rPr>
                <w:b w:val="1"/>
              </w:rPr>
            </w:pPr>
            <w:r w:rsidDel="00000000" w:rsidR="00000000" w:rsidRPr="00000000">
              <w:rPr>
                <w:b w:val="1"/>
                <w:rtl w:val="0"/>
              </w:rPr>
              <w:t xml:space="preserve">Participative:</w:t>
            </w:r>
          </w:p>
          <w:p w:rsidR="00000000" w:rsidDel="00000000" w:rsidP="00000000" w:rsidRDefault="00000000" w:rsidRPr="00000000" w14:paraId="00000115">
            <w:pPr>
              <w:spacing w:after="0" w:lineRule="auto"/>
              <w:rPr/>
            </w:pPr>
            <w:r w:rsidDel="00000000" w:rsidR="00000000" w:rsidRPr="00000000">
              <w:rPr>
                <w:rtl w:val="0"/>
              </w:rPr>
              <w:t xml:space="preserve">Holly’s choices of games were particularly effective in encouraging children to take part in the decision-making of the game, for example her choice of implementing a duck duck goose activity for the school.</w:t>
            </w:r>
          </w:p>
          <w:p w:rsidR="00000000" w:rsidDel="00000000" w:rsidP="00000000" w:rsidRDefault="00000000" w:rsidRPr="00000000" w14:paraId="00000116">
            <w:pPr>
              <w:spacing w:after="0" w:lineRule="auto"/>
              <w:rPr/>
            </w:pPr>
            <w:r w:rsidDel="00000000" w:rsidR="00000000" w:rsidRPr="00000000">
              <w:rPr>
                <w:rtl w:val="0"/>
              </w:rPr>
              <w:t xml:space="preserve">Since, while she chose the first person to run around the circle, from that point onwards it was the decision of each child who they would like to pick, and they took great pleasure in either choosing their friend, someone from their class, or one of the adult volunteers to race around the circle. Not every game permits the same level active participation through decision making, so it was a great choice from Holly. </w:t>
            </w:r>
          </w:p>
          <w:p w:rsidR="00000000" w:rsidDel="00000000" w:rsidP="00000000" w:rsidRDefault="00000000" w:rsidRPr="00000000" w14:paraId="00000117">
            <w:pPr>
              <w:spacing w:after="0" w:lineRule="auto"/>
              <w:rPr/>
            </w:pPr>
            <w:r w:rsidDel="00000000" w:rsidR="00000000" w:rsidRPr="00000000">
              <w:rPr>
                <w:rtl w:val="0"/>
              </w:rPr>
            </w:r>
          </w:p>
          <w:p w:rsidR="00000000" w:rsidDel="00000000" w:rsidP="00000000" w:rsidRDefault="00000000" w:rsidRPr="00000000" w14:paraId="00000118">
            <w:pPr>
              <w:spacing w:after="0" w:lineRule="auto"/>
              <w:rPr>
                <w:b w:val="1"/>
              </w:rPr>
            </w:pPr>
            <w:r w:rsidDel="00000000" w:rsidR="00000000" w:rsidRPr="00000000">
              <w:rPr>
                <w:b w:val="1"/>
                <w:rtl w:val="0"/>
              </w:rPr>
              <w:t xml:space="preserve">Inclusive: </w:t>
            </w:r>
          </w:p>
          <w:p w:rsidR="00000000" w:rsidDel="00000000" w:rsidP="00000000" w:rsidRDefault="00000000" w:rsidRPr="00000000" w14:paraId="00000119">
            <w:pPr>
              <w:spacing w:after="0" w:lineRule="auto"/>
              <w:rPr/>
            </w:pPr>
            <w:r w:rsidDel="00000000" w:rsidR="00000000" w:rsidRPr="00000000">
              <w:rPr>
                <w:rtl w:val="0"/>
              </w:rPr>
              <w:t xml:space="preserve">Everyone was welcome to take part in the activities, and instructions were repeated to ensure that every child understood. Holly asked other adult volunteers to demonstrate how the game worked. There was a language barrier with some of the children who could not speak English well – Holly checked their understanding, and would ask the Ugandan playworker or a schoolteacher to translate if necessary throughout each activity. </w:t>
            </w:r>
          </w:p>
          <w:p w:rsidR="00000000" w:rsidDel="00000000" w:rsidP="00000000" w:rsidRDefault="00000000" w:rsidRPr="00000000" w14:paraId="0000011A">
            <w:pPr>
              <w:spacing w:after="0" w:lineRule="auto"/>
              <w:rPr/>
            </w:pPr>
            <w:r w:rsidDel="00000000" w:rsidR="00000000" w:rsidRPr="00000000">
              <w:rPr>
                <w:rtl w:val="0"/>
              </w:rPr>
            </w:r>
          </w:p>
          <w:p w:rsidR="00000000" w:rsidDel="00000000" w:rsidP="00000000" w:rsidRDefault="00000000" w:rsidRPr="00000000" w14:paraId="0000011B">
            <w:pPr>
              <w:spacing w:after="0" w:lineRule="auto"/>
              <w:rPr>
                <w:b w:val="1"/>
              </w:rPr>
            </w:pPr>
            <w:r w:rsidDel="00000000" w:rsidR="00000000" w:rsidRPr="00000000">
              <w:rPr>
                <w:b w:val="1"/>
                <w:rtl w:val="0"/>
              </w:rPr>
              <w:t xml:space="preserve">Empowering: </w:t>
            </w:r>
          </w:p>
          <w:p w:rsidR="00000000" w:rsidDel="00000000" w:rsidP="00000000" w:rsidRDefault="00000000" w:rsidRPr="00000000" w14:paraId="0000011C">
            <w:pPr>
              <w:spacing w:after="0" w:lineRule="auto"/>
              <w:rPr>
                <w:b w:val="1"/>
              </w:rPr>
            </w:pPr>
            <w:r w:rsidDel="00000000" w:rsidR="00000000" w:rsidRPr="00000000">
              <w:rPr>
                <w:rtl w:val="0"/>
              </w:rPr>
              <w:t xml:space="preserve"> However, as a play charity, here at Play Action International we understand and advocate the importance of building soft skills in childhood to aid development in adolescence and early adulthood. Holly was able to empower the children in each game to believe in themselves and their abilities, and also taught them how to fail and try again. Even if they did not win, they were offered opportunities to have another go, and Holly utilised the other adult volunteers to encourage and motivate the participants no matter whether they were winning or not. Believing in yourself and learning to fail and try again are building blocks to being an empowered individual. These activities were played many more times after Holly introduced it, so the children will continue to build upon these soft skills which are so essential to have as they approach their teenage years. </w:t>
            </w:r>
            <w:r w:rsidDel="00000000" w:rsidR="00000000" w:rsidRPr="00000000">
              <w:rPr>
                <w:rtl w:val="0"/>
              </w:rPr>
            </w:r>
          </w:p>
          <w:p w:rsidR="00000000" w:rsidDel="00000000" w:rsidP="00000000" w:rsidRDefault="00000000" w:rsidRPr="00000000" w14:paraId="0000011D">
            <w:pPr>
              <w:spacing w:after="0" w:lineRule="auto"/>
              <w:rPr/>
            </w:pP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1F">
            <w:pPr>
              <w:spacing w:after="200" w:lineRule="auto"/>
              <w:jc w:val="both"/>
              <w:rPr/>
            </w:pPr>
            <w:r w:rsidDel="00000000" w:rsidR="00000000" w:rsidRPr="00000000">
              <w:rPr>
                <w:rFonts w:ascii="Calibri" w:cs="Calibri" w:eastAsia="Calibri" w:hAnsi="Calibri"/>
                <w:color w:val="000000"/>
                <w:rtl w:val="0"/>
              </w:rPr>
              <w:t xml:space="preserve">What are your suggestions for further professional development?  </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1">
            <w:pPr>
              <w:spacing w:after="0" w:lineRule="auto"/>
              <w:rPr/>
            </w:pPr>
            <w:r w:rsidDel="00000000" w:rsidR="00000000" w:rsidRPr="00000000">
              <w:rPr>
                <w:rtl w:val="0"/>
              </w:rPr>
              <w:t xml:space="preserve">I would encourage Holly to believe in herself – she was such a key member of our team and important part of project, so I would encourage her to see herself that way and recognise her value. Our creative play and creative art sessions would not have been the same without her ability to create good morale amongst the team, or without her understanding of youthwork and play. Have faith in yourself, because the entire team at St. Paul’s do! </w:t>
            </w:r>
          </w:p>
          <w:p w:rsidR="00000000" w:rsidDel="00000000" w:rsidP="00000000" w:rsidRDefault="00000000" w:rsidRPr="00000000" w14:paraId="00000122">
            <w:pPr>
              <w:spacing w:after="0" w:lineRule="auto"/>
              <w:rPr/>
            </w:pPr>
            <w:r w:rsidDel="00000000" w:rsidR="00000000" w:rsidRPr="00000000">
              <w:rPr>
                <w:rtl w:val="0"/>
              </w:rPr>
            </w:r>
          </w:p>
          <w:p w:rsidR="00000000" w:rsidDel="00000000" w:rsidP="00000000" w:rsidRDefault="00000000" w:rsidRPr="00000000" w14:paraId="00000123">
            <w:pPr>
              <w:spacing w:after="0" w:lineRule="auto"/>
              <w:rPr/>
            </w:pPr>
            <w:r w:rsidDel="00000000" w:rsidR="00000000" w:rsidRPr="00000000">
              <w:rPr>
                <w:rtl w:val="0"/>
              </w:rPr>
              <w:t xml:space="preserve">I would encourage Holly to use her knowledge and skills to offer feedback and evaluation of the sessions that she took part in. </w:t>
            </w:r>
          </w:p>
          <w:p w:rsidR="00000000" w:rsidDel="00000000" w:rsidP="00000000" w:rsidRDefault="00000000" w:rsidRPr="00000000" w14:paraId="00000124">
            <w:pPr>
              <w:spacing w:after="0" w:lineRule="auto"/>
              <w:rPr/>
            </w:pP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6">
            <w:pPr>
              <w:spacing w:after="200" w:lineRule="auto"/>
              <w:jc w:val="both"/>
              <w:rPr/>
            </w:pPr>
            <w:r w:rsidDel="00000000" w:rsidR="00000000" w:rsidRPr="00000000">
              <w:rPr>
                <w:rFonts w:ascii="Calibri" w:cs="Calibri" w:eastAsia="Calibri" w:hAnsi="Calibri"/>
                <w:color w:val="000000"/>
                <w:rtl w:val="0"/>
              </w:rPr>
              <w:t xml:space="preserve">Has the student passed the placement?  Please take into account your view of the student’s performance in each of the Key Aspects of Youth Work (Please circle clearly). </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8">
            <w:pPr>
              <w:spacing w:after="0" w:lineRule="auto"/>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1028700</wp:posOffset>
                      </wp:positionH>
                      <wp:positionV relativeFrom="paragraph">
                        <wp:posOffset>25400</wp:posOffset>
                      </wp:positionV>
                      <wp:extent cx="660400" cy="463550"/>
                      <wp:effectExtent b="0" l="0" r="0" t="0"/>
                      <wp:wrapNone/>
                      <wp:docPr id="1" name=""/>
                      <a:graphic>
                        <a:graphicData uri="http://schemas.microsoft.com/office/word/2010/wordprocessingShape">
                          <wps:wsp>
                            <wps:cNvSpPr/>
                            <wps:cNvPr id="2" name="Shape 2"/>
                            <wps:spPr>
                              <a:xfrm>
                                <a:off x="5022150" y="3554575"/>
                                <a:ext cx="647700" cy="450850"/>
                              </a:xfrm>
                              <a:prstGeom prst="ellipse">
                                <a:avLst/>
                              </a:prstGeom>
                              <a:noFill/>
                              <a:ln cap="flat" cmpd="sng" w="12700">
                                <a:solidFill>
                                  <a:srgbClr val="FF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1028700</wp:posOffset>
                      </wp:positionH>
                      <wp:positionV relativeFrom="paragraph">
                        <wp:posOffset>25400</wp:posOffset>
                      </wp:positionV>
                      <wp:extent cx="660400" cy="463550"/>
                      <wp:effectExtent b="0" l="0" r="0" t="0"/>
                      <wp:wrapNone/>
                      <wp:docPr id="1"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660400" cy="463550"/>
                              </a:xfrm>
                              <a:prstGeom prst="rect"/>
                              <a:ln/>
                            </pic:spPr>
                          </pic:pic>
                        </a:graphicData>
                      </a:graphic>
                    </wp:anchor>
                  </w:drawing>
                </mc:Fallback>
              </mc:AlternateContent>
            </w:r>
          </w:p>
          <w:p w:rsidR="00000000" w:rsidDel="00000000" w:rsidP="00000000" w:rsidRDefault="00000000" w:rsidRPr="00000000" w14:paraId="00000129">
            <w:pPr>
              <w:spacing w:after="200" w:lineRule="auto"/>
              <w:jc w:val="center"/>
              <w:rPr/>
            </w:pPr>
            <w:r w:rsidDel="00000000" w:rsidR="00000000" w:rsidRPr="00000000">
              <w:rPr>
                <w:rFonts w:ascii="Calibri" w:cs="Calibri" w:eastAsia="Calibri" w:hAnsi="Calibri"/>
                <w:color w:val="000000"/>
                <w:rtl w:val="0"/>
              </w:rPr>
              <w:t xml:space="preserve">Yes,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A">
            <w:pPr>
              <w:spacing w:after="0" w:lineRule="auto"/>
              <w:rPr/>
            </w:pPr>
            <w:r w:rsidDel="00000000" w:rsidR="00000000" w:rsidRPr="00000000">
              <w:rPr>
                <w:rtl w:val="0"/>
              </w:rPr>
            </w:r>
          </w:p>
          <w:p w:rsidR="00000000" w:rsidDel="00000000" w:rsidP="00000000" w:rsidRDefault="00000000" w:rsidRPr="00000000" w14:paraId="0000012B">
            <w:pPr>
              <w:spacing w:after="200" w:lineRule="auto"/>
              <w:jc w:val="center"/>
              <w:rPr/>
            </w:pPr>
            <w:r w:rsidDel="00000000" w:rsidR="00000000" w:rsidRPr="00000000">
              <w:rPr>
                <w:rFonts w:ascii="Calibri" w:cs="Calibri" w:eastAsia="Calibri" w:hAnsi="Calibri"/>
                <w:color w:val="000000"/>
                <w:rtl w:val="0"/>
              </w:rPr>
              <w:t xml:space="preserve">No, Fail</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C">
            <w:pPr>
              <w:spacing w:after="200" w:lineRule="auto"/>
              <w:jc w:val="both"/>
              <w:rPr/>
            </w:pPr>
            <w:r w:rsidDel="00000000" w:rsidR="00000000" w:rsidRPr="00000000">
              <w:rPr>
                <w:rFonts w:ascii="Calibri" w:cs="Calibri" w:eastAsia="Calibri" w:hAnsi="Calibri"/>
                <w:i w:val="1"/>
                <w:color w:val="000000"/>
                <w:sz w:val="24"/>
                <w:szCs w:val="24"/>
                <w:rtl w:val="0"/>
              </w:rPr>
              <w:t xml:space="preserve">Please provide a grade and % mark reflecting your experience of the student</w:t>
            </w:r>
            <w:r w:rsidDel="00000000" w:rsidR="00000000" w:rsidRPr="00000000">
              <w:rPr>
                <w:rtl w:val="0"/>
              </w:rPr>
            </w:r>
          </w:p>
        </w:tc>
      </w:tr>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tcMar>
              <w:left w:w="115.0" w:type="dxa"/>
              <w:right w:w="115.0" w:type="dxa"/>
            </w:tcMar>
          </w:tcPr>
          <w:p w:rsidR="00000000" w:rsidDel="00000000" w:rsidP="00000000" w:rsidRDefault="00000000" w:rsidRPr="00000000" w14:paraId="0000012E">
            <w:pPr>
              <w:spacing w:after="0" w:lineRule="auto"/>
              <w:rPr/>
            </w:pPr>
            <w:r w:rsidDel="00000000" w:rsidR="00000000" w:rsidRPr="00000000">
              <w:rPr>
                <w:rtl w:val="0"/>
              </w:rPr>
            </w:r>
          </w:p>
          <w:p w:rsidR="00000000" w:rsidDel="00000000" w:rsidP="00000000" w:rsidRDefault="00000000" w:rsidRPr="00000000" w14:paraId="0000012F">
            <w:pPr>
              <w:spacing w:after="0" w:lineRule="auto"/>
              <w:jc w:val="both"/>
              <w:rPr>
                <w:rFonts w:ascii="Calibri" w:cs="Calibri" w:eastAsia="Calibri" w:hAnsi="Calibri"/>
                <w:b w:val="1"/>
                <w:color w:val="000000"/>
                <w:sz w:val="24"/>
                <w:szCs w:val="24"/>
              </w:rPr>
            </w:pPr>
            <w:r w:rsidDel="00000000" w:rsidR="00000000" w:rsidRPr="00000000">
              <w:rPr>
                <w:rFonts w:ascii="Calibri" w:cs="Calibri" w:eastAsia="Calibri" w:hAnsi="Calibri"/>
                <w:i w:val="1"/>
                <w:color w:val="000000"/>
                <w:sz w:val="24"/>
                <w:szCs w:val="24"/>
                <w:rtl w:val="0"/>
              </w:rPr>
              <w:t xml:space="preserve">Grade:                </w:t>
            </w:r>
            <w:r w:rsidDel="00000000" w:rsidR="00000000" w:rsidRPr="00000000">
              <w:rPr>
                <w:rFonts w:ascii="Calibri" w:cs="Calibri" w:eastAsia="Calibri" w:hAnsi="Calibri"/>
                <w:b w:val="1"/>
                <w:color w:val="000000"/>
                <w:sz w:val="24"/>
                <w:szCs w:val="24"/>
                <w:rtl w:val="0"/>
              </w:rPr>
              <w:t xml:space="preserve">  A</w:t>
            </w:r>
            <w:r w:rsidDel="00000000" w:rsidR="00000000" w:rsidRPr="00000000">
              <w:rPr>
                <w:rFonts w:ascii="Calibri" w:cs="Calibri" w:eastAsia="Calibri" w:hAnsi="Calibri"/>
                <w:i w:val="1"/>
                <w:color w:val="000000"/>
                <w:sz w:val="24"/>
                <w:szCs w:val="24"/>
                <w:rtl w:val="0"/>
              </w:rPr>
              <w:t xml:space="preserve">                                         % Mark: 76%</w:t>
            </w:r>
            <w:r w:rsidDel="00000000" w:rsidR="00000000" w:rsidRPr="00000000">
              <w:rPr>
                <w:rtl w:val="0"/>
              </w:rPr>
            </w:r>
          </w:p>
          <w:p w:rsidR="00000000" w:rsidDel="00000000" w:rsidP="00000000" w:rsidRDefault="00000000" w:rsidRPr="00000000" w14:paraId="00000130">
            <w:pPr>
              <w:spacing w:after="0" w:lineRule="auto"/>
              <w:rPr/>
            </w:pPr>
            <w:r w:rsidDel="00000000" w:rsidR="00000000" w:rsidRPr="00000000">
              <w:rPr>
                <w:rtl w:val="0"/>
              </w:rPr>
            </w:r>
          </w:p>
        </w:tc>
      </w:tr>
    </w:tbl>
    <w:p w:rsidR="00000000" w:rsidDel="00000000" w:rsidP="00000000" w:rsidRDefault="00000000" w:rsidRPr="00000000" w14:paraId="00000132">
      <w:pPr>
        <w:jc w:val="both"/>
        <w:rPr/>
      </w:pPr>
      <w:r w:rsidDel="00000000" w:rsidR="00000000" w:rsidRPr="00000000">
        <w:rPr>
          <w:rtl w:val="0"/>
        </w:rPr>
      </w:r>
    </w:p>
    <w:tbl>
      <w:tblPr>
        <w:tblStyle w:val="Table4"/>
        <w:tblW w:w="9016.0" w:type="dxa"/>
        <w:jc w:val="left"/>
        <w:tblLayout w:type="fixed"/>
        <w:tblLook w:val="0600"/>
      </w:tblPr>
      <w:tblGrid>
        <w:gridCol w:w="4508"/>
        <w:gridCol w:w="4508"/>
        <w:tblGridChange w:id="0">
          <w:tblGrid>
            <w:gridCol w:w="4508"/>
            <w:gridCol w:w="4508"/>
          </w:tblGrid>
        </w:tblGridChange>
      </w:tblGrid>
      <w:tr>
        <w:trPr>
          <w:cantSplit w:val="0"/>
          <w:trHeight w:val="300" w:hRule="atLeast"/>
          <w:tblHeader w:val="0"/>
        </w:trPr>
        <w:tc>
          <w:tcPr>
            <w:tcMar>
              <w:left w:w="115.0" w:type="dxa"/>
              <w:right w:w="115.0" w:type="dxa"/>
            </w:tcMar>
          </w:tcPr>
          <w:p w:rsidR="00000000" w:rsidDel="00000000" w:rsidP="00000000" w:rsidRDefault="00000000" w:rsidRPr="00000000" w14:paraId="00000133">
            <w:pPr>
              <w:spacing w:after="200" w:lineRule="auto"/>
              <w:rPr/>
            </w:pPr>
            <w:r w:rsidDel="00000000" w:rsidR="00000000" w:rsidRPr="00000000">
              <w:rPr>
                <w:rFonts w:ascii="Calibri" w:cs="Calibri" w:eastAsia="Calibri" w:hAnsi="Calibri"/>
                <w:i w:val="1"/>
                <w:color w:val="000000"/>
                <w:sz w:val="24"/>
                <w:szCs w:val="24"/>
                <w:rtl w:val="0"/>
              </w:rPr>
              <w:t xml:space="preserve">Signed Learning  Mentor </w:t>
            </w:r>
            <w:r w:rsidDel="00000000" w:rsidR="00000000" w:rsidRPr="00000000">
              <w:rPr>
                <w:rtl w:val="0"/>
              </w:rPr>
            </w:r>
          </w:p>
        </w:tc>
        <w:tc>
          <w:tcPr>
            <w:tcBorders>
              <w:bottom w:color="000000" w:space="0" w:sz="4" w:val="single"/>
            </w:tcBorders>
            <w:tcMar>
              <w:left w:w="115.0" w:type="dxa"/>
              <w:right w:w="115.0" w:type="dxa"/>
            </w:tcMar>
          </w:tcPr>
          <w:p w:rsidR="00000000" w:rsidDel="00000000" w:rsidP="00000000" w:rsidRDefault="00000000" w:rsidRPr="00000000" w14:paraId="00000134">
            <w:pPr>
              <w:spacing w:after="0" w:lineRule="auto"/>
              <w:rPr/>
            </w:pPr>
            <w:r w:rsidDel="00000000" w:rsidR="00000000" w:rsidRPr="00000000">
              <w:rPr>
                <w:rtl w:val="0"/>
              </w:rPr>
              <w:t xml:space="preserve">Sorcha Rowan Kennedy</w:t>
            </w:r>
            <w:r w:rsidDel="00000000" w:rsidR="00000000" w:rsidRPr="00000000">
              <w:drawing>
                <wp:anchor allowOverlap="1" behindDoc="0" distB="0" distT="0" distL="114300" distR="114300" hidden="0" layoutInCell="1" locked="0" relativeHeight="0" simplePos="0">
                  <wp:simplePos x="0" y="0"/>
                  <wp:positionH relativeFrom="column">
                    <wp:posOffset>1792604</wp:posOffset>
                  </wp:positionH>
                  <wp:positionV relativeFrom="paragraph">
                    <wp:posOffset>0</wp:posOffset>
                  </wp:positionV>
                  <wp:extent cx="977900" cy="417195"/>
                  <wp:effectExtent b="0" l="0" r="0" t="0"/>
                  <wp:wrapSquare wrapText="bothSides" distB="0" distT="0" distL="114300" distR="114300"/>
                  <wp:docPr descr="A close-up of a signature  Description automatically generated" id="2" name="image1.jpg"/>
                  <a:graphic>
                    <a:graphicData uri="http://schemas.openxmlformats.org/drawingml/2006/picture">
                      <pic:pic>
                        <pic:nvPicPr>
                          <pic:cNvPr descr="A close-up of a signature  Description automatically generated" id="0" name="image1.jpg"/>
                          <pic:cNvPicPr preferRelativeResize="0"/>
                        </pic:nvPicPr>
                        <pic:blipFill>
                          <a:blip r:embed="rId7"/>
                          <a:srcRect b="0" l="0" r="0" t="0"/>
                          <a:stretch>
                            <a:fillRect/>
                          </a:stretch>
                        </pic:blipFill>
                        <pic:spPr>
                          <a:xfrm>
                            <a:off x="0" y="0"/>
                            <a:ext cx="977900" cy="417195"/>
                          </a:xfrm>
                          <a:prstGeom prst="rect"/>
                          <a:ln/>
                        </pic:spPr>
                      </pic:pic>
                    </a:graphicData>
                  </a:graphic>
                </wp:anchor>
              </w:drawing>
            </w:r>
          </w:p>
        </w:tc>
      </w:tr>
      <w:tr>
        <w:trPr>
          <w:cantSplit w:val="0"/>
          <w:trHeight w:val="300" w:hRule="atLeast"/>
          <w:tblHeader w:val="0"/>
        </w:trPr>
        <w:tc>
          <w:tcPr>
            <w:tcMar>
              <w:left w:w="115.0" w:type="dxa"/>
              <w:right w:w="115.0" w:type="dxa"/>
            </w:tcMar>
          </w:tcPr>
          <w:p w:rsidR="00000000" w:rsidDel="00000000" w:rsidP="00000000" w:rsidRDefault="00000000" w:rsidRPr="00000000" w14:paraId="00000135">
            <w:pPr>
              <w:spacing w:after="200" w:lineRule="auto"/>
              <w:jc w:val="both"/>
              <w:rPr/>
            </w:pPr>
            <w:r w:rsidDel="00000000" w:rsidR="00000000" w:rsidRPr="00000000">
              <w:rPr>
                <w:rFonts w:ascii="Calibri" w:cs="Calibri" w:eastAsia="Calibri" w:hAnsi="Calibri"/>
                <w:i w:val="1"/>
                <w:color w:val="000000"/>
                <w:sz w:val="24"/>
                <w:szCs w:val="24"/>
                <w:rtl w:val="0"/>
              </w:rPr>
              <w:t xml:space="preserve">Signed Student</w:t>
            </w:r>
            <w:r w:rsidDel="00000000" w:rsidR="00000000" w:rsidRPr="00000000">
              <w:rPr>
                <w:rtl w:val="0"/>
              </w:rPr>
            </w:r>
          </w:p>
        </w:tc>
        <w:tc>
          <w:tcPr>
            <w:tcBorders>
              <w:top w:color="000000" w:space="0" w:sz="4" w:val="single"/>
              <w:bottom w:color="000000" w:space="0" w:sz="4" w:val="single"/>
            </w:tcBorders>
            <w:tcMar>
              <w:left w:w="115.0" w:type="dxa"/>
              <w:right w:w="115.0" w:type="dxa"/>
            </w:tcMar>
          </w:tcPr>
          <w:p w:rsidR="00000000" w:rsidDel="00000000" w:rsidP="00000000" w:rsidRDefault="00000000" w:rsidRPr="00000000" w14:paraId="00000136">
            <w:pPr>
              <w:spacing w:after="0" w:lineRule="auto"/>
              <w:rPr/>
            </w:pPr>
            <w:r w:rsidDel="00000000" w:rsidR="00000000" w:rsidRPr="00000000">
              <w:rPr>
                <w:rtl w:val="0"/>
              </w:rPr>
              <w:t xml:space="preserve"> Holly Gooch </w:t>
            </w:r>
          </w:p>
        </w:tc>
      </w:tr>
      <w:tr>
        <w:trPr>
          <w:cantSplit w:val="0"/>
          <w:trHeight w:val="300" w:hRule="atLeast"/>
          <w:tblHeader w:val="0"/>
        </w:trPr>
        <w:tc>
          <w:tcPr>
            <w:tcMar>
              <w:left w:w="115.0" w:type="dxa"/>
              <w:right w:w="115.0" w:type="dxa"/>
            </w:tcMar>
          </w:tcPr>
          <w:p w:rsidR="00000000" w:rsidDel="00000000" w:rsidP="00000000" w:rsidRDefault="00000000" w:rsidRPr="00000000" w14:paraId="00000137">
            <w:pPr>
              <w:spacing w:after="200" w:lineRule="auto"/>
              <w:jc w:val="both"/>
              <w:rPr/>
            </w:pPr>
            <w:r w:rsidDel="00000000" w:rsidR="00000000" w:rsidRPr="00000000">
              <w:rPr>
                <w:rFonts w:ascii="Calibri" w:cs="Calibri" w:eastAsia="Calibri" w:hAnsi="Calibri"/>
                <w:i w:val="1"/>
                <w:color w:val="000000"/>
                <w:sz w:val="24"/>
                <w:szCs w:val="24"/>
                <w:rtl w:val="0"/>
              </w:rPr>
              <w:t xml:space="preserve">Date</w:t>
            </w:r>
            <w:r w:rsidDel="00000000" w:rsidR="00000000" w:rsidRPr="00000000">
              <w:rPr>
                <w:rtl w:val="0"/>
              </w:rPr>
            </w:r>
          </w:p>
        </w:tc>
        <w:tc>
          <w:tcPr>
            <w:tcBorders>
              <w:top w:color="000000" w:space="0" w:sz="4" w:val="single"/>
              <w:bottom w:color="000000" w:space="0" w:sz="4" w:val="single"/>
            </w:tcBorders>
            <w:tcMar>
              <w:left w:w="115.0" w:type="dxa"/>
              <w:right w:w="115.0" w:type="dxa"/>
            </w:tcMar>
          </w:tcPr>
          <w:p w:rsidR="00000000" w:rsidDel="00000000" w:rsidP="00000000" w:rsidRDefault="00000000" w:rsidRPr="00000000" w14:paraId="00000138">
            <w:pPr>
              <w:spacing w:after="0" w:lineRule="auto"/>
              <w:rPr/>
            </w:pPr>
            <w:r w:rsidDel="00000000" w:rsidR="00000000" w:rsidRPr="00000000">
              <w:rPr>
                <w:rtl w:val="0"/>
              </w:rPr>
              <w:t xml:space="preserve">15</w:t>
            </w:r>
            <w:r w:rsidDel="00000000" w:rsidR="00000000" w:rsidRPr="00000000">
              <w:rPr>
                <w:vertAlign w:val="superscript"/>
                <w:rtl w:val="0"/>
              </w:rPr>
              <w:t xml:space="preserve">th</w:t>
            </w:r>
            <w:r w:rsidDel="00000000" w:rsidR="00000000" w:rsidRPr="00000000">
              <w:rPr>
                <w:rtl w:val="0"/>
              </w:rPr>
              <w:t xml:space="preserve"> Decemeber 2023</w:t>
            </w:r>
          </w:p>
        </w:tc>
      </w:tr>
    </w:tbl>
    <w:p w:rsidR="00000000" w:rsidDel="00000000" w:rsidP="00000000" w:rsidRDefault="00000000" w:rsidRPr="00000000" w14:paraId="00000139">
      <w:pPr>
        <w:jc w:val="both"/>
        <w:rPr/>
      </w:pPr>
      <w:r w:rsidDel="00000000" w:rsidR="00000000" w:rsidRPr="00000000">
        <w:rPr>
          <w:rtl w:val="0"/>
        </w:rPr>
      </w:r>
    </w:p>
    <w:p w:rsidR="00000000" w:rsidDel="00000000" w:rsidP="00000000" w:rsidRDefault="00000000" w:rsidRPr="00000000" w14:paraId="0000013A">
      <w:pPr>
        <w:jc w:val="both"/>
        <w:rPr/>
      </w:pPr>
      <w:r w:rsidDel="00000000" w:rsidR="00000000" w:rsidRPr="00000000">
        <w:rPr>
          <w:rtl w:val="0"/>
        </w:rPr>
      </w:r>
    </w:p>
    <w:p w:rsidR="00000000" w:rsidDel="00000000" w:rsidP="00000000" w:rsidRDefault="00000000" w:rsidRPr="00000000" w14:paraId="0000013B">
      <w:pPr>
        <w:jc w:val="both"/>
        <w:rPr/>
      </w:pPr>
      <w:r w:rsidDel="00000000" w:rsidR="00000000" w:rsidRPr="00000000">
        <w:rPr>
          <w:rtl w:val="0"/>
        </w:rPr>
      </w:r>
    </w:p>
    <w:p w:rsidR="00000000" w:rsidDel="00000000" w:rsidP="00000000" w:rsidRDefault="00000000" w:rsidRPr="00000000" w14:paraId="0000013C">
      <w:pPr>
        <w:jc w:val="both"/>
        <w:rPr/>
      </w:pPr>
      <w:r w:rsidDel="00000000" w:rsidR="00000000" w:rsidRPr="00000000">
        <w:rPr>
          <w:rtl w:val="0"/>
        </w:rPr>
      </w:r>
    </w:p>
    <w:p w:rsidR="00000000" w:rsidDel="00000000" w:rsidP="00000000" w:rsidRDefault="00000000" w:rsidRPr="00000000" w14:paraId="0000013D">
      <w:pPr>
        <w:jc w:val="both"/>
        <w:rPr/>
      </w:pPr>
      <w:r w:rsidDel="00000000" w:rsidR="00000000" w:rsidRPr="00000000">
        <w:rPr>
          <w:rtl w:val="0"/>
        </w:rPr>
      </w:r>
    </w:p>
    <w:p w:rsidR="00000000" w:rsidDel="00000000" w:rsidP="00000000" w:rsidRDefault="00000000" w:rsidRPr="00000000" w14:paraId="0000013E">
      <w:pPr>
        <w:jc w:val="both"/>
        <w:rPr/>
      </w:pPr>
      <w:r w:rsidDel="00000000" w:rsidR="00000000" w:rsidRPr="00000000">
        <w:rPr>
          <w:rtl w:val="0"/>
        </w:rPr>
      </w:r>
    </w:p>
    <w:p w:rsidR="00000000" w:rsidDel="00000000" w:rsidP="00000000" w:rsidRDefault="00000000" w:rsidRPr="00000000" w14:paraId="0000013F">
      <w:pPr>
        <w:jc w:val="both"/>
        <w:rPr/>
      </w:pPr>
      <w:r w:rsidDel="00000000" w:rsidR="00000000" w:rsidRPr="00000000">
        <w:rPr>
          <w:rtl w:val="0"/>
        </w:rPr>
      </w:r>
    </w:p>
    <w:p w:rsidR="00000000" w:rsidDel="00000000" w:rsidP="00000000" w:rsidRDefault="00000000" w:rsidRPr="00000000" w14:paraId="00000140">
      <w:pPr>
        <w:jc w:val="both"/>
        <w:rPr/>
      </w:pPr>
      <w:r w:rsidDel="00000000" w:rsidR="00000000" w:rsidRPr="00000000">
        <w:rPr>
          <w:rtl w:val="0"/>
        </w:rPr>
      </w:r>
    </w:p>
    <w:p w:rsidR="00000000" w:rsidDel="00000000" w:rsidP="00000000" w:rsidRDefault="00000000" w:rsidRPr="00000000" w14:paraId="00000141">
      <w:pPr>
        <w:jc w:val="both"/>
        <w:rPr/>
      </w:pPr>
      <w:r w:rsidDel="00000000" w:rsidR="00000000" w:rsidRPr="00000000">
        <w:rPr>
          <w:rtl w:val="0"/>
        </w:rPr>
      </w:r>
    </w:p>
    <w:p w:rsidR="00000000" w:rsidDel="00000000" w:rsidP="00000000" w:rsidRDefault="00000000" w:rsidRPr="00000000" w14:paraId="00000142">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43">
      <w:pPr>
        <w:jc w:val="both"/>
        <w:rPr/>
      </w:pPr>
      <w:r w:rsidDel="00000000" w:rsidR="00000000" w:rsidRPr="00000000">
        <w:rPr>
          <w:rtl w:val="0"/>
        </w:rPr>
      </w:r>
    </w:p>
    <w:p w:rsidR="00000000" w:rsidDel="00000000" w:rsidP="00000000" w:rsidRDefault="00000000" w:rsidRPr="00000000" w14:paraId="00000144">
      <w:pPr>
        <w:jc w:val="both"/>
        <w:rPr/>
      </w:pPr>
      <w:r w:rsidDel="00000000" w:rsidR="00000000" w:rsidRPr="00000000">
        <w:rPr>
          <w:rtl w:val="0"/>
        </w:rPr>
      </w:r>
    </w:p>
    <w:p w:rsidR="00000000" w:rsidDel="00000000" w:rsidP="00000000" w:rsidRDefault="00000000" w:rsidRPr="00000000" w14:paraId="00000145">
      <w:pPr>
        <w:jc w:val="both"/>
        <w:rPr/>
      </w:pPr>
      <w:r w:rsidDel="00000000" w:rsidR="00000000" w:rsidRPr="00000000">
        <w:rPr>
          <w:rtl w:val="0"/>
        </w:rPr>
      </w:r>
    </w:p>
    <w:p w:rsidR="00000000" w:rsidDel="00000000" w:rsidP="00000000" w:rsidRDefault="00000000" w:rsidRPr="00000000" w14:paraId="00000146">
      <w:pPr>
        <w:jc w:val="both"/>
        <w:rPr/>
      </w:pPr>
      <w:r w:rsidDel="00000000" w:rsidR="00000000" w:rsidRPr="00000000">
        <w:rPr>
          <w:rtl w:val="0"/>
        </w:rPr>
      </w:r>
    </w:p>
    <w:p w:rsidR="00000000" w:rsidDel="00000000" w:rsidP="00000000" w:rsidRDefault="00000000" w:rsidRPr="00000000" w14:paraId="00000147">
      <w:pPr>
        <w:jc w:val="both"/>
        <w:rPr/>
      </w:pPr>
      <w:r w:rsidDel="00000000" w:rsidR="00000000" w:rsidRPr="00000000">
        <w:rPr>
          <w:rtl w:val="0"/>
        </w:rPr>
      </w:r>
    </w:p>
    <w:p w:rsidR="00000000" w:rsidDel="00000000" w:rsidP="00000000" w:rsidRDefault="00000000" w:rsidRPr="00000000" w14:paraId="00000148">
      <w:pPr>
        <w:jc w:val="both"/>
        <w:rPr/>
      </w:pPr>
      <w:r w:rsidDel="00000000" w:rsidR="00000000" w:rsidRPr="00000000">
        <w:rPr>
          <w:rtl w:val="0"/>
        </w:rPr>
      </w:r>
    </w:p>
    <w:p w:rsidR="00000000" w:rsidDel="00000000" w:rsidP="00000000" w:rsidRDefault="00000000" w:rsidRPr="00000000" w14:paraId="00000149">
      <w:pPr>
        <w:jc w:val="both"/>
        <w:rPr/>
      </w:pPr>
      <w:r w:rsidDel="00000000" w:rsidR="00000000" w:rsidRPr="00000000">
        <w:rPr>
          <w:rtl w:val="0"/>
        </w:rPr>
      </w:r>
    </w:p>
    <w:p w:rsidR="00000000" w:rsidDel="00000000" w:rsidP="00000000" w:rsidRDefault="00000000" w:rsidRPr="00000000" w14:paraId="0000014A">
      <w:pPr>
        <w:jc w:val="both"/>
        <w:rPr/>
      </w:pPr>
      <w:r w:rsidDel="00000000" w:rsidR="00000000" w:rsidRPr="00000000">
        <w:rPr>
          <w:rtl w:val="0"/>
        </w:rPr>
      </w:r>
    </w:p>
    <w:p w:rsidR="00000000" w:rsidDel="00000000" w:rsidP="00000000" w:rsidRDefault="00000000" w:rsidRPr="00000000" w14:paraId="0000014B">
      <w:pPr>
        <w:jc w:val="both"/>
        <w:rPr/>
      </w:pPr>
      <w:r w:rsidDel="00000000" w:rsidR="00000000" w:rsidRPr="00000000">
        <w:rPr>
          <w:rtl w:val="0"/>
        </w:rPr>
      </w:r>
    </w:p>
    <w:p w:rsidR="00000000" w:rsidDel="00000000" w:rsidP="00000000" w:rsidRDefault="00000000" w:rsidRPr="00000000" w14:paraId="0000014C">
      <w:pPr>
        <w:jc w:val="both"/>
        <w:rPr/>
      </w:pPr>
      <w:r w:rsidDel="00000000" w:rsidR="00000000" w:rsidRPr="00000000">
        <w:rPr>
          <w:rtl w:val="0"/>
        </w:rPr>
      </w:r>
    </w:p>
    <w:p w:rsidR="00000000" w:rsidDel="00000000" w:rsidP="00000000" w:rsidRDefault="00000000" w:rsidRPr="00000000" w14:paraId="0000014D">
      <w:pPr>
        <w:jc w:val="both"/>
        <w:rPr/>
      </w:pPr>
      <w:r w:rsidDel="00000000" w:rsidR="00000000" w:rsidRPr="00000000">
        <w:rPr>
          <w:rtl w:val="0"/>
        </w:rPr>
      </w:r>
    </w:p>
    <w:p w:rsidR="00000000" w:rsidDel="00000000" w:rsidP="00000000" w:rsidRDefault="00000000" w:rsidRPr="00000000" w14:paraId="0000014E">
      <w:pPr>
        <w:jc w:val="both"/>
        <w:rPr/>
      </w:pPr>
      <w:r w:rsidDel="00000000" w:rsidR="00000000" w:rsidRPr="00000000">
        <w:rPr>
          <w:rtl w:val="0"/>
        </w:rPr>
      </w:r>
    </w:p>
    <w:p w:rsidR="00000000" w:rsidDel="00000000" w:rsidP="00000000" w:rsidRDefault="00000000" w:rsidRPr="00000000" w14:paraId="0000014F">
      <w:pPr>
        <w:jc w:val="both"/>
        <w:rPr/>
      </w:pPr>
      <w:r w:rsidDel="00000000" w:rsidR="00000000" w:rsidRPr="00000000">
        <w:rPr>
          <w:rtl w:val="0"/>
        </w:rPr>
      </w:r>
    </w:p>
    <w:p w:rsidR="00000000" w:rsidDel="00000000" w:rsidP="00000000" w:rsidRDefault="00000000" w:rsidRPr="00000000" w14:paraId="00000150">
      <w:pPr>
        <w:jc w:val="both"/>
        <w:rPr/>
      </w:pPr>
      <w:r w:rsidDel="00000000" w:rsidR="00000000" w:rsidRPr="00000000">
        <w:rPr>
          <w:rtl w:val="0"/>
        </w:rPr>
      </w:r>
    </w:p>
    <w:p w:rsidR="00000000" w:rsidDel="00000000" w:rsidP="00000000" w:rsidRDefault="00000000" w:rsidRPr="00000000" w14:paraId="00000151">
      <w:pPr>
        <w:jc w:val="both"/>
        <w:rPr/>
      </w:pPr>
      <w:r w:rsidDel="00000000" w:rsidR="00000000" w:rsidRPr="00000000">
        <w:rPr>
          <w:rtl w:val="0"/>
        </w:rPr>
      </w:r>
    </w:p>
    <w:p w:rsidR="00000000" w:rsidDel="00000000" w:rsidP="00000000" w:rsidRDefault="00000000" w:rsidRPr="00000000" w14:paraId="00000152">
      <w:pPr>
        <w:jc w:val="both"/>
        <w:rPr/>
      </w:pPr>
      <w:r w:rsidDel="00000000" w:rsidR="00000000" w:rsidRPr="00000000">
        <w:rPr>
          <w:rtl w:val="0"/>
        </w:rPr>
      </w:r>
    </w:p>
    <w:p w:rsidR="00000000" w:rsidDel="00000000" w:rsidP="00000000" w:rsidRDefault="00000000" w:rsidRPr="00000000" w14:paraId="00000153">
      <w:pPr>
        <w:jc w:val="both"/>
        <w:rPr/>
      </w:pPr>
      <w:r w:rsidDel="00000000" w:rsidR="00000000" w:rsidRPr="00000000">
        <w:rPr>
          <w:rtl w:val="0"/>
        </w:rPr>
      </w:r>
    </w:p>
    <w:p w:rsidR="00000000" w:rsidDel="00000000" w:rsidP="00000000" w:rsidRDefault="00000000" w:rsidRPr="00000000" w14:paraId="00000154">
      <w:pPr>
        <w:jc w:val="both"/>
        <w:rPr/>
      </w:pPr>
      <w:r w:rsidDel="00000000" w:rsidR="00000000" w:rsidRPr="00000000">
        <w:rPr>
          <w:rtl w:val="0"/>
        </w:rPr>
      </w:r>
    </w:p>
    <w:p w:rsidR="00000000" w:rsidDel="00000000" w:rsidP="00000000" w:rsidRDefault="00000000" w:rsidRPr="00000000" w14:paraId="00000155">
      <w:pPr>
        <w:jc w:val="both"/>
        <w:rPr/>
      </w:pPr>
      <w:r w:rsidDel="00000000" w:rsidR="00000000" w:rsidRPr="00000000">
        <w:rPr>
          <w:rtl w:val="0"/>
        </w:rPr>
      </w:r>
    </w:p>
    <w:p w:rsidR="00000000" w:rsidDel="00000000" w:rsidP="00000000" w:rsidRDefault="00000000" w:rsidRPr="00000000" w14:paraId="00000156">
      <w:pPr>
        <w:jc w:val="both"/>
        <w:rPr/>
      </w:pPr>
      <w:r w:rsidDel="00000000" w:rsidR="00000000" w:rsidRPr="00000000">
        <w:rPr>
          <w:rtl w:val="0"/>
        </w:rPr>
      </w:r>
    </w:p>
    <w:p w:rsidR="00000000" w:rsidDel="00000000" w:rsidP="00000000" w:rsidRDefault="00000000" w:rsidRPr="00000000" w14:paraId="00000157">
      <w:pPr>
        <w:jc w:val="both"/>
        <w:rPr/>
      </w:pPr>
      <w:r w:rsidDel="00000000" w:rsidR="00000000" w:rsidRPr="00000000">
        <w:rPr>
          <w:rtl w:val="0"/>
        </w:rPr>
      </w:r>
    </w:p>
    <w:p w:rsidR="00000000" w:rsidDel="00000000" w:rsidP="00000000" w:rsidRDefault="00000000" w:rsidRPr="00000000" w14:paraId="00000158">
      <w:pPr>
        <w:jc w:val="both"/>
        <w:rPr/>
      </w:pPr>
      <w:r w:rsidDel="00000000" w:rsidR="00000000" w:rsidRPr="00000000">
        <w:rPr>
          <w:rtl w:val="0"/>
        </w:rPr>
      </w:r>
    </w:p>
    <w:p w:rsidR="00000000" w:rsidDel="00000000" w:rsidP="00000000" w:rsidRDefault="00000000" w:rsidRPr="00000000" w14:paraId="00000159">
      <w:pPr>
        <w:jc w:val="both"/>
        <w:rPr/>
      </w:pPr>
      <w:r w:rsidDel="00000000" w:rsidR="00000000" w:rsidRPr="00000000">
        <w:rPr>
          <w:rtl w:val="0"/>
        </w:rPr>
      </w:r>
    </w:p>
    <w:p w:rsidR="00000000" w:rsidDel="00000000" w:rsidP="00000000" w:rsidRDefault="00000000" w:rsidRPr="00000000" w14:paraId="0000015A">
      <w:pPr>
        <w:jc w:val="both"/>
        <w:rPr/>
      </w:pPr>
      <w:r w:rsidDel="00000000" w:rsidR="00000000" w:rsidRPr="00000000">
        <w:rPr>
          <w:rtl w:val="0"/>
        </w:rPr>
      </w:r>
    </w:p>
    <w:p w:rsidR="00000000" w:rsidDel="00000000" w:rsidP="00000000" w:rsidRDefault="00000000" w:rsidRPr="00000000" w14:paraId="0000015B">
      <w:pPr>
        <w:jc w:val="both"/>
        <w:rPr/>
      </w:pPr>
      <w:r w:rsidDel="00000000" w:rsidR="00000000" w:rsidRPr="00000000">
        <w:rPr>
          <w:rtl w:val="0"/>
        </w:rPr>
      </w:r>
    </w:p>
    <w:p w:rsidR="00000000" w:rsidDel="00000000" w:rsidP="00000000" w:rsidRDefault="00000000" w:rsidRPr="00000000" w14:paraId="0000015C">
      <w:pPr>
        <w:jc w:val="both"/>
        <w:rPr/>
      </w:pPr>
      <w:r w:rsidDel="00000000" w:rsidR="00000000" w:rsidRPr="00000000">
        <w:rPr>
          <w:rtl w:val="0"/>
        </w:rPr>
      </w:r>
    </w:p>
    <w:p w:rsidR="00000000" w:rsidDel="00000000" w:rsidP="00000000" w:rsidRDefault="00000000" w:rsidRPr="00000000" w14:paraId="0000015D">
      <w:pPr>
        <w:jc w:val="both"/>
        <w:rPr>
          <w:rFonts w:ascii="Calibri" w:cs="Calibri" w:eastAsia="Calibri" w:hAnsi="Calibri"/>
          <w:color w:val="000000"/>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5E">
      <w:pPr>
        <w:jc w:val="both"/>
        <w:rPr/>
      </w:pPr>
      <w:r w:rsidDel="00000000" w:rsidR="00000000" w:rsidRPr="00000000">
        <w:rPr>
          <w:rtl w:val="0"/>
        </w:rPr>
      </w:r>
    </w:p>
    <w:p w:rsidR="00000000" w:rsidDel="00000000" w:rsidP="00000000" w:rsidRDefault="00000000" w:rsidRPr="00000000" w14:paraId="0000015F">
      <w:pPr>
        <w:jc w:val="both"/>
        <w:rPr/>
      </w:pPr>
      <w:r w:rsidDel="00000000" w:rsidR="00000000" w:rsidRPr="00000000">
        <w:rPr>
          <w:rtl w:val="0"/>
        </w:rPr>
      </w:r>
    </w:p>
    <w:p w:rsidR="00000000" w:rsidDel="00000000" w:rsidP="00000000" w:rsidRDefault="00000000" w:rsidRPr="00000000" w14:paraId="00000160">
      <w:pPr>
        <w:jc w:val="both"/>
        <w:rPr/>
      </w:pPr>
      <w:r w:rsidDel="00000000" w:rsidR="00000000" w:rsidRPr="00000000">
        <w:rPr>
          <w:rtl w:val="0"/>
        </w:rPr>
      </w:r>
    </w:p>
    <w:p w:rsidR="00000000" w:rsidDel="00000000" w:rsidP="00000000" w:rsidRDefault="00000000" w:rsidRPr="00000000" w14:paraId="00000161">
      <w:pPr>
        <w:jc w:val="both"/>
        <w:rPr/>
      </w:pPr>
      <w:r w:rsidDel="00000000" w:rsidR="00000000" w:rsidRPr="00000000">
        <w:rPr>
          <w:rtl w:val="0"/>
        </w:rPr>
      </w:r>
    </w:p>
    <w:p w:rsidR="00000000" w:rsidDel="00000000" w:rsidP="00000000" w:rsidRDefault="00000000" w:rsidRPr="00000000" w14:paraId="00000162">
      <w:pPr>
        <w:jc w:val="both"/>
        <w:rPr/>
      </w:pPr>
      <w:r w:rsidDel="00000000" w:rsidR="00000000" w:rsidRPr="00000000">
        <w:rPr>
          <w:rtl w:val="0"/>
        </w:rPr>
      </w:r>
    </w:p>
    <w:p w:rsidR="00000000" w:rsidDel="00000000" w:rsidP="00000000" w:rsidRDefault="00000000" w:rsidRPr="00000000" w14:paraId="00000163">
      <w:pPr>
        <w:jc w:val="both"/>
        <w:rPr/>
      </w:pPr>
      <w:r w:rsidDel="00000000" w:rsidR="00000000" w:rsidRPr="00000000">
        <w:rPr>
          <w:rtl w:val="0"/>
        </w:rPr>
      </w:r>
    </w:p>
    <w:p w:rsidR="00000000" w:rsidDel="00000000" w:rsidP="00000000" w:rsidRDefault="00000000" w:rsidRPr="00000000" w14:paraId="00000164">
      <w:pPr>
        <w:jc w:val="both"/>
        <w:rPr/>
      </w:pPr>
      <w:r w:rsidDel="00000000" w:rsidR="00000000" w:rsidRPr="00000000">
        <w:rPr>
          <w:rtl w:val="0"/>
        </w:rPr>
      </w:r>
    </w:p>
    <w:p w:rsidR="00000000" w:rsidDel="00000000" w:rsidP="00000000" w:rsidRDefault="00000000" w:rsidRPr="00000000" w14:paraId="00000165">
      <w:pPr>
        <w:jc w:val="both"/>
        <w:rPr/>
      </w:pPr>
      <w:r w:rsidDel="00000000" w:rsidR="00000000" w:rsidRPr="00000000">
        <w:rPr>
          <w:rtl w:val="0"/>
        </w:rPr>
      </w:r>
    </w:p>
    <w:p w:rsidR="00000000" w:rsidDel="00000000" w:rsidP="00000000" w:rsidRDefault="00000000" w:rsidRPr="00000000" w14:paraId="00000166">
      <w:pPr>
        <w:jc w:val="both"/>
        <w:rPr/>
      </w:pPr>
      <w:r w:rsidDel="00000000" w:rsidR="00000000" w:rsidRPr="00000000">
        <w:rPr>
          <w:rtl w:val="0"/>
        </w:rPr>
      </w:r>
    </w:p>
    <w:p w:rsidR="00000000" w:rsidDel="00000000" w:rsidP="00000000" w:rsidRDefault="00000000" w:rsidRPr="00000000" w14:paraId="00000167">
      <w:pPr>
        <w:jc w:val="both"/>
        <w:rPr/>
      </w:pPr>
      <w:r w:rsidDel="00000000" w:rsidR="00000000" w:rsidRPr="00000000">
        <w:rPr>
          <w:rtl w:val="0"/>
        </w:rPr>
      </w:r>
    </w:p>
    <w:p w:rsidR="00000000" w:rsidDel="00000000" w:rsidP="00000000" w:rsidRDefault="00000000" w:rsidRPr="00000000" w14:paraId="00000168">
      <w:pPr>
        <w:jc w:val="both"/>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