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838"/>
        <w:gridCol w:w="7172"/>
      </w:tblGrid>
      <w:tr w:rsidR="009C2A62" w14:paraId="749FAC2F" w14:textId="77777777" w:rsidTr="009C2A62">
        <w:tc>
          <w:tcPr>
            <w:tcW w:w="1838" w:type="dxa"/>
          </w:tcPr>
          <w:p w14:paraId="6FF29E1F" w14:textId="77777777" w:rsidR="009C2A62" w:rsidRDefault="009C2A62" w:rsidP="00F323A4">
            <w:pPr>
              <w:pStyle w:val="AssignBody"/>
            </w:pPr>
            <w:r>
              <w:t>T</w:t>
            </w:r>
            <w:bookmarkStart w:id="0" w:name="cysill"/>
            <w:bookmarkEnd w:id="0"/>
            <w:r>
              <w:t>arged/Target 1</w:t>
            </w:r>
          </w:p>
        </w:tc>
        <w:tc>
          <w:tcPr>
            <w:tcW w:w="7172" w:type="dxa"/>
          </w:tcPr>
          <w:p w14:paraId="49A907DE" w14:textId="7390198A" w:rsidR="009C2A62" w:rsidRDefault="00EA3097" w:rsidP="00EA3097">
            <w:r w:rsidRPr="00EA3097">
              <w:rPr>
                <w:rFonts w:ascii="Helvetica Neue" w:hAnsi="Helvetica Neue" w:cs="Times New Roman"/>
                <w:color w:val="283041"/>
                <w:sz w:val="21"/>
                <w:szCs w:val="21"/>
                <w:lang w:eastAsia="en-GB"/>
              </w:rPr>
              <w:t>You need to revise your understanding of the apostrophe as you make many errors that you can easily remedy.</w:t>
            </w:r>
            <w:r>
              <w:t xml:space="preserve"> </w:t>
            </w:r>
          </w:p>
        </w:tc>
      </w:tr>
      <w:tr w:rsidR="009C2A62" w14:paraId="5E7D3A15" w14:textId="77777777" w:rsidTr="009C2A62">
        <w:tc>
          <w:tcPr>
            <w:tcW w:w="1838" w:type="dxa"/>
          </w:tcPr>
          <w:p w14:paraId="2C9D6D6E" w14:textId="77777777" w:rsidR="009C2A62" w:rsidRDefault="009C2A62" w:rsidP="00F323A4">
            <w:pPr>
              <w:pStyle w:val="AssignBody"/>
            </w:pPr>
            <w:r>
              <w:t>Targed/Target 2</w:t>
            </w:r>
          </w:p>
        </w:tc>
        <w:tc>
          <w:tcPr>
            <w:tcW w:w="7172" w:type="dxa"/>
          </w:tcPr>
          <w:p w14:paraId="2E7BCD3C" w14:textId="023821FF" w:rsidR="00EA3097" w:rsidRPr="00EA3097" w:rsidRDefault="00EA3097" w:rsidP="00EA3097">
            <w:pPr>
              <w:rPr>
                <w:rFonts w:ascii="Helvetica Neue" w:hAnsi="Helvetica Neue" w:cs="Times New Roman"/>
                <w:color w:val="283041"/>
                <w:sz w:val="21"/>
                <w:szCs w:val="21"/>
                <w:lang w:eastAsia="en-GB"/>
              </w:rPr>
            </w:pPr>
            <w:r w:rsidRPr="00EA3097">
              <w:rPr>
                <w:rFonts w:ascii="Helvetica Neue" w:hAnsi="Helvetica Neue" w:cs="Times New Roman"/>
                <w:color w:val="283041"/>
                <w:sz w:val="21"/>
                <w:szCs w:val="21"/>
                <w:lang w:eastAsia="en-GB"/>
              </w:rPr>
              <w:t>Check your referencing technique as you should, for example, include page ref</w:t>
            </w:r>
            <w:r>
              <w:rPr>
                <w:rFonts w:ascii="Helvetica Neue" w:hAnsi="Helvetica Neue" w:cs="Times New Roman"/>
                <w:color w:val="283041"/>
                <w:sz w:val="21"/>
                <w:szCs w:val="21"/>
                <w:lang w:eastAsia="en-GB"/>
              </w:rPr>
              <w:t>erences</w:t>
            </w:r>
            <w:r w:rsidRPr="00EA3097">
              <w:rPr>
                <w:rFonts w:ascii="Helvetica Neue" w:hAnsi="Helvetica Neue" w:cs="Times New Roman"/>
                <w:color w:val="283041"/>
                <w:sz w:val="21"/>
                <w:szCs w:val="21"/>
                <w:lang w:eastAsia="en-GB"/>
              </w:rPr>
              <w:t xml:space="preserve"> with direct quotes.</w:t>
            </w:r>
          </w:p>
        </w:tc>
      </w:tr>
      <w:tr w:rsidR="009C2A62" w14:paraId="4F3DD9C0" w14:textId="77777777" w:rsidTr="009C2A62">
        <w:tc>
          <w:tcPr>
            <w:tcW w:w="1838" w:type="dxa"/>
          </w:tcPr>
          <w:p w14:paraId="052A15D1" w14:textId="77777777" w:rsidR="009C2A62" w:rsidRDefault="009C2A62" w:rsidP="00F323A4">
            <w:pPr>
              <w:pStyle w:val="AssignBody"/>
            </w:pPr>
            <w:r>
              <w:t>Targed/Target 3</w:t>
            </w:r>
          </w:p>
        </w:tc>
        <w:tc>
          <w:tcPr>
            <w:tcW w:w="7172" w:type="dxa"/>
          </w:tcPr>
          <w:p w14:paraId="3A93B2C4" w14:textId="6356BECF" w:rsidR="009C2A62" w:rsidRPr="00EA3097" w:rsidRDefault="00EA3097" w:rsidP="00EA3097">
            <w:pPr>
              <w:rPr>
                <w:rFonts w:ascii="Helvetica Neue" w:hAnsi="Helvetica Neue" w:cs="Times New Roman"/>
                <w:color w:val="283041"/>
                <w:sz w:val="21"/>
                <w:szCs w:val="21"/>
                <w:lang w:eastAsia="en-GB"/>
              </w:rPr>
            </w:pPr>
            <w:r w:rsidRPr="00EA3097">
              <w:rPr>
                <w:rFonts w:ascii="Helvetica Neue" w:hAnsi="Helvetica Neue" w:cs="Times New Roman"/>
                <w:color w:val="283041"/>
                <w:sz w:val="21"/>
                <w:szCs w:val="21"/>
                <w:lang w:eastAsia="en-GB"/>
              </w:rPr>
              <w:t>Proof read your work and use educational texts to model a more academic style of writing.</w:t>
            </w:r>
          </w:p>
        </w:tc>
      </w:tr>
    </w:tbl>
    <w:p w14:paraId="60022F95" w14:textId="77777777" w:rsidR="009C2A62" w:rsidRDefault="009C2A62" w:rsidP="009C2A62">
      <w:pPr>
        <w:pStyle w:val="AssignBody"/>
      </w:pPr>
    </w:p>
    <w:p w14:paraId="1C952B72" w14:textId="77777777" w:rsidR="00203A35" w:rsidRDefault="00203A35" w:rsidP="009C2A62">
      <w:pPr>
        <w:pStyle w:val="AssignBody"/>
      </w:pPr>
    </w:p>
    <w:p w14:paraId="21B07335" w14:textId="77777777" w:rsidR="00203A35" w:rsidRDefault="00203A35" w:rsidP="009C2A62">
      <w:pPr>
        <w:pStyle w:val="AssignBody"/>
      </w:pPr>
    </w:p>
    <w:p w14:paraId="4EE85B31" w14:textId="10DFC4DD" w:rsidR="009C2A62" w:rsidRDefault="00203A35" w:rsidP="009C2A62">
      <w:pPr>
        <w:pStyle w:val="AssignHeader"/>
      </w:pPr>
      <w:r>
        <w:t>ECAD4008-C Cycle 1:</w:t>
      </w:r>
      <w:r w:rsidR="00AB7BEA">
        <w:t xml:space="preserve"> </w:t>
      </w:r>
      <w:r>
        <w:t>Leading the Learning: What, How and Why Am I Teaching?</w:t>
      </w:r>
    </w:p>
    <w:p w14:paraId="6209B96F" w14:textId="77777777" w:rsidR="00F42460" w:rsidRDefault="00F42460" w:rsidP="00F42460"/>
    <w:p w14:paraId="2A1BD308" w14:textId="77777777" w:rsidR="00F42460" w:rsidRPr="00F42460" w:rsidRDefault="00F42460" w:rsidP="00F42460"/>
    <w:p w14:paraId="3564C17A" w14:textId="308EFD18" w:rsidR="00F42460" w:rsidRDefault="007B0374" w:rsidP="00F42460">
      <w:pPr>
        <w:pStyle w:val="AssignSubHeader"/>
      </w:pPr>
      <w:r>
        <w:t>Pedagogic Principles (Donaldson, 2015;68)</w:t>
      </w:r>
    </w:p>
    <w:p w14:paraId="34A896E0" w14:textId="7B7BB786" w:rsidR="007B0374" w:rsidRDefault="007B0374" w:rsidP="007B0374">
      <w:pPr>
        <w:pStyle w:val="AssignSubHeader"/>
        <w:numPr>
          <w:ilvl w:val="0"/>
          <w:numId w:val="22"/>
        </w:numPr>
      </w:pPr>
      <w:r>
        <w:t>Good teaching and learning means employing a blend of appr</w:t>
      </w:r>
      <w:r w:rsidRPr="007B0374">
        <w:t>oaches including direct teaching.</w:t>
      </w:r>
      <w:r>
        <w:t xml:space="preserve"> </w:t>
      </w:r>
    </w:p>
    <w:p w14:paraId="5F5228FB" w14:textId="5D7F6612" w:rsidR="007B0374" w:rsidRDefault="007B0374" w:rsidP="007B0374">
      <w:pPr>
        <w:pStyle w:val="AssignSubHeader"/>
        <w:numPr>
          <w:ilvl w:val="0"/>
          <w:numId w:val="22"/>
        </w:numPr>
      </w:pPr>
      <w:r>
        <w:t>Good teaching and learning sets tasks and selects resources that build on previous knowledge and experience.</w:t>
      </w:r>
    </w:p>
    <w:p w14:paraId="34D3F579" w14:textId="4320D45A" w:rsidR="007B0374" w:rsidRPr="007B0374" w:rsidRDefault="007B0374" w:rsidP="007B0374">
      <w:pPr>
        <w:pStyle w:val="AssignSubHeader"/>
        <w:numPr>
          <w:ilvl w:val="0"/>
          <w:numId w:val="22"/>
        </w:numPr>
      </w:pPr>
      <w:r>
        <w:t>Good teaching and learning ranges within and across Areas of Learning and Experience.</w:t>
      </w:r>
    </w:p>
    <w:p w14:paraId="02D6A2E2" w14:textId="77777777" w:rsidR="009C2A62" w:rsidRDefault="009C2A62" w:rsidP="00A35F54">
      <w:pPr>
        <w:rPr>
          <w:b/>
          <w:bCs/>
          <w:u w:val="single"/>
          <w:lang w:val="en-US"/>
        </w:rPr>
      </w:pPr>
    </w:p>
    <w:p w14:paraId="5A5B5F32" w14:textId="77777777" w:rsidR="00A35F54" w:rsidRPr="00203A35" w:rsidRDefault="00A35F54" w:rsidP="00A35F54">
      <w:pPr>
        <w:rPr>
          <w:rFonts w:ascii="Arial" w:hAnsi="Arial" w:cs="Arial"/>
          <w:sz w:val="22"/>
          <w:szCs w:val="22"/>
        </w:rPr>
      </w:pPr>
    </w:p>
    <w:p w14:paraId="7E5FF12E" w14:textId="77777777" w:rsidR="00A35F54" w:rsidRPr="00203A35" w:rsidRDefault="00A35F54" w:rsidP="007B0374">
      <w:pPr>
        <w:pStyle w:val="AssignSubHeader"/>
        <w:jc w:val="both"/>
      </w:pPr>
      <w:r w:rsidRPr="00203A35">
        <w:rPr>
          <w:lang w:val="en-US"/>
        </w:rPr>
        <w:t xml:space="preserve">Consider the 3 pedagogic principles outlined above. </w:t>
      </w:r>
    </w:p>
    <w:p w14:paraId="41B460C1" w14:textId="77777777" w:rsidR="00A35F54" w:rsidRPr="00203A35" w:rsidRDefault="00A35F54" w:rsidP="007B0374">
      <w:pPr>
        <w:pStyle w:val="AssignSubHeader"/>
        <w:jc w:val="both"/>
        <w:rPr>
          <w:lang w:val="en-US"/>
        </w:rPr>
      </w:pPr>
      <w:r w:rsidRPr="00203A35">
        <w:rPr>
          <w:lang w:val="en-US"/>
        </w:rPr>
        <w:t>Discuss these principles in relation to your experience in school showing secure understanding, identifying strengths and areas for development for each principle.</w:t>
      </w:r>
    </w:p>
    <w:p w14:paraId="601BE7EF" w14:textId="77777777" w:rsidR="00AD0F8A" w:rsidRDefault="00AD0F8A" w:rsidP="00303CFE">
      <w:pPr>
        <w:widowControl w:val="0"/>
        <w:autoSpaceDE w:val="0"/>
        <w:autoSpaceDN w:val="0"/>
        <w:adjustRightInd w:val="0"/>
        <w:spacing w:after="240" w:line="360" w:lineRule="atLeast"/>
        <w:rPr>
          <w:rFonts w:ascii="Times" w:hAnsi="Times" w:cs="Times"/>
          <w:color w:val="1A1A19"/>
          <w:sz w:val="32"/>
          <w:szCs w:val="32"/>
        </w:rPr>
      </w:pPr>
    </w:p>
    <w:p w14:paraId="543C7A9A" w14:textId="77777777" w:rsidR="007B0374" w:rsidRDefault="007B0374" w:rsidP="00303CFE">
      <w:pPr>
        <w:widowControl w:val="0"/>
        <w:autoSpaceDE w:val="0"/>
        <w:autoSpaceDN w:val="0"/>
        <w:adjustRightInd w:val="0"/>
        <w:spacing w:after="240" w:line="360" w:lineRule="atLeast"/>
        <w:rPr>
          <w:rFonts w:ascii="Times" w:hAnsi="Times" w:cs="Times"/>
          <w:color w:val="1A1A19"/>
          <w:sz w:val="32"/>
          <w:szCs w:val="32"/>
        </w:rPr>
      </w:pPr>
    </w:p>
    <w:p w14:paraId="2F384794" w14:textId="77777777" w:rsidR="007B0374" w:rsidRDefault="007B0374" w:rsidP="00303CFE">
      <w:pPr>
        <w:widowControl w:val="0"/>
        <w:autoSpaceDE w:val="0"/>
        <w:autoSpaceDN w:val="0"/>
        <w:adjustRightInd w:val="0"/>
        <w:spacing w:after="240" w:line="360" w:lineRule="atLeast"/>
        <w:rPr>
          <w:rFonts w:ascii="Times" w:hAnsi="Times" w:cs="Times"/>
          <w:color w:val="1A1A19"/>
          <w:sz w:val="32"/>
          <w:szCs w:val="32"/>
        </w:rPr>
      </w:pPr>
    </w:p>
    <w:p w14:paraId="1D1EC63E" w14:textId="77777777" w:rsidR="007B0374" w:rsidRDefault="007B0374" w:rsidP="00303CFE">
      <w:pPr>
        <w:widowControl w:val="0"/>
        <w:autoSpaceDE w:val="0"/>
        <w:autoSpaceDN w:val="0"/>
        <w:adjustRightInd w:val="0"/>
        <w:spacing w:after="240" w:line="360" w:lineRule="atLeast"/>
        <w:rPr>
          <w:rFonts w:ascii="Times" w:hAnsi="Times" w:cs="Times"/>
          <w:color w:val="1A1A19"/>
          <w:sz w:val="32"/>
          <w:szCs w:val="32"/>
        </w:rPr>
      </w:pPr>
    </w:p>
    <w:p w14:paraId="40A80B52" w14:textId="77777777" w:rsidR="007B0374" w:rsidRDefault="007B0374" w:rsidP="00303CFE">
      <w:pPr>
        <w:widowControl w:val="0"/>
        <w:autoSpaceDE w:val="0"/>
        <w:autoSpaceDN w:val="0"/>
        <w:adjustRightInd w:val="0"/>
        <w:spacing w:after="240" w:line="360" w:lineRule="atLeast"/>
        <w:rPr>
          <w:rFonts w:ascii="Times" w:hAnsi="Times" w:cs="Times"/>
          <w:color w:val="1A1A19"/>
          <w:sz w:val="32"/>
          <w:szCs w:val="32"/>
        </w:rPr>
      </w:pPr>
    </w:p>
    <w:p w14:paraId="4B1141FD" w14:textId="32775EA1" w:rsidR="00EE5398" w:rsidRPr="00C20522" w:rsidRDefault="00AD0F8A" w:rsidP="00C20522">
      <w:pPr>
        <w:pStyle w:val="NoSpacing"/>
        <w:spacing w:line="360" w:lineRule="auto"/>
        <w:jc w:val="both"/>
        <w:rPr>
          <w:rFonts w:ascii="Arial" w:hAnsi="Arial" w:cs="Arial"/>
          <w:sz w:val="22"/>
          <w:szCs w:val="22"/>
        </w:rPr>
      </w:pPr>
      <w:r w:rsidRPr="00C20522">
        <w:rPr>
          <w:rFonts w:ascii="Arial" w:hAnsi="Arial" w:cs="Arial"/>
          <w:sz w:val="22"/>
          <w:szCs w:val="22"/>
        </w:rPr>
        <w:lastRenderedPageBreak/>
        <w:t xml:space="preserve">Donaldson’s (2015) Successful Futures </w:t>
      </w:r>
      <w:r w:rsidR="00B13708" w:rsidRPr="00C20522">
        <w:rPr>
          <w:rFonts w:ascii="Arial" w:hAnsi="Arial" w:cs="Arial"/>
          <w:sz w:val="22"/>
          <w:szCs w:val="22"/>
        </w:rPr>
        <w:t>review</w:t>
      </w:r>
      <w:r w:rsidRPr="00C20522">
        <w:rPr>
          <w:rFonts w:ascii="Arial" w:hAnsi="Arial" w:cs="Arial"/>
          <w:sz w:val="22"/>
          <w:szCs w:val="22"/>
        </w:rPr>
        <w:t xml:space="preserve"> includes twelve pedagogical principles that detail the interdependency between the curriculums pedagogy and four purposes. The pedagogy outlines the needs and stages of developing children and effective methods for teaching and learning. This explanation is fundamental to the curriculums effectiveness as good teaching is vital to pupils’ learning (Donaldson, 2015). Therefore, the teacher’s understanding of the pedagogical principles will </w:t>
      </w:r>
      <w:r w:rsidR="00DA45B8" w:rsidRPr="00C20522">
        <w:rPr>
          <w:rFonts w:ascii="Arial" w:hAnsi="Arial" w:cs="Arial"/>
          <w:sz w:val="22"/>
          <w:szCs w:val="22"/>
        </w:rPr>
        <w:t xml:space="preserve">influence their delivery of </w:t>
      </w:r>
      <w:r w:rsidRPr="00C20522">
        <w:rPr>
          <w:rFonts w:ascii="Arial" w:hAnsi="Arial" w:cs="Arial"/>
          <w:sz w:val="22"/>
          <w:szCs w:val="22"/>
        </w:rPr>
        <w:t xml:space="preserve">Donaldson’s (2015) purposes. The </w:t>
      </w:r>
      <w:r w:rsidR="00532E44" w:rsidRPr="00C20522">
        <w:rPr>
          <w:rFonts w:ascii="Arial" w:hAnsi="Arial" w:cs="Arial"/>
          <w:sz w:val="22"/>
          <w:szCs w:val="22"/>
        </w:rPr>
        <w:t xml:space="preserve">Professional standards for Teaching and Leadership </w:t>
      </w:r>
      <w:r w:rsidRPr="00C20522">
        <w:rPr>
          <w:rFonts w:ascii="Arial" w:hAnsi="Arial" w:cs="Arial"/>
          <w:sz w:val="22"/>
          <w:szCs w:val="22"/>
        </w:rPr>
        <w:t xml:space="preserve">(2019) also state that pedagogy is paramount to teaching and learning and explain that the best learning outcomes are achieved when the teacher progressively refines their teaching, advances learning and influences learners. The elements underlying in these three components of pedagogy are indirectly referred to within the three </w:t>
      </w:r>
      <w:r w:rsidR="008645BC" w:rsidRPr="00C20522">
        <w:rPr>
          <w:rFonts w:ascii="Arial" w:hAnsi="Arial" w:cs="Arial"/>
          <w:sz w:val="22"/>
          <w:szCs w:val="22"/>
        </w:rPr>
        <w:t>pedagogical principles</w:t>
      </w:r>
      <w:r w:rsidR="00F75346" w:rsidRPr="00C20522">
        <w:rPr>
          <w:rFonts w:ascii="Arial" w:hAnsi="Arial" w:cs="Arial"/>
          <w:sz w:val="22"/>
          <w:szCs w:val="22"/>
        </w:rPr>
        <w:t>,</w:t>
      </w:r>
      <w:r w:rsidR="00EE5398" w:rsidRPr="00C20522">
        <w:rPr>
          <w:rFonts w:ascii="Arial" w:hAnsi="Arial" w:cs="Arial"/>
          <w:sz w:val="22"/>
          <w:szCs w:val="22"/>
        </w:rPr>
        <w:t xml:space="preserve"> I will be discussing in relation to my experience in school, which are (Donaldson, 2015, p</w:t>
      </w:r>
      <w:r w:rsidR="00A7536F" w:rsidRPr="00C20522">
        <w:rPr>
          <w:rFonts w:ascii="Arial" w:hAnsi="Arial" w:cs="Arial"/>
          <w:sz w:val="22"/>
          <w:szCs w:val="22"/>
        </w:rPr>
        <w:t>p</w:t>
      </w:r>
      <w:r w:rsidR="00EE5398" w:rsidRPr="00C20522">
        <w:rPr>
          <w:rFonts w:ascii="Arial" w:hAnsi="Arial" w:cs="Arial"/>
          <w:sz w:val="22"/>
          <w:szCs w:val="22"/>
        </w:rPr>
        <w:t xml:space="preserve">. </w:t>
      </w:r>
      <w:r w:rsidR="003574A2" w:rsidRPr="00C20522">
        <w:rPr>
          <w:rFonts w:ascii="Arial" w:hAnsi="Arial" w:cs="Arial"/>
          <w:sz w:val="22"/>
          <w:szCs w:val="22"/>
        </w:rPr>
        <w:t>65-</w:t>
      </w:r>
      <w:r w:rsidR="00EE5398" w:rsidRPr="00C20522">
        <w:rPr>
          <w:rFonts w:ascii="Arial" w:hAnsi="Arial" w:cs="Arial"/>
          <w:sz w:val="22"/>
          <w:szCs w:val="22"/>
        </w:rPr>
        <w:t>68):</w:t>
      </w:r>
    </w:p>
    <w:p w14:paraId="611F9374" w14:textId="6F762D90" w:rsidR="00EE5398" w:rsidRPr="00C20522" w:rsidRDefault="00EE5398" w:rsidP="00C20522">
      <w:pPr>
        <w:pStyle w:val="ListParagraph"/>
        <w:numPr>
          <w:ilvl w:val="0"/>
          <w:numId w:val="11"/>
        </w:numPr>
        <w:spacing w:line="360" w:lineRule="auto"/>
        <w:jc w:val="both"/>
        <w:rPr>
          <w:rFonts w:ascii="Arial" w:hAnsi="Arial" w:cs="Arial"/>
          <w:bCs/>
          <w:i/>
          <w:sz w:val="22"/>
          <w:szCs w:val="22"/>
          <w:lang w:val="en-US"/>
        </w:rPr>
      </w:pPr>
      <w:r w:rsidRPr="00C20522">
        <w:rPr>
          <w:rFonts w:ascii="Arial" w:hAnsi="Arial" w:cs="Arial"/>
          <w:bCs/>
          <w:i/>
          <w:sz w:val="22"/>
          <w:szCs w:val="22"/>
          <w:lang w:val="en-US"/>
        </w:rPr>
        <w:t>Good teaching and learning means employing a blend of approaches including direct teaching.</w:t>
      </w:r>
    </w:p>
    <w:p w14:paraId="3149BCF5" w14:textId="73AA6C13" w:rsidR="00EE5398" w:rsidRPr="00C20522" w:rsidRDefault="00EE5398" w:rsidP="00C20522">
      <w:pPr>
        <w:pStyle w:val="ListParagraph"/>
        <w:numPr>
          <w:ilvl w:val="0"/>
          <w:numId w:val="11"/>
        </w:numPr>
        <w:spacing w:line="360" w:lineRule="auto"/>
        <w:jc w:val="both"/>
        <w:rPr>
          <w:rFonts w:ascii="Arial" w:hAnsi="Arial" w:cs="Arial"/>
          <w:bCs/>
          <w:i/>
          <w:sz w:val="22"/>
          <w:szCs w:val="22"/>
          <w:lang w:val="en-US"/>
        </w:rPr>
      </w:pPr>
      <w:r w:rsidRPr="00C20522">
        <w:rPr>
          <w:rFonts w:ascii="Arial" w:hAnsi="Arial" w:cs="Arial"/>
          <w:bCs/>
          <w:i/>
          <w:sz w:val="22"/>
          <w:szCs w:val="22"/>
          <w:lang w:val="en-US"/>
        </w:rPr>
        <w:t>Good teaching and learning sets tasks and selects resources that build on previous knowledge and experience and engage interest.</w:t>
      </w:r>
    </w:p>
    <w:p w14:paraId="0F2AB43E" w14:textId="5690566C" w:rsidR="00190D60" w:rsidRPr="00C20522" w:rsidRDefault="00EE5398" w:rsidP="00C20522">
      <w:pPr>
        <w:pStyle w:val="ListParagraph"/>
        <w:numPr>
          <w:ilvl w:val="0"/>
          <w:numId w:val="11"/>
        </w:numPr>
        <w:spacing w:line="360" w:lineRule="auto"/>
        <w:jc w:val="both"/>
        <w:rPr>
          <w:rFonts w:ascii="Arial" w:hAnsi="Arial" w:cs="Arial"/>
          <w:i/>
          <w:sz w:val="22"/>
          <w:szCs w:val="22"/>
        </w:rPr>
      </w:pPr>
      <w:r w:rsidRPr="00C20522">
        <w:rPr>
          <w:rFonts w:ascii="Arial" w:hAnsi="Arial" w:cs="Arial"/>
          <w:bCs/>
          <w:i/>
          <w:sz w:val="22"/>
          <w:szCs w:val="22"/>
          <w:lang w:val="en-US"/>
        </w:rPr>
        <w:t>Good teaching and learning ranges within and across Areas of L</w:t>
      </w:r>
      <w:r w:rsidR="00F75346" w:rsidRPr="00C20522">
        <w:rPr>
          <w:rFonts w:ascii="Arial" w:hAnsi="Arial" w:cs="Arial"/>
          <w:bCs/>
          <w:i/>
          <w:sz w:val="22"/>
          <w:szCs w:val="22"/>
          <w:lang w:val="en-US"/>
        </w:rPr>
        <w:t xml:space="preserve">earning and experience.  </w:t>
      </w:r>
    </w:p>
    <w:p w14:paraId="01037CF0" w14:textId="28761E4E" w:rsidR="00200569" w:rsidRPr="00C20522" w:rsidRDefault="00AD0F8A" w:rsidP="00C20522">
      <w:pPr>
        <w:pStyle w:val="NoSpacing"/>
        <w:spacing w:line="360" w:lineRule="auto"/>
        <w:ind w:firstLine="720"/>
        <w:jc w:val="both"/>
        <w:rPr>
          <w:rFonts w:ascii="Arial" w:hAnsi="Arial" w:cs="Arial"/>
          <w:bCs/>
          <w:sz w:val="22"/>
          <w:szCs w:val="22"/>
          <w:lang w:val="en-US"/>
        </w:rPr>
      </w:pPr>
      <w:r w:rsidRPr="00C20522">
        <w:rPr>
          <w:rFonts w:ascii="Arial" w:hAnsi="Arial" w:cs="Arial"/>
          <w:sz w:val="22"/>
          <w:szCs w:val="22"/>
        </w:rPr>
        <w:t xml:space="preserve">Play has been described as paramount to childhood education by Froebel (cited in Bruce, 2011), who initiated the idea that play is important to children’s development and learning. Hence, the emphasises of play being the driving force for development and learning in the foundation phase </w:t>
      </w:r>
      <w:r w:rsidR="00FA1ACE" w:rsidRPr="00C20522">
        <w:rPr>
          <w:rFonts w:ascii="Arial" w:hAnsi="Arial" w:cs="Arial"/>
          <w:sz w:val="22"/>
          <w:szCs w:val="22"/>
        </w:rPr>
        <w:t xml:space="preserve">philosophy </w:t>
      </w:r>
      <w:r w:rsidR="00EE0894" w:rsidRPr="00C20522">
        <w:rPr>
          <w:rFonts w:ascii="Arial" w:hAnsi="Arial" w:cs="Arial"/>
          <w:sz w:val="22"/>
          <w:szCs w:val="22"/>
        </w:rPr>
        <w:t>(FPP</w:t>
      </w:r>
      <w:r w:rsidRPr="00C20522">
        <w:rPr>
          <w:rFonts w:ascii="Arial" w:hAnsi="Arial" w:cs="Arial"/>
          <w:sz w:val="22"/>
          <w:szCs w:val="22"/>
        </w:rPr>
        <w:t>) (</w:t>
      </w:r>
      <w:r w:rsidR="00F00A8D" w:rsidRPr="00C20522">
        <w:rPr>
          <w:rFonts w:ascii="Arial" w:hAnsi="Arial" w:cs="Arial"/>
          <w:sz w:val="22"/>
          <w:szCs w:val="22"/>
        </w:rPr>
        <w:t xml:space="preserve">Department of education and Skills, </w:t>
      </w:r>
      <w:r w:rsidRPr="00C20522">
        <w:rPr>
          <w:rFonts w:ascii="Arial" w:hAnsi="Arial" w:cs="Arial"/>
          <w:sz w:val="22"/>
          <w:szCs w:val="22"/>
        </w:rPr>
        <w:t xml:space="preserve">2015). This element of play is also evident in the Reggio Emelia approach, where there is an emphasis on a play based approach for 3-7 year olds, due to evidence that indicated excessive amounts of formal teaching and learning can result in lower attainment (Taylor et al, 2015). </w:t>
      </w:r>
      <w:r w:rsidR="00DD121C" w:rsidRPr="00C20522">
        <w:rPr>
          <w:rFonts w:ascii="Arial" w:hAnsi="Arial" w:cs="Arial"/>
          <w:sz w:val="22"/>
          <w:szCs w:val="22"/>
        </w:rPr>
        <w:t>These theorists are just some of those who influenced the FPF pedagogy (Department for</w:t>
      </w:r>
      <w:r w:rsidR="00014F88" w:rsidRPr="00C20522">
        <w:rPr>
          <w:rFonts w:ascii="Arial" w:hAnsi="Arial" w:cs="Arial"/>
          <w:sz w:val="22"/>
          <w:szCs w:val="22"/>
        </w:rPr>
        <w:t xml:space="preserve"> Children, Education, Lifelong L</w:t>
      </w:r>
      <w:r w:rsidR="00DD121C" w:rsidRPr="00C20522">
        <w:rPr>
          <w:rFonts w:ascii="Arial" w:hAnsi="Arial" w:cs="Arial"/>
          <w:sz w:val="22"/>
          <w:szCs w:val="22"/>
        </w:rPr>
        <w:t>earning and Skills, 2008)</w:t>
      </w:r>
      <w:r w:rsidR="005760C4" w:rsidRPr="00C20522">
        <w:rPr>
          <w:rFonts w:ascii="Arial" w:hAnsi="Arial" w:cs="Arial"/>
          <w:sz w:val="22"/>
          <w:szCs w:val="22"/>
        </w:rPr>
        <w:t>.</w:t>
      </w:r>
      <w:r w:rsidR="00200569" w:rsidRPr="00C20522">
        <w:rPr>
          <w:rFonts w:ascii="Arial" w:hAnsi="Arial" w:cs="Arial"/>
          <w:bCs/>
          <w:sz w:val="22"/>
          <w:szCs w:val="22"/>
          <w:lang w:val="en-US"/>
        </w:rPr>
        <w:t xml:space="preserve"> </w:t>
      </w:r>
    </w:p>
    <w:p w14:paraId="4D8987FE" w14:textId="276E6FB1" w:rsidR="0094248E" w:rsidRPr="00C20522" w:rsidRDefault="00DA45B8" w:rsidP="00C20522">
      <w:pPr>
        <w:pStyle w:val="NoSpacing"/>
        <w:spacing w:line="360" w:lineRule="auto"/>
        <w:ind w:firstLine="720"/>
        <w:jc w:val="both"/>
        <w:rPr>
          <w:rFonts w:ascii="Arial" w:hAnsi="Arial" w:cs="Arial"/>
          <w:bCs/>
          <w:sz w:val="22"/>
          <w:szCs w:val="22"/>
          <w:lang w:val="en-US"/>
        </w:rPr>
      </w:pPr>
      <w:r w:rsidRPr="00C20522">
        <w:rPr>
          <w:rFonts w:ascii="Arial" w:hAnsi="Arial" w:cs="Arial"/>
          <w:bCs/>
          <w:sz w:val="22"/>
          <w:szCs w:val="22"/>
          <w:lang w:val="en-US"/>
        </w:rPr>
        <w:t>T</w:t>
      </w:r>
      <w:r w:rsidR="00200569" w:rsidRPr="00C20522">
        <w:rPr>
          <w:rFonts w:ascii="Arial" w:hAnsi="Arial" w:cs="Arial"/>
          <w:bCs/>
          <w:sz w:val="22"/>
          <w:szCs w:val="22"/>
          <w:lang w:val="en-US"/>
        </w:rPr>
        <w:t>he</w:t>
      </w:r>
      <w:r w:rsidRPr="00C20522">
        <w:rPr>
          <w:rFonts w:ascii="Arial" w:hAnsi="Arial" w:cs="Arial"/>
          <w:bCs/>
          <w:sz w:val="22"/>
          <w:szCs w:val="22"/>
          <w:lang w:val="en-US"/>
        </w:rPr>
        <w:t xml:space="preserve">re is a continuation of the Area’s of learning in Successful Futures due to teachers expressing that the separation of subjects as it created </w:t>
      </w:r>
      <w:r w:rsidRPr="00C20522">
        <w:rPr>
          <w:rFonts w:ascii="Arial" w:hAnsi="Arial" w:cs="Arial"/>
          <w:sz w:val="22"/>
          <w:szCs w:val="22"/>
        </w:rPr>
        <w:t xml:space="preserve">barriers to pupils’ cross-curricular learning (Estyn, 2017). </w:t>
      </w:r>
      <w:r w:rsidRPr="00C20522">
        <w:rPr>
          <w:rFonts w:ascii="Arial" w:hAnsi="Arial" w:cs="Arial"/>
          <w:bCs/>
          <w:sz w:val="22"/>
          <w:szCs w:val="22"/>
          <w:lang w:val="en-US"/>
        </w:rPr>
        <w:t>H</w:t>
      </w:r>
      <w:r w:rsidR="00200569" w:rsidRPr="00C20522">
        <w:rPr>
          <w:rFonts w:ascii="Arial" w:hAnsi="Arial" w:cs="Arial"/>
          <w:bCs/>
          <w:sz w:val="22"/>
          <w:szCs w:val="22"/>
          <w:lang w:val="en-US"/>
        </w:rPr>
        <w:t xml:space="preserve">owever, they are now called Areas of Learning and Experience (AoLEs). The addition of ‘experience’ is to emphasise the importance of it in stimulating and making learning enjoyable (Donaldson, 2015). </w:t>
      </w:r>
      <w:r w:rsidRPr="00C20522">
        <w:rPr>
          <w:rFonts w:ascii="Arial" w:hAnsi="Arial" w:cs="Arial"/>
          <w:bCs/>
          <w:sz w:val="22"/>
          <w:szCs w:val="22"/>
          <w:lang w:val="en-US"/>
        </w:rPr>
        <w:t>This has been implemented across all ages in education to allow for continuation of learning as pupils develop. This was decided as m</w:t>
      </w:r>
      <w:r w:rsidR="00200569" w:rsidRPr="00C20522">
        <w:rPr>
          <w:rFonts w:ascii="Arial" w:hAnsi="Arial" w:cs="Arial"/>
          <w:bCs/>
          <w:sz w:val="22"/>
          <w:szCs w:val="22"/>
          <w:lang w:val="en-US"/>
        </w:rPr>
        <w:t xml:space="preserve">any schools have </w:t>
      </w:r>
      <w:r w:rsidRPr="00C20522">
        <w:rPr>
          <w:rFonts w:ascii="Arial" w:hAnsi="Arial" w:cs="Arial"/>
          <w:bCs/>
          <w:sz w:val="22"/>
          <w:szCs w:val="22"/>
          <w:lang w:val="en-US"/>
        </w:rPr>
        <w:t xml:space="preserve">already </w:t>
      </w:r>
      <w:r w:rsidR="00200569" w:rsidRPr="00C20522">
        <w:rPr>
          <w:rFonts w:ascii="Arial" w:hAnsi="Arial" w:cs="Arial"/>
          <w:bCs/>
          <w:sz w:val="22"/>
          <w:szCs w:val="22"/>
          <w:lang w:val="en-US"/>
        </w:rPr>
        <w:t>continued the Foundation phase philosophy and pedagogy onto ages 7-11</w:t>
      </w:r>
      <w:r w:rsidR="005B6C46" w:rsidRPr="00C20522">
        <w:rPr>
          <w:rFonts w:ascii="Arial" w:hAnsi="Arial" w:cs="Arial"/>
          <w:bCs/>
          <w:sz w:val="22"/>
          <w:szCs w:val="22"/>
          <w:lang w:val="en-US"/>
        </w:rPr>
        <w:t xml:space="preserve"> due to it </w:t>
      </w:r>
      <w:r w:rsidR="00200569" w:rsidRPr="00C20522">
        <w:rPr>
          <w:rFonts w:ascii="Arial" w:hAnsi="Arial" w:cs="Arial"/>
          <w:bCs/>
          <w:sz w:val="22"/>
          <w:szCs w:val="22"/>
          <w:lang w:val="en-US"/>
        </w:rPr>
        <w:t xml:space="preserve">engaging </w:t>
      </w:r>
      <w:r w:rsidR="005B6C46" w:rsidRPr="00C20522">
        <w:rPr>
          <w:rFonts w:ascii="Arial" w:hAnsi="Arial" w:cs="Arial"/>
          <w:bCs/>
          <w:sz w:val="22"/>
          <w:szCs w:val="22"/>
          <w:lang w:val="en-US"/>
        </w:rPr>
        <w:t xml:space="preserve">the pupils more </w:t>
      </w:r>
      <w:r w:rsidR="00200569" w:rsidRPr="00C20522">
        <w:rPr>
          <w:rFonts w:ascii="Arial" w:hAnsi="Arial" w:cs="Arial"/>
          <w:bCs/>
          <w:sz w:val="22"/>
          <w:szCs w:val="22"/>
          <w:lang w:val="en-US"/>
        </w:rPr>
        <w:t xml:space="preserve">than </w:t>
      </w:r>
      <w:r w:rsidR="005B6C46" w:rsidRPr="00C20522">
        <w:rPr>
          <w:rFonts w:ascii="Arial" w:hAnsi="Arial" w:cs="Arial"/>
          <w:bCs/>
          <w:sz w:val="22"/>
          <w:szCs w:val="22"/>
          <w:lang w:val="en-US"/>
        </w:rPr>
        <w:t xml:space="preserve">when </w:t>
      </w:r>
      <w:r w:rsidR="00200569" w:rsidRPr="00C20522">
        <w:rPr>
          <w:rFonts w:ascii="Arial" w:hAnsi="Arial" w:cs="Arial"/>
          <w:bCs/>
          <w:sz w:val="22"/>
          <w:szCs w:val="22"/>
          <w:lang w:val="en-US"/>
        </w:rPr>
        <w:t xml:space="preserve">implementing the subject-based curriculum </w:t>
      </w:r>
      <w:r w:rsidR="00F2333D" w:rsidRPr="00C20522">
        <w:rPr>
          <w:rFonts w:ascii="Arial" w:hAnsi="Arial" w:cs="Arial"/>
          <w:bCs/>
          <w:sz w:val="22"/>
          <w:szCs w:val="22"/>
          <w:lang w:val="en-US"/>
        </w:rPr>
        <w:t>(Estyn, 2017</w:t>
      </w:r>
      <w:r w:rsidRPr="00C20522">
        <w:rPr>
          <w:rFonts w:ascii="Arial" w:hAnsi="Arial" w:cs="Arial"/>
          <w:bCs/>
          <w:sz w:val="22"/>
          <w:szCs w:val="22"/>
          <w:lang w:val="en-US"/>
        </w:rPr>
        <w:t>).</w:t>
      </w:r>
    </w:p>
    <w:p w14:paraId="3B99FF7A" w14:textId="77777777" w:rsidR="004F599A" w:rsidRPr="00C20522" w:rsidRDefault="004F599A" w:rsidP="00C20522">
      <w:pPr>
        <w:pStyle w:val="NoSpacing"/>
        <w:spacing w:line="360" w:lineRule="auto"/>
        <w:ind w:firstLine="720"/>
        <w:jc w:val="both"/>
        <w:rPr>
          <w:rFonts w:ascii="Arial" w:hAnsi="Arial" w:cs="Arial"/>
          <w:sz w:val="22"/>
          <w:szCs w:val="22"/>
        </w:rPr>
      </w:pPr>
    </w:p>
    <w:p w14:paraId="67645958" w14:textId="5D86646A" w:rsidR="00DC4B33" w:rsidRPr="00C20522" w:rsidRDefault="008645BC" w:rsidP="00C20522">
      <w:pPr>
        <w:spacing w:line="360" w:lineRule="auto"/>
        <w:ind w:firstLine="720"/>
        <w:jc w:val="both"/>
        <w:rPr>
          <w:rFonts w:ascii="Arial" w:hAnsi="Arial" w:cs="Arial"/>
          <w:sz w:val="22"/>
          <w:szCs w:val="22"/>
        </w:rPr>
      </w:pPr>
      <w:r w:rsidRPr="00C20522">
        <w:rPr>
          <w:rFonts w:ascii="Arial" w:hAnsi="Arial" w:cs="Arial"/>
          <w:sz w:val="22"/>
          <w:szCs w:val="22"/>
        </w:rPr>
        <w:lastRenderedPageBreak/>
        <w:t>The first of the pedagogical principles above</w:t>
      </w:r>
      <w:r w:rsidR="0052046F" w:rsidRPr="00C20522">
        <w:rPr>
          <w:rFonts w:ascii="Arial" w:hAnsi="Arial" w:cs="Arial"/>
          <w:sz w:val="22"/>
          <w:szCs w:val="22"/>
        </w:rPr>
        <w:t xml:space="preserve">, </w:t>
      </w:r>
      <w:r w:rsidR="00DC4B33" w:rsidRPr="00C20522">
        <w:rPr>
          <w:rFonts w:ascii="Arial" w:hAnsi="Arial" w:cs="Arial"/>
          <w:sz w:val="22"/>
          <w:szCs w:val="22"/>
        </w:rPr>
        <w:t>“</w:t>
      </w:r>
      <w:r w:rsidR="00DC4B33" w:rsidRPr="00C20522">
        <w:rPr>
          <w:rFonts w:ascii="Arial" w:hAnsi="Arial" w:cs="Arial"/>
          <w:bCs/>
          <w:sz w:val="22"/>
          <w:szCs w:val="22"/>
          <w:lang w:val="en-US"/>
        </w:rPr>
        <w:t>Good teaching and learning means employing a blend of approaches including direct teaching”</w:t>
      </w:r>
      <w:r w:rsidR="00DC4B33" w:rsidRPr="00C20522">
        <w:rPr>
          <w:rFonts w:ascii="Arial" w:hAnsi="Arial" w:cs="Arial"/>
          <w:sz w:val="22"/>
          <w:szCs w:val="22"/>
        </w:rPr>
        <w:t xml:space="preserve"> (Donaldson, 2015, pp. 65)</w:t>
      </w:r>
      <w:r w:rsidR="00DC4B33" w:rsidRPr="00C20522">
        <w:rPr>
          <w:rFonts w:ascii="Arial" w:hAnsi="Arial" w:cs="Arial"/>
          <w:bCs/>
          <w:sz w:val="22"/>
          <w:szCs w:val="22"/>
          <w:lang w:val="en-US"/>
        </w:rPr>
        <w:t xml:space="preserve">, </w:t>
      </w:r>
      <w:r w:rsidR="0052046F" w:rsidRPr="00C20522">
        <w:rPr>
          <w:rFonts w:ascii="Arial" w:hAnsi="Arial" w:cs="Arial"/>
          <w:sz w:val="22"/>
          <w:szCs w:val="22"/>
        </w:rPr>
        <w:t>indicates that teaching and learning should include a wide range of experiences to implement the curriculums purposes</w:t>
      </w:r>
      <w:r w:rsidR="00F00A8D" w:rsidRPr="00C20522">
        <w:rPr>
          <w:rFonts w:ascii="Arial" w:hAnsi="Arial" w:cs="Arial"/>
          <w:sz w:val="22"/>
          <w:szCs w:val="22"/>
        </w:rPr>
        <w:t>.</w:t>
      </w:r>
      <w:r w:rsidR="000854A4" w:rsidRPr="00C20522">
        <w:rPr>
          <w:rFonts w:ascii="Arial" w:hAnsi="Arial" w:cs="Arial"/>
          <w:sz w:val="22"/>
          <w:szCs w:val="22"/>
        </w:rPr>
        <w:t xml:space="preserve"> </w:t>
      </w:r>
      <w:r w:rsidR="00FA0216" w:rsidRPr="00C20522">
        <w:rPr>
          <w:rFonts w:ascii="Arial" w:hAnsi="Arial" w:cs="Arial"/>
          <w:sz w:val="22"/>
          <w:szCs w:val="22"/>
        </w:rPr>
        <w:t>Donaldson</w:t>
      </w:r>
      <w:r w:rsidR="00523A63" w:rsidRPr="00C20522">
        <w:rPr>
          <w:rFonts w:ascii="Arial" w:hAnsi="Arial" w:cs="Arial"/>
          <w:sz w:val="22"/>
          <w:szCs w:val="22"/>
        </w:rPr>
        <w:t xml:space="preserve"> (</w:t>
      </w:r>
      <w:r w:rsidR="000854A4" w:rsidRPr="00C20522">
        <w:rPr>
          <w:rFonts w:ascii="Arial" w:hAnsi="Arial" w:cs="Arial"/>
          <w:sz w:val="22"/>
          <w:szCs w:val="22"/>
        </w:rPr>
        <w:t>2015)</w:t>
      </w:r>
      <w:r w:rsidR="00523A63" w:rsidRPr="00C20522">
        <w:rPr>
          <w:rFonts w:ascii="Arial" w:hAnsi="Arial" w:cs="Arial"/>
          <w:sz w:val="22"/>
          <w:szCs w:val="22"/>
        </w:rPr>
        <w:t xml:space="preserve"> explains that direct teaching</w:t>
      </w:r>
      <w:r w:rsidR="000854A4" w:rsidRPr="00C20522">
        <w:rPr>
          <w:rFonts w:ascii="Arial" w:hAnsi="Arial" w:cs="Arial"/>
          <w:sz w:val="22"/>
          <w:szCs w:val="22"/>
        </w:rPr>
        <w:t xml:space="preserve"> should be used </w:t>
      </w:r>
      <w:r w:rsidR="00FA0216" w:rsidRPr="00C20522">
        <w:rPr>
          <w:rFonts w:ascii="Arial" w:hAnsi="Arial" w:cs="Arial"/>
          <w:sz w:val="22"/>
          <w:szCs w:val="22"/>
        </w:rPr>
        <w:t xml:space="preserve">by the teacher, </w:t>
      </w:r>
      <w:r w:rsidR="000854A4" w:rsidRPr="00C20522">
        <w:rPr>
          <w:rFonts w:ascii="Arial" w:hAnsi="Arial" w:cs="Arial"/>
          <w:sz w:val="22"/>
          <w:szCs w:val="22"/>
        </w:rPr>
        <w:t xml:space="preserve">in conjunction with </w:t>
      </w:r>
      <w:r w:rsidR="003A0872" w:rsidRPr="00C20522">
        <w:rPr>
          <w:rFonts w:ascii="Arial" w:hAnsi="Arial" w:cs="Arial"/>
          <w:sz w:val="22"/>
          <w:szCs w:val="22"/>
        </w:rPr>
        <w:t>constructivist and discovery learning</w:t>
      </w:r>
      <w:r w:rsidR="00FA0216" w:rsidRPr="00C20522">
        <w:rPr>
          <w:rFonts w:ascii="Arial" w:hAnsi="Arial" w:cs="Arial"/>
          <w:sz w:val="22"/>
          <w:szCs w:val="22"/>
        </w:rPr>
        <w:t>, to ‘scaffold’ pupils learning</w:t>
      </w:r>
      <w:r w:rsidR="003A0872" w:rsidRPr="00C20522">
        <w:rPr>
          <w:rFonts w:ascii="Arial" w:hAnsi="Arial" w:cs="Arial"/>
          <w:sz w:val="22"/>
          <w:szCs w:val="22"/>
        </w:rPr>
        <w:t xml:space="preserve"> in the new curriculum</w:t>
      </w:r>
      <w:r w:rsidR="00FA0216" w:rsidRPr="00C20522">
        <w:rPr>
          <w:rFonts w:ascii="Arial" w:hAnsi="Arial" w:cs="Arial"/>
          <w:sz w:val="22"/>
          <w:szCs w:val="22"/>
        </w:rPr>
        <w:t xml:space="preserve">. </w:t>
      </w:r>
    </w:p>
    <w:p w14:paraId="7143D14F" w14:textId="15262D22" w:rsidR="00014F88" w:rsidRPr="00C20522" w:rsidRDefault="00FB29D1" w:rsidP="00C20522">
      <w:pPr>
        <w:spacing w:line="360" w:lineRule="auto"/>
        <w:ind w:firstLine="720"/>
        <w:jc w:val="both"/>
        <w:rPr>
          <w:rFonts w:ascii="Arial" w:hAnsi="Arial" w:cs="Arial"/>
          <w:bCs/>
          <w:color w:val="000000" w:themeColor="text1"/>
          <w:sz w:val="22"/>
          <w:szCs w:val="22"/>
          <w:lang w:val="en-US"/>
        </w:rPr>
      </w:pPr>
      <w:r w:rsidRPr="00C20522">
        <w:rPr>
          <w:rFonts w:ascii="Arial" w:hAnsi="Arial" w:cs="Arial"/>
          <w:color w:val="000000" w:themeColor="text1"/>
          <w:sz w:val="22"/>
          <w:szCs w:val="22"/>
        </w:rPr>
        <w:t xml:space="preserve">The third of the pedagogical principles above, </w:t>
      </w:r>
      <w:r w:rsidR="00DC4B33" w:rsidRPr="00C20522">
        <w:rPr>
          <w:rFonts w:ascii="Arial" w:hAnsi="Arial" w:cs="Arial"/>
          <w:color w:val="000000" w:themeColor="text1"/>
          <w:sz w:val="22"/>
          <w:szCs w:val="22"/>
        </w:rPr>
        <w:t xml:space="preserve">“Good teaching and learning ranges within and across Areas of Learning and Experience” (Donaldson, 2015, pp.68), </w:t>
      </w:r>
      <w:r w:rsidRPr="00C20522">
        <w:rPr>
          <w:rFonts w:ascii="Arial" w:hAnsi="Arial" w:cs="Arial"/>
          <w:color w:val="000000" w:themeColor="text1"/>
          <w:sz w:val="22"/>
          <w:szCs w:val="22"/>
        </w:rPr>
        <w:t>can be achieved alongside the first</w:t>
      </w:r>
      <w:r w:rsidR="00A35CB8" w:rsidRPr="00C20522">
        <w:rPr>
          <w:rFonts w:ascii="Arial" w:hAnsi="Arial" w:cs="Arial"/>
          <w:color w:val="000000" w:themeColor="text1"/>
          <w:sz w:val="22"/>
          <w:szCs w:val="22"/>
        </w:rPr>
        <w:t>,</w:t>
      </w:r>
      <w:r w:rsidRPr="00C20522">
        <w:rPr>
          <w:rFonts w:ascii="Arial" w:hAnsi="Arial" w:cs="Arial"/>
          <w:color w:val="000000" w:themeColor="text1"/>
          <w:sz w:val="22"/>
          <w:szCs w:val="22"/>
        </w:rPr>
        <w:t xml:space="preserve"> as </w:t>
      </w:r>
      <w:r w:rsidR="00DC4B33" w:rsidRPr="00C20522">
        <w:rPr>
          <w:rFonts w:ascii="Arial" w:hAnsi="Arial" w:cs="Arial"/>
          <w:color w:val="000000" w:themeColor="text1"/>
          <w:sz w:val="22"/>
          <w:szCs w:val="22"/>
        </w:rPr>
        <w:t>it</w:t>
      </w:r>
      <w:r w:rsidRPr="00C20522">
        <w:rPr>
          <w:rFonts w:ascii="Arial" w:hAnsi="Arial" w:cs="Arial"/>
          <w:color w:val="000000" w:themeColor="text1"/>
          <w:sz w:val="22"/>
          <w:szCs w:val="22"/>
        </w:rPr>
        <w:t xml:space="preserve"> infers that the teacher should make use of a blend of approaches</w:t>
      </w:r>
      <w:r w:rsidR="00A35CB8" w:rsidRPr="00C20522">
        <w:rPr>
          <w:rFonts w:ascii="Arial" w:hAnsi="Arial" w:cs="Arial"/>
          <w:color w:val="000000" w:themeColor="text1"/>
          <w:sz w:val="22"/>
          <w:szCs w:val="22"/>
        </w:rPr>
        <w:t>,</w:t>
      </w:r>
      <w:r w:rsidRPr="00C20522">
        <w:rPr>
          <w:rFonts w:ascii="Arial" w:hAnsi="Arial" w:cs="Arial"/>
          <w:color w:val="000000" w:themeColor="text1"/>
          <w:sz w:val="22"/>
          <w:szCs w:val="22"/>
        </w:rPr>
        <w:t xml:space="preserve"> in order to support pupils in making </w:t>
      </w:r>
      <w:r w:rsidR="00710581" w:rsidRPr="00C20522">
        <w:rPr>
          <w:rFonts w:ascii="Arial" w:hAnsi="Arial" w:cs="Arial"/>
          <w:color w:val="000000" w:themeColor="text1"/>
          <w:sz w:val="22"/>
          <w:szCs w:val="22"/>
        </w:rPr>
        <w:t xml:space="preserve">meaningful </w:t>
      </w:r>
      <w:r w:rsidR="00120E40" w:rsidRPr="00C20522">
        <w:rPr>
          <w:rFonts w:ascii="Arial" w:hAnsi="Arial" w:cs="Arial"/>
          <w:color w:val="000000" w:themeColor="text1"/>
          <w:sz w:val="22"/>
          <w:szCs w:val="22"/>
        </w:rPr>
        <w:t>connections</w:t>
      </w:r>
      <w:r w:rsidRPr="00C20522">
        <w:rPr>
          <w:rFonts w:ascii="Arial" w:hAnsi="Arial" w:cs="Arial"/>
          <w:color w:val="000000" w:themeColor="text1"/>
          <w:sz w:val="22"/>
          <w:szCs w:val="22"/>
        </w:rPr>
        <w:t xml:space="preserve"> in </w:t>
      </w:r>
      <w:r w:rsidR="00120E40" w:rsidRPr="00C20522">
        <w:rPr>
          <w:rFonts w:ascii="Arial" w:hAnsi="Arial" w:cs="Arial"/>
          <w:color w:val="000000" w:themeColor="text1"/>
          <w:sz w:val="22"/>
          <w:szCs w:val="22"/>
        </w:rPr>
        <w:t xml:space="preserve">their learning of the AoLEs. </w:t>
      </w:r>
    </w:p>
    <w:p w14:paraId="0397AEF1" w14:textId="64DC182B" w:rsidR="00014F88" w:rsidRPr="00C20522" w:rsidRDefault="00014F88" w:rsidP="00C20522">
      <w:pPr>
        <w:pStyle w:val="NoSpacing"/>
        <w:spacing w:line="360" w:lineRule="auto"/>
        <w:ind w:firstLine="720"/>
        <w:jc w:val="both"/>
        <w:rPr>
          <w:rFonts w:ascii="Arial" w:hAnsi="Arial" w:cs="Arial"/>
          <w:sz w:val="22"/>
          <w:szCs w:val="22"/>
        </w:rPr>
      </w:pPr>
      <w:r w:rsidRPr="00C20522">
        <w:rPr>
          <w:rFonts w:ascii="Arial" w:hAnsi="Arial" w:cs="Arial"/>
          <w:sz w:val="22"/>
          <w:szCs w:val="22"/>
        </w:rPr>
        <w:t>I</w:t>
      </w:r>
      <w:r w:rsidR="00024CBC" w:rsidRPr="00C20522">
        <w:rPr>
          <w:rFonts w:ascii="Arial" w:hAnsi="Arial" w:cs="Arial"/>
          <w:sz w:val="22"/>
          <w:szCs w:val="22"/>
        </w:rPr>
        <w:t xml:space="preserve">t is important these two principles are thought of in partnership as </w:t>
      </w:r>
      <w:r w:rsidR="00E927EC" w:rsidRPr="00C20522">
        <w:rPr>
          <w:rFonts w:ascii="Arial" w:hAnsi="Arial" w:cs="Arial"/>
          <w:sz w:val="22"/>
          <w:szCs w:val="22"/>
        </w:rPr>
        <w:t xml:space="preserve">the </w:t>
      </w:r>
      <w:r w:rsidRPr="00C20522">
        <w:rPr>
          <w:rFonts w:ascii="Arial" w:hAnsi="Arial" w:cs="Arial"/>
          <w:sz w:val="22"/>
          <w:szCs w:val="22"/>
        </w:rPr>
        <w:t xml:space="preserve">Department for Children, Education, Lifelong Learning and Skills (2008) </w:t>
      </w:r>
      <w:r w:rsidR="00B714DF" w:rsidRPr="00C20522">
        <w:rPr>
          <w:rFonts w:ascii="Arial" w:hAnsi="Arial" w:cs="Arial"/>
          <w:sz w:val="22"/>
          <w:szCs w:val="22"/>
        </w:rPr>
        <w:t xml:space="preserve">and Barnes </w:t>
      </w:r>
      <w:r w:rsidR="0092059E" w:rsidRPr="00C20522">
        <w:rPr>
          <w:rFonts w:ascii="Arial" w:hAnsi="Arial" w:cs="Arial"/>
          <w:sz w:val="22"/>
          <w:szCs w:val="22"/>
        </w:rPr>
        <w:t>(</w:t>
      </w:r>
      <w:r w:rsidR="00B714DF" w:rsidRPr="00C20522">
        <w:rPr>
          <w:rFonts w:ascii="Arial" w:hAnsi="Arial" w:cs="Arial"/>
          <w:sz w:val="22"/>
          <w:szCs w:val="22"/>
        </w:rPr>
        <w:t>2015</w:t>
      </w:r>
      <w:r w:rsidR="0092059E" w:rsidRPr="00C20522">
        <w:rPr>
          <w:rFonts w:ascii="Arial" w:hAnsi="Arial" w:cs="Arial"/>
          <w:sz w:val="22"/>
          <w:szCs w:val="22"/>
        </w:rPr>
        <w:t>)</w:t>
      </w:r>
      <w:r w:rsidR="00B714DF" w:rsidRPr="00C20522">
        <w:rPr>
          <w:rFonts w:ascii="Arial" w:hAnsi="Arial" w:cs="Arial"/>
          <w:sz w:val="22"/>
          <w:szCs w:val="22"/>
        </w:rPr>
        <w:t xml:space="preserve"> </w:t>
      </w:r>
      <w:r w:rsidRPr="00C20522">
        <w:rPr>
          <w:rFonts w:ascii="Arial" w:hAnsi="Arial" w:cs="Arial"/>
          <w:sz w:val="22"/>
          <w:szCs w:val="22"/>
        </w:rPr>
        <w:t>explained</w:t>
      </w:r>
      <w:r w:rsidR="0092059E" w:rsidRPr="00C20522">
        <w:rPr>
          <w:rFonts w:ascii="Arial" w:hAnsi="Arial" w:cs="Arial"/>
          <w:sz w:val="22"/>
          <w:szCs w:val="22"/>
        </w:rPr>
        <w:t xml:space="preserve"> how</w:t>
      </w:r>
      <w:r w:rsidRPr="00C20522">
        <w:rPr>
          <w:rFonts w:ascii="Arial" w:hAnsi="Arial" w:cs="Arial"/>
          <w:sz w:val="22"/>
          <w:szCs w:val="22"/>
        </w:rPr>
        <w:t xml:space="preserve"> neuroscience identified that connections between cells are achieved through multisensory experiences and repeated use. However, if these different cells lack use, the information is </w:t>
      </w:r>
      <w:r w:rsidR="00D96BFD" w:rsidRPr="00C20522">
        <w:rPr>
          <w:rFonts w:ascii="Arial" w:hAnsi="Arial" w:cs="Arial"/>
          <w:sz w:val="22"/>
          <w:szCs w:val="22"/>
        </w:rPr>
        <w:t xml:space="preserve">disposed of. </w:t>
      </w:r>
      <w:r w:rsidR="00A272D5" w:rsidRPr="00C20522">
        <w:rPr>
          <w:rFonts w:ascii="Arial" w:hAnsi="Arial" w:cs="Arial"/>
          <w:sz w:val="22"/>
          <w:szCs w:val="22"/>
        </w:rPr>
        <w:t xml:space="preserve">The Department for Children, Education, Lifelong learning and Skills (2008) also explains that learning styles have a large role in </w:t>
      </w:r>
      <w:r w:rsidR="00562EA6" w:rsidRPr="00C20522">
        <w:rPr>
          <w:rFonts w:ascii="Arial" w:hAnsi="Arial" w:cs="Arial"/>
          <w:sz w:val="22"/>
          <w:szCs w:val="22"/>
        </w:rPr>
        <w:t>a pupil’s</w:t>
      </w:r>
      <w:r w:rsidR="00A272D5" w:rsidRPr="00C20522">
        <w:rPr>
          <w:rFonts w:ascii="Arial" w:hAnsi="Arial" w:cs="Arial"/>
          <w:sz w:val="22"/>
          <w:szCs w:val="22"/>
        </w:rPr>
        <w:t xml:space="preserve"> capacity to remember information</w:t>
      </w:r>
      <w:r w:rsidR="004C0145" w:rsidRPr="00C20522">
        <w:rPr>
          <w:rFonts w:ascii="Arial" w:hAnsi="Arial" w:cs="Arial"/>
          <w:sz w:val="22"/>
          <w:szCs w:val="22"/>
        </w:rPr>
        <w:t xml:space="preserve">, </w:t>
      </w:r>
      <w:r w:rsidR="00A272D5" w:rsidRPr="00C20522">
        <w:rPr>
          <w:rFonts w:ascii="Arial" w:hAnsi="Arial" w:cs="Arial"/>
          <w:sz w:val="22"/>
          <w:szCs w:val="22"/>
        </w:rPr>
        <w:t xml:space="preserve">thus, employing a blend of approaches is vital as it allows pupils to access </w:t>
      </w:r>
      <w:r w:rsidR="00F42A0B" w:rsidRPr="00C20522">
        <w:rPr>
          <w:rFonts w:ascii="Arial" w:hAnsi="Arial" w:cs="Arial"/>
          <w:sz w:val="22"/>
          <w:szCs w:val="22"/>
        </w:rPr>
        <w:t>the information</w:t>
      </w:r>
      <w:r w:rsidR="00A272D5" w:rsidRPr="00C20522">
        <w:rPr>
          <w:rFonts w:ascii="Arial" w:hAnsi="Arial" w:cs="Arial"/>
          <w:sz w:val="22"/>
          <w:szCs w:val="22"/>
        </w:rPr>
        <w:t xml:space="preserve"> in the </w:t>
      </w:r>
      <w:r w:rsidR="004C0145" w:rsidRPr="00C20522">
        <w:rPr>
          <w:rFonts w:ascii="Arial" w:hAnsi="Arial" w:cs="Arial"/>
          <w:sz w:val="22"/>
          <w:szCs w:val="22"/>
        </w:rPr>
        <w:t>style that is suitable for them. Therefore, if there is a lack in approaches of teaching, the learning style may not suit the pupil, meaning they may lack the ability to activate prior knowledge or take in new information. Thus, meaningful connections in their learning of the AoLEs will be much harder to make.</w:t>
      </w:r>
    </w:p>
    <w:p w14:paraId="4462AA62" w14:textId="658A2EDF" w:rsidR="00F42A0B" w:rsidRPr="00C20522" w:rsidRDefault="00710581" w:rsidP="00C20522">
      <w:pPr>
        <w:spacing w:line="360" w:lineRule="auto"/>
        <w:ind w:firstLine="720"/>
        <w:jc w:val="both"/>
        <w:rPr>
          <w:rFonts w:ascii="Arial" w:hAnsi="Arial" w:cs="Arial"/>
          <w:sz w:val="22"/>
          <w:szCs w:val="22"/>
        </w:rPr>
      </w:pPr>
      <w:r w:rsidRPr="00C20522">
        <w:rPr>
          <w:rFonts w:ascii="Arial" w:hAnsi="Arial" w:cs="Arial"/>
          <w:sz w:val="22"/>
          <w:szCs w:val="22"/>
        </w:rPr>
        <w:t xml:space="preserve">My placement school employ teaching that will suit all learning styles </w:t>
      </w:r>
      <w:r w:rsidR="00264496" w:rsidRPr="00C20522">
        <w:rPr>
          <w:rFonts w:ascii="Arial" w:hAnsi="Arial" w:cs="Arial"/>
          <w:sz w:val="22"/>
          <w:szCs w:val="22"/>
        </w:rPr>
        <w:t xml:space="preserve">to ensure connections can be made within pupils learning </w:t>
      </w:r>
      <w:r w:rsidRPr="00C20522">
        <w:rPr>
          <w:rFonts w:ascii="Arial" w:hAnsi="Arial" w:cs="Arial"/>
          <w:sz w:val="22"/>
          <w:szCs w:val="22"/>
        </w:rPr>
        <w:t>by</w:t>
      </w:r>
      <w:r w:rsidR="003B6B79" w:rsidRPr="00C20522">
        <w:rPr>
          <w:rFonts w:ascii="Arial" w:hAnsi="Arial" w:cs="Arial"/>
          <w:sz w:val="22"/>
          <w:szCs w:val="22"/>
        </w:rPr>
        <w:t xml:space="preserve"> using </w:t>
      </w:r>
      <w:r w:rsidR="00C93A1E" w:rsidRPr="00C20522">
        <w:rPr>
          <w:rFonts w:ascii="Arial" w:hAnsi="Arial" w:cs="Arial"/>
          <w:sz w:val="22"/>
          <w:szCs w:val="22"/>
        </w:rPr>
        <w:t>lesson triads</w:t>
      </w:r>
      <w:r w:rsidR="00070AD5" w:rsidRPr="00C20522">
        <w:rPr>
          <w:rFonts w:ascii="Arial" w:hAnsi="Arial" w:cs="Arial"/>
          <w:sz w:val="22"/>
          <w:szCs w:val="22"/>
        </w:rPr>
        <w:t xml:space="preserve">. </w:t>
      </w:r>
      <w:r w:rsidR="00C93A1E" w:rsidRPr="00C20522">
        <w:rPr>
          <w:rFonts w:ascii="Arial" w:hAnsi="Arial" w:cs="Arial"/>
          <w:sz w:val="22"/>
          <w:szCs w:val="22"/>
        </w:rPr>
        <w:t>This allows for a blend of approaches to be used as the pupils rotate every twenty minutes to another station</w:t>
      </w:r>
      <w:r w:rsidR="00234734" w:rsidRPr="00C20522">
        <w:rPr>
          <w:rFonts w:ascii="Arial" w:hAnsi="Arial" w:cs="Arial"/>
          <w:sz w:val="22"/>
          <w:szCs w:val="22"/>
        </w:rPr>
        <w:t xml:space="preserve"> for learning</w:t>
      </w:r>
      <w:r w:rsidR="005972CD" w:rsidRPr="00C20522">
        <w:rPr>
          <w:rFonts w:ascii="Arial" w:hAnsi="Arial" w:cs="Arial"/>
          <w:sz w:val="22"/>
          <w:szCs w:val="22"/>
        </w:rPr>
        <w:t>; teacher activity, learning support assistant activity and ‘Amser Dysgu’</w:t>
      </w:r>
      <w:r w:rsidR="00C93A1E" w:rsidRPr="00C20522">
        <w:rPr>
          <w:rFonts w:ascii="Arial" w:hAnsi="Arial" w:cs="Arial"/>
          <w:sz w:val="22"/>
          <w:szCs w:val="22"/>
        </w:rPr>
        <w:t>. This allows them to learn the lesson focus through different experience</w:t>
      </w:r>
      <w:r w:rsidR="00F00A8D" w:rsidRPr="00C20522">
        <w:rPr>
          <w:rFonts w:ascii="Arial" w:hAnsi="Arial" w:cs="Arial"/>
          <w:sz w:val="22"/>
          <w:szCs w:val="22"/>
        </w:rPr>
        <w:t>s</w:t>
      </w:r>
      <w:r w:rsidR="00C93A1E" w:rsidRPr="00C20522">
        <w:rPr>
          <w:rFonts w:ascii="Arial" w:hAnsi="Arial" w:cs="Arial"/>
          <w:sz w:val="22"/>
          <w:szCs w:val="22"/>
        </w:rPr>
        <w:t>, thus, encouraging them to apply what they have learnt in different contexts, such as in the digital corner</w:t>
      </w:r>
      <w:r w:rsidR="000C2C45" w:rsidRPr="00C20522">
        <w:rPr>
          <w:rFonts w:ascii="Arial" w:hAnsi="Arial" w:cs="Arial"/>
          <w:sz w:val="22"/>
          <w:szCs w:val="22"/>
        </w:rPr>
        <w:t xml:space="preserve">, the </w:t>
      </w:r>
      <w:r w:rsidR="005972CD" w:rsidRPr="00C20522">
        <w:rPr>
          <w:rFonts w:ascii="Arial" w:hAnsi="Arial" w:cs="Arial"/>
          <w:sz w:val="22"/>
          <w:szCs w:val="22"/>
        </w:rPr>
        <w:t>designated</w:t>
      </w:r>
      <w:r w:rsidR="000C2C45" w:rsidRPr="00C20522">
        <w:rPr>
          <w:rFonts w:ascii="Arial" w:hAnsi="Arial" w:cs="Arial"/>
          <w:sz w:val="22"/>
          <w:szCs w:val="22"/>
        </w:rPr>
        <w:t xml:space="preserve"> continuous provision areas</w:t>
      </w:r>
      <w:r w:rsidR="00C93A1E" w:rsidRPr="00C20522">
        <w:rPr>
          <w:rFonts w:ascii="Arial" w:hAnsi="Arial" w:cs="Arial"/>
          <w:sz w:val="22"/>
          <w:szCs w:val="22"/>
        </w:rPr>
        <w:t xml:space="preserve"> </w:t>
      </w:r>
      <w:r w:rsidR="005972CD" w:rsidRPr="00C20522">
        <w:rPr>
          <w:rFonts w:ascii="Arial" w:hAnsi="Arial" w:cs="Arial"/>
          <w:sz w:val="22"/>
          <w:szCs w:val="22"/>
        </w:rPr>
        <w:t xml:space="preserve">in the classroom </w:t>
      </w:r>
      <w:r w:rsidR="00C93A1E" w:rsidRPr="00C20522">
        <w:rPr>
          <w:rFonts w:ascii="Arial" w:hAnsi="Arial" w:cs="Arial"/>
          <w:sz w:val="22"/>
          <w:szCs w:val="22"/>
        </w:rPr>
        <w:t>or outside</w:t>
      </w:r>
      <w:r w:rsidR="00234734" w:rsidRPr="00C20522">
        <w:rPr>
          <w:rFonts w:ascii="Arial" w:hAnsi="Arial" w:cs="Arial"/>
          <w:sz w:val="22"/>
          <w:szCs w:val="22"/>
        </w:rPr>
        <w:t xml:space="preserve"> when being on the station of ‘Amser Dysgu’</w:t>
      </w:r>
      <w:r w:rsidR="00C93A1E" w:rsidRPr="00C20522">
        <w:rPr>
          <w:rFonts w:ascii="Arial" w:hAnsi="Arial" w:cs="Arial"/>
          <w:sz w:val="22"/>
          <w:szCs w:val="22"/>
        </w:rPr>
        <w:t xml:space="preserve">. </w:t>
      </w:r>
      <w:r w:rsidR="00F42A0B" w:rsidRPr="00C20522">
        <w:rPr>
          <w:rFonts w:ascii="Arial" w:hAnsi="Arial" w:cs="Arial"/>
          <w:sz w:val="22"/>
          <w:szCs w:val="22"/>
        </w:rPr>
        <w:t xml:space="preserve">Most lessons </w:t>
      </w:r>
      <w:r w:rsidR="00F00A8D" w:rsidRPr="00C20522">
        <w:rPr>
          <w:rFonts w:ascii="Arial" w:hAnsi="Arial" w:cs="Arial"/>
          <w:sz w:val="22"/>
          <w:szCs w:val="22"/>
        </w:rPr>
        <w:t>work on a</w:t>
      </w:r>
      <w:r w:rsidR="00F42A0B" w:rsidRPr="00C20522">
        <w:rPr>
          <w:rFonts w:ascii="Arial" w:hAnsi="Arial" w:cs="Arial"/>
          <w:sz w:val="22"/>
          <w:szCs w:val="22"/>
        </w:rPr>
        <w:t xml:space="preserve"> </w:t>
      </w:r>
      <w:r w:rsidR="00F00A8D" w:rsidRPr="00C20522">
        <w:rPr>
          <w:rFonts w:ascii="Arial" w:hAnsi="Arial" w:cs="Arial"/>
          <w:sz w:val="22"/>
          <w:szCs w:val="22"/>
        </w:rPr>
        <w:t>twenty-minute</w:t>
      </w:r>
      <w:r w:rsidR="00F42A0B" w:rsidRPr="00C20522">
        <w:rPr>
          <w:rFonts w:ascii="Arial" w:hAnsi="Arial" w:cs="Arial"/>
          <w:sz w:val="22"/>
          <w:szCs w:val="22"/>
        </w:rPr>
        <w:t xml:space="preserve"> </w:t>
      </w:r>
      <w:r w:rsidR="00F00A8D" w:rsidRPr="00C20522">
        <w:rPr>
          <w:rFonts w:ascii="Arial" w:hAnsi="Arial" w:cs="Arial"/>
          <w:sz w:val="22"/>
          <w:szCs w:val="22"/>
        </w:rPr>
        <w:t>rotation for each activity</w:t>
      </w:r>
      <w:r w:rsidR="00F42A0B" w:rsidRPr="00C20522">
        <w:rPr>
          <w:rFonts w:ascii="Arial" w:hAnsi="Arial" w:cs="Arial"/>
          <w:sz w:val="22"/>
          <w:szCs w:val="22"/>
        </w:rPr>
        <w:t>.</w:t>
      </w:r>
      <w:r w:rsidR="005972CD" w:rsidRPr="00C20522">
        <w:rPr>
          <w:rFonts w:ascii="Arial" w:hAnsi="Arial" w:cs="Arial"/>
          <w:sz w:val="22"/>
          <w:szCs w:val="22"/>
        </w:rPr>
        <w:t xml:space="preserve"> The pedagogical principles </w:t>
      </w:r>
      <w:r w:rsidR="00F00A8D" w:rsidRPr="00C20522">
        <w:rPr>
          <w:rFonts w:ascii="Arial" w:hAnsi="Arial" w:cs="Arial"/>
          <w:sz w:val="22"/>
          <w:szCs w:val="22"/>
        </w:rPr>
        <w:t xml:space="preserve">of Successful Futures </w:t>
      </w:r>
      <w:r w:rsidR="005972CD" w:rsidRPr="00C20522">
        <w:rPr>
          <w:rFonts w:ascii="Arial" w:hAnsi="Arial" w:cs="Arial"/>
          <w:sz w:val="22"/>
          <w:szCs w:val="22"/>
        </w:rPr>
        <w:t xml:space="preserve">outlined in this section could be implemented through enhanced and continuous provision as </w:t>
      </w:r>
      <w:r w:rsidR="00F00A8D" w:rsidRPr="00C20522">
        <w:rPr>
          <w:rFonts w:ascii="Arial" w:hAnsi="Arial" w:cs="Arial"/>
          <w:sz w:val="22"/>
          <w:szCs w:val="22"/>
        </w:rPr>
        <w:t xml:space="preserve">its use in the FPF </w:t>
      </w:r>
      <w:r w:rsidR="00D22DAF" w:rsidRPr="00C20522">
        <w:rPr>
          <w:rFonts w:ascii="Arial" w:hAnsi="Arial" w:cs="Arial"/>
          <w:sz w:val="22"/>
          <w:szCs w:val="22"/>
        </w:rPr>
        <w:t xml:space="preserve">been applauded by Estyn (2017). It </w:t>
      </w:r>
      <w:r w:rsidR="008F2FD3" w:rsidRPr="00C20522">
        <w:rPr>
          <w:rFonts w:ascii="Arial" w:hAnsi="Arial" w:cs="Arial"/>
          <w:sz w:val="22"/>
          <w:szCs w:val="22"/>
        </w:rPr>
        <w:t>applies</w:t>
      </w:r>
      <w:r w:rsidR="00D22DAF" w:rsidRPr="00C20522">
        <w:rPr>
          <w:rFonts w:ascii="Arial" w:hAnsi="Arial" w:cs="Arial"/>
          <w:sz w:val="22"/>
          <w:szCs w:val="22"/>
        </w:rPr>
        <w:t xml:space="preserve"> to these principles as</w:t>
      </w:r>
      <w:r w:rsidR="008F2FD3" w:rsidRPr="00C20522">
        <w:rPr>
          <w:rFonts w:ascii="Arial" w:hAnsi="Arial" w:cs="Arial"/>
          <w:sz w:val="22"/>
          <w:szCs w:val="22"/>
        </w:rPr>
        <w:t xml:space="preserve"> it allows for the knowledge pupils have learnt and stored to be used, so it does not be disposed of, as neuroscience suggests, and allows them to make connections using the knowledge learnt in different experiences. </w:t>
      </w:r>
    </w:p>
    <w:p w14:paraId="3BA10CDB" w14:textId="7448E2F9" w:rsidR="00107DDE" w:rsidRPr="00C20522" w:rsidRDefault="00312E6E" w:rsidP="00C20522">
      <w:pPr>
        <w:pStyle w:val="NoSpacing"/>
        <w:spacing w:line="360" w:lineRule="auto"/>
        <w:ind w:firstLine="360"/>
        <w:jc w:val="both"/>
        <w:rPr>
          <w:rFonts w:ascii="Arial" w:hAnsi="Arial" w:cs="Arial"/>
          <w:sz w:val="22"/>
          <w:szCs w:val="22"/>
        </w:rPr>
      </w:pPr>
      <w:r w:rsidRPr="00C20522">
        <w:rPr>
          <w:rFonts w:ascii="Arial" w:hAnsi="Arial" w:cs="Arial"/>
          <w:sz w:val="22"/>
          <w:szCs w:val="22"/>
        </w:rPr>
        <w:t xml:space="preserve">During my placement experience, I believe I implemented the </w:t>
      </w:r>
      <w:r w:rsidR="00822CA4" w:rsidRPr="00C20522">
        <w:rPr>
          <w:rFonts w:ascii="Arial" w:hAnsi="Arial" w:cs="Arial"/>
          <w:sz w:val="22"/>
          <w:szCs w:val="22"/>
        </w:rPr>
        <w:t>first</w:t>
      </w:r>
      <w:r w:rsidRPr="00C20522">
        <w:rPr>
          <w:rFonts w:ascii="Arial" w:hAnsi="Arial" w:cs="Arial"/>
          <w:sz w:val="22"/>
          <w:szCs w:val="22"/>
        </w:rPr>
        <w:t xml:space="preserve"> and third pedagogy as I successfully planned, delivered and assessed many lesson </w:t>
      </w:r>
      <w:r w:rsidR="00822CA4" w:rsidRPr="00C20522">
        <w:rPr>
          <w:rFonts w:ascii="Arial" w:hAnsi="Arial" w:cs="Arial"/>
          <w:sz w:val="22"/>
          <w:szCs w:val="22"/>
        </w:rPr>
        <w:t>tria</w:t>
      </w:r>
      <w:r w:rsidRPr="00C20522">
        <w:rPr>
          <w:rFonts w:ascii="Arial" w:hAnsi="Arial" w:cs="Arial"/>
          <w:sz w:val="22"/>
          <w:szCs w:val="22"/>
        </w:rPr>
        <w:t xml:space="preserve">ds. </w:t>
      </w:r>
      <w:r w:rsidR="00822CA4" w:rsidRPr="00C20522">
        <w:rPr>
          <w:rFonts w:ascii="Arial" w:hAnsi="Arial" w:cs="Arial"/>
          <w:sz w:val="22"/>
          <w:szCs w:val="22"/>
        </w:rPr>
        <w:t xml:space="preserve">For example, I delivered </w:t>
      </w:r>
      <w:r w:rsidR="0023478A" w:rsidRPr="00C20522">
        <w:rPr>
          <w:rFonts w:ascii="Arial" w:hAnsi="Arial" w:cs="Arial"/>
          <w:sz w:val="22"/>
          <w:szCs w:val="22"/>
        </w:rPr>
        <w:lastRenderedPageBreak/>
        <w:t xml:space="preserve">a lesson </w:t>
      </w:r>
      <w:r w:rsidR="00C86166" w:rsidRPr="00C20522">
        <w:rPr>
          <w:rFonts w:ascii="Arial" w:hAnsi="Arial" w:cs="Arial"/>
          <w:sz w:val="22"/>
          <w:szCs w:val="22"/>
        </w:rPr>
        <w:t>which involved</w:t>
      </w:r>
      <w:r w:rsidR="0023478A" w:rsidRPr="00C20522">
        <w:rPr>
          <w:rFonts w:ascii="Arial" w:hAnsi="Arial" w:cs="Arial"/>
          <w:sz w:val="22"/>
          <w:szCs w:val="22"/>
        </w:rPr>
        <w:t xml:space="preserve"> both the </w:t>
      </w:r>
      <w:r w:rsidR="00C86166" w:rsidRPr="00C20522">
        <w:rPr>
          <w:rFonts w:ascii="Arial" w:hAnsi="Arial" w:cs="Arial"/>
          <w:sz w:val="22"/>
          <w:szCs w:val="22"/>
        </w:rPr>
        <w:t xml:space="preserve">Mathematics and Numeracy AoLE and </w:t>
      </w:r>
      <w:r w:rsidR="00E927EC" w:rsidRPr="00C20522">
        <w:rPr>
          <w:rFonts w:ascii="Arial" w:hAnsi="Arial" w:cs="Arial"/>
          <w:sz w:val="22"/>
          <w:szCs w:val="22"/>
        </w:rPr>
        <w:t>Humanities</w:t>
      </w:r>
      <w:r w:rsidR="00C86166" w:rsidRPr="00C20522">
        <w:rPr>
          <w:rFonts w:ascii="Arial" w:hAnsi="Arial" w:cs="Arial"/>
          <w:sz w:val="22"/>
          <w:szCs w:val="22"/>
        </w:rPr>
        <w:t xml:space="preserve"> AoLE. The lesson included a teacher focus activity</w:t>
      </w:r>
      <w:r w:rsidR="00410BE4" w:rsidRPr="00C20522">
        <w:rPr>
          <w:rFonts w:ascii="Arial" w:hAnsi="Arial" w:cs="Arial"/>
          <w:sz w:val="22"/>
          <w:szCs w:val="22"/>
        </w:rPr>
        <w:t>, where the pupils’ experienced Hattie’s description of direct teaching as</w:t>
      </w:r>
      <w:r w:rsidR="00C86166" w:rsidRPr="00C20522">
        <w:rPr>
          <w:rFonts w:ascii="Arial" w:hAnsi="Arial" w:cs="Arial"/>
          <w:sz w:val="22"/>
          <w:szCs w:val="22"/>
        </w:rPr>
        <w:t xml:space="preserve"> </w:t>
      </w:r>
      <w:r w:rsidR="0068296E" w:rsidRPr="00C20522">
        <w:rPr>
          <w:rFonts w:ascii="Arial" w:hAnsi="Arial" w:cs="Arial"/>
          <w:sz w:val="22"/>
          <w:szCs w:val="22"/>
        </w:rPr>
        <w:t>the</w:t>
      </w:r>
      <w:r w:rsidR="00C86166" w:rsidRPr="00C20522">
        <w:rPr>
          <w:rFonts w:ascii="Arial" w:hAnsi="Arial" w:cs="Arial"/>
          <w:sz w:val="22"/>
          <w:szCs w:val="22"/>
        </w:rPr>
        <w:t xml:space="preserve"> weighing of rubbish</w:t>
      </w:r>
      <w:r w:rsidR="0068296E" w:rsidRPr="00C20522">
        <w:rPr>
          <w:rFonts w:ascii="Arial" w:hAnsi="Arial" w:cs="Arial"/>
          <w:sz w:val="22"/>
          <w:szCs w:val="22"/>
        </w:rPr>
        <w:t>, that we had collected on a beach clean the previous week, was carried out</w:t>
      </w:r>
      <w:r w:rsidR="00C943E8" w:rsidRPr="00C20522">
        <w:rPr>
          <w:rFonts w:ascii="Arial" w:hAnsi="Arial" w:cs="Arial"/>
          <w:sz w:val="22"/>
          <w:szCs w:val="22"/>
        </w:rPr>
        <w:t xml:space="preserve"> (</w:t>
      </w:r>
      <w:r w:rsidR="00AD18BC" w:rsidRPr="00C20522">
        <w:rPr>
          <w:rFonts w:ascii="Arial" w:hAnsi="Arial" w:cs="Arial"/>
          <w:sz w:val="22"/>
          <w:szCs w:val="22"/>
        </w:rPr>
        <w:t>See Appendix A</w:t>
      </w:r>
      <w:r w:rsidR="00C943E8" w:rsidRPr="00C20522">
        <w:rPr>
          <w:rFonts w:ascii="Arial" w:hAnsi="Arial" w:cs="Arial"/>
          <w:sz w:val="22"/>
          <w:szCs w:val="22"/>
        </w:rPr>
        <w:t>)</w:t>
      </w:r>
      <w:r w:rsidR="0068296E" w:rsidRPr="00C20522">
        <w:rPr>
          <w:rFonts w:ascii="Arial" w:hAnsi="Arial" w:cs="Arial"/>
          <w:sz w:val="22"/>
          <w:szCs w:val="22"/>
        </w:rPr>
        <w:t xml:space="preserve">. </w:t>
      </w:r>
      <w:r w:rsidR="00DE5D00" w:rsidRPr="00C20522">
        <w:rPr>
          <w:rFonts w:ascii="Arial" w:hAnsi="Arial" w:cs="Arial"/>
          <w:sz w:val="22"/>
          <w:szCs w:val="22"/>
        </w:rPr>
        <w:t xml:space="preserve">Barnes (2015) explains that the </w:t>
      </w:r>
      <w:r w:rsidR="00212E5F" w:rsidRPr="00C20522">
        <w:rPr>
          <w:rFonts w:ascii="Arial" w:hAnsi="Arial" w:cs="Arial"/>
          <w:sz w:val="22"/>
          <w:szCs w:val="22"/>
        </w:rPr>
        <w:t>pedagogy</w:t>
      </w:r>
      <w:r w:rsidR="00DE5D00" w:rsidRPr="00C20522">
        <w:rPr>
          <w:rFonts w:ascii="Arial" w:hAnsi="Arial" w:cs="Arial"/>
          <w:sz w:val="22"/>
          <w:szCs w:val="22"/>
        </w:rPr>
        <w:t xml:space="preserve"> of cross-curricular learning can be implemented through creativity</w:t>
      </w:r>
      <w:r w:rsidR="00212E5F" w:rsidRPr="00C20522">
        <w:rPr>
          <w:rFonts w:ascii="Arial" w:hAnsi="Arial" w:cs="Arial"/>
          <w:sz w:val="22"/>
          <w:szCs w:val="22"/>
        </w:rPr>
        <w:t xml:space="preserve"> with visits, visitors and drama, for example</w:t>
      </w:r>
      <w:r w:rsidR="00DE5D00" w:rsidRPr="00C20522">
        <w:rPr>
          <w:rFonts w:ascii="Arial" w:hAnsi="Arial" w:cs="Arial"/>
          <w:sz w:val="22"/>
          <w:szCs w:val="22"/>
        </w:rPr>
        <w:t>. Although, the beach clean was carried out a w</w:t>
      </w:r>
      <w:r w:rsidR="00212E5F" w:rsidRPr="00C20522">
        <w:rPr>
          <w:rFonts w:ascii="Arial" w:hAnsi="Arial" w:cs="Arial"/>
          <w:sz w:val="22"/>
          <w:szCs w:val="22"/>
        </w:rPr>
        <w:t>eek previous to this lesson, it</w:t>
      </w:r>
      <w:r w:rsidR="00DE5D00" w:rsidRPr="00C20522">
        <w:rPr>
          <w:rFonts w:ascii="Arial" w:hAnsi="Arial" w:cs="Arial"/>
          <w:sz w:val="22"/>
          <w:szCs w:val="22"/>
        </w:rPr>
        <w:t xml:space="preserve"> was the element of creativity as it engaged the pupils with the topic </w:t>
      </w:r>
      <w:r w:rsidR="00212E5F" w:rsidRPr="00C20522">
        <w:rPr>
          <w:rFonts w:ascii="Arial" w:hAnsi="Arial" w:cs="Arial"/>
          <w:sz w:val="22"/>
          <w:szCs w:val="22"/>
        </w:rPr>
        <w:t xml:space="preserve">of recycling and rubbish. During the lesson, </w:t>
      </w:r>
      <w:r w:rsidR="00536F14" w:rsidRPr="00C20522">
        <w:rPr>
          <w:rFonts w:ascii="Arial" w:hAnsi="Arial" w:cs="Arial"/>
          <w:sz w:val="22"/>
          <w:szCs w:val="22"/>
        </w:rPr>
        <w:t>the rubbish from the beach clean was discussed and sorted into categories of materials and then weighed. There was discussion about why it might have been on the beach, how it would be harmful to sea life, what type of material it is and how much it weighed. Evidently, there were many cross-curricular themes in this discussion. However,</w:t>
      </w:r>
      <w:r w:rsidR="00D603C2" w:rsidRPr="00C20522">
        <w:rPr>
          <w:rFonts w:ascii="Arial" w:hAnsi="Arial" w:cs="Arial"/>
          <w:sz w:val="22"/>
          <w:szCs w:val="22"/>
        </w:rPr>
        <w:t xml:space="preserve"> the cro</w:t>
      </w:r>
      <w:r w:rsidR="00536F14" w:rsidRPr="00C20522">
        <w:rPr>
          <w:rFonts w:ascii="Arial" w:hAnsi="Arial" w:cs="Arial"/>
          <w:sz w:val="22"/>
          <w:szCs w:val="22"/>
        </w:rPr>
        <w:t>ss-</w:t>
      </w:r>
      <w:r w:rsidR="00D603C2" w:rsidRPr="00C20522">
        <w:rPr>
          <w:rFonts w:ascii="Arial" w:hAnsi="Arial" w:cs="Arial"/>
          <w:sz w:val="22"/>
          <w:szCs w:val="22"/>
        </w:rPr>
        <w:t>curricular pedagogy</w:t>
      </w:r>
      <w:r w:rsidR="00536F14" w:rsidRPr="00C20522">
        <w:rPr>
          <w:rFonts w:ascii="Arial" w:hAnsi="Arial" w:cs="Arial"/>
          <w:sz w:val="22"/>
          <w:szCs w:val="22"/>
        </w:rPr>
        <w:t xml:space="preserve"> continued through</w:t>
      </w:r>
      <w:r w:rsidR="00D603C2" w:rsidRPr="00C20522">
        <w:rPr>
          <w:rFonts w:ascii="Arial" w:hAnsi="Arial" w:cs="Arial"/>
          <w:sz w:val="22"/>
          <w:szCs w:val="22"/>
        </w:rPr>
        <w:t>out all</w:t>
      </w:r>
      <w:r w:rsidR="00536F14" w:rsidRPr="00C20522">
        <w:rPr>
          <w:rFonts w:ascii="Arial" w:hAnsi="Arial" w:cs="Arial"/>
          <w:sz w:val="22"/>
          <w:szCs w:val="22"/>
        </w:rPr>
        <w:t xml:space="preserve"> </w:t>
      </w:r>
      <w:r w:rsidR="00D603C2" w:rsidRPr="00C20522">
        <w:rPr>
          <w:rFonts w:ascii="Arial" w:hAnsi="Arial" w:cs="Arial"/>
          <w:sz w:val="22"/>
          <w:szCs w:val="22"/>
        </w:rPr>
        <w:t>activities</w:t>
      </w:r>
      <w:r w:rsidR="00536F14" w:rsidRPr="00C20522">
        <w:rPr>
          <w:rFonts w:ascii="Arial" w:hAnsi="Arial" w:cs="Arial"/>
          <w:sz w:val="22"/>
          <w:szCs w:val="22"/>
        </w:rPr>
        <w:t xml:space="preserve"> and was done so with a blend of approaches. For example, I employed </w:t>
      </w:r>
      <w:r w:rsidR="00107DDE" w:rsidRPr="00C20522">
        <w:rPr>
          <w:rFonts w:ascii="Arial" w:hAnsi="Arial" w:cs="Arial"/>
          <w:sz w:val="22"/>
          <w:szCs w:val="22"/>
        </w:rPr>
        <w:t xml:space="preserve">the </w:t>
      </w:r>
      <w:r w:rsidR="00536F14" w:rsidRPr="00C20522">
        <w:rPr>
          <w:rFonts w:ascii="Arial" w:hAnsi="Arial" w:cs="Arial"/>
          <w:sz w:val="22"/>
          <w:szCs w:val="22"/>
        </w:rPr>
        <w:t>Reggio Emeilia approach</w:t>
      </w:r>
      <w:r w:rsidR="00107DDE" w:rsidRPr="00C20522">
        <w:rPr>
          <w:rFonts w:ascii="Arial" w:hAnsi="Arial" w:cs="Arial"/>
          <w:sz w:val="22"/>
          <w:szCs w:val="22"/>
        </w:rPr>
        <w:t xml:space="preserve"> </w:t>
      </w:r>
      <w:r w:rsidR="00DA2AFB" w:rsidRPr="00C20522">
        <w:rPr>
          <w:rFonts w:ascii="Arial" w:hAnsi="Arial" w:cs="Arial"/>
          <w:sz w:val="22"/>
          <w:szCs w:val="22"/>
        </w:rPr>
        <w:t>as well as</w:t>
      </w:r>
      <w:r w:rsidR="00107DDE" w:rsidRPr="00C20522">
        <w:rPr>
          <w:rFonts w:ascii="Arial" w:hAnsi="Arial" w:cs="Arial"/>
          <w:sz w:val="22"/>
          <w:szCs w:val="22"/>
        </w:rPr>
        <w:t xml:space="preserve"> Vygotsky’s and Frobel’s approaches</w:t>
      </w:r>
      <w:r w:rsidR="00536F14" w:rsidRPr="00C20522">
        <w:rPr>
          <w:rFonts w:ascii="Arial" w:hAnsi="Arial" w:cs="Arial"/>
          <w:sz w:val="22"/>
          <w:szCs w:val="22"/>
        </w:rPr>
        <w:t>.</w:t>
      </w:r>
    </w:p>
    <w:p w14:paraId="521385E2" w14:textId="2B386AF6" w:rsidR="00107DDE" w:rsidRPr="00C20522" w:rsidRDefault="00D603C2" w:rsidP="00C20522">
      <w:pPr>
        <w:pStyle w:val="NoSpacing"/>
        <w:spacing w:line="360" w:lineRule="auto"/>
        <w:ind w:firstLine="360"/>
        <w:jc w:val="both"/>
        <w:rPr>
          <w:rFonts w:ascii="Arial" w:hAnsi="Arial" w:cs="Arial"/>
          <w:sz w:val="22"/>
          <w:szCs w:val="22"/>
        </w:rPr>
      </w:pPr>
      <w:r w:rsidRPr="00C20522">
        <w:rPr>
          <w:rFonts w:ascii="Arial" w:hAnsi="Arial" w:cs="Arial"/>
          <w:sz w:val="22"/>
          <w:szCs w:val="22"/>
        </w:rPr>
        <w:t>The Reggio approach was implemented through my use of groups and environment as a third teacher</w:t>
      </w:r>
      <w:r w:rsidR="00266890" w:rsidRPr="00C20522">
        <w:rPr>
          <w:rFonts w:ascii="Arial" w:hAnsi="Arial" w:cs="Arial"/>
          <w:sz w:val="22"/>
          <w:szCs w:val="22"/>
        </w:rPr>
        <w:t xml:space="preserve"> (Cadwell, 1997)</w:t>
      </w:r>
      <w:r w:rsidRPr="00C20522">
        <w:rPr>
          <w:rFonts w:ascii="Arial" w:hAnsi="Arial" w:cs="Arial"/>
          <w:sz w:val="22"/>
          <w:szCs w:val="22"/>
        </w:rPr>
        <w:t xml:space="preserve"> </w:t>
      </w:r>
      <w:r w:rsidR="00266890" w:rsidRPr="00C20522">
        <w:rPr>
          <w:rFonts w:ascii="Arial" w:hAnsi="Arial" w:cs="Arial"/>
          <w:sz w:val="22"/>
          <w:szCs w:val="22"/>
        </w:rPr>
        <w:t>in the continuous provision. This is because</w:t>
      </w:r>
      <w:r w:rsidR="00410BE4" w:rsidRPr="00C20522">
        <w:rPr>
          <w:rFonts w:ascii="Arial" w:hAnsi="Arial" w:cs="Arial"/>
          <w:sz w:val="22"/>
          <w:szCs w:val="22"/>
        </w:rPr>
        <w:t xml:space="preserve"> the pupils were in small groups which is frequently used in Reggio schools and</w:t>
      </w:r>
      <w:r w:rsidR="00266890" w:rsidRPr="00C20522">
        <w:rPr>
          <w:rFonts w:ascii="Arial" w:hAnsi="Arial" w:cs="Arial"/>
          <w:sz w:val="22"/>
          <w:szCs w:val="22"/>
        </w:rPr>
        <w:t xml:space="preserve"> it allowed the pupils to consolidate their learning by role playing which category a certain object was in in the recycling centre (Estyn 2017).  </w:t>
      </w:r>
    </w:p>
    <w:p w14:paraId="1F4F680F" w14:textId="56DA891E" w:rsidR="00107DDE" w:rsidRPr="00C20522" w:rsidRDefault="0011455B" w:rsidP="00C20522">
      <w:pPr>
        <w:pStyle w:val="AssignBody"/>
        <w:jc w:val="both"/>
        <w:rPr>
          <w:rFonts w:cs="Arial"/>
        </w:rPr>
      </w:pPr>
      <w:r w:rsidRPr="00C20522">
        <w:rPr>
          <w:rFonts w:cs="Arial"/>
        </w:rPr>
        <w:t xml:space="preserve">The role play was an implementation of </w:t>
      </w:r>
      <w:r w:rsidR="00107DDE" w:rsidRPr="00C20522">
        <w:rPr>
          <w:rFonts w:cs="Arial"/>
        </w:rPr>
        <w:t>Vygotsky’s approach to learning</w:t>
      </w:r>
      <w:r w:rsidRPr="00C20522">
        <w:rPr>
          <w:rFonts w:cs="Arial"/>
        </w:rPr>
        <w:t xml:space="preserve"> approach as it gave opportunity for </w:t>
      </w:r>
      <w:r w:rsidR="00107DDE" w:rsidRPr="00C20522">
        <w:rPr>
          <w:rFonts w:cs="Arial"/>
        </w:rPr>
        <w:t>the ZPD to be implemented. Vygotsky believed that when children participate in pretend play, it gives them opportunity to operate in the ZPD as they are able to practice the appropriate behaviour for that activity (Crowley, 2017). Thus, by learning the correct way to recycle in this activity, they are working towards one of Donaldson’s (2015</w:t>
      </w:r>
      <w:r w:rsidR="00333D95" w:rsidRPr="00C20522">
        <w:rPr>
          <w:rFonts w:cs="Arial"/>
        </w:rPr>
        <w:t>, pp</w:t>
      </w:r>
      <w:r w:rsidR="009A27A9" w:rsidRPr="00C20522">
        <w:rPr>
          <w:rFonts w:cs="Arial"/>
        </w:rPr>
        <w:t>. 30</w:t>
      </w:r>
      <w:r w:rsidR="00107DDE" w:rsidRPr="00C20522">
        <w:rPr>
          <w:rFonts w:cs="Arial"/>
        </w:rPr>
        <w:t xml:space="preserve">) four purposes, in that they are learning how to become </w:t>
      </w:r>
      <w:r w:rsidR="00DC4B33" w:rsidRPr="00C20522">
        <w:rPr>
          <w:rFonts w:cs="Arial"/>
        </w:rPr>
        <w:t>“</w:t>
      </w:r>
      <w:r w:rsidR="00107DDE" w:rsidRPr="00C20522">
        <w:rPr>
          <w:rFonts w:cs="Arial"/>
        </w:rPr>
        <w:t>Ethically, informed citizens who: show their commitment to the sustainability of the planet</w:t>
      </w:r>
      <w:r w:rsidR="00DC4B33" w:rsidRPr="00C20522">
        <w:rPr>
          <w:rFonts w:cs="Arial"/>
        </w:rPr>
        <w:t>”</w:t>
      </w:r>
      <w:r w:rsidR="00107DDE" w:rsidRPr="00C20522">
        <w:rPr>
          <w:rFonts w:cs="Arial"/>
        </w:rPr>
        <w:t>.</w:t>
      </w:r>
    </w:p>
    <w:p w14:paraId="75E0C51E" w14:textId="13BE5268" w:rsidR="008B58C9" w:rsidRPr="00C20522" w:rsidRDefault="00536F14" w:rsidP="00C20522">
      <w:pPr>
        <w:pStyle w:val="NoSpacing"/>
        <w:spacing w:line="360" w:lineRule="auto"/>
        <w:ind w:firstLine="720"/>
        <w:jc w:val="both"/>
        <w:rPr>
          <w:rFonts w:ascii="Arial" w:hAnsi="Arial" w:cs="Arial"/>
          <w:sz w:val="22"/>
          <w:szCs w:val="22"/>
        </w:rPr>
      </w:pPr>
      <w:r w:rsidRPr="00C20522">
        <w:rPr>
          <w:rFonts w:ascii="Arial" w:hAnsi="Arial" w:cs="Arial"/>
          <w:sz w:val="22"/>
          <w:szCs w:val="22"/>
        </w:rPr>
        <w:t xml:space="preserve">Froebel </w:t>
      </w:r>
      <w:r w:rsidR="00BF332F" w:rsidRPr="00C20522">
        <w:rPr>
          <w:rFonts w:ascii="Arial" w:hAnsi="Arial" w:cs="Arial"/>
          <w:sz w:val="22"/>
          <w:szCs w:val="22"/>
        </w:rPr>
        <w:t xml:space="preserve">believed that modelling and playing with shapes, such as, spheres, cubes and </w:t>
      </w:r>
      <w:r w:rsidR="00D603C2" w:rsidRPr="00C20522">
        <w:rPr>
          <w:rFonts w:ascii="Arial" w:hAnsi="Arial" w:cs="Arial"/>
          <w:sz w:val="22"/>
          <w:szCs w:val="22"/>
        </w:rPr>
        <w:t xml:space="preserve">cylinders was key to learning, thus, this </w:t>
      </w:r>
      <w:r w:rsidRPr="00C20522">
        <w:rPr>
          <w:rFonts w:ascii="Arial" w:hAnsi="Arial" w:cs="Arial"/>
          <w:sz w:val="22"/>
          <w:szCs w:val="22"/>
        </w:rPr>
        <w:t>approach was implemented in the enhanced provision activity</w:t>
      </w:r>
      <w:r w:rsidR="00D603C2" w:rsidRPr="00C20522">
        <w:rPr>
          <w:rFonts w:ascii="Arial" w:hAnsi="Arial" w:cs="Arial"/>
          <w:sz w:val="22"/>
          <w:szCs w:val="22"/>
        </w:rPr>
        <w:t>,</w:t>
      </w:r>
      <w:r w:rsidRPr="00C20522">
        <w:rPr>
          <w:rFonts w:ascii="Arial" w:hAnsi="Arial" w:cs="Arial"/>
          <w:sz w:val="22"/>
          <w:szCs w:val="22"/>
        </w:rPr>
        <w:t xml:space="preserve"> as the pupils were given a model of the </w:t>
      </w:r>
      <w:r w:rsidR="00F95FD8" w:rsidRPr="00C20522">
        <w:rPr>
          <w:rFonts w:ascii="Arial" w:hAnsi="Arial" w:cs="Arial"/>
          <w:sz w:val="22"/>
          <w:szCs w:val="22"/>
        </w:rPr>
        <w:t>‘recycling rabbit’ they were to produce</w:t>
      </w:r>
      <w:r w:rsidR="00D603C2" w:rsidRPr="00C20522">
        <w:rPr>
          <w:rFonts w:ascii="Arial" w:hAnsi="Arial" w:cs="Arial"/>
          <w:sz w:val="22"/>
          <w:szCs w:val="22"/>
        </w:rPr>
        <w:t xml:space="preserve"> (Department for Children, Education, Lifelong Learning and Skills, 2008)</w:t>
      </w:r>
      <w:r w:rsidR="00F95FD8" w:rsidRPr="00C20522">
        <w:rPr>
          <w:rFonts w:ascii="Arial" w:hAnsi="Arial" w:cs="Arial"/>
          <w:sz w:val="22"/>
          <w:szCs w:val="22"/>
        </w:rPr>
        <w:t xml:space="preserve">. </w:t>
      </w:r>
      <w:r w:rsidR="00FF52C0" w:rsidRPr="00C20522">
        <w:rPr>
          <w:rFonts w:ascii="Arial" w:hAnsi="Arial" w:cs="Arial"/>
          <w:sz w:val="22"/>
          <w:szCs w:val="22"/>
        </w:rPr>
        <w:t>The pupils had to look at and feel the different shapes of recycled materials to choose what wo</w:t>
      </w:r>
      <w:r w:rsidR="00681E35" w:rsidRPr="00C20522">
        <w:rPr>
          <w:rFonts w:ascii="Arial" w:hAnsi="Arial" w:cs="Arial"/>
          <w:sz w:val="22"/>
          <w:szCs w:val="22"/>
        </w:rPr>
        <w:t>u</w:t>
      </w:r>
      <w:r w:rsidR="00FF52C0" w:rsidRPr="00C20522">
        <w:rPr>
          <w:rFonts w:ascii="Arial" w:hAnsi="Arial" w:cs="Arial"/>
          <w:sz w:val="22"/>
          <w:szCs w:val="22"/>
        </w:rPr>
        <w:t xml:space="preserve">ld be best together. </w:t>
      </w:r>
    </w:p>
    <w:p w14:paraId="3408A5FB" w14:textId="14DC50AB" w:rsidR="000A4850" w:rsidRPr="00C20522" w:rsidRDefault="00DD3BBC" w:rsidP="00C20522">
      <w:pPr>
        <w:pStyle w:val="NoSpacing"/>
        <w:spacing w:line="360" w:lineRule="auto"/>
        <w:ind w:firstLine="720"/>
        <w:jc w:val="both"/>
        <w:rPr>
          <w:rFonts w:ascii="Arial" w:hAnsi="Arial" w:cs="Arial"/>
          <w:sz w:val="22"/>
          <w:szCs w:val="22"/>
        </w:rPr>
      </w:pPr>
      <w:r w:rsidRPr="00C20522">
        <w:rPr>
          <w:rFonts w:ascii="Arial" w:hAnsi="Arial" w:cs="Arial"/>
          <w:sz w:val="22"/>
          <w:szCs w:val="22"/>
        </w:rPr>
        <w:t>I believe this lesson was successful in implementing the first and third pedagogical principle as I successfully implemented cross-curricula</w:t>
      </w:r>
      <w:r w:rsidR="004D43AF" w:rsidRPr="00C20522">
        <w:rPr>
          <w:rFonts w:ascii="Arial" w:hAnsi="Arial" w:cs="Arial"/>
          <w:sz w:val="22"/>
          <w:szCs w:val="22"/>
        </w:rPr>
        <w:t>r themes of the Science and Technology and Mathematics and Numeracy AoLE</w:t>
      </w:r>
      <w:r w:rsidRPr="00C20522">
        <w:rPr>
          <w:rFonts w:ascii="Arial" w:hAnsi="Arial" w:cs="Arial"/>
          <w:sz w:val="22"/>
          <w:szCs w:val="22"/>
        </w:rPr>
        <w:t xml:space="preserve"> through Barnes (2015) suggested technique of creativity</w:t>
      </w:r>
      <w:r w:rsidR="00681E35" w:rsidRPr="00C20522">
        <w:rPr>
          <w:rFonts w:ascii="Arial" w:hAnsi="Arial" w:cs="Arial"/>
          <w:sz w:val="22"/>
          <w:szCs w:val="22"/>
        </w:rPr>
        <w:t>,</w:t>
      </w:r>
      <w:r w:rsidRPr="00C20522">
        <w:rPr>
          <w:rFonts w:ascii="Arial" w:hAnsi="Arial" w:cs="Arial"/>
          <w:sz w:val="22"/>
          <w:szCs w:val="22"/>
        </w:rPr>
        <w:t xml:space="preserve"> as there was a visit to the beach and drama carried out in the role play area. </w:t>
      </w:r>
      <w:r w:rsidR="008B7CA7" w:rsidRPr="00C20522">
        <w:rPr>
          <w:rFonts w:ascii="Arial" w:hAnsi="Arial" w:cs="Arial"/>
          <w:sz w:val="22"/>
          <w:szCs w:val="22"/>
        </w:rPr>
        <w:t>T</w:t>
      </w:r>
      <w:r w:rsidR="004D43AF" w:rsidRPr="00C20522">
        <w:rPr>
          <w:rFonts w:ascii="Arial" w:hAnsi="Arial" w:cs="Arial"/>
          <w:sz w:val="22"/>
          <w:szCs w:val="22"/>
        </w:rPr>
        <w:t xml:space="preserve">here was also consideration of neuroscience as the enhanced and continuous </w:t>
      </w:r>
      <w:r w:rsidR="004D43AF" w:rsidRPr="00C20522">
        <w:rPr>
          <w:rFonts w:ascii="Arial" w:hAnsi="Arial" w:cs="Arial"/>
          <w:sz w:val="22"/>
          <w:szCs w:val="22"/>
        </w:rPr>
        <w:lastRenderedPageBreak/>
        <w:t xml:space="preserve">provision was implemented. </w:t>
      </w:r>
      <w:r w:rsidR="00333D95" w:rsidRPr="00C20522">
        <w:rPr>
          <w:rFonts w:ascii="Arial" w:hAnsi="Arial" w:cs="Arial"/>
          <w:sz w:val="22"/>
          <w:szCs w:val="22"/>
        </w:rPr>
        <w:t xml:space="preserve">Barnes </w:t>
      </w:r>
      <w:r w:rsidR="009A27A9" w:rsidRPr="00C20522">
        <w:rPr>
          <w:rFonts w:ascii="Arial" w:hAnsi="Arial" w:cs="Arial"/>
          <w:sz w:val="22"/>
          <w:szCs w:val="22"/>
        </w:rPr>
        <w:t xml:space="preserve">(2015) </w:t>
      </w:r>
      <w:r w:rsidR="00333D95" w:rsidRPr="00C20522">
        <w:rPr>
          <w:rFonts w:ascii="Arial" w:hAnsi="Arial" w:cs="Arial"/>
          <w:sz w:val="22"/>
          <w:szCs w:val="22"/>
        </w:rPr>
        <w:t>also details that n</w:t>
      </w:r>
      <w:r w:rsidR="00862432" w:rsidRPr="00C20522">
        <w:rPr>
          <w:rFonts w:ascii="Arial" w:hAnsi="Arial" w:cs="Arial"/>
          <w:sz w:val="22"/>
          <w:szCs w:val="22"/>
        </w:rPr>
        <w:t xml:space="preserve">euroscience </w:t>
      </w:r>
      <w:r w:rsidR="00333D95" w:rsidRPr="00C20522">
        <w:rPr>
          <w:rFonts w:ascii="Arial" w:hAnsi="Arial" w:cs="Arial"/>
          <w:sz w:val="22"/>
          <w:szCs w:val="22"/>
        </w:rPr>
        <w:t xml:space="preserve">indicates </w:t>
      </w:r>
      <w:r w:rsidR="00862432" w:rsidRPr="00C20522">
        <w:rPr>
          <w:rFonts w:ascii="Arial" w:hAnsi="Arial" w:cs="Arial"/>
          <w:sz w:val="22"/>
          <w:szCs w:val="22"/>
        </w:rPr>
        <w:t>approaches</w:t>
      </w:r>
      <w:r w:rsidR="009A27A9" w:rsidRPr="00C20522">
        <w:rPr>
          <w:rFonts w:ascii="Arial" w:hAnsi="Arial" w:cs="Arial"/>
          <w:sz w:val="22"/>
          <w:szCs w:val="22"/>
        </w:rPr>
        <w:t xml:space="preserve"> that are integrated and meaningful</w:t>
      </w:r>
      <w:r w:rsidR="00862432" w:rsidRPr="00C20522">
        <w:rPr>
          <w:rFonts w:ascii="Arial" w:hAnsi="Arial" w:cs="Arial"/>
          <w:sz w:val="22"/>
          <w:szCs w:val="22"/>
        </w:rPr>
        <w:t xml:space="preserve"> are </w:t>
      </w:r>
      <w:r w:rsidR="009A27A9" w:rsidRPr="00C20522">
        <w:rPr>
          <w:rFonts w:ascii="Arial" w:hAnsi="Arial" w:cs="Arial"/>
          <w:sz w:val="22"/>
          <w:szCs w:val="22"/>
        </w:rPr>
        <w:t xml:space="preserve">important to learning as </w:t>
      </w:r>
      <w:r w:rsidRPr="00C20522">
        <w:rPr>
          <w:rFonts w:ascii="Arial" w:hAnsi="Arial" w:cs="Arial"/>
          <w:sz w:val="22"/>
          <w:szCs w:val="22"/>
        </w:rPr>
        <w:t xml:space="preserve">they engage pupils. </w:t>
      </w:r>
      <w:r w:rsidR="004D43AF" w:rsidRPr="00C20522">
        <w:rPr>
          <w:rFonts w:ascii="Arial" w:hAnsi="Arial" w:cs="Arial"/>
          <w:sz w:val="22"/>
          <w:szCs w:val="22"/>
        </w:rPr>
        <w:t>T</w:t>
      </w:r>
      <w:r w:rsidRPr="00C20522">
        <w:rPr>
          <w:rFonts w:ascii="Arial" w:hAnsi="Arial" w:cs="Arial"/>
          <w:sz w:val="22"/>
          <w:szCs w:val="22"/>
        </w:rPr>
        <w:t>he beach clean and discussion of how rubbish harms sea life in the teacher activity allowed the pupils to understand the effects that incorrectly disposing of rubbish can have.</w:t>
      </w:r>
      <w:r w:rsidR="000A4850" w:rsidRPr="00C20522">
        <w:rPr>
          <w:rFonts w:ascii="Arial" w:hAnsi="Arial" w:cs="Arial"/>
          <w:sz w:val="22"/>
          <w:szCs w:val="22"/>
        </w:rPr>
        <w:t xml:space="preserve"> This</w:t>
      </w:r>
      <w:r w:rsidR="001402CB" w:rsidRPr="00C20522">
        <w:rPr>
          <w:rFonts w:ascii="Arial" w:hAnsi="Arial" w:cs="Arial"/>
          <w:sz w:val="22"/>
          <w:szCs w:val="22"/>
        </w:rPr>
        <w:t xml:space="preserve"> lesson</w:t>
      </w:r>
      <w:r w:rsidR="000A4850" w:rsidRPr="00C20522">
        <w:rPr>
          <w:rFonts w:ascii="Arial" w:hAnsi="Arial" w:cs="Arial"/>
          <w:sz w:val="22"/>
          <w:szCs w:val="22"/>
        </w:rPr>
        <w:t xml:space="preserve"> was </w:t>
      </w:r>
      <w:r w:rsidR="001402CB" w:rsidRPr="00C20522">
        <w:rPr>
          <w:rFonts w:ascii="Arial" w:hAnsi="Arial" w:cs="Arial"/>
          <w:sz w:val="22"/>
          <w:szCs w:val="22"/>
        </w:rPr>
        <w:t xml:space="preserve">also </w:t>
      </w:r>
      <w:r w:rsidR="000A4850" w:rsidRPr="00C20522">
        <w:rPr>
          <w:rFonts w:ascii="Arial" w:hAnsi="Arial" w:cs="Arial"/>
          <w:sz w:val="22"/>
          <w:szCs w:val="22"/>
        </w:rPr>
        <w:t xml:space="preserve">successful in suiting most learning types as </w:t>
      </w:r>
      <w:r w:rsidR="001402CB" w:rsidRPr="00C20522">
        <w:rPr>
          <w:rFonts w:ascii="Arial" w:hAnsi="Arial" w:cs="Arial"/>
          <w:sz w:val="22"/>
          <w:szCs w:val="22"/>
        </w:rPr>
        <w:t xml:space="preserve">there was </w:t>
      </w:r>
      <w:r w:rsidR="000A4850" w:rsidRPr="00C20522">
        <w:rPr>
          <w:rFonts w:ascii="Arial" w:hAnsi="Arial" w:cs="Arial"/>
          <w:sz w:val="22"/>
          <w:szCs w:val="22"/>
        </w:rPr>
        <w:t>opportunity for visual</w:t>
      </w:r>
      <w:r w:rsidR="001402CB" w:rsidRPr="00C20522">
        <w:rPr>
          <w:rFonts w:ascii="Arial" w:hAnsi="Arial" w:cs="Arial"/>
          <w:sz w:val="22"/>
          <w:szCs w:val="22"/>
        </w:rPr>
        <w:t xml:space="preserve"> learning was made during completion of the chart showing how much material weighed.  Additionally, kinaesthetic learning took place when the pupils completed a ‘recycling rabbit’ as they needed to be physical with their hands and auditory learning took place in the role play area where the pupil</w:t>
      </w:r>
      <w:r w:rsidR="00515FDC" w:rsidRPr="00C20522">
        <w:rPr>
          <w:rFonts w:ascii="Arial" w:hAnsi="Arial" w:cs="Arial"/>
          <w:sz w:val="22"/>
          <w:szCs w:val="22"/>
        </w:rPr>
        <w:t>s would need to discuss options</w:t>
      </w:r>
      <w:r w:rsidR="000A4850" w:rsidRPr="00C20522">
        <w:rPr>
          <w:rFonts w:ascii="Arial" w:hAnsi="Arial" w:cs="Arial"/>
          <w:sz w:val="22"/>
          <w:szCs w:val="22"/>
        </w:rPr>
        <w:t xml:space="preserve">. </w:t>
      </w:r>
      <w:r w:rsidR="001402CB" w:rsidRPr="00C20522">
        <w:rPr>
          <w:rFonts w:ascii="Arial" w:hAnsi="Arial" w:cs="Arial"/>
          <w:sz w:val="22"/>
          <w:szCs w:val="22"/>
        </w:rPr>
        <w:t xml:space="preserve">All three of these learning types </w:t>
      </w:r>
      <w:r w:rsidR="00515FDC" w:rsidRPr="00C20522">
        <w:rPr>
          <w:rFonts w:ascii="Arial" w:hAnsi="Arial" w:cs="Arial"/>
          <w:sz w:val="22"/>
          <w:szCs w:val="22"/>
        </w:rPr>
        <w:t>have been describes as the main ways children are able to process information (Department for Children, Education, Lifelong learning and Skills, 2008).</w:t>
      </w:r>
      <w:r w:rsidR="0059268B" w:rsidRPr="00C20522">
        <w:rPr>
          <w:rFonts w:ascii="Arial" w:hAnsi="Arial" w:cs="Arial"/>
          <w:sz w:val="22"/>
          <w:szCs w:val="22"/>
        </w:rPr>
        <w:t xml:space="preserve"> I am certain that the techniques I used were effective in implementing these principles as the assessment for learning (AFL) strategy I used demonstrated this</w:t>
      </w:r>
      <w:r w:rsidR="00191AD0" w:rsidRPr="00C20522">
        <w:rPr>
          <w:rFonts w:ascii="Arial" w:hAnsi="Arial" w:cs="Arial"/>
          <w:sz w:val="22"/>
          <w:szCs w:val="22"/>
        </w:rPr>
        <w:t xml:space="preserve"> as all pupils were able to show understanding of what they learnt on the independent activities</w:t>
      </w:r>
      <w:r w:rsidR="0059268B" w:rsidRPr="00C20522">
        <w:rPr>
          <w:rFonts w:ascii="Arial" w:hAnsi="Arial" w:cs="Arial"/>
          <w:sz w:val="22"/>
          <w:szCs w:val="22"/>
        </w:rPr>
        <w:t xml:space="preserve">. </w:t>
      </w:r>
      <w:r w:rsidR="00191AD0" w:rsidRPr="00C20522">
        <w:rPr>
          <w:rFonts w:ascii="Arial" w:hAnsi="Arial" w:cs="Arial"/>
          <w:sz w:val="22"/>
          <w:szCs w:val="22"/>
        </w:rPr>
        <w:t xml:space="preserve">I assessed the pupils learning at the different activity stations through ‘ticket to leave’ questioning which is a particularly effective formative assessment Education Services Australia, N.D). </w:t>
      </w:r>
    </w:p>
    <w:p w14:paraId="4FF96576" w14:textId="0F2EF97B" w:rsidR="00C156B3" w:rsidRPr="00C20522" w:rsidRDefault="00B10888" w:rsidP="00C20522">
      <w:pPr>
        <w:pStyle w:val="NoSpacing"/>
        <w:spacing w:line="360" w:lineRule="auto"/>
        <w:ind w:firstLine="720"/>
        <w:jc w:val="both"/>
        <w:rPr>
          <w:rFonts w:ascii="Arial" w:hAnsi="Arial" w:cs="Arial"/>
          <w:sz w:val="22"/>
          <w:szCs w:val="22"/>
        </w:rPr>
      </w:pPr>
      <w:r w:rsidRPr="00C20522">
        <w:rPr>
          <w:rFonts w:ascii="Arial" w:hAnsi="Arial" w:cs="Arial"/>
          <w:sz w:val="22"/>
          <w:szCs w:val="22"/>
        </w:rPr>
        <w:t>Although my lesson appropriately implemented both pedagogical principles, there are aspects that could be developed in order to f</w:t>
      </w:r>
      <w:r w:rsidR="00E33EC8" w:rsidRPr="00C20522">
        <w:rPr>
          <w:rFonts w:ascii="Arial" w:hAnsi="Arial" w:cs="Arial"/>
          <w:sz w:val="22"/>
          <w:szCs w:val="22"/>
        </w:rPr>
        <w:t>ully implement these principles</w:t>
      </w:r>
      <w:r w:rsidR="00443258" w:rsidRPr="00C20522">
        <w:rPr>
          <w:rFonts w:ascii="Arial" w:hAnsi="Arial" w:cs="Arial"/>
          <w:sz w:val="22"/>
          <w:szCs w:val="22"/>
        </w:rPr>
        <w:t xml:space="preserve">. Per neuroscience’s suggestion, the </w:t>
      </w:r>
      <w:r w:rsidR="00E33EC8" w:rsidRPr="00C20522">
        <w:rPr>
          <w:rFonts w:ascii="Arial" w:hAnsi="Arial" w:cs="Arial"/>
          <w:sz w:val="22"/>
          <w:szCs w:val="22"/>
        </w:rPr>
        <w:t>pupils’</w:t>
      </w:r>
      <w:r w:rsidR="00443258" w:rsidRPr="00C20522">
        <w:rPr>
          <w:rFonts w:ascii="Arial" w:hAnsi="Arial" w:cs="Arial"/>
          <w:sz w:val="22"/>
          <w:szCs w:val="22"/>
        </w:rPr>
        <w:t xml:space="preserve"> information was recapped with use of the lesson triad. However, the U.S Department of Education (2007) suggest that spacing learning of knowledge over time is more effective than visiting it short space of time. Therefore, my approach to delivering the two AoLEs may have been better </w:t>
      </w:r>
      <w:r w:rsidR="00E33EC8" w:rsidRPr="00C20522">
        <w:rPr>
          <w:rFonts w:ascii="Arial" w:hAnsi="Arial" w:cs="Arial"/>
          <w:sz w:val="22"/>
          <w:szCs w:val="22"/>
        </w:rPr>
        <w:t xml:space="preserve">taught and </w:t>
      </w:r>
      <w:r w:rsidR="00443258" w:rsidRPr="00C20522">
        <w:rPr>
          <w:rFonts w:ascii="Arial" w:hAnsi="Arial" w:cs="Arial"/>
          <w:sz w:val="22"/>
          <w:szCs w:val="22"/>
        </w:rPr>
        <w:t xml:space="preserve">learnt had I completed the focus activity first and then implemented </w:t>
      </w:r>
      <w:r w:rsidR="00E33EC8" w:rsidRPr="00C20522">
        <w:rPr>
          <w:rFonts w:ascii="Arial" w:hAnsi="Arial" w:cs="Arial"/>
          <w:sz w:val="22"/>
          <w:szCs w:val="22"/>
        </w:rPr>
        <w:t>another related activity towards the end of my placement</w:t>
      </w:r>
      <w:r w:rsidR="00443258" w:rsidRPr="00C20522">
        <w:rPr>
          <w:rFonts w:ascii="Arial" w:hAnsi="Arial" w:cs="Arial"/>
          <w:sz w:val="22"/>
          <w:szCs w:val="22"/>
        </w:rPr>
        <w:t xml:space="preserve">. </w:t>
      </w:r>
      <w:r w:rsidR="00347160" w:rsidRPr="00C20522">
        <w:rPr>
          <w:rFonts w:ascii="Arial" w:hAnsi="Arial" w:cs="Arial"/>
          <w:sz w:val="22"/>
          <w:szCs w:val="22"/>
        </w:rPr>
        <w:t>As my placement was only four weeks, I could have made use of the ‘</w:t>
      </w:r>
      <w:r w:rsidR="00F50E45" w:rsidRPr="00C20522">
        <w:rPr>
          <w:rFonts w:ascii="Arial" w:hAnsi="Arial" w:cs="Arial"/>
          <w:sz w:val="22"/>
          <w:szCs w:val="22"/>
        </w:rPr>
        <w:t>Flipped L</w:t>
      </w:r>
      <w:r w:rsidR="00347160" w:rsidRPr="00C20522">
        <w:rPr>
          <w:rFonts w:ascii="Arial" w:hAnsi="Arial" w:cs="Arial"/>
          <w:sz w:val="22"/>
          <w:szCs w:val="22"/>
        </w:rPr>
        <w:t>earning’ approach the school uses which involves the pupils completing a task</w:t>
      </w:r>
      <w:r w:rsidR="00403854" w:rsidRPr="00C20522">
        <w:rPr>
          <w:rFonts w:ascii="Arial" w:hAnsi="Arial" w:cs="Arial"/>
          <w:sz w:val="22"/>
          <w:szCs w:val="22"/>
        </w:rPr>
        <w:t xml:space="preserve"> independently</w:t>
      </w:r>
      <w:r w:rsidR="00347160" w:rsidRPr="00C20522">
        <w:rPr>
          <w:rFonts w:ascii="Arial" w:hAnsi="Arial" w:cs="Arial"/>
          <w:sz w:val="22"/>
          <w:szCs w:val="22"/>
        </w:rPr>
        <w:t xml:space="preserve"> at home, before </w:t>
      </w:r>
      <w:r w:rsidR="00403854" w:rsidRPr="00C20522">
        <w:rPr>
          <w:rFonts w:ascii="Arial" w:hAnsi="Arial" w:cs="Arial"/>
          <w:sz w:val="22"/>
          <w:szCs w:val="22"/>
        </w:rPr>
        <w:t>covering the activity in an interactive environment with the class teacher present (FLN, 2014). For example,</w:t>
      </w:r>
      <w:r w:rsidR="00E33EC8" w:rsidRPr="00C20522">
        <w:rPr>
          <w:rFonts w:ascii="Arial" w:hAnsi="Arial" w:cs="Arial"/>
          <w:sz w:val="22"/>
          <w:szCs w:val="22"/>
        </w:rPr>
        <w:t xml:space="preserve"> the focus activity for the weighing plan could have taken place at the beginning of my placement along with the use of the continuous provision. The pupils could then </w:t>
      </w:r>
      <w:r w:rsidR="00F50E45" w:rsidRPr="00C20522">
        <w:rPr>
          <w:rFonts w:ascii="Arial" w:hAnsi="Arial" w:cs="Arial"/>
          <w:sz w:val="22"/>
          <w:szCs w:val="22"/>
        </w:rPr>
        <w:t>have watched</w:t>
      </w:r>
      <w:r w:rsidR="00E33EC8" w:rsidRPr="00C20522">
        <w:rPr>
          <w:rFonts w:ascii="Arial" w:hAnsi="Arial" w:cs="Arial"/>
          <w:sz w:val="22"/>
          <w:szCs w:val="22"/>
        </w:rPr>
        <w:t xml:space="preserve"> a video </w:t>
      </w:r>
      <w:r w:rsidR="00F50E45" w:rsidRPr="00C20522">
        <w:rPr>
          <w:rFonts w:ascii="Arial" w:hAnsi="Arial" w:cs="Arial"/>
          <w:sz w:val="22"/>
          <w:szCs w:val="22"/>
        </w:rPr>
        <w:t xml:space="preserve">at home </w:t>
      </w:r>
      <w:r w:rsidR="00E33EC8" w:rsidRPr="00C20522">
        <w:rPr>
          <w:rFonts w:ascii="Arial" w:hAnsi="Arial" w:cs="Arial"/>
          <w:sz w:val="22"/>
          <w:szCs w:val="22"/>
        </w:rPr>
        <w:t>explaining the effects that inappropriately disposing of rubbish can have and how much rubbish is found in the sea annually.</w:t>
      </w:r>
    </w:p>
    <w:p w14:paraId="7271C5BE" w14:textId="77777777" w:rsidR="008D1B74" w:rsidRPr="00C20522" w:rsidRDefault="008D1B74" w:rsidP="00C20522">
      <w:pPr>
        <w:pStyle w:val="AssignBody"/>
        <w:jc w:val="both"/>
        <w:rPr>
          <w:rFonts w:cs="Arial"/>
        </w:rPr>
      </w:pPr>
    </w:p>
    <w:p w14:paraId="3D190D9F" w14:textId="079D415C" w:rsidR="00763418" w:rsidRPr="00C20522" w:rsidRDefault="00922B2C" w:rsidP="00C20522">
      <w:pPr>
        <w:pStyle w:val="AssignBody"/>
        <w:ind w:firstLine="720"/>
        <w:jc w:val="both"/>
        <w:rPr>
          <w:rFonts w:cs="Arial"/>
        </w:rPr>
      </w:pPr>
      <w:r w:rsidRPr="00C20522">
        <w:rPr>
          <w:rFonts w:cs="Arial"/>
        </w:rPr>
        <w:t>The Flipped L</w:t>
      </w:r>
      <w:r w:rsidR="00C156B3" w:rsidRPr="00C20522">
        <w:rPr>
          <w:rFonts w:cs="Arial"/>
        </w:rPr>
        <w:t xml:space="preserve">earning approach to </w:t>
      </w:r>
      <w:r w:rsidR="008D1B74" w:rsidRPr="00C20522">
        <w:rPr>
          <w:rFonts w:cs="Arial"/>
        </w:rPr>
        <w:t xml:space="preserve">my </w:t>
      </w:r>
      <w:r w:rsidR="00C156B3" w:rsidRPr="00C20522">
        <w:rPr>
          <w:rFonts w:cs="Arial"/>
        </w:rPr>
        <w:t xml:space="preserve">teaching </w:t>
      </w:r>
      <w:r w:rsidR="00EA4FFB" w:rsidRPr="00C20522">
        <w:rPr>
          <w:rFonts w:cs="Arial"/>
        </w:rPr>
        <w:t xml:space="preserve">would </w:t>
      </w:r>
      <w:r w:rsidR="00C156B3" w:rsidRPr="00C20522">
        <w:rPr>
          <w:rFonts w:cs="Arial"/>
        </w:rPr>
        <w:t xml:space="preserve">also </w:t>
      </w:r>
      <w:r w:rsidR="00EA4FFB" w:rsidRPr="00C20522">
        <w:rPr>
          <w:rFonts w:cs="Arial"/>
        </w:rPr>
        <w:t xml:space="preserve">have </w:t>
      </w:r>
      <w:r w:rsidR="00C156B3" w:rsidRPr="00C20522">
        <w:rPr>
          <w:rFonts w:cs="Arial"/>
        </w:rPr>
        <w:t>effectively implemented the second pedagogy</w:t>
      </w:r>
      <w:r w:rsidR="00DC4B33" w:rsidRPr="00C20522">
        <w:rPr>
          <w:rFonts w:cs="Arial"/>
        </w:rPr>
        <w:t>, “</w:t>
      </w:r>
      <w:r w:rsidR="00DC4B33" w:rsidRPr="00C20522">
        <w:rPr>
          <w:rFonts w:cs="Arial"/>
          <w:color w:val="21211E"/>
          <w:lang w:eastAsia="en-GB"/>
        </w:rPr>
        <w:t xml:space="preserve">Good teaching and learning sets tasks and selects resources that build on previous knowledge and experience and engage interest” (Donaldson, 2015, pp. 67), </w:t>
      </w:r>
      <w:r w:rsidR="00DC4B33" w:rsidRPr="00C20522">
        <w:rPr>
          <w:rFonts w:cs="Arial"/>
        </w:rPr>
        <w:t>as it ensures that knowledge is being built on through different activities.</w:t>
      </w:r>
      <w:r w:rsidRPr="00C20522">
        <w:rPr>
          <w:rFonts w:cs="Arial"/>
          <w:color w:val="21211E"/>
          <w:lang w:eastAsia="en-GB"/>
        </w:rPr>
        <w:t xml:space="preserve"> Bruner introduced the ‘spiral-curriculum’ which involves a topic being re-introduced with more complexity, once pupil’s skills have developed</w:t>
      </w:r>
      <w:r w:rsidRPr="00C20522">
        <w:rPr>
          <w:rFonts w:cs="Arial"/>
        </w:rPr>
        <w:t xml:space="preserve"> (Department for Children, Education, Lifelong </w:t>
      </w:r>
      <w:r w:rsidRPr="00C20522">
        <w:rPr>
          <w:rFonts w:cs="Arial"/>
        </w:rPr>
        <w:lastRenderedPageBreak/>
        <w:t>Learning and Skills, 2008). Thus, using Flipped Learning could have been used as a ‘spiral-curriculum’ which would have allowed me to effectively implement all three pedagogical principles.</w:t>
      </w:r>
    </w:p>
    <w:p w14:paraId="0B2827CF" w14:textId="76E1A4BF" w:rsidR="006E0D17" w:rsidRPr="00C20522" w:rsidRDefault="00922B2C" w:rsidP="00C20522">
      <w:pPr>
        <w:pStyle w:val="AssignBody"/>
        <w:ind w:firstLine="720"/>
        <w:jc w:val="both"/>
        <w:rPr>
          <w:rFonts w:cs="Arial"/>
          <w:lang w:eastAsia="en-GB"/>
        </w:rPr>
      </w:pPr>
      <w:r w:rsidRPr="00C20522">
        <w:rPr>
          <w:rFonts w:cs="Arial"/>
        </w:rPr>
        <w:t>The second</w:t>
      </w:r>
      <w:r w:rsidR="009A5FDF" w:rsidRPr="00C20522">
        <w:rPr>
          <w:rFonts w:cs="Arial"/>
        </w:rPr>
        <w:t xml:space="preserve"> pedagogical </w:t>
      </w:r>
      <w:r w:rsidR="001A74A4" w:rsidRPr="00C20522">
        <w:rPr>
          <w:rFonts w:cs="Arial"/>
        </w:rPr>
        <w:t xml:space="preserve">principle highlights the democratic </w:t>
      </w:r>
      <w:r w:rsidR="00487D45" w:rsidRPr="00C20522">
        <w:rPr>
          <w:rFonts w:cs="Arial"/>
        </w:rPr>
        <w:t xml:space="preserve">aspect of Successful </w:t>
      </w:r>
      <w:r w:rsidR="00F00A8D" w:rsidRPr="00C20522">
        <w:rPr>
          <w:rFonts w:cs="Arial"/>
        </w:rPr>
        <w:t>Futures, much alike to the FPF</w:t>
      </w:r>
      <w:r w:rsidR="00487D45" w:rsidRPr="00C20522">
        <w:rPr>
          <w:rFonts w:cs="Arial"/>
        </w:rPr>
        <w:t xml:space="preserve"> in that they </w:t>
      </w:r>
      <w:r w:rsidR="00AD18BC" w:rsidRPr="00C20522">
        <w:rPr>
          <w:rFonts w:cs="Arial"/>
        </w:rPr>
        <w:t>offer a child-centred curriculum as they note the importance the child’s interests (Taylor et al, 2015)</w:t>
      </w:r>
      <w:r w:rsidR="00487D45" w:rsidRPr="00C20522">
        <w:rPr>
          <w:rFonts w:cs="Arial"/>
        </w:rPr>
        <w:t xml:space="preserve">. </w:t>
      </w:r>
      <w:r w:rsidR="006E0D17" w:rsidRPr="00C20522">
        <w:rPr>
          <w:rFonts w:cs="Arial"/>
        </w:rPr>
        <w:t xml:space="preserve">Dewey’s philosophy is that for a curriculum to be democratic it must have an element of freedom for the pupils’ that allow for links to be made between experiences from the past and the future and that they must show the growth of each pupil (Hopkins, 2014). </w:t>
      </w:r>
    </w:p>
    <w:p w14:paraId="428EF078" w14:textId="1E8BF2D0" w:rsidR="00BA2D44" w:rsidRPr="00C20522" w:rsidRDefault="00265D49" w:rsidP="00C20522">
      <w:pPr>
        <w:pStyle w:val="AssignBody"/>
        <w:ind w:firstLine="720"/>
        <w:jc w:val="both"/>
        <w:rPr>
          <w:rFonts w:cs="Arial"/>
        </w:rPr>
      </w:pPr>
      <w:r w:rsidRPr="00C20522">
        <w:rPr>
          <w:rFonts w:cs="Arial"/>
        </w:rPr>
        <w:t xml:space="preserve">There is clear links </w:t>
      </w:r>
      <w:r w:rsidR="00B9346B" w:rsidRPr="00C20522">
        <w:rPr>
          <w:rFonts w:cs="Arial"/>
        </w:rPr>
        <w:t>between this pedagogical principle and</w:t>
      </w:r>
      <w:r w:rsidRPr="00C20522">
        <w:rPr>
          <w:rFonts w:cs="Arial"/>
        </w:rPr>
        <w:t xml:space="preserve"> the Te Whariki (</w:t>
      </w:r>
      <w:r w:rsidR="00C30CE9" w:rsidRPr="00C20522">
        <w:rPr>
          <w:rFonts w:cs="Arial"/>
        </w:rPr>
        <w:t xml:space="preserve">Ministry of Education, </w:t>
      </w:r>
      <w:r w:rsidRPr="00C20522">
        <w:rPr>
          <w:rFonts w:cs="Arial"/>
        </w:rPr>
        <w:t xml:space="preserve">2017) curriculum as they </w:t>
      </w:r>
      <w:r w:rsidR="00345D8F" w:rsidRPr="00C20522">
        <w:rPr>
          <w:rFonts w:cs="Arial"/>
        </w:rPr>
        <w:t>both</w:t>
      </w:r>
      <w:r w:rsidRPr="00C20522">
        <w:rPr>
          <w:rFonts w:cs="Arial"/>
        </w:rPr>
        <w:t xml:space="preserve"> </w:t>
      </w:r>
      <w:r w:rsidR="00CB3486" w:rsidRPr="00C20522">
        <w:rPr>
          <w:rFonts w:cs="Arial"/>
        </w:rPr>
        <w:t xml:space="preserve">place emphasis </w:t>
      </w:r>
      <w:r w:rsidR="00C30CE9" w:rsidRPr="00C20522">
        <w:rPr>
          <w:rFonts w:cs="Arial"/>
        </w:rPr>
        <w:t>on engaging pupils in experience</w:t>
      </w:r>
      <w:r w:rsidR="00345D8F" w:rsidRPr="00C20522">
        <w:rPr>
          <w:rFonts w:cs="Arial"/>
        </w:rPr>
        <w:t>,</w:t>
      </w:r>
      <w:r w:rsidR="00C30CE9" w:rsidRPr="00C20522">
        <w:rPr>
          <w:rFonts w:cs="Arial"/>
        </w:rPr>
        <w:t xml:space="preserve"> by </w:t>
      </w:r>
      <w:r w:rsidR="00B9346B" w:rsidRPr="00C20522">
        <w:rPr>
          <w:rFonts w:cs="Arial"/>
        </w:rPr>
        <w:t xml:space="preserve">seeking </w:t>
      </w:r>
      <w:r w:rsidR="00345D8F" w:rsidRPr="00C20522">
        <w:rPr>
          <w:rFonts w:cs="Arial"/>
        </w:rPr>
        <w:t>pupils’</w:t>
      </w:r>
      <w:r w:rsidR="00B9346B" w:rsidRPr="00C20522">
        <w:rPr>
          <w:rFonts w:cs="Arial"/>
        </w:rPr>
        <w:t xml:space="preserve"> interests</w:t>
      </w:r>
      <w:r w:rsidR="00345D8F" w:rsidRPr="00C20522">
        <w:rPr>
          <w:rFonts w:cs="Arial"/>
        </w:rPr>
        <w:t>,</w:t>
      </w:r>
      <w:r w:rsidR="00B9346B" w:rsidRPr="00C20522">
        <w:rPr>
          <w:rFonts w:cs="Arial"/>
        </w:rPr>
        <w:t xml:space="preserve"> to make teaching and learning relevant to each pupil</w:t>
      </w:r>
      <w:r w:rsidR="00345D8F" w:rsidRPr="00C20522">
        <w:rPr>
          <w:rFonts w:cs="Arial"/>
        </w:rPr>
        <w:t xml:space="preserve"> and their needs</w:t>
      </w:r>
      <w:r w:rsidR="00B9346B" w:rsidRPr="00C20522">
        <w:rPr>
          <w:rFonts w:cs="Arial"/>
        </w:rPr>
        <w:t>.</w:t>
      </w:r>
      <w:r w:rsidR="00D57644" w:rsidRPr="00C20522">
        <w:rPr>
          <w:rFonts w:cs="Arial"/>
        </w:rPr>
        <w:t xml:space="preserve"> Donaldson (2015) </w:t>
      </w:r>
      <w:r w:rsidR="00B44DAA" w:rsidRPr="00C20522">
        <w:rPr>
          <w:rFonts w:cs="Arial"/>
        </w:rPr>
        <w:t xml:space="preserve">stresses that the as part of this principle, the progression steps in </w:t>
      </w:r>
      <w:r w:rsidR="00143CB1" w:rsidRPr="00C20522">
        <w:rPr>
          <w:rFonts w:cs="Arial"/>
        </w:rPr>
        <w:t>Successful Futures</w:t>
      </w:r>
      <w:r w:rsidR="00B44DAA" w:rsidRPr="00C20522">
        <w:rPr>
          <w:rFonts w:cs="Arial"/>
        </w:rPr>
        <w:t xml:space="preserve"> will help employ teaching an</w:t>
      </w:r>
      <w:r w:rsidR="00105FDA" w:rsidRPr="00C20522">
        <w:rPr>
          <w:rFonts w:cs="Arial"/>
        </w:rPr>
        <w:t>d</w:t>
      </w:r>
      <w:r w:rsidR="00B44DAA" w:rsidRPr="00C20522">
        <w:rPr>
          <w:rFonts w:cs="Arial"/>
        </w:rPr>
        <w:t xml:space="preserve"> </w:t>
      </w:r>
      <w:r w:rsidR="00143CB1" w:rsidRPr="00C20522">
        <w:rPr>
          <w:rFonts w:cs="Arial"/>
        </w:rPr>
        <w:t>learning</w:t>
      </w:r>
      <w:r w:rsidR="00B44DAA" w:rsidRPr="00C20522">
        <w:rPr>
          <w:rFonts w:cs="Arial"/>
        </w:rPr>
        <w:t xml:space="preserve"> that allows the pupils to develop from one skill to the next, but </w:t>
      </w:r>
      <w:r w:rsidR="00143CB1" w:rsidRPr="00C20522">
        <w:rPr>
          <w:rFonts w:cs="Arial"/>
        </w:rPr>
        <w:t>allow for freedom in doing so</w:t>
      </w:r>
      <w:r w:rsidR="00105FDA" w:rsidRPr="00C20522">
        <w:rPr>
          <w:rFonts w:cs="Arial"/>
        </w:rPr>
        <w:t xml:space="preserve">. </w:t>
      </w:r>
      <w:r w:rsidR="00BA2D44" w:rsidRPr="00C20522">
        <w:rPr>
          <w:rFonts w:cs="Arial"/>
        </w:rPr>
        <w:t>This characteristic of freedom in the progressions steps is vital to be able to implement</w:t>
      </w:r>
      <w:r w:rsidR="00446637" w:rsidRPr="00C20522">
        <w:rPr>
          <w:rFonts w:cs="Arial"/>
        </w:rPr>
        <w:t xml:space="preserve"> this pedagogy as they allow the teacher to plan lessons in accordance to the pupils’ needs (Donaldson, 2015). </w:t>
      </w:r>
    </w:p>
    <w:p w14:paraId="217F73BC" w14:textId="44D2AC8D" w:rsidR="00BA2D44" w:rsidRPr="00C20522" w:rsidRDefault="00643B9B" w:rsidP="00C20522">
      <w:pPr>
        <w:pStyle w:val="AssignBody"/>
        <w:ind w:firstLine="720"/>
        <w:jc w:val="both"/>
        <w:rPr>
          <w:rFonts w:cs="Arial"/>
        </w:rPr>
      </w:pPr>
      <w:r w:rsidRPr="00C20522">
        <w:rPr>
          <w:rFonts w:cs="Arial"/>
        </w:rPr>
        <w:t xml:space="preserve">My placement school </w:t>
      </w:r>
      <w:r w:rsidR="00BA2D44" w:rsidRPr="00C20522">
        <w:rPr>
          <w:rFonts w:cs="Arial"/>
        </w:rPr>
        <w:t xml:space="preserve">demonstrated this as they very clearly link pupils work to the progression steps, which was always available for the pupils to see. For example, hey used ‘skills slips’ (See Appendix B) which demonstrates to the pupils which of the four purposes form Successful Futures they were working towards and which skills they were going to use to do so. This was made evident as the relevant progression steps were used as the lesson objectives and stuck at the top of every </w:t>
      </w:r>
      <w:r w:rsidR="006712F4" w:rsidRPr="00C20522">
        <w:rPr>
          <w:rFonts w:cs="Arial"/>
        </w:rPr>
        <w:t>pupil’s</w:t>
      </w:r>
      <w:r w:rsidR="00BA2D44" w:rsidRPr="00C20522">
        <w:rPr>
          <w:rFonts w:cs="Arial"/>
        </w:rPr>
        <w:t xml:space="preserve"> workbook.</w:t>
      </w:r>
      <w:r w:rsidR="004C1297" w:rsidRPr="00C20522">
        <w:rPr>
          <w:rFonts w:cs="Arial"/>
        </w:rPr>
        <w:t xml:space="preserve"> I implement</w:t>
      </w:r>
      <w:r w:rsidR="00671A37" w:rsidRPr="00C20522">
        <w:rPr>
          <w:rFonts w:cs="Arial"/>
        </w:rPr>
        <w:t xml:space="preserve">ed this principle by also using the skills slips in many of my lessons, such as to accompany the weighing lesson plan discussed earlier (See Appendix B). </w:t>
      </w:r>
    </w:p>
    <w:p w14:paraId="7BCDE317" w14:textId="459B8C68" w:rsidR="00671A37" w:rsidRPr="00C20522" w:rsidRDefault="000B67D7" w:rsidP="00C20522">
      <w:pPr>
        <w:pStyle w:val="AssignBody"/>
        <w:ind w:firstLine="720"/>
        <w:jc w:val="both"/>
        <w:rPr>
          <w:rFonts w:cs="Arial"/>
        </w:rPr>
      </w:pPr>
      <w:r w:rsidRPr="00C20522">
        <w:rPr>
          <w:rFonts w:cs="Arial"/>
        </w:rPr>
        <w:t xml:space="preserve"> </w:t>
      </w:r>
      <w:r w:rsidR="00671A37" w:rsidRPr="00C20522">
        <w:rPr>
          <w:rFonts w:cs="Arial"/>
        </w:rPr>
        <w:t>My placemen</w:t>
      </w:r>
      <w:r w:rsidR="007C1136" w:rsidRPr="00C20522">
        <w:rPr>
          <w:rFonts w:cs="Arial"/>
        </w:rPr>
        <w:t>t</w:t>
      </w:r>
      <w:r w:rsidR="00671A37" w:rsidRPr="00C20522">
        <w:rPr>
          <w:rFonts w:cs="Arial"/>
        </w:rPr>
        <w:t xml:space="preserve"> school also sought</w:t>
      </w:r>
      <w:r w:rsidRPr="00C20522">
        <w:rPr>
          <w:rFonts w:cs="Arial"/>
        </w:rPr>
        <w:t xml:space="preserve"> to plan and deliver lessons that engaged </w:t>
      </w:r>
      <w:r w:rsidR="00B13DDF" w:rsidRPr="00C20522">
        <w:rPr>
          <w:rFonts w:cs="Arial"/>
        </w:rPr>
        <w:t>pupils’</w:t>
      </w:r>
      <w:r w:rsidRPr="00C20522">
        <w:rPr>
          <w:rFonts w:cs="Arial"/>
        </w:rPr>
        <w:t xml:space="preserve"> interests</w:t>
      </w:r>
      <w:r w:rsidR="00671A37" w:rsidRPr="00C20522">
        <w:rPr>
          <w:rFonts w:cs="Arial"/>
        </w:rPr>
        <w:t xml:space="preserve"> as a part of implementing this principle</w:t>
      </w:r>
      <w:r w:rsidRPr="00C20522">
        <w:rPr>
          <w:rFonts w:cs="Arial"/>
        </w:rPr>
        <w:t xml:space="preserve">; </w:t>
      </w:r>
      <w:r w:rsidR="00B13DDF" w:rsidRPr="00C20522">
        <w:rPr>
          <w:rFonts w:cs="Arial"/>
        </w:rPr>
        <w:t xml:space="preserve">identity days and voting for themes were some of the ways in which </w:t>
      </w:r>
      <w:r w:rsidR="008455A5" w:rsidRPr="00C20522">
        <w:rPr>
          <w:rFonts w:cs="Arial"/>
        </w:rPr>
        <w:t>the teachers decided upon mid-term plans</w:t>
      </w:r>
      <w:r w:rsidR="00B13DDF" w:rsidRPr="00C20522">
        <w:rPr>
          <w:rFonts w:cs="Arial"/>
        </w:rPr>
        <w:t xml:space="preserve">. </w:t>
      </w:r>
      <w:r w:rsidR="00671A37" w:rsidRPr="00C20522">
        <w:rPr>
          <w:rFonts w:cs="Arial"/>
        </w:rPr>
        <w:t xml:space="preserve">I decided to plan and deliver a lesson based on discussing mine and the classes interests in order to follow through with implementing this principle during my time there. The lesson (See Appendix C) created meaningful links between the Health and Wellbeing AoLE and the Languages, Literacy and Communication AoLE as it </w:t>
      </w:r>
      <w:r w:rsidR="008455A5" w:rsidRPr="00C20522">
        <w:rPr>
          <w:rFonts w:cs="Arial"/>
        </w:rPr>
        <w:t>involved</w:t>
      </w:r>
      <w:r w:rsidR="00671A37" w:rsidRPr="00C20522">
        <w:rPr>
          <w:rFonts w:cs="Arial"/>
        </w:rPr>
        <w:t xml:space="preserve"> discussion of our interests, their similarities and differences and why they should be respected.</w:t>
      </w:r>
      <w:r w:rsidR="006E0D17" w:rsidRPr="00C20522">
        <w:rPr>
          <w:rFonts w:cs="Arial"/>
        </w:rPr>
        <w:t xml:space="preserve"> Hopkins (2014) explains that the sharing of the curriculum aims is fundamental to a democratic curriculum, thus, the skills slip allows for the democratic element of Successful Futures pedagogy to be implemented as the pupils can see what they need to do next in order to progress.</w:t>
      </w:r>
      <w:r w:rsidR="002A0277" w:rsidRPr="00C20522">
        <w:rPr>
          <w:rFonts w:cs="Arial"/>
        </w:rPr>
        <w:t xml:space="preserve"> Brough (2012, cited in Hopkins, 2014) would </w:t>
      </w:r>
      <w:r w:rsidR="002A0277" w:rsidRPr="00C20522">
        <w:rPr>
          <w:rFonts w:cs="Arial"/>
        </w:rPr>
        <w:lastRenderedPageBreak/>
        <w:t>approve of my approach to a democratic curriculum, stating that it must involve the teacher and pupils’ co-constructing the curriculum, which this lesson enabled me to do.</w:t>
      </w:r>
    </w:p>
    <w:p w14:paraId="23E419D4" w14:textId="6178B1D1" w:rsidR="00446637" w:rsidRPr="00C20522" w:rsidRDefault="009710DA" w:rsidP="00C20522">
      <w:pPr>
        <w:pStyle w:val="AssignBody"/>
        <w:ind w:firstLine="720"/>
        <w:jc w:val="both"/>
        <w:rPr>
          <w:rFonts w:cs="Arial"/>
          <w:color w:val="21211E"/>
          <w:lang w:eastAsia="en-GB"/>
        </w:rPr>
      </w:pPr>
      <w:r w:rsidRPr="00C20522">
        <w:rPr>
          <w:rFonts w:cs="Arial"/>
        </w:rPr>
        <w:t xml:space="preserve">The skills slip implemented both </w:t>
      </w:r>
      <w:r w:rsidR="0059268B" w:rsidRPr="00C20522">
        <w:rPr>
          <w:rFonts w:cs="Arial"/>
        </w:rPr>
        <w:t>AFL</w:t>
      </w:r>
      <w:r w:rsidRPr="00C20522">
        <w:rPr>
          <w:rFonts w:cs="Arial"/>
        </w:rPr>
        <w:t xml:space="preserve"> and Bruner’s theory about teaching and learning. Bruner identified that learning occurs when the teacher ‘scaffolds’ the pupil’s learning to ensure they make progress, much like the ZPD. To do this, they must be aware of what the pupil knows and needs to learn (Department for Children, Education, Lifelong Learning and Skills, 2008). </w:t>
      </w:r>
      <w:r w:rsidRPr="00C20522">
        <w:rPr>
          <w:rFonts w:cs="Arial"/>
          <w:color w:val="21211E"/>
          <w:lang w:eastAsia="en-GB"/>
        </w:rPr>
        <w:t xml:space="preserve">Sadler (1998) explains that effective AFL tailored feedback for pupil’s that is comprehended by the student both orally and written. </w:t>
      </w:r>
      <w:r w:rsidR="00D7078F" w:rsidRPr="00C20522">
        <w:rPr>
          <w:rFonts w:cs="Arial"/>
        </w:rPr>
        <w:t xml:space="preserve">During my placement, I implemented </w:t>
      </w:r>
      <w:r w:rsidRPr="00C20522">
        <w:rPr>
          <w:rFonts w:cs="Arial"/>
        </w:rPr>
        <w:t xml:space="preserve">AFL within </w:t>
      </w:r>
      <w:r w:rsidR="00D7078F" w:rsidRPr="00C20522">
        <w:rPr>
          <w:rFonts w:cs="Arial"/>
        </w:rPr>
        <w:t>this principle by differentiating the tasks set so that my lesson was matched the pupils’ needs, as advised by Donaldson</w:t>
      </w:r>
      <w:r w:rsidR="00D138A9" w:rsidRPr="00C20522">
        <w:rPr>
          <w:rFonts w:cs="Arial"/>
        </w:rPr>
        <w:t>’s (2015) description of the principle</w:t>
      </w:r>
      <w:r w:rsidR="00D7078F" w:rsidRPr="00C20522">
        <w:rPr>
          <w:rFonts w:cs="Arial"/>
        </w:rPr>
        <w:t xml:space="preserve">. </w:t>
      </w:r>
      <w:r w:rsidR="00D7078F" w:rsidRPr="00C20522">
        <w:rPr>
          <w:rFonts w:cs="Arial"/>
          <w:color w:val="21211E"/>
          <w:lang w:eastAsia="en-GB"/>
        </w:rPr>
        <w:t xml:space="preserve">The progression steps </w:t>
      </w:r>
      <w:r w:rsidR="00D138A9" w:rsidRPr="00C20522">
        <w:rPr>
          <w:rFonts w:cs="Arial"/>
          <w:color w:val="21211E"/>
          <w:lang w:eastAsia="en-GB"/>
        </w:rPr>
        <w:t>are colour coded on the skills slip to match the differentiated activity. I would then describe which each activity would involve the pupils were able to make the choice themselves.</w:t>
      </w:r>
      <w:r w:rsidR="005D1812" w:rsidRPr="00C20522">
        <w:rPr>
          <w:rFonts w:cs="Arial"/>
          <w:color w:val="21211E"/>
          <w:lang w:eastAsia="en-GB"/>
        </w:rPr>
        <w:t xml:space="preserve"> The </w:t>
      </w:r>
      <w:r w:rsidRPr="00C20522">
        <w:rPr>
          <w:rFonts w:cs="Arial"/>
          <w:color w:val="21211E"/>
          <w:lang w:eastAsia="en-GB"/>
        </w:rPr>
        <w:t>AFL</w:t>
      </w:r>
      <w:r w:rsidR="005D1812" w:rsidRPr="00C20522">
        <w:rPr>
          <w:rFonts w:cs="Arial"/>
          <w:color w:val="21211E"/>
          <w:lang w:eastAsia="en-GB"/>
        </w:rPr>
        <w:t xml:space="preserve"> techniques used in the school assisted the pupils in choosing an activity appropriate for their ability. For example, each pupil marks their work, along with the teacher, discussing whether they think they have met the progression steps</w:t>
      </w:r>
      <w:r w:rsidR="00F648BF" w:rsidRPr="00C20522">
        <w:rPr>
          <w:rFonts w:cs="Arial"/>
          <w:color w:val="21211E"/>
          <w:lang w:eastAsia="en-GB"/>
        </w:rPr>
        <w:t xml:space="preserve"> and </w:t>
      </w:r>
      <w:r w:rsidR="00F61B59" w:rsidRPr="00C20522">
        <w:rPr>
          <w:rFonts w:cs="Arial"/>
          <w:color w:val="21211E"/>
          <w:lang w:eastAsia="en-GB"/>
        </w:rPr>
        <w:t>comprising some feedback comments</w:t>
      </w:r>
      <w:r w:rsidR="005D1812" w:rsidRPr="00C20522">
        <w:rPr>
          <w:rFonts w:cs="Arial"/>
          <w:color w:val="21211E"/>
          <w:lang w:eastAsia="en-GB"/>
        </w:rPr>
        <w:t>. They are then able to refer to this when choosing which level to do the following lesson and explain why they chose what they did. This AFL strategy also helps the teacher to show what they have learnt over a time, as requested by Donaldson (2015) and to know what skills need to be learnt in future lessons</w:t>
      </w:r>
      <w:r w:rsidR="004D659E" w:rsidRPr="00C20522">
        <w:rPr>
          <w:rFonts w:cs="Arial"/>
          <w:color w:val="21211E"/>
          <w:lang w:eastAsia="en-GB"/>
        </w:rPr>
        <w:t>, thus, implementing Bruner’s theory</w:t>
      </w:r>
      <w:r w:rsidR="005D1812" w:rsidRPr="00C20522">
        <w:rPr>
          <w:rFonts w:cs="Arial"/>
          <w:color w:val="21211E"/>
          <w:lang w:eastAsia="en-GB"/>
        </w:rPr>
        <w:t>.</w:t>
      </w:r>
      <w:r w:rsidR="00F61B59" w:rsidRPr="00C20522">
        <w:rPr>
          <w:rFonts w:cs="Arial"/>
          <w:color w:val="21211E"/>
          <w:lang w:eastAsia="en-GB"/>
        </w:rPr>
        <w:t xml:space="preserve"> </w:t>
      </w:r>
    </w:p>
    <w:p w14:paraId="310CF3D7" w14:textId="77777777" w:rsidR="009C2A62" w:rsidRPr="00C20522" w:rsidRDefault="009C2A62" w:rsidP="00C20522">
      <w:pPr>
        <w:pStyle w:val="AssignBody"/>
        <w:ind w:firstLine="720"/>
        <w:jc w:val="both"/>
        <w:rPr>
          <w:rFonts w:cs="Arial"/>
          <w:color w:val="21211E"/>
          <w:lang w:eastAsia="en-GB"/>
        </w:rPr>
      </w:pPr>
    </w:p>
    <w:p w14:paraId="48CABC40" w14:textId="77777777" w:rsidR="00A65A9E" w:rsidRPr="00C20522" w:rsidRDefault="004F60F3" w:rsidP="00C20522">
      <w:pPr>
        <w:pStyle w:val="NoSpacing"/>
        <w:spacing w:line="360" w:lineRule="auto"/>
        <w:ind w:firstLine="720"/>
        <w:jc w:val="both"/>
        <w:rPr>
          <w:rFonts w:ascii="Arial" w:hAnsi="Arial" w:cs="Arial"/>
          <w:color w:val="1A1A19"/>
          <w:sz w:val="22"/>
          <w:szCs w:val="22"/>
        </w:rPr>
      </w:pPr>
      <w:r w:rsidRPr="00C20522">
        <w:rPr>
          <w:rFonts w:ascii="Arial" w:hAnsi="Arial" w:cs="Arial"/>
          <w:color w:val="21211E"/>
          <w:sz w:val="22"/>
          <w:szCs w:val="22"/>
          <w:lang w:eastAsia="en-GB"/>
        </w:rPr>
        <w:t>My perspective on the FPF and Successful futures is one of positivity. The FPF has many effec</w:t>
      </w:r>
      <w:r w:rsidR="005D27B2" w:rsidRPr="00C20522">
        <w:rPr>
          <w:rFonts w:ascii="Arial" w:hAnsi="Arial" w:cs="Arial"/>
          <w:color w:val="21211E"/>
          <w:sz w:val="22"/>
          <w:szCs w:val="22"/>
          <w:lang w:eastAsia="en-GB"/>
        </w:rPr>
        <w:t xml:space="preserve">tive elements such as the AoLs which allow for </w:t>
      </w:r>
      <w:r w:rsidR="003B39B8" w:rsidRPr="00C20522">
        <w:rPr>
          <w:rFonts w:ascii="Arial" w:hAnsi="Arial" w:cs="Arial"/>
          <w:color w:val="21211E"/>
          <w:sz w:val="22"/>
          <w:szCs w:val="22"/>
          <w:lang w:eastAsia="en-GB"/>
        </w:rPr>
        <w:t>a holistic education</w:t>
      </w:r>
      <w:r w:rsidR="009D5708" w:rsidRPr="00C20522">
        <w:rPr>
          <w:rFonts w:ascii="Arial" w:hAnsi="Arial" w:cs="Arial"/>
          <w:color w:val="21211E"/>
          <w:sz w:val="22"/>
          <w:szCs w:val="22"/>
          <w:lang w:eastAsia="en-GB"/>
        </w:rPr>
        <w:t>, which Froebel would support,</w:t>
      </w:r>
      <w:r w:rsidR="003B39B8" w:rsidRPr="00C20522">
        <w:rPr>
          <w:rFonts w:ascii="Arial" w:hAnsi="Arial" w:cs="Arial"/>
          <w:color w:val="21211E"/>
          <w:sz w:val="22"/>
          <w:szCs w:val="22"/>
          <w:lang w:eastAsia="en-GB"/>
        </w:rPr>
        <w:t xml:space="preserve"> as many links can be created between topics</w:t>
      </w:r>
      <w:r w:rsidR="00957D4F" w:rsidRPr="00C20522">
        <w:rPr>
          <w:rFonts w:ascii="Arial" w:hAnsi="Arial" w:cs="Arial"/>
          <w:color w:val="21211E"/>
          <w:sz w:val="22"/>
          <w:szCs w:val="22"/>
          <w:lang w:eastAsia="en-GB"/>
        </w:rPr>
        <w:t xml:space="preserve"> </w:t>
      </w:r>
      <w:r w:rsidR="003B39B8" w:rsidRPr="00C20522">
        <w:rPr>
          <w:rFonts w:ascii="Arial" w:hAnsi="Arial" w:cs="Arial"/>
          <w:color w:val="21211E"/>
          <w:sz w:val="22"/>
          <w:szCs w:val="22"/>
          <w:lang w:eastAsia="en-GB"/>
        </w:rPr>
        <w:t>(</w:t>
      </w:r>
      <w:r w:rsidR="003B39B8" w:rsidRPr="00C20522">
        <w:rPr>
          <w:rFonts w:ascii="Arial" w:hAnsi="Arial" w:cs="Arial"/>
          <w:sz w:val="22"/>
          <w:szCs w:val="22"/>
        </w:rPr>
        <w:t>Department for Children, Education, Lifelong Learning and Skills, 2008)</w:t>
      </w:r>
      <w:r w:rsidR="00957D4F" w:rsidRPr="00C20522">
        <w:rPr>
          <w:rFonts w:ascii="Arial" w:hAnsi="Arial" w:cs="Arial"/>
          <w:sz w:val="22"/>
          <w:szCs w:val="22"/>
        </w:rPr>
        <w:t xml:space="preserve">, </w:t>
      </w:r>
      <w:r w:rsidR="00957D4F" w:rsidRPr="00C20522">
        <w:rPr>
          <w:rFonts w:ascii="Arial" w:hAnsi="Arial" w:cs="Arial"/>
          <w:color w:val="21211E"/>
          <w:sz w:val="22"/>
          <w:szCs w:val="22"/>
          <w:lang w:eastAsia="en-GB"/>
        </w:rPr>
        <w:t>thus, meaning the third pedagogy is being implemented to an extent already. Due to the emphasis on exploration and child-led activity, the use of indoor outdoor environments are now having more consideration of the effect they can have on learning. Learning zones have been adopted in many classes (Taylor et al, 2015), similarly to in my placement school and are consequently already beginning to implement the first pedagogy due to the blend of approaches.</w:t>
      </w:r>
      <w:r w:rsidR="00F230C4" w:rsidRPr="00C20522">
        <w:rPr>
          <w:rFonts w:ascii="Arial" w:hAnsi="Arial" w:cs="Arial"/>
          <w:color w:val="21211E"/>
          <w:sz w:val="22"/>
          <w:szCs w:val="22"/>
          <w:lang w:eastAsia="en-GB"/>
        </w:rPr>
        <w:t xml:space="preserve"> The FPF</w:t>
      </w:r>
      <w:r w:rsidR="00EA2E59" w:rsidRPr="00C20522">
        <w:rPr>
          <w:rFonts w:ascii="Arial" w:hAnsi="Arial" w:cs="Arial"/>
          <w:color w:val="1A1A19"/>
          <w:sz w:val="22"/>
          <w:szCs w:val="22"/>
        </w:rPr>
        <w:t xml:space="preserve"> also places importance on providing children with equal opportunities and celebrating diversity (</w:t>
      </w:r>
      <w:r w:rsidR="00BA0A66" w:rsidRPr="00C20522">
        <w:rPr>
          <w:rFonts w:ascii="Arial" w:hAnsi="Arial" w:cs="Arial"/>
          <w:color w:val="1A1A19"/>
          <w:sz w:val="22"/>
          <w:szCs w:val="22"/>
        </w:rPr>
        <w:t>Maynard et al, 2013</w:t>
      </w:r>
      <w:r w:rsidR="00EA2E59" w:rsidRPr="00C20522">
        <w:rPr>
          <w:rFonts w:ascii="Arial" w:hAnsi="Arial" w:cs="Arial"/>
          <w:color w:val="1A1A19"/>
          <w:sz w:val="22"/>
          <w:szCs w:val="22"/>
        </w:rPr>
        <w:t xml:space="preserve">). </w:t>
      </w:r>
      <w:r w:rsidR="00F230C4" w:rsidRPr="00C20522">
        <w:rPr>
          <w:rFonts w:ascii="Arial" w:hAnsi="Arial" w:cs="Arial"/>
          <w:color w:val="1A1A19"/>
          <w:sz w:val="22"/>
          <w:szCs w:val="22"/>
        </w:rPr>
        <w:t>However, studies have found that outcomes between pupils based on their gender, ethnicity or eligibility for free school meals</w:t>
      </w:r>
      <w:r w:rsidR="00EA2E59" w:rsidRPr="00C20522">
        <w:rPr>
          <w:rFonts w:ascii="Arial" w:hAnsi="Arial" w:cs="Arial"/>
          <w:color w:val="1A1A19"/>
          <w:sz w:val="22"/>
          <w:szCs w:val="22"/>
        </w:rPr>
        <w:t xml:space="preserve"> </w:t>
      </w:r>
      <w:r w:rsidR="00F230C4" w:rsidRPr="00C20522">
        <w:rPr>
          <w:rFonts w:ascii="Arial" w:hAnsi="Arial" w:cs="Arial"/>
          <w:color w:val="1A1A19"/>
          <w:sz w:val="22"/>
          <w:szCs w:val="22"/>
        </w:rPr>
        <w:t xml:space="preserve">have worsened (Taylor et al, 2015). Thus, I </w:t>
      </w:r>
      <w:r w:rsidR="00B60248" w:rsidRPr="00C20522">
        <w:rPr>
          <w:rFonts w:ascii="Arial" w:hAnsi="Arial" w:cs="Arial"/>
          <w:color w:val="1A1A19"/>
          <w:sz w:val="22"/>
          <w:szCs w:val="22"/>
        </w:rPr>
        <w:t>believe</w:t>
      </w:r>
      <w:r w:rsidR="00F230C4" w:rsidRPr="00C20522">
        <w:rPr>
          <w:rFonts w:ascii="Arial" w:hAnsi="Arial" w:cs="Arial"/>
          <w:color w:val="1A1A19"/>
          <w:sz w:val="22"/>
          <w:szCs w:val="22"/>
        </w:rPr>
        <w:t xml:space="preserve"> this is something that needs to be addressed in the new curriculum as Article </w:t>
      </w:r>
      <w:r w:rsidR="0038172B" w:rsidRPr="00C20522">
        <w:rPr>
          <w:rFonts w:ascii="Arial" w:hAnsi="Arial" w:cs="Arial"/>
          <w:color w:val="1A1A19"/>
          <w:sz w:val="22"/>
          <w:szCs w:val="22"/>
        </w:rPr>
        <w:t>29</w:t>
      </w:r>
      <w:r w:rsidR="00F230C4" w:rsidRPr="00C20522">
        <w:rPr>
          <w:rFonts w:ascii="Arial" w:hAnsi="Arial" w:cs="Arial"/>
          <w:color w:val="1A1A19"/>
          <w:sz w:val="22"/>
          <w:szCs w:val="22"/>
        </w:rPr>
        <w:t xml:space="preserve"> (UNICEF, 1990</w:t>
      </w:r>
      <w:r w:rsidR="0038172B" w:rsidRPr="00C20522">
        <w:rPr>
          <w:rFonts w:ascii="Arial" w:hAnsi="Arial" w:cs="Arial"/>
          <w:color w:val="1A1A19"/>
          <w:sz w:val="22"/>
          <w:szCs w:val="22"/>
        </w:rPr>
        <w:t>, pp.2</w:t>
      </w:r>
      <w:r w:rsidR="00F230C4" w:rsidRPr="00C20522">
        <w:rPr>
          <w:rFonts w:ascii="Arial" w:hAnsi="Arial" w:cs="Arial"/>
          <w:color w:val="1A1A19"/>
          <w:sz w:val="22"/>
          <w:szCs w:val="22"/>
        </w:rPr>
        <w:t xml:space="preserve">) states that </w:t>
      </w:r>
      <w:r w:rsidR="0038172B" w:rsidRPr="00C20522">
        <w:rPr>
          <w:rFonts w:ascii="Arial" w:hAnsi="Arial" w:cs="Arial"/>
          <w:color w:val="1A1A19"/>
          <w:sz w:val="22"/>
          <w:szCs w:val="22"/>
        </w:rPr>
        <w:t>“education must develop every child’s personality, talents and abilities”</w:t>
      </w:r>
      <w:r w:rsidR="00B60248" w:rsidRPr="00C20522">
        <w:rPr>
          <w:rFonts w:ascii="Arial" w:hAnsi="Arial" w:cs="Arial"/>
          <w:color w:val="1A1A19"/>
          <w:sz w:val="22"/>
          <w:szCs w:val="22"/>
        </w:rPr>
        <w:t xml:space="preserve">. The FPF has also been criticised as although it encourages developmentally appropriate practice, it still includes use of national statutory assessments. </w:t>
      </w:r>
      <w:r w:rsidR="00C46E16" w:rsidRPr="00C20522">
        <w:rPr>
          <w:rFonts w:ascii="Arial" w:hAnsi="Arial" w:cs="Arial"/>
          <w:color w:val="1A1A19"/>
          <w:sz w:val="22"/>
          <w:szCs w:val="22"/>
        </w:rPr>
        <w:t xml:space="preserve">I believe there is good reason to use standardised tests </w:t>
      </w:r>
      <w:r w:rsidR="00C46E16" w:rsidRPr="00C20522">
        <w:rPr>
          <w:rFonts w:ascii="Arial" w:hAnsi="Arial" w:cs="Arial"/>
          <w:color w:val="1A1A19"/>
          <w:sz w:val="22"/>
          <w:szCs w:val="22"/>
        </w:rPr>
        <w:lastRenderedPageBreak/>
        <w:t>as they allow for the pupil to know what they need to learn next and help the teacher to provide the correct level of support</w:t>
      </w:r>
      <w:r w:rsidR="00F323A4" w:rsidRPr="00C20522">
        <w:rPr>
          <w:rFonts w:ascii="Arial" w:hAnsi="Arial" w:cs="Arial"/>
          <w:color w:val="1A1A19"/>
          <w:sz w:val="22"/>
          <w:szCs w:val="22"/>
        </w:rPr>
        <w:t xml:space="preserve"> (Hattie and Brown, 2012). </w:t>
      </w:r>
    </w:p>
    <w:p w14:paraId="5452618F" w14:textId="1F34C605" w:rsidR="00C86B2E" w:rsidRPr="00C20522" w:rsidRDefault="00A65A9E" w:rsidP="00C20522">
      <w:pPr>
        <w:pStyle w:val="NoSpacing"/>
        <w:spacing w:line="360" w:lineRule="auto"/>
        <w:ind w:firstLine="720"/>
        <w:jc w:val="both"/>
        <w:rPr>
          <w:rFonts w:ascii="Arial" w:hAnsi="Arial" w:cs="Arial"/>
          <w:color w:val="1A1A19"/>
          <w:sz w:val="22"/>
          <w:szCs w:val="22"/>
        </w:rPr>
      </w:pPr>
      <w:r w:rsidRPr="00C20522">
        <w:rPr>
          <w:rFonts w:ascii="Arial" w:hAnsi="Arial" w:cs="Arial"/>
          <w:color w:val="1A1A19"/>
          <w:sz w:val="22"/>
          <w:szCs w:val="22"/>
        </w:rPr>
        <w:t>I think the range in which child-led teaching and learning has been widened in Successful Futures by the encouragement of experience, which will encourage the first principle of having a blend of teaching and learning approaches. The second principle discussed earlier, which encourages planning to be greatly determined by the pupils’ will also help with this. However, a challenge to implementing this pedagogy is highlighted by Brough (2012, cited in Hopkins, 2014), as they detail how it can be problematic due to teachers viewing teacher-pupil shared planning as a loss of control. However, I think this will be successful from, firstly, reflecting on my experience in my placement school where this principle was implemented and secondly, revi</w:t>
      </w:r>
      <w:r w:rsidR="00B245EA" w:rsidRPr="00C20522">
        <w:rPr>
          <w:rFonts w:ascii="Arial" w:hAnsi="Arial" w:cs="Arial"/>
          <w:color w:val="1A1A19"/>
          <w:sz w:val="22"/>
          <w:szCs w:val="22"/>
        </w:rPr>
        <w:t>ewing the Te Whariki curriculum. Their curriculum e</w:t>
      </w:r>
      <w:r w:rsidRPr="00C20522">
        <w:rPr>
          <w:rFonts w:ascii="Arial" w:hAnsi="Arial" w:cs="Arial"/>
          <w:color w:val="1A1A19"/>
          <w:sz w:val="22"/>
          <w:szCs w:val="22"/>
        </w:rPr>
        <w:t>mphasis</w:t>
      </w:r>
      <w:r w:rsidR="00B245EA" w:rsidRPr="00C20522">
        <w:rPr>
          <w:rFonts w:ascii="Arial" w:hAnsi="Arial" w:cs="Arial"/>
          <w:color w:val="1A1A19"/>
          <w:sz w:val="22"/>
          <w:szCs w:val="22"/>
        </w:rPr>
        <w:t>es</w:t>
      </w:r>
      <w:r w:rsidRPr="00C20522">
        <w:rPr>
          <w:rFonts w:ascii="Arial" w:hAnsi="Arial" w:cs="Arial"/>
          <w:color w:val="1A1A19"/>
          <w:sz w:val="22"/>
          <w:szCs w:val="22"/>
        </w:rPr>
        <w:t xml:space="preserve"> the ‘Kaiako</w:t>
      </w:r>
      <w:r w:rsidR="00B245EA" w:rsidRPr="00C20522">
        <w:rPr>
          <w:rFonts w:ascii="Arial" w:hAnsi="Arial" w:cs="Arial"/>
          <w:color w:val="1A1A19"/>
          <w:sz w:val="22"/>
          <w:szCs w:val="22"/>
        </w:rPr>
        <w:t>’; a partnersh</w:t>
      </w:r>
      <w:r w:rsidR="00041135" w:rsidRPr="00C20522">
        <w:rPr>
          <w:rFonts w:ascii="Arial" w:hAnsi="Arial" w:cs="Arial"/>
          <w:color w:val="1A1A19"/>
          <w:sz w:val="22"/>
          <w:szCs w:val="22"/>
        </w:rPr>
        <w:t>ip between the teacher and child and home</w:t>
      </w:r>
      <w:r w:rsidR="00B04CE5" w:rsidRPr="00C20522">
        <w:rPr>
          <w:rFonts w:ascii="Arial" w:hAnsi="Arial" w:cs="Arial"/>
          <w:color w:val="1A1A19"/>
          <w:sz w:val="22"/>
          <w:szCs w:val="22"/>
        </w:rPr>
        <w:t xml:space="preserve">, </w:t>
      </w:r>
      <w:r w:rsidR="00041135" w:rsidRPr="00C20522">
        <w:rPr>
          <w:rFonts w:ascii="Arial" w:hAnsi="Arial" w:cs="Arial"/>
          <w:color w:val="1A1A19"/>
          <w:sz w:val="22"/>
          <w:szCs w:val="22"/>
        </w:rPr>
        <w:t>for example (Ministry of Education, 2017).</w:t>
      </w:r>
      <w:r w:rsidR="00C51296" w:rsidRPr="00C20522">
        <w:rPr>
          <w:rFonts w:ascii="Arial" w:hAnsi="Arial" w:cs="Arial"/>
          <w:color w:val="1A1A19"/>
          <w:sz w:val="22"/>
          <w:szCs w:val="22"/>
        </w:rPr>
        <w:t xml:space="preserve"> Pedagogy has been described by the as enabling parents, carers and society</w:t>
      </w:r>
    </w:p>
    <w:p w14:paraId="1E26AE61" w14:textId="3B3D26DC" w:rsidR="00710D97" w:rsidRPr="00C20522" w:rsidRDefault="00710D97" w:rsidP="00C20522">
      <w:pPr>
        <w:pStyle w:val="NoSpacing"/>
        <w:spacing w:line="360" w:lineRule="auto"/>
        <w:ind w:firstLine="720"/>
        <w:jc w:val="both"/>
        <w:rPr>
          <w:rFonts w:ascii="Arial" w:hAnsi="Arial" w:cs="Arial"/>
          <w:sz w:val="22"/>
          <w:szCs w:val="22"/>
        </w:rPr>
      </w:pPr>
    </w:p>
    <w:p w14:paraId="1519756D" w14:textId="21D650C7" w:rsidR="005015E0" w:rsidRPr="00C20522" w:rsidRDefault="00F8271B" w:rsidP="00C20522">
      <w:pPr>
        <w:pStyle w:val="NoSpacing"/>
        <w:spacing w:line="360" w:lineRule="auto"/>
        <w:ind w:firstLine="720"/>
        <w:jc w:val="both"/>
        <w:rPr>
          <w:rFonts w:ascii="Arial" w:hAnsi="Arial" w:cs="Arial"/>
          <w:sz w:val="22"/>
          <w:szCs w:val="22"/>
        </w:rPr>
      </w:pPr>
      <w:r w:rsidRPr="00C20522">
        <w:rPr>
          <w:rFonts w:ascii="Arial" w:hAnsi="Arial" w:cs="Arial"/>
          <w:sz w:val="22"/>
          <w:szCs w:val="22"/>
        </w:rPr>
        <w:t xml:space="preserve">From researching and reflecting on my use of the principles outlined above, I have begun to upstand the importance of pedagogy in teaching. I will continue to work on implementing the pedagogy </w:t>
      </w:r>
      <w:r w:rsidR="00962418" w:rsidRPr="00C20522">
        <w:rPr>
          <w:rFonts w:ascii="Arial" w:hAnsi="Arial" w:cs="Arial"/>
          <w:sz w:val="22"/>
          <w:szCs w:val="22"/>
        </w:rPr>
        <w:t xml:space="preserve">to improving teaching and learning </w:t>
      </w:r>
      <w:r w:rsidRPr="00C20522">
        <w:rPr>
          <w:rFonts w:ascii="Arial" w:hAnsi="Arial" w:cs="Arial"/>
          <w:sz w:val="22"/>
          <w:szCs w:val="22"/>
        </w:rPr>
        <w:t>as studies show, schools with greater use of pedagogies achieve better outcomes in the foundation phase (</w:t>
      </w:r>
      <w:r w:rsidR="00962418" w:rsidRPr="00C20522">
        <w:rPr>
          <w:rFonts w:ascii="Arial" w:hAnsi="Arial" w:cs="Arial"/>
          <w:sz w:val="22"/>
          <w:szCs w:val="22"/>
        </w:rPr>
        <w:t xml:space="preserve">Taylor et al, 2015). </w:t>
      </w:r>
      <w:r w:rsidR="0003281C" w:rsidRPr="00C20522">
        <w:rPr>
          <w:rFonts w:ascii="Arial" w:hAnsi="Arial" w:cs="Arial"/>
          <w:sz w:val="22"/>
          <w:szCs w:val="22"/>
        </w:rPr>
        <w:t>The links between what we teach, how we teach it, and why we teach it are influenced by pedagogy. The Scottish Government (2005) explain that pedagogy also enables parents, carers and society to understand this also, thus, I will continue too research and reflect on the principles to ensure my practice is effective.</w:t>
      </w:r>
      <w:r w:rsidR="003179FA" w:rsidRPr="00C20522">
        <w:rPr>
          <w:rFonts w:ascii="Arial" w:hAnsi="Arial" w:cs="Arial"/>
          <w:sz w:val="22"/>
          <w:szCs w:val="22"/>
        </w:rPr>
        <w:t xml:space="preserve"> An approach I will use to implement the </w:t>
      </w:r>
      <w:r w:rsidR="00B04CE5" w:rsidRPr="00C20522">
        <w:rPr>
          <w:rFonts w:ascii="Arial" w:hAnsi="Arial" w:cs="Arial"/>
          <w:sz w:val="22"/>
          <w:szCs w:val="22"/>
        </w:rPr>
        <w:t>principles and continue to impro</w:t>
      </w:r>
      <w:r w:rsidR="003179FA" w:rsidRPr="00C20522">
        <w:rPr>
          <w:rFonts w:ascii="Arial" w:hAnsi="Arial" w:cs="Arial"/>
          <w:sz w:val="22"/>
          <w:szCs w:val="22"/>
        </w:rPr>
        <w:t xml:space="preserve">ve my effectiveness in </w:t>
      </w:r>
      <w:r w:rsidR="00405E7B" w:rsidRPr="00C20522">
        <w:rPr>
          <w:rFonts w:ascii="Arial" w:hAnsi="Arial" w:cs="Arial"/>
          <w:sz w:val="22"/>
          <w:szCs w:val="22"/>
        </w:rPr>
        <w:t>doing so</w:t>
      </w:r>
      <w:r w:rsidR="003179FA" w:rsidRPr="00C20522">
        <w:rPr>
          <w:rFonts w:ascii="Arial" w:hAnsi="Arial" w:cs="Arial"/>
          <w:sz w:val="22"/>
          <w:szCs w:val="22"/>
        </w:rPr>
        <w:t xml:space="preserve"> is ‘reflective dialogue’</w:t>
      </w:r>
      <w:r w:rsidR="00405E7B" w:rsidRPr="00C20522">
        <w:rPr>
          <w:rFonts w:ascii="Arial" w:hAnsi="Arial" w:cs="Arial"/>
          <w:sz w:val="22"/>
          <w:szCs w:val="22"/>
        </w:rPr>
        <w:t xml:space="preserve">. </w:t>
      </w:r>
      <w:r w:rsidR="003179FA" w:rsidRPr="00C20522">
        <w:rPr>
          <w:rFonts w:ascii="Arial" w:hAnsi="Arial" w:cs="Arial"/>
          <w:sz w:val="22"/>
          <w:szCs w:val="22"/>
        </w:rPr>
        <w:t>Joyce (1991</w:t>
      </w:r>
      <w:r w:rsidR="00F247AF" w:rsidRPr="00C20522">
        <w:rPr>
          <w:rFonts w:ascii="Arial" w:hAnsi="Arial" w:cs="Arial"/>
          <w:sz w:val="22"/>
          <w:szCs w:val="22"/>
        </w:rPr>
        <w:t>, cited in</w:t>
      </w:r>
      <w:r w:rsidR="00B04CE5" w:rsidRPr="00C20522">
        <w:rPr>
          <w:rFonts w:ascii="Arial" w:hAnsi="Arial" w:cs="Arial"/>
          <w:sz w:val="22"/>
          <w:szCs w:val="22"/>
        </w:rPr>
        <w:t xml:space="preserve"> Department of Education and Skills, 2002</w:t>
      </w:r>
      <w:r w:rsidR="003179FA" w:rsidRPr="00C20522">
        <w:rPr>
          <w:rFonts w:ascii="Arial" w:hAnsi="Arial" w:cs="Arial"/>
          <w:sz w:val="22"/>
          <w:szCs w:val="22"/>
        </w:rPr>
        <w:t xml:space="preserve">) detailed that </w:t>
      </w:r>
      <w:r w:rsidR="00F247AF" w:rsidRPr="00C20522">
        <w:rPr>
          <w:rFonts w:ascii="Arial" w:hAnsi="Arial" w:cs="Arial"/>
          <w:sz w:val="22"/>
          <w:szCs w:val="22"/>
        </w:rPr>
        <w:t xml:space="preserve">this approach involves discussion with someone knowledgeable </w:t>
      </w:r>
      <w:r w:rsidR="00E837FE" w:rsidRPr="00C20522">
        <w:rPr>
          <w:rFonts w:ascii="Arial" w:hAnsi="Arial" w:cs="Arial"/>
          <w:sz w:val="22"/>
          <w:szCs w:val="22"/>
        </w:rPr>
        <w:t>in order to discover innovative ideas</w:t>
      </w:r>
      <w:r w:rsidR="00B04CE5" w:rsidRPr="00C20522">
        <w:rPr>
          <w:rFonts w:ascii="Arial" w:hAnsi="Arial" w:cs="Arial"/>
          <w:sz w:val="22"/>
          <w:szCs w:val="22"/>
        </w:rPr>
        <w:t xml:space="preserve"> and is effective in improving pedagogical effectiveness</w:t>
      </w:r>
      <w:r w:rsidR="00E837FE" w:rsidRPr="00C20522">
        <w:rPr>
          <w:rFonts w:ascii="Arial" w:hAnsi="Arial" w:cs="Arial"/>
          <w:sz w:val="22"/>
          <w:szCs w:val="22"/>
        </w:rPr>
        <w:t>.</w:t>
      </w:r>
      <w:r w:rsidR="00337A4C" w:rsidRPr="00C20522">
        <w:rPr>
          <w:rFonts w:ascii="Arial" w:hAnsi="Arial" w:cs="Arial"/>
          <w:sz w:val="22"/>
          <w:szCs w:val="22"/>
        </w:rPr>
        <w:t xml:space="preserve"> A school has implemented an approach similar to this which has proved effective and involves teachers sharing their subject knowledge and excellent practice (Estyn, N.D)</w:t>
      </w:r>
      <w:r w:rsidR="002140CC" w:rsidRPr="00C20522">
        <w:rPr>
          <w:rFonts w:ascii="Arial" w:hAnsi="Arial" w:cs="Arial"/>
          <w:sz w:val="22"/>
          <w:szCs w:val="22"/>
        </w:rPr>
        <w:t>.</w:t>
      </w:r>
    </w:p>
    <w:p w14:paraId="1D739F8C" w14:textId="77777777" w:rsidR="00C20522" w:rsidRDefault="00C20522" w:rsidP="00E17DD8">
      <w:pPr>
        <w:tabs>
          <w:tab w:val="left" w:pos="2491"/>
        </w:tabs>
      </w:pPr>
    </w:p>
    <w:p w14:paraId="77BC748E" w14:textId="77777777" w:rsidR="00C20522" w:rsidRDefault="00C20522" w:rsidP="00E17DD8">
      <w:pPr>
        <w:tabs>
          <w:tab w:val="left" w:pos="2491"/>
        </w:tabs>
      </w:pPr>
    </w:p>
    <w:p w14:paraId="13D05C5B" w14:textId="77777777" w:rsidR="00C20522" w:rsidRDefault="00C20522" w:rsidP="00E17DD8">
      <w:pPr>
        <w:tabs>
          <w:tab w:val="left" w:pos="2491"/>
        </w:tabs>
      </w:pPr>
    </w:p>
    <w:p w14:paraId="3B73D0C5" w14:textId="77777777" w:rsidR="00C20522" w:rsidRDefault="00C20522" w:rsidP="00E17DD8">
      <w:pPr>
        <w:tabs>
          <w:tab w:val="left" w:pos="2491"/>
        </w:tabs>
      </w:pPr>
    </w:p>
    <w:p w14:paraId="651CFADE" w14:textId="77777777" w:rsidR="00C20522" w:rsidRDefault="00C20522" w:rsidP="00E17DD8">
      <w:pPr>
        <w:tabs>
          <w:tab w:val="left" w:pos="2491"/>
        </w:tabs>
      </w:pPr>
    </w:p>
    <w:p w14:paraId="23D106AB" w14:textId="77777777" w:rsidR="00C20522" w:rsidRDefault="00C20522" w:rsidP="00E17DD8">
      <w:pPr>
        <w:tabs>
          <w:tab w:val="left" w:pos="2491"/>
        </w:tabs>
      </w:pPr>
    </w:p>
    <w:p w14:paraId="24F996CE" w14:textId="77777777" w:rsidR="00C20522" w:rsidRDefault="00C20522" w:rsidP="00E17DD8">
      <w:pPr>
        <w:tabs>
          <w:tab w:val="left" w:pos="2491"/>
        </w:tabs>
      </w:pPr>
    </w:p>
    <w:p w14:paraId="161B17A8" w14:textId="77777777" w:rsidR="00C20522" w:rsidRDefault="00C20522" w:rsidP="00E17DD8">
      <w:pPr>
        <w:tabs>
          <w:tab w:val="left" w:pos="2491"/>
        </w:tabs>
      </w:pPr>
    </w:p>
    <w:p w14:paraId="28675210" w14:textId="77777777" w:rsidR="00C20522" w:rsidRDefault="00C20522" w:rsidP="00E17DD8">
      <w:pPr>
        <w:tabs>
          <w:tab w:val="left" w:pos="2491"/>
        </w:tabs>
      </w:pPr>
    </w:p>
    <w:p w14:paraId="1EC3F4F9" w14:textId="77777777" w:rsidR="00C20522" w:rsidRDefault="00C20522" w:rsidP="00E17DD8">
      <w:pPr>
        <w:tabs>
          <w:tab w:val="left" w:pos="2491"/>
        </w:tabs>
      </w:pPr>
    </w:p>
    <w:p w14:paraId="7C7CAE0A" w14:textId="1619DC5E" w:rsidR="00324D12" w:rsidRDefault="00AD18BC" w:rsidP="001474E8">
      <w:pPr>
        <w:pStyle w:val="AssignSubHeader"/>
      </w:pPr>
      <w:r>
        <w:lastRenderedPageBreak/>
        <w:t>Appendix</w:t>
      </w:r>
    </w:p>
    <w:p w14:paraId="7CBE74B8" w14:textId="77777777" w:rsidR="00D3286B" w:rsidRDefault="00D3286B" w:rsidP="00E17DD8">
      <w:pPr>
        <w:tabs>
          <w:tab w:val="left" w:pos="2491"/>
        </w:tabs>
      </w:pPr>
    </w:p>
    <w:p w14:paraId="6C79360E" w14:textId="7CEB5683" w:rsidR="00324D12" w:rsidRDefault="00D3286B" w:rsidP="00E17DD8">
      <w:pPr>
        <w:pStyle w:val="ListParagraph"/>
        <w:numPr>
          <w:ilvl w:val="0"/>
          <w:numId w:val="16"/>
        </w:numPr>
        <w:tabs>
          <w:tab w:val="left" w:pos="2491"/>
        </w:tabs>
      </w:pPr>
      <w:r>
        <w:t>Weight lesson plan (Lloyd, 2020)</w:t>
      </w:r>
    </w:p>
    <w:p w14:paraId="011BACF4" w14:textId="043B9326" w:rsidR="00324D12" w:rsidRDefault="00324D12" w:rsidP="00E17DD8">
      <w:pPr>
        <w:tabs>
          <w:tab w:val="left" w:pos="2491"/>
        </w:tabs>
      </w:pPr>
    </w:p>
    <w:p w14:paraId="1DC6B57B" w14:textId="2ED772A5" w:rsidR="00324D12" w:rsidRDefault="001474E8" w:rsidP="00E17DD8">
      <w:pPr>
        <w:tabs>
          <w:tab w:val="left" w:pos="2491"/>
        </w:tabs>
      </w:pPr>
      <w:r>
        <w:rPr>
          <w:noProof/>
          <w:lang w:eastAsia="en-GB"/>
        </w:rPr>
        <w:drawing>
          <wp:anchor distT="0" distB="0" distL="114300" distR="114300" simplePos="0" relativeHeight="251658240" behindDoc="0" locked="0" layoutInCell="1" allowOverlap="1" wp14:anchorId="05FD772C" wp14:editId="7ECB2C1C">
            <wp:simplePos x="0" y="0"/>
            <wp:positionH relativeFrom="column">
              <wp:posOffset>960120</wp:posOffset>
            </wp:positionH>
            <wp:positionV relativeFrom="paragraph">
              <wp:posOffset>43180</wp:posOffset>
            </wp:positionV>
            <wp:extent cx="2941955" cy="386969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27 at 01.48.20.png"/>
                    <pic:cNvPicPr/>
                  </pic:nvPicPr>
                  <pic:blipFill>
                    <a:blip r:embed="rId7">
                      <a:extLst>
                        <a:ext uri="{28A0092B-C50C-407E-A947-70E740481C1C}">
                          <a14:useLocalDpi xmlns:a14="http://schemas.microsoft.com/office/drawing/2010/main" val="0"/>
                        </a:ext>
                      </a:extLst>
                    </a:blip>
                    <a:stretch>
                      <a:fillRect/>
                    </a:stretch>
                  </pic:blipFill>
                  <pic:spPr>
                    <a:xfrm>
                      <a:off x="0" y="0"/>
                      <a:ext cx="2941955" cy="3869690"/>
                    </a:xfrm>
                    <a:prstGeom prst="rect">
                      <a:avLst/>
                    </a:prstGeom>
                  </pic:spPr>
                </pic:pic>
              </a:graphicData>
            </a:graphic>
            <wp14:sizeRelH relativeFrom="page">
              <wp14:pctWidth>0</wp14:pctWidth>
            </wp14:sizeRelH>
            <wp14:sizeRelV relativeFrom="page">
              <wp14:pctHeight>0</wp14:pctHeight>
            </wp14:sizeRelV>
          </wp:anchor>
        </w:drawing>
      </w:r>
    </w:p>
    <w:p w14:paraId="6B2CE2EF" w14:textId="41FB55C1" w:rsidR="00324D12" w:rsidRDefault="00324D12" w:rsidP="00E17DD8">
      <w:pPr>
        <w:tabs>
          <w:tab w:val="left" w:pos="2491"/>
        </w:tabs>
      </w:pPr>
    </w:p>
    <w:p w14:paraId="340AD975" w14:textId="40C77E6B" w:rsidR="00324D12" w:rsidRDefault="00324D12" w:rsidP="00E17DD8">
      <w:pPr>
        <w:tabs>
          <w:tab w:val="left" w:pos="2491"/>
        </w:tabs>
      </w:pPr>
    </w:p>
    <w:p w14:paraId="1F452BA8" w14:textId="706A1B39" w:rsidR="00324D12" w:rsidRDefault="00324D12" w:rsidP="00E17DD8">
      <w:pPr>
        <w:tabs>
          <w:tab w:val="left" w:pos="2491"/>
        </w:tabs>
      </w:pPr>
    </w:p>
    <w:p w14:paraId="3BA890D1" w14:textId="0BA0D83F" w:rsidR="00324D12" w:rsidRDefault="00324D12" w:rsidP="00E17DD8">
      <w:pPr>
        <w:tabs>
          <w:tab w:val="left" w:pos="2491"/>
        </w:tabs>
      </w:pPr>
    </w:p>
    <w:p w14:paraId="730A1A0A" w14:textId="77807254" w:rsidR="00AD18BC" w:rsidRDefault="00AD18BC" w:rsidP="00E17DD8">
      <w:pPr>
        <w:tabs>
          <w:tab w:val="left" w:pos="2491"/>
        </w:tabs>
      </w:pPr>
    </w:p>
    <w:p w14:paraId="02BCDD4D" w14:textId="10560735" w:rsidR="00324D12" w:rsidRDefault="00324D12" w:rsidP="00324D12">
      <w:pPr>
        <w:tabs>
          <w:tab w:val="left" w:pos="2491"/>
        </w:tabs>
      </w:pPr>
    </w:p>
    <w:p w14:paraId="22827D76" w14:textId="4F394DAD" w:rsidR="00324D12" w:rsidRDefault="00324D12" w:rsidP="00324D12">
      <w:pPr>
        <w:tabs>
          <w:tab w:val="left" w:pos="2491"/>
        </w:tabs>
      </w:pPr>
    </w:p>
    <w:p w14:paraId="7A39C2A2" w14:textId="59C33E1F" w:rsidR="00324D12" w:rsidRDefault="00324D12" w:rsidP="00324D12">
      <w:pPr>
        <w:tabs>
          <w:tab w:val="left" w:pos="2491"/>
        </w:tabs>
      </w:pPr>
    </w:p>
    <w:p w14:paraId="14ECAEA0" w14:textId="5BE5039D" w:rsidR="00324D12" w:rsidRDefault="00324D12" w:rsidP="00324D12">
      <w:pPr>
        <w:tabs>
          <w:tab w:val="left" w:pos="2491"/>
        </w:tabs>
      </w:pPr>
    </w:p>
    <w:p w14:paraId="56F3E7A5" w14:textId="34D34A6D" w:rsidR="00324D12" w:rsidRDefault="00324D12" w:rsidP="00324D12">
      <w:pPr>
        <w:tabs>
          <w:tab w:val="left" w:pos="2491"/>
        </w:tabs>
      </w:pPr>
    </w:p>
    <w:p w14:paraId="660A95A2" w14:textId="77777777" w:rsidR="00324D12" w:rsidRDefault="00324D12" w:rsidP="00324D12">
      <w:pPr>
        <w:tabs>
          <w:tab w:val="left" w:pos="2491"/>
        </w:tabs>
      </w:pPr>
    </w:p>
    <w:p w14:paraId="3F1B48E2" w14:textId="118EDBC9" w:rsidR="00324D12" w:rsidRDefault="00324D12" w:rsidP="00324D12">
      <w:pPr>
        <w:tabs>
          <w:tab w:val="left" w:pos="2491"/>
        </w:tabs>
      </w:pPr>
    </w:p>
    <w:p w14:paraId="14C7E88F" w14:textId="49B6F423" w:rsidR="00324D12" w:rsidRDefault="00324D12" w:rsidP="00324D12">
      <w:pPr>
        <w:tabs>
          <w:tab w:val="left" w:pos="2491"/>
        </w:tabs>
      </w:pPr>
    </w:p>
    <w:p w14:paraId="54318359" w14:textId="2EBCB7D9" w:rsidR="00324D12" w:rsidRDefault="00324D12" w:rsidP="00324D12">
      <w:pPr>
        <w:tabs>
          <w:tab w:val="left" w:pos="2491"/>
        </w:tabs>
      </w:pPr>
    </w:p>
    <w:p w14:paraId="0A88DF87" w14:textId="4381E22F" w:rsidR="00324D12" w:rsidRDefault="00324D12" w:rsidP="00324D12">
      <w:pPr>
        <w:tabs>
          <w:tab w:val="left" w:pos="2491"/>
        </w:tabs>
      </w:pPr>
    </w:p>
    <w:p w14:paraId="3FF3EAA0" w14:textId="6BE831BA" w:rsidR="00324D12" w:rsidRDefault="00324D12" w:rsidP="00324D12">
      <w:pPr>
        <w:tabs>
          <w:tab w:val="left" w:pos="2491"/>
        </w:tabs>
      </w:pPr>
    </w:p>
    <w:p w14:paraId="05FB9956" w14:textId="0C56B2A6" w:rsidR="00324D12" w:rsidRDefault="00324D12" w:rsidP="00324D12">
      <w:pPr>
        <w:tabs>
          <w:tab w:val="left" w:pos="2491"/>
        </w:tabs>
      </w:pPr>
    </w:p>
    <w:p w14:paraId="20362DBE" w14:textId="41BFB9F6" w:rsidR="00324D12" w:rsidRDefault="00324D12" w:rsidP="00324D12">
      <w:pPr>
        <w:tabs>
          <w:tab w:val="left" w:pos="2491"/>
        </w:tabs>
      </w:pPr>
    </w:p>
    <w:p w14:paraId="5985A006" w14:textId="0BC847A5" w:rsidR="00324D12" w:rsidRDefault="00324D12" w:rsidP="00324D12">
      <w:pPr>
        <w:tabs>
          <w:tab w:val="left" w:pos="2491"/>
        </w:tabs>
      </w:pPr>
    </w:p>
    <w:p w14:paraId="7658E363" w14:textId="76D947CA" w:rsidR="00324D12" w:rsidRDefault="00324D12" w:rsidP="00324D12">
      <w:pPr>
        <w:tabs>
          <w:tab w:val="left" w:pos="2491"/>
        </w:tabs>
      </w:pPr>
    </w:p>
    <w:p w14:paraId="4B184BAB" w14:textId="08A4050D" w:rsidR="00324D12" w:rsidRDefault="00C20522" w:rsidP="00324D12">
      <w:pPr>
        <w:tabs>
          <w:tab w:val="left" w:pos="2491"/>
        </w:tabs>
      </w:pPr>
      <w:r>
        <w:rPr>
          <w:noProof/>
          <w:lang w:eastAsia="en-GB"/>
        </w:rPr>
        <w:drawing>
          <wp:anchor distT="0" distB="0" distL="114300" distR="114300" simplePos="0" relativeHeight="251659264" behindDoc="0" locked="0" layoutInCell="1" allowOverlap="1" wp14:anchorId="62EC7C28" wp14:editId="352B3204">
            <wp:simplePos x="0" y="0"/>
            <wp:positionH relativeFrom="column">
              <wp:posOffset>968375</wp:posOffset>
            </wp:positionH>
            <wp:positionV relativeFrom="paragraph">
              <wp:posOffset>8890</wp:posOffset>
            </wp:positionV>
            <wp:extent cx="2729865" cy="37255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27 at 01.48.39.png"/>
                    <pic:cNvPicPr/>
                  </pic:nvPicPr>
                  <pic:blipFill>
                    <a:blip r:embed="rId8">
                      <a:extLst>
                        <a:ext uri="{28A0092B-C50C-407E-A947-70E740481C1C}">
                          <a14:useLocalDpi xmlns:a14="http://schemas.microsoft.com/office/drawing/2010/main" val="0"/>
                        </a:ext>
                      </a:extLst>
                    </a:blip>
                    <a:stretch>
                      <a:fillRect/>
                    </a:stretch>
                  </pic:blipFill>
                  <pic:spPr>
                    <a:xfrm>
                      <a:off x="0" y="0"/>
                      <a:ext cx="2729865" cy="3725545"/>
                    </a:xfrm>
                    <a:prstGeom prst="rect">
                      <a:avLst/>
                    </a:prstGeom>
                  </pic:spPr>
                </pic:pic>
              </a:graphicData>
            </a:graphic>
            <wp14:sizeRelH relativeFrom="page">
              <wp14:pctWidth>0</wp14:pctWidth>
            </wp14:sizeRelH>
            <wp14:sizeRelV relativeFrom="page">
              <wp14:pctHeight>0</wp14:pctHeight>
            </wp14:sizeRelV>
          </wp:anchor>
        </w:drawing>
      </w:r>
    </w:p>
    <w:p w14:paraId="7E1BBEF3" w14:textId="6BDE31B8" w:rsidR="00324D12" w:rsidRDefault="00324D12" w:rsidP="00324D12">
      <w:pPr>
        <w:tabs>
          <w:tab w:val="left" w:pos="2491"/>
        </w:tabs>
      </w:pPr>
    </w:p>
    <w:p w14:paraId="09797CB2" w14:textId="17C39163" w:rsidR="00324D12" w:rsidRDefault="00324D12" w:rsidP="00324D12">
      <w:pPr>
        <w:tabs>
          <w:tab w:val="left" w:pos="2491"/>
        </w:tabs>
      </w:pPr>
    </w:p>
    <w:p w14:paraId="14B17B6E" w14:textId="77777777" w:rsidR="00324D12" w:rsidRDefault="00324D12" w:rsidP="00324D12">
      <w:pPr>
        <w:tabs>
          <w:tab w:val="left" w:pos="2491"/>
        </w:tabs>
      </w:pPr>
    </w:p>
    <w:p w14:paraId="77D8D85D" w14:textId="77777777" w:rsidR="00324D12" w:rsidRDefault="00324D12" w:rsidP="00324D12">
      <w:pPr>
        <w:tabs>
          <w:tab w:val="left" w:pos="2491"/>
        </w:tabs>
      </w:pPr>
    </w:p>
    <w:p w14:paraId="54F16AD5" w14:textId="0CF4865E" w:rsidR="00324D12" w:rsidRDefault="00324D12" w:rsidP="00324D12">
      <w:pPr>
        <w:tabs>
          <w:tab w:val="left" w:pos="2491"/>
        </w:tabs>
      </w:pPr>
    </w:p>
    <w:p w14:paraId="4C9C61BE" w14:textId="77777777" w:rsidR="00324D12" w:rsidRDefault="00324D12" w:rsidP="00324D12">
      <w:pPr>
        <w:tabs>
          <w:tab w:val="left" w:pos="2491"/>
        </w:tabs>
      </w:pPr>
    </w:p>
    <w:p w14:paraId="265E933C" w14:textId="77777777" w:rsidR="00324D12" w:rsidRDefault="00324D12" w:rsidP="00324D12">
      <w:pPr>
        <w:tabs>
          <w:tab w:val="left" w:pos="2491"/>
        </w:tabs>
      </w:pPr>
    </w:p>
    <w:p w14:paraId="15433D24" w14:textId="7DF4560D" w:rsidR="00324D12" w:rsidRDefault="00324D12" w:rsidP="00324D12">
      <w:pPr>
        <w:tabs>
          <w:tab w:val="left" w:pos="2491"/>
        </w:tabs>
      </w:pPr>
    </w:p>
    <w:p w14:paraId="4F8D4779" w14:textId="77777777" w:rsidR="00324D12" w:rsidRDefault="00324D12" w:rsidP="00324D12">
      <w:pPr>
        <w:tabs>
          <w:tab w:val="left" w:pos="2491"/>
        </w:tabs>
      </w:pPr>
    </w:p>
    <w:p w14:paraId="79FBCC0A" w14:textId="77777777" w:rsidR="00324D12" w:rsidRDefault="00324D12" w:rsidP="00324D12">
      <w:pPr>
        <w:tabs>
          <w:tab w:val="left" w:pos="2491"/>
        </w:tabs>
      </w:pPr>
    </w:p>
    <w:p w14:paraId="4BCF88BA" w14:textId="77777777" w:rsidR="00324D12" w:rsidRDefault="00324D12" w:rsidP="00324D12">
      <w:pPr>
        <w:tabs>
          <w:tab w:val="left" w:pos="2491"/>
        </w:tabs>
      </w:pPr>
    </w:p>
    <w:p w14:paraId="73BD3364" w14:textId="77777777" w:rsidR="00324D12" w:rsidRDefault="00324D12" w:rsidP="00324D12">
      <w:pPr>
        <w:tabs>
          <w:tab w:val="left" w:pos="2491"/>
        </w:tabs>
      </w:pPr>
    </w:p>
    <w:p w14:paraId="3C696BC7" w14:textId="77777777" w:rsidR="00324D12" w:rsidRDefault="00324D12" w:rsidP="00324D12">
      <w:pPr>
        <w:tabs>
          <w:tab w:val="left" w:pos="2491"/>
        </w:tabs>
      </w:pPr>
    </w:p>
    <w:p w14:paraId="3358933A" w14:textId="77777777" w:rsidR="00324D12" w:rsidRDefault="00324D12" w:rsidP="00324D12">
      <w:pPr>
        <w:tabs>
          <w:tab w:val="left" w:pos="2491"/>
        </w:tabs>
      </w:pPr>
    </w:p>
    <w:p w14:paraId="6814DB0E" w14:textId="77777777" w:rsidR="00324D12" w:rsidRDefault="00324D12" w:rsidP="00324D12">
      <w:pPr>
        <w:tabs>
          <w:tab w:val="left" w:pos="2491"/>
        </w:tabs>
      </w:pPr>
    </w:p>
    <w:p w14:paraId="032490C4" w14:textId="77777777" w:rsidR="00324D12" w:rsidRDefault="00324D12" w:rsidP="00324D12">
      <w:pPr>
        <w:tabs>
          <w:tab w:val="left" w:pos="2491"/>
        </w:tabs>
      </w:pPr>
    </w:p>
    <w:p w14:paraId="2CD2592A" w14:textId="77777777" w:rsidR="00324D12" w:rsidRDefault="00324D12" w:rsidP="00324D12">
      <w:pPr>
        <w:tabs>
          <w:tab w:val="left" w:pos="2491"/>
        </w:tabs>
      </w:pPr>
    </w:p>
    <w:p w14:paraId="1CB36F50" w14:textId="5E94C177" w:rsidR="00324D12" w:rsidRDefault="00324D12" w:rsidP="00324D12">
      <w:pPr>
        <w:tabs>
          <w:tab w:val="left" w:pos="2491"/>
        </w:tabs>
      </w:pPr>
    </w:p>
    <w:p w14:paraId="2AC20C62" w14:textId="61C8205D" w:rsidR="00324D12" w:rsidRDefault="00324D12" w:rsidP="00324D12">
      <w:pPr>
        <w:tabs>
          <w:tab w:val="left" w:pos="2491"/>
        </w:tabs>
      </w:pPr>
      <w:r>
        <w:rPr>
          <w:noProof/>
          <w:lang w:eastAsia="en-GB"/>
        </w:rPr>
        <w:lastRenderedPageBreak/>
        <w:drawing>
          <wp:anchor distT="0" distB="0" distL="114300" distR="114300" simplePos="0" relativeHeight="251661312" behindDoc="0" locked="0" layoutInCell="1" allowOverlap="1" wp14:anchorId="4629BF72" wp14:editId="1489F687">
            <wp:simplePos x="0" y="0"/>
            <wp:positionH relativeFrom="column">
              <wp:posOffset>-175895</wp:posOffset>
            </wp:positionH>
            <wp:positionV relativeFrom="paragraph">
              <wp:posOffset>0</wp:posOffset>
            </wp:positionV>
            <wp:extent cx="3884295" cy="4598670"/>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3-27 at 01.48.48.png"/>
                    <pic:cNvPicPr/>
                  </pic:nvPicPr>
                  <pic:blipFill rotWithShape="1">
                    <a:blip r:embed="rId9">
                      <a:extLst>
                        <a:ext uri="{28A0092B-C50C-407E-A947-70E740481C1C}">
                          <a14:useLocalDpi xmlns:a14="http://schemas.microsoft.com/office/drawing/2010/main" val="0"/>
                        </a:ext>
                      </a:extLst>
                    </a:blip>
                    <a:srcRect l="10198" r="15926"/>
                    <a:stretch/>
                  </pic:blipFill>
                  <pic:spPr bwMode="auto">
                    <a:xfrm>
                      <a:off x="0" y="0"/>
                      <a:ext cx="3884295" cy="4598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61C78B" w14:textId="4E45AB44" w:rsidR="00324D12" w:rsidRDefault="00324D12" w:rsidP="00324D12">
      <w:pPr>
        <w:tabs>
          <w:tab w:val="left" w:pos="2491"/>
        </w:tabs>
      </w:pPr>
    </w:p>
    <w:p w14:paraId="4F310553" w14:textId="4B1D7F99" w:rsidR="00324D12" w:rsidRDefault="00324D12" w:rsidP="00324D12">
      <w:pPr>
        <w:tabs>
          <w:tab w:val="left" w:pos="2491"/>
        </w:tabs>
      </w:pPr>
    </w:p>
    <w:p w14:paraId="26A6154C" w14:textId="5E0854F8" w:rsidR="00324D12" w:rsidRDefault="00324D12" w:rsidP="00324D12">
      <w:pPr>
        <w:tabs>
          <w:tab w:val="left" w:pos="2491"/>
        </w:tabs>
      </w:pPr>
    </w:p>
    <w:p w14:paraId="4C8BDDC6" w14:textId="65725B49" w:rsidR="00324D12" w:rsidRDefault="00324D12" w:rsidP="00324D12">
      <w:pPr>
        <w:tabs>
          <w:tab w:val="left" w:pos="2491"/>
        </w:tabs>
      </w:pPr>
    </w:p>
    <w:p w14:paraId="2CC7D49D" w14:textId="7F5884AB" w:rsidR="00324D12" w:rsidRDefault="00324D12" w:rsidP="00324D12">
      <w:pPr>
        <w:tabs>
          <w:tab w:val="left" w:pos="2491"/>
        </w:tabs>
      </w:pPr>
    </w:p>
    <w:p w14:paraId="09346328" w14:textId="146B616F" w:rsidR="00324D12" w:rsidRDefault="00324D12" w:rsidP="00324D12">
      <w:pPr>
        <w:tabs>
          <w:tab w:val="left" w:pos="2491"/>
        </w:tabs>
      </w:pPr>
    </w:p>
    <w:p w14:paraId="39CC9A06" w14:textId="42B075FB" w:rsidR="00324D12" w:rsidRDefault="00324D12" w:rsidP="00324D12">
      <w:pPr>
        <w:tabs>
          <w:tab w:val="left" w:pos="2491"/>
        </w:tabs>
      </w:pPr>
    </w:p>
    <w:p w14:paraId="793D9D43" w14:textId="1974629A" w:rsidR="00324D12" w:rsidRDefault="00324D12" w:rsidP="00324D12">
      <w:pPr>
        <w:tabs>
          <w:tab w:val="left" w:pos="2491"/>
        </w:tabs>
      </w:pPr>
    </w:p>
    <w:p w14:paraId="4BC6FF50" w14:textId="4BC75E29" w:rsidR="00324D12" w:rsidRDefault="00324D12" w:rsidP="00324D12">
      <w:pPr>
        <w:tabs>
          <w:tab w:val="left" w:pos="2491"/>
        </w:tabs>
      </w:pPr>
    </w:p>
    <w:p w14:paraId="2C3D702A" w14:textId="5D5E6FC1" w:rsidR="00324D12" w:rsidRDefault="00324D12" w:rsidP="00324D12">
      <w:pPr>
        <w:tabs>
          <w:tab w:val="left" w:pos="2491"/>
        </w:tabs>
      </w:pPr>
    </w:p>
    <w:p w14:paraId="4C04B567" w14:textId="5810684B" w:rsidR="00324D12" w:rsidRDefault="00324D12" w:rsidP="00324D12">
      <w:pPr>
        <w:tabs>
          <w:tab w:val="left" w:pos="2491"/>
        </w:tabs>
      </w:pPr>
    </w:p>
    <w:p w14:paraId="6BB00875" w14:textId="7B72F165" w:rsidR="00324D12" w:rsidRDefault="00324D12" w:rsidP="00324D12">
      <w:pPr>
        <w:tabs>
          <w:tab w:val="left" w:pos="2491"/>
        </w:tabs>
      </w:pPr>
    </w:p>
    <w:p w14:paraId="7C57CFD9" w14:textId="3AFF1539" w:rsidR="00324D12" w:rsidRDefault="00324D12" w:rsidP="00324D12">
      <w:pPr>
        <w:tabs>
          <w:tab w:val="left" w:pos="2491"/>
        </w:tabs>
      </w:pPr>
    </w:p>
    <w:p w14:paraId="4FCDBD5B" w14:textId="570563CE" w:rsidR="00324D12" w:rsidRDefault="00324D12" w:rsidP="00324D12">
      <w:pPr>
        <w:tabs>
          <w:tab w:val="left" w:pos="2491"/>
        </w:tabs>
      </w:pPr>
    </w:p>
    <w:p w14:paraId="5B415AC0" w14:textId="62E6AA4B" w:rsidR="00324D12" w:rsidRDefault="00324D12" w:rsidP="00324D12">
      <w:pPr>
        <w:tabs>
          <w:tab w:val="left" w:pos="2491"/>
        </w:tabs>
      </w:pPr>
    </w:p>
    <w:p w14:paraId="75436777" w14:textId="77777777" w:rsidR="00324D12" w:rsidRDefault="00324D12" w:rsidP="00324D12">
      <w:pPr>
        <w:tabs>
          <w:tab w:val="left" w:pos="2491"/>
        </w:tabs>
      </w:pPr>
    </w:p>
    <w:p w14:paraId="35E539C4" w14:textId="3EA537A2" w:rsidR="00324D12" w:rsidRDefault="00324D12" w:rsidP="00324D12">
      <w:pPr>
        <w:tabs>
          <w:tab w:val="left" w:pos="2491"/>
        </w:tabs>
      </w:pPr>
    </w:p>
    <w:p w14:paraId="2935C737" w14:textId="68BAB7B3" w:rsidR="00324D12" w:rsidRDefault="00324D12" w:rsidP="00324D12">
      <w:pPr>
        <w:tabs>
          <w:tab w:val="left" w:pos="2491"/>
        </w:tabs>
      </w:pPr>
    </w:p>
    <w:p w14:paraId="309D1E17" w14:textId="2BF82915" w:rsidR="00324D12" w:rsidRDefault="00324D12" w:rsidP="00324D12">
      <w:pPr>
        <w:tabs>
          <w:tab w:val="left" w:pos="2491"/>
        </w:tabs>
      </w:pPr>
    </w:p>
    <w:p w14:paraId="169823A9" w14:textId="67BE5959" w:rsidR="00324D12" w:rsidRDefault="00324D12" w:rsidP="00324D12">
      <w:pPr>
        <w:tabs>
          <w:tab w:val="left" w:pos="2491"/>
        </w:tabs>
      </w:pPr>
    </w:p>
    <w:p w14:paraId="659CD2EC" w14:textId="58AD4C18" w:rsidR="00324D12" w:rsidRDefault="00324D12" w:rsidP="00324D12">
      <w:pPr>
        <w:tabs>
          <w:tab w:val="left" w:pos="2491"/>
        </w:tabs>
      </w:pPr>
    </w:p>
    <w:p w14:paraId="4C54A158" w14:textId="1A877349" w:rsidR="00324D12" w:rsidRDefault="00324D12" w:rsidP="00324D12">
      <w:pPr>
        <w:tabs>
          <w:tab w:val="left" w:pos="2491"/>
        </w:tabs>
      </w:pPr>
    </w:p>
    <w:p w14:paraId="65BE7F3D" w14:textId="4383E00B" w:rsidR="00324D12" w:rsidRDefault="00324D12" w:rsidP="00324D12">
      <w:pPr>
        <w:tabs>
          <w:tab w:val="left" w:pos="2491"/>
        </w:tabs>
      </w:pPr>
    </w:p>
    <w:p w14:paraId="582431EF" w14:textId="1AD20490" w:rsidR="00324D12" w:rsidRDefault="00324D12" w:rsidP="00324D12">
      <w:pPr>
        <w:tabs>
          <w:tab w:val="left" w:pos="2491"/>
        </w:tabs>
      </w:pPr>
    </w:p>
    <w:p w14:paraId="7F9C7171" w14:textId="617602E4" w:rsidR="00324D12" w:rsidRDefault="00324D12" w:rsidP="00324D12">
      <w:pPr>
        <w:tabs>
          <w:tab w:val="left" w:pos="2491"/>
        </w:tabs>
      </w:pPr>
    </w:p>
    <w:p w14:paraId="2FB8F12A" w14:textId="0759DCDE" w:rsidR="00324D12" w:rsidRDefault="00D3286B" w:rsidP="00324D12">
      <w:pPr>
        <w:tabs>
          <w:tab w:val="left" w:pos="2491"/>
        </w:tabs>
      </w:pPr>
      <w:r>
        <w:rPr>
          <w:noProof/>
          <w:lang w:eastAsia="en-GB"/>
        </w:rPr>
        <w:drawing>
          <wp:anchor distT="0" distB="0" distL="114300" distR="114300" simplePos="0" relativeHeight="251660288" behindDoc="0" locked="0" layoutInCell="1" allowOverlap="1" wp14:anchorId="6B2B3164" wp14:editId="60B558A2">
            <wp:simplePos x="0" y="0"/>
            <wp:positionH relativeFrom="column">
              <wp:posOffset>-292398</wp:posOffset>
            </wp:positionH>
            <wp:positionV relativeFrom="paragraph">
              <wp:posOffset>-249864</wp:posOffset>
            </wp:positionV>
            <wp:extent cx="4323080" cy="42748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27 at 01.49.00.png"/>
                    <pic:cNvPicPr/>
                  </pic:nvPicPr>
                  <pic:blipFill>
                    <a:blip r:embed="rId10">
                      <a:extLst>
                        <a:ext uri="{28A0092B-C50C-407E-A947-70E740481C1C}">
                          <a14:useLocalDpi xmlns:a14="http://schemas.microsoft.com/office/drawing/2010/main" val="0"/>
                        </a:ext>
                      </a:extLst>
                    </a:blip>
                    <a:stretch>
                      <a:fillRect/>
                    </a:stretch>
                  </pic:blipFill>
                  <pic:spPr>
                    <a:xfrm>
                      <a:off x="0" y="0"/>
                      <a:ext cx="4323080" cy="4274820"/>
                    </a:xfrm>
                    <a:prstGeom prst="rect">
                      <a:avLst/>
                    </a:prstGeom>
                  </pic:spPr>
                </pic:pic>
              </a:graphicData>
            </a:graphic>
            <wp14:sizeRelH relativeFrom="page">
              <wp14:pctWidth>0</wp14:pctWidth>
            </wp14:sizeRelH>
            <wp14:sizeRelV relativeFrom="page">
              <wp14:pctHeight>0</wp14:pctHeight>
            </wp14:sizeRelV>
          </wp:anchor>
        </w:drawing>
      </w:r>
    </w:p>
    <w:p w14:paraId="6508AE80" w14:textId="2FD6CAC7" w:rsidR="00324D12" w:rsidRDefault="00324D12" w:rsidP="00324D12">
      <w:pPr>
        <w:tabs>
          <w:tab w:val="left" w:pos="2491"/>
        </w:tabs>
      </w:pPr>
    </w:p>
    <w:p w14:paraId="191B40F7" w14:textId="11C57DBA" w:rsidR="00324D12" w:rsidRDefault="00324D12" w:rsidP="00324D12">
      <w:pPr>
        <w:tabs>
          <w:tab w:val="left" w:pos="2491"/>
        </w:tabs>
      </w:pPr>
    </w:p>
    <w:p w14:paraId="4597FCC0" w14:textId="277D73C6" w:rsidR="00324D12" w:rsidRDefault="00324D12" w:rsidP="00324D12">
      <w:pPr>
        <w:tabs>
          <w:tab w:val="left" w:pos="2491"/>
        </w:tabs>
      </w:pPr>
    </w:p>
    <w:p w14:paraId="72C8345A" w14:textId="0AE4D3D3" w:rsidR="00324D12" w:rsidRDefault="00324D12" w:rsidP="00324D12">
      <w:pPr>
        <w:tabs>
          <w:tab w:val="left" w:pos="2491"/>
        </w:tabs>
      </w:pPr>
    </w:p>
    <w:p w14:paraId="058D6266" w14:textId="218BC492" w:rsidR="00324D12" w:rsidRDefault="00324D12" w:rsidP="00324D12">
      <w:pPr>
        <w:tabs>
          <w:tab w:val="left" w:pos="2491"/>
        </w:tabs>
      </w:pPr>
    </w:p>
    <w:p w14:paraId="1C04A6B8" w14:textId="77777777" w:rsidR="00324D12" w:rsidRDefault="00324D12" w:rsidP="00324D12">
      <w:pPr>
        <w:tabs>
          <w:tab w:val="left" w:pos="2491"/>
        </w:tabs>
      </w:pPr>
    </w:p>
    <w:p w14:paraId="797C9524" w14:textId="2ED4FB90" w:rsidR="00324D12" w:rsidRDefault="00324D12" w:rsidP="00324D12">
      <w:pPr>
        <w:tabs>
          <w:tab w:val="left" w:pos="2491"/>
        </w:tabs>
      </w:pPr>
    </w:p>
    <w:p w14:paraId="3B727E0A" w14:textId="77777777" w:rsidR="00324D12" w:rsidRDefault="00324D12" w:rsidP="00324D12">
      <w:pPr>
        <w:tabs>
          <w:tab w:val="left" w:pos="2491"/>
        </w:tabs>
      </w:pPr>
    </w:p>
    <w:p w14:paraId="325A1821" w14:textId="50331558" w:rsidR="00324D12" w:rsidRDefault="00324D12" w:rsidP="00324D12">
      <w:pPr>
        <w:tabs>
          <w:tab w:val="left" w:pos="2491"/>
        </w:tabs>
      </w:pPr>
    </w:p>
    <w:p w14:paraId="455C834E" w14:textId="4FA01EFE" w:rsidR="00324D12" w:rsidRDefault="00324D12" w:rsidP="00324D12">
      <w:pPr>
        <w:tabs>
          <w:tab w:val="left" w:pos="2491"/>
        </w:tabs>
      </w:pPr>
    </w:p>
    <w:p w14:paraId="09260E99" w14:textId="50CB3090" w:rsidR="00324D12" w:rsidRDefault="00324D12" w:rsidP="00324D12">
      <w:pPr>
        <w:tabs>
          <w:tab w:val="left" w:pos="2491"/>
        </w:tabs>
      </w:pPr>
    </w:p>
    <w:p w14:paraId="140AAD18" w14:textId="3CEFA8F8" w:rsidR="00324D12" w:rsidRDefault="00324D12" w:rsidP="00324D12">
      <w:pPr>
        <w:tabs>
          <w:tab w:val="left" w:pos="2491"/>
        </w:tabs>
      </w:pPr>
    </w:p>
    <w:p w14:paraId="789F3D51" w14:textId="6A43B08B" w:rsidR="00324D12" w:rsidRDefault="00324D12" w:rsidP="00324D12">
      <w:pPr>
        <w:tabs>
          <w:tab w:val="left" w:pos="2491"/>
        </w:tabs>
      </w:pPr>
    </w:p>
    <w:p w14:paraId="10005732" w14:textId="752D8F5B" w:rsidR="00324D12" w:rsidRDefault="00324D12" w:rsidP="00324D12">
      <w:pPr>
        <w:tabs>
          <w:tab w:val="left" w:pos="2491"/>
        </w:tabs>
      </w:pPr>
    </w:p>
    <w:p w14:paraId="781DDBEC" w14:textId="285AFF57" w:rsidR="00324D12" w:rsidRDefault="00324D12" w:rsidP="00324D12">
      <w:pPr>
        <w:tabs>
          <w:tab w:val="left" w:pos="2491"/>
        </w:tabs>
      </w:pPr>
    </w:p>
    <w:p w14:paraId="2C8AE6DE" w14:textId="00270078" w:rsidR="00324D12" w:rsidRDefault="00324D12" w:rsidP="00324D12">
      <w:pPr>
        <w:tabs>
          <w:tab w:val="left" w:pos="2491"/>
        </w:tabs>
      </w:pPr>
    </w:p>
    <w:p w14:paraId="67C7AF7C" w14:textId="77777777" w:rsidR="00324D12" w:rsidRDefault="00324D12" w:rsidP="00324D12">
      <w:pPr>
        <w:tabs>
          <w:tab w:val="left" w:pos="2491"/>
        </w:tabs>
      </w:pPr>
    </w:p>
    <w:p w14:paraId="72A403E8" w14:textId="77777777" w:rsidR="00324D12" w:rsidRDefault="00324D12" w:rsidP="00324D12">
      <w:pPr>
        <w:tabs>
          <w:tab w:val="left" w:pos="2491"/>
        </w:tabs>
      </w:pPr>
    </w:p>
    <w:p w14:paraId="1936CFA6" w14:textId="2AA13A8F" w:rsidR="00324D12" w:rsidRDefault="00324D12" w:rsidP="00324D12">
      <w:pPr>
        <w:tabs>
          <w:tab w:val="left" w:pos="2491"/>
        </w:tabs>
      </w:pPr>
    </w:p>
    <w:p w14:paraId="2055DF8C" w14:textId="1F3DF37B" w:rsidR="00D3286B" w:rsidRDefault="00D3286B" w:rsidP="00324D12">
      <w:pPr>
        <w:tabs>
          <w:tab w:val="left" w:pos="2491"/>
        </w:tabs>
      </w:pPr>
    </w:p>
    <w:p w14:paraId="101B67B8" w14:textId="22FC2025" w:rsidR="001869E1" w:rsidRDefault="00D3286B" w:rsidP="00324D12">
      <w:pPr>
        <w:tabs>
          <w:tab w:val="left" w:pos="2491"/>
        </w:tabs>
      </w:pPr>
      <w:r>
        <w:lastRenderedPageBreak/>
        <w:t>B) Weight lesson skills slip (Lloyd, 2020).</w:t>
      </w:r>
    </w:p>
    <w:p w14:paraId="71C2FC43" w14:textId="59793848" w:rsidR="00D3286B" w:rsidRDefault="00D7078F" w:rsidP="00324D12">
      <w:pPr>
        <w:tabs>
          <w:tab w:val="left" w:pos="2491"/>
        </w:tabs>
      </w:pPr>
      <w:r>
        <w:rPr>
          <w:noProof/>
          <w:lang w:eastAsia="en-GB"/>
        </w:rPr>
        <w:drawing>
          <wp:anchor distT="0" distB="0" distL="114300" distR="114300" simplePos="0" relativeHeight="251662336" behindDoc="0" locked="0" layoutInCell="1" allowOverlap="1" wp14:anchorId="712269A5" wp14:editId="000F42CE">
            <wp:simplePos x="0" y="0"/>
            <wp:positionH relativeFrom="column">
              <wp:posOffset>-170815</wp:posOffset>
            </wp:positionH>
            <wp:positionV relativeFrom="paragraph">
              <wp:posOffset>391795</wp:posOffset>
            </wp:positionV>
            <wp:extent cx="5727700" cy="3230245"/>
            <wp:effectExtent l="0" t="0" r="1270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3-27 at 16.06.55.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30245"/>
                    </a:xfrm>
                    <a:prstGeom prst="rect">
                      <a:avLst/>
                    </a:prstGeom>
                  </pic:spPr>
                </pic:pic>
              </a:graphicData>
            </a:graphic>
            <wp14:sizeRelH relativeFrom="page">
              <wp14:pctWidth>0</wp14:pctWidth>
            </wp14:sizeRelH>
            <wp14:sizeRelV relativeFrom="page">
              <wp14:pctHeight>0</wp14:pctHeight>
            </wp14:sizeRelV>
          </wp:anchor>
        </w:drawing>
      </w:r>
    </w:p>
    <w:p w14:paraId="7C7E6996" w14:textId="77777777" w:rsidR="00543F27" w:rsidRDefault="00543F27" w:rsidP="00324D12">
      <w:pPr>
        <w:tabs>
          <w:tab w:val="left" w:pos="2491"/>
        </w:tabs>
      </w:pPr>
    </w:p>
    <w:p w14:paraId="18A59D00" w14:textId="77777777" w:rsidR="00543F27" w:rsidRDefault="00543F27" w:rsidP="00324D12">
      <w:pPr>
        <w:tabs>
          <w:tab w:val="left" w:pos="2491"/>
        </w:tabs>
      </w:pPr>
    </w:p>
    <w:p w14:paraId="69EB8E2D" w14:textId="77777777" w:rsidR="00543F27" w:rsidRDefault="00543F27" w:rsidP="00324D12">
      <w:pPr>
        <w:tabs>
          <w:tab w:val="left" w:pos="2491"/>
        </w:tabs>
      </w:pPr>
    </w:p>
    <w:p w14:paraId="0CBA4DE3" w14:textId="77777777" w:rsidR="00543F27" w:rsidRDefault="00543F27" w:rsidP="00324D12">
      <w:pPr>
        <w:tabs>
          <w:tab w:val="left" w:pos="2491"/>
        </w:tabs>
      </w:pPr>
    </w:p>
    <w:p w14:paraId="624AA267" w14:textId="77777777" w:rsidR="00543F27" w:rsidRDefault="00543F27" w:rsidP="00324D12">
      <w:pPr>
        <w:tabs>
          <w:tab w:val="left" w:pos="2491"/>
        </w:tabs>
      </w:pPr>
    </w:p>
    <w:p w14:paraId="2484C612" w14:textId="77777777" w:rsidR="00543F27" w:rsidRDefault="00543F27" w:rsidP="00324D12">
      <w:pPr>
        <w:tabs>
          <w:tab w:val="left" w:pos="2491"/>
        </w:tabs>
      </w:pPr>
    </w:p>
    <w:p w14:paraId="7AFCBE33" w14:textId="47364FD8" w:rsidR="001869E1" w:rsidRDefault="00543F27" w:rsidP="00324D12">
      <w:pPr>
        <w:tabs>
          <w:tab w:val="left" w:pos="2491"/>
        </w:tabs>
      </w:pPr>
      <w:r>
        <w:rPr>
          <w:noProof/>
          <w:lang w:eastAsia="en-GB"/>
        </w:rPr>
        <w:lastRenderedPageBreak/>
        <w:drawing>
          <wp:anchor distT="0" distB="0" distL="114300" distR="114300" simplePos="0" relativeHeight="251664384" behindDoc="0" locked="0" layoutInCell="1" allowOverlap="1" wp14:anchorId="2E86A258" wp14:editId="21464479">
            <wp:simplePos x="0" y="0"/>
            <wp:positionH relativeFrom="column">
              <wp:posOffset>61993</wp:posOffset>
            </wp:positionH>
            <wp:positionV relativeFrom="paragraph">
              <wp:posOffset>4912360</wp:posOffset>
            </wp:positionV>
            <wp:extent cx="4002267" cy="3949366"/>
            <wp:effectExtent l="0" t="0" r="1143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3-27 at 16.41.20.png"/>
                    <pic:cNvPicPr/>
                  </pic:nvPicPr>
                  <pic:blipFill>
                    <a:blip r:embed="rId12">
                      <a:extLst>
                        <a:ext uri="{28A0092B-C50C-407E-A947-70E740481C1C}">
                          <a14:useLocalDpi xmlns:a14="http://schemas.microsoft.com/office/drawing/2010/main" val="0"/>
                        </a:ext>
                      </a:extLst>
                    </a:blip>
                    <a:stretch>
                      <a:fillRect/>
                    </a:stretch>
                  </pic:blipFill>
                  <pic:spPr>
                    <a:xfrm>
                      <a:off x="0" y="0"/>
                      <a:ext cx="4006243" cy="39532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1D4DABCF" wp14:editId="34FD077B">
            <wp:simplePos x="0" y="0"/>
            <wp:positionH relativeFrom="column">
              <wp:posOffset>170180</wp:posOffset>
            </wp:positionH>
            <wp:positionV relativeFrom="paragraph">
              <wp:posOffset>345440</wp:posOffset>
            </wp:positionV>
            <wp:extent cx="3768725" cy="427926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3-27 at 16.41.07.png"/>
                    <pic:cNvPicPr/>
                  </pic:nvPicPr>
                  <pic:blipFill>
                    <a:blip r:embed="rId13">
                      <a:extLst>
                        <a:ext uri="{28A0092B-C50C-407E-A947-70E740481C1C}">
                          <a14:useLocalDpi xmlns:a14="http://schemas.microsoft.com/office/drawing/2010/main" val="0"/>
                        </a:ext>
                      </a:extLst>
                    </a:blip>
                    <a:stretch>
                      <a:fillRect/>
                    </a:stretch>
                  </pic:blipFill>
                  <pic:spPr>
                    <a:xfrm>
                      <a:off x="0" y="0"/>
                      <a:ext cx="3768725" cy="4279265"/>
                    </a:xfrm>
                    <a:prstGeom prst="rect">
                      <a:avLst/>
                    </a:prstGeom>
                  </pic:spPr>
                </pic:pic>
              </a:graphicData>
            </a:graphic>
            <wp14:sizeRelH relativeFrom="page">
              <wp14:pctWidth>0</wp14:pctWidth>
            </wp14:sizeRelH>
            <wp14:sizeRelV relativeFrom="page">
              <wp14:pctHeight>0</wp14:pctHeight>
            </wp14:sizeRelV>
          </wp:anchor>
        </w:drawing>
      </w:r>
      <w:r w:rsidR="00D3286B">
        <w:t>C) Interests lesson plan (Lloyd, 2020)</w:t>
      </w:r>
    </w:p>
    <w:p w14:paraId="2D86C5E4" w14:textId="77777777" w:rsidR="00543F27" w:rsidRDefault="00543F27" w:rsidP="00324D12">
      <w:pPr>
        <w:tabs>
          <w:tab w:val="left" w:pos="2491"/>
        </w:tabs>
      </w:pPr>
    </w:p>
    <w:p w14:paraId="1CBF528B" w14:textId="77777777" w:rsidR="00543F27" w:rsidRDefault="00543F27" w:rsidP="00324D12">
      <w:pPr>
        <w:tabs>
          <w:tab w:val="left" w:pos="2491"/>
        </w:tabs>
      </w:pPr>
    </w:p>
    <w:p w14:paraId="72CE4FCC" w14:textId="77777777" w:rsidR="00543F27" w:rsidRDefault="00543F27" w:rsidP="00324D12">
      <w:pPr>
        <w:tabs>
          <w:tab w:val="left" w:pos="2491"/>
        </w:tabs>
      </w:pPr>
    </w:p>
    <w:p w14:paraId="6FD832E0" w14:textId="77777777" w:rsidR="00543F27" w:rsidRDefault="00543F27" w:rsidP="00324D12">
      <w:pPr>
        <w:tabs>
          <w:tab w:val="left" w:pos="2491"/>
        </w:tabs>
      </w:pPr>
    </w:p>
    <w:p w14:paraId="5424BF9F" w14:textId="77777777" w:rsidR="00543F27" w:rsidRDefault="00543F27" w:rsidP="00324D12">
      <w:pPr>
        <w:tabs>
          <w:tab w:val="left" w:pos="2491"/>
        </w:tabs>
      </w:pPr>
    </w:p>
    <w:p w14:paraId="20D82788" w14:textId="77777777" w:rsidR="00543F27" w:rsidRDefault="00543F27" w:rsidP="00324D12">
      <w:pPr>
        <w:tabs>
          <w:tab w:val="left" w:pos="2491"/>
        </w:tabs>
      </w:pPr>
    </w:p>
    <w:p w14:paraId="1F714E0C" w14:textId="77777777" w:rsidR="00543F27" w:rsidRDefault="00543F27" w:rsidP="00324D12">
      <w:pPr>
        <w:tabs>
          <w:tab w:val="left" w:pos="2491"/>
        </w:tabs>
      </w:pPr>
    </w:p>
    <w:p w14:paraId="58CBDA54" w14:textId="77777777" w:rsidR="00543F27" w:rsidRDefault="00543F27" w:rsidP="00324D12">
      <w:pPr>
        <w:tabs>
          <w:tab w:val="left" w:pos="2491"/>
        </w:tabs>
      </w:pPr>
    </w:p>
    <w:p w14:paraId="1F83BCA8" w14:textId="77777777" w:rsidR="00543F27" w:rsidRDefault="00543F27" w:rsidP="00324D12">
      <w:pPr>
        <w:tabs>
          <w:tab w:val="left" w:pos="2491"/>
        </w:tabs>
      </w:pPr>
    </w:p>
    <w:p w14:paraId="1BE94157" w14:textId="77777777" w:rsidR="00543F27" w:rsidRDefault="00543F27" w:rsidP="00324D12">
      <w:pPr>
        <w:tabs>
          <w:tab w:val="left" w:pos="2491"/>
        </w:tabs>
      </w:pPr>
    </w:p>
    <w:p w14:paraId="5E7C64F2" w14:textId="77777777" w:rsidR="00543F27" w:rsidRDefault="00543F27" w:rsidP="00324D12">
      <w:pPr>
        <w:tabs>
          <w:tab w:val="left" w:pos="2491"/>
        </w:tabs>
      </w:pPr>
    </w:p>
    <w:p w14:paraId="6539768C" w14:textId="77777777" w:rsidR="00543F27" w:rsidRDefault="00543F27" w:rsidP="00324D12">
      <w:pPr>
        <w:tabs>
          <w:tab w:val="left" w:pos="2491"/>
        </w:tabs>
      </w:pPr>
    </w:p>
    <w:p w14:paraId="6885C282" w14:textId="693810E9" w:rsidR="00543F27" w:rsidRDefault="00543F27" w:rsidP="00324D12">
      <w:pPr>
        <w:tabs>
          <w:tab w:val="left" w:pos="2491"/>
        </w:tabs>
      </w:pPr>
    </w:p>
    <w:p w14:paraId="6E83D369" w14:textId="41B45B2E" w:rsidR="00543F27" w:rsidRDefault="00543F27" w:rsidP="00324D12">
      <w:pPr>
        <w:tabs>
          <w:tab w:val="left" w:pos="2491"/>
        </w:tabs>
      </w:pPr>
    </w:p>
    <w:p w14:paraId="52524959" w14:textId="60E14441" w:rsidR="00543F27" w:rsidRDefault="00543F27" w:rsidP="00324D12">
      <w:pPr>
        <w:tabs>
          <w:tab w:val="left" w:pos="2491"/>
        </w:tabs>
      </w:pPr>
    </w:p>
    <w:p w14:paraId="39D4ABE1" w14:textId="77777777" w:rsidR="00543F27" w:rsidRDefault="00543F27" w:rsidP="00324D12">
      <w:pPr>
        <w:tabs>
          <w:tab w:val="left" w:pos="2491"/>
        </w:tabs>
      </w:pPr>
    </w:p>
    <w:p w14:paraId="2ED2BAB2" w14:textId="30A3F4CF" w:rsidR="00543F27" w:rsidRDefault="00543F27" w:rsidP="00324D12">
      <w:pPr>
        <w:tabs>
          <w:tab w:val="left" w:pos="2491"/>
        </w:tabs>
      </w:pPr>
    </w:p>
    <w:p w14:paraId="6550FDFA" w14:textId="77777777" w:rsidR="00543F27" w:rsidRDefault="00543F27" w:rsidP="00324D12">
      <w:pPr>
        <w:tabs>
          <w:tab w:val="left" w:pos="2491"/>
        </w:tabs>
      </w:pPr>
    </w:p>
    <w:p w14:paraId="6F2C4C50" w14:textId="65476074" w:rsidR="00543F27" w:rsidRDefault="00543F27" w:rsidP="00324D12">
      <w:pPr>
        <w:tabs>
          <w:tab w:val="left" w:pos="2491"/>
        </w:tabs>
      </w:pPr>
    </w:p>
    <w:p w14:paraId="117899DE" w14:textId="15EC5838" w:rsidR="00543F27" w:rsidRDefault="00543F27" w:rsidP="00324D12">
      <w:pPr>
        <w:tabs>
          <w:tab w:val="left" w:pos="2491"/>
        </w:tabs>
      </w:pPr>
    </w:p>
    <w:p w14:paraId="5AB3966A" w14:textId="77777777" w:rsidR="00543F27" w:rsidRDefault="00543F27" w:rsidP="00324D12">
      <w:pPr>
        <w:tabs>
          <w:tab w:val="left" w:pos="2491"/>
        </w:tabs>
      </w:pPr>
    </w:p>
    <w:p w14:paraId="369E4643" w14:textId="77777777" w:rsidR="00543F27" w:rsidRDefault="00543F27" w:rsidP="00324D12">
      <w:pPr>
        <w:tabs>
          <w:tab w:val="left" w:pos="2491"/>
        </w:tabs>
      </w:pPr>
    </w:p>
    <w:p w14:paraId="70FA4570" w14:textId="50956DA8" w:rsidR="00543F27" w:rsidRDefault="00543F27" w:rsidP="00324D12">
      <w:pPr>
        <w:tabs>
          <w:tab w:val="left" w:pos="2491"/>
        </w:tabs>
      </w:pPr>
    </w:p>
    <w:p w14:paraId="4C46D65E" w14:textId="77777777" w:rsidR="00543F27" w:rsidRDefault="00543F27" w:rsidP="00324D12">
      <w:pPr>
        <w:tabs>
          <w:tab w:val="left" w:pos="2491"/>
        </w:tabs>
      </w:pPr>
    </w:p>
    <w:p w14:paraId="549AB794" w14:textId="5EBAA3F8" w:rsidR="00543F27" w:rsidRDefault="00543F27" w:rsidP="00324D12">
      <w:pPr>
        <w:tabs>
          <w:tab w:val="left" w:pos="2491"/>
        </w:tabs>
      </w:pPr>
    </w:p>
    <w:p w14:paraId="5D57F8C4" w14:textId="70676E0E" w:rsidR="003F6AF7" w:rsidRDefault="003F6AF7" w:rsidP="00324D12">
      <w:pPr>
        <w:tabs>
          <w:tab w:val="left" w:pos="2491"/>
        </w:tabs>
      </w:pPr>
      <w:r>
        <w:rPr>
          <w:noProof/>
          <w:lang w:eastAsia="en-GB"/>
        </w:rPr>
        <w:lastRenderedPageBreak/>
        <w:drawing>
          <wp:anchor distT="0" distB="0" distL="114300" distR="114300" simplePos="0" relativeHeight="251665408" behindDoc="0" locked="0" layoutInCell="1" allowOverlap="1" wp14:anchorId="1FF0A67D" wp14:editId="172D4EF1">
            <wp:simplePos x="0" y="0"/>
            <wp:positionH relativeFrom="column">
              <wp:posOffset>394335</wp:posOffset>
            </wp:positionH>
            <wp:positionV relativeFrom="paragraph">
              <wp:posOffset>355</wp:posOffset>
            </wp:positionV>
            <wp:extent cx="4824095" cy="4196080"/>
            <wp:effectExtent l="0" t="0" r="190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3-27 at 16.41.28.png"/>
                    <pic:cNvPicPr/>
                  </pic:nvPicPr>
                  <pic:blipFill>
                    <a:blip r:embed="rId14">
                      <a:extLst>
                        <a:ext uri="{28A0092B-C50C-407E-A947-70E740481C1C}">
                          <a14:useLocalDpi xmlns:a14="http://schemas.microsoft.com/office/drawing/2010/main" val="0"/>
                        </a:ext>
                      </a:extLst>
                    </a:blip>
                    <a:stretch>
                      <a:fillRect/>
                    </a:stretch>
                  </pic:blipFill>
                  <pic:spPr>
                    <a:xfrm>
                      <a:off x="0" y="0"/>
                      <a:ext cx="4824095" cy="4196080"/>
                    </a:xfrm>
                    <a:prstGeom prst="rect">
                      <a:avLst/>
                    </a:prstGeom>
                  </pic:spPr>
                </pic:pic>
              </a:graphicData>
            </a:graphic>
            <wp14:sizeRelH relativeFrom="page">
              <wp14:pctWidth>0</wp14:pctWidth>
            </wp14:sizeRelH>
            <wp14:sizeRelV relativeFrom="page">
              <wp14:pctHeight>0</wp14:pctHeight>
            </wp14:sizeRelV>
          </wp:anchor>
        </w:drawing>
      </w:r>
    </w:p>
    <w:p w14:paraId="12EF6C9E" w14:textId="43A6C885" w:rsidR="003F6AF7" w:rsidRDefault="003F6AF7" w:rsidP="00324D12">
      <w:pPr>
        <w:tabs>
          <w:tab w:val="left" w:pos="2491"/>
        </w:tabs>
      </w:pPr>
    </w:p>
    <w:p w14:paraId="0626B514" w14:textId="65A9927A" w:rsidR="003F6AF7" w:rsidRDefault="003F6AF7" w:rsidP="00324D12">
      <w:pPr>
        <w:tabs>
          <w:tab w:val="left" w:pos="2491"/>
        </w:tabs>
      </w:pPr>
    </w:p>
    <w:p w14:paraId="15FD8547" w14:textId="6BCB6D73" w:rsidR="003F6AF7" w:rsidRDefault="003F6AF7" w:rsidP="00324D12">
      <w:pPr>
        <w:tabs>
          <w:tab w:val="left" w:pos="2491"/>
        </w:tabs>
      </w:pPr>
    </w:p>
    <w:p w14:paraId="39EEB36F" w14:textId="015D3B3B" w:rsidR="003F6AF7" w:rsidRDefault="003F6AF7" w:rsidP="00324D12">
      <w:pPr>
        <w:tabs>
          <w:tab w:val="left" w:pos="2491"/>
        </w:tabs>
      </w:pPr>
    </w:p>
    <w:p w14:paraId="15667D79" w14:textId="1C01C704" w:rsidR="003F6AF7" w:rsidRDefault="003F6AF7" w:rsidP="00324D12">
      <w:pPr>
        <w:tabs>
          <w:tab w:val="left" w:pos="2491"/>
        </w:tabs>
      </w:pPr>
    </w:p>
    <w:p w14:paraId="17E83DC3" w14:textId="5BE9E813" w:rsidR="003F6AF7" w:rsidRDefault="003F6AF7" w:rsidP="00324D12">
      <w:pPr>
        <w:tabs>
          <w:tab w:val="left" w:pos="2491"/>
        </w:tabs>
      </w:pPr>
    </w:p>
    <w:p w14:paraId="43961B29" w14:textId="6C63999B" w:rsidR="003F6AF7" w:rsidRDefault="003F6AF7" w:rsidP="00324D12">
      <w:pPr>
        <w:tabs>
          <w:tab w:val="left" w:pos="2491"/>
        </w:tabs>
      </w:pPr>
    </w:p>
    <w:p w14:paraId="709CCC02" w14:textId="77777777" w:rsidR="003F6AF7" w:rsidRDefault="003F6AF7" w:rsidP="00324D12">
      <w:pPr>
        <w:tabs>
          <w:tab w:val="left" w:pos="2491"/>
        </w:tabs>
      </w:pPr>
    </w:p>
    <w:p w14:paraId="4A4B59F1" w14:textId="77777777" w:rsidR="003F6AF7" w:rsidRDefault="003F6AF7" w:rsidP="00324D12">
      <w:pPr>
        <w:tabs>
          <w:tab w:val="left" w:pos="2491"/>
        </w:tabs>
      </w:pPr>
    </w:p>
    <w:p w14:paraId="47C65E13" w14:textId="3600C1A1" w:rsidR="003F6AF7" w:rsidRDefault="003F6AF7" w:rsidP="00324D12">
      <w:pPr>
        <w:tabs>
          <w:tab w:val="left" w:pos="2491"/>
        </w:tabs>
      </w:pPr>
    </w:p>
    <w:p w14:paraId="2013CB7B" w14:textId="20216835" w:rsidR="003F6AF7" w:rsidRDefault="003F6AF7" w:rsidP="00324D12">
      <w:pPr>
        <w:tabs>
          <w:tab w:val="left" w:pos="2491"/>
        </w:tabs>
      </w:pPr>
    </w:p>
    <w:p w14:paraId="3271F996" w14:textId="77777777" w:rsidR="003F6AF7" w:rsidRDefault="003F6AF7" w:rsidP="00324D12">
      <w:pPr>
        <w:tabs>
          <w:tab w:val="left" w:pos="2491"/>
        </w:tabs>
      </w:pPr>
    </w:p>
    <w:p w14:paraId="5980C968" w14:textId="77777777" w:rsidR="003F6AF7" w:rsidRDefault="003F6AF7" w:rsidP="00324D12">
      <w:pPr>
        <w:tabs>
          <w:tab w:val="left" w:pos="2491"/>
        </w:tabs>
      </w:pPr>
    </w:p>
    <w:p w14:paraId="3CBB736C" w14:textId="77777777" w:rsidR="003F6AF7" w:rsidRDefault="003F6AF7" w:rsidP="00324D12">
      <w:pPr>
        <w:tabs>
          <w:tab w:val="left" w:pos="2491"/>
        </w:tabs>
      </w:pPr>
    </w:p>
    <w:p w14:paraId="7E47CB80" w14:textId="70CDF730" w:rsidR="003F6AF7" w:rsidRDefault="003F6AF7" w:rsidP="00324D12">
      <w:pPr>
        <w:tabs>
          <w:tab w:val="left" w:pos="2491"/>
        </w:tabs>
      </w:pPr>
    </w:p>
    <w:p w14:paraId="2356E277" w14:textId="77777777" w:rsidR="003F6AF7" w:rsidRDefault="003F6AF7" w:rsidP="00324D12">
      <w:pPr>
        <w:tabs>
          <w:tab w:val="left" w:pos="2491"/>
        </w:tabs>
      </w:pPr>
    </w:p>
    <w:p w14:paraId="573AB789" w14:textId="77777777" w:rsidR="003F6AF7" w:rsidRDefault="003F6AF7" w:rsidP="00324D12">
      <w:pPr>
        <w:tabs>
          <w:tab w:val="left" w:pos="2491"/>
        </w:tabs>
      </w:pPr>
    </w:p>
    <w:p w14:paraId="029FE77A" w14:textId="5F9C8C99" w:rsidR="003F6AF7" w:rsidRDefault="003F6AF7" w:rsidP="00324D12">
      <w:pPr>
        <w:tabs>
          <w:tab w:val="left" w:pos="2491"/>
        </w:tabs>
      </w:pPr>
    </w:p>
    <w:p w14:paraId="4B7FEB97" w14:textId="77777777" w:rsidR="003F6AF7" w:rsidRDefault="003F6AF7" w:rsidP="00324D12">
      <w:pPr>
        <w:tabs>
          <w:tab w:val="left" w:pos="2491"/>
        </w:tabs>
      </w:pPr>
    </w:p>
    <w:p w14:paraId="057DE983" w14:textId="77777777" w:rsidR="003F6AF7" w:rsidRDefault="003F6AF7" w:rsidP="00324D12">
      <w:pPr>
        <w:tabs>
          <w:tab w:val="left" w:pos="2491"/>
        </w:tabs>
      </w:pPr>
    </w:p>
    <w:p w14:paraId="4A73EF0D" w14:textId="77777777" w:rsidR="003F6AF7" w:rsidRDefault="003F6AF7" w:rsidP="00324D12">
      <w:pPr>
        <w:tabs>
          <w:tab w:val="left" w:pos="2491"/>
        </w:tabs>
      </w:pPr>
    </w:p>
    <w:p w14:paraId="5CA6A2DB" w14:textId="477B922D" w:rsidR="003F6AF7" w:rsidRDefault="003F6AF7" w:rsidP="00324D12">
      <w:pPr>
        <w:tabs>
          <w:tab w:val="left" w:pos="2491"/>
        </w:tabs>
      </w:pPr>
    </w:p>
    <w:p w14:paraId="7FC2A34A" w14:textId="35A4B6D6" w:rsidR="003F6AF7" w:rsidRDefault="003F6AF7" w:rsidP="00324D12">
      <w:pPr>
        <w:tabs>
          <w:tab w:val="left" w:pos="2491"/>
        </w:tabs>
      </w:pPr>
      <w:r>
        <w:rPr>
          <w:noProof/>
          <w:lang w:eastAsia="en-GB"/>
        </w:rPr>
        <w:drawing>
          <wp:anchor distT="0" distB="0" distL="114300" distR="114300" simplePos="0" relativeHeight="251666432" behindDoc="0" locked="0" layoutInCell="1" allowOverlap="1" wp14:anchorId="50CC0EDB" wp14:editId="514847AE">
            <wp:simplePos x="0" y="0"/>
            <wp:positionH relativeFrom="column">
              <wp:posOffset>622935</wp:posOffset>
            </wp:positionH>
            <wp:positionV relativeFrom="paragraph">
              <wp:posOffset>177800</wp:posOffset>
            </wp:positionV>
            <wp:extent cx="4583430" cy="435546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3-27 at 16.41.43.png"/>
                    <pic:cNvPicPr/>
                  </pic:nvPicPr>
                  <pic:blipFill>
                    <a:blip r:embed="rId15">
                      <a:extLst>
                        <a:ext uri="{28A0092B-C50C-407E-A947-70E740481C1C}">
                          <a14:useLocalDpi xmlns:a14="http://schemas.microsoft.com/office/drawing/2010/main" val="0"/>
                        </a:ext>
                      </a:extLst>
                    </a:blip>
                    <a:stretch>
                      <a:fillRect/>
                    </a:stretch>
                  </pic:blipFill>
                  <pic:spPr>
                    <a:xfrm>
                      <a:off x="0" y="0"/>
                      <a:ext cx="4583430" cy="4355465"/>
                    </a:xfrm>
                    <a:prstGeom prst="rect">
                      <a:avLst/>
                    </a:prstGeom>
                  </pic:spPr>
                </pic:pic>
              </a:graphicData>
            </a:graphic>
            <wp14:sizeRelH relativeFrom="page">
              <wp14:pctWidth>0</wp14:pctWidth>
            </wp14:sizeRelH>
            <wp14:sizeRelV relativeFrom="page">
              <wp14:pctHeight>0</wp14:pctHeight>
            </wp14:sizeRelV>
          </wp:anchor>
        </w:drawing>
      </w:r>
    </w:p>
    <w:p w14:paraId="68FF5820" w14:textId="7E76FBBE" w:rsidR="003F6AF7" w:rsidRDefault="003F6AF7" w:rsidP="00324D12">
      <w:pPr>
        <w:tabs>
          <w:tab w:val="left" w:pos="2491"/>
        </w:tabs>
      </w:pPr>
    </w:p>
    <w:p w14:paraId="26E4A269" w14:textId="77777777" w:rsidR="003F6AF7" w:rsidRDefault="003F6AF7" w:rsidP="00324D12">
      <w:pPr>
        <w:tabs>
          <w:tab w:val="left" w:pos="2491"/>
        </w:tabs>
      </w:pPr>
    </w:p>
    <w:p w14:paraId="2C37675E" w14:textId="77777777" w:rsidR="003F6AF7" w:rsidRDefault="003F6AF7" w:rsidP="00324D12">
      <w:pPr>
        <w:tabs>
          <w:tab w:val="left" w:pos="2491"/>
        </w:tabs>
      </w:pPr>
    </w:p>
    <w:p w14:paraId="64855717" w14:textId="77777777" w:rsidR="003F6AF7" w:rsidRDefault="003F6AF7" w:rsidP="00324D12">
      <w:pPr>
        <w:tabs>
          <w:tab w:val="left" w:pos="2491"/>
        </w:tabs>
      </w:pPr>
    </w:p>
    <w:p w14:paraId="6A6AF44E" w14:textId="77777777" w:rsidR="003F6AF7" w:rsidRDefault="003F6AF7" w:rsidP="00324D12">
      <w:pPr>
        <w:tabs>
          <w:tab w:val="left" w:pos="2491"/>
        </w:tabs>
      </w:pPr>
    </w:p>
    <w:p w14:paraId="4E818407" w14:textId="2E0E9193" w:rsidR="00543F27" w:rsidRDefault="00543F27" w:rsidP="00324D12">
      <w:pPr>
        <w:tabs>
          <w:tab w:val="left" w:pos="2491"/>
        </w:tabs>
      </w:pPr>
    </w:p>
    <w:p w14:paraId="59B2E386" w14:textId="39539B23" w:rsidR="00543F27" w:rsidRDefault="00543F27" w:rsidP="00324D12">
      <w:pPr>
        <w:tabs>
          <w:tab w:val="left" w:pos="2491"/>
        </w:tabs>
      </w:pPr>
    </w:p>
    <w:p w14:paraId="3ECF637F" w14:textId="6BE44E71" w:rsidR="00543F27" w:rsidRDefault="00543F27" w:rsidP="00324D12">
      <w:pPr>
        <w:tabs>
          <w:tab w:val="left" w:pos="2491"/>
        </w:tabs>
      </w:pPr>
    </w:p>
    <w:p w14:paraId="237F83AA" w14:textId="5057BD97" w:rsidR="003F6AF7" w:rsidRDefault="003F6AF7" w:rsidP="00324D12">
      <w:pPr>
        <w:tabs>
          <w:tab w:val="left" w:pos="2491"/>
        </w:tabs>
      </w:pPr>
    </w:p>
    <w:p w14:paraId="6DEACBB9" w14:textId="5F15F754" w:rsidR="003F6AF7" w:rsidRDefault="003F6AF7" w:rsidP="00324D12">
      <w:pPr>
        <w:tabs>
          <w:tab w:val="left" w:pos="2491"/>
        </w:tabs>
      </w:pPr>
    </w:p>
    <w:p w14:paraId="63967689" w14:textId="6A2C1A0E" w:rsidR="003F6AF7" w:rsidRDefault="003F6AF7" w:rsidP="00324D12">
      <w:pPr>
        <w:tabs>
          <w:tab w:val="left" w:pos="2491"/>
        </w:tabs>
      </w:pPr>
    </w:p>
    <w:p w14:paraId="1E4E4934" w14:textId="3C301C29" w:rsidR="003F6AF7" w:rsidRDefault="003F6AF7" w:rsidP="00324D12">
      <w:pPr>
        <w:tabs>
          <w:tab w:val="left" w:pos="2491"/>
        </w:tabs>
      </w:pPr>
    </w:p>
    <w:p w14:paraId="3C5B04CA" w14:textId="2AB8E177" w:rsidR="003F6AF7" w:rsidRDefault="003F6AF7" w:rsidP="00324D12">
      <w:pPr>
        <w:tabs>
          <w:tab w:val="left" w:pos="2491"/>
        </w:tabs>
      </w:pPr>
    </w:p>
    <w:p w14:paraId="50EF41ED" w14:textId="151E4754" w:rsidR="003F6AF7" w:rsidRDefault="003F6AF7" w:rsidP="003F6AF7">
      <w:pPr>
        <w:tabs>
          <w:tab w:val="left" w:pos="2491"/>
        </w:tabs>
      </w:pPr>
    </w:p>
    <w:p w14:paraId="05C0EF2D" w14:textId="2D7F12FA" w:rsidR="003F6AF7" w:rsidRDefault="003F6AF7" w:rsidP="003F6AF7">
      <w:pPr>
        <w:tabs>
          <w:tab w:val="left" w:pos="2491"/>
        </w:tabs>
      </w:pPr>
    </w:p>
    <w:p w14:paraId="55A44F2A" w14:textId="77777777" w:rsidR="003F6AF7" w:rsidRDefault="003F6AF7" w:rsidP="003F6AF7">
      <w:pPr>
        <w:tabs>
          <w:tab w:val="left" w:pos="2491"/>
        </w:tabs>
      </w:pPr>
    </w:p>
    <w:p w14:paraId="1B7DD27B" w14:textId="47FBED50" w:rsidR="003F6AF7" w:rsidRDefault="003F6AF7" w:rsidP="003F6AF7">
      <w:pPr>
        <w:tabs>
          <w:tab w:val="left" w:pos="2491"/>
        </w:tabs>
      </w:pPr>
    </w:p>
    <w:p w14:paraId="45007274" w14:textId="3B169EA0" w:rsidR="003F6AF7" w:rsidRDefault="003F6AF7" w:rsidP="003F6AF7">
      <w:pPr>
        <w:tabs>
          <w:tab w:val="left" w:pos="2491"/>
        </w:tabs>
      </w:pPr>
    </w:p>
    <w:p w14:paraId="3D33A7B4" w14:textId="0018EAC7" w:rsidR="003F6AF7" w:rsidRDefault="003F6AF7" w:rsidP="003F6AF7">
      <w:pPr>
        <w:tabs>
          <w:tab w:val="left" w:pos="2491"/>
        </w:tabs>
      </w:pPr>
    </w:p>
    <w:p w14:paraId="01B57CE3" w14:textId="4DD620C9" w:rsidR="003F6AF7" w:rsidRDefault="003F6AF7" w:rsidP="003F6AF7">
      <w:pPr>
        <w:tabs>
          <w:tab w:val="left" w:pos="2491"/>
        </w:tabs>
      </w:pPr>
    </w:p>
    <w:p w14:paraId="3F97C62B" w14:textId="3D5F1248" w:rsidR="003F6AF7" w:rsidRDefault="003F6AF7" w:rsidP="003F6AF7">
      <w:pPr>
        <w:tabs>
          <w:tab w:val="left" w:pos="2491"/>
        </w:tabs>
      </w:pPr>
    </w:p>
    <w:p w14:paraId="3C9A3E1B" w14:textId="592752B9" w:rsidR="003F6AF7" w:rsidRDefault="003F6AF7" w:rsidP="003F6AF7">
      <w:pPr>
        <w:tabs>
          <w:tab w:val="left" w:pos="2491"/>
        </w:tabs>
      </w:pPr>
    </w:p>
    <w:p w14:paraId="044D6D86" w14:textId="4412202C" w:rsidR="003F6AF7" w:rsidRDefault="003F6AF7" w:rsidP="003F6AF7">
      <w:pPr>
        <w:tabs>
          <w:tab w:val="left" w:pos="2491"/>
        </w:tabs>
      </w:pPr>
    </w:p>
    <w:p w14:paraId="296F6DBF" w14:textId="1DFE489A" w:rsidR="003F6AF7" w:rsidRDefault="003F6AF7" w:rsidP="003F6AF7">
      <w:pPr>
        <w:tabs>
          <w:tab w:val="left" w:pos="2491"/>
        </w:tabs>
      </w:pPr>
      <w:r>
        <w:rPr>
          <w:noProof/>
          <w:lang w:eastAsia="en-GB"/>
        </w:rPr>
        <w:lastRenderedPageBreak/>
        <w:drawing>
          <wp:anchor distT="0" distB="0" distL="114300" distR="114300" simplePos="0" relativeHeight="251667456" behindDoc="0" locked="0" layoutInCell="1" allowOverlap="1" wp14:anchorId="7638CEB6" wp14:editId="2022A585">
            <wp:simplePos x="0" y="0"/>
            <wp:positionH relativeFrom="column">
              <wp:posOffset>52468</wp:posOffset>
            </wp:positionH>
            <wp:positionV relativeFrom="paragraph">
              <wp:posOffset>431</wp:posOffset>
            </wp:positionV>
            <wp:extent cx="5727700" cy="1898015"/>
            <wp:effectExtent l="0" t="0" r="12700"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3-27 at 16.41.55.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1898015"/>
                    </a:xfrm>
                    <a:prstGeom prst="rect">
                      <a:avLst/>
                    </a:prstGeom>
                  </pic:spPr>
                </pic:pic>
              </a:graphicData>
            </a:graphic>
            <wp14:sizeRelH relativeFrom="page">
              <wp14:pctWidth>0</wp14:pctWidth>
            </wp14:sizeRelH>
            <wp14:sizeRelV relativeFrom="page">
              <wp14:pctHeight>0</wp14:pctHeight>
            </wp14:sizeRelV>
          </wp:anchor>
        </w:drawing>
      </w:r>
    </w:p>
    <w:p w14:paraId="32D1F77A" w14:textId="0CFE9747" w:rsidR="003F6AF7" w:rsidRDefault="003F6AF7" w:rsidP="003F6AF7">
      <w:pPr>
        <w:tabs>
          <w:tab w:val="left" w:pos="2491"/>
        </w:tabs>
      </w:pPr>
    </w:p>
    <w:p w14:paraId="3C0FDAE9" w14:textId="48974981" w:rsidR="003F6AF7" w:rsidRDefault="003F6AF7" w:rsidP="003F6AF7">
      <w:pPr>
        <w:tabs>
          <w:tab w:val="left" w:pos="2491"/>
        </w:tabs>
      </w:pPr>
    </w:p>
    <w:p w14:paraId="391E2F52" w14:textId="09AB9968" w:rsidR="003F6AF7" w:rsidRDefault="003F6AF7" w:rsidP="003F6AF7">
      <w:pPr>
        <w:tabs>
          <w:tab w:val="left" w:pos="2491"/>
        </w:tabs>
      </w:pPr>
    </w:p>
    <w:p w14:paraId="560A1F19" w14:textId="7532D01B" w:rsidR="003F6AF7" w:rsidRDefault="003F6AF7" w:rsidP="003F6AF7">
      <w:pPr>
        <w:tabs>
          <w:tab w:val="left" w:pos="2491"/>
        </w:tabs>
      </w:pPr>
    </w:p>
    <w:p w14:paraId="0AD39C5E" w14:textId="6B84C92D" w:rsidR="003F6AF7" w:rsidRPr="005B546E" w:rsidRDefault="003F6AF7" w:rsidP="001474E8">
      <w:pPr>
        <w:pStyle w:val="AssignSubHeader"/>
      </w:pPr>
      <w:r>
        <w:t xml:space="preserve">References </w:t>
      </w:r>
    </w:p>
    <w:p w14:paraId="73227399" w14:textId="0180A505" w:rsidR="003F6AF7" w:rsidRDefault="003F6AF7" w:rsidP="003F6AF7">
      <w:pPr>
        <w:tabs>
          <w:tab w:val="left" w:pos="2491"/>
        </w:tabs>
      </w:pPr>
    </w:p>
    <w:p w14:paraId="69942ABB" w14:textId="77777777" w:rsidR="001474E8" w:rsidRDefault="001474E8" w:rsidP="001474E8">
      <w:pPr>
        <w:tabs>
          <w:tab w:val="left" w:pos="2491"/>
        </w:tabs>
        <w:spacing w:line="360" w:lineRule="auto"/>
        <w:rPr>
          <w:rFonts w:ascii="Arial" w:hAnsi="Arial" w:cs="Arial"/>
          <w:sz w:val="22"/>
          <w:szCs w:val="22"/>
        </w:rPr>
      </w:pPr>
      <w:r w:rsidRPr="001474E8">
        <w:rPr>
          <w:rFonts w:ascii="Arial" w:hAnsi="Arial" w:cs="Arial"/>
          <w:sz w:val="22"/>
          <w:szCs w:val="22"/>
        </w:rPr>
        <w:t xml:space="preserve">Boyd Cadwell, L. (1997) </w:t>
      </w:r>
      <w:r w:rsidRPr="001474E8">
        <w:rPr>
          <w:rFonts w:ascii="Arial" w:hAnsi="Arial" w:cs="Arial"/>
          <w:i/>
          <w:sz w:val="22"/>
          <w:szCs w:val="22"/>
        </w:rPr>
        <w:t xml:space="preserve">Bringing Reggio Emelia Home. </w:t>
      </w:r>
      <w:r w:rsidRPr="001474E8">
        <w:rPr>
          <w:rFonts w:ascii="Arial" w:hAnsi="Arial" w:cs="Arial"/>
          <w:sz w:val="22"/>
          <w:szCs w:val="22"/>
        </w:rPr>
        <w:t>New York: Teachers College Press.</w:t>
      </w:r>
    </w:p>
    <w:p w14:paraId="1D86B749" w14:textId="77777777" w:rsidR="001474E8" w:rsidRPr="001474E8" w:rsidRDefault="001474E8" w:rsidP="001474E8">
      <w:pPr>
        <w:tabs>
          <w:tab w:val="left" w:pos="2491"/>
        </w:tabs>
        <w:spacing w:line="360" w:lineRule="auto"/>
        <w:rPr>
          <w:rFonts w:ascii="Arial" w:hAnsi="Arial" w:cs="Arial"/>
          <w:sz w:val="22"/>
          <w:szCs w:val="22"/>
        </w:rPr>
      </w:pPr>
    </w:p>
    <w:p w14:paraId="74383BEB"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Bruce, T. (2011) </w:t>
      </w:r>
      <w:r w:rsidRPr="001474E8">
        <w:rPr>
          <w:rFonts w:ascii="Arial" w:hAnsi="Arial" w:cs="Arial"/>
          <w:i/>
          <w:sz w:val="22"/>
          <w:szCs w:val="22"/>
        </w:rPr>
        <w:t>Learning Through play: For Babies, Children and Young People 2</w:t>
      </w:r>
      <w:r w:rsidRPr="001474E8">
        <w:rPr>
          <w:rFonts w:ascii="Arial" w:hAnsi="Arial" w:cs="Arial"/>
          <w:i/>
          <w:sz w:val="22"/>
          <w:szCs w:val="22"/>
          <w:vertAlign w:val="superscript"/>
        </w:rPr>
        <w:t>nd</w:t>
      </w:r>
      <w:r w:rsidRPr="001474E8">
        <w:rPr>
          <w:rFonts w:ascii="Arial" w:hAnsi="Arial" w:cs="Arial"/>
          <w:i/>
          <w:sz w:val="22"/>
          <w:szCs w:val="22"/>
        </w:rPr>
        <w:t xml:space="preserve"> edition</w:t>
      </w:r>
      <w:r w:rsidRPr="001474E8">
        <w:rPr>
          <w:rFonts w:ascii="Arial" w:hAnsi="Arial" w:cs="Arial"/>
          <w:sz w:val="22"/>
          <w:szCs w:val="22"/>
        </w:rPr>
        <w:t>. London: Copyright Licensing Agency Limited.</w:t>
      </w:r>
    </w:p>
    <w:p w14:paraId="54321CD2" w14:textId="77777777" w:rsidR="001474E8" w:rsidRPr="001474E8" w:rsidRDefault="001474E8" w:rsidP="001474E8">
      <w:pPr>
        <w:spacing w:line="360" w:lineRule="auto"/>
        <w:rPr>
          <w:rFonts w:ascii="Arial" w:hAnsi="Arial" w:cs="Arial"/>
          <w:sz w:val="22"/>
          <w:szCs w:val="22"/>
        </w:rPr>
      </w:pPr>
    </w:p>
    <w:p w14:paraId="2C5FAD78" w14:textId="77777777" w:rsidR="001474E8" w:rsidRDefault="001474E8" w:rsidP="001474E8">
      <w:pPr>
        <w:tabs>
          <w:tab w:val="left" w:pos="2491"/>
        </w:tabs>
        <w:spacing w:line="360" w:lineRule="auto"/>
      </w:pPr>
      <w:r>
        <w:t xml:space="preserve">Crowley, K. (2017) </w:t>
      </w:r>
      <w:r w:rsidRPr="001474E8">
        <w:rPr>
          <w:i/>
        </w:rPr>
        <w:t xml:space="preserve">Child Development: a practical introduction. </w:t>
      </w:r>
      <w:r>
        <w:t>London: SAGE Publications Inc.</w:t>
      </w:r>
    </w:p>
    <w:p w14:paraId="21889210" w14:textId="77777777" w:rsidR="001474E8" w:rsidRDefault="001474E8" w:rsidP="001474E8">
      <w:pPr>
        <w:tabs>
          <w:tab w:val="left" w:pos="2491"/>
        </w:tabs>
        <w:spacing w:line="360" w:lineRule="auto"/>
      </w:pPr>
    </w:p>
    <w:p w14:paraId="6D8E9B40" w14:textId="77777777" w:rsidR="001474E8" w:rsidRDefault="001474E8" w:rsidP="001474E8">
      <w:pPr>
        <w:spacing w:line="360" w:lineRule="auto"/>
        <w:rPr>
          <w:rFonts w:ascii="Arial" w:hAnsi="Arial" w:cs="Arial"/>
          <w:sz w:val="22"/>
          <w:szCs w:val="22"/>
        </w:rPr>
      </w:pPr>
      <w:r w:rsidRPr="001474E8">
        <w:rPr>
          <w:rFonts w:ascii="Arial" w:hAnsi="Arial" w:cs="Arial"/>
        </w:rPr>
        <w:t xml:space="preserve">Department for Children, Education, Lifelong Learning and Skills. (2008). </w:t>
      </w:r>
      <w:r w:rsidRPr="001474E8">
        <w:rPr>
          <w:rFonts w:ascii="Arial" w:hAnsi="Arial" w:cs="Arial"/>
          <w:i/>
        </w:rPr>
        <w:t>Learning and Teaching Pedagogy</w:t>
      </w:r>
      <w:r w:rsidRPr="001474E8">
        <w:rPr>
          <w:rFonts w:ascii="Arial" w:hAnsi="Arial" w:cs="Arial"/>
        </w:rPr>
        <w:t xml:space="preserve">. </w:t>
      </w:r>
      <w:r w:rsidRPr="001474E8">
        <w:rPr>
          <w:rFonts w:ascii="Arial" w:hAnsi="Arial" w:cs="Arial"/>
          <w:sz w:val="22"/>
          <w:szCs w:val="22"/>
        </w:rPr>
        <w:t xml:space="preserve">Available at: </w:t>
      </w:r>
      <w:hyperlink r:id="rId17" w:history="1">
        <w:r w:rsidRPr="001474E8">
          <w:rPr>
            <w:rStyle w:val="Hyperlink"/>
            <w:rFonts w:ascii="Arial" w:hAnsi="Arial" w:cs="Arial"/>
            <w:sz w:val="22"/>
            <w:szCs w:val="22"/>
          </w:rPr>
          <w:t>https://hwb.gov.wales/storage/8f0b360f-f1f6-4bec-b11a-df88168007f9/learning-and-teaching-pedagogy.pdf</w:t>
        </w:r>
      </w:hyperlink>
      <w:r w:rsidRPr="001474E8">
        <w:rPr>
          <w:rFonts w:ascii="Arial" w:hAnsi="Arial" w:cs="Arial"/>
          <w:sz w:val="22"/>
          <w:szCs w:val="22"/>
        </w:rPr>
        <w:t xml:space="preserve"> (Accessed: 15 March 2020).</w:t>
      </w:r>
    </w:p>
    <w:p w14:paraId="0F582743" w14:textId="77777777" w:rsidR="001474E8" w:rsidRPr="001474E8" w:rsidRDefault="001474E8" w:rsidP="001474E8">
      <w:pPr>
        <w:spacing w:line="360" w:lineRule="auto"/>
        <w:rPr>
          <w:rFonts w:ascii="Arial" w:hAnsi="Arial" w:cs="Arial"/>
          <w:sz w:val="22"/>
          <w:szCs w:val="22"/>
        </w:rPr>
      </w:pPr>
    </w:p>
    <w:p w14:paraId="12E6CB1B" w14:textId="77777777" w:rsidR="001474E8" w:rsidRPr="001474E8" w:rsidRDefault="001474E8" w:rsidP="001474E8">
      <w:pPr>
        <w:spacing w:after="375" w:line="360" w:lineRule="auto"/>
        <w:outlineLvl w:val="0"/>
        <w:rPr>
          <w:rFonts w:ascii="Arial" w:eastAsia="Times New Roman" w:hAnsi="Arial" w:cs="Arial"/>
          <w:color w:val="111111"/>
          <w:kern w:val="36"/>
          <w:sz w:val="22"/>
          <w:szCs w:val="48"/>
          <w:lang w:eastAsia="en-GB"/>
        </w:rPr>
      </w:pPr>
      <w:r w:rsidRPr="001474E8">
        <w:rPr>
          <w:rFonts w:ascii="Arial" w:eastAsia="Times New Roman" w:hAnsi="Arial" w:cs="Arial"/>
          <w:color w:val="111111"/>
          <w:kern w:val="36"/>
          <w:sz w:val="22"/>
          <w:szCs w:val="48"/>
          <w:lang w:eastAsia="en-GB"/>
        </w:rPr>
        <w:t xml:space="preserve">Department for Education and Skills (2002) </w:t>
      </w:r>
      <w:r w:rsidRPr="001474E8">
        <w:rPr>
          <w:rFonts w:ascii="Arial" w:eastAsia="Times New Roman" w:hAnsi="Arial" w:cs="Arial"/>
          <w:i/>
          <w:color w:val="111111"/>
          <w:kern w:val="36"/>
          <w:sz w:val="22"/>
          <w:szCs w:val="48"/>
          <w:lang w:eastAsia="en-GB"/>
        </w:rPr>
        <w:t>Study of Pedagogical effectiveness in Early Learning</w:t>
      </w:r>
      <w:r w:rsidRPr="001474E8">
        <w:rPr>
          <w:rFonts w:ascii="Arial" w:eastAsia="Times New Roman" w:hAnsi="Arial" w:cs="Arial"/>
          <w:color w:val="111111"/>
          <w:kern w:val="36"/>
          <w:sz w:val="22"/>
          <w:szCs w:val="48"/>
          <w:lang w:eastAsia="en-GB"/>
        </w:rPr>
        <w:t xml:space="preserve">. Available at: </w:t>
      </w:r>
      <w:hyperlink r:id="rId18" w:history="1">
        <w:r w:rsidRPr="001474E8">
          <w:rPr>
            <w:rStyle w:val="Hyperlink"/>
            <w:rFonts w:ascii="Arial" w:eastAsia="Times New Roman" w:hAnsi="Arial" w:cs="Arial"/>
            <w:kern w:val="36"/>
            <w:sz w:val="22"/>
            <w:szCs w:val="48"/>
            <w:lang w:eastAsia="en-GB"/>
          </w:rPr>
          <w:t>https://dera.ioe.ac.uk/4591/1/RR363.pdf?e=5305098/62475902</w:t>
        </w:r>
      </w:hyperlink>
      <w:r w:rsidRPr="001474E8">
        <w:rPr>
          <w:rFonts w:ascii="Arial" w:eastAsia="Times New Roman" w:hAnsi="Arial" w:cs="Arial"/>
          <w:color w:val="111111"/>
          <w:kern w:val="36"/>
          <w:sz w:val="22"/>
          <w:szCs w:val="48"/>
          <w:lang w:eastAsia="en-GB"/>
        </w:rPr>
        <w:t xml:space="preserve"> (Accessed: 27 march 2020).</w:t>
      </w:r>
    </w:p>
    <w:p w14:paraId="3B0A912B" w14:textId="77777777" w:rsidR="001474E8" w:rsidRDefault="001474E8" w:rsidP="001474E8">
      <w:pPr>
        <w:tabs>
          <w:tab w:val="left" w:pos="2491"/>
        </w:tabs>
        <w:spacing w:line="360" w:lineRule="auto"/>
      </w:pPr>
      <w:r>
        <w:t xml:space="preserve">Department for Education and Skills. (2015) </w:t>
      </w:r>
      <w:r w:rsidRPr="001474E8">
        <w:rPr>
          <w:i/>
        </w:rPr>
        <w:t xml:space="preserve">Curriculum for Wales. </w:t>
      </w:r>
      <w:r>
        <w:t xml:space="preserve">Available at: </w:t>
      </w:r>
      <w:hyperlink r:id="rId19" w:history="1">
        <w:r w:rsidRPr="009B18DD">
          <w:rPr>
            <w:rStyle w:val="Hyperlink"/>
          </w:rPr>
          <w:t>https://hwb.gov.wales/storage/d5d8e39c-b534-40cb-a3f5-7e2e126d8077/foundation-phase-framework.pdf</w:t>
        </w:r>
      </w:hyperlink>
      <w:r>
        <w:t xml:space="preserve"> (Accessed: 1 march 2020).</w:t>
      </w:r>
    </w:p>
    <w:p w14:paraId="43E6F8B3" w14:textId="77777777" w:rsidR="001474E8" w:rsidRPr="00C30CE9" w:rsidRDefault="001474E8" w:rsidP="001474E8">
      <w:pPr>
        <w:tabs>
          <w:tab w:val="left" w:pos="2491"/>
        </w:tabs>
        <w:spacing w:line="360" w:lineRule="auto"/>
      </w:pPr>
    </w:p>
    <w:p w14:paraId="1F6FE79B" w14:textId="77777777" w:rsidR="001474E8" w:rsidRPr="001474E8" w:rsidRDefault="001474E8" w:rsidP="001474E8">
      <w:pPr>
        <w:spacing w:line="360" w:lineRule="auto"/>
        <w:rPr>
          <w:rFonts w:ascii="Arial" w:hAnsi="Arial" w:cs="Arial"/>
          <w:sz w:val="22"/>
          <w:szCs w:val="22"/>
        </w:rPr>
      </w:pPr>
      <w:r w:rsidRPr="001474E8">
        <w:rPr>
          <w:rFonts w:ascii="Arial" w:hAnsi="Arial" w:cs="Arial"/>
          <w:sz w:val="22"/>
          <w:szCs w:val="22"/>
        </w:rPr>
        <w:t xml:space="preserve">Dolya, G. (2010) </w:t>
      </w:r>
      <w:r w:rsidRPr="001474E8">
        <w:rPr>
          <w:rFonts w:ascii="Arial" w:hAnsi="Arial" w:cs="Arial"/>
          <w:i/>
          <w:sz w:val="22"/>
          <w:szCs w:val="22"/>
        </w:rPr>
        <w:t xml:space="preserve">Vygotsky in Action in The Early Years. </w:t>
      </w:r>
      <w:r w:rsidRPr="001474E8">
        <w:rPr>
          <w:rFonts w:ascii="Arial" w:hAnsi="Arial" w:cs="Arial"/>
          <w:sz w:val="22"/>
          <w:szCs w:val="22"/>
        </w:rPr>
        <w:t>Oxon: Routledge.</w:t>
      </w:r>
    </w:p>
    <w:p w14:paraId="2314D5A4" w14:textId="77777777" w:rsidR="001474E8" w:rsidRDefault="001474E8" w:rsidP="001474E8">
      <w:pPr>
        <w:tabs>
          <w:tab w:val="left" w:pos="2491"/>
        </w:tabs>
        <w:spacing w:line="360" w:lineRule="auto"/>
      </w:pPr>
      <w:r w:rsidRPr="00FD7B96">
        <w:lastRenderedPageBreak/>
        <w:t xml:space="preserve">Donaldson, G. (2015) </w:t>
      </w:r>
      <w:r w:rsidRPr="001474E8">
        <w:rPr>
          <w:i/>
          <w:iCs/>
        </w:rPr>
        <w:t>Successful Futures</w:t>
      </w:r>
      <w:r w:rsidRPr="00FD7B96">
        <w:t xml:space="preserve">. Available at: </w:t>
      </w:r>
      <w:hyperlink r:id="rId20" w:history="1">
        <w:r w:rsidRPr="00FD7B96">
          <w:rPr>
            <w:rStyle w:val="Hyperlink"/>
          </w:rPr>
          <w:t>https://gov.wales/sites/default/files/publications/2018-03/successful-futures.pdf</w:t>
        </w:r>
      </w:hyperlink>
      <w:r>
        <w:t xml:space="preserve"> (Accessed: 18</w:t>
      </w:r>
      <w:r w:rsidRPr="00FD7B96">
        <w:t xml:space="preserve"> </w:t>
      </w:r>
      <w:r>
        <w:t>February 2020). pp. 30-68</w:t>
      </w:r>
      <w:r w:rsidRPr="00FD7B96">
        <w:t>.</w:t>
      </w:r>
    </w:p>
    <w:p w14:paraId="0EDFD02F" w14:textId="77777777" w:rsidR="001474E8" w:rsidRPr="00FD7B96" w:rsidRDefault="001474E8" w:rsidP="001474E8">
      <w:pPr>
        <w:tabs>
          <w:tab w:val="left" w:pos="2491"/>
        </w:tabs>
        <w:spacing w:line="360" w:lineRule="auto"/>
      </w:pPr>
    </w:p>
    <w:p w14:paraId="7154AE1F"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Education Services Australia. (No Date) </w:t>
      </w:r>
      <w:r w:rsidRPr="001474E8">
        <w:rPr>
          <w:rFonts w:ascii="Arial" w:hAnsi="Arial" w:cs="Arial"/>
          <w:i/>
          <w:sz w:val="22"/>
          <w:szCs w:val="22"/>
        </w:rPr>
        <w:t>Professional learning</w:t>
      </w:r>
      <w:r w:rsidRPr="001474E8">
        <w:rPr>
          <w:rFonts w:ascii="Arial" w:hAnsi="Arial" w:cs="Arial"/>
          <w:sz w:val="22"/>
          <w:szCs w:val="22"/>
        </w:rPr>
        <w:t xml:space="preserve">. Available at: </w:t>
      </w:r>
      <w:hyperlink r:id="rId21" w:history="1">
        <w:r w:rsidRPr="001474E8">
          <w:rPr>
            <w:rStyle w:val="Hyperlink"/>
            <w:rFonts w:ascii="Arial" w:hAnsi="Arial" w:cs="Arial"/>
            <w:sz w:val="22"/>
            <w:szCs w:val="22"/>
          </w:rPr>
          <w:t>https://www.assessmentforlearning.edu.au/professional_learning/intro_to_afl/introduction_key_questions.html</w:t>
        </w:r>
      </w:hyperlink>
      <w:r w:rsidRPr="001474E8">
        <w:rPr>
          <w:rFonts w:ascii="Arial" w:hAnsi="Arial" w:cs="Arial"/>
          <w:sz w:val="22"/>
          <w:szCs w:val="22"/>
        </w:rPr>
        <w:t xml:space="preserve"> (Accessed 25 March 2020).</w:t>
      </w:r>
    </w:p>
    <w:p w14:paraId="3B4256CB" w14:textId="77777777" w:rsidR="001474E8" w:rsidRPr="001474E8" w:rsidRDefault="001474E8" w:rsidP="001474E8">
      <w:pPr>
        <w:spacing w:line="360" w:lineRule="auto"/>
        <w:rPr>
          <w:rFonts w:ascii="Arial" w:hAnsi="Arial" w:cs="Arial"/>
          <w:sz w:val="22"/>
          <w:szCs w:val="22"/>
        </w:rPr>
      </w:pPr>
    </w:p>
    <w:p w14:paraId="58A8C848"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Estyn. (2017) </w:t>
      </w:r>
      <w:r w:rsidRPr="001474E8">
        <w:rPr>
          <w:rFonts w:ascii="Arial" w:hAnsi="Arial" w:cs="Arial"/>
          <w:i/>
          <w:sz w:val="22"/>
          <w:szCs w:val="22"/>
        </w:rPr>
        <w:t xml:space="preserve">Active and Experiential Learning: Effective Foundation Phase practice in delivering literacy and numeracy in year1 and year 2. </w:t>
      </w:r>
      <w:r w:rsidRPr="001474E8">
        <w:rPr>
          <w:rFonts w:ascii="Arial" w:hAnsi="Arial" w:cs="Arial"/>
          <w:sz w:val="22"/>
          <w:szCs w:val="22"/>
        </w:rPr>
        <w:t xml:space="preserve">Available at: </w:t>
      </w:r>
      <w:hyperlink r:id="rId22" w:history="1">
        <w:r w:rsidRPr="001474E8">
          <w:rPr>
            <w:rStyle w:val="Hyperlink"/>
            <w:rFonts w:ascii="Arial" w:hAnsi="Arial" w:cs="Arial"/>
            <w:sz w:val="22"/>
            <w:szCs w:val="22"/>
          </w:rPr>
          <w:t>https://www.estyn.gov.wales/sites/www.estyn.gov.wales/files/documents/Estyn%20Active%20and%20experiential%20learning_E_Accessible_1.pdf</w:t>
        </w:r>
      </w:hyperlink>
      <w:r w:rsidRPr="001474E8">
        <w:rPr>
          <w:rFonts w:ascii="Arial" w:hAnsi="Arial" w:cs="Arial"/>
          <w:sz w:val="22"/>
          <w:szCs w:val="22"/>
        </w:rPr>
        <w:t xml:space="preserve"> (Accessed: 20 March 2020).</w:t>
      </w:r>
    </w:p>
    <w:p w14:paraId="7B087AAA" w14:textId="77777777" w:rsidR="001474E8" w:rsidRPr="001474E8" w:rsidRDefault="001474E8" w:rsidP="001474E8">
      <w:pPr>
        <w:spacing w:line="360" w:lineRule="auto"/>
        <w:rPr>
          <w:rFonts w:ascii="Arial" w:hAnsi="Arial" w:cs="Arial"/>
          <w:sz w:val="22"/>
          <w:szCs w:val="22"/>
        </w:rPr>
      </w:pPr>
    </w:p>
    <w:p w14:paraId="5E185715" w14:textId="77777777" w:rsidR="001474E8" w:rsidRPr="001474E8" w:rsidRDefault="001474E8" w:rsidP="001474E8">
      <w:pPr>
        <w:spacing w:after="375" w:line="360" w:lineRule="auto"/>
        <w:outlineLvl w:val="0"/>
        <w:rPr>
          <w:rFonts w:ascii="Arial" w:eastAsia="Times New Roman" w:hAnsi="Arial" w:cs="Arial"/>
          <w:color w:val="111111"/>
          <w:kern w:val="36"/>
          <w:sz w:val="22"/>
          <w:szCs w:val="48"/>
          <w:lang w:eastAsia="en-GB"/>
        </w:rPr>
      </w:pPr>
      <w:r w:rsidRPr="001474E8">
        <w:rPr>
          <w:rFonts w:ascii="Arial" w:eastAsia="Times New Roman" w:hAnsi="Arial" w:cs="Arial"/>
          <w:color w:val="111111"/>
          <w:kern w:val="36"/>
          <w:sz w:val="22"/>
          <w:szCs w:val="48"/>
          <w:lang w:eastAsia="en-GB"/>
        </w:rPr>
        <w:t xml:space="preserve">Estyn. (No Date) </w:t>
      </w:r>
      <w:r w:rsidRPr="001474E8">
        <w:rPr>
          <w:rFonts w:ascii="Arial" w:eastAsia="Times New Roman" w:hAnsi="Arial" w:cs="Arial"/>
          <w:i/>
          <w:color w:val="111111"/>
          <w:kern w:val="36"/>
          <w:sz w:val="22"/>
          <w:szCs w:val="48"/>
          <w:lang w:eastAsia="en-GB"/>
        </w:rPr>
        <w:t>Trusting Staff to Lead on Improving Pedagogy and Effective Practice</w:t>
      </w:r>
      <w:r w:rsidRPr="001474E8">
        <w:rPr>
          <w:rFonts w:ascii="Arial" w:eastAsia="Times New Roman" w:hAnsi="Arial" w:cs="Arial"/>
          <w:color w:val="111111"/>
          <w:kern w:val="36"/>
          <w:sz w:val="22"/>
          <w:szCs w:val="48"/>
          <w:lang w:eastAsia="en-GB"/>
        </w:rPr>
        <w:t xml:space="preserve">. Available at: </w:t>
      </w:r>
      <w:hyperlink r:id="rId23" w:history="1">
        <w:r w:rsidRPr="001474E8">
          <w:rPr>
            <w:rStyle w:val="Hyperlink"/>
            <w:rFonts w:ascii="Arial" w:eastAsia="Times New Roman" w:hAnsi="Arial" w:cs="Arial"/>
            <w:kern w:val="36"/>
            <w:sz w:val="22"/>
            <w:szCs w:val="48"/>
            <w:lang w:eastAsia="en-GB"/>
          </w:rPr>
          <w:t>https://www.estyn.gov.wales/effective-practice/trusting-staff-lead-improving-pedagogy-and-practice</w:t>
        </w:r>
      </w:hyperlink>
      <w:r w:rsidRPr="001474E8">
        <w:rPr>
          <w:rFonts w:ascii="Arial" w:eastAsia="Times New Roman" w:hAnsi="Arial" w:cs="Arial"/>
          <w:color w:val="111111"/>
          <w:kern w:val="36"/>
          <w:sz w:val="22"/>
          <w:szCs w:val="48"/>
          <w:lang w:eastAsia="en-GB"/>
        </w:rPr>
        <w:t xml:space="preserve"> (Accessed: 27 March 2020).</w:t>
      </w:r>
    </w:p>
    <w:p w14:paraId="66D1B42B" w14:textId="77777777" w:rsidR="001474E8" w:rsidRDefault="001474E8" w:rsidP="001474E8">
      <w:pPr>
        <w:tabs>
          <w:tab w:val="left" w:pos="2491"/>
        </w:tabs>
        <w:spacing w:line="360" w:lineRule="auto"/>
      </w:pPr>
      <w:r>
        <w:t xml:space="preserve">Flipped Learning Network. (2014) </w:t>
      </w:r>
      <w:r w:rsidRPr="001474E8">
        <w:rPr>
          <w:i/>
        </w:rPr>
        <w:t xml:space="preserve">The Four Pillars Of F-L-I-P. </w:t>
      </w:r>
      <w:r>
        <w:t>Available at:</w:t>
      </w:r>
      <w:r w:rsidRPr="00403854">
        <w:t xml:space="preserve"> </w:t>
      </w:r>
      <w:hyperlink r:id="rId24" w:history="1">
        <w:r w:rsidRPr="009B18DD">
          <w:rPr>
            <w:rStyle w:val="Hyperlink"/>
          </w:rPr>
          <w:t>https://flippedlearning.org/wp-content/uploads/2016/07/FLIP_handout_FNL_Web.pdf</w:t>
        </w:r>
      </w:hyperlink>
      <w:r>
        <w:t xml:space="preserve"> (Accessed: 24 march 2020). </w:t>
      </w:r>
    </w:p>
    <w:p w14:paraId="0F56D28F" w14:textId="77777777" w:rsidR="001474E8" w:rsidRDefault="001474E8" w:rsidP="001474E8">
      <w:pPr>
        <w:tabs>
          <w:tab w:val="left" w:pos="2491"/>
        </w:tabs>
        <w:spacing w:line="360" w:lineRule="auto"/>
      </w:pPr>
    </w:p>
    <w:p w14:paraId="15F9B2E9" w14:textId="77777777" w:rsidR="001474E8" w:rsidRPr="001474E8" w:rsidRDefault="001474E8" w:rsidP="001474E8">
      <w:pPr>
        <w:spacing w:after="375" w:line="360" w:lineRule="auto"/>
        <w:outlineLvl w:val="0"/>
        <w:rPr>
          <w:rFonts w:ascii="Arial" w:eastAsia="Times New Roman" w:hAnsi="Arial" w:cs="Arial"/>
          <w:color w:val="111111"/>
          <w:kern w:val="36"/>
          <w:sz w:val="22"/>
          <w:szCs w:val="48"/>
          <w:lang w:eastAsia="en-GB"/>
        </w:rPr>
      </w:pPr>
      <w:r w:rsidRPr="001474E8">
        <w:rPr>
          <w:rFonts w:ascii="Arial" w:eastAsia="Times New Roman" w:hAnsi="Arial" w:cs="Arial"/>
          <w:color w:val="111111"/>
          <w:kern w:val="36"/>
          <w:sz w:val="22"/>
          <w:szCs w:val="48"/>
          <w:lang w:eastAsia="en-GB"/>
        </w:rPr>
        <w:t xml:space="preserve">Hattie, J and Brown, G (2012) </w:t>
      </w:r>
      <w:r w:rsidRPr="001474E8">
        <w:rPr>
          <w:rFonts w:ascii="Arial" w:eastAsia="Times New Roman" w:hAnsi="Arial" w:cs="Arial"/>
          <w:i/>
          <w:color w:val="111111"/>
          <w:kern w:val="36"/>
          <w:sz w:val="22"/>
          <w:szCs w:val="48"/>
          <w:lang w:eastAsia="en-GB"/>
        </w:rPr>
        <w:t xml:space="preserve">The benefits of regular standardized assessment in childhood education: Guiding improved instruction and learning. </w:t>
      </w:r>
      <w:r w:rsidRPr="001474E8">
        <w:rPr>
          <w:rFonts w:ascii="Arial" w:eastAsia="Times New Roman" w:hAnsi="Arial" w:cs="Arial"/>
          <w:color w:val="111111"/>
          <w:kern w:val="36"/>
          <w:sz w:val="22"/>
          <w:szCs w:val="48"/>
          <w:lang w:eastAsia="en-GB"/>
        </w:rPr>
        <w:t>Available at: https://www.researchgate.net/publication/233871126_The_benefits_of_regular_standardized_assessment_in_childhood_education_Guiding_improved_instruction_and_learning/citation/download (Accessed: 26 March 2020).</w:t>
      </w:r>
    </w:p>
    <w:p w14:paraId="27514D98" w14:textId="77777777" w:rsidR="001474E8" w:rsidRDefault="001474E8" w:rsidP="001474E8">
      <w:pPr>
        <w:tabs>
          <w:tab w:val="left" w:pos="2491"/>
        </w:tabs>
        <w:spacing w:line="360" w:lineRule="auto"/>
        <w:rPr>
          <w:rFonts w:ascii="Arial" w:hAnsi="Arial" w:cs="Arial"/>
          <w:sz w:val="22"/>
          <w:szCs w:val="22"/>
        </w:rPr>
      </w:pPr>
      <w:r w:rsidRPr="001474E8">
        <w:rPr>
          <w:rFonts w:ascii="Arial" w:hAnsi="Arial" w:cs="Arial"/>
          <w:sz w:val="22"/>
          <w:szCs w:val="22"/>
        </w:rPr>
        <w:t xml:space="preserve">Hattie, J. (2009) Visible Learning: </w:t>
      </w:r>
      <w:r w:rsidRPr="001474E8">
        <w:rPr>
          <w:rFonts w:ascii="Arial" w:hAnsi="Arial" w:cs="Arial"/>
          <w:i/>
          <w:sz w:val="22"/>
          <w:szCs w:val="22"/>
        </w:rPr>
        <w:t xml:space="preserve">A Synthesis of Over 800 Meta-Analyses Relating to Achievement. </w:t>
      </w:r>
      <w:r w:rsidRPr="001474E8">
        <w:rPr>
          <w:rFonts w:ascii="Arial" w:hAnsi="Arial" w:cs="Arial"/>
          <w:sz w:val="22"/>
          <w:szCs w:val="22"/>
        </w:rPr>
        <w:t>Oxon: Routledge.</w:t>
      </w:r>
    </w:p>
    <w:p w14:paraId="10D862BD" w14:textId="77777777" w:rsidR="001474E8" w:rsidRPr="001474E8" w:rsidRDefault="001474E8" w:rsidP="001474E8">
      <w:pPr>
        <w:tabs>
          <w:tab w:val="left" w:pos="2491"/>
        </w:tabs>
        <w:spacing w:line="360" w:lineRule="auto"/>
        <w:rPr>
          <w:rFonts w:ascii="Arial" w:hAnsi="Arial" w:cs="Arial"/>
          <w:sz w:val="22"/>
          <w:szCs w:val="22"/>
        </w:rPr>
      </w:pPr>
    </w:p>
    <w:p w14:paraId="751A757D" w14:textId="77777777" w:rsidR="001474E8" w:rsidRDefault="001474E8" w:rsidP="001474E8">
      <w:pPr>
        <w:tabs>
          <w:tab w:val="left" w:pos="2491"/>
        </w:tabs>
        <w:spacing w:line="360" w:lineRule="auto"/>
        <w:rPr>
          <w:rFonts w:ascii="Arial" w:hAnsi="Arial" w:cs="Arial"/>
          <w:sz w:val="22"/>
          <w:szCs w:val="22"/>
        </w:rPr>
      </w:pPr>
      <w:r>
        <w:t xml:space="preserve">Hopkins, N (2014) ‘The Democratic Curriculum’, </w:t>
      </w:r>
      <w:r w:rsidRPr="001474E8">
        <w:rPr>
          <w:i/>
        </w:rPr>
        <w:t xml:space="preserve">Journal of Philosophy of Education, </w:t>
      </w:r>
      <w:r>
        <w:t xml:space="preserve">48(3), pp. 416-427. </w:t>
      </w:r>
      <w:r w:rsidRPr="001474E8">
        <w:rPr>
          <w:rFonts w:ascii="Arial" w:hAnsi="Arial" w:cs="Arial"/>
          <w:sz w:val="22"/>
          <w:szCs w:val="22"/>
        </w:rPr>
        <w:t xml:space="preserve">(Accessed: 15 March 2020). Available at: </w:t>
      </w:r>
      <w:hyperlink r:id="rId25" w:history="1">
        <w:r w:rsidRPr="001474E8">
          <w:rPr>
            <w:rStyle w:val="Hyperlink"/>
            <w:rFonts w:ascii="Arial" w:hAnsi="Arial" w:cs="Arial"/>
            <w:sz w:val="22"/>
            <w:szCs w:val="22"/>
          </w:rPr>
          <w:t>https://onlinelibrary.wiley.com/doi/pdf/10.1111/1467-9752.12088</w:t>
        </w:r>
      </w:hyperlink>
      <w:r w:rsidRPr="001474E8">
        <w:rPr>
          <w:rFonts w:ascii="Arial" w:hAnsi="Arial" w:cs="Arial"/>
          <w:sz w:val="22"/>
          <w:szCs w:val="22"/>
        </w:rPr>
        <w:t xml:space="preserve"> </w:t>
      </w:r>
    </w:p>
    <w:p w14:paraId="58509545" w14:textId="77777777" w:rsidR="001474E8" w:rsidRPr="001474E8" w:rsidRDefault="001474E8" w:rsidP="001474E8">
      <w:pPr>
        <w:tabs>
          <w:tab w:val="left" w:pos="2491"/>
        </w:tabs>
        <w:spacing w:line="360" w:lineRule="auto"/>
        <w:rPr>
          <w:rFonts w:ascii="Arial" w:hAnsi="Arial" w:cs="Arial"/>
          <w:sz w:val="22"/>
          <w:szCs w:val="22"/>
        </w:rPr>
      </w:pPr>
    </w:p>
    <w:p w14:paraId="131A423C" w14:textId="77777777" w:rsidR="001474E8" w:rsidRDefault="001474E8" w:rsidP="001474E8">
      <w:pPr>
        <w:tabs>
          <w:tab w:val="left" w:pos="2491"/>
        </w:tabs>
        <w:spacing w:line="360" w:lineRule="auto"/>
      </w:pPr>
      <w:r>
        <w:lastRenderedPageBreak/>
        <w:t xml:space="preserve">Lloyd, L. (2020) </w:t>
      </w:r>
      <w:r w:rsidRPr="001474E8">
        <w:rPr>
          <w:i/>
        </w:rPr>
        <w:t xml:space="preserve">Interests Lesson Plan. </w:t>
      </w:r>
      <w:r>
        <w:t xml:space="preserve">Available at: </w:t>
      </w:r>
      <w:hyperlink r:id="rId26" w:history="1">
        <w:r w:rsidRPr="009B18DD">
          <w:rPr>
            <w:rStyle w:val="Hyperlink"/>
          </w:rPr>
          <w:t>https://uowtsd-my.sharepoint.com/:w:/r/personal/1909965_student_uwtsd_ac_uk/_layouts/15/Doc.aspx?sourcedoc=%7B2255F44D-2B42-486F-85A1-C1467AA23191%7D&amp;file=Interests%20and%20Rights%20Respecting%20Lesson.docx&amp;action=default&amp;mobileredirect=true</w:t>
        </w:r>
      </w:hyperlink>
      <w:r>
        <w:t xml:space="preserve"> (Accessed 23: March 2020).</w:t>
      </w:r>
    </w:p>
    <w:p w14:paraId="267B6324" w14:textId="77777777" w:rsidR="001474E8" w:rsidRDefault="001474E8" w:rsidP="001474E8">
      <w:pPr>
        <w:tabs>
          <w:tab w:val="left" w:pos="2491"/>
        </w:tabs>
        <w:spacing w:line="360" w:lineRule="auto"/>
      </w:pPr>
    </w:p>
    <w:p w14:paraId="716BBB28" w14:textId="77777777" w:rsidR="001474E8" w:rsidRDefault="001474E8" w:rsidP="001474E8">
      <w:pPr>
        <w:tabs>
          <w:tab w:val="left" w:pos="2491"/>
        </w:tabs>
        <w:spacing w:line="360" w:lineRule="auto"/>
      </w:pPr>
      <w:r>
        <w:t xml:space="preserve">Lloyd, L. (2020) </w:t>
      </w:r>
      <w:r w:rsidRPr="001474E8">
        <w:rPr>
          <w:i/>
        </w:rPr>
        <w:t>Math’s weighing Plan</w:t>
      </w:r>
      <w:r>
        <w:t xml:space="preserve">. Available at: </w:t>
      </w:r>
      <w:hyperlink r:id="rId27" w:history="1">
        <w:r w:rsidRPr="009B18DD">
          <w:rPr>
            <w:rStyle w:val="Hyperlink"/>
          </w:rPr>
          <w:t>https://uowtsd-my.sharepoint.com/:w:/r/personal/1909965_student_uwtsd_ac_uk/_layouts/15/Doc.aspx?sourcedoc=%7BDF0AA965-C0F9-4936-B0BB-65B5E9495BE8%7D&amp;file=Maths%20Weighing%20Plan.docx&amp;action=default&amp;mobileredirect=true</w:t>
        </w:r>
      </w:hyperlink>
      <w:r>
        <w:t xml:space="preserve"> (Accessed: 20 March 2020).</w:t>
      </w:r>
    </w:p>
    <w:p w14:paraId="66972535" w14:textId="77777777" w:rsidR="001474E8" w:rsidRDefault="001474E8" w:rsidP="001474E8">
      <w:pPr>
        <w:tabs>
          <w:tab w:val="left" w:pos="2491"/>
        </w:tabs>
        <w:spacing w:line="360" w:lineRule="auto"/>
      </w:pPr>
    </w:p>
    <w:p w14:paraId="4CF7D2AF" w14:textId="77777777" w:rsidR="001474E8" w:rsidRDefault="001474E8" w:rsidP="001474E8">
      <w:pPr>
        <w:tabs>
          <w:tab w:val="left" w:pos="2491"/>
        </w:tabs>
        <w:spacing w:line="360" w:lineRule="auto"/>
      </w:pPr>
      <w:r>
        <w:t xml:space="preserve">Lloyd, L. (2020) </w:t>
      </w:r>
      <w:r w:rsidRPr="001474E8">
        <w:rPr>
          <w:i/>
        </w:rPr>
        <w:t xml:space="preserve">Weight Lesson Skills Slip. </w:t>
      </w:r>
      <w:r>
        <w:t xml:space="preserve">Available at: </w:t>
      </w:r>
      <w:hyperlink r:id="rId28" w:history="1">
        <w:r w:rsidRPr="009B18DD">
          <w:rPr>
            <w:rStyle w:val="Hyperlink"/>
          </w:rPr>
          <w:t>https://uowtsd-my.sharepoint.com/:w:/r/personal/1909965_student_uwtsd_ac_uk/_layouts/15/Doc.aspx?sourcedoc=%7B5DC40073-E51F-4196-8CCA-B291E270C7C4%7D&amp;file=Skills%20slip%20Weighing.docx&amp;action=default&amp;mobileredirect=true</w:t>
        </w:r>
      </w:hyperlink>
      <w:r>
        <w:t xml:space="preserve"> (Accessed: 20 March 2020).</w:t>
      </w:r>
    </w:p>
    <w:p w14:paraId="4F7B46E2" w14:textId="77777777" w:rsidR="001474E8" w:rsidRDefault="001474E8" w:rsidP="001474E8">
      <w:pPr>
        <w:tabs>
          <w:tab w:val="left" w:pos="2491"/>
        </w:tabs>
        <w:spacing w:line="360" w:lineRule="auto"/>
      </w:pPr>
    </w:p>
    <w:p w14:paraId="5A5A65CE"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Maynard, T., Taylor, C., Waldron, S., Rhys, M., Smith, R., Power, S and Clement, J. (2013) ‘Evaluating the foundation Phase: Policy logic Model and programme Theory’, </w:t>
      </w:r>
      <w:r w:rsidRPr="001474E8">
        <w:rPr>
          <w:rFonts w:ascii="Arial" w:hAnsi="Arial" w:cs="Arial"/>
          <w:i/>
          <w:sz w:val="22"/>
          <w:szCs w:val="22"/>
        </w:rPr>
        <w:t xml:space="preserve">Welsh Government Social Research, </w:t>
      </w:r>
      <w:r w:rsidRPr="001474E8">
        <w:rPr>
          <w:rFonts w:ascii="Arial" w:hAnsi="Arial" w:cs="Arial"/>
          <w:sz w:val="22"/>
          <w:szCs w:val="22"/>
        </w:rPr>
        <w:t xml:space="preserve">37(20). (Accessed: 15 March 2020). Available at: </w:t>
      </w:r>
      <w:hyperlink r:id="rId29" w:history="1">
        <w:r w:rsidRPr="001474E8">
          <w:rPr>
            <w:rStyle w:val="Hyperlink"/>
            <w:rFonts w:ascii="Arial" w:hAnsi="Arial" w:cs="Arial"/>
            <w:sz w:val="22"/>
            <w:szCs w:val="22"/>
          </w:rPr>
          <w:t>https://dera.ioe.ac.uk/18414/20/130318-evaluating-foundation-phase-policy-logic-model-programme-theory-en_Redacted.pdf</w:t>
        </w:r>
      </w:hyperlink>
      <w:r w:rsidRPr="001474E8">
        <w:rPr>
          <w:rFonts w:ascii="Arial" w:hAnsi="Arial" w:cs="Arial"/>
          <w:sz w:val="22"/>
          <w:szCs w:val="22"/>
        </w:rPr>
        <w:t xml:space="preserve"> (Accessed: 15 March 2020).</w:t>
      </w:r>
    </w:p>
    <w:p w14:paraId="475B23C4" w14:textId="77777777" w:rsidR="001474E8" w:rsidRPr="001474E8" w:rsidRDefault="001474E8" w:rsidP="001474E8">
      <w:pPr>
        <w:spacing w:line="360" w:lineRule="auto"/>
        <w:rPr>
          <w:rFonts w:ascii="Arial" w:hAnsi="Arial" w:cs="Arial"/>
          <w:sz w:val="22"/>
          <w:szCs w:val="22"/>
        </w:rPr>
      </w:pPr>
    </w:p>
    <w:p w14:paraId="59006EB2" w14:textId="77777777" w:rsidR="001474E8" w:rsidRDefault="001474E8" w:rsidP="001474E8">
      <w:pPr>
        <w:tabs>
          <w:tab w:val="left" w:pos="2491"/>
        </w:tabs>
        <w:spacing w:line="360" w:lineRule="auto"/>
      </w:pPr>
      <w:r>
        <w:t xml:space="preserve">Ministry of Education (2017) </w:t>
      </w:r>
      <w:r w:rsidRPr="001474E8">
        <w:rPr>
          <w:i/>
        </w:rPr>
        <w:t xml:space="preserve">Te Whariki: Early Childhood Curriculum. </w:t>
      </w:r>
      <w:r>
        <w:t xml:space="preserve">Available at: </w:t>
      </w:r>
      <w:hyperlink r:id="rId30" w:history="1">
        <w:r w:rsidRPr="009B18DD">
          <w:rPr>
            <w:rStyle w:val="Hyperlink"/>
          </w:rPr>
          <w:t>https://education.govt.nz/assets/Documents/Early-Childhood/ELS-Te-Whariki-Early-Childhood-Curriculum-ENG-Web.pdf</w:t>
        </w:r>
      </w:hyperlink>
      <w:r>
        <w:t xml:space="preserve"> (Accessed: 23 March 2020).</w:t>
      </w:r>
    </w:p>
    <w:p w14:paraId="0E7803FA" w14:textId="77777777" w:rsidR="001474E8" w:rsidRDefault="001474E8" w:rsidP="001474E8">
      <w:pPr>
        <w:tabs>
          <w:tab w:val="left" w:pos="2491"/>
        </w:tabs>
        <w:spacing w:line="360" w:lineRule="auto"/>
      </w:pPr>
    </w:p>
    <w:p w14:paraId="00A37ADC"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Pound, L. (2009) </w:t>
      </w:r>
      <w:r w:rsidRPr="001474E8">
        <w:rPr>
          <w:rFonts w:ascii="Arial" w:hAnsi="Arial" w:cs="Arial"/>
          <w:i/>
          <w:sz w:val="22"/>
          <w:szCs w:val="22"/>
        </w:rPr>
        <w:t xml:space="preserve">How Children Learn 3: Contemporary Thinking and Theorists. </w:t>
      </w:r>
      <w:r w:rsidRPr="001474E8">
        <w:rPr>
          <w:rFonts w:ascii="Arial" w:hAnsi="Arial" w:cs="Arial"/>
          <w:sz w:val="22"/>
          <w:szCs w:val="22"/>
        </w:rPr>
        <w:t>London: MA Education Ltd.</w:t>
      </w:r>
    </w:p>
    <w:p w14:paraId="2D3D4545" w14:textId="77777777" w:rsidR="001474E8" w:rsidRPr="001474E8" w:rsidRDefault="001474E8" w:rsidP="001474E8">
      <w:pPr>
        <w:spacing w:line="360" w:lineRule="auto"/>
        <w:rPr>
          <w:rFonts w:ascii="Arial" w:hAnsi="Arial" w:cs="Arial"/>
          <w:sz w:val="22"/>
          <w:szCs w:val="22"/>
        </w:rPr>
      </w:pPr>
    </w:p>
    <w:p w14:paraId="1AACF562" w14:textId="77777777" w:rsidR="001474E8" w:rsidRDefault="001474E8" w:rsidP="001474E8">
      <w:pPr>
        <w:spacing w:line="360" w:lineRule="auto"/>
      </w:pPr>
      <w:r>
        <w:t>Professional Development. (2019) Professional Standards for Teaching and leadership. Available at:</w:t>
      </w:r>
      <w:r w:rsidRPr="00A21ECB">
        <w:t xml:space="preserve"> </w:t>
      </w:r>
      <w:hyperlink r:id="rId31" w:history="1">
        <w:r w:rsidRPr="009B18DD">
          <w:rPr>
            <w:rStyle w:val="Hyperlink"/>
          </w:rPr>
          <w:t>https://hwb.gov.wales/storage/19bc948b-8a3f-41e0-944a-</w:t>
        </w:r>
        <w:r w:rsidRPr="009B18DD">
          <w:rPr>
            <w:rStyle w:val="Hyperlink"/>
          </w:rPr>
          <w:lastRenderedPageBreak/>
          <w:t>7bf2cadf7d18/professional-standards-for-teaching-and-leadership-interactive-pdf-for-pc.pdf</w:t>
        </w:r>
      </w:hyperlink>
      <w:r>
        <w:t xml:space="preserve"> (Accessed 18 February 2020).</w:t>
      </w:r>
    </w:p>
    <w:p w14:paraId="22972B6E" w14:textId="77777777" w:rsidR="001474E8" w:rsidRDefault="001474E8" w:rsidP="001474E8">
      <w:pPr>
        <w:spacing w:line="360" w:lineRule="auto"/>
      </w:pPr>
    </w:p>
    <w:p w14:paraId="784E7190" w14:textId="77777777" w:rsidR="001474E8" w:rsidRDefault="001474E8" w:rsidP="001474E8">
      <w:pPr>
        <w:spacing w:line="360" w:lineRule="auto"/>
        <w:rPr>
          <w:rFonts w:ascii="Arial" w:hAnsi="Arial" w:cs="Arial"/>
          <w:sz w:val="22"/>
          <w:szCs w:val="22"/>
        </w:rPr>
      </w:pPr>
      <w:r>
        <w:t>Sadler, Royce, D.</w:t>
      </w:r>
      <w:r w:rsidRPr="001474E8">
        <w:rPr>
          <w:rFonts w:ascii="Arial" w:hAnsi="Arial" w:cs="Arial"/>
          <w:sz w:val="22"/>
          <w:szCs w:val="22"/>
        </w:rPr>
        <w:t xml:space="preserve"> (1998) ‘Formative Assessment: Revisiting the Territory’</w:t>
      </w:r>
      <w:r w:rsidRPr="001474E8">
        <w:rPr>
          <w:rFonts w:ascii="Arial" w:hAnsi="Arial" w:cs="Arial"/>
          <w:i/>
          <w:sz w:val="22"/>
          <w:szCs w:val="22"/>
        </w:rPr>
        <w:t xml:space="preserve">, Assessment in Education, </w:t>
      </w:r>
      <w:r w:rsidRPr="001474E8">
        <w:rPr>
          <w:rFonts w:ascii="Arial" w:hAnsi="Arial" w:cs="Arial"/>
          <w:sz w:val="22"/>
          <w:szCs w:val="22"/>
        </w:rPr>
        <w:t>5(1), pp.77-84. (Accessed: 25 March 2020)</w:t>
      </w:r>
      <w:r w:rsidRPr="001474E8">
        <w:rPr>
          <w:rFonts w:ascii="Arial" w:hAnsi="Arial" w:cs="Arial"/>
          <w:i/>
          <w:sz w:val="22"/>
          <w:szCs w:val="22"/>
        </w:rPr>
        <w:t xml:space="preserve">. </w:t>
      </w:r>
      <w:r w:rsidRPr="001474E8">
        <w:rPr>
          <w:rFonts w:ascii="Arial" w:hAnsi="Arial" w:cs="Arial"/>
          <w:sz w:val="22"/>
          <w:szCs w:val="22"/>
        </w:rPr>
        <w:t xml:space="preserve">Available at: </w:t>
      </w:r>
      <w:hyperlink r:id="rId32" w:history="1">
        <w:r w:rsidRPr="001474E8">
          <w:rPr>
            <w:rStyle w:val="Hyperlink"/>
            <w:rFonts w:ascii="Arial" w:hAnsi="Arial" w:cs="Arial"/>
            <w:sz w:val="22"/>
            <w:szCs w:val="22"/>
          </w:rPr>
          <w:t>https://search-proquest-com.ezproxy.uwtsd.ac.uk/docview/204050705/fulltextPDF/2CAD51F1EE9D4B86PQ/1?accountid=130472</w:t>
        </w:r>
      </w:hyperlink>
      <w:r w:rsidRPr="001474E8">
        <w:rPr>
          <w:rFonts w:ascii="Arial" w:hAnsi="Arial" w:cs="Arial"/>
          <w:sz w:val="22"/>
          <w:szCs w:val="22"/>
        </w:rPr>
        <w:t xml:space="preserve"> </w:t>
      </w:r>
    </w:p>
    <w:p w14:paraId="1C69D9C1" w14:textId="77777777" w:rsidR="001474E8" w:rsidRPr="001474E8" w:rsidRDefault="001474E8" w:rsidP="001474E8">
      <w:pPr>
        <w:spacing w:line="360" w:lineRule="auto"/>
        <w:rPr>
          <w:rFonts w:ascii="Arial" w:hAnsi="Arial" w:cs="Arial"/>
          <w:sz w:val="22"/>
          <w:szCs w:val="22"/>
        </w:rPr>
      </w:pPr>
    </w:p>
    <w:p w14:paraId="74679928" w14:textId="77777777" w:rsidR="001474E8" w:rsidRPr="001474E8" w:rsidRDefault="001474E8" w:rsidP="001474E8">
      <w:pPr>
        <w:spacing w:after="375" w:line="360" w:lineRule="auto"/>
        <w:outlineLvl w:val="0"/>
        <w:rPr>
          <w:rFonts w:ascii="Arial" w:eastAsia="Times New Roman" w:hAnsi="Arial" w:cs="Arial"/>
          <w:color w:val="111111"/>
          <w:kern w:val="36"/>
          <w:sz w:val="22"/>
          <w:szCs w:val="48"/>
          <w:lang w:eastAsia="en-GB"/>
        </w:rPr>
      </w:pPr>
      <w:r w:rsidRPr="001474E8">
        <w:rPr>
          <w:rFonts w:ascii="Arial" w:eastAsia="Times New Roman" w:hAnsi="Arial" w:cs="Arial"/>
          <w:color w:val="111111"/>
          <w:kern w:val="36"/>
          <w:sz w:val="22"/>
          <w:szCs w:val="48"/>
          <w:lang w:eastAsia="en-GB"/>
        </w:rPr>
        <w:t xml:space="preserve">Scottish Government. (2005) Let’s Talk about Pedagogy: Towards a shared understanding for early years education in Scotland. Available at: </w:t>
      </w:r>
      <w:hyperlink r:id="rId33" w:history="1">
        <w:r w:rsidRPr="001474E8">
          <w:rPr>
            <w:rStyle w:val="Hyperlink"/>
            <w:rFonts w:ascii="Arial" w:eastAsia="Times New Roman" w:hAnsi="Arial" w:cs="Arial"/>
            <w:kern w:val="36"/>
            <w:sz w:val="22"/>
            <w:szCs w:val="48"/>
            <w:lang w:eastAsia="en-GB"/>
          </w:rPr>
          <w:t>https://education.gov.scot/improvement/Documents/talkpedagogy.pdf</w:t>
        </w:r>
      </w:hyperlink>
      <w:r w:rsidRPr="001474E8">
        <w:rPr>
          <w:rFonts w:ascii="Arial" w:eastAsia="Times New Roman" w:hAnsi="Arial" w:cs="Arial"/>
          <w:color w:val="111111"/>
          <w:kern w:val="36"/>
          <w:sz w:val="22"/>
          <w:szCs w:val="48"/>
          <w:lang w:eastAsia="en-GB"/>
        </w:rPr>
        <w:t xml:space="preserve"> (Accessed: 26 March 2020).</w:t>
      </w:r>
    </w:p>
    <w:p w14:paraId="456B9515" w14:textId="77777777" w:rsidR="001474E8" w:rsidRDefault="001474E8" w:rsidP="001474E8">
      <w:pPr>
        <w:spacing w:line="360" w:lineRule="auto"/>
        <w:rPr>
          <w:rFonts w:ascii="Arial" w:hAnsi="Arial" w:cs="Arial"/>
          <w:sz w:val="22"/>
          <w:szCs w:val="22"/>
        </w:rPr>
      </w:pPr>
      <w:r w:rsidRPr="001474E8">
        <w:rPr>
          <w:rFonts w:ascii="Arial" w:hAnsi="Arial" w:cs="Arial"/>
          <w:sz w:val="22"/>
          <w:szCs w:val="22"/>
          <w:highlight w:val="yellow"/>
        </w:rPr>
        <w:t xml:space="preserve">Smidt, S. (2009) Introducing Vygotsky: </w:t>
      </w:r>
      <w:r w:rsidRPr="001474E8">
        <w:rPr>
          <w:rFonts w:ascii="Arial" w:hAnsi="Arial" w:cs="Arial"/>
          <w:i/>
          <w:sz w:val="22"/>
          <w:szCs w:val="22"/>
          <w:highlight w:val="yellow"/>
        </w:rPr>
        <w:t xml:space="preserve">A Guide for Practitioners and Students In Early Years Education. </w:t>
      </w:r>
      <w:r w:rsidRPr="001474E8">
        <w:rPr>
          <w:rFonts w:ascii="Arial" w:hAnsi="Arial" w:cs="Arial"/>
          <w:sz w:val="22"/>
          <w:szCs w:val="22"/>
          <w:highlight w:val="yellow"/>
        </w:rPr>
        <w:t>London: Routledge.</w:t>
      </w:r>
    </w:p>
    <w:p w14:paraId="23D37CD5" w14:textId="77777777" w:rsidR="001474E8" w:rsidRPr="001474E8" w:rsidRDefault="001474E8" w:rsidP="001474E8">
      <w:pPr>
        <w:spacing w:line="360" w:lineRule="auto"/>
        <w:rPr>
          <w:rFonts w:ascii="Arial" w:hAnsi="Arial" w:cs="Arial"/>
          <w:sz w:val="22"/>
          <w:szCs w:val="22"/>
        </w:rPr>
      </w:pPr>
    </w:p>
    <w:p w14:paraId="4B4322B7"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Taylor, C., Rhys, M., Waldron, S., Davies, R., Power, S., Maynard, T., Moore, L., Blackaby, D and Plewis, I. (2015) </w:t>
      </w:r>
      <w:r w:rsidRPr="001474E8">
        <w:rPr>
          <w:rFonts w:ascii="Arial" w:hAnsi="Arial" w:cs="Arial"/>
          <w:i/>
          <w:sz w:val="22"/>
          <w:szCs w:val="22"/>
        </w:rPr>
        <w:t xml:space="preserve">Evaluating the Foundation Phase: Final Report. </w:t>
      </w:r>
      <w:r w:rsidRPr="001474E8">
        <w:rPr>
          <w:rFonts w:ascii="Arial" w:hAnsi="Arial" w:cs="Arial"/>
          <w:sz w:val="22"/>
          <w:szCs w:val="22"/>
        </w:rPr>
        <w:t xml:space="preserve">Available at: </w:t>
      </w:r>
      <w:hyperlink r:id="rId34" w:history="1">
        <w:r w:rsidRPr="001474E8">
          <w:rPr>
            <w:rStyle w:val="Hyperlink"/>
            <w:rFonts w:ascii="Arial" w:hAnsi="Arial" w:cs="Arial"/>
            <w:sz w:val="22"/>
            <w:szCs w:val="22"/>
          </w:rPr>
          <w:t>https://orca.cf.ac.uk/88753/1/150514-foundation-phase-final-en.pdf</w:t>
        </w:r>
      </w:hyperlink>
      <w:r w:rsidRPr="001474E8">
        <w:rPr>
          <w:rFonts w:ascii="Arial" w:hAnsi="Arial" w:cs="Arial"/>
          <w:sz w:val="22"/>
          <w:szCs w:val="22"/>
        </w:rPr>
        <w:t xml:space="preserve"> (Accessed: 20 February 2020).</w:t>
      </w:r>
    </w:p>
    <w:p w14:paraId="0368C84E" w14:textId="77777777" w:rsidR="001474E8" w:rsidRPr="001474E8" w:rsidRDefault="001474E8" w:rsidP="001474E8">
      <w:pPr>
        <w:spacing w:line="360" w:lineRule="auto"/>
        <w:rPr>
          <w:rFonts w:ascii="Arial" w:hAnsi="Arial" w:cs="Arial"/>
          <w:sz w:val="22"/>
          <w:szCs w:val="22"/>
        </w:rPr>
      </w:pPr>
    </w:p>
    <w:p w14:paraId="6997A962" w14:textId="77777777" w:rsidR="001474E8" w:rsidRDefault="001474E8" w:rsidP="001474E8">
      <w:pPr>
        <w:spacing w:line="360" w:lineRule="auto"/>
        <w:rPr>
          <w:rFonts w:ascii="Arial" w:hAnsi="Arial" w:cs="Arial"/>
          <w:sz w:val="22"/>
          <w:szCs w:val="22"/>
        </w:rPr>
      </w:pPr>
      <w:r w:rsidRPr="001474E8">
        <w:rPr>
          <w:rFonts w:ascii="Arial" w:hAnsi="Arial" w:cs="Arial"/>
          <w:sz w:val="22"/>
          <w:szCs w:val="22"/>
        </w:rPr>
        <w:t xml:space="preserve">Twomey Fosnot, C. (2005) </w:t>
      </w:r>
      <w:r w:rsidRPr="001474E8">
        <w:rPr>
          <w:rFonts w:ascii="Arial" w:hAnsi="Arial" w:cs="Arial"/>
          <w:i/>
          <w:sz w:val="22"/>
          <w:szCs w:val="22"/>
        </w:rPr>
        <w:t xml:space="preserve">Constructivism: Theory, Perspectives and Practice. </w:t>
      </w:r>
      <w:r w:rsidRPr="001474E8">
        <w:rPr>
          <w:rFonts w:ascii="Arial" w:hAnsi="Arial" w:cs="Arial"/>
          <w:sz w:val="22"/>
          <w:szCs w:val="22"/>
        </w:rPr>
        <w:t>New York: Teachers College Press.</w:t>
      </w:r>
    </w:p>
    <w:p w14:paraId="65D91267" w14:textId="77777777" w:rsidR="001474E8" w:rsidRPr="001474E8" w:rsidRDefault="001474E8" w:rsidP="001474E8">
      <w:pPr>
        <w:spacing w:line="360" w:lineRule="auto"/>
        <w:rPr>
          <w:rFonts w:ascii="Arial" w:hAnsi="Arial" w:cs="Arial"/>
          <w:sz w:val="22"/>
          <w:szCs w:val="22"/>
        </w:rPr>
      </w:pPr>
    </w:p>
    <w:p w14:paraId="7A4A0BCF" w14:textId="77777777" w:rsidR="001474E8" w:rsidRDefault="001474E8" w:rsidP="001474E8">
      <w:pPr>
        <w:tabs>
          <w:tab w:val="left" w:pos="2491"/>
        </w:tabs>
        <w:spacing w:line="360" w:lineRule="auto"/>
      </w:pPr>
      <w:r>
        <w:t xml:space="preserve">U.S Department of Education. (2007) </w:t>
      </w:r>
      <w:r w:rsidRPr="001474E8">
        <w:rPr>
          <w:i/>
        </w:rPr>
        <w:t xml:space="preserve">Organising Instruction and Study to Improve Student Learning. </w:t>
      </w:r>
      <w:r>
        <w:t xml:space="preserve">Available at: </w:t>
      </w:r>
      <w:hyperlink r:id="rId35" w:history="1">
        <w:r w:rsidRPr="009B18DD">
          <w:rPr>
            <w:rStyle w:val="Hyperlink"/>
          </w:rPr>
          <w:t>https://files.eric.ed.gov/fulltext/ED498555.pdf</w:t>
        </w:r>
      </w:hyperlink>
      <w:r>
        <w:t xml:space="preserve"> (Accessed: 23 March 2020).</w:t>
      </w:r>
    </w:p>
    <w:p w14:paraId="53A3F0DA" w14:textId="77777777" w:rsidR="001474E8" w:rsidRPr="00DF567A" w:rsidRDefault="001474E8" w:rsidP="001474E8">
      <w:pPr>
        <w:tabs>
          <w:tab w:val="left" w:pos="2491"/>
        </w:tabs>
        <w:spacing w:line="360" w:lineRule="auto"/>
      </w:pPr>
      <w:bookmarkStart w:id="1" w:name="_GoBack"/>
      <w:bookmarkEnd w:id="1"/>
    </w:p>
    <w:p w14:paraId="05B40408" w14:textId="77777777" w:rsidR="001474E8" w:rsidRPr="001474E8" w:rsidRDefault="001474E8" w:rsidP="001474E8">
      <w:pPr>
        <w:spacing w:line="360" w:lineRule="auto"/>
        <w:rPr>
          <w:rFonts w:ascii="Arial" w:hAnsi="Arial" w:cs="Arial"/>
          <w:sz w:val="22"/>
          <w:szCs w:val="22"/>
        </w:rPr>
      </w:pPr>
      <w:r w:rsidRPr="00F230C4">
        <w:t xml:space="preserve">UNICEF. </w:t>
      </w:r>
      <w:r w:rsidRPr="001474E8">
        <w:rPr>
          <w:rFonts w:ascii="Arial" w:hAnsi="Arial" w:cs="Arial"/>
          <w:sz w:val="22"/>
          <w:szCs w:val="22"/>
        </w:rPr>
        <w:t>(1990)</w:t>
      </w:r>
      <w:r w:rsidRPr="001474E8">
        <w:rPr>
          <w:rFonts w:ascii="Arial" w:hAnsi="Arial" w:cs="Arial"/>
          <w:color w:val="000000" w:themeColor="text1"/>
          <w:sz w:val="22"/>
          <w:szCs w:val="22"/>
        </w:rPr>
        <w:t xml:space="preserve"> </w:t>
      </w:r>
      <w:r w:rsidRPr="001474E8">
        <w:rPr>
          <w:rFonts w:ascii="Arial" w:hAnsi="Arial" w:cs="Arial"/>
          <w:i/>
          <w:color w:val="000000" w:themeColor="text1"/>
          <w:sz w:val="22"/>
          <w:szCs w:val="22"/>
        </w:rPr>
        <w:t>The United Convention on the Rights of the</w:t>
      </w:r>
      <w:r w:rsidRPr="001474E8">
        <w:rPr>
          <w:rFonts w:ascii="Arial" w:hAnsi="Arial" w:cs="Arial"/>
          <w:i/>
          <w:sz w:val="22"/>
          <w:szCs w:val="22"/>
        </w:rPr>
        <w:t xml:space="preserve"> Child</w:t>
      </w:r>
      <w:r w:rsidRPr="001474E8">
        <w:rPr>
          <w:rFonts w:ascii="Arial" w:hAnsi="Arial" w:cs="Arial"/>
          <w:sz w:val="22"/>
          <w:szCs w:val="22"/>
        </w:rPr>
        <w:t xml:space="preserve">. Available at: </w:t>
      </w:r>
      <w:hyperlink r:id="rId36" w:history="1">
        <w:r w:rsidRPr="001474E8">
          <w:rPr>
            <w:rStyle w:val="Hyperlink"/>
            <w:rFonts w:ascii="Arial" w:hAnsi="Arial" w:cs="Arial"/>
            <w:sz w:val="22"/>
            <w:szCs w:val="22"/>
          </w:rPr>
          <w:t>https://downloads.unicef.org.uk/wp-content/uploads/2016/08/unicef-convention-rights-child-uncrc.pdf?_ga=2.36598626.377267403.1576252467-618471270.1576252467</w:t>
        </w:r>
      </w:hyperlink>
      <w:r w:rsidRPr="001474E8">
        <w:rPr>
          <w:rFonts w:ascii="Arial" w:hAnsi="Arial" w:cs="Arial"/>
          <w:sz w:val="22"/>
          <w:szCs w:val="22"/>
        </w:rPr>
        <w:t xml:space="preserve"> (accessed: 18 February 2020). pp.2.</w:t>
      </w:r>
    </w:p>
    <w:p w14:paraId="052BB632" w14:textId="77777777" w:rsidR="00C46E16" w:rsidRPr="00F247AF" w:rsidRDefault="00C46E16" w:rsidP="00AF7DB9">
      <w:pPr>
        <w:pStyle w:val="ListParagraph"/>
        <w:spacing w:line="360" w:lineRule="auto"/>
        <w:rPr>
          <w:rFonts w:ascii="Arial" w:hAnsi="Arial" w:cs="Arial"/>
          <w:sz w:val="11"/>
          <w:szCs w:val="22"/>
        </w:rPr>
      </w:pPr>
    </w:p>
    <w:p w14:paraId="7A6C4840" w14:textId="434ADE3B" w:rsidR="00543F27" w:rsidRPr="008B58C9" w:rsidRDefault="00543F27" w:rsidP="00324D12">
      <w:pPr>
        <w:tabs>
          <w:tab w:val="left" w:pos="2491"/>
        </w:tabs>
      </w:pPr>
    </w:p>
    <w:sectPr w:rsidR="00543F27" w:rsidRPr="008B58C9" w:rsidSect="00D375DB">
      <w:headerReference w:type="default" r:id="rId3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7C9A2" w14:textId="77777777" w:rsidR="00D03838" w:rsidRDefault="00D03838" w:rsidP="00221A75">
      <w:r>
        <w:separator/>
      </w:r>
    </w:p>
  </w:endnote>
  <w:endnote w:type="continuationSeparator" w:id="0">
    <w:p w14:paraId="20A54858" w14:textId="77777777" w:rsidR="00D03838" w:rsidRDefault="00D03838" w:rsidP="00221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2ACE2" w14:textId="77777777" w:rsidR="00D03838" w:rsidRDefault="00D03838" w:rsidP="00221A75">
      <w:r>
        <w:separator/>
      </w:r>
    </w:p>
  </w:footnote>
  <w:footnote w:type="continuationSeparator" w:id="0">
    <w:p w14:paraId="48E871F9" w14:textId="77777777" w:rsidR="00D03838" w:rsidRDefault="00D03838" w:rsidP="00221A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C4E44" w14:textId="2757E3A5" w:rsidR="00F323A4" w:rsidRDefault="00F323A4">
    <w:pPr>
      <w:pStyle w:val="Header"/>
    </w:pPr>
    <w:r>
      <w:t>ECAD4008-C</w:t>
    </w:r>
    <w:r>
      <w:tab/>
    </w:r>
    <w:r>
      <w:tab/>
      <w:t>1909965</w:t>
    </w:r>
  </w:p>
  <w:p w14:paraId="34CAEF69" w14:textId="77777777" w:rsidR="00F323A4" w:rsidRDefault="00F323A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C2714"/>
    <w:multiLevelType w:val="hybridMultilevel"/>
    <w:tmpl w:val="B20E3EEA"/>
    <w:lvl w:ilvl="0" w:tplc="27040A72">
      <w:start w:val="1"/>
      <w:numFmt w:val="bullet"/>
      <w:lvlText w:val=""/>
      <w:lvlJc w:val="left"/>
      <w:pPr>
        <w:tabs>
          <w:tab w:val="num" w:pos="720"/>
        </w:tabs>
        <w:ind w:left="720" w:hanging="360"/>
      </w:pPr>
      <w:rPr>
        <w:rFonts w:ascii="Wingdings" w:hAnsi="Wingdings" w:hint="default"/>
      </w:rPr>
    </w:lvl>
    <w:lvl w:ilvl="1" w:tplc="27263A8E" w:tentative="1">
      <w:start w:val="1"/>
      <w:numFmt w:val="bullet"/>
      <w:lvlText w:val=""/>
      <w:lvlJc w:val="left"/>
      <w:pPr>
        <w:tabs>
          <w:tab w:val="num" w:pos="1440"/>
        </w:tabs>
        <w:ind w:left="1440" w:hanging="360"/>
      </w:pPr>
      <w:rPr>
        <w:rFonts w:ascii="Wingdings" w:hAnsi="Wingdings" w:hint="default"/>
      </w:rPr>
    </w:lvl>
    <w:lvl w:ilvl="2" w:tplc="E08010D4" w:tentative="1">
      <w:start w:val="1"/>
      <w:numFmt w:val="bullet"/>
      <w:lvlText w:val=""/>
      <w:lvlJc w:val="left"/>
      <w:pPr>
        <w:tabs>
          <w:tab w:val="num" w:pos="2160"/>
        </w:tabs>
        <w:ind w:left="2160" w:hanging="360"/>
      </w:pPr>
      <w:rPr>
        <w:rFonts w:ascii="Wingdings" w:hAnsi="Wingdings" w:hint="default"/>
      </w:rPr>
    </w:lvl>
    <w:lvl w:ilvl="3" w:tplc="1430E980" w:tentative="1">
      <w:start w:val="1"/>
      <w:numFmt w:val="bullet"/>
      <w:lvlText w:val=""/>
      <w:lvlJc w:val="left"/>
      <w:pPr>
        <w:tabs>
          <w:tab w:val="num" w:pos="2880"/>
        </w:tabs>
        <w:ind w:left="2880" w:hanging="360"/>
      </w:pPr>
      <w:rPr>
        <w:rFonts w:ascii="Wingdings" w:hAnsi="Wingdings" w:hint="default"/>
      </w:rPr>
    </w:lvl>
    <w:lvl w:ilvl="4" w:tplc="7B8077D8" w:tentative="1">
      <w:start w:val="1"/>
      <w:numFmt w:val="bullet"/>
      <w:lvlText w:val=""/>
      <w:lvlJc w:val="left"/>
      <w:pPr>
        <w:tabs>
          <w:tab w:val="num" w:pos="3600"/>
        </w:tabs>
        <w:ind w:left="3600" w:hanging="360"/>
      </w:pPr>
      <w:rPr>
        <w:rFonts w:ascii="Wingdings" w:hAnsi="Wingdings" w:hint="default"/>
      </w:rPr>
    </w:lvl>
    <w:lvl w:ilvl="5" w:tplc="3504509A" w:tentative="1">
      <w:start w:val="1"/>
      <w:numFmt w:val="bullet"/>
      <w:lvlText w:val=""/>
      <w:lvlJc w:val="left"/>
      <w:pPr>
        <w:tabs>
          <w:tab w:val="num" w:pos="4320"/>
        </w:tabs>
        <w:ind w:left="4320" w:hanging="360"/>
      </w:pPr>
      <w:rPr>
        <w:rFonts w:ascii="Wingdings" w:hAnsi="Wingdings" w:hint="default"/>
      </w:rPr>
    </w:lvl>
    <w:lvl w:ilvl="6" w:tplc="803E2A5C" w:tentative="1">
      <w:start w:val="1"/>
      <w:numFmt w:val="bullet"/>
      <w:lvlText w:val=""/>
      <w:lvlJc w:val="left"/>
      <w:pPr>
        <w:tabs>
          <w:tab w:val="num" w:pos="5040"/>
        </w:tabs>
        <w:ind w:left="5040" w:hanging="360"/>
      </w:pPr>
      <w:rPr>
        <w:rFonts w:ascii="Wingdings" w:hAnsi="Wingdings" w:hint="default"/>
      </w:rPr>
    </w:lvl>
    <w:lvl w:ilvl="7" w:tplc="60D08616" w:tentative="1">
      <w:start w:val="1"/>
      <w:numFmt w:val="bullet"/>
      <w:lvlText w:val=""/>
      <w:lvlJc w:val="left"/>
      <w:pPr>
        <w:tabs>
          <w:tab w:val="num" w:pos="5760"/>
        </w:tabs>
        <w:ind w:left="5760" w:hanging="360"/>
      </w:pPr>
      <w:rPr>
        <w:rFonts w:ascii="Wingdings" w:hAnsi="Wingdings" w:hint="default"/>
      </w:rPr>
    </w:lvl>
    <w:lvl w:ilvl="8" w:tplc="96B063AA" w:tentative="1">
      <w:start w:val="1"/>
      <w:numFmt w:val="bullet"/>
      <w:lvlText w:val=""/>
      <w:lvlJc w:val="left"/>
      <w:pPr>
        <w:tabs>
          <w:tab w:val="num" w:pos="6480"/>
        </w:tabs>
        <w:ind w:left="6480" w:hanging="360"/>
      </w:pPr>
      <w:rPr>
        <w:rFonts w:ascii="Wingdings" w:hAnsi="Wingdings" w:hint="default"/>
      </w:rPr>
    </w:lvl>
  </w:abstractNum>
  <w:abstractNum w:abstractNumId="1">
    <w:nsid w:val="200A697A"/>
    <w:multiLevelType w:val="hybridMultilevel"/>
    <w:tmpl w:val="674EA9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2A40A6"/>
    <w:multiLevelType w:val="hybridMultilevel"/>
    <w:tmpl w:val="BF083A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511F24"/>
    <w:multiLevelType w:val="hybridMultilevel"/>
    <w:tmpl w:val="6112508E"/>
    <w:lvl w:ilvl="0" w:tplc="43428EF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EB188B"/>
    <w:multiLevelType w:val="multilevel"/>
    <w:tmpl w:val="924E342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C851611"/>
    <w:multiLevelType w:val="hybridMultilevel"/>
    <w:tmpl w:val="7CB6B6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FA6C55"/>
    <w:multiLevelType w:val="hybridMultilevel"/>
    <w:tmpl w:val="B02E4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9F028D"/>
    <w:multiLevelType w:val="multilevel"/>
    <w:tmpl w:val="16A89E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D23954"/>
    <w:multiLevelType w:val="hybridMultilevel"/>
    <w:tmpl w:val="3894CDDE"/>
    <w:lvl w:ilvl="0" w:tplc="B0566E14">
      <w:start w:val="3"/>
      <w:numFmt w:val="bullet"/>
      <w:lvlText w:val="-"/>
      <w:lvlJc w:val="left"/>
      <w:pPr>
        <w:ind w:left="720" w:hanging="360"/>
      </w:pPr>
      <w:rPr>
        <w:rFonts w:ascii="Arial" w:eastAsiaTheme="minorHAnsi" w:hAnsi="Arial" w:cs="Aria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D95901"/>
    <w:multiLevelType w:val="hybridMultilevel"/>
    <w:tmpl w:val="722C7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A110A0"/>
    <w:multiLevelType w:val="hybridMultilevel"/>
    <w:tmpl w:val="F3103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2CE2B96"/>
    <w:multiLevelType w:val="hybridMultilevel"/>
    <w:tmpl w:val="CE86825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51464D4"/>
    <w:multiLevelType w:val="hybridMultilevel"/>
    <w:tmpl w:val="99A03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84C4D2C"/>
    <w:multiLevelType w:val="hybridMultilevel"/>
    <w:tmpl w:val="B5DC51FE"/>
    <w:lvl w:ilvl="0" w:tplc="B0566E14">
      <w:start w:val="3"/>
      <w:numFmt w:val="bullet"/>
      <w:lvlText w:val="-"/>
      <w:lvlJc w:val="left"/>
      <w:pPr>
        <w:ind w:left="720" w:hanging="360"/>
      </w:pPr>
      <w:rPr>
        <w:rFonts w:ascii="Arial" w:eastAsiaTheme="minorHAnsi" w:hAnsi="Arial" w:cs="Aria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8A2D35"/>
    <w:multiLevelType w:val="hybridMultilevel"/>
    <w:tmpl w:val="E6304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AC3A0F"/>
    <w:multiLevelType w:val="multilevel"/>
    <w:tmpl w:val="36863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FA24905"/>
    <w:multiLevelType w:val="hybridMultilevel"/>
    <w:tmpl w:val="01243E24"/>
    <w:lvl w:ilvl="0" w:tplc="519A02A6">
      <w:start w:val="1"/>
      <w:numFmt w:val="bullet"/>
      <w:lvlText w:val=""/>
      <w:lvlJc w:val="left"/>
      <w:pPr>
        <w:tabs>
          <w:tab w:val="num" w:pos="720"/>
        </w:tabs>
        <w:ind w:left="720" w:hanging="360"/>
      </w:pPr>
      <w:rPr>
        <w:rFonts w:ascii="Wingdings" w:hAnsi="Wingdings" w:hint="default"/>
      </w:rPr>
    </w:lvl>
    <w:lvl w:ilvl="1" w:tplc="FF6EE7A4" w:tentative="1">
      <w:start w:val="1"/>
      <w:numFmt w:val="bullet"/>
      <w:lvlText w:val=""/>
      <w:lvlJc w:val="left"/>
      <w:pPr>
        <w:tabs>
          <w:tab w:val="num" w:pos="1440"/>
        </w:tabs>
        <w:ind w:left="1440" w:hanging="360"/>
      </w:pPr>
      <w:rPr>
        <w:rFonts w:ascii="Wingdings" w:hAnsi="Wingdings" w:hint="default"/>
      </w:rPr>
    </w:lvl>
    <w:lvl w:ilvl="2" w:tplc="39F25CE8" w:tentative="1">
      <w:start w:val="1"/>
      <w:numFmt w:val="bullet"/>
      <w:lvlText w:val=""/>
      <w:lvlJc w:val="left"/>
      <w:pPr>
        <w:tabs>
          <w:tab w:val="num" w:pos="2160"/>
        </w:tabs>
        <w:ind w:left="2160" w:hanging="360"/>
      </w:pPr>
      <w:rPr>
        <w:rFonts w:ascii="Wingdings" w:hAnsi="Wingdings" w:hint="default"/>
      </w:rPr>
    </w:lvl>
    <w:lvl w:ilvl="3" w:tplc="CA50EAF4" w:tentative="1">
      <w:start w:val="1"/>
      <w:numFmt w:val="bullet"/>
      <w:lvlText w:val=""/>
      <w:lvlJc w:val="left"/>
      <w:pPr>
        <w:tabs>
          <w:tab w:val="num" w:pos="2880"/>
        </w:tabs>
        <w:ind w:left="2880" w:hanging="360"/>
      </w:pPr>
      <w:rPr>
        <w:rFonts w:ascii="Wingdings" w:hAnsi="Wingdings" w:hint="default"/>
      </w:rPr>
    </w:lvl>
    <w:lvl w:ilvl="4" w:tplc="307211DA" w:tentative="1">
      <w:start w:val="1"/>
      <w:numFmt w:val="bullet"/>
      <w:lvlText w:val=""/>
      <w:lvlJc w:val="left"/>
      <w:pPr>
        <w:tabs>
          <w:tab w:val="num" w:pos="3600"/>
        </w:tabs>
        <w:ind w:left="3600" w:hanging="360"/>
      </w:pPr>
      <w:rPr>
        <w:rFonts w:ascii="Wingdings" w:hAnsi="Wingdings" w:hint="default"/>
      </w:rPr>
    </w:lvl>
    <w:lvl w:ilvl="5" w:tplc="2FA0610E" w:tentative="1">
      <w:start w:val="1"/>
      <w:numFmt w:val="bullet"/>
      <w:lvlText w:val=""/>
      <w:lvlJc w:val="left"/>
      <w:pPr>
        <w:tabs>
          <w:tab w:val="num" w:pos="4320"/>
        </w:tabs>
        <w:ind w:left="4320" w:hanging="360"/>
      </w:pPr>
      <w:rPr>
        <w:rFonts w:ascii="Wingdings" w:hAnsi="Wingdings" w:hint="default"/>
      </w:rPr>
    </w:lvl>
    <w:lvl w:ilvl="6" w:tplc="D6A887BC" w:tentative="1">
      <w:start w:val="1"/>
      <w:numFmt w:val="bullet"/>
      <w:lvlText w:val=""/>
      <w:lvlJc w:val="left"/>
      <w:pPr>
        <w:tabs>
          <w:tab w:val="num" w:pos="5040"/>
        </w:tabs>
        <w:ind w:left="5040" w:hanging="360"/>
      </w:pPr>
      <w:rPr>
        <w:rFonts w:ascii="Wingdings" w:hAnsi="Wingdings" w:hint="default"/>
      </w:rPr>
    </w:lvl>
    <w:lvl w:ilvl="7" w:tplc="B986EB7E" w:tentative="1">
      <w:start w:val="1"/>
      <w:numFmt w:val="bullet"/>
      <w:lvlText w:val=""/>
      <w:lvlJc w:val="left"/>
      <w:pPr>
        <w:tabs>
          <w:tab w:val="num" w:pos="5760"/>
        </w:tabs>
        <w:ind w:left="5760" w:hanging="360"/>
      </w:pPr>
      <w:rPr>
        <w:rFonts w:ascii="Wingdings" w:hAnsi="Wingdings" w:hint="default"/>
      </w:rPr>
    </w:lvl>
    <w:lvl w:ilvl="8" w:tplc="F0F478B6" w:tentative="1">
      <w:start w:val="1"/>
      <w:numFmt w:val="bullet"/>
      <w:lvlText w:val=""/>
      <w:lvlJc w:val="left"/>
      <w:pPr>
        <w:tabs>
          <w:tab w:val="num" w:pos="6480"/>
        </w:tabs>
        <w:ind w:left="6480" w:hanging="360"/>
      </w:pPr>
      <w:rPr>
        <w:rFonts w:ascii="Wingdings" w:hAnsi="Wingdings" w:hint="default"/>
      </w:rPr>
    </w:lvl>
  </w:abstractNum>
  <w:abstractNum w:abstractNumId="17">
    <w:nsid w:val="55BA7648"/>
    <w:multiLevelType w:val="multilevel"/>
    <w:tmpl w:val="EFD203B4"/>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F5F086F"/>
    <w:multiLevelType w:val="hybridMultilevel"/>
    <w:tmpl w:val="99A03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FCE388E"/>
    <w:multiLevelType w:val="hybridMultilevel"/>
    <w:tmpl w:val="722C7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8C1C5A"/>
    <w:multiLevelType w:val="multilevel"/>
    <w:tmpl w:val="C3D0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D62324"/>
    <w:multiLevelType w:val="hybridMultilevel"/>
    <w:tmpl w:val="CBC62402"/>
    <w:lvl w:ilvl="0" w:tplc="BD60933A">
      <w:start w:val="1"/>
      <w:numFmt w:val="bullet"/>
      <w:lvlText w:val=""/>
      <w:lvlJc w:val="left"/>
      <w:pPr>
        <w:tabs>
          <w:tab w:val="num" w:pos="720"/>
        </w:tabs>
        <w:ind w:left="720" w:hanging="360"/>
      </w:pPr>
      <w:rPr>
        <w:rFonts w:ascii="Wingdings" w:hAnsi="Wingdings" w:hint="default"/>
      </w:rPr>
    </w:lvl>
    <w:lvl w:ilvl="1" w:tplc="BF42D0E4" w:tentative="1">
      <w:start w:val="1"/>
      <w:numFmt w:val="bullet"/>
      <w:lvlText w:val=""/>
      <w:lvlJc w:val="left"/>
      <w:pPr>
        <w:tabs>
          <w:tab w:val="num" w:pos="1440"/>
        </w:tabs>
        <w:ind w:left="1440" w:hanging="360"/>
      </w:pPr>
      <w:rPr>
        <w:rFonts w:ascii="Wingdings" w:hAnsi="Wingdings" w:hint="default"/>
      </w:rPr>
    </w:lvl>
    <w:lvl w:ilvl="2" w:tplc="5FCC85FA" w:tentative="1">
      <w:start w:val="1"/>
      <w:numFmt w:val="bullet"/>
      <w:lvlText w:val=""/>
      <w:lvlJc w:val="left"/>
      <w:pPr>
        <w:tabs>
          <w:tab w:val="num" w:pos="2160"/>
        </w:tabs>
        <w:ind w:left="2160" w:hanging="360"/>
      </w:pPr>
      <w:rPr>
        <w:rFonts w:ascii="Wingdings" w:hAnsi="Wingdings" w:hint="default"/>
      </w:rPr>
    </w:lvl>
    <w:lvl w:ilvl="3" w:tplc="4622038A" w:tentative="1">
      <w:start w:val="1"/>
      <w:numFmt w:val="bullet"/>
      <w:lvlText w:val=""/>
      <w:lvlJc w:val="left"/>
      <w:pPr>
        <w:tabs>
          <w:tab w:val="num" w:pos="2880"/>
        </w:tabs>
        <w:ind w:left="2880" w:hanging="360"/>
      </w:pPr>
      <w:rPr>
        <w:rFonts w:ascii="Wingdings" w:hAnsi="Wingdings" w:hint="default"/>
      </w:rPr>
    </w:lvl>
    <w:lvl w:ilvl="4" w:tplc="2C422D60" w:tentative="1">
      <w:start w:val="1"/>
      <w:numFmt w:val="bullet"/>
      <w:lvlText w:val=""/>
      <w:lvlJc w:val="left"/>
      <w:pPr>
        <w:tabs>
          <w:tab w:val="num" w:pos="3600"/>
        </w:tabs>
        <w:ind w:left="3600" w:hanging="360"/>
      </w:pPr>
      <w:rPr>
        <w:rFonts w:ascii="Wingdings" w:hAnsi="Wingdings" w:hint="default"/>
      </w:rPr>
    </w:lvl>
    <w:lvl w:ilvl="5" w:tplc="02B6724C" w:tentative="1">
      <w:start w:val="1"/>
      <w:numFmt w:val="bullet"/>
      <w:lvlText w:val=""/>
      <w:lvlJc w:val="left"/>
      <w:pPr>
        <w:tabs>
          <w:tab w:val="num" w:pos="4320"/>
        </w:tabs>
        <w:ind w:left="4320" w:hanging="360"/>
      </w:pPr>
      <w:rPr>
        <w:rFonts w:ascii="Wingdings" w:hAnsi="Wingdings" w:hint="default"/>
      </w:rPr>
    </w:lvl>
    <w:lvl w:ilvl="6" w:tplc="67C68356" w:tentative="1">
      <w:start w:val="1"/>
      <w:numFmt w:val="bullet"/>
      <w:lvlText w:val=""/>
      <w:lvlJc w:val="left"/>
      <w:pPr>
        <w:tabs>
          <w:tab w:val="num" w:pos="5040"/>
        </w:tabs>
        <w:ind w:left="5040" w:hanging="360"/>
      </w:pPr>
      <w:rPr>
        <w:rFonts w:ascii="Wingdings" w:hAnsi="Wingdings" w:hint="default"/>
      </w:rPr>
    </w:lvl>
    <w:lvl w:ilvl="7" w:tplc="EADE0524" w:tentative="1">
      <w:start w:val="1"/>
      <w:numFmt w:val="bullet"/>
      <w:lvlText w:val=""/>
      <w:lvlJc w:val="left"/>
      <w:pPr>
        <w:tabs>
          <w:tab w:val="num" w:pos="5760"/>
        </w:tabs>
        <w:ind w:left="5760" w:hanging="360"/>
      </w:pPr>
      <w:rPr>
        <w:rFonts w:ascii="Wingdings" w:hAnsi="Wingdings" w:hint="default"/>
      </w:rPr>
    </w:lvl>
    <w:lvl w:ilvl="8" w:tplc="74E84DA0" w:tentative="1">
      <w:start w:val="1"/>
      <w:numFmt w:val="bullet"/>
      <w:lvlText w:val=""/>
      <w:lvlJc w:val="left"/>
      <w:pPr>
        <w:tabs>
          <w:tab w:val="num" w:pos="6480"/>
        </w:tabs>
        <w:ind w:left="6480" w:hanging="360"/>
      </w:pPr>
      <w:rPr>
        <w:rFonts w:ascii="Wingdings" w:hAnsi="Wingdings" w:hint="default"/>
      </w:rPr>
    </w:lvl>
  </w:abstractNum>
  <w:abstractNum w:abstractNumId="22">
    <w:nsid w:val="68570EAD"/>
    <w:multiLevelType w:val="hybridMultilevel"/>
    <w:tmpl w:val="770A1DC2"/>
    <w:lvl w:ilvl="0" w:tplc="1E7CE884">
      <w:start w:val="1"/>
      <w:numFmt w:val="bullet"/>
      <w:lvlText w:val=""/>
      <w:lvlJc w:val="left"/>
      <w:pPr>
        <w:tabs>
          <w:tab w:val="num" w:pos="720"/>
        </w:tabs>
        <w:ind w:left="720" w:hanging="360"/>
      </w:pPr>
      <w:rPr>
        <w:rFonts w:ascii="Wingdings" w:hAnsi="Wingdings" w:hint="default"/>
      </w:rPr>
    </w:lvl>
    <w:lvl w:ilvl="1" w:tplc="962CA6BC" w:tentative="1">
      <w:start w:val="1"/>
      <w:numFmt w:val="bullet"/>
      <w:lvlText w:val=""/>
      <w:lvlJc w:val="left"/>
      <w:pPr>
        <w:tabs>
          <w:tab w:val="num" w:pos="1440"/>
        </w:tabs>
        <w:ind w:left="1440" w:hanging="360"/>
      </w:pPr>
      <w:rPr>
        <w:rFonts w:ascii="Wingdings" w:hAnsi="Wingdings" w:hint="default"/>
      </w:rPr>
    </w:lvl>
    <w:lvl w:ilvl="2" w:tplc="2C76353A" w:tentative="1">
      <w:start w:val="1"/>
      <w:numFmt w:val="bullet"/>
      <w:lvlText w:val=""/>
      <w:lvlJc w:val="left"/>
      <w:pPr>
        <w:tabs>
          <w:tab w:val="num" w:pos="2160"/>
        </w:tabs>
        <w:ind w:left="2160" w:hanging="360"/>
      </w:pPr>
      <w:rPr>
        <w:rFonts w:ascii="Wingdings" w:hAnsi="Wingdings" w:hint="default"/>
      </w:rPr>
    </w:lvl>
    <w:lvl w:ilvl="3" w:tplc="515A4C0E" w:tentative="1">
      <w:start w:val="1"/>
      <w:numFmt w:val="bullet"/>
      <w:lvlText w:val=""/>
      <w:lvlJc w:val="left"/>
      <w:pPr>
        <w:tabs>
          <w:tab w:val="num" w:pos="2880"/>
        </w:tabs>
        <w:ind w:left="2880" w:hanging="360"/>
      </w:pPr>
      <w:rPr>
        <w:rFonts w:ascii="Wingdings" w:hAnsi="Wingdings" w:hint="default"/>
      </w:rPr>
    </w:lvl>
    <w:lvl w:ilvl="4" w:tplc="4CAE3E02" w:tentative="1">
      <w:start w:val="1"/>
      <w:numFmt w:val="bullet"/>
      <w:lvlText w:val=""/>
      <w:lvlJc w:val="left"/>
      <w:pPr>
        <w:tabs>
          <w:tab w:val="num" w:pos="3600"/>
        </w:tabs>
        <w:ind w:left="3600" w:hanging="360"/>
      </w:pPr>
      <w:rPr>
        <w:rFonts w:ascii="Wingdings" w:hAnsi="Wingdings" w:hint="default"/>
      </w:rPr>
    </w:lvl>
    <w:lvl w:ilvl="5" w:tplc="59267CAA" w:tentative="1">
      <w:start w:val="1"/>
      <w:numFmt w:val="bullet"/>
      <w:lvlText w:val=""/>
      <w:lvlJc w:val="left"/>
      <w:pPr>
        <w:tabs>
          <w:tab w:val="num" w:pos="4320"/>
        </w:tabs>
        <w:ind w:left="4320" w:hanging="360"/>
      </w:pPr>
      <w:rPr>
        <w:rFonts w:ascii="Wingdings" w:hAnsi="Wingdings" w:hint="default"/>
      </w:rPr>
    </w:lvl>
    <w:lvl w:ilvl="6" w:tplc="0FEAFD2A" w:tentative="1">
      <w:start w:val="1"/>
      <w:numFmt w:val="bullet"/>
      <w:lvlText w:val=""/>
      <w:lvlJc w:val="left"/>
      <w:pPr>
        <w:tabs>
          <w:tab w:val="num" w:pos="5040"/>
        </w:tabs>
        <w:ind w:left="5040" w:hanging="360"/>
      </w:pPr>
      <w:rPr>
        <w:rFonts w:ascii="Wingdings" w:hAnsi="Wingdings" w:hint="default"/>
      </w:rPr>
    </w:lvl>
    <w:lvl w:ilvl="7" w:tplc="F0488720" w:tentative="1">
      <w:start w:val="1"/>
      <w:numFmt w:val="bullet"/>
      <w:lvlText w:val=""/>
      <w:lvlJc w:val="left"/>
      <w:pPr>
        <w:tabs>
          <w:tab w:val="num" w:pos="5760"/>
        </w:tabs>
        <w:ind w:left="5760" w:hanging="360"/>
      </w:pPr>
      <w:rPr>
        <w:rFonts w:ascii="Wingdings" w:hAnsi="Wingdings" w:hint="default"/>
      </w:rPr>
    </w:lvl>
    <w:lvl w:ilvl="8" w:tplc="5B205E06" w:tentative="1">
      <w:start w:val="1"/>
      <w:numFmt w:val="bullet"/>
      <w:lvlText w:val=""/>
      <w:lvlJc w:val="left"/>
      <w:pPr>
        <w:tabs>
          <w:tab w:val="num" w:pos="6480"/>
        </w:tabs>
        <w:ind w:left="6480" w:hanging="360"/>
      </w:pPr>
      <w:rPr>
        <w:rFonts w:ascii="Wingdings" w:hAnsi="Wingdings" w:hint="default"/>
      </w:rPr>
    </w:lvl>
  </w:abstractNum>
  <w:abstractNum w:abstractNumId="23">
    <w:nsid w:val="77664724"/>
    <w:multiLevelType w:val="hybridMultilevel"/>
    <w:tmpl w:val="C97C55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788F5537"/>
    <w:multiLevelType w:val="hybridMultilevel"/>
    <w:tmpl w:val="B1849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0"/>
  </w:num>
  <w:num w:numId="3">
    <w:abstractNumId w:val="16"/>
  </w:num>
  <w:num w:numId="4">
    <w:abstractNumId w:val="11"/>
  </w:num>
  <w:num w:numId="5">
    <w:abstractNumId w:val="5"/>
  </w:num>
  <w:num w:numId="6">
    <w:abstractNumId w:val="21"/>
  </w:num>
  <w:num w:numId="7">
    <w:abstractNumId w:val="6"/>
  </w:num>
  <w:num w:numId="8">
    <w:abstractNumId w:val="19"/>
  </w:num>
  <w:num w:numId="9">
    <w:abstractNumId w:val="15"/>
  </w:num>
  <w:num w:numId="10">
    <w:abstractNumId w:val="23"/>
  </w:num>
  <w:num w:numId="11">
    <w:abstractNumId w:val="9"/>
  </w:num>
  <w:num w:numId="12">
    <w:abstractNumId w:val="20"/>
  </w:num>
  <w:num w:numId="13">
    <w:abstractNumId w:val="8"/>
  </w:num>
  <w:num w:numId="14">
    <w:abstractNumId w:val="13"/>
  </w:num>
  <w:num w:numId="15">
    <w:abstractNumId w:val="3"/>
  </w:num>
  <w:num w:numId="16">
    <w:abstractNumId w:val="1"/>
  </w:num>
  <w:num w:numId="17">
    <w:abstractNumId w:val="2"/>
  </w:num>
  <w:num w:numId="18">
    <w:abstractNumId w:val="18"/>
  </w:num>
  <w:num w:numId="19">
    <w:abstractNumId w:val="12"/>
  </w:num>
  <w:num w:numId="20">
    <w:abstractNumId w:val="10"/>
  </w:num>
  <w:num w:numId="21">
    <w:abstractNumId w:val="24"/>
  </w:num>
  <w:num w:numId="22">
    <w:abstractNumId w:val="14"/>
  </w:num>
  <w:num w:numId="23">
    <w:abstractNumId w:val="17"/>
  </w:num>
  <w:num w:numId="24">
    <w:abstractNumId w:val="7"/>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B7"/>
    <w:rsid w:val="00000090"/>
    <w:rsid w:val="00011DE1"/>
    <w:rsid w:val="00014F88"/>
    <w:rsid w:val="00024577"/>
    <w:rsid w:val="00024CBC"/>
    <w:rsid w:val="000322DB"/>
    <w:rsid w:val="0003281C"/>
    <w:rsid w:val="00040ECE"/>
    <w:rsid w:val="00041135"/>
    <w:rsid w:val="00070AD5"/>
    <w:rsid w:val="00074F5D"/>
    <w:rsid w:val="00075DC1"/>
    <w:rsid w:val="00076CDF"/>
    <w:rsid w:val="000806D9"/>
    <w:rsid w:val="000854A4"/>
    <w:rsid w:val="000909BB"/>
    <w:rsid w:val="000927FE"/>
    <w:rsid w:val="0009715D"/>
    <w:rsid w:val="000A4850"/>
    <w:rsid w:val="000B67D7"/>
    <w:rsid w:val="000B68FC"/>
    <w:rsid w:val="000C2C45"/>
    <w:rsid w:val="000C3DE9"/>
    <w:rsid w:val="000D5010"/>
    <w:rsid w:val="000F6D1E"/>
    <w:rsid w:val="00100E58"/>
    <w:rsid w:val="00102E99"/>
    <w:rsid w:val="00105366"/>
    <w:rsid w:val="00105FDA"/>
    <w:rsid w:val="00107DDE"/>
    <w:rsid w:val="0011321C"/>
    <w:rsid w:val="0011455B"/>
    <w:rsid w:val="0011610D"/>
    <w:rsid w:val="001176BF"/>
    <w:rsid w:val="00117E4B"/>
    <w:rsid w:val="00120E40"/>
    <w:rsid w:val="00137882"/>
    <w:rsid w:val="001402CB"/>
    <w:rsid w:val="00142FD0"/>
    <w:rsid w:val="00143CB1"/>
    <w:rsid w:val="001474E8"/>
    <w:rsid w:val="001546DD"/>
    <w:rsid w:val="00164D4A"/>
    <w:rsid w:val="00172182"/>
    <w:rsid w:val="001869E1"/>
    <w:rsid w:val="00190D60"/>
    <w:rsid w:val="00191AD0"/>
    <w:rsid w:val="00196E89"/>
    <w:rsid w:val="001A4E45"/>
    <w:rsid w:val="001A74A4"/>
    <w:rsid w:val="001B6E02"/>
    <w:rsid w:val="001C573B"/>
    <w:rsid w:val="001D47DC"/>
    <w:rsid w:val="001E2D26"/>
    <w:rsid w:val="001F2BFB"/>
    <w:rsid w:val="00200569"/>
    <w:rsid w:val="002008A0"/>
    <w:rsid w:val="00203A35"/>
    <w:rsid w:val="0020689B"/>
    <w:rsid w:val="00212E5F"/>
    <w:rsid w:val="002140CC"/>
    <w:rsid w:val="00221A75"/>
    <w:rsid w:val="00232CA5"/>
    <w:rsid w:val="00234734"/>
    <w:rsid w:val="0023478A"/>
    <w:rsid w:val="00240255"/>
    <w:rsid w:val="002446B2"/>
    <w:rsid w:val="00245398"/>
    <w:rsid w:val="002622EB"/>
    <w:rsid w:val="00264496"/>
    <w:rsid w:val="00265D49"/>
    <w:rsid w:val="00266890"/>
    <w:rsid w:val="00270617"/>
    <w:rsid w:val="002854CA"/>
    <w:rsid w:val="00285530"/>
    <w:rsid w:val="00287D15"/>
    <w:rsid w:val="00293A62"/>
    <w:rsid w:val="00293AD4"/>
    <w:rsid w:val="002A0277"/>
    <w:rsid w:val="002D5A58"/>
    <w:rsid w:val="002E1A86"/>
    <w:rsid w:val="00303CFE"/>
    <w:rsid w:val="0030764C"/>
    <w:rsid w:val="00310CCB"/>
    <w:rsid w:val="00312E6E"/>
    <w:rsid w:val="003143BF"/>
    <w:rsid w:val="003179FA"/>
    <w:rsid w:val="00324D12"/>
    <w:rsid w:val="00325B35"/>
    <w:rsid w:val="00333D95"/>
    <w:rsid w:val="00337039"/>
    <w:rsid w:val="00337A4C"/>
    <w:rsid w:val="00345D8F"/>
    <w:rsid w:val="00347160"/>
    <w:rsid w:val="003526E4"/>
    <w:rsid w:val="003574A2"/>
    <w:rsid w:val="003647BA"/>
    <w:rsid w:val="00371CB7"/>
    <w:rsid w:val="00374718"/>
    <w:rsid w:val="00377546"/>
    <w:rsid w:val="0038172B"/>
    <w:rsid w:val="003A0172"/>
    <w:rsid w:val="003A0872"/>
    <w:rsid w:val="003A389B"/>
    <w:rsid w:val="003A778D"/>
    <w:rsid w:val="003B1807"/>
    <w:rsid w:val="003B39B8"/>
    <w:rsid w:val="003B61B2"/>
    <w:rsid w:val="003B6B79"/>
    <w:rsid w:val="003C194E"/>
    <w:rsid w:val="003D4668"/>
    <w:rsid w:val="003D5958"/>
    <w:rsid w:val="003F1AF5"/>
    <w:rsid w:val="003F6AF7"/>
    <w:rsid w:val="003F762C"/>
    <w:rsid w:val="004000CB"/>
    <w:rsid w:val="00403854"/>
    <w:rsid w:val="00405E7B"/>
    <w:rsid w:val="00410952"/>
    <w:rsid w:val="00410BE4"/>
    <w:rsid w:val="00420FEC"/>
    <w:rsid w:val="00430740"/>
    <w:rsid w:val="00431FDA"/>
    <w:rsid w:val="004350BD"/>
    <w:rsid w:val="00443258"/>
    <w:rsid w:val="00443970"/>
    <w:rsid w:val="00446637"/>
    <w:rsid w:val="00460D82"/>
    <w:rsid w:val="00463A34"/>
    <w:rsid w:val="00473ACE"/>
    <w:rsid w:val="00477CC8"/>
    <w:rsid w:val="004829A3"/>
    <w:rsid w:val="00487D45"/>
    <w:rsid w:val="004A3F42"/>
    <w:rsid w:val="004B33AF"/>
    <w:rsid w:val="004C0145"/>
    <w:rsid w:val="004C1297"/>
    <w:rsid w:val="004D43AF"/>
    <w:rsid w:val="004D659E"/>
    <w:rsid w:val="004F599A"/>
    <w:rsid w:val="004F60F3"/>
    <w:rsid w:val="005015E0"/>
    <w:rsid w:val="00506500"/>
    <w:rsid w:val="00506532"/>
    <w:rsid w:val="00507A4E"/>
    <w:rsid w:val="00515FDC"/>
    <w:rsid w:val="0052046F"/>
    <w:rsid w:val="00523A63"/>
    <w:rsid w:val="00532E44"/>
    <w:rsid w:val="00536F14"/>
    <w:rsid w:val="00543F27"/>
    <w:rsid w:val="005600FF"/>
    <w:rsid w:val="00561FB7"/>
    <w:rsid w:val="00562EA6"/>
    <w:rsid w:val="00566DD6"/>
    <w:rsid w:val="00567418"/>
    <w:rsid w:val="005760C4"/>
    <w:rsid w:val="00577B88"/>
    <w:rsid w:val="00580861"/>
    <w:rsid w:val="00586642"/>
    <w:rsid w:val="0059268B"/>
    <w:rsid w:val="005972CD"/>
    <w:rsid w:val="005B0B47"/>
    <w:rsid w:val="005B546E"/>
    <w:rsid w:val="005B6C46"/>
    <w:rsid w:val="005C516C"/>
    <w:rsid w:val="005D0064"/>
    <w:rsid w:val="005D1812"/>
    <w:rsid w:val="005D27B2"/>
    <w:rsid w:val="005E0FF7"/>
    <w:rsid w:val="005F46A4"/>
    <w:rsid w:val="005F585E"/>
    <w:rsid w:val="006002B0"/>
    <w:rsid w:val="006108D1"/>
    <w:rsid w:val="0061319B"/>
    <w:rsid w:val="00616204"/>
    <w:rsid w:val="006170B9"/>
    <w:rsid w:val="00617207"/>
    <w:rsid w:val="006262BC"/>
    <w:rsid w:val="006372A1"/>
    <w:rsid w:val="00640FC6"/>
    <w:rsid w:val="00643B9B"/>
    <w:rsid w:val="006536C3"/>
    <w:rsid w:val="006712F4"/>
    <w:rsid w:val="00671A37"/>
    <w:rsid w:val="00681E35"/>
    <w:rsid w:val="0068296E"/>
    <w:rsid w:val="00685716"/>
    <w:rsid w:val="00687B86"/>
    <w:rsid w:val="006B42F7"/>
    <w:rsid w:val="006C0300"/>
    <w:rsid w:val="006D746D"/>
    <w:rsid w:val="006E0789"/>
    <w:rsid w:val="006E0D17"/>
    <w:rsid w:val="006F4BFF"/>
    <w:rsid w:val="00702FE0"/>
    <w:rsid w:val="00706825"/>
    <w:rsid w:val="00710581"/>
    <w:rsid w:val="00710D97"/>
    <w:rsid w:val="0071327D"/>
    <w:rsid w:val="007465CB"/>
    <w:rsid w:val="0075122B"/>
    <w:rsid w:val="0075264F"/>
    <w:rsid w:val="00763418"/>
    <w:rsid w:val="007662EE"/>
    <w:rsid w:val="00781E53"/>
    <w:rsid w:val="00784E79"/>
    <w:rsid w:val="007B0374"/>
    <w:rsid w:val="007B08F1"/>
    <w:rsid w:val="007B1537"/>
    <w:rsid w:val="007B3544"/>
    <w:rsid w:val="007C03E4"/>
    <w:rsid w:val="007C1136"/>
    <w:rsid w:val="007C2CE9"/>
    <w:rsid w:val="007C3479"/>
    <w:rsid w:val="007C3EDB"/>
    <w:rsid w:val="007C6B94"/>
    <w:rsid w:val="007D7D3A"/>
    <w:rsid w:val="007E7972"/>
    <w:rsid w:val="007F0EC3"/>
    <w:rsid w:val="007F6181"/>
    <w:rsid w:val="00822CA4"/>
    <w:rsid w:val="0083198A"/>
    <w:rsid w:val="008455A5"/>
    <w:rsid w:val="0085041F"/>
    <w:rsid w:val="0085166C"/>
    <w:rsid w:val="00857006"/>
    <w:rsid w:val="00860DD6"/>
    <w:rsid w:val="00862432"/>
    <w:rsid w:val="008645BC"/>
    <w:rsid w:val="00892A0E"/>
    <w:rsid w:val="00897F6C"/>
    <w:rsid w:val="008A0C84"/>
    <w:rsid w:val="008A362C"/>
    <w:rsid w:val="008A5096"/>
    <w:rsid w:val="008B58C9"/>
    <w:rsid w:val="008B7CA7"/>
    <w:rsid w:val="008C1B8C"/>
    <w:rsid w:val="008D067B"/>
    <w:rsid w:val="008D1B74"/>
    <w:rsid w:val="008E1E23"/>
    <w:rsid w:val="008E32B7"/>
    <w:rsid w:val="008E4080"/>
    <w:rsid w:val="008F2FD3"/>
    <w:rsid w:val="00911061"/>
    <w:rsid w:val="00912545"/>
    <w:rsid w:val="0092059E"/>
    <w:rsid w:val="00922B2C"/>
    <w:rsid w:val="00923B8A"/>
    <w:rsid w:val="0094248E"/>
    <w:rsid w:val="00952D65"/>
    <w:rsid w:val="00957D4F"/>
    <w:rsid w:val="00962418"/>
    <w:rsid w:val="009710DA"/>
    <w:rsid w:val="00993311"/>
    <w:rsid w:val="009A0EFC"/>
    <w:rsid w:val="009A1506"/>
    <w:rsid w:val="009A27A9"/>
    <w:rsid w:val="009A4499"/>
    <w:rsid w:val="009A5FDF"/>
    <w:rsid w:val="009A7F9A"/>
    <w:rsid w:val="009B1658"/>
    <w:rsid w:val="009B5D80"/>
    <w:rsid w:val="009C2A62"/>
    <w:rsid w:val="009C5DF1"/>
    <w:rsid w:val="009D5708"/>
    <w:rsid w:val="009D5984"/>
    <w:rsid w:val="009D6DD7"/>
    <w:rsid w:val="009E5BAB"/>
    <w:rsid w:val="009F7D6F"/>
    <w:rsid w:val="00A21ECB"/>
    <w:rsid w:val="00A272D5"/>
    <w:rsid w:val="00A35CB8"/>
    <w:rsid w:val="00A35F54"/>
    <w:rsid w:val="00A52F0E"/>
    <w:rsid w:val="00A552B7"/>
    <w:rsid w:val="00A65A9E"/>
    <w:rsid w:val="00A70FC8"/>
    <w:rsid w:val="00A7536F"/>
    <w:rsid w:val="00A86806"/>
    <w:rsid w:val="00A947CD"/>
    <w:rsid w:val="00AA2DE5"/>
    <w:rsid w:val="00AB27BB"/>
    <w:rsid w:val="00AB40F8"/>
    <w:rsid w:val="00AB7BEA"/>
    <w:rsid w:val="00AD0F8A"/>
    <w:rsid w:val="00AD18BC"/>
    <w:rsid w:val="00AD5FA0"/>
    <w:rsid w:val="00AF23A3"/>
    <w:rsid w:val="00AF6152"/>
    <w:rsid w:val="00AF7DB9"/>
    <w:rsid w:val="00B04CE5"/>
    <w:rsid w:val="00B10888"/>
    <w:rsid w:val="00B10B92"/>
    <w:rsid w:val="00B13708"/>
    <w:rsid w:val="00B13DDF"/>
    <w:rsid w:val="00B167A3"/>
    <w:rsid w:val="00B177A2"/>
    <w:rsid w:val="00B2100F"/>
    <w:rsid w:val="00B245EA"/>
    <w:rsid w:val="00B3229C"/>
    <w:rsid w:val="00B40C6D"/>
    <w:rsid w:val="00B423A5"/>
    <w:rsid w:val="00B44DAA"/>
    <w:rsid w:val="00B60248"/>
    <w:rsid w:val="00B714DF"/>
    <w:rsid w:val="00B72811"/>
    <w:rsid w:val="00B84DDA"/>
    <w:rsid w:val="00B87495"/>
    <w:rsid w:val="00B874EE"/>
    <w:rsid w:val="00B92030"/>
    <w:rsid w:val="00B9346B"/>
    <w:rsid w:val="00B95948"/>
    <w:rsid w:val="00B96F1C"/>
    <w:rsid w:val="00BA0363"/>
    <w:rsid w:val="00BA0A66"/>
    <w:rsid w:val="00BA2D44"/>
    <w:rsid w:val="00BB02B9"/>
    <w:rsid w:val="00BB08A9"/>
    <w:rsid w:val="00BC69F1"/>
    <w:rsid w:val="00BE0929"/>
    <w:rsid w:val="00BF322C"/>
    <w:rsid w:val="00BF332F"/>
    <w:rsid w:val="00C00813"/>
    <w:rsid w:val="00C12A95"/>
    <w:rsid w:val="00C15529"/>
    <w:rsid w:val="00C156B3"/>
    <w:rsid w:val="00C20522"/>
    <w:rsid w:val="00C30CE9"/>
    <w:rsid w:val="00C370B9"/>
    <w:rsid w:val="00C43D81"/>
    <w:rsid w:val="00C46E16"/>
    <w:rsid w:val="00C51296"/>
    <w:rsid w:val="00C5527C"/>
    <w:rsid w:val="00C55729"/>
    <w:rsid w:val="00C77B2E"/>
    <w:rsid w:val="00C86166"/>
    <w:rsid w:val="00C86B2E"/>
    <w:rsid w:val="00C93A1E"/>
    <w:rsid w:val="00C943E8"/>
    <w:rsid w:val="00CA0EE1"/>
    <w:rsid w:val="00CA4B23"/>
    <w:rsid w:val="00CA578F"/>
    <w:rsid w:val="00CB0030"/>
    <w:rsid w:val="00CB3486"/>
    <w:rsid w:val="00CD090F"/>
    <w:rsid w:val="00CD27B3"/>
    <w:rsid w:val="00CE49A7"/>
    <w:rsid w:val="00CF1059"/>
    <w:rsid w:val="00CF5A2A"/>
    <w:rsid w:val="00D03838"/>
    <w:rsid w:val="00D06512"/>
    <w:rsid w:val="00D12AC0"/>
    <w:rsid w:val="00D138A9"/>
    <w:rsid w:val="00D22DAF"/>
    <w:rsid w:val="00D244D8"/>
    <w:rsid w:val="00D30D4B"/>
    <w:rsid w:val="00D3286B"/>
    <w:rsid w:val="00D375DB"/>
    <w:rsid w:val="00D4354D"/>
    <w:rsid w:val="00D47536"/>
    <w:rsid w:val="00D57644"/>
    <w:rsid w:val="00D603C2"/>
    <w:rsid w:val="00D63BBF"/>
    <w:rsid w:val="00D70495"/>
    <w:rsid w:val="00D7078F"/>
    <w:rsid w:val="00D96BFD"/>
    <w:rsid w:val="00DA2AFB"/>
    <w:rsid w:val="00DA45B8"/>
    <w:rsid w:val="00DB3379"/>
    <w:rsid w:val="00DB7508"/>
    <w:rsid w:val="00DC39A9"/>
    <w:rsid w:val="00DC4B33"/>
    <w:rsid w:val="00DD121C"/>
    <w:rsid w:val="00DD3BBC"/>
    <w:rsid w:val="00DD749C"/>
    <w:rsid w:val="00DE4CF4"/>
    <w:rsid w:val="00DE5D00"/>
    <w:rsid w:val="00DF567A"/>
    <w:rsid w:val="00DF6660"/>
    <w:rsid w:val="00E0013A"/>
    <w:rsid w:val="00E02CCF"/>
    <w:rsid w:val="00E1017E"/>
    <w:rsid w:val="00E17DD8"/>
    <w:rsid w:val="00E240A8"/>
    <w:rsid w:val="00E30F8B"/>
    <w:rsid w:val="00E31F09"/>
    <w:rsid w:val="00E33EC8"/>
    <w:rsid w:val="00E40B29"/>
    <w:rsid w:val="00E45E34"/>
    <w:rsid w:val="00E54B5E"/>
    <w:rsid w:val="00E66213"/>
    <w:rsid w:val="00E70A21"/>
    <w:rsid w:val="00E837FE"/>
    <w:rsid w:val="00E846B1"/>
    <w:rsid w:val="00E85523"/>
    <w:rsid w:val="00E927EC"/>
    <w:rsid w:val="00EA25C8"/>
    <w:rsid w:val="00EA2E59"/>
    <w:rsid w:val="00EA3097"/>
    <w:rsid w:val="00EA4FFB"/>
    <w:rsid w:val="00EB2901"/>
    <w:rsid w:val="00EC3494"/>
    <w:rsid w:val="00ED4EED"/>
    <w:rsid w:val="00EE0894"/>
    <w:rsid w:val="00EE5398"/>
    <w:rsid w:val="00EE7621"/>
    <w:rsid w:val="00EF641E"/>
    <w:rsid w:val="00F00A8D"/>
    <w:rsid w:val="00F15F93"/>
    <w:rsid w:val="00F230C4"/>
    <w:rsid w:val="00F2333D"/>
    <w:rsid w:val="00F23959"/>
    <w:rsid w:val="00F247AF"/>
    <w:rsid w:val="00F267CA"/>
    <w:rsid w:val="00F3164A"/>
    <w:rsid w:val="00F323A4"/>
    <w:rsid w:val="00F329FA"/>
    <w:rsid w:val="00F32B11"/>
    <w:rsid w:val="00F330B5"/>
    <w:rsid w:val="00F348F2"/>
    <w:rsid w:val="00F34D08"/>
    <w:rsid w:val="00F42460"/>
    <w:rsid w:val="00F42A0B"/>
    <w:rsid w:val="00F50E45"/>
    <w:rsid w:val="00F573DE"/>
    <w:rsid w:val="00F61B59"/>
    <w:rsid w:val="00F648BF"/>
    <w:rsid w:val="00F74E36"/>
    <w:rsid w:val="00F75346"/>
    <w:rsid w:val="00F8271B"/>
    <w:rsid w:val="00F85C59"/>
    <w:rsid w:val="00F91FDD"/>
    <w:rsid w:val="00F94A41"/>
    <w:rsid w:val="00F95FD8"/>
    <w:rsid w:val="00F9716F"/>
    <w:rsid w:val="00FA0216"/>
    <w:rsid w:val="00FA1ACE"/>
    <w:rsid w:val="00FA47F3"/>
    <w:rsid w:val="00FA7CC3"/>
    <w:rsid w:val="00FB29D1"/>
    <w:rsid w:val="00FD1AF2"/>
    <w:rsid w:val="00FD4734"/>
    <w:rsid w:val="00FD7B96"/>
    <w:rsid w:val="00FF52C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8A5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46E16"/>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7BA"/>
    <w:pPr>
      <w:ind w:left="720"/>
      <w:contextualSpacing/>
    </w:pPr>
  </w:style>
  <w:style w:type="paragraph" w:customStyle="1" w:styleId="paragraph">
    <w:name w:val="paragraph"/>
    <w:basedOn w:val="Normal"/>
    <w:rsid w:val="00A35F5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rsid w:val="00A35F54"/>
  </w:style>
  <w:style w:type="character" w:customStyle="1" w:styleId="eop">
    <w:name w:val="eop"/>
    <w:rsid w:val="00A35F54"/>
  </w:style>
  <w:style w:type="paragraph" w:customStyle="1" w:styleId="Default">
    <w:name w:val="Default"/>
    <w:rsid w:val="00A35F54"/>
    <w:pPr>
      <w:autoSpaceDE w:val="0"/>
      <w:autoSpaceDN w:val="0"/>
      <w:adjustRightInd w:val="0"/>
    </w:pPr>
    <w:rPr>
      <w:rFonts w:ascii="Arial" w:eastAsia="Times New Roman" w:hAnsi="Arial" w:cs="Arial"/>
      <w:color w:val="000000"/>
    </w:rPr>
  </w:style>
  <w:style w:type="paragraph" w:styleId="NormalWeb">
    <w:name w:val="Normal (Web)"/>
    <w:basedOn w:val="Normal"/>
    <w:uiPriority w:val="99"/>
    <w:unhideWhenUsed/>
    <w:rsid w:val="0071327D"/>
    <w:pPr>
      <w:spacing w:before="100" w:beforeAutospacing="1" w:after="100" w:afterAutospacing="1"/>
    </w:pPr>
    <w:rPr>
      <w:rFonts w:ascii="Times New Roman" w:eastAsiaTheme="minorEastAsia" w:hAnsi="Times New Roman" w:cs="Times New Roman"/>
      <w:lang w:eastAsia="en-GB"/>
    </w:rPr>
  </w:style>
  <w:style w:type="character" w:styleId="Hyperlink">
    <w:name w:val="Hyperlink"/>
    <w:basedOn w:val="DefaultParagraphFont"/>
    <w:uiPriority w:val="99"/>
    <w:unhideWhenUsed/>
    <w:rsid w:val="00BA0363"/>
    <w:rPr>
      <w:color w:val="0563C1" w:themeColor="hyperlink"/>
      <w:u w:val="single"/>
    </w:rPr>
  </w:style>
  <w:style w:type="character" w:styleId="FollowedHyperlink">
    <w:name w:val="FollowedHyperlink"/>
    <w:basedOn w:val="DefaultParagraphFont"/>
    <w:uiPriority w:val="99"/>
    <w:semiHidden/>
    <w:unhideWhenUsed/>
    <w:rsid w:val="00706825"/>
    <w:rPr>
      <w:color w:val="954F72" w:themeColor="followedHyperlink"/>
      <w:u w:val="single"/>
    </w:rPr>
  </w:style>
  <w:style w:type="paragraph" w:styleId="NoSpacing">
    <w:name w:val="No Spacing"/>
    <w:uiPriority w:val="1"/>
    <w:qFormat/>
    <w:rsid w:val="00AD0F8A"/>
  </w:style>
  <w:style w:type="paragraph" w:customStyle="1" w:styleId="AssignQuote">
    <w:name w:val="AssignQuote"/>
    <w:basedOn w:val="Normal"/>
    <w:next w:val="AssignBody"/>
    <w:link w:val="AssignQuoteChar"/>
    <w:qFormat/>
    <w:rsid w:val="00107DDE"/>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107DDE"/>
    <w:pPr>
      <w:ind w:left="0" w:right="0"/>
    </w:pPr>
    <w:rPr>
      <w:i w:val="0"/>
    </w:rPr>
  </w:style>
  <w:style w:type="character" w:customStyle="1" w:styleId="AssignQuoteChar">
    <w:name w:val="AssignQuote Char"/>
    <w:basedOn w:val="DefaultParagraphFont"/>
    <w:link w:val="AssignQuote"/>
    <w:rsid w:val="00107DDE"/>
    <w:rPr>
      <w:rFonts w:ascii="Arial" w:hAnsi="Arial"/>
      <w:i/>
      <w:sz w:val="22"/>
      <w:szCs w:val="22"/>
    </w:rPr>
  </w:style>
  <w:style w:type="character" w:customStyle="1" w:styleId="AssignBodyChar">
    <w:name w:val="AssignBody Char"/>
    <w:basedOn w:val="AssignQuoteChar"/>
    <w:link w:val="AssignBody"/>
    <w:rsid w:val="00107DDE"/>
    <w:rPr>
      <w:rFonts w:ascii="Arial" w:hAnsi="Arial"/>
      <w:i w:val="0"/>
      <w:sz w:val="22"/>
      <w:szCs w:val="22"/>
    </w:rPr>
  </w:style>
  <w:style w:type="paragraph" w:customStyle="1" w:styleId="AssignHeader">
    <w:name w:val="AssignHeader"/>
    <w:basedOn w:val="Normal"/>
    <w:next w:val="Normal"/>
    <w:link w:val="AssignHeaderChar"/>
    <w:qFormat/>
    <w:rsid w:val="009C2A62"/>
    <w:pPr>
      <w:spacing w:line="360" w:lineRule="auto"/>
      <w:jc w:val="center"/>
    </w:pPr>
    <w:rPr>
      <w:rFonts w:ascii="Arial" w:hAnsi="Arial"/>
      <w:b/>
      <w:sz w:val="36"/>
      <w:szCs w:val="22"/>
      <w:u w:val="single"/>
    </w:rPr>
  </w:style>
  <w:style w:type="character" w:customStyle="1" w:styleId="AssignHeaderChar">
    <w:name w:val="AssignHeader Char"/>
    <w:basedOn w:val="DefaultParagraphFont"/>
    <w:link w:val="AssignHeader"/>
    <w:rsid w:val="009C2A62"/>
    <w:rPr>
      <w:rFonts w:ascii="Arial" w:hAnsi="Arial"/>
      <w:b/>
      <w:sz w:val="36"/>
      <w:szCs w:val="22"/>
      <w:u w:val="single"/>
    </w:rPr>
  </w:style>
  <w:style w:type="table" w:styleId="TableGrid">
    <w:name w:val="Table Grid"/>
    <w:basedOn w:val="TableNormal"/>
    <w:uiPriority w:val="39"/>
    <w:rsid w:val="009C2A6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ssignSubHeader">
    <w:name w:val="AssignSubHeader"/>
    <w:basedOn w:val="Normal"/>
    <w:next w:val="Normal"/>
    <w:link w:val="AssignSubHeaderChar"/>
    <w:qFormat/>
    <w:rsid w:val="00F42460"/>
    <w:pPr>
      <w:spacing w:line="360" w:lineRule="auto"/>
    </w:pPr>
    <w:rPr>
      <w:rFonts w:ascii="Arial" w:hAnsi="Arial"/>
      <w:b/>
      <w:sz w:val="28"/>
      <w:szCs w:val="22"/>
    </w:rPr>
  </w:style>
  <w:style w:type="character" w:customStyle="1" w:styleId="AssignSubHeaderChar">
    <w:name w:val="AssignSubHeader Char"/>
    <w:basedOn w:val="DefaultParagraphFont"/>
    <w:link w:val="AssignSubHeader"/>
    <w:rsid w:val="00F42460"/>
    <w:rPr>
      <w:rFonts w:ascii="Arial" w:hAnsi="Arial"/>
      <w:b/>
      <w:sz w:val="28"/>
      <w:szCs w:val="22"/>
    </w:rPr>
  </w:style>
  <w:style w:type="paragraph" w:styleId="Header">
    <w:name w:val="header"/>
    <w:basedOn w:val="Normal"/>
    <w:link w:val="HeaderChar"/>
    <w:uiPriority w:val="99"/>
    <w:unhideWhenUsed/>
    <w:rsid w:val="00221A75"/>
    <w:pPr>
      <w:tabs>
        <w:tab w:val="center" w:pos="4513"/>
        <w:tab w:val="right" w:pos="9026"/>
      </w:tabs>
    </w:pPr>
  </w:style>
  <w:style w:type="character" w:customStyle="1" w:styleId="HeaderChar">
    <w:name w:val="Header Char"/>
    <w:basedOn w:val="DefaultParagraphFont"/>
    <w:link w:val="Header"/>
    <w:uiPriority w:val="99"/>
    <w:rsid w:val="00221A75"/>
  </w:style>
  <w:style w:type="paragraph" w:styleId="Footer">
    <w:name w:val="footer"/>
    <w:basedOn w:val="Normal"/>
    <w:link w:val="FooterChar"/>
    <w:uiPriority w:val="99"/>
    <w:unhideWhenUsed/>
    <w:rsid w:val="00221A75"/>
    <w:pPr>
      <w:tabs>
        <w:tab w:val="center" w:pos="4513"/>
        <w:tab w:val="right" w:pos="9026"/>
      </w:tabs>
    </w:pPr>
  </w:style>
  <w:style w:type="character" w:customStyle="1" w:styleId="FooterChar">
    <w:name w:val="Footer Char"/>
    <w:basedOn w:val="DefaultParagraphFont"/>
    <w:link w:val="Footer"/>
    <w:uiPriority w:val="99"/>
    <w:rsid w:val="00221A75"/>
  </w:style>
  <w:style w:type="character" w:customStyle="1" w:styleId="Heading1Char">
    <w:name w:val="Heading 1 Char"/>
    <w:basedOn w:val="DefaultParagraphFont"/>
    <w:link w:val="Heading1"/>
    <w:uiPriority w:val="9"/>
    <w:rsid w:val="00C46E16"/>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6797">
      <w:bodyDiv w:val="1"/>
      <w:marLeft w:val="0"/>
      <w:marRight w:val="0"/>
      <w:marTop w:val="0"/>
      <w:marBottom w:val="0"/>
      <w:divBdr>
        <w:top w:val="none" w:sz="0" w:space="0" w:color="auto"/>
        <w:left w:val="none" w:sz="0" w:space="0" w:color="auto"/>
        <w:bottom w:val="none" w:sz="0" w:space="0" w:color="auto"/>
        <w:right w:val="none" w:sz="0" w:space="0" w:color="auto"/>
      </w:divBdr>
      <w:divsChild>
        <w:div w:id="835193274">
          <w:marLeft w:val="0"/>
          <w:marRight w:val="0"/>
          <w:marTop w:val="0"/>
          <w:marBottom w:val="0"/>
          <w:divBdr>
            <w:top w:val="none" w:sz="0" w:space="0" w:color="auto"/>
            <w:left w:val="none" w:sz="0" w:space="0" w:color="auto"/>
            <w:bottom w:val="none" w:sz="0" w:space="0" w:color="auto"/>
            <w:right w:val="none" w:sz="0" w:space="0" w:color="auto"/>
          </w:divBdr>
          <w:divsChild>
            <w:div w:id="1665546328">
              <w:marLeft w:val="0"/>
              <w:marRight w:val="0"/>
              <w:marTop w:val="0"/>
              <w:marBottom w:val="0"/>
              <w:divBdr>
                <w:top w:val="none" w:sz="0" w:space="0" w:color="auto"/>
                <w:left w:val="none" w:sz="0" w:space="0" w:color="auto"/>
                <w:bottom w:val="none" w:sz="0" w:space="0" w:color="auto"/>
                <w:right w:val="none" w:sz="0" w:space="0" w:color="auto"/>
              </w:divBdr>
              <w:divsChild>
                <w:div w:id="1368721318">
                  <w:marLeft w:val="0"/>
                  <w:marRight w:val="0"/>
                  <w:marTop w:val="0"/>
                  <w:marBottom w:val="0"/>
                  <w:divBdr>
                    <w:top w:val="none" w:sz="0" w:space="0" w:color="auto"/>
                    <w:left w:val="none" w:sz="0" w:space="0" w:color="auto"/>
                    <w:bottom w:val="none" w:sz="0" w:space="0" w:color="auto"/>
                    <w:right w:val="none" w:sz="0" w:space="0" w:color="auto"/>
                  </w:divBdr>
                </w:div>
              </w:divsChild>
            </w:div>
            <w:div w:id="918759194">
              <w:marLeft w:val="0"/>
              <w:marRight w:val="0"/>
              <w:marTop w:val="0"/>
              <w:marBottom w:val="0"/>
              <w:divBdr>
                <w:top w:val="none" w:sz="0" w:space="0" w:color="auto"/>
                <w:left w:val="none" w:sz="0" w:space="0" w:color="auto"/>
                <w:bottom w:val="none" w:sz="0" w:space="0" w:color="auto"/>
                <w:right w:val="none" w:sz="0" w:space="0" w:color="auto"/>
              </w:divBdr>
              <w:divsChild>
                <w:div w:id="789130034">
                  <w:marLeft w:val="0"/>
                  <w:marRight w:val="0"/>
                  <w:marTop w:val="0"/>
                  <w:marBottom w:val="0"/>
                  <w:divBdr>
                    <w:top w:val="none" w:sz="0" w:space="0" w:color="auto"/>
                    <w:left w:val="none" w:sz="0" w:space="0" w:color="auto"/>
                    <w:bottom w:val="none" w:sz="0" w:space="0" w:color="auto"/>
                    <w:right w:val="none" w:sz="0" w:space="0" w:color="auto"/>
                  </w:divBdr>
                </w:div>
              </w:divsChild>
            </w:div>
            <w:div w:id="71047668">
              <w:marLeft w:val="0"/>
              <w:marRight w:val="0"/>
              <w:marTop w:val="0"/>
              <w:marBottom w:val="0"/>
              <w:divBdr>
                <w:top w:val="none" w:sz="0" w:space="0" w:color="auto"/>
                <w:left w:val="none" w:sz="0" w:space="0" w:color="auto"/>
                <w:bottom w:val="none" w:sz="0" w:space="0" w:color="auto"/>
                <w:right w:val="none" w:sz="0" w:space="0" w:color="auto"/>
              </w:divBdr>
              <w:divsChild>
                <w:div w:id="83534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59845">
          <w:marLeft w:val="0"/>
          <w:marRight w:val="0"/>
          <w:marTop w:val="0"/>
          <w:marBottom w:val="0"/>
          <w:divBdr>
            <w:top w:val="none" w:sz="0" w:space="0" w:color="auto"/>
            <w:left w:val="none" w:sz="0" w:space="0" w:color="auto"/>
            <w:bottom w:val="none" w:sz="0" w:space="0" w:color="auto"/>
            <w:right w:val="none" w:sz="0" w:space="0" w:color="auto"/>
          </w:divBdr>
          <w:divsChild>
            <w:div w:id="939525245">
              <w:marLeft w:val="0"/>
              <w:marRight w:val="0"/>
              <w:marTop w:val="0"/>
              <w:marBottom w:val="0"/>
              <w:divBdr>
                <w:top w:val="none" w:sz="0" w:space="0" w:color="auto"/>
                <w:left w:val="none" w:sz="0" w:space="0" w:color="auto"/>
                <w:bottom w:val="none" w:sz="0" w:space="0" w:color="auto"/>
                <w:right w:val="none" w:sz="0" w:space="0" w:color="auto"/>
              </w:divBdr>
              <w:divsChild>
                <w:div w:id="1077943990">
                  <w:marLeft w:val="0"/>
                  <w:marRight w:val="0"/>
                  <w:marTop w:val="0"/>
                  <w:marBottom w:val="0"/>
                  <w:divBdr>
                    <w:top w:val="none" w:sz="0" w:space="0" w:color="auto"/>
                    <w:left w:val="none" w:sz="0" w:space="0" w:color="auto"/>
                    <w:bottom w:val="none" w:sz="0" w:space="0" w:color="auto"/>
                    <w:right w:val="none" w:sz="0" w:space="0" w:color="auto"/>
                  </w:divBdr>
                </w:div>
              </w:divsChild>
            </w:div>
            <w:div w:id="1009260620">
              <w:marLeft w:val="0"/>
              <w:marRight w:val="0"/>
              <w:marTop w:val="0"/>
              <w:marBottom w:val="0"/>
              <w:divBdr>
                <w:top w:val="none" w:sz="0" w:space="0" w:color="auto"/>
                <w:left w:val="none" w:sz="0" w:space="0" w:color="auto"/>
                <w:bottom w:val="none" w:sz="0" w:space="0" w:color="auto"/>
                <w:right w:val="none" w:sz="0" w:space="0" w:color="auto"/>
              </w:divBdr>
              <w:divsChild>
                <w:div w:id="92303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32">
      <w:bodyDiv w:val="1"/>
      <w:marLeft w:val="0"/>
      <w:marRight w:val="0"/>
      <w:marTop w:val="0"/>
      <w:marBottom w:val="0"/>
      <w:divBdr>
        <w:top w:val="none" w:sz="0" w:space="0" w:color="auto"/>
        <w:left w:val="none" w:sz="0" w:space="0" w:color="auto"/>
        <w:bottom w:val="none" w:sz="0" w:space="0" w:color="auto"/>
        <w:right w:val="none" w:sz="0" w:space="0" w:color="auto"/>
      </w:divBdr>
    </w:div>
    <w:div w:id="41102178">
      <w:bodyDiv w:val="1"/>
      <w:marLeft w:val="0"/>
      <w:marRight w:val="0"/>
      <w:marTop w:val="0"/>
      <w:marBottom w:val="0"/>
      <w:divBdr>
        <w:top w:val="none" w:sz="0" w:space="0" w:color="auto"/>
        <w:left w:val="none" w:sz="0" w:space="0" w:color="auto"/>
        <w:bottom w:val="none" w:sz="0" w:space="0" w:color="auto"/>
        <w:right w:val="none" w:sz="0" w:space="0" w:color="auto"/>
      </w:divBdr>
      <w:divsChild>
        <w:div w:id="307124971">
          <w:marLeft w:val="0"/>
          <w:marRight w:val="0"/>
          <w:marTop w:val="0"/>
          <w:marBottom w:val="0"/>
          <w:divBdr>
            <w:top w:val="none" w:sz="0" w:space="0" w:color="auto"/>
            <w:left w:val="none" w:sz="0" w:space="0" w:color="auto"/>
            <w:bottom w:val="none" w:sz="0" w:space="0" w:color="auto"/>
            <w:right w:val="none" w:sz="0" w:space="0" w:color="auto"/>
          </w:divBdr>
          <w:divsChild>
            <w:div w:id="1381007226">
              <w:marLeft w:val="0"/>
              <w:marRight w:val="0"/>
              <w:marTop w:val="0"/>
              <w:marBottom w:val="0"/>
              <w:divBdr>
                <w:top w:val="none" w:sz="0" w:space="0" w:color="auto"/>
                <w:left w:val="none" w:sz="0" w:space="0" w:color="auto"/>
                <w:bottom w:val="none" w:sz="0" w:space="0" w:color="auto"/>
                <w:right w:val="none" w:sz="0" w:space="0" w:color="auto"/>
              </w:divBdr>
              <w:divsChild>
                <w:div w:id="11289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81409">
      <w:bodyDiv w:val="1"/>
      <w:marLeft w:val="0"/>
      <w:marRight w:val="0"/>
      <w:marTop w:val="0"/>
      <w:marBottom w:val="0"/>
      <w:divBdr>
        <w:top w:val="none" w:sz="0" w:space="0" w:color="auto"/>
        <w:left w:val="none" w:sz="0" w:space="0" w:color="auto"/>
        <w:bottom w:val="none" w:sz="0" w:space="0" w:color="auto"/>
        <w:right w:val="none" w:sz="0" w:space="0" w:color="auto"/>
      </w:divBdr>
      <w:divsChild>
        <w:div w:id="511647783">
          <w:marLeft w:val="0"/>
          <w:marRight w:val="0"/>
          <w:marTop w:val="0"/>
          <w:marBottom w:val="0"/>
          <w:divBdr>
            <w:top w:val="none" w:sz="0" w:space="0" w:color="auto"/>
            <w:left w:val="none" w:sz="0" w:space="0" w:color="auto"/>
            <w:bottom w:val="none" w:sz="0" w:space="0" w:color="auto"/>
            <w:right w:val="none" w:sz="0" w:space="0" w:color="auto"/>
          </w:divBdr>
          <w:divsChild>
            <w:div w:id="859583135">
              <w:marLeft w:val="0"/>
              <w:marRight w:val="0"/>
              <w:marTop w:val="0"/>
              <w:marBottom w:val="0"/>
              <w:divBdr>
                <w:top w:val="none" w:sz="0" w:space="0" w:color="auto"/>
                <w:left w:val="none" w:sz="0" w:space="0" w:color="auto"/>
                <w:bottom w:val="none" w:sz="0" w:space="0" w:color="auto"/>
                <w:right w:val="none" w:sz="0" w:space="0" w:color="auto"/>
              </w:divBdr>
              <w:divsChild>
                <w:div w:id="940918123">
                  <w:marLeft w:val="0"/>
                  <w:marRight w:val="0"/>
                  <w:marTop w:val="0"/>
                  <w:marBottom w:val="0"/>
                  <w:divBdr>
                    <w:top w:val="none" w:sz="0" w:space="0" w:color="auto"/>
                    <w:left w:val="none" w:sz="0" w:space="0" w:color="auto"/>
                    <w:bottom w:val="none" w:sz="0" w:space="0" w:color="auto"/>
                    <w:right w:val="none" w:sz="0" w:space="0" w:color="auto"/>
                  </w:divBdr>
                  <w:divsChild>
                    <w:div w:id="207396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7485">
      <w:bodyDiv w:val="1"/>
      <w:marLeft w:val="0"/>
      <w:marRight w:val="0"/>
      <w:marTop w:val="0"/>
      <w:marBottom w:val="0"/>
      <w:divBdr>
        <w:top w:val="none" w:sz="0" w:space="0" w:color="auto"/>
        <w:left w:val="none" w:sz="0" w:space="0" w:color="auto"/>
        <w:bottom w:val="none" w:sz="0" w:space="0" w:color="auto"/>
        <w:right w:val="none" w:sz="0" w:space="0" w:color="auto"/>
      </w:divBdr>
      <w:divsChild>
        <w:div w:id="1263489924">
          <w:marLeft w:val="0"/>
          <w:marRight w:val="0"/>
          <w:marTop w:val="0"/>
          <w:marBottom w:val="0"/>
          <w:divBdr>
            <w:top w:val="none" w:sz="0" w:space="0" w:color="auto"/>
            <w:left w:val="none" w:sz="0" w:space="0" w:color="auto"/>
            <w:bottom w:val="none" w:sz="0" w:space="0" w:color="auto"/>
            <w:right w:val="none" w:sz="0" w:space="0" w:color="auto"/>
          </w:divBdr>
          <w:divsChild>
            <w:div w:id="65343831">
              <w:marLeft w:val="0"/>
              <w:marRight w:val="0"/>
              <w:marTop w:val="0"/>
              <w:marBottom w:val="0"/>
              <w:divBdr>
                <w:top w:val="none" w:sz="0" w:space="0" w:color="auto"/>
                <w:left w:val="none" w:sz="0" w:space="0" w:color="auto"/>
                <w:bottom w:val="none" w:sz="0" w:space="0" w:color="auto"/>
                <w:right w:val="none" w:sz="0" w:space="0" w:color="auto"/>
              </w:divBdr>
              <w:divsChild>
                <w:div w:id="185213774">
                  <w:marLeft w:val="0"/>
                  <w:marRight w:val="0"/>
                  <w:marTop w:val="0"/>
                  <w:marBottom w:val="0"/>
                  <w:divBdr>
                    <w:top w:val="none" w:sz="0" w:space="0" w:color="auto"/>
                    <w:left w:val="none" w:sz="0" w:space="0" w:color="auto"/>
                    <w:bottom w:val="none" w:sz="0" w:space="0" w:color="auto"/>
                    <w:right w:val="none" w:sz="0" w:space="0" w:color="auto"/>
                  </w:divBdr>
                </w:div>
                <w:div w:id="12270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89958">
      <w:bodyDiv w:val="1"/>
      <w:marLeft w:val="0"/>
      <w:marRight w:val="0"/>
      <w:marTop w:val="0"/>
      <w:marBottom w:val="0"/>
      <w:divBdr>
        <w:top w:val="none" w:sz="0" w:space="0" w:color="auto"/>
        <w:left w:val="none" w:sz="0" w:space="0" w:color="auto"/>
        <w:bottom w:val="none" w:sz="0" w:space="0" w:color="auto"/>
        <w:right w:val="none" w:sz="0" w:space="0" w:color="auto"/>
      </w:divBdr>
      <w:divsChild>
        <w:div w:id="1729526525">
          <w:marLeft w:val="0"/>
          <w:marRight w:val="0"/>
          <w:marTop w:val="0"/>
          <w:marBottom w:val="0"/>
          <w:divBdr>
            <w:top w:val="none" w:sz="0" w:space="0" w:color="auto"/>
            <w:left w:val="none" w:sz="0" w:space="0" w:color="auto"/>
            <w:bottom w:val="none" w:sz="0" w:space="0" w:color="auto"/>
            <w:right w:val="none" w:sz="0" w:space="0" w:color="auto"/>
          </w:divBdr>
          <w:divsChild>
            <w:div w:id="963461232">
              <w:marLeft w:val="0"/>
              <w:marRight w:val="0"/>
              <w:marTop w:val="0"/>
              <w:marBottom w:val="0"/>
              <w:divBdr>
                <w:top w:val="none" w:sz="0" w:space="0" w:color="auto"/>
                <w:left w:val="none" w:sz="0" w:space="0" w:color="auto"/>
                <w:bottom w:val="none" w:sz="0" w:space="0" w:color="auto"/>
                <w:right w:val="none" w:sz="0" w:space="0" w:color="auto"/>
              </w:divBdr>
              <w:divsChild>
                <w:div w:id="1047146187">
                  <w:marLeft w:val="0"/>
                  <w:marRight w:val="0"/>
                  <w:marTop w:val="0"/>
                  <w:marBottom w:val="0"/>
                  <w:divBdr>
                    <w:top w:val="none" w:sz="0" w:space="0" w:color="auto"/>
                    <w:left w:val="none" w:sz="0" w:space="0" w:color="auto"/>
                    <w:bottom w:val="none" w:sz="0" w:space="0" w:color="auto"/>
                    <w:right w:val="none" w:sz="0" w:space="0" w:color="auto"/>
                  </w:divBdr>
                </w:div>
              </w:divsChild>
            </w:div>
            <w:div w:id="272791580">
              <w:marLeft w:val="0"/>
              <w:marRight w:val="0"/>
              <w:marTop w:val="0"/>
              <w:marBottom w:val="0"/>
              <w:divBdr>
                <w:top w:val="none" w:sz="0" w:space="0" w:color="auto"/>
                <w:left w:val="none" w:sz="0" w:space="0" w:color="auto"/>
                <w:bottom w:val="none" w:sz="0" w:space="0" w:color="auto"/>
                <w:right w:val="none" w:sz="0" w:space="0" w:color="auto"/>
              </w:divBdr>
              <w:divsChild>
                <w:div w:id="481510015">
                  <w:marLeft w:val="0"/>
                  <w:marRight w:val="0"/>
                  <w:marTop w:val="0"/>
                  <w:marBottom w:val="0"/>
                  <w:divBdr>
                    <w:top w:val="none" w:sz="0" w:space="0" w:color="auto"/>
                    <w:left w:val="none" w:sz="0" w:space="0" w:color="auto"/>
                    <w:bottom w:val="none" w:sz="0" w:space="0" w:color="auto"/>
                    <w:right w:val="none" w:sz="0" w:space="0" w:color="auto"/>
                  </w:divBdr>
                </w:div>
              </w:divsChild>
            </w:div>
            <w:div w:id="335619397">
              <w:marLeft w:val="0"/>
              <w:marRight w:val="0"/>
              <w:marTop w:val="0"/>
              <w:marBottom w:val="0"/>
              <w:divBdr>
                <w:top w:val="none" w:sz="0" w:space="0" w:color="auto"/>
                <w:left w:val="none" w:sz="0" w:space="0" w:color="auto"/>
                <w:bottom w:val="none" w:sz="0" w:space="0" w:color="auto"/>
                <w:right w:val="none" w:sz="0" w:space="0" w:color="auto"/>
              </w:divBdr>
              <w:divsChild>
                <w:div w:id="181660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482">
          <w:marLeft w:val="0"/>
          <w:marRight w:val="0"/>
          <w:marTop w:val="0"/>
          <w:marBottom w:val="0"/>
          <w:divBdr>
            <w:top w:val="none" w:sz="0" w:space="0" w:color="auto"/>
            <w:left w:val="none" w:sz="0" w:space="0" w:color="auto"/>
            <w:bottom w:val="none" w:sz="0" w:space="0" w:color="auto"/>
            <w:right w:val="none" w:sz="0" w:space="0" w:color="auto"/>
          </w:divBdr>
          <w:divsChild>
            <w:div w:id="413667310">
              <w:marLeft w:val="0"/>
              <w:marRight w:val="0"/>
              <w:marTop w:val="0"/>
              <w:marBottom w:val="0"/>
              <w:divBdr>
                <w:top w:val="none" w:sz="0" w:space="0" w:color="auto"/>
                <w:left w:val="none" w:sz="0" w:space="0" w:color="auto"/>
                <w:bottom w:val="none" w:sz="0" w:space="0" w:color="auto"/>
                <w:right w:val="none" w:sz="0" w:space="0" w:color="auto"/>
              </w:divBdr>
              <w:divsChild>
                <w:div w:id="1722434886">
                  <w:marLeft w:val="0"/>
                  <w:marRight w:val="0"/>
                  <w:marTop w:val="0"/>
                  <w:marBottom w:val="0"/>
                  <w:divBdr>
                    <w:top w:val="none" w:sz="0" w:space="0" w:color="auto"/>
                    <w:left w:val="none" w:sz="0" w:space="0" w:color="auto"/>
                    <w:bottom w:val="none" w:sz="0" w:space="0" w:color="auto"/>
                    <w:right w:val="none" w:sz="0" w:space="0" w:color="auto"/>
                  </w:divBdr>
                </w:div>
              </w:divsChild>
            </w:div>
            <w:div w:id="1055085824">
              <w:marLeft w:val="0"/>
              <w:marRight w:val="0"/>
              <w:marTop w:val="0"/>
              <w:marBottom w:val="0"/>
              <w:divBdr>
                <w:top w:val="none" w:sz="0" w:space="0" w:color="auto"/>
                <w:left w:val="none" w:sz="0" w:space="0" w:color="auto"/>
                <w:bottom w:val="none" w:sz="0" w:space="0" w:color="auto"/>
                <w:right w:val="none" w:sz="0" w:space="0" w:color="auto"/>
              </w:divBdr>
              <w:divsChild>
                <w:div w:id="87519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70677">
      <w:bodyDiv w:val="1"/>
      <w:marLeft w:val="0"/>
      <w:marRight w:val="0"/>
      <w:marTop w:val="0"/>
      <w:marBottom w:val="0"/>
      <w:divBdr>
        <w:top w:val="none" w:sz="0" w:space="0" w:color="auto"/>
        <w:left w:val="none" w:sz="0" w:space="0" w:color="auto"/>
        <w:bottom w:val="none" w:sz="0" w:space="0" w:color="auto"/>
        <w:right w:val="none" w:sz="0" w:space="0" w:color="auto"/>
      </w:divBdr>
    </w:div>
    <w:div w:id="246816507">
      <w:bodyDiv w:val="1"/>
      <w:marLeft w:val="0"/>
      <w:marRight w:val="0"/>
      <w:marTop w:val="0"/>
      <w:marBottom w:val="0"/>
      <w:divBdr>
        <w:top w:val="none" w:sz="0" w:space="0" w:color="auto"/>
        <w:left w:val="none" w:sz="0" w:space="0" w:color="auto"/>
        <w:bottom w:val="none" w:sz="0" w:space="0" w:color="auto"/>
        <w:right w:val="none" w:sz="0" w:space="0" w:color="auto"/>
      </w:divBdr>
      <w:divsChild>
        <w:div w:id="380329908">
          <w:marLeft w:val="0"/>
          <w:marRight w:val="0"/>
          <w:marTop w:val="0"/>
          <w:marBottom w:val="0"/>
          <w:divBdr>
            <w:top w:val="none" w:sz="0" w:space="0" w:color="auto"/>
            <w:left w:val="none" w:sz="0" w:space="0" w:color="auto"/>
            <w:bottom w:val="none" w:sz="0" w:space="0" w:color="auto"/>
            <w:right w:val="none" w:sz="0" w:space="0" w:color="auto"/>
          </w:divBdr>
          <w:divsChild>
            <w:div w:id="1415936352">
              <w:marLeft w:val="0"/>
              <w:marRight w:val="0"/>
              <w:marTop w:val="0"/>
              <w:marBottom w:val="0"/>
              <w:divBdr>
                <w:top w:val="none" w:sz="0" w:space="0" w:color="auto"/>
                <w:left w:val="none" w:sz="0" w:space="0" w:color="auto"/>
                <w:bottom w:val="none" w:sz="0" w:space="0" w:color="auto"/>
                <w:right w:val="none" w:sz="0" w:space="0" w:color="auto"/>
              </w:divBdr>
              <w:divsChild>
                <w:div w:id="1964772675">
                  <w:marLeft w:val="0"/>
                  <w:marRight w:val="0"/>
                  <w:marTop w:val="0"/>
                  <w:marBottom w:val="0"/>
                  <w:divBdr>
                    <w:top w:val="none" w:sz="0" w:space="0" w:color="auto"/>
                    <w:left w:val="none" w:sz="0" w:space="0" w:color="auto"/>
                    <w:bottom w:val="none" w:sz="0" w:space="0" w:color="auto"/>
                    <w:right w:val="none" w:sz="0" w:space="0" w:color="auto"/>
                  </w:divBdr>
                  <w:divsChild>
                    <w:div w:id="61979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912374">
      <w:bodyDiv w:val="1"/>
      <w:marLeft w:val="0"/>
      <w:marRight w:val="0"/>
      <w:marTop w:val="0"/>
      <w:marBottom w:val="0"/>
      <w:divBdr>
        <w:top w:val="none" w:sz="0" w:space="0" w:color="auto"/>
        <w:left w:val="none" w:sz="0" w:space="0" w:color="auto"/>
        <w:bottom w:val="none" w:sz="0" w:space="0" w:color="auto"/>
        <w:right w:val="none" w:sz="0" w:space="0" w:color="auto"/>
      </w:divBdr>
      <w:divsChild>
        <w:div w:id="1339389724">
          <w:marLeft w:val="0"/>
          <w:marRight w:val="0"/>
          <w:marTop w:val="0"/>
          <w:marBottom w:val="0"/>
          <w:divBdr>
            <w:top w:val="none" w:sz="0" w:space="0" w:color="auto"/>
            <w:left w:val="none" w:sz="0" w:space="0" w:color="auto"/>
            <w:bottom w:val="none" w:sz="0" w:space="0" w:color="auto"/>
            <w:right w:val="none" w:sz="0" w:space="0" w:color="auto"/>
          </w:divBdr>
          <w:divsChild>
            <w:div w:id="1406226700">
              <w:marLeft w:val="0"/>
              <w:marRight w:val="0"/>
              <w:marTop w:val="0"/>
              <w:marBottom w:val="0"/>
              <w:divBdr>
                <w:top w:val="none" w:sz="0" w:space="0" w:color="auto"/>
                <w:left w:val="none" w:sz="0" w:space="0" w:color="auto"/>
                <w:bottom w:val="none" w:sz="0" w:space="0" w:color="auto"/>
                <w:right w:val="none" w:sz="0" w:space="0" w:color="auto"/>
              </w:divBdr>
              <w:divsChild>
                <w:div w:id="51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09611">
      <w:bodyDiv w:val="1"/>
      <w:marLeft w:val="0"/>
      <w:marRight w:val="0"/>
      <w:marTop w:val="0"/>
      <w:marBottom w:val="0"/>
      <w:divBdr>
        <w:top w:val="none" w:sz="0" w:space="0" w:color="auto"/>
        <w:left w:val="none" w:sz="0" w:space="0" w:color="auto"/>
        <w:bottom w:val="none" w:sz="0" w:space="0" w:color="auto"/>
        <w:right w:val="none" w:sz="0" w:space="0" w:color="auto"/>
      </w:divBdr>
      <w:divsChild>
        <w:div w:id="1946111238">
          <w:marLeft w:val="360"/>
          <w:marRight w:val="0"/>
          <w:marTop w:val="360"/>
          <w:marBottom w:val="0"/>
          <w:divBdr>
            <w:top w:val="none" w:sz="0" w:space="0" w:color="auto"/>
            <w:left w:val="none" w:sz="0" w:space="0" w:color="auto"/>
            <w:bottom w:val="none" w:sz="0" w:space="0" w:color="auto"/>
            <w:right w:val="none" w:sz="0" w:space="0" w:color="auto"/>
          </w:divBdr>
        </w:div>
        <w:div w:id="441266307">
          <w:marLeft w:val="360"/>
          <w:marRight w:val="0"/>
          <w:marTop w:val="360"/>
          <w:marBottom w:val="0"/>
          <w:divBdr>
            <w:top w:val="none" w:sz="0" w:space="0" w:color="auto"/>
            <w:left w:val="none" w:sz="0" w:space="0" w:color="auto"/>
            <w:bottom w:val="none" w:sz="0" w:space="0" w:color="auto"/>
            <w:right w:val="none" w:sz="0" w:space="0" w:color="auto"/>
          </w:divBdr>
        </w:div>
      </w:divsChild>
    </w:div>
    <w:div w:id="372006256">
      <w:bodyDiv w:val="1"/>
      <w:marLeft w:val="0"/>
      <w:marRight w:val="0"/>
      <w:marTop w:val="0"/>
      <w:marBottom w:val="0"/>
      <w:divBdr>
        <w:top w:val="none" w:sz="0" w:space="0" w:color="auto"/>
        <w:left w:val="none" w:sz="0" w:space="0" w:color="auto"/>
        <w:bottom w:val="none" w:sz="0" w:space="0" w:color="auto"/>
        <w:right w:val="none" w:sz="0" w:space="0" w:color="auto"/>
      </w:divBdr>
      <w:divsChild>
        <w:div w:id="1456100789">
          <w:marLeft w:val="0"/>
          <w:marRight w:val="0"/>
          <w:marTop w:val="0"/>
          <w:marBottom w:val="0"/>
          <w:divBdr>
            <w:top w:val="none" w:sz="0" w:space="0" w:color="auto"/>
            <w:left w:val="none" w:sz="0" w:space="0" w:color="auto"/>
            <w:bottom w:val="none" w:sz="0" w:space="0" w:color="auto"/>
            <w:right w:val="none" w:sz="0" w:space="0" w:color="auto"/>
          </w:divBdr>
          <w:divsChild>
            <w:div w:id="2134134832">
              <w:marLeft w:val="0"/>
              <w:marRight w:val="0"/>
              <w:marTop w:val="0"/>
              <w:marBottom w:val="0"/>
              <w:divBdr>
                <w:top w:val="none" w:sz="0" w:space="0" w:color="auto"/>
                <w:left w:val="none" w:sz="0" w:space="0" w:color="auto"/>
                <w:bottom w:val="none" w:sz="0" w:space="0" w:color="auto"/>
                <w:right w:val="none" w:sz="0" w:space="0" w:color="auto"/>
              </w:divBdr>
              <w:divsChild>
                <w:div w:id="739986841">
                  <w:marLeft w:val="0"/>
                  <w:marRight w:val="0"/>
                  <w:marTop w:val="0"/>
                  <w:marBottom w:val="0"/>
                  <w:divBdr>
                    <w:top w:val="none" w:sz="0" w:space="0" w:color="auto"/>
                    <w:left w:val="none" w:sz="0" w:space="0" w:color="auto"/>
                    <w:bottom w:val="none" w:sz="0" w:space="0" w:color="auto"/>
                    <w:right w:val="none" w:sz="0" w:space="0" w:color="auto"/>
                  </w:divBdr>
                  <w:divsChild>
                    <w:div w:id="121584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427120">
      <w:bodyDiv w:val="1"/>
      <w:marLeft w:val="0"/>
      <w:marRight w:val="0"/>
      <w:marTop w:val="0"/>
      <w:marBottom w:val="0"/>
      <w:divBdr>
        <w:top w:val="none" w:sz="0" w:space="0" w:color="auto"/>
        <w:left w:val="none" w:sz="0" w:space="0" w:color="auto"/>
        <w:bottom w:val="none" w:sz="0" w:space="0" w:color="auto"/>
        <w:right w:val="none" w:sz="0" w:space="0" w:color="auto"/>
      </w:divBdr>
    </w:div>
    <w:div w:id="449131670">
      <w:bodyDiv w:val="1"/>
      <w:marLeft w:val="0"/>
      <w:marRight w:val="0"/>
      <w:marTop w:val="0"/>
      <w:marBottom w:val="0"/>
      <w:divBdr>
        <w:top w:val="none" w:sz="0" w:space="0" w:color="auto"/>
        <w:left w:val="none" w:sz="0" w:space="0" w:color="auto"/>
        <w:bottom w:val="none" w:sz="0" w:space="0" w:color="auto"/>
        <w:right w:val="none" w:sz="0" w:space="0" w:color="auto"/>
      </w:divBdr>
      <w:divsChild>
        <w:div w:id="746536678">
          <w:marLeft w:val="0"/>
          <w:marRight w:val="0"/>
          <w:marTop w:val="0"/>
          <w:marBottom w:val="0"/>
          <w:divBdr>
            <w:top w:val="none" w:sz="0" w:space="0" w:color="auto"/>
            <w:left w:val="none" w:sz="0" w:space="0" w:color="auto"/>
            <w:bottom w:val="none" w:sz="0" w:space="0" w:color="auto"/>
            <w:right w:val="none" w:sz="0" w:space="0" w:color="auto"/>
          </w:divBdr>
          <w:divsChild>
            <w:div w:id="484130037">
              <w:marLeft w:val="0"/>
              <w:marRight w:val="0"/>
              <w:marTop w:val="0"/>
              <w:marBottom w:val="0"/>
              <w:divBdr>
                <w:top w:val="none" w:sz="0" w:space="0" w:color="auto"/>
                <w:left w:val="none" w:sz="0" w:space="0" w:color="auto"/>
                <w:bottom w:val="none" w:sz="0" w:space="0" w:color="auto"/>
                <w:right w:val="none" w:sz="0" w:space="0" w:color="auto"/>
              </w:divBdr>
              <w:divsChild>
                <w:div w:id="1193954820">
                  <w:marLeft w:val="0"/>
                  <w:marRight w:val="0"/>
                  <w:marTop w:val="0"/>
                  <w:marBottom w:val="0"/>
                  <w:divBdr>
                    <w:top w:val="none" w:sz="0" w:space="0" w:color="auto"/>
                    <w:left w:val="none" w:sz="0" w:space="0" w:color="auto"/>
                    <w:bottom w:val="none" w:sz="0" w:space="0" w:color="auto"/>
                    <w:right w:val="none" w:sz="0" w:space="0" w:color="auto"/>
                  </w:divBdr>
                  <w:divsChild>
                    <w:div w:id="29329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188818">
      <w:bodyDiv w:val="1"/>
      <w:marLeft w:val="0"/>
      <w:marRight w:val="0"/>
      <w:marTop w:val="0"/>
      <w:marBottom w:val="0"/>
      <w:divBdr>
        <w:top w:val="none" w:sz="0" w:space="0" w:color="auto"/>
        <w:left w:val="none" w:sz="0" w:space="0" w:color="auto"/>
        <w:bottom w:val="none" w:sz="0" w:space="0" w:color="auto"/>
        <w:right w:val="none" w:sz="0" w:space="0" w:color="auto"/>
      </w:divBdr>
      <w:divsChild>
        <w:div w:id="1850942250">
          <w:marLeft w:val="0"/>
          <w:marRight w:val="0"/>
          <w:marTop w:val="0"/>
          <w:marBottom w:val="0"/>
          <w:divBdr>
            <w:top w:val="none" w:sz="0" w:space="0" w:color="auto"/>
            <w:left w:val="none" w:sz="0" w:space="0" w:color="auto"/>
            <w:bottom w:val="none" w:sz="0" w:space="0" w:color="auto"/>
            <w:right w:val="none" w:sz="0" w:space="0" w:color="auto"/>
          </w:divBdr>
          <w:divsChild>
            <w:div w:id="1798179176">
              <w:marLeft w:val="0"/>
              <w:marRight w:val="0"/>
              <w:marTop w:val="0"/>
              <w:marBottom w:val="0"/>
              <w:divBdr>
                <w:top w:val="none" w:sz="0" w:space="0" w:color="auto"/>
                <w:left w:val="none" w:sz="0" w:space="0" w:color="auto"/>
                <w:bottom w:val="none" w:sz="0" w:space="0" w:color="auto"/>
                <w:right w:val="none" w:sz="0" w:space="0" w:color="auto"/>
              </w:divBdr>
              <w:divsChild>
                <w:div w:id="27411196">
                  <w:marLeft w:val="0"/>
                  <w:marRight w:val="0"/>
                  <w:marTop w:val="0"/>
                  <w:marBottom w:val="0"/>
                  <w:divBdr>
                    <w:top w:val="none" w:sz="0" w:space="0" w:color="auto"/>
                    <w:left w:val="none" w:sz="0" w:space="0" w:color="auto"/>
                    <w:bottom w:val="none" w:sz="0" w:space="0" w:color="auto"/>
                    <w:right w:val="none" w:sz="0" w:space="0" w:color="auto"/>
                  </w:divBdr>
                  <w:divsChild>
                    <w:div w:id="11497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276902">
      <w:bodyDiv w:val="1"/>
      <w:marLeft w:val="0"/>
      <w:marRight w:val="0"/>
      <w:marTop w:val="0"/>
      <w:marBottom w:val="0"/>
      <w:divBdr>
        <w:top w:val="none" w:sz="0" w:space="0" w:color="auto"/>
        <w:left w:val="none" w:sz="0" w:space="0" w:color="auto"/>
        <w:bottom w:val="none" w:sz="0" w:space="0" w:color="auto"/>
        <w:right w:val="none" w:sz="0" w:space="0" w:color="auto"/>
      </w:divBdr>
      <w:divsChild>
        <w:div w:id="2028364778">
          <w:marLeft w:val="360"/>
          <w:marRight w:val="0"/>
          <w:marTop w:val="360"/>
          <w:marBottom w:val="0"/>
          <w:divBdr>
            <w:top w:val="none" w:sz="0" w:space="0" w:color="auto"/>
            <w:left w:val="none" w:sz="0" w:space="0" w:color="auto"/>
            <w:bottom w:val="none" w:sz="0" w:space="0" w:color="auto"/>
            <w:right w:val="none" w:sz="0" w:space="0" w:color="auto"/>
          </w:divBdr>
        </w:div>
        <w:div w:id="671613908">
          <w:marLeft w:val="360"/>
          <w:marRight w:val="0"/>
          <w:marTop w:val="360"/>
          <w:marBottom w:val="0"/>
          <w:divBdr>
            <w:top w:val="none" w:sz="0" w:space="0" w:color="auto"/>
            <w:left w:val="none" w:sz="0" w:space="0" w:color="auto"/>
            <w:bottom w:val="none" w:sz="0" w:space="0" w:color="auto"/>
            <w:right w:val="none" w:sz="0" w:space="0" w:color="auto"/>
          </w:divBdr>
        </w:div>
        <w:div w:id="1046636936">
          <w:marLeft w:val="360"/>
          <w:marRight w:val="0"/>
          <w:marTop w:val="360"/>
          <w:marBottom w:val="0"/>
          <w:divBdr>
            <w:top w:val="none" w:sz="0" w:space="0" w:color="auto"/>
            <w:left w:val="none" w:sz="0" w:space="0" w:color="auto"/>
            <w:bottom w:val="none" w:sz="0" w:space="0" w:color="auto"/>
            <w:right w:val="none" w:sz="0" w:space="0" w:color="auto"/>
          </w:divBdr>
        </w:div>
      </w:divsChild>
    </w:div>
    <w:div w:id="518354375">
      <w:bodyDiv w:val="1"/>
      <w:marLeft w:val="0"/>
      <w:marRight w:val="0"/>
      <w:marTop w:val="0"/>
      <w:marBottom w:val="0"/>
      <w:divBdr>
        <w:top w:val="none" w:sz="0" w:space="0" w:color="auto"/>
        <w:left w:val="none" w:sz="0" w:space="0" w:color="auto"/>
        <w:bottom w:val="none" w:sz="0" w:space="0" w:color="auto"/>
        <w:right w:val="none" w:sz="0" w:space="0" w:color="auto"/>
      </w:divBdr>
      <w:divsChild>
        <w:div w:id="1978146515">
          <w:marLeft w:val="0"/>
          <w:marRight w:val="0"/>
          <w:marTop w:val="0"/>
          <w:marBottom w:val="0"/>
          <w:divBdr>
            <w:top w:val="none" w:sz="0" w:space="0" w:color="auto"/>
            <w:left w:val="none" w:sz="0" w:space="0" w:color="auto"/>
            <w:bottom w:val="none" w:sz="0" w:space="0" w:color="auto"/>
            <w:right w:val="none" w:sz="0" w:space="0" w:color="auto"/>
          </w:divBdr>
          <w:divsChild>
            <w:div w:id="169877569">
              <w:marLeft w:val="0"/>
              <w:marRight w:val="0"/>
              <w:marTop w:val="0"/>
              <w:marBottom w:val="0"/>
              <w:divBdr>
                <w:top w:val="none" w:sz="0" w:space="0" w:color="auto"/>
                <w:left w:val="none" w:sz="0" w:space="0" w:color="auto"/>
                <w:bottom w:val="none" w:sz="0" w:space="0" w:color="auto"/>
                <w:right w:val="none" w:sz="0" w:space="0" w:color="auto"/>
              </w:divBdr>
              <w:divsChild>
                <w:div w:id="695813717">
                  <w:marLeft w:val="0"/>
                  <w:marRight w:val="0"/>
                  <w:marTop w:val="0"/>
                  <w:marBottom w:val="0"/>
                  <w:divBdr>
                    <w:top w:val="none" w:sz="0" w:space="0" w:color="auto"/>
                    <w:left w:val="none" w:sz="0" w:space="0" w:color="auto"/>
                    <w:bottom w:val="none" w:sz="0" w:space="0" w:color="auto"/>
                    <w:right w:val="none" w:sz="0" w:space="0" w:color="auto"/>
                  </w:divBdr>
                  <w:divsChild>
                    <w:div w:id="548765399">
                      <w:marLeft w:val="0"/>
                      <w:marRight w:val="0"/>
                      <w:marTop w:val="0"/>
                      <w:marBottom w:val="0"/>
                      <w:divBdr>
                        <w:top w:val="none" w:sz="0" w:space="0" w:color="auto"/>
                        <w:left w:val="none" w:sz="0" w:space="0" w:color="auto"/>
                        <w:bottom w:val="none" w:sz="0" w:space="0" w:color="auto"/>
                        <w:right w:val="none" w:sz="0" w:space="0" w:color="auto"/>
                      </w:divBdr>
                    </w:div>
                  </w:divsChild>
                </w:div>
                <w:div w:id="1320574122">
                  <w:marLeft w:val="0"/>
                  <w:marRight w:val="0"/>
                  <w:marTop w:val="0"/>
                  <w:marBottom w:val="0"/>
                  <w:divBdr>
                    <w:top w:val="none" w:sz="0" w:space="0" w:color="auto"/>
                    <w:left w:val="none" w:sz="0" w:space="0" w:color="auto"/>
                    <w:bottom w:val="none" w:sz="0" w:space="0" w:color="auto"/>
                    <w:right w:val="none" w:sz="0" w:space="0" w:color="auto"/>
                  </w:divBdr>
                  <w:divsChild>
                    <w:div w:id="1170943584">
                      <w:marLeft w:val="0"/>
                      <w:marRight w:val="0"/>
                      <w:marTop w:val="0"/>
                      <w:marBottom w:val="0"/>
                      <w:divBdr>
                        <w:top w:val="none" w:sz="0" w:space="0" w:color="auto"/>
                        <w:left w:val="none" w:sz="0" w:space="0" w:color="auto"/>
                        <w:bottom w:val="none" w:sz="0" w:space="0" w:color="auto"/>
                        <w:right w:val="none" w:sz="0" w:space="0" w:color="auto"/>
                      </w:divBdr>
                    </w:div>
                    <w:div w:id="63425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406858">
      <w:bodyDiv w:val="1"/>
      <w:marLeft w:val="0"/>
      <w:marRight w:val="0"/>
      <w:marTop w:val="0"/>
      <w:marBottom w:val="0"/>
      <w:divBdr>
        <w:top w:val="none" w:sz="0" w:space="0" w:color="auto"/>
        <w:left w:val="none" w:sz="0" w:space="0" w:color="auto"/>
        <w:bottom w:val="none" w:sz="0" w:space="0" w:color="auto"/>
        <w:right w:val="none" w:sz="0" w:space="0" w:color="auto"/>
      </w:divBdr>
    </w:div>
    <w:div w:id="649292617">
      <w:bodyDiv w:val="1"/>
      <w:marLeft w:val="0"/>
      <w:marRight w:val="0"/>
      <w:marTop w:val="0"/>
      <w:marBottom w:val="0"/>
      <w:divBdr>
        <w:top w:val="none" w:sz="0" w:space="0" w:color="auto"/>
        <w:left w:val="none" w:sz="0" w:space="0" w:color="auto"/>
        <w:bottom w:val="none" w:sz="0" w:space="0" w:color="auto"/>
        <w:right w:val="none" w:sz="0" w:space="0" w:color="auto"/>
      </w:divBdr>
      <w:divsChild>
        <w:div w:id="1254818954">
          <w:marLeft w:val="0"/>
          <w:marRight w:val="0"/>
          <w:marTop w:val="0"/>
          <w:marBottom w:val="0"/>
          <w:divBdr>
            <w:top w:val="none" w:sz="0" w:space="0" w:color="auto"/>
            <w:left w:val="none" w:sz="0" w:space="0" w:color="auto"/>
            <w:bottom w:val="none" w:sz="0" w:space="0" w:color="auto"/>
            <w:right w:val="none" w:sz="0" w:space="0" w:color="auto"/>
          </w:divBdr>
          <w:divsChild>
            <w:div w:id="682634889">
              <w:marLeft w:val="0"/>
              <w:marRight w:val="0"/>
              <w:marTop w:val="0"/>
              <w:marBottom w:val="0"/>
              <w:divBdr>
                <w:top w:val="none" w:sz="0" w:space="0" w:color="auto"/>
                <w:left w:val="none" w:sz="0" w:space="0" w:color="auto"/>
                <w:bottom w:val="none" w:sz="0" w:space="0" w:color="auto"/>
                <w:right w:val="none" w:sz="0" w:space="0" w:color="auto"/>
              </w:divBdr>
              <w:divsChild>
                <w:div w:id="1362321332">
                  <w:marLeft w:val="0"/>
                  <w:marRight w:val="0"/>
                  <w:marTop w:val="0"/>
                  <w:marBottom w:val="0"/>
                  <w:divBdr>
                    <w:top w:val="none" w:sz="0" w:space="0" w:color="auto"/>
                    <w:left w:val="none" w:sz="0" w:space="0" w:color="auto"/>
                    <w:bottom w:val="none" w:sz="0" w:space="0" w:color="auto"/>
                    <w:right w:val="none" w:sz="0" w:space="0" w:color="auto"/>
                  </w:divBdr>
                  <w:divsChild>
                    <w:div w:id="155215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744708">
      <w:bodyDiv w:val="1"/>
      <w:marLeft w:val="0"/>
      <w:marRight w:val="0"/>
      <w:marTop w:val="0"/>
      <w:marBottom w:val="0"/>
      <w:divBdr>
        <w:top w:val="none" w:sz="0" w:space="0" w:color="auto"/>
        <w:left w:val="none" w:sz="0" w:space="0" w:color="auto"/>
        <w:bottom w:val="none" w:sz="0" w:space="0" w:color="auto"/>
        <w:right w:val="none" w:sz="0" w:space="0" w:color="auto"/>
      </w:divBdr>
      <w:divsChild>
        <w:div w:id="969092877">
          <w:marLeft w:val="0"/>
          <w:marRight w:val="0"/>
          <w:marTop w:val="0"/>
          <w:marBottom w:val="0"/>
          <w:divBdr>
            <w:top w:val="none" w:sz="0" w:space="0" w:color="auto"/>
            <w:left w:val="none" w:sz="0" w:space="0" w:color="auto"/>
            <w:bottom w:val="none" w:sz="0" w:space="0" w:color="auto"/>
            <w:right w:val="none" w:sz="0" w:space="0" w:color="auto"/>
          </w:divBdr>
          <w:divsChild>
            <w:div w:id="1093161728">
              <w:marLeft w:val="0"/>
              <w:marRight w:val="0"/>
              <w:marTop w:val="0"/>
              <w:marBottom w:val="0"/>
              <w:divBdr>
                <w:top w:val="none" w:sz="0" w:space="0" w:color="auto"/>
                <w:left w:val="none" w:sz="0" w:space="0" w:color="auto"/>
                <w:bottom w:val="none" w:sz="0" w:space="0" w:color="auto"/>
                <w:right w:val="none" w:sz="0" w:space="0" w:color="auto"/>
              </w:divBdr>
              <w:divsChild>
                <w:div w:id="54802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541263">
      <w:bodyDiv w:val="1"/>
      <w:marLeft w:val="0"/>
      <w:marRight w:val="0"/>
      <w:marTop w:val="0"/>
      <w:marBottom w:val="0"/>
      <w:divBdr>
        <w:top w:val="none" w:sz="0" w:space="0" w:color="auto"/>
        <w:left w:val="none" w:sz="0" w:space="0" w:color="auto"/>
        <w:bottom w:val="none" w:sz="0" w:space="0" w:color="auto"/>
        <w:right w:val="none" w:sz="0" w:space="0" w:color="auto"/>
      </w:divBdr>
      <w:divsChild>
        <w:div w:id="1271621543">
          <w:marLeft w:val="0"/>
          <w:marRight w:val="0"/>
          <w:marTop w:val="0"/>
          <w:marBottom w:val="0"/>
          <w:divBdr>
            <w:top w:val="none" w:sz="0" w:space="0" w:color="auto"/>
            <w:left w:val="none" w:sz="0" w:space="0" w:color="auto"/>
            <w:bottom w:val="none" w:sz="0" w:space="0" w:color="auto"/>
            <w:right w:val="none" w:sz="0" w:space="0" w:color="auto"/>
          </w:divBdr>
          <w:divsChild>
            <w:div w:id="877011182">
              <w:marLeft w:val="0"/>
              <w:marRight w:val="0"/>
              <w:marTop w:val="0"/>
              <w:marBottom w:val="0"/>
              <w:divBdr>
                <w:top w:val="none" w:sz="0" w:space="0" w:color="auto"/>
                <w:left w:val="none" w:sz="0" w:space="0" w:color="auto"/>
                <w:bottom w:val="none" w:sz="0" w:space="0" w:color="auto"/>
                <w:right w:val="none" w:sz="0" w:space="0" w:color="auto"/>
              </w:divBdr>
              <w:divsChild>
                <w:div w:id="64547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3014">
          <w:marLeft w:val="0"/>
          <w:marRight w:val="0"/>
          <w:marTop w:val="0"/>
          <w:marBottom w:val="0"/>
          <w:divBdr>
            <w:top w:val="none" w:sz="0" w:space="0" w:color="auto"/>
            <w:left w:val="none" w:sz="0" w:space="0" w:color="auto"/>
            <w:bottom w:val="none" w:sz="0" w:space="0" w:color="auto"/>
            <w:right w:val="none" w:sz="0" w:space="0" w:color="auto"/>
          </w:divBdr>
          <w:divsChild>
            <w:div w:id="536086242">
              <w:marLeft w:val="0"/>
              <w:marRight w:val="0"/>
              <w:marTop w:val="0"/>
              <w:marBottom w:val="0"/>
              <w:divBdr>
                <w:top w:val="none" w:sz="0" w:space="0" w:color="auto"/>
                <w:left w:val="none" w:sz="0" w:space="0" w:color="auto"/>
                <w:bottom w:val="none" w:sz="0" w:space="0" w:color="auto"/>
                <w:right w:val="none" w:sz="0" w:space="0" w:color="auto"/>
              </w:divBdr>
              <w:divsChild>
                <w:div w:id="56271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885720">
      <w:bodyDiv w:val="1"/>
      <w:marLeft w:val="0"/>
      <w:marRight w:val="0"/>
      <w:marTop w:val="0"/>
      <w:marBottom w:val="0"/>
      <w:divBdr>
        <w:top w:val="none" w:sz="0" w:space="0" w:color="auto"/>
        <w:left w:val="none" w:sz="0" w:space="0" w:color="auto"/>
        <w:bottom w:val="none" w:sz="0" w:space="0" w:color="auto"/>
        <w:right w:val="none" w:sz="0" w:space="0" w:color="auto"/>
      </w:divBdr>
      <w:divsChild>
        <w:div w:id="1569463439">
          <w:marLeft w:val="0"/>
          <w:marRight w:val="0"/>
          <w:marTop w:val="0"/>
          <w:marBottom w:val="0"/>
          <w:divBdr>
            <w:top w:val="none" w:sz="0" w:space="0" w:color="auto"/>
            <w:left w:val="none" w:sz="0" w:space="0" w:color="auto"/>
            <w:bottom w:val="none" w:sz="0" w:space="0" w:color="auto"/>
            <w:right w:val="none" w:sz="0" w:space="0" w:color="auto"/>
          </w:divBdr>
          <w:divsChild>
            <w:div w:id="2063362978">
              <w:marLeft w:val="0"/>
              <w:marRight w:val="0"/>
              <w:marTop w:val="0"/>
              <w:marBottom w:val="0"/>
              <w:divBdr>
                <w:top w:val="none" w:sz="0" w:space="0" w:color="auto"/>
                <w:left w:val="none" w:sz="0" w:space="0" w:color="auto"/>
                <w:bottom w:val="none" w:sz="0" w:space="0" w:color="auto"/>
                <w:right w:val="none" w:sz="0" w:space="0" w:color="auto"/>
              </w:divBdr>
              <w:divsChild>
                <w:div w:id="400176885">
                  <w:marLeft w:val="0"/>
                  <w:marRight w:val="0"/>
                  <w:marTop w:val="0"/>
                  <w:marBottom w:val="0"/>
                  <w:divBdr>
                    <w:top w:val="none" w:sz="0" w:space="0" w:color="auto"/>
                    <w:left w:val="none" w:sz="0" w:space="0" w:color="auto"/>
                    <w:bottom w:val="none" w:sz="0" w:space="0" w:color="auto"/>
                    <w:right w:val="none" w:sz="0" w:space="0" w:color="auto"/>
                  </w:divBdr>
                  <w:divsChild>
                    <w:div w:id="74758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733698">
      <w:bodyDiv w:val="1"/>
      <w:marLeft w:val="0"/>
      <w:marRight w:val="0"/>
      <w:marTop w:val="0"/>
      <w:marBottom w:val="0"/>
      <w:divBdr>
        <w:top w:val="none" w:sz="0" w:space="0" w:color="auto"/>
        <w:left w:val="none" w:sz="0" w:space="0" w:color="auto"/>
        <w:bottom w:val="none" w:sz="0" w:space="0" w:color="auto"/>
        <w:right w:val="none" w:sz="0" w:space="0" w:color="auto"/>
      </w:divBdr>
      <w:divsChild>
        <w:div w:id="435247535">
          <w:marLeft w:val="0"/>
          <w:marRight w:val="0"/>
          <w:marTop w:val="0"/>
          <w:marBottom w:val="0"/>
          <w:divBdr>
            <w:top w:val="none" w:sz="0" w:space="0" w:color="auto"/>
            <w:left w:val="none" w:sz="0" w:space="0" w:color="auto"/>
            <w:bottom w:val="none" w:sz="0" w:space="0" w:color="auto"/>
            <w:right w:val="none" w:sz="0" w:space="0" w:color="auto"/>
          </w:divBdr>
          <w:divsChild>
            <w:div w:id="1842425997">
              <w:marLeft w:val="0"/>
              <w:marRight w:val="0"/>
              <w:marTop w:val="0"/>
              <w:marBottom w:val="0"/>
              <w:divBdr>
                <w:top w:val="none" w:sz="0" w:space="0" w:color="auto"/>
                <w:left w:val="none" w:sz="0" w:space="0" w:color="auto"/>
                <w:bottom w:val="none" w:sz="0" w:space="0" w:color="auto"/>
                <w:right w:val="none" w:sz="0" w:space="0" w:color="auto"/>
              </w:divBdr>
              <w:divsChild>
                <w:div w:id="130404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52556">
      <w:bodyDiv w:val="1"/>
      <w:marLeft w:val="0"/>
      <w:marRight w:val="0"/>
      <w:marTop w:val="0"/>
      <w:marBottom w:val="0"/>
      <w:divBdr>
        <w:top w:val="none" w:sz="0" w:space="0" w:color="auto"/>
        <w:left w:val="none" w:sz="0" w:space="0" w:color="auto"/>
        <w:bottom w:val="none" w:sz="0" w:space="0" w:color="auto"/>
        <w:right w:val="none" w:sz="0" w:space="0" w:color="auto"/>
      </w:divBdr>
      <w:divsChild>
        <w:div w:id="1147015934">
          <w:marLeft w:val="0"/>
          <w:marRight w:val="0"/>
          <w:marTop w:val="0"/>
          <w:marBottom w:val="0"/>
          <w:divBdr>
            <w:top w:val="none" w:sz="0" w:space="0" w:color="auto"/>
            <w:left w:val="none" w:sz="0" w:space="0" w:color="auto"/>
            <w:bottom w:val="none" w:sz="0" w:space="0" w:color="auto"/>
            <w:right w:val="none" w:sz="0" w:space="0" w:color="auto"/>
          </w:divBdr>
          <w:divsChild>
            <w:div w:id="1049038284">
              <w:marLeft w:val="0"/>
              <w:marRight w:val="0"/>
              <w:marTop w:val="0"/>
              <w:marBottom w:val="0"/>
              <w:divBdr>
                <w:top w:val="none" w:sz="0" w:space="0" w:color="auto"/>
                <w:left w:val="none" w:sz="0" w:space="0" w:color="auto"/>
                <w:bottom w:val="none" w:sz="0" w:space="0" w:color="auto"/>
                <w:right w:val="none" w:sz="0" w:space="0" w:color="auto"/>
              </w:divBdr>
              <w:divsChild>
                <w:div w:id="122907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146964">
      <w:bodyDiv w:val="1"/>
      <w:marLeft w:val="0"/>
      <w:marRight w:val="0"/>
      <w:marTop w:val="0"/>
      <w:marBottom w:val="0"/>
      <w:divBdr>
        <w:top w:val="none" w:sz="0" w:space="0" w:color="auto"/>
        <w:left w:val="none" w:sz="0" w:space="0" w:color="auto"/>
        <w:bottom w:val="none" w:sz="0" w:space="0" w:color="auto"/>
        <w:right w:val="none" w:sz="0" w:space="0" w:color="auto"/>
      </w:divBdr>
      <w:divsChild>
        <w:div w:id="765032885">
          <w:marLeft w:val="0"/>
          <w:marRight w:val="0"/>
          <w:marTop w:val="0"/>
          <w:marBottom w:val="0"/>
          <w:divBdr>
            <w:top w:val="none" w:sz="0" w:space="0" w:color="auto"/>
            <w:left w:val="none" w:sz="0" w:space="0" w:color="auto"/>
            <w:bottom w:val="none" w:sz="0" w:space="0" w:color="auto"/>
            <w:right w:val="none" w:sz="0" w:space="0" w:color="auto"/>
          </w:divBdr>
          <w:divsChild>
            <w:div w:id="1524368452">
              <w:marLeft w:val="0"/>
              <w:marRight w:val="0"/>
              <w:marTop w:val="0"/>
              <w:marBottom w:val="0"/>
              <w:divBdr>
                <w:top w:val="none" w:sz="0" w:space="0" w:color="auto"/>
                <w:left w:val="none" w:sz="0" w:space="0" w:color="auto"/>
                <w:bottom w:val="none" w:sz="0" w:space="0" w:color="auto"/>
                <w:right w:val="none" w:sz="0" w:space="0" w:color="auto"/>
              </w:divBdr>
              <w:divsChild>
                <w:div w:id="997465983">
                  <w:marLeft w:val="0"/>
                  <w:marRight w:val="0"/>
                  <w:marTop w:val="0"/>
                  <w:marBottom w:val="0"/>
                  <w:divBdr>
                    <w:top w:val="none" w:sz="0" w:space="0" w:color="auto"/>
                    <w:left w:val="none" w:sz="0" w:space="0" w:color="auto"/>
                    <w:bottom w:val="none" w:sz="0" w:space="0" w:color="auto"/>
                    <w:right w:val="none" w:sz="0" w:space="0" w:color="auto"/>
                  </w:divBdr>
                  <w:divsChild>
                    <w:div w:id="135341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047258">
      <w:bodyDiv w:val="1"/>
      <w:marLeft w:val="0"/>
      <w:marRight w:val="0"/>
      <w:marTop w:val="0"/>
      <w:marBottom w:val="0"/>
      <w:divBdr>
        <w:top w:val="none" w:sz="0" w:space="0" w:color="auto"/>
        <w:left w:val="none" w:sz="0" w:space="0" w:color="auto"/>
        <w:bottom w:val="none" w:sz="0" w:space="0" w:color="auto"/>
        <w:right w:val="none" w:sz="0" w:space="0" w:color="auto"/>
      </w:divBdr>
      <w:divsChild>
        <w:div w:id="418020349">
          <w:marLeft w:val="0"/>
          <w:marRight w:val="0"/>
          <w:marTop w:val="0"/>
          <w:marBottom w:val="0"/>
          <w:divBdr>
            <w:top w:val="none" w:sz="0" w:space="0" w:color="auto"/>
            <w:left w:val="none" w:sz="0" w:space="0" w:color="auto"/>
            <w:bottom w:val="none" w:sz="0" w:space="0" w:color="auto"/>
            <w:right w:val="none" w:sz="0" w:space="0" w:color="auto"/>
          </w:divBdr>
          <w:divsChild>
            <w:div w:id="1514568867">
              <w:marLeft w:val="0"/>
              <w:marRight w:val="0"/>
              <w:marTop w:val="0"/>
              <w:marBottom w:val="0"/>
              <w:divBdr>
                <w:top w:val="none" w:sz="0" w:space="0" w:color="auto"/>
                <w:left w:val="none" w:sz="0" w:space="0" w:color="auto"/>
                <w:bottom w:val="none" w:sz="0" w:space="0" w:color="auto"/>
                <w:right w:val="none" w:sz="0" w:space="0" w:color="auto"/>
              </w:divBdr>
              <w:divsChild>
                <w:div w:id="80269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708565">
      <w:bodyDiv w:val="1"/>
      <w:marLeft w:val="0"/>
      <w:marRight w:val="0"/>
      <w:marTop w:val="0"/>
      <w:marBottom w:val="0"/>
      <w:divBdr>
        <w:top w:val="none" w:sz="0" w:space="0" w:color="auto"/>
        <w:left w:val="none" w:sz="0" w:space="0" w:color="auto"/>
        <w:bottom w:val="none" w:sz="0" w:space="0" w:color="auto"/>
        <w:right w:val="none" w:sz="0" w:space="0" w:color="auto"/>
      </w:divBdr>
    </w:div>
    <w:div w:id="1129471115">
      <w:bodyDiv w:val="1"/>
      <w:marLeft w:val="0"/>
      <w:marRight w:val="0"/>
      <w:marTop w:val="0"/>
      <w:marBottom w:val="0"/>
      <w:divBdr>
        <w:top w:val="none" w:sz="0" w:space="0" w:color="auto"/>
        <w:left w:val="none" w:sz="0" w:space="0" w:color="auto"/>
        <w:bottom w:val="none" w:sz="0" w:space="0" w:color="auto"/>
        <w:right w:val="none" w:sz="0" w:space="0" w:color="auto"/>
      </w:divBdr>
      <w:divsChild>
        <w:div w:id="1163618783">
          <w:marLeft w:val="0"/>
          <w:marRight w:val="0"/>
          <w:marTop w:val="0"/>
          <w:marBottom w:val="0"/>
          <w:divBdr>
            <w:top w:val="none" w:sz="0" w:space="0" w:color="auto"/>
            <w:left w:val="none" w:sz="0" w:space="0" w:color="auto"/>
            <w:bottom w:val="none" w:sz="0" w:space="0" w:color="auto"/>
            <w:right w:val="none" w:sz="0" w:space="0" w:color="auto"/>
          </w:divBdr>
          <w:divsChild>
            <w:div w:id="1498500850">
              <w:marLeft w:val="0"/>
              <w:marRight w:val="0"/>
              <w:marTop w:val="0"/>
              <w:marBottom w:val="0"/>
              <w:divBdr>
                <w:top w:val="none" w:sz="0" w:space="0" w:color="auto"/>
                <w:left w:val="none" w:sz="0" w:space="0" w:color="auto"/>
                <w:bottom w:val="none" w:sz="0" w:space="0" w:color="auto"/>
                <w:right w:val="none" w:sz="0" w:space="0" w:color="auto"/>
              </w:divBdr>
              <w:divsChild>
                <w:div w:id="2100442565">
                  <w:marLeft w:val="0"/>
                  <w:marRight w:val="0"/>
                  <w:marTop w:val="0"/>
                  <w:marBottom w:val="0"/>
                  <w:divBdr>
                    <w:top w:val="none" w:sz="0" w:space="0" w:color="auto"/>
                    <w:left w:val="none" w:sz="0" w:space="0" w:color="auto"/>
                    <w:bottom w:val="none" w:sz="0" w:space="0" w:color="auto"/>
                    <w:right w:val="none" w:sz="0" w:space="0" w:color="auto"/>
                  </w:divBdr>
                  <w:divsChild>
                    <w:div w:id="36151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076569">
      <w:bodyDiv w:val="1"/>
      <w:marLeft w:val="0"/>
      <w:marRight w:val="0"/>
      <w:marTop w:val="0"/>
      <w:marBottom w:val="0"/>
      <w:divBdr>
        <w:top w:val="none" w:sz="0" w:space="0" w:color="auto"/>
        <w:left w:val="none" w:sz="0" w:space="0" w:color="auto"/>
        <w:bottom w:val="none" w:sz="0" w:space="0" w:color="auto"/>
        <w:right w:val="none" w:sz="0" w:space="0" w:color="auto"/>
      </w:divBdr>
      <w:divsChild>
        <w:div w:id="583690983">
          <w:marLeft w:val="0"/>
          <w:marRight w:val="0"/>
          <w:marTop w:val="0"/>
          <w:marBottom w:val="0"/>
          <w:divBdr>
            <w:top w:val="none" w:sz="0" w:space="0" w:color="auto"/>
            <w:left w:val="none" w:sz="0" w:space="0" w:color="auto"/>
            <w:bottom w:val="none" w:sz="0" w:space="0" w:color="auto"/>
            <w:right w:val="none" w:sz="0" w:space="0" w:color="auto"/>
          </w:divBdr>
          <w:divsChild>
            <w:div w:id="280888331">
              <w:marLeft w:val="0"/>
              <w:marRight w:val="0"/>
              <w:marTop w:val="0"/>
              <w:marBottom w:val="0"/>
              <w:divBdr>
                <w:top w:val="none" w:sz="0" w:space="0" w:color="auto"/>
                <w:left w:val="none" w:sz="0" w:space="0" w:color="auto"/>
                <w:bottom w:val="none" w:sz="0" w:space="0" w:color="auto"/>
                <w:right w:val="none" w:sz="0" w:space="0" w:color="auto"/>
              </w:divBdr>
              <w:divsChild>
                <w:div w:id="1851722967">
                  <w:marLeft w:val="0"/>
                  <w:marRight w:val="0"/>
                  <w:marTop w:val="0"/>
                  <w:marBottom w:val="0"/>
                  <w:divBdr>
                    <w:top w:val="none" w:sz="0" w:space="0" w:color="auto"/>
                    <w:left w:val="none" w:sz="0" w:space="0" w:color="auto"/>
                    <w:bottom w:val="none" w:sz="0" w:space="0" w:color="auto"/>
                    <w:right w:val="none" w:sz="0" w:space="0" w:color="auto"/>
                  </w:divBdr>
                  <w:divsChild>
                    <w:div w:id="13237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055077">
      <w:bodyDiv w:val="1"/>
      <w:marLeft w:val="0"/>
      <w:marRight w:val="0"/>
      <w:marTop w:val="0"/>
      <w:marBottom w:val="0"/>
      <w:divBdr>
        <w:top w:val="none" w:sz="0" w:space="0" w:color="auto"/>
        <w:left w:val="none" w:sz="0" w:space="0" w:color="auto"/>
        <w:bottom w:val="none" w:sz="0" w:space="0" w:color="auto"/>
        <w:right w:val="none" w:sz="0" w:space="0" w:color="auto"/>
      </w:divBdr>
      <w:divsChild>
        <w:div w:id="713038441">
          <w:marLeft w:val="0"/>
          <w:marRight w:val="0"/>
          <w:marTop w:val="0"/>
          <w:marBottom w:val="0"/>
          <w:divBdr>
            <w:top w:val="none" w:sz="0" w:space="0" w:color="auto"/>
            <w:left w:val="none" w:sz="0" w:space="0" w:color="auto"/>
            <w:bottom w:val="none" w:sz="0" w:space="0" w:color="auto"/>
            <w:right w:val="none" w:sz="0" w:space="0" w:color="auto"/>
          </w:divBdr>
          <w:divsChild>
            <w:div w:id="1997564516">
              <w:marLeft w:val="0"/>
              <w:marRight w:val="0"/>
              <w:marTop w:val="0"/>
              <w:marBottom w:val="0"/>
              <w:divBdr>
                <w:top w:val="none" w:sz="0" w:space="0" w:color="auto"/>
                <w:left w:val="none" w:sz="0" w:space="0" w:color="auto"/>
                <w:bottom w:val="none" w:sz="0" w:space="0" w:color="auto"/>
                <w:right w:val="none" w:sz="0" w:space="0" w:color="auto"/>
              </w:divBdr>
              <w:divsChild>
                <w:div w:id="1246499250">
                  <w:marLeft w:val="0"/>
                  <w:marRight w:val="0"/>
                  <w:marTop w:val="0"/>
                  <w:marBottom w:val="0"/>
                  <w:divBdr>
                    <w:top w:val="none" w:sz="0" w:space="0" w:color="auto"/>
                    <w:left w:val="none" w:sz="0" w:space="0" w:color="auto"/>
                    <w:bottom w:val="none" w:sz="0" w:space="0" w:color="auto"/>
                    <w:right w:val="none" w:sz="0" w:space="0" w:color="auto"/>
                  </w:divBdr>
                  <w:divsChild>
                    <w:div w:id="100482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449361">
      <w:bodyDiv w:val="1"/>
      <w:marLeft w:val="0"/>
      <w:marRight w:val="0"/>
      <w:marTop w:val="0"/>
      <w:marBottom w:val="0"/>
      <w:divBdr>
        <w:top w:val="none" w:sz="0" w:space="0" w:color="auto"/>
        <w:left w:val="none" w:sz="0" w:space="0" w:color="auto"/>
        <w:bottom w:val="none" w:sz="0" w:space="0" w:color="auto"/>
        <w:right w:val="none" w:sz="0" w:space="0" w:color="auto"/>
      </w:divBdr>
      <w:divsChild>
        <w:div w:id="1420515950">
          <w:marLeft w:val="0"/>
          <w:marRight w:val="0"/>
          <w:marTop w:val="0"/>
          <w:marBottom w:val="0"/>
          <w:divBdr>
            <w:top w:val="none" w:sz="0" w:space="0" w:color="auto"/>
            <w:left w:val="none" w:sz="0" w:space="0" w:color="auto"/>
            <w:bottom w:val="none" w:sz="0" w:space="0" w:color="auto"/>
            <w:right w:val="none" w:sz="0" w:space="0" w:color="auto"/>
          </w:divBdr>
          <w:divsChild>
            <w:div w:id="431819599">
              <w:marLeft w:val="0"/>
              <w:marRight w:val="0"/>
              <w:marTop w:val="0"/>
              <w:marBottom w:val="0"/>
              <w:divBdr>
                <w:top w:val="none" w:sz="0" w:space="0" w:color="auto"/>
                <w:left w:val="none" w:sz="0" w:space="0" w:color="auto"/>
                <w:bottom w:val="none" w:sz="0" w:space="0" w:color="auto"/>
                <w:right w:val="none" w:sz="0" w:space="0" w:color="auto"/>
              </w:divBdr>
              <w:divsChild>
                <w:div w:id="91563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50628">
      <w:bodyDiv w:val="1"/>
      <w:marLeft w:val="0"/>
      <w:marRight w:val="0"/>
      <w:marTop w:val="0"/>
      <w:marBottom w:val="0"/>
      <w:divBdr>
        <w:top w:val="none" w:sz="0" w:space="0" w:color="auto"/>
        <w:left w:val="none" w:sz="0" w:space="0" w:color="auto"/>
        <w:bottom w:val="none" w:sz="0" w:space="0" w:color="auto"/>
        <w:right w:val="none" w:sz="0" w:space="0" w:color="auto"/>
      </w:divBdr>
      <w:divsChild>
        <w:div w:id="1698576710">
          <w:marLeft w:val="0"/>
          <w:marRight w:val="0"/>
          <w:marTop w:val="0"/>
          <w:marBottom w:val="0"/>
          <w:divBdr>
            <w:top w:val="none" w:sz="0" w:space="0" w:color="auto"/>
            <w:left w:val="none" w:sz="0" w:space="0" w:color="auto"/>
            <w:bottom w:val="none" w:sz="0" w:space="0" w:color="auto"/>
            <w:right w:val="none" w:sz="0" w:space="0" w:color="auto"/>
          </w:divBdr>
          <w:divsChild>
            <w:div w:id="195504073">
              <w:marLeft w:val="0"/>
              <w:marRight w:val="0"/>
              <w:marTop w:val="0"/>
              <w:marBottom w:val="0"/>
              <w:divBdr>
                <w:top w:val="none" w:sz="0" w:space="0" w:color="auto"/>
                <w:left w:val="none" w:sz="0" w:space="0" w:color="auto"/>
                <w:bottom w:val="none" w:sz="0" w:space="0" w:color="auto"/>
                <w:right w:val="none" w:sz="0" w:space="0" w:color="auto"/>
              </w:divBdr>
              <w:divsChild>
                <w:div w:id="180762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309091">
      <w:bodyDiv w:val="1"/>
      <w:marLeft w:val="0"/>
      <w:marRight w:val="0"/>
      <w:marTop w:val="0"/>
      <w:marBottom w:val="0"/>
      <w:divBdr>
        <w:top w:val="none" w:sz="0" w:space="0" w:color="auto"/>
        <w:left w:val="none" w:sz="0" w:space="0" w:color="auto"/>
        <w:bottom w:val="none" w:sz="0" w:space="0" w:color="auto"/>
        <w:right w:val="none" w:sz="0" w:space="0" w:color="auto"/>
      </w:divBdr>
      <w:divsChild>
        <w:div w:id="309218311">
          <w:marLeft w:val="0"/>
          <w:marRight w:val="0"/>
          <w:marTop w:val="0"/>
          <w:marBottom w:val="0"/>
          <w:divBdr>
            <w:top w:val="none" w:sz="0" w:space="0" w:color="auto"/>
            <w:left w:val="none" w:sz="0" w:space="0" w:color="auto"/>
            <w:bottom w:val="none" w:sz="0" w:space="0" w:color="auto"/>
            <w:right w:val="none" w:sz="0" w:space="0" w:color="auto"/>
          </w:divBdr>
          <w:divsChild>
            <w:div w:id="312100959">
              <w:marLeft w:val="0"/>
              <w:marRight w:val="0"/>
              <w:marTop w:val="0"/>
              <w:marBottom w:val="0"/>
              <w:divBdr>
                <w:top w:val="none" w:sz="0" w:space="0" w:color="auto"/>
                <w:left w:val="none" w:sz="0" w:space="0" w:color="auto"/>
                <w:bottom w:val="none" w:sz="0" w:space="0" w:color="auto"/>
                <w:right w:val="none" w:sz="0" w:space="0" w:color="auto"/>
              </w:divBdr>
              <w:divsChild>
                <w:div w:id="1840651727">
                  <w:marLeft w:val="0"/>
                  <w:marRight w:val="0"/>
                  <w:marTop w:val="0"/>
                  <w:marBottom w:val="0"/>
                  <w:divBdr>
                    <w:top w:val="none" w:sz="0" w:space="0" w:color="auto"/>
                    <w:left w:val="none" w:sz="0" w:space="0" w:color="auto"/>
                    <w:bottom w:val="none" w:sz="0" w:space="0" w:color="auto"/>
                    <w:right w:val="none" w:sz="0" w:space="0" w:color="auto"/>
                  </w:divBdr>
                  <w:divsChild>
                    <w:div w:id="151927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733831">
      <w:bodyDiv w:val="1"/>
      <w:marLeft w:val="0"/>
      <w:marRight w:val="0"/>
      <w:marTop w:val="0"/>
      <w:marBottom w:val="0"/>
      <w:divBdr>
        <w:top w:val="none" w:sz="0" w:space="0" w:color="auto"/>
        <w:left w:val="none" w:sz="0" w:space="0" w:color="auto"/>
        <w:bottom w:val="none" w:sz="0" w:space="0" w:color="auto"/>
        <w:right w:val="none" w:sz="0" w:space="0" w:color="auto"/>
      </w:divBdr>
      <w:divsChild>
        <w:div w:id="1366558972">
          <w:marLeft w:val="0"/>
          <w:marRight w:val="0"/>
          <w:marTop w:val="0"/>
          <w:marBottom w:val="0"/>
          <w:divBdr>
            <w:top w:val="none" w:sz="0" w:space="0" w:color="auto"/>
            <w:left w:val="none" w:sz="0" w:space="0" w:color="auto"/>
            <w:bottom w:val="none" w:sz="0" w:space="0" w:color="auto"/>
            <w:right w:val="none" w:sz="0" w:space="0" w:color="auto"/>
          </w:divBdr>
          <w:divsChild>
            <w:div w:id="1178616532">
              <w:marLeft w:val="0"/>
              <w:marRight w:val="0"/>
              <w:marTop w:val="0"/>
              <w:marBottom w:val="0"/>
              <w:divBdr>
                <w:top w:val="none" w:sz="0" w:space="0" w:color="auto"/>
                <w:left w:val="none" w:sz="0" w:space="0" w:color="auto"/>
                <w:bottom w:val="none" w:sz="0" w:space="0" w:color="auto"/>
                <w:right w:val="none" w:sz="0" w:space="0" w:color="auto"/>
              </w:divBdr>
              <w:divsChild>
                <w:div w:id="8607098">
                  <w:marLeft w:val="0"/>
                  <w:marRight w:val="0"/>
                  <w:marTop w:val="0"/>
                  <w:marBottom w:val="0"/>
                  <w:divBdr>
                    <w:top w:val="none" w:sz="0" w:space="0" w:color="auto"/>
                    <w:left w:val="none" w:sz="0" w:space="0" w:color="auto"/>
                    <w:bottom w:val="none" w:sz="0" w:space="0" w:color="auto"/>
                    <w:right w:val="none" w:sz="0" w:space="0" w:color="auto"/>
                  </w:divBdr>
                  <w:divsChild>
                    <w:div w:id="62936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153267">
      <w:bodyDiv w:val="1"/>
      <w:marLeft w:val="0"/>
      <w:marRight w:val="0"/>
      <w:marTop w:val="0"/>
      <w:marBottom w:val="0"/>
      <w:divBdr>
        <w:top w:val="none" w:sz="0" w:space="0" w:color="auto"/>
        <w:left w:val="none" w:sz="0" w:space="0" w:color="auto"/>
        <w:bottom w:val="none" w:sz="0" w:space="0" w:color="auto"/>
        <w:right w:val="none" w:sz="0" w:space="0" w:color="auto"/>
      </w:divBdr>
      <w:divsChild>
        <w:div w:id="1927183114">
          <w:marLeft w:val="0"/>
          <w:marRight w:val="0"/>
          <w:marTop w:val="0"/>
          <w:marBottom w:val="0"/>
          <w:divBdr>
            <w:top w:val="none" w:sz="0" w:space="0" w:color="auto"/>
            <w:left w:val="none" w:sz="0" w:space="0" w:color="auto"/>
            <w:bottom w:val="none" w:sz="0" w:space="0" w:color="auto"/>
            <w:right w:val="none" w:sz="0" w:space="0" w:color="auto"/>
          </w:divBdr>
          <w:divsChild>
            <w:div w:id="952173174">
              <w:marLeft w:val="0"/>
              <w:marRight w:val="0"/>
              <w:marTop w:val="0"/>
              <w:marBottom w:val="0"/>
              <w:divBdr>
                <w:top w:val="none" w:sz="0" w:space="0" w:color="auto"/>
                <w:left w:val="none" w:sz="0" w:space="0" w:color="auto"/>
                <w:bottom w:val="none" w:sz="0" w:space="0" w:color="auto"/>
                <w:right w:val="none" w:sz="0" w:space="0" w:color="auto"/>
              </w:divBdr>
              <w:divsChild>
                <w:div w:id="62535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048782">
      <w:bodyDiv w:val="1"/>
      <w:marLeft w:val="0"/>
      <w:marRight w:val="0"/>
      <w:marTop w:val="0"/>
      <w:marBottom w:val="0"/>
      <w:divBdr>
        <w:top w:val="none" w:sz="0" w:space="0" w:color="auto"/>
        <w:left w:val="none" w:sz="0" w:space="0" w:color="auto"/>
        <w:bottom w:val="none" w:sz="0" w:space="0" w:color="auto"/>
        <w:right w:val="none" w:sz="0" w:space="0" w:color="auto"/>
      </w:divBdr>
      <w:divsChild>
        <w:div w:id="991369990">
          <w:marLeft w:val="0"/>
          <w:marRight w:val="0"/>
          <w:marTop w:val="0"/>
          <w:marBottom w:val="0"/>
          <w:divBdr>
            <w:top w:val="none" w:sz="0" w:space="0" w:color="auto"/>
            <w:left w:val="none" w:sz="0" w:space="0" w:color="auto"/>
            <w:bottom w:val="none" w:sz="0" w:space="0" w:color="auto"/>
            <w:right w:val="none" w:sz="0" w:space="0" w:color="auto"/>
          </w:divBdr>
          <w:divsChild>
            <w:div w:id="1952279811">
              <w:marLeft w:val="0"/>
              <w:marRight w:val="0"/>
              <w:marTop w:val="0"/>
              <w:marBottom w:val="0"/>
              <w:divBdr>
                <w:top w:val="none" w:sz="0" w:space="0" w:color="auto"/>
                <w:left w:val="none" w:sz="0" w:space="0" w:color="auto"/>
                <w:bottom w:val="none" w:sz="0" w:space="0" w:color="auto"/>
                <w:right w:val="none" w:sz="0" w:space="0" w:color="auto"/>
              </w:divBdr>
              <w:divsChild>
                <w:div w:id="92538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05436">
      <w:bodyDiv w:val="1"/>
      <w:marLeft w:val="0"/>
      <w:marRight w:val="0"/>
      <w:marTop w:val="0"/>
      <w:marBottom w:val="0"/>
      <w:divBdr>
        <w:top w:val="none" w:sz="0" w:space="0" w:color="auto"/>
        <w:left w:val="none" w:sz="0" w:space="0" w:color="auto"/>
        <w:bottom w:val="none" w:sz="0" w:space="0" w:color="auto"/>
        <w:right w:val="none" w:sz="0" w:space="0" w:color="auto"/>
      </w:divBdr>
      <w:divsChild>
        <w:div w:id="491455950">
          <w:marLeft w:val="0"/>
          <w:marRight w:val="0"/>
          <w:marTop w:val="0"/>
          <w:marBottom w:val="0"/>
          <w:divBdr>
            <w:top w:val="none" w:sz="0" w:space="0" w:color="auto"/>
            <w:left w:val="none" w:sz="0" w:space="0" w:color="auto"/>
            <w:bottom w:val="none" w:sz="0" w:space="0" w:color="auto"/>
            <w:right w:val="none" w:sz="0" w:space="0" w:color="auto"/>
          </w:divBdr>
          <w:divsChild>
            <w:div w:id="1790314524">
              <w:marLeft w:val="0"/>
              <w:marRight w:val="0"/>
              <w:marTop w:val="0"/>
              <w:marBottom w:val="0"/>
              <w:divBdr>
                <w:top w:val="none" w:sz="0" w:space="0" w:color="auto"/>
                <w:left w:val="none" w:sz="0" w:space="0" w:color="auto"/>
                <w:bottom w:val="none" w:sz="0" w:space="0" w:color="auto"/>
                <w:right w:val="none" w:sz="0" w:space="0" w:color="auto"/>
              </w:divBdr>
              <w:divsChild>
                <w:div w:id="14730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329244">
      <w:bodyDiv w:val="1"/>
      <w:marLeft w:val="0"/>
      <w:marRight w:val="0"/>
      <w:marTop w:val="0"/>
      <w:marBottom w:val="0"/>
      <w:divBdr>
        <w:top w:val="none" w:sz="0" w:space="0" w:color="auto"/>
        <w:left w:val="none" w:sz="0" w:space="0" w:color="auto"/>
        <w:bottom w:val="none" w:sz="0" w:space="0" w:color="auto"/>
        <w:right w:val="none" w:sz="0" w:space="0" w:color="auto"/>
      </w:divBdr>
    </w:div>
    <w:div w:id="1430854988">
      <w:bodyDiv w:val="1"/>
      <w:marLeft w:val="0"/>
      <w:marRight w:val="0"/>
      <w:marTop w:val="0"/>
      <w:marBottom w:val="0"/>
      <w:divBdr>
        <w:top w:val="none" w:sz="0" w:space="0" w:color="auto"/>
        <w:left w:val="none" w:sz="0" w:space="0" w:color="auto"/>
        <w:bottom w:val="none" w:sz="0" w:space="0" w:color="auto"/>
        <w:right w:val="none" w:sz="0" w:space="0" w:color="auto"/>
      </w:divBdr>
      <w:divsChild>
        <w:div w:id="1469323518">
          <w:marLeft w:val="0"/>
          <w:marRight w:val="0"/>
          <w:marTop w:val="0"/>
          <w:marBottom w:val="0"/>
          <w:divBdr>
            <w:top w:val="none" w:sz="0" w:space="0" w:color="auto"/>
            <w:left w:val="none" w:sz="0" w:space="0" w:color="auto"/>
            <w:bottom w:val="none" w:sz="0" w:space="0" w:color="auto"/>
            <w:right w:val="none" w:sz="0" w:space="0" w:color="auto"/>
          </w:divBdr>
          <w:divsChild>
            <w:div w:id="1744378324">
              <w:marLeft w:val="0"/>
              <w:marRight w:val="0"/>
              <w:marTop w:val="0"/>
              <w:marBottom w:val="0"/>
              <w:divBdr>
                <w:top w:val="none" w:sz="0" w:space="0" w:color="auto"/>
                <w:left w:val="none" w:sz="0" w:space="0" w:color="auto"/>
                <w:bottom w:val="none" w:sz="0" w:space="0" w:color="auto"/>
                <w:right w:val="none" w:sz="0" w:space="0" w:color="auto"/>
              </w:divBdr>
              <w:divsChild>
                <w:div w:id="870073535">
                  <w:marLeft w:val="0"/>
                  <w:marRight w:val="0"/>
                  <w:marTop w:val="0"/>
                  <w:marBottom w:val="0"/>
                  <w:divBdr>
                    <w:top w:val="none" w:sz="0" w:space="0" w:color="auto"/>
                    <w:left w:val="none" w:sz="0" w:space="0" w:color="auto"/>
                    <w:bottom w:val="none" w:sz="0" w:space="0" w:color="auto"/>
                    <w:right w:val="none" w:sz="0" w:space="0" w:color="auto"/>
                  </w:divBdr>
                  <w:divsChild>
                    <w:div w:id="174309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035729">
      <w:bodyDiv w:val="1"/>
      <w:marLeft w:val="0"/>
      <w:marRight w:val="0"/>
      <w:marTop w:val="0"/>
      <w:marBottom w:val="0"/>
      <w:divBdr>
        <w:top w:val="none" w:sz="0" w:space="0" w:color="auto"/>
        <w:left w:val="none" w:sz="0" w:space="0" w:color="auto"/>
        <w:bottom w:val="none" w:sz="0" w:space="0" w:color="auto"/>
        <w:right w:val="none" w:sz="0" w:space="0" w:color="auto"/>
      </w:divBdr>
    </w:div>
    <w:div w:id="1612323137">
      <w:bodyDiv w:val="1"/>
      <w:marLeft w:val="0"/>
      <w:marRight w:val="0"/>
      <w:marTop w:val="0"/>
      <w:marBottom w:val="0"/>
      <w:divBdr>
        <w:top w:val="none" w:sz="0" w:space="0" w:color="auto"/>
        <w:left w:val="none" w:sz="0" w:space="0" w:color="auto"/>
        <w:bottom w:val="none" w:sz="0" w:space="0" w:color="auto"/>
        <w:right w:val="none" w:sz="0" w:space="0" w:color="auto"/>
      </w:divBdr>
      <w:divsChild>
        <w:div w:id="106782409">
          <w:marLeft w:val="0"/>
          <w:marRight w:val="0"/>
          <w:marTop w:val="0"/>
          <w:marBottom w:val="0"/>
          <w:divBdr>
            <w:top w:val="none" w:sz="0" w:space="0" w:color="auto"/>
            <w:left w:val="none" w:sz="0" w:space="0" w:color="auto"/>
            <w:bottom w:val="none" w:sz="0" w:space="0" w:color="auto"/>
            <w:right w:val="none" w:sz="0" w:space="0" w:color="auto"/>
          </w:divBdr>
          <w:divsChild>
            <w:div w:id="1853300775">
              <w:marLeft w:val="0"/>
              <w:marRight w:val="0"/>
              <w:marTop w:val="0"/>
              <w:marBottom w:val="0"/>
              <w:divBdr>
                <w:top w:val="none" w:sz="0" w:space="0" w:color="auto"/>
                <w:left w:val="none" w:sz="0" w:space="0" w:color="auto"/>
                <w:bottom w:val="none" w:sz="0" w:space="0" w:color="auto"/>
                <w:right w:val="none" w:sz="0" w:space="0" w:color="auto"/>
              </w:divBdr>
              <w:divsChild>
                <w:div w:id="429551777">
                  <w:marLeft w:val="0"/>
                  <w:marRight w:val="0"/>
                  <w:marTop w:val="0"/>
                  <w:marBottom w:val="0"/>
                  <w:divBdr>
                    <w:top w:val="none" w:sz="0" w:space="0" w:color="auto"/>
                    <w:left w:val="none" w:sz="0" w:space="0" w:color="auto"/>
                    <w:bottom w:val="none" w:sz="0" w:space="0" w:color="auto"/>
                    <w:right w:val="none" w:sz="0" w:space="0" w:color="auto"/>
                  </w:divBdr>
                </w:div>
              </w:divsChild>
            </w:div>
            <w:div w:id="420758573">
              <w:marLeft w:val="0"/>
              <w:marRight w:val="0"/>
              <w:marTop w:val="0"/>
              <w:marBottom w:val="0"/>
              <w:divBdr>
                <w:top w:val="none" w:sz="0" w:space="0" w:color="auto"/>
                <w:left w:val="none" w:sz="0" w:space="0" w:color="auto"/>
                <w:bottom w:val="none" w:sz="0" w:space="0" w:color="auto"/>
                <w:right w:val="none" w:sz="0" w:space="0" w:color="auto"/>
              </w:divBdr>
              <w:divsChild>
                <w:div w:id="39559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772816">
          <w:marLeft w:val="0"/>
          <w:marRight w:val="0"/>
          <w:marTop w:val="0"/>
          <w:marBottom w:val="0"/>
          <w:divBdr>
            <w:top w:val="none" w:sz="0" w:space="0" w:color="auto"/>
            <w:left w:val="none" w:sz="0" w:space="0" w:color="auto"/>
            <w:bottom w:val="none" w:sz="0" w:space="0" w:color="auto"/>
            <w:right w:val="none" w:sz="0" w:space="0" w:color="auto"/>
          </w:divBdr>
          <w:divsChild>
            <w:div w:id="2087073735">
              <w:marLeft w:val="0"/>
              <w:marRight w:val="0"/>
              <w:marTop w:val="0"/>
              <w:marBottom w:val="0"/>
              <w:divBdr>
                <w:top w:val="none" w:sz="0" w:space="0" w:color="auto"/>
                <w:left w:val="none" w:sz="0" w:space="0" w:color="auto"/>
                <w:bottom w:val="none" w:sz="0" w:space="0" w:color="auto"/>
                <w:right w:val="none" w:sz="0" w:space="0" w:color="auto"/>
              </w:divBdr>
              <w:divsChild>
                <w:div w:id="705757494">
                  <w:marLeft w:val="0"/>
                  <w:marRight w:val="0"/>
                  <w:marTop w:val="0"/>
                  <w:marBottom w:val="0"/>
                  <w:divBdr>
                    <w:top w:val="none" w:sz="0" w:space="0" w:color="auto"/>
                    <w:left w:val="none" w:sz="0" w:space="0" w:color="auto"/>
                    <w:bottom w:val="none" w:sz="0" w:space="0" w:color="auto"/>
                    <w:right w:val="none" w:sz="0" w:space="0" w:color="auto"/>
                  </w:divBdr>
                </w:div>
              </w:divsChild>
            </w:div>
            <w:div w:id="1860581970">
              <w:marLeft w:val="0"/>
              <w:marRight w:val="0"/>
              <w:marTop w:val="0"/>
              <w:marBottom w:val="0"/>
              <w:divBdr>
                <w:top w:val="none" w:sz="0" w:space="0" w:color="auto"/>
                <w:left w:val="none" w:sz="0" w:space="0" w:color="auto"/>
                <w:bottom w:val="none" w:sz="0" w:space="0" w:color="auto"/>
                <w:right w:val="none" w:sz="0" w:space="0" w:color="auto"/>
              </w:divBdr>
              <w:divsChild>
                <w:div w:id="197463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7246">
          <w:marLeft w:val="0"/>
          <w:marRight w:val="0"/>
          <w:marTop w:val="0"/>
          <w:marBottom w:val="0"/>
          <w:divBdr>
            <w:top w:val="none" w:sz="0" w:space="0" w:color="auto"/>
            <w:left w:val="none" w:sz="0" w:space="0" w:color="auto"/>
            <w:bottom w:val="none" w:sz="0" w:space="0" w:color="auto"/>
            <w:right w:val="none" w:sz="0" w:space="0" w:color="auto"/>
          </w:divBdr>
          <w:divsChild>
            <w:div w:id="1777434276">
              <w:marLeft w:val="0"/>
              <w:marRight w:val="0"/>
              <w:marTop w:val="0"/>
              <w:marBottom w:val="0"/>
              <w:divBdr>
                <w:top w:val="none" w:sz="0" w:space="0" w:color="auto"/>
                <w:left w:val="none" w:sz="0" w:space="0" w:color="auto"/>
                <w:bottom w:val="none" w:sz="0" w:space="0" w:color="auto"/>
                <w:right w:val="none" w:sz="0" w:space="0" w:color="auto"/>
              </w:divBdr>
              <w:divsChild>
                <w:div w:id="193617542">
                  <w:marLeft w:val="0"/>
                  <w:marRight w:val="0"/>
                  <w:marTop w:val="0"/>
                  <w:marBottom w:val="0"/>
                  <w:divBdr>
                    <w:top w:val="none" w:sz="0" w:space="0" w:color="auto"/>
                    <w:left w:val="none" w:sz="0" w:space="0" w:color="auto"/>
                    <w:bottom w:val="none" w:sz="0" w:space="0" w:color="auto"/>
                    <w:right w:val="none" w:sz="0" w:space="0" w:color="auto"/>
                  </w:divBdr>
                </w:div>
              </w:divsChild>
            </w:div>
            <w:div w:id="50465213">
              <w:marLeft w:val="0"/>
              <w:marRight w:val="0"/>
              <w:marTop w:val="0"/>
              <w:marBottom w:val="0"/>
              <w:divBdr>
                <w:top w:val="none" w:sz="0" w:space="0" w:color="auto"/>
                <w:left w:val="none" w:sz="0" w:space="0" w:color="auto"/>
                <w:bottom w:val="none" w:sz="0" w:space="0" w:color="auto"/>
                <w:right w:val="none" w:sz="0" w:space="0" w:color="auto"/>
              </w:divBdr>
              <w:divsChild>
                <w:div w:id="200593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765652">
          <w:marLeft w:val="0"/>
          <w:marRight w:val="0"/>
          <w:marTop w:val="0"/>
          <w:marBottom w:val="0"/>
          <w:divBdr>
            <w:top w:val="none" w:sz="0" w:space="0" w:color="auto"/>
            <w:left w:val="none" w:sz="0" w:space="0" w:color="auto"/>
            <w:bottom w:val="none" w:sz="0" w:space="0" w:color="auto"/>
            <w:right w:val="none" w:sz="0" w:space="0" w:color="auto"/>
          </w:divBdr>
          <w:divsChild>
            <w:div w:id="1097360957">
              <w:marLeft w:val="0"/>
              <w:marRight w:val="0"/>
              <w:marTop w:val="0"/>
              <w:marBottom w:val="0"/>
              <w:divBdr>
                <w:top w:val="none" w:sz="0" w:space="0" w:color="auto"/>
                <w:left w:val="none" w:sz="0" w:space="0" w:color="auto"/>
                <w:bottom w:val="none" w:sz="0" w:space="0" w:color="auto"/>
                <w:right w:val="none" w:sz="0" w:space="0" w:color="auto"/>
              </w:divBdr>
              <w:divsChild>
                <w:div w:id="185592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862137">
      <w:bodyDiv w:val="1"/>
      <w:marLeft w:val="0"/>
      <w:marRight w:val="0"/>
      <w:marTop w:val="0"/>
      <w:marBottom w:val="0"/>
      <w:divBdr>
        <w:top w:val="none" w:sz="0" w:space="0" w:color="auto"/>
        <w:left w:val="none" w:sz="0" w:space="0" w:color="auto"/>
        <w:bottom w:val="none" w:sz="0" w:space="0" w:color="auto"/>
        <w:right w:val="none" w:sz="0" w:space="0" w:color="auto"/>
      </w:divBdr>
      <w:divsChild>
        <w:div w:id="1579554887">
          <w:marLeft w:val="0"/>
          <w:marRight w:val="0"/>
          <w:marTop w:val="0"/>
          <w:marBottom w:val="0"/>
          <w:divBdr>
            <w:top w:val="none" w:sz="0" w:space="0" w:color="auto"/>
            <w:left w:val="none" w:sz="0" w:space="0" w:color="auto"/>
            <w:bottom w:val="none" w:sz="0" w:space="0" w:color="auto"/>
            <w:right w:val="none" w:sz="0" w:space="0" w:color="auto"/>
          </w:divBdr>
          <w:divsChild>
            <w:div w:id="1579292082">
              <w:marLeft w:val="0"/>
              <w:marRight w:val="0"/>
              <w:marTop w:val="0"/>
              <w:marBottom w:val="0"/>
              <w:divBdr>
                <w:top w:val="none" w:sz="0" w:space="0" w:color="auto"/>
                <w:left w:val="none" w:sz="0" w:space="0" w:color="auto"/>
                <w:bottom w:val="none" w:sz="0" w:space="0" w:color="auto"/>
                <w:right w:val="none" w:sz="0" w:space="0" w:color="auto"/>
              </w:divBdr>
              <w:divsChild>
                <w:div w:id="189734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3402">
      <w:bodyDiv w:val="1"/>
      <w:marLeft w:val="0"/>
      <w:marRight w:val="0"/>
      <w:marTop w:val="0"/>
      <w:marBottom w:val="0"/>
      <w:divBdr>
        <w:top w:val="none" w:sz="0" w:space="0" w:color="auto"/>
        <w:left w:val="none" w:sz="0" w:space="0" w:color="auto"/>
        <w:bottom w:val="none" w:sz="0" w:space="0" w:color="auto"/>
        <w:right w:val="none" w:sz="0" w:space="0" w:color="auto"/>
      </w:divBdr>
      <w:divsChild>
        <w:div w:id="1217398877">
          <w:marLeft w:val="0"/>
          <w:marRight w:val="0"/>
          <w:marTop w:val="0"/>
          <w:marBottom w:val="0"/>
          <w:divBdr>
            <w:top w:val="none" w:sz="0" w:space="0" w:color="auto"/>
            <w:left w:val="none" w:sz="0" w:space="0" w:color="auto"/>
            <w:bottom w:val="none" w:sz="0" w:space="0" w:color="auto"/>
            <w:right w:val="none" w:sz="0" w:space="0" w:color="auto"/>
          </w:divBdr>
          <w:divsChild>
            <w:div w:id="544608032">
              <w:marLeft w:val="0"/>
              <w:marRight w:val="0"/>
              <w:marTop w:val="0"/>
              <w:marBottom w:val="0"/>
              <w:divBdr>
                <w:top w:val="none" w:sz="0" w:space="0" w:color="auto"/>
                <w:left w:val="none" w:sz="0" w:space="0" w:color="auto"/>
                <w:bottom w:val="none" w:sz="0" w:space="0" w:color="auto"/>
                <w:right w:val="none" w:sz="0" w:space="0" w:color="auto"/>
              </w:divBdr>
              <w:divsChild>
                <w:div w:id="1460800280">
                  <w:marLeft w:val="0"/>
                  <w:marRight w:val="0"/>
                  <w:marTop w:val="0"/>
                  <w:marBottom w:val="0"/>
                  <w:divBdr>
                    <w:top w:val="none" w:sz="0" w:space="0" w:color="auto"/>
                    <w:left w:val="none" w:sz="0" w:space="0" w:color="auto"/>
                    <w:bottom w:val="none" w:sz="0" w:space="0" w:color="auto"/>
                    <w:right w:val="none" w:sz="0" w:space="0" w:color="auto"/>
                  </w:divBdr>
                  <w:divsChild>
                    <w:div w:id="167237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945002">
      <w:bodyDiv w:val="1"/>
      <w:marLeft w:val="0"/>
      <w:marRight w:val="0"/>
      <w:marTop w:val="0"/>
      <w:marBottom w:val="0"/>
      <w:divBdr>
        <w:top w:val="none" w:sz="0" w:space="0" w:color="auto"/>
        <w:left w:val="none" w:sz="0" w:space="0" w:color="auto"/>
        <w:bottom w:val="none" w:sz="0" w:space="0" w:color="auto"/>
        <w:right w:val="none" w:sz="0" w:space="0" w:color="auto"/>
      </w:divBdr>
    </w:div>
    <w:div w:id="1761754790">
      <w:bodyDiv w:val="1"/>
      <w:marLeft w:val="0"/>
      <w:marRight w:val="0"/>
      <w:marTop w:val="0"/>
      <w:marBottom w:val="0"/>
      <w:divBdr>
        <w:top w:val="none" w:sz="0" w:space="0" w:color="auto"/>
        <w:left w:val="none" w:sz="0" w:space="0" w:color="auto"/>
        <w:bottom w:val="none" w:sz="0" w:space="0" w:color="auto"/>
        <w:right w:val="none" w:sz="0" w:space="0" w:color="auto"/>
      </w:divBdr>
      <w:divsChild>
        <w:div w:id="1462115036">
          <w:marLeft w:val="0"/>
          <w:marRight w:val="0"/>
          <w:marTop w:val="0"/>
          <w:marBottom w:val="0"/>
          <w:divBdr>
            <w:top w:val="none" w:sz="0" w:space="0" w:color="auto"/>
            <w:left w:val="none" w:sz="0" w:space="0" w:color="auto"/>
            <w:bottom w:val="none" w:sz="0" w:space="0" w:color="auto"/>
            <w:right w:val="none" w:sz="0" w:space="0" w:color="auto"/>
          </w:divBdr>
          <w:divsChild>
            <w:div w:id="919676946">
              <w:marLeft w:val="0"/>
              <w:marRight w:val="0"/>
              <w:marTop w:val="0"/>
              <w:marBottom w:val="0"/>
              <w:divBdr>
                <w:top w:val="none" w:sz="0" w:space="0" w:color="auto"/>
                <w:left w:val="none" w:sz="0" w:space="0" w:color="auto"/>
                <w:bottom w:val="none" w:sz="0" w:space="0" w:color="auto"/>
                <w:right w:val="none" w:sz="0" w:space="0" w:color="auto"/>
              </w:divBdr>
              <w:divsChild>
                <w:div w:id="155480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472386">
      <w:bodyDiv w:val="1"/>
      <w:marLeft w:val="0"/>
      <w:marRight w:val="0"/>
      <w:marTop w:val="0"/>
      <w:marBottom w:val="0"/>
      <w:divBdr>
        <w:top w:val="none" w:sz="0" w:space="0" w:color="auto"/>
        <w:left w:val="none" w:sz="0" w:space="0" w:color="auto"/>
        <w:bottom w:val="none" w:sz="0" w:space="0" w:color="auto"/>
        <w:right w:val="none" w:sz="0" w:space="0" w:color="auto"/>
      </w:divBdr>
    </w:div>
    <w:div w:id="1783454235">
      <w:bodyDiv w:val="1"/>
      <w:marLeft w:val="0"/>
      <w:marRight w:val="0"/>
      <w:marTop w:val="0"/>
      <w:marBottom w:val="0"/>
      <w:divBdr>
        <w:top w:val="none" w:sz="0" w:space="0" w:color="auto"/>
        <w:left w:val="none" w:sz="0" w:space="0" w:color="auto"/>
        <w:bottom w:val="none" w:sz="0" w:space="0" w:color="auto"/>
        <w:right w:val="none" w:sz="0" w:space="0" w:color="auto"/>
      </w:divBdr>
      <w:divsChild>
        <w:div w:id="1570728627">
          <w:marLeft w:val="0"/>
          <w:marRight w:val="0"/>
          <w:marTop w:val="0"/>
          <w:marBottom w:val="0"/>
          <w:divBdr>
            <w:top w:val="none" w:sz="0" w:space="0" w:color="auto"/>
            <w:left w:val="none" w:sz="0" w:space="0" w:color="auto"/>
            <w:bottom w:val="none" w:sz="0" w:space="0" w:color="auto"/>
            <w:right w:val="none" w:sz="0" w:space="0" w:color="auto"/>
          </w:divBdr>
          <w:divsChild>
            <w:div w:id="793328663">
              <w:marLeft w:val="0"/>
              <w:marRight w:val="0"/>
              <w:marTop w:val="0"/>
              <w:marBottom w:val="0"/>
              <w:divBdr>
                <w:top w:val="none" w:sz="0" w:space="0" w:color="auto"/>
                <w:left w:val="none" w:sz="0" w:space="0" w:color="auto"/>
                <w:bottom w:val="none" w:sz="0" w:space="0" w:color="auto"/>
                <w:right w:val="none" w:sz="0" w:space="0" w:color="auto"/>
              </w:divBdr>
              <w:divsChild>
                <w:div w:id="660155950">
                  <w:marLeft w:val="0"/>
                  <w:marRight w:val="0"/>
                  <w:marTop w:val="0"/>
                  <w:marBottom w:val="0"/>
                  <w:divBdr>
                    <w:top w:val="none" w:sz="0" w:space="0" w:color="auto"/>
                    <w:left w:val="none" w:sz="0" w:space="0" w:color="auto"/>
                    <w:bottom w:val="none" w:sz="0" w:space="0" w:color="auto"/>
                    <w:right w:val="none" w:sz="0" w:space="0" w:color="auto"/>
                  </w:divBdr>
                  <w:divsChild>
                    <w:div w:id="4211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306439">
      <w:bodyDiv w:val="1"/>
      <w:marLeft w:val="0"/>
      <w:marRight w:val="0"/>
      <w:marTop w:val="0"/>
      <w:marBottom w:val="0"/>
      <w:divBdr>
        <w:top w:val="none" w:sz="0" w:space="0" w:color="auto"/>
        <w:left w:val="none" w:sz="0" w:space="0" w:color="auto"/>
        <w:bottom w:val="none" w:sz="0" w:space="0" w:color="auto"/>
        <w:right w:val="none" w:sz="0" w:space="0" w:color="auto"/>
      </w:divBdr>
      <w:divsChild>
        <w:div w:id="516384977">
          <w:marLeft w:val="0"/>
          <w:marRight w:val="0"/>
          <w:marTop w:val="0"/>
          <w:marBottom w:val="0"/>
          <w:divBdr>
            <w:top w:val="none" w:sz="0" w:space="0" w:color="auto"/>
            <w:left w:val="none" w:sz="0" w:space="0" w:color="auto"/>
            <w:bottom w:val="none" w:sz="0" w:space="0" w:color="auto"/>
            <w:right w:val="none" w:sz="0" w:space="0" w:color="auto"/>
          </w:divBdr>
          <w:divsChild>
            <w:div w:id="572785486">
              <w:marLeft w:val="0"/>
              <w:marRight w:val="0"/>
              <w:marTop w:val="0"/>
              <w:marBottom w:val="0"/>
              <w:divBdr>
                <w:top w:val="none" w:sz="0" w:space="0" w:color="auto"/>
                <w:left w:val="none" w:sz="0" w:space="0" w:color="auto"/>
                <w:bottom w:val="none" w:sz="0" w:space="0" w:color="auto"/>
                <w:right w:val="none" w:sz="0" w:space="0" w:color="auto"/>
              </w:divBdr>
              <w:divsChild>
                <w:div w:id="1679229439">
                  <w:marLeft w:val="0"/>
                  <w:marRight w:val="0"/>
                  <w:marTop w:val="0"/>
                  <w:marBottom w:val="0"/>
                  <w:divBdr>
                    <w:top w:val="none" w:sz="0" w:space="0" w:color="auto"/>
                    <w:left w:val="none" w:sz="0" w:space="0" w:color="auto"/>
                    <w:bottom w:val="none" w:sz="0" w:space="0" w:color="auto"/>
                    <w:right w:val="none" w:sz="0" w:space="0" w:color="auto"/>
                  </w:divBdr>
                </w:div>
              </w:divsChild>
            </w:div>
            <w:div w:id="304628948">
              <w:marLeft w:val="0"/>
              <w:marRight w:val="0"/>
              <w:marTop w:val="0"/>
              <w:marBottom w:val="0"/>
              <w:divBdr>
                <w:top w:val="none" w:sz="0" w:space="0" w:color="auto"/>
                <w:left w:val="none" w:sz="0" w:space="0" w:color="auto"/>
                <w:bottom w:val="none" w:sz="0" w:space="0" w:color="auto"/>
                <w:right w:val="none" w:sz="0" w:space="0" w:color="auto"/>
              </w:divBdr>
              <w:divsChild>
                <w:div w:id="143008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90331">
          <w:marLeft w:val="0"/>
          <w:marRight w:val="0"/>
          <w:marTop w:val="0"/>
          <w:marBottom w:val="0"/>
          <w:divBdr>
            <w:top w:val="none" w:sz="0" w:space="0" w:color="auto"/>
            <w:left w:val="none" w:sz="0" w:space="0" w:color="auto"/>
            <w:bottom w:val="none" w:sz="0" w:space="0" w:color="auto"/>
            <w:right w:val="none" w:sz="0" w:space="0" w:color="auto"/>
          </w:divBdr>
          <w:divsChild>
            <w:div w:id="2093424784">
              <w:marLeft w:val="0"/>
              <w:marRight w:val="0"/>
              <w:marTop w:val="0"/>
              <w:marBottom w:val="0"/>
              <w:divBdr>
                <w:top w:val="none" w:sz="0" w:space="0" w:color="auto"/>
                <w:left w:val="none" w:sz="0" w:space="0" w:color="auto"/>
                <w:bottom w:val="none" w:sz="0" w:space="0" w:color="auto"/>
                <w:right w:val="none" w:sz="0" w:space="0" w:color="auto"/>
              </w:divBdr>
              <w:divsChild>
                <w:div w:id="4638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850303">
      <w:bodyDiv w:val="1"/>
      <w:marLeft w:val="0"/>
      <w:marRight w:val="0"/>
      <w:marTop w:val="0"/>
      <w:marBottom w:val="0"/>
      <w:divBdr>
        <w:top w:val="none" w:sz="0" w:space="0" w:color="auto"/>
        <w:left w:val="none" w:sz="0" w:space="0" w:color="auto"/>
        <w:bottom w:val="none" w:sz="0" w:space="0" w:color="auto"/>
        <w:right w:val="none" w:sz="0" w:space="0" w:color="auto"/>
      </w:divBdr>
      <w:divsChild>
        <w:div w:id="1261721863">
          <w:marLeft w:val="0"/>
          <w:marRight w:val="0"/>
          <w:marTop w:val="0"/>
          <w:marBottom w:val="0"/>
          <w:divBdr>
            <w:top w:val="none" w:sz="0" w:space="0" w:color="auto"/>
            <w:left w:val="none" w:sz="0" w:space="0" w:color="auto"/>
            <w:bottom w:val="none" w:sz="0" w:space="0" w:color="auto"/>
            <w:right w:val="none" w:sz="0" w:space="0" w:color="auto"/>
          </w:divBdr>
          <w:divsChild>
            <w:div w:id="683017525">
              <w:marLeft w:val="0"/>
              <w:marRight w:val="0"/>
              <w:marTop w:val="0"/>
              <w:marBottom w:val="0"/>
              <w:divBdr>
                <w:top w:val="none" w:sz="0" w:space="0" w:color="auto"/>
                <w:left w:val="none" w:sz="0" w:space="0" w:color="auto"/>
                <w:bottom w:val="none" w:sz="0" w:space="0" w:color="auto"/>
                <w:right w:val="none" w:sz="0" w:space="0" w:color="auto"/>
              </w:divBdr>
              <w:divsChild>
                <w:div w:id="197829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249239">
      <w:bodyDiv w:val="1"/>
      <w:marLeft w:val="0"/>
      <w:marRight w:val="0"/>
      <w:marTop w:val="0"/>
      <w:marBottom w:val="0"/>
      <w:divBdr>
        <w:top w:val="none" w:sz="0" w:space="0" w:color="auto"/>
        <w:left w:val="none" w:sz="0" w:space="0" w:color="auto"/>
        <w:bottom w:val="none" w:sz="0" w:space="0" w:color="auto"/>
        <w:right w:val="none" w:sz="0" w:space="0" w:color="auto"/>
      </w:divBdr>
      <w:divsChild>
        <w:div w:id="1581595752">
          <w:marLeft w:val="0"/>
          <w:marRight w:val="0"/>
          <w:marTop w:val="0"/>
          <w:marBottom w:val="0"/>
          <w:divBdr>
            <w:top w:val="none" w:sz="0" w:space="0" w:color="auto"/>
            <w:left w:val="none" w:sz="0" w:space="0" w:color="auto"/>
            <w:bottom w:val="none" w:sz="0" w:space="0" w:color="auto"/>
            <w:right w:val="none" w:sz="0" w:space="0" w:color="auto"/>
          </w:divBdr>
          <w:divsChild>
            <w:div w:id="952444619">
              <w:marLeft w:val="0"/>
              <w:marRight w:val="0"/>
              <w:marTop w:val="0"/>
              <w:marBottom w:val="0"/>
              <w:divBdr>
                <w:top w:val="none" w:sz="0" w:space="0" w:color="auto"/>
                <w:left w:val="none" w:sz="0" w:space="0" w:color="auto"/>
                <w:bottom w:val="none" w:sz="0" w:space="0" w:color="auto"/>
                <w:right w:val="none" w:sz="0" w:space="0" w:color="auto"/>
              </w:divBdr>
              <w:divsChild>
                <w:div w:id="71455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333406">
      <w:bodyDiv w:val="1"/>
      <w:marLeft w:val="0"/>
      <w:marRight w:val="0"/>
      <w:marTop w:val="0"/>
      <w:marBottom w:val="0"/>
      <w:divBdr>
        <w:top w:val="none" w:sz="0" w:space="0" w:color="auto"/>
        <w:left w:val="none" w:sz="0" w:space="0" w:color="auto"/>
        <w:bottom w:val="none" w:sz="0" w:space="0" w:color="auto"/>
        <w:right w:val="none" w:sz="0" w:space="0" w:color="auto"/>
      </w:divBdr>
      <w:divsChild>
        <w:div w:id="1618901864">
          <w:marLeft w:val="0"/>
          <w:marRight w:val="0"/>
          <w:marTop w:val="0"/>
          <w:marBottom w:val="0"/>
          <w:divBdr>
            <w:top w:val="none" w:sz="0" w:space="0" w:color="auto"/>
            <w:left w:val="none" w:sz="0" w:space="0" w:color="auto"/>
            <w:bottom w:val="none" w:sz="0" w:space="0" w:color="auto"/>
            <w:right w:val="none" w:sz="0" w:space="0" w:color="auto"/>
          </w:divBdr>
          <w:divsChild>
            <w:div w:id="1609459875">
              <w:marLeft w:val="0"/>
              <w:marRight w:val="0"/>
              <w:marTop w:val="0"/>
              <w:marBottom w:val="0"/>
              <w:divBdr>
                <w:top w:val="none" w:sz="0" w:space="0" w:color="auto"/>
                <w:left w:val="none" w:sz="0" w:space="0" w:color="auto"/>
                <w:bottom w:val="none" w:sz="0" w:space="0" w:color="auto"/>
                <w:right w:val="none" w:sz="0" w:space="0" w:color="auto"/>
              </w:divBdr>
              <w:divsChild>
                <w:div w:id="721295341">
                  <w:marLeft w:val="0"/>
                  <w:marRight w:val="0"/>
                  <w:marTop w:val="0"/>
                  <w:marBottom w:val="0"/>
                  <w:divBdr>
                    <w:top w:val="none" w:sz="0" w:space="0" w:color="auto"/>
                    <w:left w:val="none" w:sz="0" w:space="0" w:color="auto"/>
                    <w:bottom w:val="none" w:sz="0" w:space="0" w:color="auto"/>
                    <w:right w:val="none" w:sz="0" w:space="0" w:color="auto"/>
                  </w:divBdr>
                  <w:divsChild>
                    <w:div w:id="90283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331292">
      <w:bodyDiv w:val="1"/>
      <w:marLeft w:val="0"/>
      <w:marRight w:val="0"/>
      <w:marTop w:val="0"/>
      <w:marBottom w:val="0"/>
      <w:divBdr>
        <w:top w:val="none" w:sz="0" w:space="0" w:color="auto"/>
        <w:left w:val="none" w:sz="0" w:space="0" w:color="auto"/>
        <w:bottom w:val="none" w:sz="0" w:space="0" w:color="auto"/>
        <w:right w:val="none" w:sz="0" w:space="0" w:color="auto"/>
      </w:divBdr>
      <w:divsChild>
        <w:div w:id="517427796">
          <w:marLeft w:val="0"/>
          <w:marRight w:val="0"/>
          <w:marTop w:val="0"/>
          <w:marBottom w:val="0"/>
          <w:divBdr>
            <w:top w:val="none" w:sz="0" w:space="0" w:color="auto"/>
            <w:left w:val="none" w:sz="0" w:space="0" w:color="auto"/>
            <w:bottom w:val="none" w:sz="0" w:space="0" w:color="auto"/>
            <w:right w:val="none" w:sz="0" w:space="0" w:color="auto"/>
          </w:divBdr>
          <w:divsChild>
            <w:div w:id="1480616191">
              <w:marLeft w:val="0"/>
              <w:marRight w:val="0"/>
              <w:marTop w:val="0"/>
              <w:marBottom w:val="0"/>
              <w:divBdr>
                <w:top w:val="none" w:sz="0" w:space="0" w:color="auto"/>
                <w:left w:val="none" w:sz="0" w:space="0" w:color="auto"/>
                <w:bottom w:val="none" w:sz="0" w:space="0" w:color="auto"/>
                <w:right w:val="none" w:sz="0" w:space="0" w:color="auto"/>
              </w:divBdr>
              <w:divsChild>
                <w:div w:id="1418358817">
                  <w:marLeft w:val="0"/>
                  <w:marRight w:val="0"/>
                  <w:marTop w:val="0"/>
                  <w:marBottom w:val="0"/>
                  <w:divBdr>
                    <w:top w:val="none" w:sz="0" w:space="0" w:color="auto"/>
                    <w:left w:val="none" w:sz="0" w:space="0" w:color="auto"/>
                    <w:bottom w:val="none" w:sz="0" w:space="0" w:color="auto"/>
                    <w:right w:val="none" w:sz="0" w:space="0" w:color="auto"/>
                  </w:divBdr>
                  <w:divsChild>
                    <w:div w:id="57208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84011">
      <w:bodyDiv w:val="1"/>
      <w:marLeft w:val="0"/>
      <w:marRight w:val="0"/>
      <w:marTop w:val="0"/>
      <w:marBottom w:val="0"/>
      <w:divBdr>
        <w:top w:val="none" w:sz="0" w:space="0" w:color="auto"/>
        <w:left w:val="none" w:sz="0" w:space="0" w:color="auto"/>
        <w:bottom w:val="none" w:sz="0" w:space="0" w:color="auto"/>
        <w:right w:val="none" w:sz="0" w:space="0" w:color="auto"/>
      </w:divBdr>
      <w:divsChild>
        <w:div w:id="1675373834">
          <w:marLeft w:val="0"/>
          <w:marRight w:val="0"/>
          <w:marTop w:val="0"/>
          <w:marBottom w:val="0"/>
          <w:divBdr>
            <w:top w:val="none" w:sz="0" w:space="0" w:color="auto"/>
            <w:left w:val="none" w:sz="0" w:space="0" w:color="auto"/>
            <w:bottom w:val="none" w:sz="0" w:space="0" w:color="auto"/>
            <w:right w:val="none" w:sz="0" w:space="0" w:color="auto"/>
          </w:divBdr>
          <w:divsChild>
            <w:div w:id="1187914510">
              <w:marLeft w:val="0"/>
              <w:marRight w:val="0"/>
              <w:marTop w:val="0"/>
              <w:marBottom w:val="0"/>
              <w:divBdr>
                <w:top w:val="none" w:sz="0" w:space="0" w:color="auto"/>
                <w:left w:val="none" w:sz="0" w:space="0" w:color="auto"/>
                <w:bottom w:val="none" w:sz="0" w:space="0" w:color="auto"/>
                <w:right w:val="none" w:sz="0" w:space="0" w:color="auto"/>
              </w:divBdr>
              <w:divsChild>
                <w:div w:id="19539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gov.wales/sites/default/files/publications/2018-03/successful-futures.pdf" TargetMode="External"/><Relationship Id="rId21" Type="http://schemas.openxmlformats.org/officeDocument/2006/relationships/hyperlink" Target="https://www.assessmentforlearning.edu.au/professional_learning/intro_to_afl/introduction_key_questions.html" TargetMode="External"/><Relationship Id="rId22" Type="http://schemas.openxmlformats.org/officeDocument/2006/relationships/hyperlink" Target="https://www.estyn.gov.wales/sites/www.estyn.gov.wales/files/documents/Estyn%20Active%20and%20experiential%20learning_E_Accessible_1.pdf" TargetMode="External"/><Relationship Id="rId23" Type="http://schemas.openxmlformats.org/officeDocument/2006/relationships/hyperlink" Target="https://www.estyn.gov.wales/effective-practice/trusting-staff-lead-improving-pedagogy-and-practice" TargetMode="External"/><Relationship Id="rId24" Type="http://schemas.openxmlformats.org/officeDocument/2006/relationships/hyperlink" Target="https://flippedlearning.org/wp-content/uploads/2016/07/FLIP_handout_FNL_Web.pdf" TargetMode="External"/><Relationship Id="rId25" Type="http://schemas.openxmlformats.org/officeDocument/2006/relationships/hyperlink" Target="https://onlinelibrary.wiley.com/doi/pdf/10.1111/1467-9752.12088" TargetMode="External"/><Relationship Id="rId26" Type="http://schemas.openxmlformats.org/officeDocument/2006/relationships/hyperlink" Target="https://uowtsd-my.sharepoint.com/:w:/r/personal/1909965_student_uwtsd_ac_uk/_layouts/15/Doc.aspx?sourcedoc=%7B2255F44D-2B42-486F-85A1-C1467AA23191%7D&amp;file=Interests%20and%20Rights%20Respecting%20Lesson.docx&amp;action=default&amp;mobileredirect=true" TargetMode="External"/><Relationship Id="rId27" Type="http://schemas.openxmlformats.org/officeDocument/2006/relationships/hyperlink" Target="https://uowtsd-my.sharepoint.com/:w:/r/personal/1909965_student_uwtsd_ac_uk/_layouts/15/Doc.aspx?sourcedoc=%7BDF0AA965-C0F9-4936-B0BB-65B5E9495BE8%7D&amp;file=Maths%20Weighing%20Plan.docx&amp;action=default&amp;mobileredirect=true" TargetMode="External"/><Relationship Id="rId28" Type="http://schemas.openxmlformats.org/officeDocument/2006/relationships/hyperlink" Target="https://uowtsd-my.sharepoint.com/:w:/r/personal/1909965_student_uwtsd_ac_uk/_layouts/15/Doc.aspx?sourcedoc=%7B5DC40073-E51F-4196-8CCA-B291E270C7C4%7D&amp;file=Skills%20slip%20Weighing.docx&amp;action=default&amp;mobileredirect=true" TargetMode="External"/><Relationship Id="rId29" Type="http://schemas.openxmlformats.org/officeDocument/2006/relationships/hyperlink" Target="https://dera.ioe.ac.uk/18414/20/130318-evaluating-foundation-phase-policy-logic-model-programme-theory-en_Redacted.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education.govt.nz/assets/Documents/Early-Childhood/ELS-Te-Whariki-Early-Childhood-Curriculum-ENG-Web.pdf" TargetMode="External"/><Relationship Id="rId31" Type="http://schemas.openxmlformats.org/officeDocument/2006/relationships/hyperlink" Target="https://hwb.gov.wales/storage/19bc948b-8a3f-41e0-944a-7bf2cadf7d18/professional-standards-for-teaching-and-leadership-interactive-pdf-for-pc.pdf" TargetMode="External"/><Relationship Id="rId32" Type="http://schemas.openxmlformats.org/officeDocument/2006/relationships/hyperlink" Target="https://search-proquest-com.ezproxy.uwtsd.ac.uk/docview/204050705/fulltextPDF/2CAD51F1EE9D4B86PQ/1?accountid=130472" TargetMode="External"/><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hyperlink" Target="https://education.gov.scot/improvement/Documents/talkpedagogy.pdf" TargetMode="External"/><Relationship Id="rId34" Type="http://schemas.openxmlformats.org/officeDocument/2006/relationships/hyperlink" Target="https://orca.cf.ac.uk/88753/1/150514-foundation-phase-final-en.pdf" TargetMode="External"/><Relationship Id="rId35" Type="http://schemas.openxmlformats.org/officeDocument/2006/relationships/hyperlink" Target="https://files.eric.ed.gov/fulltext/ED498555.pdf" TargetMode="External"/><Relationship Id="rId36" Type="http://schemas.openxmlformats.org/officeDocument/2006/relationships/hyperlink" Target="https://downloads.unicef.org.uk/wp-content/uploads/2016/08/unicef-convention-rights-child-uncrc.pdf?_ga=2.36598626.377267403.1576252467-618471270.1576252467" TargetMode="Externa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hyperlink" Target="https://hwb.gov.wales/storage/8f0b360f-f1f6-4bec-b11a-df88168007f9/learning-and-teaching-pedagogy.pdf" TargetMode="External"/><Relationship Id="rId18" Type="http://schemas.openxmlformats.org/officeDocument/2006/relationships/hyperlink" Target="https://dera.ioe.ac.uk/4591/1/RR363.pdf?e=5305098/62475902" TargetMode="External"/><Relationship Id="rId19" Type="http://schemas.openxmlformats.org/officeDocument/2006/relationships/hyperlink" Target="https://hwb.gov.wales/storage/d5d8e39c-b534-40cb-a3f5-7e2e126d8077/foundation-phase-framework.pdf" TargetMode="External"/><Relationship Id="rId37" Type="http://schemas.openxmlformats.org/officeDocument/2006/relationships/header" Target="header1.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1303</TotalTime>
  <Pages>17</Pages>
  <Words>4651</Words>
  <Characters>26513</Characters>
  <Application>Microsoft Macintosh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Lloyd</dc:creator>
  <cp:keywords/>
  <dc:description/>
  <cp:lastModifiedBy>Lily Lloyd</cp:lastModifiedBy>
  <cp:revision>121</cp:revision>
  <dcterms:created xsi:type="dcterms:W3CDTF">2020-02-19T22:45:00Z</dcterms:created>
  <dcterms:modified xsi:type="dcterms:W3CDTF">2020-03-27T23:41:00Z</dcterms:modified>
</cp:coreProperties>
</file>