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240" w:after="240" w:line="279"/>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 ECPT6003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ASSESSMENT COMPONENT: A1 Practical Teaching Session</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Fran Williams</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0452586</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of Generative AI in Assessment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to indicate Yes or No against each element)</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support you in research, including searching for bibliography, using tools to summarise, compare and interrogate materials.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STRUCTURE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support you in structuring your submission, including creating a draft argument structure, identifying parts and headings, etc.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PROOFREADING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check your own text/creation for grammatical and syntactical mistakes, including rephrasing of your own work within specific standards.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WRITING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create text for submission.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CREATIVE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create creative materials, such as images.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PROGRAMING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can use Generative AI to create and check code.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NONE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For this assessment, you are not allowed to use any type of Generative AI support. This includes research support, structure support, writing/proofreading support and creative support. </w:t>
      </w:r>
      <w:r>
        <w:rPr>
          <w:rFonts w:ascii="Aptos" w:hAnsi="Aptos" w:cs="Aptos" w:eastAsia="Aptos"/>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Yes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AI Acknowledgement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confirm that I have not used any AI tools in the research and creation of this assignment.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confirm that I have not presented any AI generated materials as my own work. </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confirm that I have copies of my drafts, notes, and other resources I used, which I may be asked to provide in evidence.</w:t>
      </w:r>
    </w:p>
    <w:p>
      <w:pPr>
        <w:spacing w:before="240" w:after="240" w:line="279"/>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Is a reflective account of my observed Micro teach that took place at the on the 29/11/25 at the  UWTSD IQ building. The teach was part of the part time PCET and module. There were five learners, myself and an observer present. The following account shall be written using Gibbs’ reflective model.</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Description -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set my learners the challenge of creating their own painted Christmas decoration.</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Each student had exactly the same materials.</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gave a bilingual welcome which aligns with professional standard  ‘To understand the importance of the Welsh culture on language as a bilingual nation’</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introduced my learners to the two  types of paints we would be using -  Alcohol and Acrylic ink. I gave a brief talk about the qualities  of the paints we would use. I then gave a practical demonstration on how they might use the inks on paper. The learners then spent around 5 minutes experimenting with the two different inks and water on the A4 paper templates.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gave each student one decoration to paint with the alcohol inks. Once they had completed their first decoration, I invited them to start painting a second. When students had finished two decorations each I Invited them to discuss their creations and experience.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Feelings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Initially I was feeling anxious but calmed as the session flowed well.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knew that I’d organised the students materials well which brought me some reassurance. I was relieved when learners began asking questions of their own volition. I was concerned that I may not have the answers when  asked questions, however, I felt relieved when I was able to answer the questions with ease and clarity. I actually enjoyed the group discussion and in fact the whole of the session. I felt proud of myself that I kept to my timings and that I remembered most of what I needed to and that the learners were engaged.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Evaluation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organisation of materials and timings went well. No student was left without materials and everyone got at least one finished decoration. I deliberately gave them each a different colour Ink, which meant they had to share and communicate with one another if they wanted to try different colours, this encouraged conversation and good atmosphere. I conducted the entirety of the session at the table with the learners. This intimate seating arrangement helped create an informal and inclusive environment, I made sure to keep reassuring my learners ‘They can’t get this wrong’ in order to alleviate any doubts they may have Several of These actions align with the following professional standards ‘Plan and deliver effective learning, teaching and assessment’</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group discussion was good, although this is where the class did seem to go off track ever so slightly. Some of the learners got carried away talking amongst themselves. I had to be a bit more verbally assertive than I’m used to being, but I managed to gently pull the class back on course. Unfortunately though, one student got paint in his eye.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Following the evaluation of the positive and negative outcomes, this analysis will briefly explore learning theory whilst looking at the importance of creative play for adult learners.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was important to me that my learners felt relaxed and capable of the challenge. The meditation music I played was appreciated in feedback from several learners.  Students were able to see each other’s creations, and so I can assume they were inspired and began to control their application of paint to create something they were eventually happy with.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ideas are discussed in Psychologist Albert Banduras writings on self-efficacy. “They persuade themselves that if others can do it, they should be able to achieve at least some improvement in performance.” Bandura (1977) pg. 197</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gave my learners one decoration at a time. They were eager to try again regardless of how they felt their first attempt had gone, which suggests that the behaviourist principles such as ‘Learning is a response to stimuli and environmental influence’ are very relevant in the teaching of art.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has been much discussion about the importance of creative play for adults. Such ideas are discussed in contemporary articles such as the following by “Art inherently fosters creative problem solving. Students are constantly challenged to find innovative solutions to artistic problems, such as mixing colours or choreographing a dance routine, the process of ideation, experimentation, and refinement translates directly to improved problem solving abilities in other areas.” CLRN team pg 1 (2025) Feedback from one learner said they could see the benefits and they’d love to try this again’</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now realise that I did not prepare well enough for potential accidents. The learner who got paint in his eye could have been injured as a result.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Reflecting on my Micro teach, there are several things that stand out.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key observation is that I felt less nervous than I have in the past. I realise that good preparation is key to feeling more confident. However, I must familiarise myself and my learners with basic health and safety protocols when teaching.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I’ve shown myself that I can assert appropriate authority when necessary.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Action Plan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Overall, the Micro teach has shown me that my skills and confidence as a teacher are improving and I’m confident they will continue to do so. I aim to challenge myself next time and to do my introduction to the class whilst standing at the front of the class, instead of at the table.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will research current health and safety practice specific to art studios and give a brief talk at the start of each class about the potential dangers of the materials we shall be using and emergency protocol.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p>
    <w:p>
      <w:pPr>
        <w:numPr>
          <w:ilvl w:val="0"/>
          <w:numId w:val="6"/>
        </w:numPr>
        <w:spacing w:before="0" w:after="160" w:line="27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Bandura, A (1997) ‘Self-Efficacy : A Theory Of Behavioral Change. ‘ pg 197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https://educational-innovation.sydney.edu.au/news/pdfs/bandura%201977.pdf</w:t>
        </w:r>
      </w:hyperlink>
      <w:r>
        <w:rPr>
          <w:rFonts w:ascii="Times New Roman" w:hAnsi="Times New Roman" w:cs="Times New Roman" w:eastAsia="Times New Roman"/>
          <w:color w:val="auto"/>
          <w:spacing w:val="0"/>
          <w:position w:val="0"/>
          <w:sz w:val="24"/>
          <w:shd w:fill="auto" w:val="clear"/>
        </w:rPr>
        <w:t xml:space="preserve"> </w:t>
      </w: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8"/>
        </w:numPr>
        <w:spacing w:before="0" w:after="160" w:line="27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CLRN Team (2025) How Does Art Help Students Academically pg1.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https://www.clrn.org/how-does-art-help-students-academically/</w:t>
        </w:r>
      </w:hyperlink>
    </w:p>
    <w:p>
      <w:pPr>
        <w:spacing w:before="0" w:after="160" w:line="279"/>
        <w:ind w:right="0" w:left="72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79"/>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6">
    <w:abstractNumId w:val="6"/>
  </w: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ducational-innovation.sydney.edu.au/news/pdfs/bandura%201977.pdf" Id="docRId0" Type="http://schemas.openxmlformats.org/officeDocument/2006/relationships/hyperlink" /><Relationship TargetMode="External" Target="https://www.clrn.org/how-does-art-help-students-academically/"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