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E379C66">
      <w:pPr>
        <w:rPr>
          <w:rFonts w:hint="default" w:ascii="Arial" w:hAnsi="Arial" w:cs="Arial"/>
          <w:b/>
          <w:bCs/>
          <w:sz w:val="28"/>
          <w:szCs w:val="28"/>
          <w:lang w:val="en-GB"/>
        </w:rPr>
      </w:pPr>
    </w:p>
    <w:p w14:paraId="0F4031D6">
      <w:pPr>
        <w:rPr>
          <w:rFonts w:hint="default" w:ascii="Arial" w:hAnsi="Arial" w:cs="Arial"/>
          <w:b/>
          <w:bCs/>
          <w:sz w:val="28"/>
          <w:szCs w:val="28"/>
          <w:lang w:val="en-GB"/>
        </w:rPr>
      </w:pPr>
      <w:r>
        <w:rPr>
          <w:rFonts w:hint="default" w:ascii="Arial" w:hAnsi="Arial" w:cs="Arial"/>
          <w:b/>
          <w:bCs/>
          <w:sz w:val="28"/>
          <w:szCs w:val="28"/>
          <w:lang w:val="en-GB"/>
        </w:rPr>
        <w:t>Amir El Tamemi</w:t>
      </w:r>
    </w:p>
    <w:p w14:paraId="059FEA05">
      <w:pPr>
        <w:rPr>
          <w:rFonts w:hint="default" w:ascii="Arial" w:hAnsi="Arial" w:cs="Arial"/>
          <w:b/>
          <w:bCs/>
          <w:sz w:val="28"/>
          <w:szCs w:val="28"/>
          <w:lang w:val="en-GB"/>
        </w:rPr>
      </w:pPr>
    </w:p>
    <w:p w14:paraId="58F15CBF">
      <w:pPr>
        <w:rPr>
          <w:rFonts w:hint="default" w:ascii="Arial" w:hAnsi="Arial" w:cs="Arial"/>
          <w:b/>
          <w:bCs/>
          <w:sz w:val="28"/>
          <w:szCs w:val="28"/>
          <w:lang w:val="en-GB"/>
        </w:rPr>
      </w:pPr>
      <w:r>
        <w:rPr>
          <w:rFonts w:hint="default" w:ascii="Arial" w:hAnsi="Arial" w:cs="Arial"/>
          <w:b/>
          <w:bCs/>
          <w:sz w:val="28"/>
          <w:szCs w:val="28"/>
          <w:lang w:val="en-GB"/>
        </w:rPr>
        <w:t>2334036</w:t>
      </w:r>
    </w:p>
    <w:p w14:paraId="5A98BBE9">
      <w:pPr>
        <w:rPr>
          <w:rFonts w:hint="default" w:ascii="Arial" w:hAnsi="Arial" w:eastAsia="SimSun" w:cs="Arial"/>
          <w:b/>
          <w:bCs/>
          <w:sz w:val="24"/>
          <w:szCs w:val="24"/>
        </w:rPr>
      </w:pPr>
    </w:p>
    <w:p w14:paraId="050157EB">
      <w:pPr>
        <w:rPr>
          <w:rFonts w:hint="default" w:ascii="Arial" w:hAnsi="Arial" w:eastAsia="SimSun" w:cs="Arial"/>
          <w:b/>
          <w:bCs/>
          <w:sz w:val="28"/>
          <w:szCs w:val="28"/>
          <w:lang w:val="en-GB"/>
        </w:rPr>
      </w:pPr>
      <w:r>
        <w:rPr>
          <w:rFonts w:hint="default" w:ascii="Arial" w:hAnsi="Arial" w:eastAsia="SimSun" w:cs="Arial"/>
          <w:b/>
          <w:bCs/>
          <w:sz w:val="28"/>
          <w:szCs w:val="28"/>
        </w:rPr>
        <w:t>LCLM4002</w:t>
      </w:r>
      <w:r>
        <w:rPr>
          <w:rFonts w:hint="default" w:ascii="Arial" w:hAnsi="Arial" w:eastAsia="SimSun" w:cs="Arial"/>
          <w:b/>
          <w:bCs/>
          <w:sz w:val="28"/>
          <w:szCs w:val="28"/>
          <w:lang w:val="en-GB"/>
        </w:rPr>
        <w:t xml:space="preserve"> - Digital Skills</w:t>
      </w:r>
    </w:p>
    <w:p w14:paraId="5CE5C33C">
      <w:pPr>
        <w:rPr>
          <w:rFonts w:hint="default" w:ascii="Arial" w:hAnsi="Arial" w:eastAsia="SimSun" w:cs="Arial"/>
          <w:b/>
          <w:bCs/>
          <w:sz w:val="28"/>
          <w:szCs w:val="28"/>
          <w:lang w:val="en-GB"/>
        </w:rPr>
      </w:pPr>
    </w:p>
    <w:p w14:paraId="5619EC86">
      <w:pPr>
        <w:rPr>
          <w:rFonts w:hint="default" w:ascii="Arial" w:hAnsi="Arial" w:eastAsia="SimSun" w:cs="Arial"/>
          <w:b/>
          <w:bCs/>
          <w:sz w:val="28"/>
          <w:szCs w:val="28"/>
          <w:lang w:val="en-GB"/>
        </w:rPr>
      </w:pPr>
      <w:r>
        <w:rPr>
          <w:rFonts w:hint="default" w:ascii="Arial" w:hAnsi="Arial" w:eastAsia="SimSun" w:cs="Arial"/>
          <w:b/>
          <w:bCs/>
          <w:sz w:val="28"/>
          <w:szCs w:val="28"/>
          <w:lang w:val="en-GB"/>
        </w:rPr>
        <w:t>Lecturer - Koushik Modak</w:t>
      </w:r>
    </w:p>
    <w:p w14:paraId="4141A921">
      <w:pPr>
        <w:rPr>
          <w:rFonts w:hint="default" w:ascii="Arial" w:hAnsi="Arial" w:eastAsia="SimSun" w:cs="Arial"/>
          <w:b/>
          <w:bCs/>
          <w:sz w:val="28"/>
          <w:szCs w:val="28"/>
          <w:lang w:val="en-GB"/>
        </w:rPr>
      </w:pPr>
    </w:p>
    <w:p w14:paraId="18E94F81">
      <w:pPr>
        <w:rPr>
          <w:rFonts w:hint="default" w:ascii="Arial" w:hAnsi="Arial" w:eastAsia="SimSun" w:cs="Arial"/>
          <w:b/>
          <w:bCs/>
          <w:sz w:val="28"/>
          <w:szCs w:val="28"/>
          <w:lang w:val="en-GB"/>
        </w:rPr>
      </w:pPr>
      <w:r>
        <w:rPr>
          <w:rFonts w:hint="default" w:ascii="Arial" w:hAnsi="Arial" w:eastAsia="SimSun" w:cs="Arial"/>
          <w:b/>
          <w:bCs/>
          <w:sz w:val="28"/>
          <w:szCs w:val="28"/>
          <w:lang w:val="en-GB"/>
        </w:rPr>
        <w:t>Report: How social and digital media can be used to reach a wider customer base.</w:t>
      </w:r>
    </w:p>
    <w:p w14:paraId="6F40C291">
      <w:pPr>
        <w:rPr>
          <w:rFonts w:hint="default" w:ascii="Arial" w:hAnsi="Arial" w:eastAsia="SimSun" w:cs="Arial"/>
          <w:b/>
          <w:bCs/>
          <w:sz w:val="28"/>
          <w:szCs w:val="28"/>
        </w:rPr>
      </w:pPr>
    </w:p>
    <w:p w14:paraId="6AB82DB2">
      <w:pPr>
        <w:rPr>
          <w:rFonts w:hint="default" w:ascii="Arial" w:hAnsi="Arial" w:eastAsia="SimSun" w:cs="Arial"/>
          <w:b/>
          <w:bCs/>
          <w:sz w:val="28"/>
          <w:szCs w:val="28"/>
        </w:rPr>
      </w:pPr>
    </w:p>
    <w:p w14:paraId="2AEF24CE">
      <w:pPr>
        <w:rPr>
          <w:rFonts w:hint="default" w:ascii="Arial" w:hAnsi="Arial" w:eastAsia="SimSun" w:cs="Arial"/>
          <w:b/>
          <w:bCs/>
          <w:sz w:val="24"/>
          <w:szCs w:val="24"/>
          <w:lang w:val="en-GB"/>
        </w:rPr>
      </w:pPr>
    </w:p>
    <w:p w14:paraId="2EC50B02">
      <w:pPr>
        <w:pStyle w:val="5"/>
        <w:keepNext w:val="0"/>
        <w:keepLines w:val="0"/>
        <w:widowControl/>
        <w:suppressLineNumbers w:val="0"/>
      </w:pPr>
    </w:p>
    <w:p w14:paraId="32072706">
      <w:pPr>
        <w:pStyle w:val="5"/>
        <w:keepNext w:val="0"/>
        <w:keepLines w:val="0"/>
        <w:widowControl/>
        <w:suppressLineNumbers w:val="0"/>
        <w:rPr>
          <w:rStyle w:val="6"/>
        </w:rPr>
      </w:pPr>
    </w:p>
    <w:p w14:paraId="19A0E3AC">
      <w:pPr>
        <w:pStyle w:val="5"/>
        <w:keepNext w:val="0"/>
        <w:keepLines w:val="0"/>
        <w:widowControl/>
        <w:suppressLineNumbers w:val="0"/>
        <w:rPr>
          <w:rStyle w:val="6"/>
        </w:rPr>
      </w:pPr>
    </w:p>
    <w:p w14:paraId="4F457D75">
      <w:pPr>
        <w:pStyle w:val="5"/>
        <w:keepNext w:val="0"/>
        <w:keepLines w:val="0"/>
        <w:widowControl/>
        <w:suppressLineNumbers w:val="0"/>
        <w:rPr>
          <w:rStyle w:val="6"/>
        </w:rPr>
      </w:pPr>
    </w:p>
    <w:p w14:paraId="1634551F">
      <w:pPr>
        <w:pStyle w:val="5"/>
        <w:keepNext w:val="0"/>
        <w:keepLines w:val="0"/>
        <w:widowControl/>
        <w:suppressLineNumbers w:val="0"/>
        <w:rPr>
          <w:rStyle w:val="6"/>
        </w:rPr>
      </w:pPr>
    </w:p>
    <w:p w14:paraId="282631F9">
      <w:pPr>
        <w:pStyle w:val="5"/>
        <w:keepNext w:val="0"/>
        <w:keepLines w:val="0"/>
        <w:widowControl/>
        <w:suppressLineNumbers w:val="0"/>
        <w:rPr>
          <w:rStyle w:val="6"/>
        </w:rPr>
      </w:pPr>
    </w:p>
    <w:p w14:paraId="434205B6">
      <w:pPr>
        <w:pStyle w:val="5"/>
        <w:keepNext w:val="0"/>
        <w:keepLines w:val="0"/>
        <w:widowControl/>
        <w:suppressLineNumbers w:val="0"/>
        <w:rPr>
          <w:rStyle w:val="6"/>
        </w:rPr>
      </w:pPr>
    </w:p>
    <w:p w14:paraId="5BBF0356">
      <w:pPr>
        <w:pStyle w:val="5"/>
        <w:keepNext w:val="0"/>
        <w:keepLines w:val="0"/>
        <w:widowControl/>
        <w:suppressLineNumbers w:val="0"/>
        <w:rPr>
          <w:rStyle w:val="6"/>
        </w:rPr>
      </w:pPr>
    </w:p>
    <w:p w14:paraId="16F0E1EC">
      <w:pPr>
        <w:pStyle w:val="5"/>
        <w:keepNext w:val="0"/>
        <w:keepLines w:val="0"/>
        <w:widowControl/>
        <w:suppressLineNumbers w:val="0"/>
        <w:rPr>
          <w:rStyle w:val="6"/>
        </w:rPr>
      </w:pPr>
    </w:p>
    <w:p w14:paraId="7ED7B12C">
      <w:pPr>
        <w:pStyle w:val="5"/>
        <w:keepNext w:val="0"/>
        <w:keepLines w:val="0"/>
        <w:widowControl/>
        <w:suppressLineNumbers w:val="0"/>
        <w:rPr>
          <w:rStyle w:val="6"/>
        </w:rPr>
      </w:pPr>
    </w:p>
    <w:p w14:paraId="4A0C06E6">
      <w:pPr>
        <w:pStyle w:val="5"/>
        <w:keepNext w:val="0"/>
        <w:keepLines w:val="0"/>
        <w:widowControl/>
        <w:suppressLineNumbers w:val="0"/>
        <w:rPr>
          <w:rStyle w:val="6"/>
        </w:rPr>
      </w:pPr>
    </w:p>
    <w:p w14:paraId="4039C5D2">
      <w:pPr>
        <w:pStyle w:val="5"/>
        <w:keepNext w:val="0"/>
        <w:keepLines w:val="0"/>
        <w:widowControl/>
        <w:suppressLineNumbers w:val="0"/>
        <w:rPr>
          <w:rStyle w:val="6"/>
        </w:rPr>
      </w:pPr>
    </w:p>
    <w:p w14:paraId="61C19320">
      <w:pPr>
        <w:pStyle w:val="5"/>
        <w:keepNext w:val="0"/>
        <w:keepLines w:val="0"/>
        <w:widowControl/>
        <w:suppressLineNumbers w:val="0"/>
        <w:rPr>
          <w:rStyle w:val="6"/>
        </w:rPr>
      </w:pPr>
    </w:p>
    <w:p w14:paraId="30203AD2">
      <w:pPr>
        <w:pStyle w:val="5"/>
        <w:keepNext w:val="0"/>
        <w:keepLines w:val="0"/>
        <w:widowControl/>
        <w:suppressLineNumbers w:val="0"/>
        <w:rPr>
          <w:rStyle w:val="6"/>
        </w:rPr>
      </w:pPr>
    </w:p>
    <w:p w14:paraId="4B0A920E">
      <w:pPr>
        <w:pStyle w:val="5"/>
        <w:keepNext w:val="0"/>
        <w:keepLines w:val="0"/>
        <w:widowControl/>
        <w:suppressLineNumbers w:val="0"/>
        <w:rPr>
          <w:rStyle w:val="6"/>
        </w:rPr>
      </w:pPr>
    </w:p>
    <w:p w14:paraId="51C114F9">
      <w:pPr>
        <w:pStyle w:val="5"/>
        <w:keepNext w:val="0"/>
        <w:keepLines w:val="0"/>
        <w:widowControl/>
        <w:suppressLineNumbers w:val="0"/>
        <w:rPr>
          <w:rStyle w:val="6"/>
        </w:rPr>
      </w:pPr>
    </w:p>
    <w:p w14:paraId="3E1C6D96">
      <w:pPr>
        <w:pStyle w:val="5"/>
        <w:keepNext w:val="0"/>
        <w:keepLines w:val="0"/>
        <w:widowControl/>
        <w:suppressLineNumbers w:val="0"/>
        <w:rPr>
          <w:rStyle w:val="6"/>
        </w:rPr>
      </w:pPr>
    </w:p>
    <w:p w14:paraId="47586767">
      <w:pPr>
        <w:pStyle w:val="5"/>
        <w:keepNext w:val="0"/>
        <w:keepLines w:val="0"/>
        <w:widowControl/>
        <w:suppressLineNumbers w:val="0"/>
        <w:rPr>
          <w:rStyle w:val="6"/>
          <w:rFonts w:hint="default" w:ascii="Arial" w:hAnsi="Arial" w:cs="Arial"/>
          <w:sz w:val="22"/>
          <w:szCs w:val="22"/>
        </w:rPr>
      </w:pPr>
    </w:p>
    <w:p w14:paraId="11A445C7">
      <w:pPr>
        <w:pStyle w:val="5"/>
        <w:keepNext w:val="0"/>
        <w:keepLines w:val="0"/>
        <w:widowControl/>
        <w:suppressLineNumbers w:val="0"/>
        <w:rPr>
          <w:rStyle w:val="6"/>
          <w:rFonts w:hint="default" w:ascii="Arial" w:hAnsi="Arial" w:cs="Arial"/>
          <w:sz w:val="22"/>
          <w:szCs w:val="22"/>
        </w:rPr>
      </w:pPr>
    </w:p>
    <w:p w14:paraId="2026D675">
      <w:pPr>
        <w:pStyle w:val="5"/>
        <w:keepNext w:val="0"/>
        <w:keepLines w:val="0"/>
        <w:widowControl/>
        <w:suppressLineNumbers w:val="0"/>
        <w:rPr>
          <w:rStyle w:val="6"/>
          <w:rFonts w:hint="default" w:ascii="Arial" w:hAnsi="Arial" w:cs="Arial"/>
          <w:sz w:val="22"/>
          <w:szCs w:val="22"/>
        </w:rPr>
      </w:pPr>
    </w:p>
    <w:p w14:paraId="388E3C7A">
      <w:pPr>
        <w:pStyle w:val="5"/>
        <w:keepNext w:val="0"/>
        <w:keepLines w:val="0"/>
        <w:widowControl/>
        <w:suppressLineNumbers w:val="0"/>
        <w:ind w:firstLine="773" w:firstLineChars="350"/>
        <w:rPr>
          <w:rFonts w:hint="default" w:ascii="Arial" w:hAnsi="Arial" w:cs="Arial"/>
          <w:sz w:val="22"/>
          <w:szCs w:val="22"/>
        </w:rPr>
      </w:pPr>
      <w:r>
        <w:rPr>
          <w:rStyle w:val="6"/>
          <w:rFonts w:hint="default" w:ascii="Arial" w:hAnsi="Arial" w:cs="Arial"/>
          <w:sz w:val="22"/>
          <w:szCs w:val="22"/>
        </w:rPr>
        <w:t>Report: Leveraging Social and Digital Media to Reach a Wider Customer Base</w:t>
      </w:r>
    </w:p>
    <w:p w14:paraId="5F2AD208">
      <w:pPr>
        <w:pStyle w:val="5"/>
        <w:keepNext w:val="0"/>
        <w:keepLines w:val="0"/>
        <w:widowControl/>
        <w:suppressLineNumbers w:val="0"/>
        <w:rPr>
          <w:rStyle w:val="6"/>
          <w:rFonts w:hint="default" w:ascii="Arial" w:hAnsi="Arial" w:cs="Arial"/>
          <w:sz w:val="22"/>
          <w:szCs w:val="22"/>
        </w:rPr>
      </w:pPr>
    </w:p>
    <w:p w14:paraId="0FEAB682">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Introduction</w:t>
      </w:r>
    </w:p>
    <w:p w14:paraId="288FEBB0">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Social and digital media have revolutionized how businesses connect with customers. Platforms like Facebook, Instagram, Twitter, LinkedIn, and TikTok are now central to modern marketing, offering businesses unique opportunities to engage with a broader audience. This report explores the effective use of social and digital media to reach a wider customer base, highlighting the advantages and disadvantages of these tools, supported by relevant literature.</w:t>
      </w:r>
    </w:p>
    <w:p w14:paraId="556C0970">
      <w:pPr>
        <w:pStyle w:val="5"/>
        <w:keepNext w:val="0"/>
        <w:keepLines w:val="0"/>
        <w:widowControl/>
        <w:suppressLineNumbers w:val="0"/>
        <w:rPr>
          <w:rStyle w:val="6"/>
          <w:rFonts w:hint="default" w:ascii="Arial" w:hAnsi="Arial" w:cs="Arial"/>
          <w:sz w:val="22"/>
          <w:szCs w:val="22"/>
        </w:rPr>
      </w:pPr>
    </w:p>
    <w:p w14:paraId="1B7927F3">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The Role of Social and Digital Media in Expanding Reach</w:t>
      </w:r>
    </w:p>
    <w:p w14:paraId="6DDFB782">
      <w:pPr>
        <w:pStyle w:val="5"/>
        <w:keepNext w:val="0"/>
        <w:keepLines w:val="0"/>
        <w:widowControl/>
        <w:suppressLineNumbers w:val="0"/>
        <w:rPr>
          <w:rStyle w:val="6"/>
          <w:rFonts w:hint="default" w:ascii="Arial" w:hAnsi="Arial" w:cs="Arial"/>
          <w:sz w:val="22"/>
          <w:szCs w:val="22"/>
        </w:rPr>
      </w:pPr>
    </w:p>
    <w:p w14:paraId="5A8AEA85">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1. Enhanced Reach and Targeting</w:t>
      </w:r>
    </w:p>
    <w:p w14:paraId="0C530470">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 xml:space="preserve">Social and digital media enable businesses to connect with a vast global audience, far surpassing the reach of traditional media channels. Platforms like </w:t>
      </w:r>
      <w:r>
        <w:rPr>
          <w:rFonts w:hint="default" w:ascii="Arial" w:hAnsi="Arial" w:cs="Arial"/>
          <w:sz w:val="22"/>
          <w:szCs w:val="22"/>
          <w:lang w:val="en-GB"/>
        </w:rPr>
        <w:t>Tiktok</w:t>
      </w:r>
      <w:r>
        <w:rPr>
          <w:rFonts w:hint="default" w:ascii="Arial" w:hAnsi="Arial" w:cs="Arial"/>
          <w:sz w:val="22"/>
          <w:szCs w:val="22"/>
        </w:rPr>
        <w:t xml:space="preserve"> and Instagram offer </w:t>
      </w:r>
      <w:r>
        <w:rPr>
          <w:rFonts w:hint="default" w:ascii="Arial" w:hAnsi="Arial" w:cs="Arial"/>
          <w:sz w:val="22"/>
          <w:szCs w:val="22"/>
          <w:lang w:val="en-GB"/>
        </w:rPr>
        <w:t>a variety of</w:t>
      </w:r>
      <w:r>
        <w:rPr>
          <w:rFonts w:hint="default" w:ascii="Arial" w:hAnsi="Arial" w:cs="Arial"/>
          <w:sz w:val="22"/>
          <w:szCs w:val="22"/>
        </w:rPr>
        <w:t xml:space="preserve"> targeting options, </w:t>
      </w:r>
      <w:r>
        <w:rPr>
          <w:rFonts w:hint="default" w:ascii="Arial" w:hAnsi="Arial" w:cs="Arial"/>
          <w:sz w:val="22"/>
          <w:szCs w:val="22"/>
          <w:lang w:val="en-GB"/>
        </w:rPr>
        <w:t>helping</w:t>
      </w:r>
      <w:r>
        <w:rPr>
          <w:rFonts w:hint="default" w:ascii="Arial" w:hAnsi="Arial" w:cs="Arial"/>
          <w:sz w:val="22"/>
          <w:szCs w:val="22"/>
        </w:rPr>
        <w:t xml:space="preserve"> businesses to tailor their </w:t>
      </w:r>
      <w:r>
        <w:rPr>
          <w:rFonts w:hint="default" w:ascii="Arial" w:hAnsi="Arial" w:cs="Arial"/>
          <w:sz w:val="22"/>
          <w:szCs w:val="22"/>
          <w:lang w:val="en-GB"/>
        </w:rPr>
        <w:t>content</w:t>
      </w:r>
      <w:r>
        <w:rPr>
          <w:rFonts w:hint="default" w:ascii="Arial" w:hAnsi="Arial" w:cs="Arial"/>
          <w:sz w:val="22"/>
          <w:szCs w:val="22"/>
        </w:rPr>
        <w:t xml:space="preserve"> to specific demographics, </w:t>
      </w:r>
      <w:r>
        <w:rPr>
          <w:rFonts w:hint="default" w:ascii="Arial" w:hAnsi="Arial" w:cs="Arial"/>
          <w:sz w:val="22"/>
          <w:szCs w:val="22"/>
          <w:lang w:val="en-GB"/>
        </w:rPr>
        <w:t>locations</w:t>
      </w:r>
      <w:r>
        <w:rPr>
          <w:rFonts w:hint="default" w:ascii="Arial" w:hAnsi="Arial" w:cs="Arial"/>
          <w:sz w:val="22"/>
          <w:szCs w:val="22"/>
        </w:rPr>
        <w:t xml:space="preserve"> and behaviors. This </w:t>
      </w:r>
      <w:r>
        <w:rPr>
          <w:rFonts w:hint="default" w:ascii="Arial" w:hAnsi="Arial" w:cs="Arial"/>
          <w:sz w:val="22"/>
          <w:szCs w:val="22"/>
          <w:lang w:val="en-GB"/>
        </w:rPr>
        <w:t>active</w:t>
      </w:r>
      <w:r>
        <w:rPr>
          <w:rFonts w:hint="default" w:ascii="Arial" w:hAnsi="Arial" w:cs="Arial"/>
          <w:sz w:val="22"/>
          <w:szCs w:val="22"/>
        </w:rPr>
        <w:t xml:space="preserve"> targeting is more effective and cost-efficient than traditional marketing methods (Chaffey &amp; Ellis-Chadwick, 2019).</w:t>
      </w:r>
    </w:p>
    <w:p w14:paraId="431884CB">
      <w:pPr>
        <w:pStyle w:val="5"/>
        <w:keepNext w:val="0"/>
        <w:keepLines w:val="0"/>
        <w:widowControl/>
        <w:suppressLineNumbers w:val="0"/>
        <w:rPr>
          <w:rFonts w:hint="default" w:ascii="Arial" w:hAnsi="Arial" w:cs="Arial"/>
          <w:sz w:val="22"/>
          <w:szCs w:val="22"/>
        </w:rPr>
      </w:pPr>
      <w:r>
        <w:rPr>
          <w:rFonts w:hint="default" w:ascii="Arial" w:hAnsi="Arial" w:cs="Arial"/>
          <w:sz w:val="22"/>
          <w:szCs w:val="22"/>
        </w:rPr>
        <w:t>Facebook’s advertising tools, for example, allow businesses to target users based on various factors like location, age, and interests, ensuring marketing efforts reach the most relevant audience. Additionally, creating lookalike audiences helps businesses reach new potential customers who share characteristics with existing ones, further enhancing campaign effectiveness.</w:t>
      </w:r>
    </w:p>
    <w:p w14:paraId="2F5D441E">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2. Cost-Effectiveness</w:t>
      </w:r>
    </w:p>
    <w:p w14:paraId="2D12C6CA">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Social and digital media marketing is often more cost-effective than traditional marketing methods like television or print advertising. Platforms like Google and Facebook use a pay-per-click model, where businesses pay only when users engage with their ads, ensuring effic</w:t>
      </w:r>
      <w:r>
        <w:rPr>
          <w:rFonts w:hint="default" w:ascii="Arial" w:hAnsi="Arial" w:cs="Arial"/>
          <w:sz w:val="22"/>
          <w:szCs w:val="22"/>
          <w:lang w:val="en-GB"/>
        </w:rPr>
        <w:t>ient</w:t>
      </w:r>
      <w:r>
        <w:rPr>
          <w:rFonts w:hint="default" w:ascii="Arial" w:hAnsi="Arial" w:cs="Arial"/>
          <w:sz w:val="22"/>
          <w:szCs w:val="22"/>
        </w:rPr>
        <w:t xml:space="preserve"> use of budgets</w:t>
      </w:r>
      <w:r>
        <w:rPr>
          <w:rFonts w:hint="default" w:ascii="Arial" w:hAnsi="Arial" w:cs="Arial"/>
          <w:sz w:val="22"/>
          <w:szCs w:val="22"/>
          <w:lang w:val="en-GB"/>
        </w:rPr>
        <w:t xml:space="preserve"> and time</w:t>
      </w:r>
      <w:r>
        <w:rPr>
          <w:rFonts w:hint="default" w:ascii="Arial" w:hAnsi="Arial" w:cs="Arial"/>
          <w:sz w:val="22"/>
          <w:szCs w:val="22"/>
        </w:rPr>
        <w:t xml:space="preserve"> (Ryan, 2020). This approach allows even small businesses to compete with larger companies by reaching potential customers without </w:t>
      </w:r>
      <w:r>
        <w:rPr>
          <w:rFonts w:hint="default" w:ascii="Arial" w:hAnsi="Arial" w:cs="Arial"/>
          <w:sz w:val="22"/>
          <w:szCs w:val="22"/>
          <w:lang w:val="en-GB"/>
        </w:rPr>
        <w:t>heavy</w:t>
      </w:r>
      <w:r>
        <w:rPr>
          <w:rFonts w:hint="default" w:ascii="Arial" w:hAnsi="Arial" w:cs="Arial"/>
          <w:sz w:val="22"/>
          <w:szCs w:val="22"/>
        </w:rPr>
        <w:t xml:space="preserve"> financial investment.</w:t>
      </w:r>
    </w:p>
    <w:p w14:paraId="39D09188">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 xml:space="preserve">Moreover, the low entry cost of social media marketing enables businesses to experiment with different strategies without significant </w:t>
      </w:r>
      <w:r>
        <w:rPr>
          <w:rFonts w:hint="default" w:ascii="Arial" w:hAnsi="Arial" w:cs="Arial"/>
          <w:sz w:val="22"/>
          <w:szCs w:val="22"/>
          <w:lang w:val="en-GB"/>
        </w:rPr>
        <w:t xml:space="preserve">being vulnerable to real </w:t>
      </w:r>
      <w:r>
        <w:rPr>
          <w:rFonts w:hint="default" w:ascii="Arial" w:hAnsi="Arial" w:cs="Arial"/>
          <w:sz w:val="22"/>
          <w:szCs w:val="22"/>
        </w:rPr>
        <w:t>risk. This flexibility allows for continuous optimization of marketing efforts, leading to more efficient use of resources over time.</w:t>
      </w:r>
    </w:p>
    <w:p w14:paraId="3B4F207B">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3. Increased Customer Engagement and Interaction</w:t>
      </w:r>
    </w:p>
    <w:p w14:paraId="74A330AC">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 xml:space="preserve">Social media platforms offer numerous opportunities for real-time customer engagement, </w:t>
      </w:r>
      <w:r>
        <w:rPr>
          <w:rFonts w:hint="default" w:ascii="Arial" w:hAnsi="Arial" w:cs="Arial"/>
          <w:sz w:val="22"/>
          <w:szCs w:val="22"/>
          <w:lang w:val="en-GB"/>
        </w:rPr>
        <w:t>creating</w:t>
      </w:r>
      <w:r>
        <w:rPr>
          <w:rFonts w:hint="default" w:ascii="Arial" w:hAnsi="Arial" w:cs="Arial"/>
          <w:sz w:val="22"/>
          <w:szCs w:val="22"/>
        </w:rPr>
        <w:t xml:space="preserve"> interactive relationships. Features like comments, likes, and direct messaging enable businesses to communicate directly with customers, addressing their concerns quickly and building brand trust (Hudson et al., 2016). Active </w:t>
      </w:r>
      <w:r>
        <w:rPr>
          <w:rFonts w:hint="default" w:ascii="Arial" w:hAnsi="Arial" w:cs="Arial"/>
          <w:sz w:val="22"/>
          <w:szCs w:val="22"/>
          <w:lang w:val="en-GB"/>
        </w:rPr>
        <w:t xml:space="preserve"> </w:t>
      </w:r>
      <w:r>
        <w:rPr>
          <w:rFonts w:hint="default" w:ascii="Arial" w:hAnsi="Arial" w:cs="Arial"/>
          <w:sz w:val="22"/>
          <w:szCs w:val="22"/>
        </w:rPr>
        <w:t>engagement helps create a sense of community around the brand, enhancing customer loyalty.</w:t>
      </w:r>
    </w:p>
    <w:p w14:paraId="170AE80A">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 xml:space="preserve">User-generated content, such as reviews and testimonials, serve as powerful </w:t>
      </w:r>
      <w:r>
        <w:rPr>
          <w:rFonts w:hint="default" w:ascii="Arial" w:hAnsi="Arial" w:cs="Arial"/>
          <w:sz w:val="22"/>
          <w:szCs w:val="22"/>
          <w:lang w:val="en-GB"/>
        </w:rPr>
        <w:t>marketing tools</w:t>
      </w:r>
      <w:r>
        <w:rPr>
          <w:rFonts w:hint="default" w:ascii="Arial" w:hAnsi="Arial" w:cs="Arial"/>
          <w:sz w:val="22"/>
          <w:szCs w:val="22"/>
        </w:rPr>
        <w:t xml:space="preserve"> for the business, encouraging others to engage. Positive experiences shared by customers on social media can act as word-of-mouth marketing, which is </w:t>
      </w:r>
      <w:r>
        <w:rPr>
          <w:rFonts w:hint="default" w:ascii="Arial" w:hAnsi="Arial" w:cs="Arial"/>
          <w:sz w:val="22"/>
          <w:szCs w:val="22"/>
          <w:lang w:val="en-GB"/>
        </w:rPr>
        <w:t>usually</w:t>
      </w:r>
      <w:r>
        <w:rPr>
          <w:rFonts w:hint="default" w:ascii="Arial" w:hAnsi="Arial" w:cs="Arial"/>
          <w:sz w:val="22"/>
          <w:szCs w:val="22"/>
        </w:rPr>
        <w:t xml:space="preserve"> </w:t>
      </w:r>
      <w:r>
        <w:rPr>
          <w:rFonts w:hint="default" w:ascii="Arial" w:hAnsi="Arial" w:cs="Arial"/>
          <w:sz w:val="22"/>
          <w:szCs w:val="22"/>
          <w:lang w:val="en-GB"/>
        </w:rPr>
        <w:t>view</w:t>
      </w:r>
      <w:r>
        <w:rPr>
          <w:rFonts w:hint="default" w:ascii="Arial" w:hAnsi="Arial" w:cs="Arial"/>
          <w:sz w:val="22"/>
          <w:szCs w:val="22"/>
        </w:rPr>
        <w:t xml:space="preserve">ed as more </w:t>
      </w:r>
      <w:r>
        <w:rPr>
          <w:rFonts w:hint="default" w:ascii="Arial" w:hAnsi="Arial" w:cs="Arial"/>
          <w:sz w:val="22"/>
          <w:szCs w:val="22"/>
          <w:lang w:val="en-GB"/>
        </w:rPr>
        <w:t>genuine</w:t>
      </w:r>
      <w:r>
        <w:rPr>
          <w:rFonts w:hint="default" w:ascii="Arial" w:hAnsi="Arial" w:cs="Arial"/>
          <w:sz w:val="22"/>
          <w:szCs w:val="22"/>
        </w:rPr>
        <w:t xml:space="preserve"> and </w:t>
      </w:r>
      <w:r>
        <w:rPr>
          <w:rFonts w:hint="default" w:ascii="Arial" w:hAnsi="Arial" w:cs="Arial"/>
          <w:sz w:val="22"/>
          <w:szCs w:val="22"/>
          <w:lang w:val="en-GB"/>
        </w:rPr>
        <w:t>consumable</w:t>
      </w:r>
      <w:r>
        <w:rPr>
          <w:rFonts w:hint="default" w:ascii="Arial" w:hAnsi="Arial" w:cs="Arial"/>
          <w:sz w:val="22"/>
          <w:szCs w:val="22"/>
        </w:rPr>
        <w:t xml:space="preserve"> than traditional advertising.</w:t>
      </w:r>
    </w:p>
    <w:p w14:paraId="5298C1C7">
      <w:pPr>
        <w:pStyle w:val="5"/>
        <w:keepNext w:val="0"/>
        <w:keepLines w:val="0"/>
        <w:widowControl/>
        <w:suppressLineNumbers w:val="0"/>
        <w:rPr>
          <w:rStyle w:val="6"/>
          <w:rFonts w:hint="default" w:ascii="Arial" w:hAnsi="Arial" w:cs="Arial"/>
          <w:sz w:val="22"/>
          <w:szCs w:val="22"/>
        </w:rPr>
      </w:pPr>
    </w:p>
    <w:p w14:paraId="6DF8844C">
      <w:pPr>
        <w:pStyle w:val="5"/>
        <w:keepNext w:val="0"/>
        <w:keepLines w:val="0"/>
        <w:widowControl/>
        <w:suppressLineNumbers w:val="0"/>
        <w:rPr>
          <w:rStyle w:val="6"/>
          <w:rFonts w:hint="default" w:ascii="Arial" w:hAnsi="Arial" w:cs="Arial"/>
          <w:sz w:val="22"/>
          <w:szCs w:val="22"/>
        </w:rPr>
      </w:pPr>
    </w:p>
    <w:p w14:paraId="7B9A6A7C">
      <w:pPr>
        <w:pStyle w:val="5"/>
        <w:keepNext w:val="0"/>
        <w:keepLines w:val="0"/>
        <w:widowControl/>
        <w:suppressLineNumbers w:val="0"/>
        <w:rPr>
          <w:rStyle w:val="6"/>
          <w:rFonts w:hint="default" w:ascii="Arial" w:hAnsi="Arial" w:cs="Arial"/>
          <w:sz w:val="22"/>
          <w:szCs w:val="22"/>
        </w:rPr>
      </w:pPr>
    </w:p>
    <w:p w14:paraId="7B6809C6">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4. Data-Driven Marketing and Analytics</w:t>
      </w:r>
    </w:p>
    <w:p w14:paraId="6421C028">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Digital media allow businesses to collect and analy</w:t>
      </w:r>
      <w:r>
        <w:rPr>
          <w:rFonts w:hint="default" w:ascii="Arial" w:hAnsi="Arial" w:cs="Arial"/>
          <w:sz w:val="22"/>
          <w:szCs w:val="22"/>
          <w:lang w:val="en-GB"/>
        </w:rPr>
        <w:t>s</w:t>
      </w:r>
      <w:r>
        <w:rPr>
          <w:rFonts w:hint="default" w:ascii="Arial" w:hAnsi="Arial" w:cs="Arial"/>
          <w:sz w:val="22"/>
          <w:szCs w:val="22"/>
        </w:rPr>
        <w:t>e extensive data on customer behavior and campaign performance. Tools like Google Analytics provide valuable information on content visibility, audience demographics and the effectiveness of strategies (Chaffey &amp; Ellis-Chadwick, 2019). This data</w:t>
      </w:r>
      <w:r>
        <w:rPr>
          <w:rFonts w:hint="default" w:ascii="Arial" w:hAnsi="Arial" w:cs="Arial"/>
          <w:sz w:val="22"/>
          <w:szCs w:val="22"/>
          <w:lang w:val="en-GB"/>
        </w:rPr>
        <w:t>-focused</w:t>
      </w:r>
      <w:r>
        <w:rPr>
          <w:rFonts w:hint="default" w:ascii="Arial" w:hAnsi="Arial" w:cs="Arial"/>
          <w:sz w:val="22"/>
          <w:szCs w:val="22"/>
        </w:rPr>
        <w:t xml:space="preserve"> </w:t>
      </w:r>
      <w:r>
        <w:rPr>
          <w:rFonts w:hint="default" w:ascii="Arial" w:hAnsi="Arial" w:cs="Arial"/>
          <w:sz w:val="22"/>
          <w:szCs w:val="22"/>
          <w:lang w:val="en-GB"/>
        </w:rPr>
        <w:t>strategy</w:t>
      </w:r>
      <w:r>
        <w:rPr>
          <w:rFonts w:hint="default" w:ascii="Arial" w:hAnsi="Arial" w:cs="Arial"/>
          <w:sz w:val="22"/>
          <w:szCs w:val="22"/>
        </w:rPr>
        <w:t xml:space="preserve"> </w:t>
      </w:r>
      <w:r>
        <w:rPr>
          <w:rFonts w:hint="default" w:ascii="Arial" w:hAnsi="Arial" w:cs="Arial"/>
          <w:sz w:val="22"/>
          <w:szCs w:val="22"/>
          <w:lang w:val="en-GB"/>
        </w:rPr>
        <w:t>can assist</w:t>
      </w:r>
      <w:r>
        <w:rPr>
          <w:rFonts w:hint="default" w:ascii="Arial" w:hAnsi="Arial" w:cs="Arial"/>
          <w:sz w:val="22"/>
          <w:szCs w:val="22"/>
        </w:rPr>
        <w:t xml:space="preserve"> businesses </w:t>
      </w:r>
      <w:r>
        <w:rPr>
          <w:rFonts w:hint="default" w:ascii="Arial" w:hAnsi="Arial" w:cs="Arial"/>
          <w:sz w:val="22"/>
          <w:szCs w:val="22"/>
          <w:lang w:val="en-GB"/>
        </w:rPr>
        <w:t xml:space="preserve">in making </w:t>
      </w:r>
      <w:r>
        <w:rPr>
          <w:rFonts w:hint="default" w:ascii="Arial" w:hAnsi="Arial" w:cs="Arial"/>
          <w:sz w:val="22"/>
          <w:szCs w:val="22"/>
        </w:rPr>
        <w:t xml:space="preserve">informed decisions, </w:t>
      </w:r>
      <w:r>
        <w:rPr>
          <w:rFonts w:hint="default" w:ascii="Arial" w:hAnsi="Arial" w:cs="Arial"/>
          <w:sz w:val="22"/>
          <w:szCs w:val="22"/>
          <w:lang w:val="en-GB"/>
        </w:rPr>
        <w:t>tailor</w:t>
      </w:r>
      <w:r>
        <w:rPr>
          <w:rFonts w:hint="default" w:ascii="Arial" w:hAnsi="Arial" w:cs="Arial"/>
          <w:sz w:val="22"/>
          <w:szCs w:val="22"/>
        </w:rPr>
        <w:t xml:space="preserve"> their strategies, and </w:t>
      </w:r>
      <w:r>
        <w:rPr>
          <w:rFonts w:hint="default" w:ascii="Arial" w:hAnsi="Arial" w:cs="Arial"/>
          <w:sz w:val="22"/>
          <w:szCs w:val="22"/>
          <w:lang w:val="en-GB"/>
        </w:rPr>
        <w:t>actively better</w:t>
      </w:r>
      <w:r>
        <w:rPr>
          <w:rFonts w:hint="default" w:ascii="Arial" w:hAnsi="Arial" w:cs="Arial"/>
          <w:sz w:val="22"/>
          <w:szCs w:val="22"/>
        </w:rPr>
        <w:t xml:space="preserve"> their marketing efforts.</w:t>
      </w:r>
    </w:p>
    <w:p w14:paraId="1FE431DC">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 xml:space="preserve">For example, businesses can analyze engagement </w:t>
      </w:r>
      <w:r>
        <w:rPr>
          <w:rFonts w:hint="default" w:ascii="Arial" w:hAnsi="Arial" w:cs="Arial"/>
          <w:sz w:val="22"/>
          <w:szCs w:val="22"/>
          <w:lang w:val="en-GB"/>
        </w:rPr>
        <w:t>data</w:t>
      </w:r>
      <w:r>
        <w:rPr>
          <w:rFonts w:hint="default" w:ascii="Arial" w:hAnsi="Arial" w:cs="Arial"/>
          <w:sz w:val="22"/>
          <w:szCs w:val="22"/>
        </w:rPr>
        <w:t xml:space="preserve"> to determine the types of content that resonate most with their audience. By tracking key performance indicators (KPIs) such as click-through rates, businesses can optimize their campaigns in real-time, reallocating resources to successful strategies and </w:t>
      </w:r>
      <w:r>
        <w:rPr>
          <w:rFonts w:hint="default" w:ascii="Arial" w:hAnsi="Arial" w:cs="Arial"/>
          <w:sz w:val="22"/>
          <w:szCs w:val="22"/>
          <w:lang w:val="en-GB"/>
        </w:rPr>
        <w:t>stopping production on</w:t>
      </w:r>
      <w:r>
        <w:rPr>
          <w:rFonts w:hint="default" w:ascii="Arial" w:hAnsi="Arial" w:cs="Arial"/>
          <w:sz w:val="22"/>
          <w:szCs w:val="22"/>
        </w:rPr>
        <w:t xml:space="preserve"> underperforming ones.</w:t>
      </w:r>
    </w:p>
    <w:p w14:paraId="56223E2E">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Challenges and Disadvantages of Social and Digital Media</w:t>
      </w:r>
    </w:p>
    <w:p w14:paraId="2A14BDBA">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1. Time and Resource Intensive</w:t>
      </w:r>
    </w:p>
    <w:p w14:paraId="1E18DF5F">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While social media marketing offers many benefits, it can be resource-intensive. Managing multiple accounts, creating consistent content, and responding to customer interactions require significant time and effort, which can be challenging for small businesses with limited staff (Ryan, 2020). The need to produce engaging content continuously can strain resources, particularly for businesses without dedicated marketing teams.</w:t>
      </w:r>
    </w:p>
    <w:p w14:paraId="4405512C">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Additionally, businesses must invest time in monitoring their social media channels, analyzing performance data, and staying updated on platform changes. The fast-paced nature of social media requires businesses to remain flexible and adaptable, which can be difficult without sufficient resources.</w:t>
      </w:r>
    </w:p>
    <w:p w14:paraId="3194CB73">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2. Risk of Negative Publicity</w:t>
      </w:r>
    </w:p>
    <w:p w14:paraId="1A9BC41E">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The interactive nature of social media can expose businesses to negative publicity. Dissatisfied customers can easily share their grievances, and if not managed properly, these comments can escalate and harm the brand’s reputation (Hudson et al., 2016). A single negative incident can go viral, causing significant damage to the brand’s image.</w:t>
      </w:r>
    </w:p>
    <w:p w14:paraId="0F8C68E4">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 xml:space="preserve">To mitigate this risk, businesses must </w:t>
      </w:r>
      <w:r>
        <w:rPr>
          <w:rFonts w:hint="default" w:ascii="Arial" w:hAnsi="Arial" w:cs="Arial"/>
          <w:sz w:val="22"/>
          <w:szCs w:val="22"/>
          <w:lang w:val="en-GB"/>
        </w:rPr>
        <w:t>continuously</w:t>
      </w:r>
      <w:r>
        <w:rPr>
          <w:rFonts w:hint="default" w:ascii="Arial" w:hAnsi="Arial" w:cs="Arial"/>
          <w:sz w:val="22"/>
          <w:szCs w:val="22"/>
        </w:rPr>
        <w:t xml:space="preserve"> manage their online presence, respond to customer complaints promptly, and address any issues that arise. Crisis management plans should be in place to deal with potential social media crises, ensuring the business can respond quickly and minimize the impact on its reputation.</w:t>
      </w:r>
    </w:p>
    <w:p w14:paraId="1BE681EE">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3. Algorithm Dependency</w:t>
      </w:r>
    </w:p>
    <w:p w14:paraId="0E40404C">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The visibility of content on social media platforms is influenced by algorithms, which determine what</w:t>
      </w:r>
      <w:r>
        <w:rPr>
          <w:rFonts w:hint="default" w:ascii="Arial" w:hAnsi="Arial" w:cs="Arial"/>
          <w:sz w:val="22"/>
          <w:szCs w:val="22"/>
          <w:lang w:val="en-GB"/>
        </w:rPr>
        <w:t xml:space="preserve"> content</w:t>
      </w:r>
      <w:r>
        <w:rPr>
          <w:rFonts w:hint="default" w:ascii="Arial" w:hAnsi="Arial" w:cs="Arial"/>
          <w:sz w:val="22"/>
          <w:szCs w:val="22"/>
        </w:rPr>
        <w:t xml:space="preserve"> </w:t>
      </w:r>
      <w:r>
        <w:rPr>
          <w:rFonts w:hint="default" w:ascii="Arial" w:hAnsi="Arial" w:cs="Arial"/>
          <w:sz w:val="22"/>
          <w:szCs w:val="22"/>
          <w:lang w:val="en-GB"/>
        </w:rPr>
        <w:t>is fed to what user based on interaction</w:t>
      </w:r>
      <w:r>
        <w:rPr>
          <w:rFonts w:hint="default" w:ascii="Arial" w:hAnsi="Arial" w:cs="Arial"/>
          <w:sz w:val="22"/>
          <w:szCs w:val="22"/>
        </w:rPr>
        <w:t xml:space="preserve">. Changes in algorithms, like Facebook’s prioritization of posts from friends and family over brand content, can significantly reduce a business’s reach, forcing them to invest more in paid advertising (Ryan, 2020). This dependency on </w:t>
      </w:r>
      <w:r>
        <w:rPr>
          <w:rFonts w:hint="default" w:ascii="Arial" w:hAnsi="Arial" w:cs="Arial"/>
          <w:sz w:val="22"/>
          <w:szCs w:val="22"/>
          <w:lang w:val="en-GB"/>
        </w:rPr>
        <w:t>the</w:t>
      </w:r>
      <w:r>
        <w:rPr>
          <w:rFonts w:hint="default" w:ascii="Arial" w:hAnsi="Arial" w:cs="Arial"/>
          <w:sz w:val="22"/>
          <w:szCs w:val="22"/>
        </w:rPr>
        <w:t xml:space="preserve"> algorithm can make it challenging for businesses to maintain consistent visibility without </w:t>
      </w:r>
      <w:r>
        <w:rPr>
          <w:rFonts w:hint="default" w:ascii="Arial" w:hAnsi="Arial" w:cs="Arial"/>
          <w:sz w:val="22"/>
          <w:szCs w:val="22"/>
          <w:lang w:val="en-GB"/>
        </w:rPr>
        <w:t>experiencing</w:t>
      </w:r>
      <w:r>
        <w:rPr>
          <w:rFonts w:hint="default" w:ascii="Arial" w:hAnsi="Arial" w:cs="Arial"/>
          <w:sz w:val="22"/>
          <w:szCs w:val="22"/>
        </w:rPr>
        <w:t xml:space="preserve"> financial </w:t>
      </w:r>
      <w:r>
        <w:rPr>
          <w:rFonts w:hint="default" w:ascii="Arial" w:hAnsi="Arial" w:cs="Arial"/>
          <w:sz w:val="22"/>
          <w:szCs w:val="22"/>
          <w:lang w:val="en-GB"/>
        </w:rPr>
        <w:t>strain</w:t>
      </w:r>
      <w:r>
        <w:rPr>
          <w:rFonts w:hint="default" w:ascii="Arial" w:hAnsi="Arial" w:cs="Arial"/>
          <w:sz w:val="22"/>
          <w:szCs w:val="22"/>
        </w:rPr>
        <w:t>.</w:t>
      </w:r>
    </w:p>
    <w:p w14:paraId="1BFE7777">
      <w:pPr>
        <w:pStyle w:val="5"/>
        <w:keepNext w:val="0"/>
        <w:keepLines w:val="0"/>
        <w:widowControl/>
        <w:suppressLineNumbers w:val="0"/>
        <w:ind w:firstLine="110" w:firstLineChars="50"/>
        <w:rPr>
          <w:rFonts w:hint="default" w:ascii="Arial" w:hAnsi="Arial" w:cs="Arial"/>
          <w:sz w:val="22"/>
          <w:szCs w:val="22"/>
          <w:lang w:val="en-GB"/>
        </w:rPr>
      </w:pPr>
      <w:r>
        <w:rPr>
          <w:rFonts w:hint="default" w:ascii="Arial" w:hAnsi="Arial" w:cs="Arial"/>
          <w:sz w:val="22"/>
          <w:szCs w:val="22"/>
        </w:rPr>
        <w:t xml:space="preserve">To counteract this challenge, businesses should diversify their digital marketing </w:t>
      </w:r>
      <w:r>
        <w:rPr>
          <w:rFonts w:hint="default" w:ascii="Arial" w:hAnsi="Arial" w:cs="Arial"/>
          <w:sz w:val="22"/>
          <w:szCs w:val="22"/>
          <w:lang w:val="en-GB"/>
        </w:rPr>
        <w:t>approach</w:t>
      </w:r>
      <w:r>
        <w:rPr>
          <w:rFonts w:hint="default" w:ascii="Arial" w:hAnsi="Arial" w:cs="Arial"/>
          <w:sz w:val="22"/>
          <w:szCs w:val="22"/>
        </w:rPr>
        <w:t xml:space="preserve">, ensuring they are not overly reliant on a single platform. Building a presence across multiple channels and investing in other digital marketing forms, such as email marketing and </w:t>
      </w:r>
      <w:r>
        <w:rPr>
          <w:rFonts w:hint="default" w:ascii="Arial" w:hAnsi="Arial" w:cs="Arial"/>
          <w:sz w:val="22"/>
          <w:szCs w:val="22"/>
          <w:lang w:val="en-GB"/>
        </w:rPr>
        <w:t>search engine marketing.</w:t>
      </w:r>
    </w:p>
    <w:p w14:paraId="7F06C606">
      <w:pPr>
        <w:pStyle w:val="5"/>
        <w:keepNext w:val="0"/>
        <w:keepLines w:val="0"/>
        <w:widowControl/>
        <w:suppressLineNumbers w:val="0"/>
        <w:rPr>
          <w:rStyle w:val="6"/>
          <w:rFonts w:hint="default" w:ascii="Arial" w:hAnsi="Arial" w:cs="Arial"/>
          <w:sz w:val="22"/>
          <w:szCs w:val="22"/>
        </w:rPr>
      </w:pPr>
    </w:p>
    <w:p w14:paraId="1DC837A0">
      <w:pPr>
        <w:pStyle w:val="5"/>
        <w:keepNext w:val="0"/>
        <w:keepLines w:val="0"/>
        <w:widowControl/>
        <w:suppressLineNumbers w:val="0"/>
        <w:rPr>
          <w:rStyle w:val="6"/>
          <w:rFonts w:hint="default" w:ascii="Arial" w:hAnsi="Arial" w:cs="Arial"/>
          <w:sz w:val="22"/>
          <w:szCs w:val="22"/>
        </w:rPr>
      </w:pPr>
    </w:p>
    <w:p w14:paraId="688E71AC">
      <w:pPr>
        <w:pStyle w:val="5"/>
        <w:keepNext w:val="0"/>
        <w:keepLines w:val="0"/>
        <w:widowControl/>
        <w:suppressLineNumbers w:val="0"/>
        <w:rPr>
          <w:rStyle w:val="6"/>
          <w:rFonts w:hint="default" w:ascii="Arial" w:hAnsi="Arial" w:cs="Arial"/>
          <w:sz w:val="22"/>
          <w:szCs w:val="22"/>
        </w:rPr>
      </w:pPr>
    </w:p>
    <w:p w14:paraId="0549E6E6">
      <w:pPr>
        <w:pStyle w:val="5"/>
        <w:keepNext w:val="0"/>
        <w:keepLines w:val="0"/>
        <w:widowControl/>
        <w:suppressLineNumbers w:val="0"/>
        <w:rPr>
          <w:rStyle w:val="6"/>
          <w:rFonts w:hint="default" w:ascii="Arial" w:hAnsi="Arial" w:cs="Arial"/>
          <w:sz w:val="22"/>
          <w:szCs w:val="22"/>
        </w:rPr>
      </w:pPr>
    </w:p>
    <w:p w14:paraId="07EF9896">
      <w:pPr>
        <w:pStyle w:val="5"/>
        <w:keepNext w:val="0"/>
        <w:keepLines w:val="0"/>
        <w:widowControl/>
        <w:suppressLineNumbers w:val="0"/>
        <w:rPr>
          <w:rFonts w:hint="default" w:ascii="Arial" w:hAnsi="Arial" w:cs="Arial"/>
          <w:sz w:val="22"/>
          <w:szCs w:val="22"/>
        </w:rPr>
      </w:pPr>
      <w:r>
        <w:rPr>
          <w:rStyle w:val="6"/>
          <w:rFonts w:hint="default" w:ascii="Arial" w:hAnsi="Arial" w:cs="Arial"/>
          <w:sz w:val="22"/>
          <w:szCs w:val="22"/>
        </w:rPr>
        <w:t>Conclusion</w:t>
      </w:r>
    </w:p>
    <w:p w14:paraId="30567AFA">
      <w:pPr>
        <w:pStyle w:val="5"/>
        <w:keepNext w:val="0"/>
        <w:keepLines w:val="0"/>
        <w:widowControl/>
        <w:suppressLineNumbers w:val="0"/>
        <w:ind w:firstLine="110" w:firstLineChars="50"/>
        <w:rPr>
          <w:rFonts w:hint="default" w:ascii="Arial" w:hAnsi="Arial" w:cs="Arial"/>
          <w:sz w:val="22"/>
          <w:szCs w:val="22"/>
        </w:rPr>
      </w:pPr>
      <w:r>
        <w:rPr>
          <w:rFonts w:hint="default" w:ascii="Arial" w:hAnsi="Arial" w:cs="Arial"/>
          <w:sz w:val="22"/>
          <w:szCs w:val="22"/>
        </w:rPr>
        <w:t>Social and digital media</w:t>
      </w:r>
      <w:r>
        <w:rPr>
          <w:rFonts w:hint="default" w:ascii="Arial" w:hAnsi="Arial" w:cs="Arial"/>
          <w:sz w:val="22"/>
          <w:szCs w:val="22"/>
          <w:lang w:val="en-GB"/>
        </w:rPr>
        <w:t>s</w:t>
      </w:r>
      <w:r>
        <w:rPr>
          <w:rFonts w:hint="default" w:ascii="Arial" w:hAnsi="Arial" w:cs="Arial"/>
          <w:sz w:val="22"/>
          <w:szCs w:val="22"/>
        </w:rPr>
        <w:t xml:space="preserve"> offer businesses powerful tools to reach a wider customer base, providing </w:t>
      </w:r>
      <w:r>
        <w:rPr>
          <w:rFonts w:hint="default" w:ascii="Arial" w:hAnsi="Arial" w:cs="Arial"/>
          <w:sz w:val="22"/>
          <w:szCs w:val="22"/>
          <w:lang w:val="en-GB"/>
        </w:rPr>
        <w:t>assistance</w:t>
      </w:r>
      <w:r>
        <w:rPr>
          <w:rFonts w:hint="default" w:ascii="Arial" w:hAnsi="Arial" w:cs="Arial"/>
          <w:sz w:val="22"/>
          <w:szCs w:val="22"/>
        </w:rPr>
        <w:t xml:space="preserve"> such as enhanced reach, cost-effectiveness, increased engagement</w:t>
      </w:r>
      <w:r>
        <w:rPr>
          <w:rFonts w:hint="default" w:ascii="Arial" w:hAnsi="Arial" w:cs="Arial"/>
          <w:sz w:val="22"/>
          <w:szCs w:val="22"/>
          <w:lang w:val="en-GB"/>
        </w:rPr>
        <w:t xml:space="preserve"> </w:t>
      </w:r>
      <w:r>
        <w:rPr>
          <w:rFonts w:hint="default" w:ascii="Arial" w:hAnsi="Arial" w:cs="Arial"/>
          <w:sz w:val="22"/>
          <w:szCs w:val="22"/>
        </w:rPr>
        <w:t>and data-driven insights. However, these benefits come with challenges, including the need for significant resources, the risk of negative publicity</w:t>
      </w:r>
      <w:r>
        <w:rPr>
          <w:rFonts w:hint="default" w:ascii="Arial" w:hAnsi="Arial" w:cs="Arial"/>
          <w:sz w:val="22"/>
          <w:szCs w:val="22"/>
          <w:lang w:val="en-GB"/>
        </w:rPr>
        <w:t xml:space="preserve"> </w:t>
      </w:r>
      <w:r>
        <w:rPr>
          <w:rFonts w:hint="default" w:ascii="Arial" w:hAnsi="Arial" w:cs="Arial"/>
          <w:sz w:val="22"/>
          <w:szCs w:val="22"/>
        </w:rPr>
        <w:t xml:space="preserve">and dependency on </w:t>
      </w:r>
      <w:r>
        <w:rPr>
          <w:rFonts w:hint="default" w:ascii="Arial" w:hAnsi="Arial" w:cs="Arial"/>
          <w:sz w:val="22"/>
          <w:szCs w:val="22"/>
          <w:lang w:val="en-GB"/>
        </w:rPr>
        <w:t>third party</w:t>
      </w:r>
      <w:r>
        <w:rPr>
          <w:rFonts w:hint="default" w:ascii="Arial" w:hAnsi="Arial" w:cs="Arial"/>
          <w:sz w:val="22"/>
          <w:szCs w:val="22"/>
        </w:rPr>
        <w:t xml:space="preserve"> algorithms. By understanding these advantages and disadvantages, businesses can develop effective strategies to expand their customer base while </w:t>
      </w:r>
      <w:r>
        <w:rPr>
          <w:rFonts w:hint="default" w:ascii="Arial" w:hAnsi="Arial" w:cs="Arial"/>
          <w:sz w:val="22"/>
          <w:szCs w:val="22"/>
          <w:lang w:val="en-GB"/>
        </w:rPr>
        <w:t>lowering the chance of</w:t>
      </w:r>
      <w:r>
        <w:rPr>
          <w:rFonts w:hint="default" w:ascii="Arial" w:hAnsi="Arial" w:cs="Arial"/>
          <w:sz w:val="22"/>
          <w:szCs w:val="22"/>
        </w:rPr>
        <w:t xml:space="preserve"> potential risks, ultimately harnessing the full potential of these </w:t>
      </w:r>
      <w:r>
        <w:rPr>
          <w:rFonts w:hint="default" w:ascii="Arial" w:hAnsi="Arial" w:cs="Arial"/>
          <w:sz w:val="22"/>
          <w:szCs w:val="22"/>
          <w:lang w:val="en-GB"/>
        </w:rPr>
        <w:t>strategies</w:t>
      </w:r>
      <w:r>
        <w:rPr>
          <w:rFonts w:hint="default" w:ascii="Arial" w:hAnsi="Arial" w:cs="Arial"/>
          <w:sz w:val="22"/>
          <w:szCs w:val="22"/>
        </w:rPr>
        <w:t xml:space="preserve"> for long-term growth and success.</w:t>
      </w:r>
    </w:p>
    <w:p w14:paraId="3E25EB03">
      <w:pPr>
        <w:pStyle w:val="5"/>
        <w:keepNext w:val="0"/>
        <w:keepLines w:val="0"/>
        <w:widowControl/>
        <w:suppressLineNumbers w:val="0"/>
        <w:rPr>
          <w:rStyle w:val="6"/>
          <w:rFonts w:hint="default" w:ascii="Arial" w:hAnsi="Arial" w:cs="Arial"/>
          <w:sz w:val="22"/>
          <w:szCs w:val="22"/>
        </w:rPr>
      </w:pPr>
    </w:p>
    <w:p w14:paraId="751E184E">
      <w:pPr>
        <w:pStyle w:val="5"/>
        <w:keepNext w:val="0"/>
        <w:keepLines w:val="0"/>
        <w:widowControl/>
        <w:suppressLineNumbers w:val="0"/>
        <w:rPr>
          <w:rStyle w:val="6"/>
          <w:rFonts w:hint="default" w:ascii="Arial" w:hAnsi="Arial" w:cs="Arial"/>
          <w:sz w:val="22"/>
          <w:szCs w:val="22"/>
        </w:rPr>
      </w:pPr>
    </w:p>
    <w:p w14:paraId="22C5536C">
      <w:pPr>
        <w:pStyle w:val="5"/>
        <w:keepNext w:val="0"/>
        <w:keepLines w:val="0"/>
        <w:widowControl/>
        <w:suppressLineNumbers w:val="0"/>
        <w:rPr>
          <w:rFonts w:hint="default" w:ascii="Arial" w:hAnsi="Arial" w:cs="Arial"/>
          <w:sz w:val="22"/>
          <w:szCs w:val="22"/>
        </w:rPr>
      </w:pPr>
      <w:bookmarkStart w:id="0" w:name="_GoBack"/>
      <w:bookmarkEnd w:id="0"/>
      <w:r>
        <w:rPr>
          <w:rStyle w:val="6"/>
          <w:rFonts w:hint="default" w:ascii="Arial" w:hAnsi="Arial" w:cs="Arial"/>
          <w:sz w:val="22"/>
          <w:szCs w:val="22"/>
        </w:rPr>
        <w:t>References</w:t>
      </w:r>
    </w:p>
    <w:p w14:paraId="1C1F1C02">
      <w:pPr>
        <w:keepNext w:val="0"/>
        <w:keepLines w:val="0"/>
        <w:widowControl/>
        <w:numPr>
          <w:ilvl w:val="0"/>
          <w:numId w:val="1"/>
        </w:numPr>
        <w:suppressLineNumbers w:val="0"/>
        <w:spacing w:before="0" w:beforeAutospacing="1" w:after="0" w:afterAutospacing="1"/>
        <w:ind w:left="720" w:hanging="360"/>
        <w:rPr>
          <w:rFonts w:hint="default" w:ascii="Arial" w:hAnsi="Arial" w:cs="Arial"/>
          <w:sz w:val="22"/>
          <w:szCs w:val="22"/>
        </w:rPr>
      </w:pPr>
      <w:r>
        <w:rPr>
          <w:rFonts w:hint="default" w:ascii="Arial" w:hAnsi="Arial" w:cs="Arial"/>
          <w:sz w:val="22"/>
          <w:szCs w:val="22"/>
        </w:rPr>
        <w:t xml:space="preserve">Chaffey, D., &amp; Ellis-Chadwick, F. (2019). </w:t>
      </w:r>
      <w:r>
        <w:rPr>
          <w:rStyle w:val="4"/>
          <w:rFonts w:hint="default" w:ascii="Arial" w:hAnsi="Arial" w:cs="Arial"/>
          <w:sz w:val="22"/>
          <w:szCs w:val="22"/>
        </w:rPr>
        <w:t>Digital Marketing: Strategy, Implementation and Practice</w:t>
      </w:r>
      <w:r>
        <w:rPr>
          <w:rFonts w:hint="default" w:ascii="Arial" w:hAnsi="Arial" w:cs="Arial"/>
          <w:sz w:val="22"/>
          <w:szCs w:val="22"/>
        </w:rPr>
        <w:t xml:space="preserve"> (7th ed.). Pearson.</w:t>
      </w:r>
    </w:p>
    <w:p w14:paraId="36239031">
      <w:pPr>
        <w:keepNext w:val="0"/>
        <w:keepLines w:val="0"/>
        <w:widowControl/>
        <w:numPr>
          <w:ilvl w:val="0"/>
          <w:numId w:val="1"/>
        </w:numPr>
        <w:suppressLineNumbers w:val="0"/>
        <w:spacing w:before="0" w:beforeAutospacing="1" w:after="0" w:afterAutospacing="1"/>
        <w:ind w:left="720" w:hanging="360"/>
        <w:rPr>
          <w:rFonts w:hint="default" w:ascii="Arial" w:hAnsi="Arial" w:cs="Arial"/>
          <w:sz w:val="22"/>
          <w:szCs w:val="22"/>
        </w:rPr>
      </w:pPr>
      <w:r>
        <w:rPr>
          <w:rFonts w:hint="default" w:ascii="Arial" w:hAnsi="Arial" w:cs="Arial"/>
          <w:sz w:val="22"/>
          <w:szCs w:val="22"/>
        </w:rPr>
        <w:t xml:space="preserve">Hudson, S., Roth, M. S., Madden, T. J., &amp; Hudson, R. (2016). The effects of social media on emotions, brand relationship quality, and word of mouth: An empirical study of music festival attendees. </w:t>
      </w:r>
      <w:r>
        <w:rPr>
          <w:rStyle w:val="4"/>
          <w:rFonts w:hint="default" w:ascii="Arial" w:hAnsi="Arial" w:cs="Arial"/>
          <w:sz w:val="22"/>
          <w:szCs w:val="22"/>
        </w:rPr>
        <w:t>Tourism Management</w:t>
      </w:r>
      <w:r>
        <w:rPr>
          <w:rFonts w:hint="default" w:ascii="Arial" w:hAnsi="Arial" w:cs="Arial"/>
          <w:sz w:val="22"/>
          <w:szCs w:val="22"/>
        </w:rPr>
        <w:t>, 47, 68-76.</w:t>
      </w:r>
    </w:p>
    <w:p w14:paraId="7B6DB925">
      <w:pPr>
        <w:keepNext w:val="0"/>
        <w:keepLines w:val="0"/>
        <w:widowControl/>
        <w:numPr>
          <w:ilvl w:val="0"/>
          <w:numId w:val="1"/>
        </w:numPr>
        <w:suppressLineNumbers w:val="0"/>
        <w:spacing w:before="0" w:beforeAutospacing="1" w:after="0" w:afterAutospacing="1"/>
        <w:ind w:left="720" w:hanging="360"/>
        <w:rPr>
          <w:rFonts w:hint="default" w:ascii="Arial" w:hAnsi="Arial" w:cs="Arial"/>
          <w:sz w:val="22"/>
          <w:szCs w:val="22"/>
        </w:rPr>
      </w:pPr>
      <w:r>
        <w:rPr>
          <w:rFonts w:hint="default" w:ascii="Arial" w:hAnsi="Arial" w:cs="Arial"/>
          <w:sz w:val="22"/>
          <w:szCs w:val="22"/>
        </w:rPr>
        <w:t xml:space="preserve">Ryan, D. (2020). </w:t>
      </w:r>
      <w:r>
        <w:rPr>
          <w:rStyle w:val="4"/>
          <w:rFonts w:hint="default" w:ascii="Arial" w:hAnsi="Arial" w:cs="Arial"/>
          <w:sz w:val="22"/>
          <w:szCs w:val="22"/>
        </w:rPr>
        <w:t>Understanding Digital Marketing: Marketing Strategies for Engaging the Digital Generation</w:t>
      </w:r>
      <w:r>
        <w:rPr>
          <w:rFonts w:hint="default" w:ascii="Arial" w:hAnsi="Arial" w:cs="Arial"/>
          <w:sz w:val="22"/>
          <w:szCs w:val="22"/>
        </w:rPr>
        <w:t xml:space="preserve"> (5th ed.). Kogan Page.</w:t>
      </w:r>
    </w:p>
    <w:p w14:paraId="77BC8F1E">
      <w:pPr>
        <w:keepNext w:val="0"/>
        <w:keepLines w:val="0"/>
        <w:widowControl/>
        <w:numPr>
          <w:numId w:val="0"/>
        </w:numPr>
        <w:suppressLineNumbers w:val="0"/>
        <w:spacing w:before="0" w:beforeAutospacing="1" w:after="0" w:afterAutospacing="1"/>
        <w:ind w:left="360" w:leftChars="0"/>
        <w:rPr>
          <w:rFonts w:hint="default" w:ascii="Arial" w:hAnsi="Arial" w:eastAsia="SimSun" w:cs="Arial"/>
          <w:b/>
          <w:bCs/>
          <w:sz w:val="22"/>
          <w:szCs w:val="22"/>
          <w:lang w:val="en-GB"/>
        </w:rPr>
      </w:pPr>
    </w:p>
    <w:sectPr>
      <w:pgSz w:w="11906" w:h="16838"/>
      <w:pgMar w:top="720" w:right="720" w:bottom="720" w:left="432"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Pill Alt 300mg Rg">
    <w:panose1 w:val="02000503030000020004"/>
    <w:charset w:val="00"/>
    <w:family w:val="auto"/>
    <w:pitch w:val="default"/>
    <w:sig w:usb0="8000002F" w:usb1="5000407B" w:usb2="00000000" w:usb3="00000000" w:csb0="20000001" w:csb1="00000000"/>
  </w:font>
  <w:font w:name="Segoe UI">
    <w:panose1 w:val="020B0502040204020203"/>
    <w:charset w:val="00"/>
    <w:family w:val="auto"/>
    <w:pitch w:val="default"/>
    <w:sig w:usb0="E4002EFF" w:usb1="C000E47F" w:usb2="00000009" w:usb3="00000000" w:csb0="200001FF" w:csb1="00000000"/>
  </w:font>
  <w:font w:name="Arial Black">
    <w:panose1 w:val="020B0A04020102020204"/>
    <w:charset w:val="00"/>
    <w:family w:val="auto"/>
    <w:pitch w:val="default"/>
    <w:sig w:usb0="A00002AF" w:usb1="400078FB" w:usb2="00000000" w:usb3="00000000" w:csb0="6000009F" w:csb1="DFD70000"/>
  </w:font>
  <w:font w:name="Symbol">
    <w:panose1 w:val="05050102010706020507"/>
    <w:charset w:val="00"/>
    <w:family w:val="auto"/>
    <w:pitch w:val="default"/>
    <w:sig w:usb0="00000000" w:usb1="00000000" w:usb2="00000000" w:usb3="00000000" w:csb0="80000000" w:csb1="00000000"/>
  </w:font>
  <w:font w:name="Wingdings">
    <w:panose1 w:val="05000000000000000000"/>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8DBB731"/>
    <w:multiLevelType w:val="multilevel"/>
    <w:tmpl w:val="E8DBB731"/>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89F5C18"/>
    <w:rsid w:val="089F5C18"/>
    <w:rsid w:val="631C59C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character" w:styleId="4">
    <w:name w:val="Emphasis"/>
    <w:basedOn w:val="2"/>
    <w:qFormat/>
    <w:uiPriority w:val="0"/>
    <w:rPr>
      <w:i/>
      <w:iCs/>
    </w:rPr>
  </w:style>
  <w:style w:type="paragraph" w:styleId="5">
    <w:name w:val="Normal (Web)"/>
    <w:uiPriority w:val="0"/>
    <w:pPr>
      <w:spacing w:before="0" w:beforeAutospacing="1" w:after="0" w:afterAutospacing="1"/>
      <w:ind w:left="0" w:right="0"/>
      <w:jc w:val="left"/>
    </w:pPr>
    <w:rPr>
      <w:kern w:val="0"/>
      <w:sz w:val="24"/>
      <w:szCs w:val="24"/>
      <w:lang w:val="en-US" w:eastAsia="zh-CN" w:bidi="ar"/>
    </w:rPr>
  </w:style>
  <w:style w:type="character" w:styleId="6">
    <w:name w:val="Strong"/>
    <w:basedOn w:val="2"/>
    <w:qFormat/>
    <w:uiPriority w:val="0"/>
    <w:rPr>
      <w:b/>
      <w:bCs/>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4</Pages>
  <Words>0</Words>
  <Characters>0</Characters>
  <Lines>0</Lines>
  <Paragraphs>0</Paragraphs>
  <TotalTime>90</TotalTime>
  <ScaleCrop>false</ScaleCrop>
  <LinksUpToDate>false</LinksUpToDate>
  <CharactersWithSpaces>0</CharactersWithSpaces>
  <Application>WPS Office_12.2.0.18165_F1E327BC-269C-435d-A152-05C5408002CA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2024-08-25T22:50:00Z</dcterms:created>
  <dc:creator>amiro</dc:creator>
  <cp:lastModifiedBy>amiro</cp:lastModifiedBy>
  <dcterms:modified xsi:type="dcterms:W3CDTF">2024-08-26T00:21:34Z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1033-12.2.0.18165</vt:lpwstr>
  </property>
  <property fmtid="{D5CDD505-2E9C-101B-9397-08002B2CF9AE}" pid="3" name="ICV">
    <vt:lpwstr>B375398F7E0B446B93F90919F3596540_13</vt:lpwstr>
  </property>
</Properties>
</file>