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0DCBD" w14:textId="77777777" w:rsidR="00531E5F" w:rsidRDefault="00531E5F">
      <w:pPr>
        <w:jc w:val="left"/>
        <w:rPr>
          <w:b/>
          <w:color w:val="000000"/>
          <w:sz w:val="40"/>
        </w:rPr>
      </w:pPr>
    </w:p>
    <w:p w14:paraId="7A80E77E" w14:textId="77777777" w:rsidR="00531E5F" w:rsidRDefault="00531E5F">
      <w:pPr>
        <w:jc w:val="left"/>
        <w:rPr>
          <w:b/>
          <w:color w:val="000000"/>
          <w:sz w:val="40"/>
        </w:rPr>
      </w:pPr>
    </w:p>
    <w:p w14:paraId="3E3DD841" w14:textId="77777777" w:rsidR="00531E5F" w:rsidRDefault="00531E5F">
      <w:pPr>
        <w:jc w:val="left"/>
        <w:rPr>
          <w:b/>
          <w:color w:val="000000"/>
          <w:sz w:val="40"/>
        </w:rPr>
      </w:pPr>
    </w:p>
    <w:p w14:paraId="659E0110" w14:textId="77777777" w:rsidR="00531E5F" w:rsidRDefault="00000000">
      <w:pPr>
        <w:jc w:val="center"/>
        <w:rPr>
          <w:b/>
          <w:color w:val="000000"/>
          <w:sz w:val="40"/>
        </w:rPr>
      </w:pPr>
      <w:r>
        <w:rPr>
          <w:b/>
          <w:color w:val="000000"/>
          <w:sz w:val="40"/>
        </w:rPr>
        <w:t xml:space="preserve">Sustainable Hospitality &amp; Tourism Management </w:t>
      </w:r>
    </w:p>
    <w:p w14:paraId="799BBFA4" w14:textId="77777777" w:rsidR="00531E5F" w:rsidRDefault="00000000">
      <w:pPr>
        <w:jc w:val="center"/>
        <w:rPr>
          <w:b/>
          <w:color w:val="000000"/>
          <w:sz w:val="40"/>
        </w:rPr>
      </w:pPr>
      <w:r>
        <w:rPr>
          <w:b/>
          <w:color w:val="000000"/>
          <w:sz w:val="40"/>
        </w:rPr>
        <w:t>Assignment Title: "A Vision of Change: Sustainability in the hotel industry"</w:t>
      </w:r>
    </w:p>
    <w:p w14:paraId="6713E7F1" w14:textId="6FD47B70" w:rsidR="00531E5F" w:rsidRPr="00D60143" w:rsidRDefault="00000000">
      <w:pPr>
        <w:jc w:val="center"/>
        <w:rPr>
          <w:b/>
          <w:color w:val="000000"/>
          <w:sz w:val="40"/>
          <w:lang w:val="en-GB"/>
        </w:rPr>
      </w:pPr>
      <w:r w:rsidRPr="00D60143">
        <w:rPr>
          <w:b/>
          <w:color w:val="000000"/>
          <w:sz w:val="40"/>
          <w:lang w:val="en-GB"/>
        </w:rPr>
        <w:t>Student Name:</w:t>
      </w:r>
      <w:r w:rsidR="00D60143" w:rsidRPr="00D60143">
        <w:rPr>
          <w:b/>
          <w:color w:val="000000"/>
          <w:sz w:val="40"/>
          <w:lang w:val="en-GB"/>
        </w:rPr>
        <w:t xml:space="preserve"> Md Saiful I</w:t>
      </w:r>
      <w:r w:rsidR="00D60143">
        <w:rPr>
          <w:b/>
          <w:color w:val="000000"/>
          <w:sz w:val="40"/>
          <w:lang w:val="en-GB"/>
        </w:rPr>
        <w:t>slam</w:t>
      </w:r>
    </w:p>
    <w:p w14:paraId="01B60203" w14:textId="4B8AC4CC" w:rsidR="00531E5F" w:rsidRPr="00FF5429" w:rsidRDefault="00000000">
      <w:pPr>
        <w:jc w:val="center"/>
        <w:rPr>
          <w:b/>
          <w:color w:val="000000"/>
          <w:sz w:val="40"/>
          <w:lang w:val="en-GB"/>
        </w:rPr>
      </w:pPr>
      <w:r w:rsidRPr="00FF5429">
        <w:rPr>
          <w:b/>
          <w:color w:val="000000"/>
          <w:sz w:val="40"/>
          <w:lang w:val="en-GB"/>
        </w:rPr>
        <w:t>Student ID:</w:t>
      </w:r>
      <w:r w:rsidR="00D60143" w:rsidRPr="00FF5429">
        <w:rPr>
          <w:b/>
          <w:color w:val="000000"/>
          <w:sz w:val="40"/>
          <w:lang w:val="en-GB"/>
        </w:rPr>
        <w:t xml:space="preserve"> 2016119</w:t>
      </w:r>
    </w:p>
    <w:p w14:paraId="3E77F16D" w14:textId="77777777" w:rsidR="00531E5F" w:rsidRPr="00FF5429" w:rsidRDefault="00000000">
      <w:pPr>
        <w:jc w:val="center"/>
        <w:rPr>
          <w:b/>
          <w:color w:val="000000"/>
          <w:sz w:val="40"/>
          <w:lang w:val="en-GB"/>
        </w:rPr>
      </w:pPr>
      <w:r w:rsidRPr="00FF5429">
        <w:rPr>
          <w:b/>
          <w:color w:val="000000"/>
          <w:sz w:val="40"/>
          <w:lang w:val="en-GB"/>
        </w:rPr>
        <w:t>Module code: BMIH5006</w:t>
      </w:r>
    </w:p>
    <w:p w14:paraId="1A75AF41" w14:textId="04F56414" w:rsidR="00531E5F" w:rsidRDefault="00000000">
      <w:pPr>
        <w:jc w:val="center"/>
        <w:rPr>
          <w:b/>
          <w:color w:val="000000"/>
          <w:sz w:val="40"/>
        </w:rPr>
      </w:pPr>
      <w:r>
        <w:rPr>
          <w:b/>
          <w:color w:val="000000"/>
          <w:sz w:val="40"/>
        </w:rPr>
        <w:t>Lecturer Name:</w:t>
      </w:r>
      <w:r w:rsidR="00D60143">
        <w:rPr>
          <w:b/>
          <w:color w:val="000000"/>
          <w:sz w:val="40"/>
        </w:rPr>
        <w:t xml:space="preserve"> Huw Thomas</w:t>
      </w:r>
    </w:p>
    <w:p w14:paraId="2FD11420" w14:textId="77777777" w:rsidR="00531E5F" w:rsidRDefault="00531E5F">
      <w:pPr>
        <w:jc w:val="center"/>
        <w:rPr>
          <w:b/>
          <w:color w:val="000000"/>
          <w:sz w:val="40"/>
        </w:rPr>
      </w:pPr>
    </w:p>
    <w:p w14:paraId="5FFB4288" w14:textId="6508D784" w:rsidR="00FF5429" w:rsidRPr="00FF5429" w:rsidRDefault="00FF5429" w:rsidP="00FF5429">
      <w:pPr>
        <w:rPr>
          <w:b/>
          <w:color w:val="000000"/>
        </w:rPr>
      </w:pPr>
    </w:p>
    <w:p w14:paraId="34775816" w14:textId="62C60D19" w:rsidR="00531E5F" w:rsidRDefault="00531E5F"/>
    <w:p w14:paraId="617B1DE8" w14:textId="77777777" w:rsidR="00531E5F" w:rsidRDefault="00531E5F">
      <w:pPr>
        <w:rPr>
          <w:b/>
          <w:color w:val="000000"/>
        </w:rPr>
      </w:pPr>
    </w:p>
    <w:p w14:paraId="4B3725EC" w14:textId="57B6B006" w:rsidR="00531E5F" w:rsidRDefault="00531E5F">
      <w:pPr>
        <w:pStyle w:val="Heading1"/>
      </w:pPr>
    </w:p>
    <w:p w14:paraId="168BC800" w14:textId="77777777" w:rsidR="00FF5429" w:rsidRPr="00FF5429" w:rsidRDefault="00FF5429" w:rsidP="00FF5429"/>
    <w:p w14:paraId="02BE88F8" w14:textId="4212E956" w:rsidR="00531E5F" w:rsidRDefault="00000000" w:rsidP="00FF5429">
      <w:pPr>
        <w:rPr>
          <w:color w:val="000000"/>
        </w:rPr>
      </w:pPr>
      <w:r>
        <w:rPr>
          <w:color w:val="000000"/>
        </w:rPr>
        <w:lastRenderedPageBreak/>
        <w:t>Sustainability means fulfilling the demand of the current generation without harming natural resources and the interest of future generations (</w:t>
      </w:r>
      <w:r>
        <w:rPr>
          <w:color w:val="000000"/>
          <w:shd w:val="clear" w:color="auto" w:fill="FFFFFF"/>
        </w:rPr>
        <w:t>Le, 2016)</w:t>
      </w:r>
      <w:r>
        <w:rPr>
          <w:color w:val="000000"/>
        </w:rPr>
        <w:t>. Now every industry is transforming its traditional operating system to a sustainable one to save resources, get a social positive image, and have strong brand recognition. It improves the quality of living standards in a particular society, protects natural resources, and keeps balance in the ecosystem. In the business world, sustainability is related to a company's holistic approach, manufacturing, logistics and so on (</w:t>
      </w:r>
      <w:r>
        <w:rPr>
          <w:color w:val="000000"/>
          <w:shd w:val="clear" w:color="auto" w:fill="FFFFFF"/>
        </w:rPr>
        <w:t>Park and Boo, 2018)</w:t>
      </w:r>
      <w:r>
        <w:rPr>
          <w:color w:val="000000"/>
        </w:rPr>
        <w:t>. Many famous tourist places have lost their recognition because of poor quality of services, which is why many governments are also pushing this industry to be sustainable. This article will focus on how the hotel industry is responding and adopting sustainability in its business operation. It will describe the relationship between pillars of sustainability in the hotel industry, the influence of competitors, the relationship between a circular economy with CSR and an example of CSR strategy for more clarification.</w:t>
      </w:r>
    </w:p>
    <w:p w14:paraId="6A8E6CF2" w14:textId="77777777" w:rsidR="00FF5429" w:rsidRPr="00FF5429" w:rsidRDefault="00FF5429" w:rsidP="00FF5429">
      <w:pPr>
        <w:rPr>
          <w:color w:val="000000"/>
          <w:lang w:val="en-SG" w:eastAsia="en-SG"/>
        </w:rPr>
      </w:pPr>
    </w:p>
    <w:p w14:paraId="629933F6" w14:textId="77777777" w:rsidR="00531E5F" w:rsidRDefault="00000000">
      <w:pPr>
        <w:rPr>
          <w:color w:val="000000"/>
        </w:rPr>
      </w:pPr>
      <w:r>
        <w:rPr>
          <w:color w:val="000000"/>
        </w:rPr>
        <w:t>Sustainability plays a significant role in the tourism industry by protecting resources, wildlife and the environment (</w:t>
      </w:r>
      <w:r>
        <w:rPr>
          <w:color w:val="000000"/>
          <w:shd w:val="clear" w:color="auto" w:fill="FFFFFF"/>
        </w:rPr>
        <w:t>Vaz and Nijkamp, 2019)</w:t>
      </w:r>
      <w:r>
        <w:rPr>
          <w:color w:val="000000"/>
        </w:rPr>
        <w:t xml:space="preserve">. In the tourism industry, sustainability has made a tremendous change. It provides socioeconomic benefits to the community who lives in the tourist destination. It ensures an authentic customer experience and cultural heritage. It is a great source of earnings and strengthens the economy. According to the UN World Tourism Organisation sustainable tourism do not create any negative impact on the future economy, society and environment of a country, it fulfill the need of every visitor, industry and host community </w:t>
      </w:r>
      <w:r>
        <w:rPr>
          <w:color w:val="000000"/>
          <w:shd w:val="clear" w:color="auto" w:fill="FFFFFF"/>
        </w:rPr>
        <w:t xml:space="preserve"> (Cuervo-Cazurra et al., 2022)</w:t>
      </w:r>
      <w:r>
        <w:rPr>
          <w:color w:val="000000"/>
        </w:rPr>
        <w:t>.</w:t>
      </w:r>
    </w:p>
    <w:p w14:paraId="2A6B421B" w14:textId="77777777" w:rsidR="00531E5F" w:rsidRDefault="00000000">
      <w:pPr>
        <w:rPr>
          <w:color w:val="000000"/>
        </w:rPr>
      </w:pPr>
      <w:r>
        <w:rPr>
          <w:color w:val="000000"/>
        </w:rPr>
        <w:t>There are three pillars of sustainability: social justice, environmental integrity and economic development (Malheiro et al., 2020). These are also referred to as people, planet, and profit. When a company or hotel will adapt to sustainable tourism, they will be able to contribute to the economic growth of their country, and social progress and support a sustainable environment. The aim of these pillars is to provide a guarantee of the planet’s integrity and to improve the living standard of people (Chong and Balasingam, 2019). </w:t>
      </w:r>
    </w:p>
    <w:p w14:paraId="6FD3D934" w14:textId="77777777" w:rsidR="00531E5F" w:rsidRDefault="00000000">
      <w:pPr>
        <w:rPr>
          <w:color w:val="000000"/>
        </w:rPr>
      </w:pPr>
      <w:r>
        <w:rPr>
          <w:color w:val="000000"/>
        </w:rPr>
        <w:t xml:space="preserve">These three pillars can play a critical role in the tourism industry to maintain sustainability in their operation. Social justice or sustainability includes the interest of all the stakeholders of </w:t>
      </w:r>
      <w:r>
        <w:rPr>
          <w:color w:val="000000"/>
        </w:rPr>
        <w:lastRenderedPageBreak/>
        <w:t>hotels; here many people get employment opportunities and financial benefits. It is the responsibility of hotel authorities to ensure that the local community is not facing any problems because of tourism. Sustainable tourism helps to ensure it. Now many companies are promoting their tour through the local community, which increases their guests’ experience and strength the economy. Community grow up in a positive social environment and experiences cross-cultural differences. Sometimes tourism harms cultural heritage, and support of the local community can solve it.</w:t>
      </w:r>
    </w:p>
    <w:p w14:paraId="2D40801A" w14:textId="77777777" w:rsidR="00531E5F" w:rsidRDefault="00000000">
      <w:pPr>
        <w:rPr>
          <w:color w:val="000000"/>
        </w:rPr>
      </w:pPr>
      <w:r>
        <w:rPr>
          <w:color w:val="000000"/>
        </w:rPr>
        <w:t>Hotels can ensure environmental integrity or sustainability by reducing air pollution, eliminating carbon emissions, abolishing the use of plastic, protecting wildlife, keeping a proper balance in the ecosystem and improving the lifestyle of the community. It also includes protecting man-made artefacts for example historic buildings, artworks, sculptures and so on. The hotel industry consumes a huge amount of water for example, in the UK every tourist consumes 84-2,000 L per day and for bedrooms 3,423 per day (Statista, 2022). The environmental integrity pillar can help to reduce this waste. The major reason for spreading tourism is the advancement in the transport sector. It provides the facilities of travelling from one place to another quickly. But it is responsible for more than 5% of greenhouse gas emissions around the world and 90% come from transport (Paramati et al., 2020). Environment sustainability adaptation can reduce this amount of air pollution.</w:t>
      </w:r>
    </w:p>
    <w:p w14:paraId="1E7F219D" w14:textId="77777777" w:rsidR="00531E5F" w:rsidRDefault="00000000">
      <w:pPr>
        <w:rPr>
          <w:color w:val="000000"/>
        </w:rPr>
      </w:pPr>
      <w:r>
        <w:rPr>
          <w:color w:val="000000"/>
        </w:rPr>
        <w:t>Sustainable tourism can enable sustainable growth in the economy of a country. For Austrian tourism is a great source of income, employment, GDP and regional development. It has ensured these three pillars of sustainability for the tourism industry. Austria has reduced the carbon footprint of travel by using electric transport for tourists. It has reduced traffic jams in the entire country. In the Maldives, 38.92% of the GDP comes from tourism (Tradingeconomics.com, 2022). It helps to develop important structures and provide employment for a large number of people. For example, profits from tourism have helped Singapore to develop its country more. </w:t>
      </w:r>
    </w:p>
    <w:p w14:paraId="0E395868" w14:textId="77777777" w:rsidR="00531E5F" w:rsidRDefault="00000000">
      <w:pPr>
        <w:rPr>
          <w:color w:val="000000"/>
        </w:rPr>
      </w:pPr>
      <w:r>
        <w:rPr>
          <w:color w:val="000000"/>
        </w:rPr>
        <w:t>To get all these benefits hotel industries are responding positively towards sustainability. There are five characteristics of sustainable tourism: benefits of the local economy, protect the environment, ensuring profitability, promotion &amp; linkage of local culture and reinvents in the local region for innovation. Sweden has ensured a sustainable tourism industry by protecting natural resources and keeping the place safe (</w:t>
      </w:r>
      <w:r>
        <w:rPr>
          <w:color w:val="000000"/>
          <w:shd w:val="clear" w:color="auto" w:fill="FFFFFF"/>
        </w:rPr>
        <w:t>World, 2022)</w:t>
      </w:r>
      <w:r>
        <w:rPr>
          <w:color w:val="000000"/>
        </w:rPr>
        <w:t xml:space="preserve">. This industry plays an important role </w:t>
      </w:r>
      <w:r>
        <w:rPr>
          <w:color w:val="000000"/>
        </w:rPr>
        <w:lastRenderedPageBreak/>
        <w:t>in their economy. It has focused on innovation to reduce the use of natural resources and protect wildlife.</w:t>
      </w:r>
    </w:p>
    <w:p w14:paraId="4901557D" w14:textId="77777777" w:rsidR="00531E5F" w:rsidRDefault="00000000">
      <w:pPr>
        <w:rPr>
          <w:color w:val="000000"/>
        </w:rPr>
      </w:pPr>
      <w:r>
        <w:rPr>
          <w:color w:val="000000"/>
        </w:rPr>
        <w:t>Sustainable tourism is one of the major economic goals of Finland, it is also aligned with their SDG goal (</w:t>
      </w:r>
      <w:r>
        <w:rPr>
          <w:color w:val="000000"/>
          <w:shd w:val="clear" w:color="auto" w:fill="FFFFFF"/>
        </w:rPr>
        <w:t>Tyrväinen et al., 2020)</w:t>
      </w:r>
      <w:r>
        <w:rPr>
          <w:color w:val="000000"/>
        </w:rPr>
        <w:t>. They have indicated four priorities that will facilitate this industry for sustainable growth, government and many private organisations are working together to support this sustainable development. To put all the strategies into action, it has collaborated with stakeholders in different programs to promote their tourism. There are four dimensions of sustainability- ecological, cultural, social and economic. Finland has focused on all of these and developed seven steps for a sustainable tourism development path for their hotels and related organisations. It did not follow any foreign model and has considered regional development to build infrastructure and implement green. </w:t>
      </w:r>
    </w:p>
    <w:p w14:paraId="53396FBB" w14:textId="77777777" w:rsidR="00531E5F" w:rsidRDefault="00000000">
      <w:pPr>
        <w:rPr>
          <w:color w:val="000000"/>
        </w:rPr>
      </w:pPr>
      <w:r>
        <w:rPr>
          <w:color w:val="000000"/>
        </w:rPr>
        <w:t>The government have to play an important role in the tourism sector. They can turn their entire tourism industry into a sustainable industry to gain more value from it. In sustainable tourism it is mandatory to protect resources, so the government can impose stick rules and regulation for it. Government is responsible for the plan for the planning of proper land use, transportation plan, infrastructure development and providing other public and private facilities (</w:t>
      </w:r>
      <w:r>
        <w:rPr>
          <w:color w:val="000000"/>
          <w:shd w:val="clear" w:color="auto" w:fill="FFFFFF"/>
        </w:rPr>
        <w:t>Elliott, 2020)</w:t>
      </w:r>
      <w:r>
        <w:rPr>
          <w:color w:val="000000"/>
        </w:rPr>
        <w:t>. Because of advanced technology and globalisation, geographical distance has reduced and people love to travel the world but their cultural difference is one of the biggest obstacles, hotels cannot solve this problem alone, the government must take the initiatives to solve this problem. They can promote destinations through different campaigns across the globe. They can encourage hotels and other tourism-related organisations to participate in International Tourism &amp; Travel Fairs. A large number of tourists in a country can bring economic benefits but it can harm the environment and cultural heritage (</w:t>
      </w:r>
      <w:r>
        <w:rPr>
          <w:color w:val="000000"/>
          <w:shd w:val="clear" w:color="auto" w:fill="FFFFFF"/>
        </w:rPr>
        <w:t>Lin and De, 2017)</w:t>
      </w:r>
      <w:r>
        <w:rPr>
          <w:color w:val="000000"/>
        </w:rPr>
        <w:t xml:space="preserve">. Sometimes location citizens may feel uncomfortable and unsafe. By restricting the number of tourists, the government can protect tourist places. For example, the Austrian government is very protective of its cultural heritage which is why they do not allow extra tourists in some particular places at a time. If the hotel's authority does not follow rules properly then the government can take action against them. There are also many negative effects of tourism, for example, investors and other financial sectors will only focus to invest in tourism-related organisations more than other essential sectors. Tourism brings good economic benefits but too much dependency can create challenges, for example </w:t>
      </w:r>
      <w:r>
        <w:rPr>
          <w:color w:val="000000"/>
        </w:rPr>
        <w:lastRenderedPageBreak/>
        <w:t>during the pandemic travelling was banned in many countries, and it has negatively affected their economy. For example, Sri-lanka faced a huge economic crisis during the pandemic as travelling was banned in many countries. </w:t>
      </w:r>
    </w:p>
    <w:p w14:paraId="5D80322C" w14:textId="77777777" w:rsidR="00531E5F" w:rsidRDefault="00000000">
      <w:pPr>
        <w:rPr>
          <w:color w:val="000000"/>
        </w:rPr>
      </w:pPr>
      <w:r>
        <w:rPr>
          <w:color w:val="000000"/>
        </w:rPr>
        <w:t>According to location (Rural, Urban and Coastal), weather and travelling facilities tourism is different. For accommodation, tourists prefer different types of hotels, but most of them prefer luxurious hotels with good facilities so that in foreign locations they can enjoy everything properly. Here government can take initiative to establish a standard quality service system for them. For backpackers, they can tell the hotel management to arrange different facilities at a low price because now it is a popular thing for tourists and a great source of earning money. </w:t>
      </w:r>
    </w:p>
    <w:p w14:paraId="1A11A8A4" w14:textId="77777777" w:rsidR="00531E5F" w:rsidRDefault="00000000">
      <w:pPr>
        <w:rPr>
          <w:color w:val="000000"/>
        </w:rPr>
      </w:pPr>
      <w:r>
        <w:rPr>
          <w:color w:val="000000"/>
        </w:rPr>
        <w:t>Knowledge is a critical element for the sustainable tourism industry, without it, the industry cannot gain enough efficiency and effectiveness. For example, British people are highly educated; which has helped their tourism industry to grow. Government can take part to teach the citizens the benefits of tourism and can arrange the employment of people. But it should regulate some strict rules for them to maintain basic rules of sustainability. </w:t>
      </w:r>
    </w:p>
    <w:p w14:paraId="327F4936" w14:textId="77777777" w:rsidR="00531E5F" w:rsidRDefault="00000000">
      <w:pPr>
        <w:rPr>
          <w:color w:val="000000"/>
        </w:rPr>
      </w:pPr>
      <w:r>
        <w:rPr>
          <w:color w:val="000000"/>
        </w:rPr>
        <w:t>As this industry is growing rapidly, many competitors have already entered the marketplace. Sustainability can help to gain a competitive advantage over rival organisations. Hotels can take many new policies to stay competitive. The green initiative is one of them. It reduces the negative impact of a hotel for example unnecessary use of energy, decreases greenhouse gas emissions and so on. Now many US-based hotels are taking green initiatives to save energy and to be more sustainable (Lu et al., 2021). It will help them to be more competitive in the marketplace. Green tourism indicates small-scale tourism, where visitors visit natural areas to minimise the negative impact on the environment. It supports the local communities with great economic and social benefits. It improves the working condition of a country and other industries. For example, the tourism industry is dependent on the food industry, they will connect will food suppliers and suppliers will connect will farmers, they can get an opportunity for local businesses, and they can also export surplus, which may help to build a new brand. Green tourism also provides a more enjoyable experience to tourists by connecting people from a different cultures. Costa Rica, Australia, Kenya, and Estonian tourism industries have adopted green tourism to ensure an environmental and financially sustainable tourism industry (Boiko, 2020). </w:t>
      </w:r>
    </w:p>
    <w:p w14:paraId="582867D8" w14:textId="77777777" w:rsidR="00531E5F" w:rsidRDefault="00000000">
      <w:pPr>
        <w:rPr>
          <w:color w:val="000000"/>
        </w:rPr>
      </w:pPr>
      <w:r>
        <w:rPr>
          <w:color w:val="000000"/>
        </w:rPr>
        <w:lastRenderedPageBreak/>
        <w:t>To respond successfully towards sustainability, the tourism industry can adopt a circular economy. It includes the production and consumption of products that reuse, repair and recycles existing materials as much as possible. Generally, a circular economy deals with major global challenges such as global warming, climate change, biodiversity loss, waste, pollution, ecosystem and so on (</w:t>
      </w:r>
      <w:r>
        <w:rPr>
          <w:color w:val="000000"/>
          <w:shd w:val="clear" w:color="auto" w:fill="FFFFFF"/>
        </w:rPr>
        <w:t>Mies and Gold, 2021)</w:t>
      </w:r>
      <w:r>
        <w:rPr>
          <w:color w:val="000000"/>
        </w:rPr>
        <w:t>. Japan is following a circular economy model in their tourism sector (</w:t>
      </w:r>
      <w:r>
        <w:rPr>
          <w:color w:val="000000"/>
          <w:shd w:val="clear" w:color="auto" w:fill="FFFFFF"/>
        </w:rPr>
        <w:t>Andonian et al., 2019)</w:t>
      </w:r>
      <w:r>
        <w:rPr>
          <w:color w:val="000000"/>
        </w:rPr>
        <w:t>. Some cities in Japan are trash free, they recycle every product to save the environment. It has formulated all the policies to promote sustainable tourism and SDG goals. </w:t>
      </w:r>
    </w:p>
    <w:p w14:paraId="2124B166" w14:textId="77777777" w:rsidR="00531E5F" w:rsidRDefault="00000000">
      <w:pPr>
        <w:rPr>
          <w:color w:val="000000"/>
        </w:rPr>
      </w:pPr>
      <w:r>
        <w:rPr>
          <w:color w:val="000000"/>
        </w:rPr>
        <w:t>CSR (Corporate Social responsibility) defines a company's responsibility to society or a community (</w:t>
      </w:r>
      <w:r>
        <w:rPr>
          <w:color w:val="000000"/>
          <w:shd w:val="clear" w:color="auto" w:fill="FFFFFF"/>
        </w:rPr>
        <w:t>Mtapuri et al., 2022)</w:t>
      </w:r>
      <w:r>
        <w:rPr>
          <w:color w:val="000000"/>
        </w:rPr>
        <w:t>. Environment sustainability is also part of CSR and in the hotel industry, hotels can conduct CSR focusing environment, which will help to create positive brand recognition. Many tourists prefer an environment-friendly hotel. When a hotel will adapt a circular economic process for conducting CSR activities, it will help them to implement every strategy properly focusing environment. Its emphasis on design-based implementation focusing three base principles: eliminating waste and pollution, circulating products and materials, and the regeneration of nature (</w:t>
      </w:r>
      <w:r>
        <w:rPr>
          <w:color w:val="000000"/>
          <w:shd w:val="clear" w:color="auto" w:fill="FFFFFF"/>
        </w:rPr>
        <w:t>Andonian et al., 2019)</w:t>
      </w:r>
      <w:r>
        <w:rPr>
          <w:color w:val="000000"/>
        </w:rPr>
        <w:t>. </w:t>
      </w:r>
    </w:p>
    <w:p w14:paraId="46D0DC59" w14:textId="7340FD1E" w:rsidR="00531E5F" w:rsidRDefault="00000000" w:rsidP="00FF5429">
      <w:pPr>
        <w:rPr>
          <w:color w:val="000000"/>
        </w:rPr>
      </w:pPr>
      <w:r>
        <w:rPr>
          <w:color w:val="000000"/>
        </w:rPr>
        <w:t>UK-based famous hotel “Premier Inn” has conducted many CSR activities to create a positive view in society. It is now focusing on environmental benefits to make a positive change in society through its brands. Every year it consumes a huge amount of water, pollutes the air and produces food and other waste. It has now targeted zero carbon emissions and reduced food waste. Within 2025, it is committed to reducing carbon emissions by 25% and within 2050, it is expected to reduce 88% of emissions (</w:t>
      </w:r>
      <w:r>
        <w:rPr>
          <w:color w:val="000000"/>
          <w:shd w:val="clear" w:color="auto" w:fill="FFFFFF"/>
        </w:rPr>
        <w:t>premierinn.com, 2022)</w:t>
      </w:r>
      <w:r>
        <w:rPr>
          <w:color w:val="000000"/>
        </w:rPr>
        <w:t>. This hotel consumes a huge amount of energy such as electricity. Now, most of the UK-owned organisations are focusing to use 100% renewable electricity. For this purpose, Hotel Premier Inn has invested in efficient equipment in their hotels. Already 113 of their hotels are using solar panels to generate electricity reducing 10,000 tons of carbon emissions (</w:t>
      </w:r>
      <w:r>
        <w:rPr>
          <w:color w:val="000000"/>
          <w:shd w:val="clear" w:color="auto" w:fill="FFFFFF"/>
        </w:rPr>
        <w:t>Alvarez-Risco et al., 2020)</w:t>
      </w:r>
      <w:r>
        <w:rPr>
          <w:color w:val="000000"/>
        </w:rPr>
        <w:t>. All these activities of this hotel will help to achieve sustainable growth. </w:t>
      </w:r>
    </w:p>
    <w:p w14:paraId="1F3B6076" w14:textId="77777777" w:rsidR="00FF5429" w:rsidRDefault="00FF5429" w:rsidP="00FF5429">
      <w:pPr>
        <w:rPr>
          <w:color w:val="000000"/>
        </w:rPr>
      </w:pPr>
    </w:p>
    <w:p w14:paraId="55A20A43" w14:textId="77777777" w:rsidR="00531E5F" w:rsidRDefault="00000000">
      <w:pPr>
        <w:rPr>
          <w:color w:val="000000"/>
        </w:rPr>
      </w:pPr>
      <w:r>
        <w:rPr>
          <w:color w:val="000000"/>
        </w:rPr>
        <w:lastRenderedPageBreak/>
        <w:t>Global warming and climate change negatively affect human life and in future, a large amount of land will go under sea level. In this situation, United Nations have taken positive steps to reduce negative effects on the environment through sustainable growth. The tourism industry is rapidly booming worldwide, in the past government has focused only on economic benefits but unfortunately, is it creating many negative impacts. Sustainability in this industry can bring huge changes in a country's economic, social and environmental structure. Many developed countries have already taken initiatives for it. It can help to reduce pollution and protect cultural heritage. It can help to grow other industries and the living standard of the social people will increase. Even profits from it will help to build many households, schools, hospitals and so on. </w:t>
      </w:r>
    </w:p>
    <w:p w14:paraId="44709491" w14:textId="77777777" w:rsidR="00531E5F" w:rsidRDefault="00531E5F">
      <w:pPr>
        <w:rPr>
          <w:color w:val="000000"/>
        </w:rPr>
      </w:pPr>
    </w:p>
    <w:p w14:paraId="2E004B8E" w14:textId="77777777" w:rsidR="00531E5F" w:rsidRDefault="00000000">
      <w:pPr>
        <w:pStyle w:val="Heading1"/>
        <w:rPr>
          <w:color w:val="000000"/>
          <w:shd w:val="clear" w:color="auto" w:fill="FFFFFF"/>
        </w:rPr>
      </w:pPr>
      <w:r>
        <w:rPr>
          <w:color w:val="000000"/>
          <w:shd w:val="clear" w:color="auto" w:fill="FFFFFF"/>
        </w:rPr>
        <w:br w:type="page"/>
      </w:r>
      <w:bookmarkStart w:id="0" w:name="_Toc116602812"/>
      <w:bookmarkStart w:id="1" w:name="_Toc116854944"/>
      <w:r>
        <w:rPr>
          <w:color w:val="000000"/>
          <w:shd w:val="clear" w:color="auto" w:fill="FFFFFF"/>
        </w:rPr>
        <w:lastRenderedPageBreak/>
        <w:t>References</w:t>
      </w:r>
      <w:bookmarkEnd w:id="0"/>
      <w:bookmarkEnd w:id="1"/>
    </w:p>
    <w:p w14:paraId="5C5F47FF" w14:textId="77777777" w:rsidR="00531E5F" w:rsidRDefault="00000000">
      <w:pPr>
        <w:rPr>
          <w:color w:val="000000"/>
          <w:shd w:val="clear" w:color="auto" w:fill="FFFFFF"/>
        </w:rPr>
      </w:pPr>
      <w:r>
        <w:rPr>
          <w:color w:val="000000"/>
          <w:shd w:val="clear" w:color="auto" w:fill="FFFFFF"/>
        </w:rPr>
        <w:t>Alvarez-Risco, A., Estrada-Merino, A. and Perez-Luyo, R., 2020. Sustainable development goals in hospitality management. In </w:t>
      </w:r>
      <w:r>
        <w:rPr>
          <w:i/>
          <w:iCs/>
          <w:color w:val="000000"/>
          <w:shd w:val="clear" w:color="auto" w:fill="FFFFFF"/>
        </w:rPr>
        <w:t>Sustainable Hospitality Management</w:t>
      </w:r>
      <w:r>
        <w:rPr>
          <w:color w:val="000000"/>
          <w:shd w:val="clear" w:color="auto" w:fill="FFFFFF"/>
        </w:rPr>
        <w:t>. Emerald Publishing Limited.</w:t>
      </w:r>
    </w:p>
    <w:p w14:paraId="4E59F16E" w14:textId="77777777" w:rsidR="00531E5F" w:rsidRDefault="00000000">
      <w:pPr>
        <w:rPr>
          <w:color w:val="000000"/>
          <w:shd w:val="clear" w:color="auto" w:fill="FFFFFF"/>
        </w:rPr>
      </w:pPr>
      <w:r>
        <w:rPr>
          <w:color w:val="000000"/>
          <w:shd w:val="clear" w:color="auto" w:fill="FFFFFF"/>
        </w:rPr>
        <w:t>Andonian, A., Kuwabara, T., Yamakawa, N. and Ishida, R., 2019. The future of Japan’s tourism: Path for sustainable growth towards 2020. </w:t>
      </w:r>
      <w:r>
        <w:rPr>
          <w:i/>
          <w:iCs/>
          <w:color w:val="000000"/>
          <w:shd w:val="clear" w:color="auto" w:fill="FFFFFF"/>
        </w:rPr>
        <w:t>McKinsey &amp; Company</w:t>
      </w:r>
      <w:r>
        <w:rPr>
          <w:color w:val="000000"/>
          <w:shd w:val="clear" w:color="auto" w:fill="FFFFFF"/>
        </w:rPr>
        <w:t>, pp.1-48.</w:t>
      </w:r>
    </w:p>
    <w:p w14:paraId="6B8FE319" w14:textId="77777777" w:rsidR="00531E5F" w:rsidRDefault="00000000">
      <w:pPr>
        <w:rPr>
          <w:color w:val="000000"/>
        </w:rPr>
      </w:pPr>
      <w:r>
        <w:rPr>
          <w:color w:val="000000"/>
        </w:rPr>
        <w:t>Boiko, V.O., 2020. Green tourism as a perspective direction for rural entrepreneurship development. </w:t>
      </w:r>
      <w:r>
        <w:rPr>
          <w:i/>
          <w:iCs/>
          <w:color w:val="000000"/>
        </w:rPr>
        <w:t>Scientific approaches to modernizing the economic system: vector of development: collective monograph. Lviv-Toruń: Liha-Pres</w:t>
      </w:r>
      <w:r>
        <w:rPr>
          <w:color w:val="000000"/>
        </w:rPr>
        <w:t>, pp.1-18.</w:t>
      </w:r>
    </w:p>
    <w:p w14:paraId="0A0823A1" w14:textId="77777777" w:rsidR="00531E5F" w:rsidRDefault="00000000">
      <w:pPr>
        <w:rPr>
          <w:color w:val="000000"/>
        </w:rPr>
      </w:pPr>
      <w:r>
        <w:rPr>
          <w:color w:val="000000"/>
        </w:rPr>
        <w:t>Chong, K.Y. and Balasingam, A.S., 2019. Tourism sustainability: Economic benefits and strategies for preservation and conservation of heritage sitesin Southeast Asia. </w:t>
      </w:r>
      <w:r>
        <w:rPr>
          <w:i/>
          <w:iCs/>
          <w:color w:val="000000"/>
        </w:rPr>
        <w:t>Tourism Review</w:t>
      </w:r>
      <w:r>
        <w:rPr>
          <w:color w:val="000000"/>
        </w:rPr>
        <w:t>.</w:t>
      </w:r>
    </w:p>
    <w:p w14:paraId="754BA08A" w14:textId="77777777" w:rsidR="00531E5F" w:rsidRDefault="00000000">
      <w:pPr>
        <w:rPr>
          <w:color w:val="000000"/>
          <w:shd w:val="clear" w:color="auto" w:fill="FFFFFF"/>
        </w:rPr>
      </w:pPr>
      <w:r>
        <w:rPr>
          <w:color w:val="000000"/>
          <w:shd w:val="clear" w:color="auto" w:fill="FFFFFF"/>
        </w:rPr>
        <w:t>Cuervo-Cazurra, A., Doh, J.P., Giuliani, E., Montiel, I. and Park, J., 2022. The United Nations' Sustainable Development Goals: Pros and Cons for Managers of Multinationals. </w:t>
      </w:r>
      <w:r>
        <w:rPr>
          <w:i/>
          <w:iCs/>
          <w:color w:val="000000"/>
          <w:shd w:val="clear" w:color="auto" w:fill="FFFFFF"/>
        </w:rPr>
        <w:t>AIB Insights</w:t>
      </w:r>
      <w:r>
        <w:rPr>
          <w:color w:val="000000"/>
          <w:shd w:val="clear" w:color="auto" w:fill="FFFFFF"/>
        </w:rPr>
        <w:t>, </w:t>
      </w:r>
      <w:r>
        <w:rPr>
          <w:i/>
          <w:iCs/>
          <w:color w:val="000000"/>
          <w:shd w:val="clear" w:color="auto" w:fill="FFFFFF"/>
        </w:rPr>
        <w:t>22</w:t>
      </w:r>
      <w:r>
        <w:rPr>
          <w:color w:val="000000"/>
          <w:shd w:val="clear" w:color="auto" w:fill="FFFFFF"/>
        </w:rPr>
        <w:t>(1), pp.1-6.</w:t>
      </w:r>
    </w:p>
    <w:p w14:paraId="715AD227" w14:textId="77777777" w:rsidR="00531E5F" w:rsidRDefault="00000000">
      <w:pPr>
        <w:rPr>
          <w:color w:val="000000"/>
          <w:shd w:val="clear" w:color="auto" w:fill="FFFFFF"/>
        </w:rPr>
      </w:pPr>
      <w:r>
        <w:rPr>
          <w:color w:val="000000"/>
          <w:shd w:val="clear" w:color="auto" w:fill="FFFFFF"/>
        </w:rPr>
        <w:t>Elliott, J., 2020. </w:t>
      </w:r>
      <w:r>
        <w:rPr>
          <w:i/>
          <w:iCs/>
          <w:color w:val="000000"/>
          <w:shd w:val="clear" w:color="auto" w:fill="FFFFFF"/>
        </w:rPr>
        <w:t>Tourism: Politics and public sector management</w:t>
      </w:r>
      <w:r>
        <w:rPr>
          <w:color w:val="000000"/>
          <w:shd w:val="clear" w:color="auto" w:fill="FFFFFF"/>
        </w:rPr>
        <w:t>. Routledge.</w:t>
      </w:r>
    </w:p>
    <w:p w14:paraId="443D2478" w14:textId="77777777" w:rsidR="00531E5F" w:rsidRDefault="00000000">
      <w:pPr>
        <w:rPr>
          <w:color w:val="000000"/>
          <w:shd w:val="clear" w:color="auto" w:fill="FFFFFF"/>
        </w:rPr>
      </w:pPr>
      <w:r>
        <w:rPr>
          <w:color w:val="000000"/>
          <w:shd w:val="clear" w:color="auto" w:fill="FFFFFF"/>
        </w:rPr>
        <w:t>Le Kama, A.D.A., 2016. Sustainable growth, renewable resources and pollution. </w:t>
      </w:r>
      <w:r>
        <w:rPr>
          <w:i/>
          <w:iCs/>
          <w:color w:val="000000"/>
          <w:shd w:val="clear" w:color="auto" w:fill="FFFFFF"/>
        </w:rPr>
        <w:t>Journal of Economic Dynamics and Control</w:t>
      </w:r>
      <w:r>
        <w:rPr>
          <w:color w:val="000000"/>
          <w:shd w:val="clear" w:color="auto" w:fill="FFFFFF"/>
        </w:rPr>
        <w:t>, </w:t>
      </w:r>
      <w:r>
        <w:rPr>
          <w:i/>
          <w:iCs/>
          <w:color w:val="000000"/>
          <w:shd w:val="clear" w:color="auto" w:fill="FFFFFF"/>
        </w:rPr>
        <w:t>25</w:t>
      </w:r>
      <w:r>
        <w:rPr>
          <w:color w:val="000000"/>
          <w:shd w:val="clear" w:color="auto" w:fill="FFFFFF"/>
        </w:rPr>
        <w:t>(12), pp.1911-1918.</w:t>
      </w:r>
    </w:p>
    <w:p w14:paraId="78ACE4A2" w14:textId="77777777" w:rsidR="00531E5F" w:rsidRDefault="00000000">
      <w:pPr>
        <w:rPr>
          <w:color w:val="000000"/>
          <w:shd w:val="clear" w:color="auto" w:fill="FFFFFF"/>
        </w:rPr>
      </w:pPr>
      <w:r>
        <w:rPr>
          <w:color w:val="000000"/>
          <w:shd w:val="clear" w:color="auto" w:fill="FFFFFF"/>
        </w:rPr>
        <w:t>Lin, T. and De Guzman, F.D., 2017. Tourism for pro-poor and sustainable growth: Economic analysis of tourism projects.</w:t>
      </w:r>
    </w:p>
    <w:p w14:paraId="1BCC2147" w14:textId="77777777" w:rsidR="00531E5F" w:rsidRDefault="00000000">
      <w:pPr>
        <w:rPr>
          <w:color w:val="000000"/>
        </w:rPr>
      </w:pPr>
      <w:r>
        <w:rPr>
          <w:color w:val="000000"/>
        </w:rPr>
        <w:t>Lu, C.W., Huang, J.C., Chen, C., Shu, M.H., Hsu, C.W. and Bapu, B.T., 2021. An energy-efficient smart city for sustainable green tourism industry. </w:t>
      </w:r>
      <w:r>
        <w:rPr>
          <w:i/>
          <w:iCs/>
          <w:color w:val="000000"/>
        </w:rPr>
        <w:t>Sustainable Energy Technologies and Assessments</w:t>
      </w:r>
      <w:r>
        <w:rPr>
          <w:color w:val="000000"/>
        </w:rPr>
        <w:t>, </w:t>
      </w:r>
      <w:r>
        <w:rPr>
          <w:i/>
          <w:iCs/>
          <w:color w:val="000000"/>
        </w:rPr>
        <w:t>47</w:t>
      </w:r>
      <w:r>
        <w:rPr>
          <w:color w:val="000000"/>
        </w:rPr>
        <w:t>, p.101494.</w:t>
      </w:r>
    </w:p>
    <w:p w14:paraId="01254F2E" w14:textId="77777777" w:rsidR="00531E5F" w:rsidRDefault="00000000">
      <w:pPr>
        <w:rPr>
          <w:color w:val="000000"/>
        </w:rPr>
      </w:pPr>
      <w:r>
        <w:rPr>
          <w:color w:val="000000"/>
        </w:rPr>
        <w:t>Malheiro, A., Sousa, B.B., Liberato, D. and Liberato, P., 2020, April. Sustainability in tourism and hospitality: Trends and challenges. In </w:t>
      </w:r>
      <w:r>
        <w:rPr>
          <w:i/>
          <w:iCs/>
          <w:color w:val="000000"/>
        </w:rPr>
        <w:t>Proceedings of the 35th International Business Information Management Association Conference, IBIMA</w:t>
      </w:r>
      <w:r>
        <w:rPr>
          <w:color w:val="000000"/>
        </w:rPr>
        <w:t> (pp. 15545-15555).</w:t>
      </w:r>
    </w:p>
    <w:p w14:paraId="0F5B3589" w14:textId="77777777" w:rsidR="00531E5F" w:rsidRDefault="00000000">
      <w:pPr>
        <w:rPr>
          <w:color w:val="000000"/>
          <w:shd w:val="clear" w:color="auto" w:fill="FFFFFF"/>
        </w:rPr>
      </w:pPr>
      <w:r>
        <w:rPr>
          <w:color w:val="000000"/>
          <w:shd w:val="clear" w:color="auto" w:fill="FFFFFF"/>
        </w:rPr>
        <w:lastRenderedPageBreak/>
        <w:t>Mies, A. and Gold, S., 2021. Mapping the social dimension of the circular economy. </w:t>
      </w:r>
      <w:r>
        <w:rPr>
          <w:i/>
          <w:iCs/>
          <w:color w:val="000000"/>
          <w:shd w:val="clear" w:color="auto" w:fill="FFFFFF"/>
        </w:rPr>
        <w:t>Journal of Cleaner Production</w:t>
      </w:r>
      <w:r>
        <w:rPr>
          <w:color w:val="000000"/>
          <w:shd w:val="clear" w:color="auto" w:fill="FFFFFF"/>
        </w:rPr>
        <w:t>, </w:t>
      </w:r>
      <w:r>
        <w:rPr>
          <w:i/>
          <w:iCs/>
          <w:color w:val="000000"/>
          <w:shd w:val="clear" w:color="auto" w:fill="FFFFFF"/>
        </w:rPr>
        <w:t>321</w:t>
      </w:r>
      <w:r>
        <w:rPr>
          <w:color w:val="000000"/>
          <w:shd w:val="clear" w:color="auto" w:fill="FFFFFF"/>
        </w:rPr>
        <w:t>, p.128960.</w:t>
      </w:r>
    </w:p>
    <w:p w14:paraId="3921877D" w14:textId="77777777" w:rsidR="00531E5F" w:rsidRDefault="00000000">
      <w:pPr>
        <w:rPr>
          <w:color w:val="000000"/>
          <w:shd w:val="clear" w:color="auto" w:fill="FFFFFF"/>
        </w:rPr>
      </w:pPr>
      <w:r>
        <w:rPr>
          <w:color w:val="000000"/>
          <w:shd w:val="clear" w:color="auto" w:fill="FFFFFF"/>
        </w:rPr>
        <w:t>Mtapuri, O., Camilleri, M.A. and Dłużewska, A., 2022. Advancing community‐based tourism approaches for the sustainable development of destinations. </w:t>
      </w:r>
      <w:r>
        <w:rPr>
          <w:i/>
          <w:iCs/>
          <w:color w:val="000000"/>
          <w:shd w:val="clear" w:color="auto" w:fill="FFFFFF"/>
        </w:rPr>
        <w:t>Sustainable Development</w:t>
      </w:r>
      <w:r>
        <w:rPr>
          <w:color w:val="000000"/>
          <w:shd w:val="clear" w:color="auto" w:fill="FFFFFF"/>
        </w:rPr>
        <w:t>, </w:t>
      </w:r>
      <w:r>
        <w:rPr>
          <w:i/>
          <w:iCs/>
          <w:color w:val="000000"/>
          <w:shd w:val="clear" w:color="auto" w:fill="FFFFFF"/>
        </w:rPr>
        <w:t>30</w:t>
      </w:r>
      <w:r>
        <w:rPr>
          <w:color w:val="000000"/>
          <w:shd w:val="clear" w:color="auto" w:fill="FFFFFF"/>
        </w:rPr>
        <w:t>(3), pp.423-432.</w:t>
      </w:r>
    </w:p>
    <w:p w14:paraId="565786A9" w14:textId="77777777" w:rsidR="00531E5F" w:rsidRDefault="00000000">
      <w:pPr>
        <w:rPr>
          <w:color w:val="000000"/>
        </w:rPr>
      </w:pPr>
      <w:r>
        <w:rPr>
          <w:color w:val="000000"/>
        </w:rPr>
        <w:t>Paramati, S.R., Alam, M.S. and Lau, C.K.M., 2020. The effect of tourism investment on tourism development and CO2 emissions: empirical evidence from the EU nations. </w:t>
      </w:r>
      <w:r>
        <w:rPr>
          <w:i/>
          <w:iCs/>
          <w:color w:val="000000"/>
        </w:rPr>
        <w:t>Journal of Sustainable Tourism</w:t>
      </w:r>
      <w:r>
        <w:rPr>
          <w:color w:val="000000"/>
        </w:rPr>
        <w:t>, </w:t>
      </w:r>
      <w:r>
        <w:rPr>
          <w:i/>
          <w:iCs/>
          <w:color w:val="000000"/>
        </w:rPr>
        <w:t>26</w:t>
      </w:r>
      <w:r>
        <w:rPr>
          <w:color w:val="000000"/>
        </w:rPr>
        <w:t>(9), pp.1587-1607.</w:t>
      </w:r>
    </w:p>
    <w:p w14:paraId="76D5E50C" w14:textId="77777777" w:rsidR="00531E5F" w:rsidRDefault="00000000">
      <w:pPr>
        <w:rPr>
          <w:color w:val="000000"/>
          <w:shd w:val="clear" w:color="auto" w:fill="FFFFFF"/>
        </w:rPr>
      </w:pPr>
      <w:r>
        <w:rPr>
          <w:color w:val="000000"/>
          <w:shd w:val="clear" w:color="auto" w:fill="FFFFFF"/>
        </w:rPr>
        <w:t>Park, E. and Boo, S., 2018. An assessment of convention tourism's potential contribution to environmentally sustainable growth. </w:t>
      </w:r>
      <w:r>
        <w:rPr>
          <w:i/>
          <w:iCs/>
          <w:color w:val="000000"/>
          <w:shd w:val="clear" w:color="auto" w:fill="FFFFFF"/>
        </w:rPr>
        <w:t>Journal of Sustainable Tourism</w:t>
      </w:r>
      <w:r>
        <w:rPr>
          <w:color w:val="000000"/>
          <w:shd w:val="clear" w:color="auto" w:fill="FFFFFF"/>
        </w:rPr>
        <w:t>, </w:t>
      </w:r>
      <w:r>
        <w:rPr>
          <w:i/>
          <w:iCs/>
          <w:color w:val="000000"/>
          <w:shd w:val="clear" w:color="auto" w:fill="FFFFFF"/>
        </w:rPr>
        <w:t>18</w:t>
      </w:r>
      <w:r>
        <w:rPr>
          <w:color w:val="000000"/>
          <w:shd w:val="clear" w:color="auto" w:fill="FFFFFF"/>
        </w:rPr>
        <w:t>(1), pp.95-113.</w:t>
      </w:r>
    </w:p>
    <w:p w14:paraId="06C0ED88" w14:textId="77777777" w:rsidR="00531E5F" w:rsidRDefault="00000000">
      <w:pPr>
        <w:rPr>
          <w:color w:val="000000"/>
          <w:shd w:val="clear" w:color="auto" w:fill="FFFFFF"/>
        </w:rPr>
      </w:pPr>
      <w:r>
        <w:rPr>
          <w:color w:val="000000"/>
          <w:shd w:val="clear" w:color="auto" w:fill="FFFFFF"/>
        </w:rPr>
        <w:t>premierinn.com. 2022. </w:t>
      </w:r>
      <w:r>
        <w:rPr>
          <w:i/>
          <w:iCs/>
          <w:color w:val="000000"/>
          <w:shd w:val="clear" w:color="auto" w:fill="FFFFFF"/>
        </w:rPr>
        <w:t>Net zero carbon emissions</w:t>
      </w:r>
      <w:r>
        <w:rPr>
          <w:color w:val="000000"/>
          <w:shd w:val="clear" w:color="auto" w:fill="FFFFFF"/>
        </w:rPr>
        <w:t>. [online] Available at: &lt;https://www.premierinn.com/gb/en/news/2021/net-zero-carbon-emissions.html#!&gt; [Accessed 13 October 2022].</w:t>
      </w:r>
    </w:p>
    <w:p w14:paraId="32652ABC" w14:textId="77777777" w:rsidR="00531E5F" w:rsidRDefault="00000000">
      <w:pPr>
        <w:rPr>
          <w:color w:val="000000"/>
        </w:rPr>
      </w:pPr>
      <w:r>
        <w:rPr>
          <w:color w:val="000000"/>
        </w:rPr>
        <w:t>Statista. 2022. </w:t>
      </w:r>
      <w:r>
        <w:rPr>
          <w:i/>
          <w:iCs/>
          <w:color w:val="000000"/>
        </w:rPr>
        <w:t>Topic: Water industry in the UK</w:t>
      </w:r>
      <w:r>
        <w:rPr>
          <w:color w:val="000000"/>
        </w:rPr>
        <w:t>. [online] Available at: &lt;https://www.statista.com/topics/4916/water-use-in-the-united-kingdom-uk/&gt; [Accessed 13 October 2022].</w:t>
      </w:r>
    </w:p>
    <w:p w14:paraId="6E254E34" w14:textId="77777777" w:rsidR="00531E5F" w:rsidRDefault="00000000">
      <w:pPr>
        <w:rPr>
          <w:color w:val="000000"/>
        </w:rPr>
      </w:pPr>
      <w:r>
        <w:rPr>
          <w:color w:val="000000"/>
        </w:rPr>
        <w:t>Tradingeconomics.com. 2022. </w:t>
      </w:r>
      <w:r>
        <w:rPr>
          <w:i/>
          <w:iCs/>
          <w:color w:val="000000"/>
        </w:rPr>
        <w:t>Maldives GDP - 2022 Data - 2023 Forecast - 1980-2021 Historical - Chart - News</w:t>
      </w:r>
      <w:r>
        <w:rPr>
          <w:color w:val="000000"/>
        </w:rPr>
        <w:t>. [online] Available at: &lt;https://tradingeconomics.com/maldives/gdp&gt; [Accessed 13 October 2022].</w:t>
      </w:r>
    </w:p>
    <w:p w14:paraId="28360DEA" w14:textId="77777777" w:rsidR="00531E5F" w:rsidRDefault="00000000">
      <w:pPr>
        <w:rPr>
          <w:color w:val="000000"/>
          <w:shd w:val="clear" w:color="auto" w:fill="FFFFFF"/>
        </w:rPr>
      </w:pPr>
      <w:r w:rsidRPr="00D60143">
        <w:rPr>
          <w:color w:val="000000"/>
          <w:shd w:val="clear" w:color="auto" w:fill="FFFFFF"/>
          <w:lang w:val="fi-FI"/>
        </w:rPr>
        <w:t xml:space="preserve">Tyrväinen, L., Uusitalo, M., Silvennoinen, H. and Hasu, E., 2020. </w:t>
      </w:r>
      <w:r>
        <w:rPr>
          <w:color w:val="000000"/>
          <w:shd w:val="clear" w:color="auto" w:fill="FFFFFF"/>
        </w:rPr>
        <w:t>Towards sustainable growth in nature-based tourism destinations: Clients’ views of land use options in Finnish Lapland. </w:t>
      </w:r>
      <w:r>
        <w:rPr>
          <w:i/>
          <w:iCs/>
          <w:color w:val="000000"/>
          <w:shd w:val="clear" w:color="auto" w:fill="FFFFFF"/>
        </w:rPr>
        <w:t>Landscape and Urban Planning</w:t>
      </w:r>
      <w:r>
        <w:rPr>
          <w:color w:val="000000"/>
          <w:shd w:val="clear" w:color="auto" w:fill="FFFFFF"/>
        </w:rPr>
        <w:t>, </w:t>
      </w:r>
      <w:r>
        <w:rPr>
          <w:i/>
          <w:iCs/>
          <w:color w:val="000000"/>
          <w:shd w:val="clear" w:color="auto" w:fill="FFFFFF"/>
        </w:rPr>
        <w:t>122</w:t>
      </w:r>
      <w:r>
        <w:rPr>
          <w:color w:val="000000"/>
          <w:shd w:val="clear" w:color="auto" w:fill="FFFFFF"/>
        </w:rPr>
        <w:t>, pp.1-15.</w:t>
      </w:r>
    </w:p>
    <w:p w14:paraId="3CC08893" w14:textId="77777777" w:rsidR="00531E5F" w:rsidRDefault="00000000">
      <w:pPr>
        <w:rPr>
          <w:color w:val="000000"/>
          <w:shd w:val="clear" w:color="auto" w:fill="FFFFFF"/>
        </w:rPr>
      </w:pPr>
      <w:r>
        <w:rPr>
          <w:color w:val="000000"/>
          <w:shd w:val="clear" w:color="auto" w:fill="FFFFFF"/>
        </w:rPr>
        <w:t>Vaz, T.D.N. and Nijkamp, P., 2019. Knowledge and innovation: The strings between global and local dimensions of sustainable growth. </w:t>
      </w:r>
      <w:r>
        <w:rPr>
          <w:i/>
          <w:iCs/>
          <w:color w:val="000000"/>
          <w:shd w:val="clear" w:color="auto" w:fill="FFFFFF"/>
        </w:rPr>
        <w:t>Entrepreneurship and Regional Development</w:t>
      </w:r>
      <w:r>
        <w:rPr>
          <w:color w:val="000000"/>
          <w:shd w:val="clear" w:color="auto" w:fill="FFFFFF"/>
        </w:rPr>
        <w:t>, </w:t>
      </w:r>
      <w:r>
        <w:rPr>
          <w:i/>
          <w:iCs/>
          <w:color w:val="000000"/>
          <w:shd w:val="clear" w:color="auto" w:fill="FFFFFF"/>
        </w:rPr>
        <w:t>21</w:t>
      </w:r>
      <w:r>
        <w:rPr>
          <w:color w:val="000000"/>
          <w:shd w:val="clear" w:color="auto" w:fill="FFFFFF"/>
        </w:rPr>
        <w:t>(4), pp.441-455.</w:t>
      </w:r>
    </w:p>
    <w:p w14:paraId="41443C94" w14:textId="77777777" w:rsidR="00531E5F" w:rsidRDefault="00000000">
      <w:pPr>
        <w:rPr>
          <w:color w:val="000000"/>
          <w:shd w:val="clear" w:color="auto" w:fill="FFFFFF"/>
        </w:rPr>
      </w:pPr>
      <w:r>
        <w:rPr>
          <w:color w:val="000000"/>
          <w:shd w:val="clear" w:color="auto" w:fill="FFFFFF"/>
        </w:rPr>
        <w:lastRenderedPageBreak/>
        <w:t>World, E., 2022. </w:t>
      </w:r>
      <w:r>
        <w:rPr>
          <w:i/>
          <w:iCs/>
          <w:color w:val="000000"/>
          <w:shd w:val="clear" w:color="auto" w:fill="FFFFFF"/>
        </w:rPr>
        <w:t>The No. 1 Sustainable Travel Destination: Sweden - Ecotourism World</w:t>
      </w:r>
      <w:r>
        <w:rPr>
          <w:color w:val="000000"/>
          <w:shd w:val="clear" w:color="auto" w:fill="FFFFFF"/>
        </w:rPr>
        <w:t>. [online] Ecotourism World. Available at: &lt;https://ecotourism-world.com/the-no-1-sustainable-travel-destination-sweden/&gt; [Accessed 13 October 2022].</w:t>
      </w:r>
    </w:p>
    <w:sectPr w:rsidR="00531E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C60B9" w14:textId="77777777" w:rsidR="00ED324E" w:rsidRDefault="00ED324E">
      <w:pPr>
        <w:spacing w:after="0" w:line="240" w:lineRule="auto"/>
      </w:pPr>
      <w:r>
        <w:separator/>
      </w:r>
    </w:p>
  </w:endnote>
  <w:endnote w:type="continuationSeparator" w:id="0">
    <w:p w14:paraId="47B1ABAF" w14:textId="77777777" w:rsidR="00ED324E" w:rsidRDefault="00ED3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omic Sans MS">
    <w:altName w:val="Times New Roman"/>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pitch w:val="variable"/>
    <w:sig w:usb0="20007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2EB9B" w14:textId="77777777" w:rsidR="00531E5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61156D4D" w14:textId="77777777" w:rsidR="00531E5F" w:rsidRDefault="00531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FEC65" w14:textId="77777777" w:rsidR="00ED324E" w:rsidRDefault="00ED324E">
      <w:pPr>
        <w:spacing w:after="0" w:line="240" w:lineRule="auto"/>
      </w:pPr>
      <w:r>
        <w:separator/>
      </w:r>
    </w:p>
  </w:footnote>
  <w:footnote w:type="continuationSeparator" w:id="0">
    <w:p w14:paraId="0F292D39" w14:textId="77777777" w:rsidR="00ED324E" w:rsidRDefault="00ED3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0617C"/>
    <w:multiLevelType w:val="hybridMultilevel"/>
    <w:tmpl w:val="614071A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2004358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removePersonalInformation/>
  <w:removeDateAndTime/>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31E5F"/>
    <w:rsid w:val="00277D75"/>
    <w:rsid w:val="00491B2B"/>
    <w:rsid w:val="00531E5F"/>
    <w:rsid w:val="00D60143"/>
    <w:rsid w:val="00ED324E"/>
    <w:rsid w:val="00FF542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6E9F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US"/>
    </w:rPr>
  </w:style>
  <w:style w:type="paragraph" w:styleId="Heading1">
    <w:name w:val="heading 1"/>
    <w:basedOn w:val="Normal"/>
    <w:next w:val="Normal"/>
    <w:link w:val="Heading1Char"/>
    <w:uiPriority w:val="9"/>
    <w:qFormat/>
    <w:pPr>
      <w:keepNext/>
      <w:keepLines/>
      <w:spacing w:before="480" w:after="0"/>
      <w:outlineLvl w:val="0"/>
    </w:pPr>
    <w:rPr>
      <w:b/>
      <w:bCs/>
      <w:color w:val="365F91"/>
      <w:sz w:val="32"/>
      <w:szCs w:val="28"/>
    </w:rPr>
  </w:style>
  <w:style w:type="paragraph" w:styleId="Heading2">
    <w:name w:val="heading 2"/>
    <w:basedOn w:val="Normal"/>
    <w:uiPriority w:val="9"/>
    <w:semiHidden/>
    <w:unhideWhenUsed/>
    <w:qFormat/>
    <w:pPr>
      <w:keepNext/>
      <w:spacing w:before="240" w:after="60" w:line="480" w:lineRule="auto"/>
      <w:outlineLvl w:val="1"/>
    </w:pPr>
    <w:rPr>
      <w:rFonts w:cs="Arial"/>
      <w:b/>
      <w:bCs/>
      <w:iCs/>
      <w:sz w:val="28"/>
      <w:szCs w:val="28"/>
      <w:lang w:eastAsia="en-US"/>
    </w:rPr>
  </w:style>
  <w:style w:type="paragraph" w:styleId="Heading3">
    <w:name w:val="heading 3"/>
    <w:basedOn w:val="Normal"/>
    <w:next w:val="Normal"/>
    <w:link w:val="Heading3Char"/>
    <w:uiPriority w:val="9"/>
    <w:semiHidden/>
    <w:unhideWhenUsed/>
    <w:qFormat/>
    <w:pPr>
      <w:keepNext/>
      <w:spacing w:before="240" w:after="60"/>
      <w:outlineLvl w:val="2"/>
    </w:pPr>
    <w:rPr>
      <w:rFonts w:ascii="Cambria" w:hAnsi="Cambria"/>
      <w:b/>
      <w:bCs/>
      <w:sz w:val="26"/>
      <w:szCs w:val="26"/>
    </w:rPr>
  </w:style>
  <w:style w:type="paragraph" w:styleId="Heading4">
    <w:name w:val="heading 4"/>
    <w:basedOn w:val="Normal"/>
    <w:uiPriority w:val="9"/>
    <w:semiHidden/>
    <w:unhideWhenUsed/>
    <w:qFormat/>
    <w:pPr>
      <w:keepNext/>
      <w:overflowPunct w:val="0"/>
      <w:autoSpaceDE w:val="0"/>
      <w:autoSpaceDN w:val="0"/>
      <w:adjustRightInd w:val="0"/>
      <w:spacing w:after="0" w:line="240" w:lineRule="auto"/>
      <w:jc w:val="right"/>
      <w:outlineLvl w:val="3"/>
    </w:pPr>
    <w:rPr>
      <w:rFonts w:ascii="Comic Sans MS" w:eastAsia="Times New Roman" w:hAnsi="Comic Sans MS" w:cs="Comic Sans MS"/>
      <w:b/>
      <w:bCs/>
      <w:sz w:val="56"/>
      <w:szCs w:val="5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spacing w:after="120" w:line="480" w:lineRule="auto"/>
    </w:pPr>
    <w:rPr>
      <w:rFonts w:cs="Calibri"/>
      <w:sz w:val="21"/>
      <w:lang w:eastAsia="en-US"/>
    </w:rPr>
  </w:style>
  <w:style w:type="paragraph" w:styleId="Footer">
    <w:name w:val="footer"/>
    <w:basedOn w:val="Normal"/>
    <w:link w:val="FooterChar"/>
    <w:uiPriority w:val="99"/>
    <w:pPr>
      <w:tabs>
        <w:tab w:val="center" w:pos="4320"/>
        <w:tab w:val="right" w:pos="8640"/>
      </w:tabs>
      <w:spacing w:after="0" w:line="240" w:lineRule="auto"/>
    </w:pPr>
    <w:rPr>
      <w:rFonts w:ascii="Arial" w:eastAsia="Times New Roman" w:hAnsi="Arial" w:cs="Arial"/>
      <w:sz w:val="21"/>
      <w:lang w:eastAsia="en-US"/>
    </w:rPr>
  </w:style>
  <w:style w:type="paragraph" w:styleId="NormalWeb">
    <w:name w:val="Normal (Web)"/>
    <w:basedOn w:val="Normal"/>
    <w:uiPriority w:val="99"/>
    <w:pPr>
      <w:spacing w:before="100" w:beforeAutospacing="1" w:after="100" w:afterAutospacing="1" w:line="240" w:lineRule="auto"/>
    </w:pPr>
    <w:rPr>
      <w:rFonts w:ascii="Arial Unicode MS" w:eastAsia="Arial Unicode MS" w:cs="Arial Unicode MS"/>
      <w:szCs w:val="24"/>
      <w:lang w:eastAsia="en-US"/>
    </w:rPr>
  </w:style>
  <w:style w:type="paragraph" w:customStyle="1" w:styleId="BulletedList">
    <w:name w:val="&quot;Bulleted List&quot;"/>
    <w:basedOn w:val="Normal"/>
    <w:pPr>
      <w:spacing w:before="120" w:after="240" w:line="240" w:lineRule="auto"/>
    </w:pPr>
    <w:rPr>
      <w:rFonts w:ascii="Verdana" w:hAnsi="Verdana" w:cs="Verdana"/>
      <w:sz w:val="16"/>
      <w:szCs w:val="16"/>
      <w:lang w:eastAsia="en-US"/>
    </w:rPr>
  </w:style>
  <w:style w:type="paragraph" w:styleId="Header">
    <w:name w:val="header"/>
    <w:basedOn w:val="Normal"/>
    <w:pPr>
      <w:tabs>
        <w:tab w:val="center" w:pos="4320"/>
        <w:tab w:val="right" w:pos="8640"/>
      </w:tabs>
      <w:spacing w:after="0" w:line="240" w:lineRule="auto"/>
    </w:pPr>
    <w:rPr>
      <w:rFonts w:ascii="Arial" w:eastAsia="Times New Roman" w:hAnsi="Arial" w:cs="Arial"/>
      <w:sz w:val="21"/>
      <w:lang w:eastAsia="en-US"/>
    </w:rPr>
  </w:style>
  <w:style w:type="character" w:styleId="PageNumber">
    <w:name w:val="page number"/>
    <w:basedOn w:val="DefaultParagraphFont"/>
  </w:style>
  <w:style w:type="paragraph" w:customStyle="1" w:styleId="BodyText1">
    <w:name w:val="&quot;Body Text1&quot;"/>
    <w:basedOn w:val="Normal"/>
    <w:pPr>
      <w:tabs>
        <w:tab w:val="left" w:pos="720"/>
        <w:tab w:val="left" w:pos="1440"/>
      </w:tabs>
      <w:spacing w:after="0" w:line="240" w:lineRule="auto"/>
    </w:pPr>
    <w:rPr>
      <w:rFonts w:ascii="CG Times (WN)" w:hAnsi="CG Times (WN)" w:cs="CG Times (WN)"/>
      <w:szCs w:val="24"/>
      <w:lang w:eastAsia="en-US"/>
    </w:rPr>
  </w:style>
  <w:style w:type="paragraph" w:styleId="ListParagraph">
    <w:name w:val="List Paragraph"/>
    <w:basedOn w:val="Normal"/>
    <w:qFormat/>
    <w:pPr>
      <w:spacing w:after="0" w:line="240" w:lineRule="auto"/>
      <w:ind w:left="720"/>
    </w:pPr>
    <w:rPr>
      <w:rFonts w:cs="Calibri"/>
      <w:sz w:val="20"/>
      <w:szCs w:val="20"/>
      <w:lang w:eastAsia="en-GB"/>
    </w:rPr>
  </w:style>
  <w:style w:type="character" w:customStyle="1" w:styleId="Heading1Char">
    <w:name w:val="Heading 1 Char"/>
    <w:link w:val="Heading1"/>
    <w:uiPriority w:val="9"/>
    <w:rPr>
      <w:rFonts w:ascii="Times New Roman" w:hAnsi="Times New Roman"/>
      <w:b/>
      <w:bCs/>
      <w:color w:val="365F91"/>
      <w:sz w:val="32"/>
      <w:szCs w:val="28"/>
    </w:rPr>
  </w:style>
  <w:style w:type="character" w:styleId="Strong">
    <w:name w:val="Strong"/>
    <w:uiPriority w:val="22"/>
    <w:qFormat/>
    <w:rPr>
      <w:b/>
      <w:bCs/>
    </w:rPr>
  </w:style>
  <w:style w:type="character" w:styleId="Hyperlink">
    <w:name w:val="Hyperlink"/>
    <w:uiPriority w:val="99"/>
    <w:rPr>
      <w:color w:val="0000FF"/>
      <w:u w:val="single"/>
    </w:rPr>
  </w:style>
  <w:style w:type="character" w:customStyle="1" w:styleId="Heading3Char">
    <w:name w:val="Heading 3 Char"/>
    <w:link w:val="Heading3"/>
    <w:uiPriority w:val="9"/>
    <w:rPr>
      <w:rFonts w:ascii="Cambria" w:eastAsia="SimSun" w:hAnsi="Cambria" w:cs="Times New Roman"/>
      <w:b/>
      <w:bCs/>
      <w:sz w:val="26"/>
      <w:szCs w:val="26"/>
      <w:lang w:val="en-US" w:eastAsia="zh-CN"/>
    </w:rPr>
  </w:style>
  <w:style w:type="paragraph" w:styleId="TOCHeading">
    <w:name w:val="TOC Heading"/>
    <w:basedOn w:val="Heading1"/>
    <w:next w:val="Normal"/>
    <w:uiPriority w:val="39"/>
    <w:qFormat/>
    <w:pPr>
      <w:spacing w:before="240" w:line="259" w:lineRule="auto"/>
      <w:jc w:val="left"/>
      <w:outlineLvl w:val="9"/>
    </w:pPr>
    <w:rPr>
      <w:rFonts w:ascii="Calibri Light" w:eastAsia="Times New Roman" w:hAnsi="Calibri Light"/>
      <w:b w:val="0"/>
      <w:bCs w:val="0"/>
      <w:color w:val="2E74B5"/>
      <w:szCs w:val="32"/>
      <w:lang w:eastAsia="en-US"/>
    </w:rPr>
  </w:style>
  <w:style w:type="paragraph" w:styleId="TOC1">
    <w:name w:val="toc 1"/>
    <w:basedOn w:val="Normal"/>
    <w:next w:val="Normal"/>
    <w:uiPriority w:val="39"/>
  </w:style>
  <w:style w:type="character" w:customStyle="1" w:styleId="FooterChar">
    <w:name w:val="Footer Char"/>
    <w:link w:val="Footer"/>
    <w:uiPriority w:val="99"/>
    <w:rPr>
      <w:rFonts w:ascii="Arial" w:eastAsia="Times New Roman" w:hAnsi="Arial" w:cs="Arial"/>
      <w:sz w:val="21"/>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A0D765-2254-4AA3-96AB-31F9A4124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2657</Words>
  <Characters>15150</Characters>
  <Application>Microsoft Office Word</Application>
  <DocSecurity>0</DocSecurity>
  <Lines>126</Lines>
  <Paragraphs>35</Paragraphs>
  <ScaleCrop>false</ScaleCrop>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2022-10-16T18:05:00Z</dcterms:created>
  <dcterms:modified xsi:type="dcterms:W3CDTF">2022-10-26T00:33:00Z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c88ecf2b2c9b47d0bbee6654e584a428</vt:lpwstr>
  </property>
</Properties>
</file>