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66A1EF" w14:textId="77777777" w:rsidR="003842EE" w:rsidRPr="003842EE" w:rsidRDefault="003842EE" w:rsidP="003842EE">
      <w:pPr>
        <w:spacing w:line="360" w:lineRule="auto"/>
        <w:rPr>
          <w:rFonts w:ascii="Arial" w:hAnsi="Arial" w:cs="Arial"/>
          <w:b/>
          <w:bCs/>
          <w:sz w:val="28"/>
          <w:szCs w:val="28"/>
        </w:rPr>
      </w:pPr>
      <w:r w:rsidRPr="003842EE">
        <w:rPr>
          <w:rFonts w:ascii="Arial" w:hAnsi="Arial" w:cs="Arial"/>
          <w:b/>
          <w:bCs/>
          <w:sz w:val="28"/>
          <w:szCs w:val="28"/>
        </w:rPr>
        <w:t>Entrepreneurship</w:t>
      </w:r>
    </w:p>
    <w:p w14:paraId="5D5F30BA" w14:textId="77777777" w:rsidR="003842EE" w:rsidRPr="003842EE" w:rsidRDefault="003842EE" w:rsidP="003842EE">
      <w:pPr>
        <w:spacing w:line="360" w:lineRule="auto"/>
        <w:rPr>
          <w:rFonts w:ascii="Arial" w:hAnsi="Arial" w:cs="Arial"/>
          <w:b/>
          <w:bCs/>
          <w:sz w:val="28"/>
          <w:szCs w:val="28"/>
        </w:rPr>
      </w:pPr>
      <w:r w:rsidRPr="003842EE">
        <w:rPr>
          <w:rFonts w:ascii="Arial" w:hAnsi="Arial" w:cs="Arial"/>
          <w:b/>
          <w:bCs/>
          <w:sz w:val="28"/>
          <w:szCs w:val="28"/>
        </w:rPr>
        <w:t>BMIH5001</w:t>
      </w:r>
    </w:p>
    <w:p w14:paraId="27DD46C8" w14:textId="77777777" w:rsidR="003842EE" w:rsidRPr="003842EE" w:rsidRDefault="003842EE" w:rsidP="003842EE">
      <w:pPr>
        <w:spacing w:line="360" w:lineRule="auto"/>
        <w:rPr>
          <w:rFonts w:ascii="Arial" w:hAnsi="Arial" w:cs="Arial"/>
          <w:b/>
          <w:bCs/>
          <w:sz w:val="28"/>
          <w:szCs w:val="28"/>
        </w:rPr>
      </w:pPr>
    </w:p>
    <w:p w14:paraId="44CBEE5F" w14:textId="77777777" w:rsidR="003842EE" w:rsidRPr="003842EE" w:rsidRDefault="003842EE" w:rsidP="003842EE">
      <w:pPr>
        <w:spacing w:line="360" w:lineRule="auto"/>
        <w:rPr>
          <w:rFonts w:ascii="Arial" w:hAnsi="Arial" w:cs="Arial"/>
          <w:sz w:val="28"/>
          <w:szCs w:val="28"/>
        </w:rPr>
      </w:pPr>
      <w:r w:rsidRPr="003842EE">
        <w:rPr>
          <w:rFonts w:ascii="Arial" w:hAnsi="Arial" w:cs="Arial"/>
          <w:sz w:val="28"/>
          <w:szCs w:val="28"/>
        </w:rPr>
        <w:t>Critically evaluate a range of traits and motivations across a variety of different types of entrepreneurs</w:t>
      </w:r>
    </w:p>
    <w:p w14:paraId="6EF1401E" w14:textId="77777777" w:rsidR="003842EE" w:rsidRPr="003842EE" w:rsidRDefault="003842EE" w:rsidP="003842EE">
      <w:pPr>
        <w:spacing w:line="360" w:lineRule="auto"/>
        <w:rPr>
          <w:rFonts w:ascii="Arial" w:hAnsi="Arial" w:cs="Arial"/>
          <w:b/>
          <w:bCs/>
          <w:sz w:val="28"/>
          <w:szCs w:val="28"/>
        </w:rPr>
      </w:pPr>
    </w:p>
    <w:p w14:paraId="3835BA75" w14:textId="77777777" w:rsidR="003842EE" w:rsidRPr="003842EE" w:rsidRDefault="003842EE" w:rsidP="003842EE">
      <w:pPr>
        <w:spacing w:line="360" w:lineRule="auto"/>
        <w:rPr>
          <w:rFonts w:ascii="Arial" w:hAnsi="Arial" w:cs="Arial"/>
          <w:b/>
          <w:bCs/>
          <w:sz w:val="28"/>
          <w:szCs w:val="28"/>
        </w:rPr>
      </w:pPr>
    </w:p>
    <w:p w14:paraId="003EE237" w14:textId="77777777" w:rsidR="003842EE" w:rsidRPr="003842EE" w:rsidRDefault="003842EE" w:rsidP="003842EE">
      <w:pPr>
        <w:spacing w:line="360" w:lineRule="auto"/>
        <w:rPr>
          <w:rFonts w:ascii="Arial" w:hAnsi="Arial" w:cs="Arial"/>
          <w:sz w:val="28"/>
          <w:szCs w:val="28"/>
        </w:rPr>
      </w:pPr>
      <w:r w:rsidRPr="003842EE">
        <w:rPr>
          <w:rFonts w:ascii="Arial" w:hAnsi="Arial" w:cs="Arial"/>
          <w:sz w:val="28"/>
          <w:szCs w:val="28"/>
        </w:rPr>
        <w:t xml:space="preserve">Lecturer: Neil Dyer </w:t>
      </w:r>
    </w:p>
    <w:p w14:paraId="077904F1" w14:textId="2BC4EF9D" w:rsidR="003842EE" w:rsidRPr="003842EE" w:rsidRDefault="003842EE" w:rsidP="003842EE">
      <w:pPr>
        <w:spacing w:line="360" w:lineRule="auto"/>
        <w:rPr>
          <w:rFonts w:ascii="Arial" w:hAnsi="Arial" w:cs="Arial"/>
          <w:sz w:val="28"/>
          <w:szCs w:val="28"/>
        </w:rPr>
      </w:pPr>
      <w:r w:rsidRPr="003842EE">
        <w:rPr>
          <w:rFonts w:ascii="Arial" w:hAnsi="Arial" w:cs="Arial"/>
          <w:sz w:val="28"/>
          <w:szCs w:val="28"/>
        </w:rPr>
        <w:t xml:space="preserve">Student name: </w:t>
      </w:r>
      <w:r w:rsidR="00DC115C">
        <w:rPr>
          <w:rFonts w:ascii="Arial" w:hAnsi="Arial" w:cs="Arial"/>
          <w:sz w:val="28"/>
          <w:szCs w:val="28"/>
        </w:rPr>
        <w:t>Mihaela Caradan</w:t>
      </w:r>
    </w:p>
    <w:p w14:paraId="1015D488" w14:textId="58EC2AEC" w:rsidR="003842EE" w:rsidRPr="003842EE" w:rsidRDefault="003842EE" w:rsidP="003842EE">
      <w:pPr>
        <w:spacing w:line="360" w:lineRule="auto"/>
        <w:rPr>
          <w:rFonts w:ascii="Arial" w:hAnsi="Arial" w:cs="Arial"/>
          <w:sz w:val="28"/>
          <w:szCs w:val="28"/>
        </w:rPr>
      </w:pPr>
      <w:r w:rsidRPr="003842EE">
        <w:rPr>
          <w:rFonts w:ascii="Arial" w:hAnsi="Arial" w:cs="Arial"/>
          <w:sz w:val="28"/>
          <w:szCs w:val="28"/>
        </w:rPr>
        <w:t>Student id:</w:t>
      </w:r>
      <w:r w:rsidRPr="003842EE">
        <w:rPr>
          <w:sz w:val="28"/>
          <w:szCs w:val="28"/>
        </w:rPr>
        <w:t xml:space="preserve"> </w:t>
      </w:r>
      <w:r w:rsidR="00DC115C">
        <w:rPr>
          <w:sz w:val="28"/>
          <w:szCs w:val="28"/>
        </w:rPr>
        <w:t>2218469</w:t>
      </w:r>
    </w:p>
    <w:p w14:paraId="308720FA" w14:textId="7415AB85" w:rsidR="003842EE" w:rsidRPr="003842EE" w:rsidRDefault="003842EE" w:rsidP="003842EE">
      <w:pPr>
        <w:spacing w:line="360" w:lineRule="auto"/>
        <w:rPr>
          <w:rFonts w:ascii="Arial" w:hAnsi="Arial" w:cs="Arial"/>
          <w:sz w:val="28"/>
          <w:szCs w:val="28"/>
        </w:rPr>
      </w:pPr>
      <w:r w:rsidRPr="003842EE">
        <w:rPr>
          <w:rFonts w:ascii="Arial" w:hAnsi="Arial" w:cs="Arial"/>
          <w:sz w:val="28"/>
          <w:szCs w:val="28"/>
        </w:rPr>
        <w:t>Word count:19</w:t>
      </w:r>
      <w:r w:rsidR="001E34CA">
        <w:rPr>
          <w:rFonts w:ascii="Arial" w:hAnsi="Arial" w:cs="Arial"/>
          <w:sz w:val="28"/>
          <w:szCs w:val="28"/>
        </w:rPr>
        <w:t>61</w:t>
      </w:r>
    </w:p>
    <w:p w14:paraId="6B1A2F3E" w14:textId="166FADAE" w:rsidR="00B151A8" w:rsidRDefault="00B151A8"/>
    <w:p w14:paraId="45624303" w14:textId="77777777" w:rsidR="00C46253" w:rsidRDefault="00C46253"/>
    <w:p w14:paraId="6A18DC92" w14:textId="77777777" w:rsidR="00C46253" w:rsidRDefault="00C46253"/>
    <w:p w14:paraId="6F1E8072" w14:textId="77777777" w:rsidR="00C46253" w:rsidRDefault="00C46253"/>
    <w:p w14:paraId="2BCE6C52" w14:textId="77777777" w:rsidR="00C46253" w:rsidRDefault="00C46253"/>
    <w:p w14:paraId="0D2DA4B7" w14:textId="77777777" w:rsidR="00C46253" w:rsidRDefault="00C46253"/>
    <w:p w14:paraId="534E7AED" w14:textId="77777777" w:rsidR="00C46253" w:rsidRDefault="00C46253"/>
    <w:p w14:paraId="0A2BE5C0" w14:textId="77777777" w:rsidR="00C46253" w:rsidRDefault="00C46253"/>
    <w:p w14:paraId="5E73BDF6" w14:textId="77777777" w:rsidR="00C46253" w:rsidRDefault="00C46253"/>
    <w:p w14:paraId="7B57C731" w14:textId="77777777" w:rsidR="00C46253" w:rsidRDefault="00C46253"/>
    <w:p w14:paraId="12A82DF2" w14:textId="77777777" w:rsidR="00C46253" w:rsidRDefault="00C46253"/>
    <w:p w14:paraId="26A53208" w14:textId="77777777" w:rsidR="00C46253" w:rsidRDefault="00C46253"/>
    <w:p w14:paraId="1D96727F" w14:textId="77777777" w:rsidR="00C46253" w:rsidRDefault="00C46253"/>
    <w:p w14:paraId="0923ADC7" w14:textId="77777777" w:rsidR="00C46253" w:rsidRDefault="00C46253"/>
    <w:p w14:paraId="5EDA4B76" w14:textId="77777777" w:rsidR="00C46253" w:rsidRDefault="00C46253"/>
    <w:p w14:paraId="19D38725" w14:textId="77777777" w:rsidR="00C46253" w:rsidRDefault="00C46253"/>
    <w:p w14:paraId="5C9BCC96" w14:textId="34AAE725" w:rsidR="00293F05" w:rsidRPr="001E34CA" w:rsidRDefault="00293F05" w:rsidP="001E34CA">
      <w:pPr>
        <w:spacing w:line="360" w:lineRule="auto"/>
        <w:jc w:val="both"/>
        <w:rPr>
          <w:rFonts w:ascii="Arial" w:eastAsia="Times New Roman" w:hAnsi="Arial" w:cs="Arial"/>
          <w:kern w:val="0"/>
          <w:sz w:val="24"/>
          <w:szCs w:val="24"/>
          <w:lang w:eastAsia="en-GB"/>
          <w14:ligatures w14:val="none"/>
        </w:rPr>
      </w:pPr>
      <w:r w:rsidRPr="00293F05">
        <w:rPr>
          <w:rFonts w:ascii="Arial" w:eastAsia="Times New Roman" w:hAnsi="Arial" w:cs="Arial"/>
          <w:kern w:val="0"/>
          <w:sz w:val="24"/>
          <w:szCs w:val="24"/>
          <w:lang w:eastAsia="en-GB"/>
          <w14:ligatures w14:val="none"/>
        </w:rPr>
        <w:t xml:space="preserve">Entrepreneurship encompasses the establishment and administration of novel business enterprises, propelled by the identification and capitalization on favourable </w:t>
      </w:r>
      <w:proofErr w:type="gramStart"/>
      <w:r w:rsidRPr="00293F05">
        <w:rPr>
          <w:rFonts w:ascii="Arial" w:eastAsia="Times New Roman" w:hAnsi="Arial" w:cs="Arial"/>
          <w:kern w:val="0"/>
          <w:sz w:val="24"/>
          <w:szCs w:val="24"/>
          <w:lang w:eastAsia="en-GB"/>
          <w14:ligatures w14:val="none"/>
        </w:rPr>
        <w:t xml:space="preserve">circumstances </w:t>
      </w:r>
      <w:r w:rsidR="008134A0" w:rsidRPr="001E34CA">
        <w:rPr>
          <w:rFonts w:ascii="Arial" w:hAnsi="Arial" w:cs="Arial"/>
          <w:sz w:val="24"/>
          <w:szCs w:val="24"/>
          <w:shd w:val="clear" w:color="auto" w:fill="FFFFFF"/>
        </w:rPr>
        <w:t> (</w:t>
      </w:r>
      <w:proofErr w:type="gramEnd"/>
      <w:r w:rsidR="008134A0" w:rsidRPr="001E34CA">
        <w:rPr>
          <w:rFonts w:ascii="Arial" w:hAnsi="Arial" w:cs="Arial"/>
          <w:sz w:val="24"/>
          <w:szCs w:val="24"/>
          <w:shd w:val="clear" w:color="auto" w:fill="FFFFFF"/>
        </w:rPr>
        <w:t xml:space="preserve">Wry, York and Waldron, 2022). </w:t>
      </w:r>
      <w:r w:rsidRPr="00293F05">
        <w:rPr>
          <w:rFonts w:ascii="Arial" w:eastAsia="Times New Roman" w:hAnsi="Arial" w:cs="Arial"/>
          <w:kern w:val="0"/>
          <w:sz w:val="24"/>
          <w:szCs w:val="24"/>
          <w:lang w:eastAsia="en-GB"/>
          <w14:ligatures w14:val="none"/>
        </w:rPr>
        <w:t>Entrepreneurship comprises the entirety of the procedure involving the conception, introduction, and operation of a novel enterprise, commonly commencing as a modest operation and progressively growing</w:t>
      </w:r>
      <w:r w:rsidR="008134A0" w:rsidRPr="001E34CA">
        <w:rPr>
          <w:rFonts w:ascii="Arial" w:eastAsia="Times New Roman" w:hAnsi="Arial" w:cs="Arial"/>
          <w:kern w:val="0"/>
          <w:sz w:val="24"/>
          <w:szCs w:val="24"/>
          <w:lang w:eastAsia="en-GB"/>
          <w14:ligatures w14:val="none"/>
        </w:rPr>
        <w:t xml:space="preserve">. </w:t>
      </w:r>
      <w:r w:rsidRPr="00293F05">
        <w:rPr>
          <w:rFonts w:ascii="Arial" w:eastAsia="Times New Roman" w:hAnsi="Arial" w:cs="Arial"/>
          <w:kern w:val="0"/>
          <w:sz w:val="24"/>
          <w:szCs w:val="24"/>
          <w:lang w:eastAsia="en-GB"/>
          <w14:ligatures w14:val="none"/>
        </w:rPr>
        <w:t>Critical success factors for entrepreneurs include motivation and passion, risk-taking prowess, creativity and innovation, persistence and resilience. These characteristics empower entrepreneurs to effectively navigate obstacles, consistently innovate, and maintain their ventures</w:t>
      </w:r>
      <w:r w:rsidR="008134A0" w:rsidRPr="001E34CA">
        <w:rPr>
          <w:rFonts w:ascii="Arial" w:eastAsia="Times New Roman" w:hAnsi="Arial" w:cs="Arial"/>
          <w:kern w:val="0"/>
          <w:sz w:val="24"/>
          <w:szCs w:val="24"/>
          <w:lang w:eastAsia="en-GB"/>
          <w14:ligatures w14:val="none"/>
        </w:rPr>
        <w:t xml:space="preserve"> (Prince, Champman, and Cassy, 2021</w:t>
      </w:r>
      <w:proofErr w:type="gramStart"/>
      <w:r w:rsidR="008134A0" w:rsidRPr="001E34CA">
        <w:rPr>
          <w:rFonts w:ascii="Arial" w:eastAsia="Times New Roman" w:hAnsi="Arial" w:cs="Arial"/>
          <w:kern w:val="0"/>
          <w:sz w:val="24"/>
          <w:szCs w:val="24"/>
          <w:lang w:eastAsia="en-GB"/>
          <w14:ligatures w14:val="none"/>
        </w:rPr>
        <w:t>).</w:t>
      </w:r>
      <w:r w:rsidRPr="00293F05">
        <w:rPr>
          <w:rFonts w:ascii="Arial" w:eastAsia="Times New Roman" w:hAnsi="Arial" w:cs="Arial"/>
          <w:kern w:val="0"/>
          <w:sz w:val="24"/>
          <w:szCs w:val="24"/>
          <w:lang w:eastAsia="en-GB"/>
          <w14:ligatures w14:val="none"/>
        </w:rPr>
        <w:t>Dedication</w:t>
      </w:r>
      <w:proofErr w:type="gramEnd"/>
      <w:r w:rsidRPr="00293F05">
        <w:rPr>
          <w:rFonts w:ascii="Arial" w:eastAsia="Times New Roman" w:hAnsi="Arial" w:cs="Arial"/>
          <w:kern w:val="0"/>
          <w:sz w:val="24"/>
          <w:szCs w:val="24"/>
          <w:lang w:eastAsia="en-GB"/>
          <w14:ligatures w14:val="none"/>
        </w:rPr>
        <w:t xml:space="preserve"> and overarching vision are propelled by enthusiasm and motivation</w:t>
      </w:r>
      <w:r w:rsidR="008134A0" w:rsidRPr="001E34CA">
        <w:rPr>
          <w:rFonts w:ascii="Arial" w:eastAsia="Times New Roman" w:hAnsi="Arial" w:cs="Arial"/>
          <w:kern w:val="0"/>
          <w:sz w:val="24"/>
          <w:szCs w:val="24"/>
          <w:lang w:eastAsia="en-GB"/>
          <w14:ligatures w14:val="none"/>
        </w:rPr>
        <w:t xml:space="preserve">, </w:t>
      </w:r>
      <w:r w:rsidRPr="00293F05">
        <w:rPr>
          <w:rFonts w:ascii="Arial" w:eastAsia="Times New Roman" w:hAnsi="Arial" w:cs="Arial"/>
          <w:kern w:val="0"/>
          <w:sz w:val="24"/>
          <w:szCs w:val="24"/>
          <w:lang w:eastAsia="en-GB"/>
          <w14:ligatures w14:val="none"/>
        </w:rPr>
        <w:t>whereas strategic decision-making and expansion are facilitated by risk-taking (</w:t>
      </w:r>
      <w:r w:rsidR="008134A0" w:rsidRPr="001E34CA">
        <w:rPr>
          <w:rFonts w:ascii="Arial" w:eastAsia="Times New Roman" w:hAnsi="Arial" w:cs="Arial"/>
          <w:kern w:val="0"/>
          <w:sz w:val="24"/>
          <w:szCs w:val="24"/>
          <w:lang w:eastAsia="en-GB"/>
          <w14:ligatures w14:val="none"/>
        </w:rPr>
        <w:t xml:space="preserve">Postigo et al., 2021). </w:t>
      </w:r>
      <w:r w:rsidRPr="00293F05">
        <w:rPr>
          <w:rFonts w:ascii="Arial" w:eastAsia="Times New Roman" w:hAnsi="Arial" w:cs="Arial"/>
          <w:kern w:val="0"/>
          <w:sz w:val="24"/>
          <w:szCs w:val="24"/>
          <w:lang w:eastAsia="en-GB"/>
          <w14:ligatures w14:val="none"/>
        </w:rPr>
        <w:t xml:space="preserve"> Market differentiation results from innovation and creativity</w:t>
      </w:r>
      <w:r w:rsidR="008134A0" w:rsidRPr="001E34CA">
        <w:rPr>
          <w:rFonts w:ascii="Arial" w:eastAsia="Times New Roman" w:hAnsi="Arial" w:cs="Arial"/>
          <w:kern w:val="0"/>
          <w:sz w:val="24"/>
          <w:szCs w:val="24"/>
          <w:lang w:eastAsia="en-GB"/>
          <w14:ligatures w14:val="none"/>
        </w:rPr>
        <w:t xml:space="preserve">, </w:t>
      </w:r>
      <w:r w:rsidRPr="00293F05">
        <w:rPr>
          <w:rFonts w:ascii="Arial" w:eastAsia="Times New Roman" w:hAnsi="Arial" w:cs="Arial"/>
          <w:kern w:val="0"/>
          <w:sz w:val="24"/>
          <w:szCs w:val="24"/>
          <w:lang w:eastAsia="en-GB"/>
          <w14:ligatures w14:val="none"/>
        </w:rPr>
        <w:t>enduring success is ensured by perseverance and resilience in the face of adversity</w:t>
      </w:r>
      <w:r w:rsidR="008134A0" w:rsidRPr="001E34CA">
        <w:rPr>
          <w:rFonts w:ascii="Arial" w:eastAsia="Times New Roman" w:hAnsi="Arial" w:cs="Arial"/>
          <w:kern w:val="0"/>
          <w:sz w:val="24"/>
          <w:szCs w:val="24"/>
          <w:lang w:eastAsia="en-GB"/>
          <w14:ligatures w14:val="none"/>
        </w:rPr>
        <w:t xml:space="preserve">. </w:t>
      </w:r>
      <w:r w:rsidRPr="00293F05">
        <w:rPr>
          <w:rFonts w:ascii="Arial" w:eastAsia="Times New Roman" w:hAnsi="Arial" w:cs="Arial"/>
          <w:kern w:val="0"/>
          <w:sz w:val="24"/>
          <w:szCs w:val="24"/>
          <w:lang w:eastAsia="en-GB"/>
          <w14:ligatures w14:val="none"/>
        </w:rPr>
        <w:t>Comprehending these attributes is critical in cultivating entrepreneurial triumph and stimulating economic expansion.</w:t>
      </w:r>
      <w:r w:rsidRPr="001E34CA">
        <w:rPr>
          <w:rFonts w:ascii="Arial" w:eastAsia="Times New Roman" w:hAnsi="Arial" w:cs="Arial"/>
          <w:kern w:val="0"/>
          <w:sz w:val="24"/>
          <w:szCs w:val="24"/>
          <w:lang w:eastAsia="en-GB"/>
          <w14:ligatures w14:val="none"/>
        </w:rPr>
        <w:t xml:space="preserve"> The purpose of this essay is to assess entrepreneurial motivations, traits, and characteristics critically in the context of successful </w:t>
      </w:r>
      <w:proofErr w:type="gramStart"/>
      <w:r w:rsidRPr="001E34CA">
        <w:rPr>
          <w:rFonts w:ascii="Arial" w:eastAsia="Times New Roman" w:hAnsi="Arial" w:cs="Arial"/>
          <w:kern w:val="0"/>
          <w:sz w:val="24"/>
          <w:szCs w:val="24"/>
          <w:lang w:eastAsia="en-GB"/>
          <w14:ligatures w14:val="none"/>
        </w:rPr>
        <w:t>entrepreneurs</w:t>
      </w:r>
      <w:r w:rsidR="008134A0" w:rsidRPr="001E34CA">
        <w:rPr>
          <w:rFonts w:ascii="Arial" w:eastAsia="Times New Roman" w:hAnsi="Arial" w:cs="Arial"/>
          <w:kern w:val="0"/>
          <w:sz w:val="24"/>
          <w:szCs w:val="24"/>
          <w:lang w:eastAsia="en-GB"/>
          <w14:ligatures w14:val="none"/>
        </w:rPr>
        <w:t xml:space="preserve"> </w:t>
      </w:r>
      <w:r w:rsidR="008134A0" w:rsidRPr="001E34CA">
        <w:rPr>
          <w:rFonts w:ascii="Arial" w:hAnsi="Arial" w:cs="Arial"/>
          <w:sz w:val="24"/>
          <w:szCs w:val="24"/>
          <w:shd w:val="clear" w:color="auto" w:fill="FFFFFF"/>
        </w:rPr>
        <w:t> (</w:t>
      </w:r>
      <w:proofErr w:type="spellStart"/>
      <w:proofErr w:type="gramEnd"/>
      <w:r w:rsidR="008134A0" w:rsidRPr="001E34CA">
        <w:rPr>
          <w:rFonts w:ascii="Arial" w:hAnsi="Arial" w:cs="Arial"/>
          <w:sz w:val="24"/>
          <w:szCs w:val="24"/>
          <w:shd w:val="clear" w:color="auto" w:fill="FFFFFF"/>
        </w:rPr>
        <w:t>Fatoki</w:t>
      </w:r>
      <w:proofErr w:type="spellEnd"/>
      <w:r w:rsidR="008134A0" w:rsidRPr="001E34CA">
        <w:rPr>
          <w:rFonts w:ascii="Arial" w:hAnsi="Arial" w:cs="Arial"/>
          <w:sz w:val="24"/>
          <w:szCs w:val="24"/>
          <w:shd w:val="clear" w:color="auto" w:fill="FFFFFF"/>
        </w:rPr>
        <w:t>, 2018).</w:t>
      </w:r>
    </w:p>
    <w:p w14:paraId="5BA1D119" w14:textId="514B1D3F" w:rsidR="00293F05" w:rsidRPr="001E34CA" w:rsidRDefault="00293F05" w:rsidP="001E34CA">
      <w:pPr>
        <w:spacing w:after="240" w:line="360" w:lineRule="auto"/>
        <w:jc w:val="both"/>
        <w:rPr>
          <w:rFonts w:ascii="Arial" w:eastAsia="Times New Roman" w:hAnsi="Arial" w:cs="Arial"/>
          <w:kern w:val="0"/>
          <w:sz w:val="24"/>
          <w:szCs w:val="24"/>
          <w:lang w:eastAsia="en-GB"/>
          <w14:ligatures w14:val="none"/>
        </w:rPr>
      </w:pPr>
      <w:r w:rsidRPr="00293F05">
        <w:rPr>
          <w:rFonts w:ascii="Arial" w:eastAsia="Times New Roman" w:hAnsi="Arial" w:cs="Arial"/>
          <w:kern w:val="0"/>
          <w:sz w:val="24"/>
          <w:szCs w:val="24"/>
          <w:lang w:eastAsia="en-GB"/>
          <w14:ligatures w14:val="none"/>
        </w:rPr>
        <w:t xml:space="preserve">Motivation and passion are fundamental components within the entrepreneurial domain, propelling individuals to </w:t>
      </w:r>
      <w:r w:rsidR="008134A0" w:rsidRPr="001E34CA">
        <w:rPr>
          <w:rFonts w:ascii="Arial" w:eastAsia="Times New Roman" w:hAnsi="Arial" w:cs="Arial"/>
          <w:kern w:val="0"/>
          <w:sz w:val="24"/>
          <w:szCs w:val="24"/>
          <w:lang w:eastAsia="en-GB"/>
          <w14:ligatures w14:val="none"/>
        </w:rPr>
        <w:t xml:space="preserve">pursue their business endeavours assiduously and </w:t>
      </w:r>
      <w:proofErr w:type="gramStart"/>
      <w:r w:rsidR="008134A0" w:rsidRPr="001E34CA">
        <w:rPr>
          <w:rFonts w:ascii="Arial" w:eastAsia="Times New Roman" w:hAnsi="Arial" w:cs="Arial"/>
          <w:kern w:val="0"/>
          <w:sz w:val="24"/>
          <w:szCs w:val="24"/>
          <w:lang w:eastAsia="en-GB"/>
          <w14:ligatures w14:val="none"/>
        </w:rPr>
        <w:t xml:space="preserve">fervently </w:t>
      </w:r>
      <w:r w:rsidR="008134A0" w:rsidRPr="001E34CA">
        <w:rPr>
          <w:rFonts w:ascii="Arial" w:hAnsi="Arial" w:cs="Arial"/>
          <w:sz w:val="24"/>
          <w:szCs w:val="24"/>
          <w:shd w:val="clear" w:color="auto" w:fill="FFFFFF"/>
        </w:rPr>
        <w:t> (</w:t>
      </w:r>
      <w:proofErr w:type="gramEnd"/>
      <w:r w:rsidR="008134A0" w:rsidRPr="001E34CA">
        <w:rPr>
          <w:rFonts w:ascii="Arial" w:hAnsi="Arial" w:cs="Arial"/>
          <w:sz w:val="24"/>
          <w:szCs w:val="24"/>
          <w:shd w:val="clear" w:color="auto" w:fill="FFFFFF"/>
        </w:rPr>
        <w:t>Newman et al., 2019).</w:t>
      </w:r>
      <w:r w:rsidRPr="00293F05">
        <w:rPr>
          <w:rFonts w:ascii="Arial" w:eastAsia="Times New Roman" w:hAnsi="Arial" w:cs="Arial"/>
          <w:kern w:val="0"/>
          <w:sz w:val="24"/>
          <w:szCs w:val="24"/>
          <w:lang w:eastAsia="en-GB"/>
          <w14:ligatures w14:val="none"/>
        </w:rPr>
        <w:t xml:space="preserve"> Within the realm of entrepreneurship, the term "motivation" denotes the intrinsic impetus that propels individuals into pursuit of their objectives and endure obstacles. On the other hand, "passion" concerns itself with the profound zeal and dedication that entrepreneurs devote to their business concepts and </w:t>
      </w:r>
      <w:proofErr w:type="gramStart"/>
      <w:r w:rsidRPr="00293F05">
        <w:rPr>
          <w:rFonts w:ascii="Arial" w:eastAsia="Times New Roman" w:hAnsi="Arial" w:cs="Arial"/>
          <w:kern w:val="0"/>
          <w:sz w:val="24"/>
          <w:szCs w:val="24"/>
          <w:lang w:eastAsia="en-GB"/>
          <w14:ligatures w14:val="none"/>
        </w:rPr>
        <w:t xml:space="preserve">advancements </w:t>
      </w:r>
      <w:r w:rsidR="00844E8C" w:rsidRPr="001E34CA">
        <w:rPr>
          <w:rFonts w:ascii="Arial" w:hAnsi="Arial" w:cs="Arial"/>
          <w:sz w:val="24"/>
          <w:szCs w:val="24"/>
          <w:shd w:val="clear" w:color="auto" w:fill="FFFFFF"/>
        </w:rPr>
        <w:t> (</w:t>
      </w:r>
      <w:proofErr w:type="gramEnd"/>
      <w:r w:rsidR="00844E8C" w:rsidRPr="001E34CA">
        <w:rPr>
          <w:rFonts w:ascii="Arial" w:hAnsi="Arial" w:cs="Arial"/>
          <w:sz w:val="24"/>
          <w:szCs w:val="24"/>
          <w:shd w:val="clear" w:color="auto" w:fill="FFFFFF"/>
        </w:rPr>
        <w:t xml:space="preserve">Lee and Herrmann, 2021). </w:t>
      </w:r>
      <w:r w:rsidRPr="00293F05">
        <w:rPr>
          <w:rFonts w:ascii="Arial" w:eastAsia="Times New Roman" w:hAnsi="Arial" w:cs="Arial"/>
          <w:kern w:val="0"/>
          <w:sz w:val="24"/>
          <w:szCs w:val="24"/>
          <w:lang w:eastAsia="en-GB"/>
          <w14:ligatures w14:val="none"/>
        </w:rPr>
        <w:t xml:space="preserve">The theory of self-determination holds significant relevance in this </w:t>
      </w:r>
      <w:proofErr w:type="gramStart"/>
      <w:r w:rsidRPr="00293F05">
        <w:rPr>
          <w:rFonts w:ascii="Arial" w:eastAsia="Times New Roman" w:hAnsi="Arial" w:cs="Arial"/>
          <w:kern w:val="0"/>
          <w:sz w:val="24"/>
          <w:szCs w:val="24"/>
          <w:lang w:eastAsia="en-GB"/>
          <w14:ligatures w14:val="none"/>
        </w:rPr>
        <w:t>particular context</w:t>
      </w:r>
      <w:proofErr w:type="gramEnd"/>
      <w:r w:rsidRPr="00293F05">
        <w:rPr>
          <w:rFonts w:ascii="Arial" w:eastAsia="Times New Roman" w:hAnsi="Arial" w:cs="Arial"/>
          <w:kern w:val="0"/>
          <w:sz w:val="24"/>
          <w:szCs w:val="24"/>
          <w:lang w:eastAsia="en-GB"/>
          <w14:ligatures w14:val="none"/>
        </w:rPr>
        <w:t>. According to this theory, individuals are driven by intrinsic motivations when they participate in activities that fulfil their fundamental psychological requirements for competence, autonomy, and relatedness. This theory emphasises the significance of intrinsic motivation, in which the entrepreneurial endeavour is inherently fulfilling, as opposed to being motivated exclusively by extrinsic incentives like monetary profit</w:t>
      </w:r>
      <w:r w:rsidR="00844E8C" w:rsidRPr="001E34CA">
        <w:rPr>
          <w:rFonts w:ascii="Arial" w:eastAsia="Times New Roman" w:hAnsi="Arial" w:cs="Arial"/>
          <w:kern w:val="0"/>
          <w:sz w:val="24"/>
          <w:szCs w:val="24"/>
          <w:lang w:eastAsia="en-GB"/>
          <w14:ligatures w14:val="none"/>
        </w:rPr>
        <w:t xml:space="preserve"> </w:t>
      </w:r>
      <w:r w:rsidR="00844E8C" w:rsidRPr="001E34CA">
        <w:rPr>
          <w:rFonts w:ascii="Arial" w:hAnsi="Arial" w:cs="Arial"/>
          <w:sz w:val="24"/>
          <w:szCs w:val="24"/>
          <w:shd w:val="clear" w:color="auto" w:fill="FFFFFF"/>
        </w:rPr>
        <w:t>(</w:t>
      </w:r>
      <w:proofErr w:type="spellStart"/>
      <w:r w:rsidR="00844E8C" w:rsidRPr="001E34CA">
        <w:rPr>
          <w:rFonts w:ascii="Arial" w:hAnsi="Arial" w:cs="Arial"/>
          <w:sz w:val="24"/>
          <w:szCs w:val="24"/>
          <w:shd w:val="clear" w:color="auto" w:fill="FFFFFF"/>
        </w:rPr>
        <w:t>Lanivich</w:t>
      </w:r>
      <w:proofErr w:type="spellEnd"/>
      <w:r w:rsidR="00844E8C" w:rsidRPr="001E34CA">
        <w:rPr>
          <w:rFonts w:ascii="Arial" w:hAnsi="Arial" w:cs="Arial"/>
          <w:sz w:val="24"/>
          <w:szCs w:val="24"/>
          <w:shd w:val="clear" w:color="auto" w:fill="FFFFFF"/>
        </w:rPr>
        <w:t xml:space="preserve"> et al., 2021)</w:t>
      </w:r>
      <w:r w:rsidR="00844E8C" w:rsidRPr="001E34CA">
        <w:rPr>
          <w:rFonts w:ascii="Arial" w:eastAsia="Times New Roman" w:hAnsi="Arial" w:cs="Arial"/>
          <w:kern w:val="0"/>
          <w:sz w:val="24"/>
          <w:szCs w:val="24"/>
          <w:lang w:eastAsia="en-GB"/>
          <w14:ligatures w14:val="none"/>
        </w:rPr>
        <w:t xml:space="preserve">. </w:t>
      </w:r>
      <w:r w:rsidRPr="00293F05">
        <w:rPr>
          <w:rFonts w:ascii="Arial" w:eastAsia="Times New Roman" w:hAnsi="Arial" w:cs="Arial"/>
          <w:kern w:val="0"/>
          <w:sz w:val="24"/>
          <w:szCs w:val="24"/>
          <w:lang w:eastAsia="en-GB"/>
          <w14:ligatures w14:val="none"/>
        </w:rPr>
        <w:t xml:space="preserve">Steve Jobs, co-founder of Apple Inc., serves as an illustration of how drive and enthusiasm influence entrepreneurial endeavours. An indication of Jobs' fervour for innovation and </w:t>
      </w:r>
      <w:r w:rsidRPr="00293F05">
        <w:rPr>
          <w:rFonts w:ascii="Arial" w:eastAsia="Times New Roman" w:hAnsi="Arial" w:cs="Arial"/>
          <w:kern w:val="0"/>
          <w:sz w:val="24"/>
          <w:szCs w:val="24"/>
          <w:lang w:eastAsia="en-GB"/>
          <w14:ligatures w14:val="none"/>
        </w:rPr>
        <w:lastRenderedPageBreak/>
        <w:t>technology was his ceaseless quest for perfection and his foresight to develop user-friendly products that brought about a paradigm shift in the technology sector. Beyond establishing a lucrative enterprise, his driving force was to effect substantial change on a global scale via technological advancements. The emergence of such revolutionary products as the iPhone, iPad, and MacBook, which established fresh benchmarks in the consumer electronics sector, was propelled by this inherent motivation (Isaacson, 201</w:t>
      </w:r>
      <w:r w:rsidR="00844E8C" w:rsidRPr="001E34CA">
        <w:rPr>
          <w:rFonts w:ascii="Arial" w:eastAsia="Times New Roman" w:hAnsi="Arial" w:cs="Arial"/>
          <w:kern w:val="0"/>
          <w:sz w:val="24"/>
          <w:szCs w:val="24"/>
          <w:lang w:eastAsia="en-GB"/>
          <w14:ligatures w14:val="none"/>
        </w:rPr>
        <w:t>2</w:t>
      </w:r>
      <w:r w:rsidRPr="00293F05">
        <w:rPr>
          <w:rFonts w:ascii="Arial" w:eastAsia="Times New Roman" w:hAnsi="Arial" w:cs="Arial"/>
          <w:kern w:val="0"/>
          <w:sz w:val="24"/>
          <w:szCs w:val="24"/>
          <w:lang w:eastAsia="en-GB"/>
          <w14:ligatures w14:val="none"/>
        </w:rPr>
        <w:t xml:space="preserve">). Jobs' team was motivated to press the limits of innovation and uphold a superior standard of excellence by his infectious enthusiasm. His unwavering dedication to that vision and his capacity to articulate a compelling vision were crucial contributors to Apple's success. An examination of Jobs in relation to other entrepreneurs, including Elon Musk, unveils a comparable trajectory of drive and fervour. Elon Musk's entrepreneurial pursuits, which consist of SpaceX and Tesla, are, respectively, motivated by his fervour for sustainable energy and space exploration. Musk, </w:t>
      </w:r>
      <w:proofErr w:type="gramStart"/>
      <w:r w:rsidRPr="00293F05">
        <w:rPr>
          <w:rFonts w:ascii="Arial" w:eastAsia="Times New Roman" w:hAnsi="Arial" w:cs="Arial"/>
          <w:kern w:val="0"/>
          <w:sz w:val="24"/>
          <w:szCs w:val="24"/>
          <w:lang w:eastAsia="en-GB"/>
          <w14:ligatures w14:val="none"/>
        </w:rPr>
        <w:t>similar to</w:t>
      </w:r>
      <w:proofErr w:type="gramEnd"/>
      <w:r w:rsidRPr="00293F05">
        <w:rPr>
          <w:rFonts w:ascii="Arial" w:eastAsia="Times New Roman" w:hAnsi="Arial" w:cs="Arial"/>
          <w:kern w:val="0"/>
          <w:sz w:val="24"/>
          <w:szCs w:val="24"/>
          <w:lang w:eastAsia="en-GB"/>
          <w14:ligatures w14:val="none"/>
        </w:rPr>
        <w:t xml:space="preserve"> Jobs, exhibits intrinsic motivation through his prioritisation of societal impact and long-term objectives over short-term financial gains. Both entrepreneurs exemplify how passion-driven intrinsic motivation can result in revolutionary advancements and enduring prosperity in fiercely competitive </w:t>
      </w:r>
      <w:proofErr w:type="gramStart"/>
      <w:r w:rsidRPr="00293F05">
        <w:rPr>
          <w:rFonts w:ascii="Arial" w:eastAsia="Times New Roman" w:hAnsi="Arial" w:cs="Arial"/>
          <w:kern w:val="0"/>
          <w:sz w:val="24"/>
          <w:szCs w:val="24"/>
          <w:lang w:eastAsia="en-GB"/>
          <w14:ligatures w14:val="none"/>
        </w:rPr>
        <w:t>sectors</w:t>
      </w:r>
      <w:r w:rsidR="00844E8C" w:rsidRPr="001E34CA">
        <w:rPr>
          <w:rFonts w:ascii="Arial" w:eastAsia="Times New Roman" w:hAnsi="Arial" w:cs="Arial"/>
          <w:kern w:val="0"/>
          <w:sz w:val="24"/>
          <w:szCs w:val="24"/>
          <w:lang w:eastAsia="en-GB"/>
          <w14:ligatures w14:val="none"/>
        </w:rPr>
        <w:t xml:space="preserve"> </w:t>
      </w:r>
      <w:r w:rsidR="00844E8C" w:rsidRPr="001E34CA">
        <w:rPr>
          <w:rFonts w:ascii="Arial" w:hAnsi="Arial" w:cs="Arial"/>
          <w:sz w:val="24"/>
          <w:szCs w:val="24"/>
          <w:shd w:val="clear" w:color="auto" w:fill="FFFFFF"/>
        </w:rPr>
        <w:t> (</w:t>
      </w:r>
      <w:proofErr w:type="gramEnd"/>
      <w:r w:rsidR="00844E8C" w:rsidRPr="001E34CA">
        <w:rPr>
          <w:rFonts w:ascii="Arial" w:hAnsi="Arial" w:cs="Arial"/>
          <w:sz w:val="24"/>
          <w:szCs w:val="24"/>
          <w:shd w:val="clear" w:color="auto" w:fill="FFFFFF"/>
        </w:rPr>
        <w:t>Al-Siddiq and Business School, 2019).</w:t>
      </w:r>
      <w:r w:rsidRPr="00293F05">
        <w:rPr>
          <w:rFonts w:ascii="Arial" w:eastAsia="Times New Roman" w:hAnsi="Arial" w:cs="Arial"/>
          <w:kern w:val="0"/>
          <w:sz w:val="24"/>
          <w:szCs w:val="24"/>
          <w:lang w:eastAsia="en-GB"/>
          <w14:ligatures w14:val="none"/>
        </w:rPr>
        <w:t xml:space="preserve"> These observations are supported by the theoretical framework of Self-Determination Theory, which emphasises that entrepreneurs who possess intrinsic motivation are more inclined to maintain their ventures, demonstrate creativity, and attain superior levels of performance </w:t>
      </w:r>
      <w:r w:rsidR="00844E8C" w:rsidRPr="001E34CA">
        <w:rPr>
          <w:rFonts w:ascii="Arial" w:hAnsi="Arial" w:cs="Arial"/>
          <w:sz w:val="24"/>
          <w:szCs w:val="24"/>
          <w:shd w:val="clear" w:color="auto" w:fill="FFFFFF"/>
        </w:rPr>
        <w:t xml:space="preserve">(Liu et al., 2020). </w:t>
      </w:r>
      <w:r w:rsidRPr="00293F05">
        <w:rPr>
          <w:rFonts w:ascii="Arial" w:eastAsia="Times New Roman" w:hAnsi="Arial" w:cs="Arial"/>
          <w:kern w:val="0"/>
          <w:sz w:val="24"/>
          <w:szCs w:val="24"/>
          <w:lang w:eastAsia="en-GB"/>
          <w14:ligatures w14:val="none"/>
        </w:rPr>
        <w:t xml:space="preserve">The ability to navigate the vagaries and challenges that are inherent in entrepreneurial activities is contingent upon this intrinsic motivation. Furthermore, concepts such as McClelland's Need for Achievement provide additional insight into how entrepreneurs are motivated by a strong need for success to establish difficult objectives and proactively pursue means to achieve them </w:t>
      </w:r>
      <w:r w:rsidR="00844E8C" w:rsidRPr="001E34CA">
        <w:rPr>
          <w:rFonts w:ascii="Arial" w:hAnsi="Arial" w:cs="Arial"/>
          <w:sz w:val="24"/>
          <w:szCs w:val="24"/>
          <w:shd w:val="clear" w:color="auto" w:fill="FFFFFF"/>
        </w:rPr>
        <w:t>(Saif and Ghania, 2020)</w:t>
      </w:r>
      <w:r w:rsidR="00844E8C" w:rsidRPr="001E34CA">
        <w:rPr>
          <w:rFonts w:ascii="Arial" w:eastAsia="Times New Roman" w:hAnsi="Arial" w:cs="Arial"/>
          <w:kern w:val="0"/>
          <w:sz w:val="24"/>
          <w:szCs w:val="24"/>
          <w:lang w:eastAsia="en-GB"/>
          <w14:ligatures w14:val="none"/>
        </w:rPr>
        <w:t xml:space="preserve">. </w:t>
      </w:r>
      <w:r w:rsidRPr="00293F05">
        <w:rPr>
          <w:rFonts w:ascii="Arial" w:eastAsia="Times New Roman" w:hAnsi="Arial" w:cs="Arial"/>
          <w:kern w:val="0"/>
          <w:sz w:val="24"/>
          <w:szCs w:val="24"/>
          <w:lang w:eastAsia="en-GB"/>
          <w14:ligatures w14:val="none"/>
        </w:rPr>
        <w:t xml:space="preserve">A comprehensive grasp of these motivational dynamics is imperative </w:t>
      </w:r>
      <w:proofErr w:type="gramStart"/>
      <w:r w:rsidRPr="00293F05">
        <w:rPr>
          <w:rFonts w:ascii="Arial" w:eastAsia="Times New Roman" w:hAnsi="Arial" w:cs="Arial"/>
          <w:kern w:val="0"/>
          <w:sz w:val="24"/>
          <w:szCs w:val="24"/>
          <w:lang w:eastAsia="en-GB"/>
          <w14:ligatures w14:val="none"/>
        </w:rPr>
        <w:t>in order to</w:t>
      </w:r>
      <w:proofErr w:type="gramEnd"/>
      <w:r w:rsidRPr="00293F05">
        <w:rPr>
          <w:rFonts w:ascii="Arial" w:eastAsia="Times New Roman" w:hAnsi="Arial" w:cs="Arial"/>
          <w:kern w:val="0"/>
          <w:sz w:val="24"/>
          <w:szCs w:val="24"/>
          <w:lang w:eastAsia="en-GB"/>
          <w14:ligatures w14:val="none"/>
        </w:rPr>
        <w:t xml:space="preserve"> understand how accomplished entrepreneurs such as Steve Jobs and Elon Musk leverage their intrinsic drive and enthusiasm to establish enduring effects via their groundbreaking enterprises. These insights emphasise the significance of nurturing motivation and passion in individuals aspiring to become entrepreneurs, as they underscore the critical role that these qualities play in entrepreneurial success.</w:t>
      </w:r>
    </w:p>
    <w:p w14:paraId="67855239" w14:textId="7DCA0231" w:rsidR="00293F05" w:rsidRPr="00293F05" w:rsidRDefault="00293F05" w:rsidP="001E34CA">
      <w:pPr>
        <w:spacing w:after="0" w:line="360" w:lineRule="auto"/>
        <w:jc w:val="both"/>
        <w:rPr>
          <w:rFonts w:ascii="Arial" w:eastAsia="Times New Roman" w:hAnsi="Arial" w:cs="Arial"/>
          <w:kern w:val="0"/>
          <w:sz w:val="24"/>
          <w:szCs w:val="24"/>
          <w:lang w:eastAsia="en-GB"/>
          <w14:ligatures w14:val="none"/>
        </w:rPr>
      </w:pPr>
      <w:r w:rsidRPr="00293F05">
        <w:rPr>
          <w:rFonts w:ascii="Arial" w:eastAsia="Times New Roman" w:hAnsi="Arial" w:cs="Arial"/>
          <w:kern w:val="0"/>
          <w:sz w:val="24"/>
          <w:szCs w:val="24"/>
          <w:lang w:eastAsia="en-GB"/>
          <w14:ligatures w14:val="none"/>
        </w:rPr>
        <w:lastRenderedPageBreak/>
        <w:t xml:space="preserve">Entrepreneurship is inherently characterised by a propensity for undertaking ventures that entail unpredictability in the pursuit of potential rewards </w:t>
      </w:r>
      <w:r w:rsidR="00844E8C" w:rsidRPr="001E34CA">
        <w:rPr>
          <w:rFonts w:ascii="Arial" w:hAnsi="Arial" w:cs="Arial"/>
          <w:sz w:val="24"/>
          <w:szCs w:val="24"/>
          <w:shd w:val="clear" w:color="auto" w:fill="FFFFFF"/>
        </w:rPr>
        <w:t>(Kritikos, 2022)</w:t>
      </w:r>
      <w:r w:rsidR="00844E8C" w:rsidRPr="001E34CA">
        <w:rPr>
          <w:rFonts w:ascii="Arial" w:eastAsia="Times New Roman" w:hAnsi="Arial" w:cs="Arial"/>
          <w:kern w:val="0"/>
          <w:sz w:val="24"/>
          <w:szCs w:val="24"/>
          <w:lang w:eastAsia="en-GB"/>
          <w14:ligatures w14:val="none"/>
        </w:rPr>
        <w:t xml:space="preserve">. </w:t>
      </w:r>
      <w:r w:rsidRPr="00293F05">
        <w:rPr>
          <w:rFonts w:ascii="Arial" w:eastAsia="Times New Roman" w:hAnsi="Arial" w:cs="Arial"/>
          <w:kern w:val="0"/>
          <w:sz w:val="24"/>
          <w:szCs w:val="24"/>
          <w:lang w:eastAsia="en-GB"/>
          <w14:ligatures w14:val="none"/>
        </w:rPr>
        <w:t xml:space="preserve">Frank Knight's Venture Shock Propensity theory distinguishes between genuine uncertainties, which are impracticable to quantify, and insurable risks, which are calculable and mitigatable. Knight </w:t>
      </w:r>
      <w:r w:rsidR="00844E8C" w:rsidRPr="001E34CA">
        <w:rPr>
          <w:rFonts w:ascii="Arial" w:eastAsia="Times New Roman" w:hAnsi="Arial" w:cs="Arial"/>
          <w:kern w:val="0"/>
          <w:sz w:val="24"/>
          <w:szCs w:val="24"/>
          <w:lang w:eastAsia="en-GB"/>
          <w14:ligatures w14:val="none"/>
        </w:rPr>
        <w:t xml:space="preserve">cited in </w:t>
      </w:r>
      <w:r w:rsidR="00844E8C" w:rsidRPr="001E34CA">
        <w:rPr>
          <w:rFonts w:ascii="Arial" w:hAnsi="Arial" w:cs="Arial"/>
          <w:sz w:val="24"/>
          <w:szCs w:val="24"/>
          <w:shd w:val="clear" w:color="auto" w:fill="FFFFFF"/>
        </w:rPr>
        <w:t xml:space="preserve">Gilbert-Saad, </w:t>
      </w:r>
      <w:proofErr w:type="spellStart"/>
      <w:r w:rsidR="00844E8C" w:rsidRPr="001E34CA">
        <w:rPr>
          <w:rFonts w:ascii="Arial" w:hAnsi="Arial" w:cs="Arial"/>
          <w:sz w:val="24"/>
          <w:szCs w:val="24"/>
          <w:shd w:val="clear" w:color="auto" w:fill="FFFFFF"/>
        </w:rPr>
        <w:t>Siedlok</w:t>
      </w:r>
      <w:proofErr w:type="spellEnd"/>
      <w:r w:rsidR="00844E8C" w:rsidRPr="001E34CA">
        <w:rPr>
          <w:rFonts w:ascii="Arial" w:hAnsi="Arial" w:cs="Arial"/>
          <w:sz w:val="24"/>
          <w:szCs w:val="24"/>
          <w:shd w:val="clear" w:color="auto" w:fill="FFFFFF"/>
        </w:rPr>
        <w:t xml:space="preserve"> and McNaughton, (2023) </w:t>
      </w:r>
      <w:r w:rsidRPr="00293F05">
        <w:rPr>
          <w:rFonts w:ascii="Arial" w:eastAsia="Times New Roman" w:hAnsi="Arial" w:cs="Arial"/>
          <w:kern w:val="0"/>
          <w:sz w:val="24"/>
          <w:szCs w:val="24"/>
          <w:lang w:eastAsia="en-GB"/>
          <w14:ligatures w14:val="none"/>
        </w:rPr>
        <w:t xml:space="preserve">proposed that prosperous entrepreneurs flourish in an environment of unpredictability by employing discernment-driven decision-making as opposed to calculating probabilities. Elon Musk serves as a prime example of the propensity for entrepreneurial risk-taking by virtue of his SpaceX and Tesla ventures. Elon Musk devoted significant personal financial resources to SpaceX and endeavoured to pioneer private space exploration—a field that has conventionally been controlled by governmental entities. Notwithstanding preliminary setbacks, which encompassed </w:t>
      </w:r>
      <w:proofErr w:type="gramStart"/>
      <w:r w:rsidRPr="00293F05">
        <w:rPr>
          <w:rFonts w:ascii="Arial" w:eastAsia="Times New Roman" w:hAnsi="Arial" w:cs="Arial"/>
          <w:kern w:val="0"/>
          <w:sz w:val="24"/>
          <w:szCs w:val="24"/>
          <w:lang w:eastAsia="en-GB"/>
          <w14:ligatures w14:val="none"/>
        </w:rPr>
        <w:t>a number of</w:t>
      </w:r>
      <w:proofErr w:type="gramEnd"/>
      <w:r w:rsidRPr="00293F05">
        <w:rPr>
          <w:rFonts w:ascii="Arial" w:eastAsia="Times New Roman" w:hAnsi="Arial" w:cs="Arial"/>
          <w:kern w:val="0"/>
          <w:sz w:val="24"/>
          <w:szCs w:val="24"/>
          <w:lang w:eastAsia="en-GB"/>
          <w14:ligatures w14:val="none"/>
        </w:rPr>
        <w:t xml:space="preserve"> rocket launch detonations, Musk's strategic preoccupations ultimately resulted in momentous advancements, including the triumphant deployment of Falcon Heavy and the formulation of reusable rockets, which brought about a paradigm shift within the space sector (Vance, 2015). In a similar vein, Musk's strategy with Tesla entailed placing bets on electric vehicles during a period of market scepticism. Tesla rose to prominence in the automotive sector </w:t>
      </w:r>
      <w:proofErr w:type="gramStart"/>
      <w:r w:rsidRPr="00293F05">
        <w:rPr>
          <w:rFonts w:ascii="Arial" w:eastAsia="Times New Roman" w:hAnsi="Arial" w:cs="Arial"/>
          <w:kern w:val="0"/>
          <w:sz w:val="24"/>
          <w:szCs w:val="24"/>
          <w:lang w:eastAsia="en-GB"/>
          <w14:ligatures w14:val="none"/>
        </w:rPr>
        <w:t>as a result of</w:t>
      </w:r>
      <w:proofErr w:type="gramEnd"/>
      <w:r w:rsidRPr="00293F05">
        <w:rPr>
          <w:rFonts w:ascii="Arial" w:eastAsia="Times New Roman" w:hAnsi="Arial" w:cs="Arial"/>
          <w:kern w:val="0"/>
          <w:sz w:val="24"/>
          <w:szCs w:val="24"/>
          <w:lang w:eastAsia="en-GB"/>
          <w14:ligatures w14:val="none"/>
        </w:rPr>
        <w:t xml:space="preserve"> his audaciousness; the company accomplished revolutionary tasks such as the widespread manufacturing of the Model S and the progression of autonomous driving technology. These instances serve to demonstrate how Musk's strategic ventures have resulted in revolutionary advancements and dominance within the industry</w:t>
      </w:r>
      <w:r w:rsidR="00EB2322" w:rsidRPr="001E34CA">
        <w:rPr>
          <w:rFonts w:ascii="Arial" w:eastAsia="Times New Roman" w:hAnsi="Arial" w:cs="Arial"/>
          <w:kern w:val="0"/>
          <w:sz w:val="24"/>
          <w:szCs w:val="24"/>
          <w:lang w:eastAsia="en-GB"/>
          <w14:ligatures w14:val="none"/>
        </w:rPr>
        <w:t xml:space="preserve"> </w:t>
      </w:r>
      <w:r w:rsidR="00EB2322" w:rsidRPr="001E34CA">
        <w:rPr>
          <w:rFonts w:ascii="Arial" w:hAnsi="Arial" w:cs="Arial"/>
          <w:sz w:val="24"/>
          <w:szCs w:val="24"/>
          <w:shd w:val="clear" w:color="auto" w:fill="FFFFFF"/>
        </w:rPr>
        <w:t>(Furr and Dyer, 2020).</w:t>
      </w:r>
      <w:r w:rsidRPr="00293F05">
        <w:rPr>
          <w:rFonts w:ascii="Arial" w:eastAsia="Times New Roman" w:hAnsi="Arial" w:cs="Arial"/>
          <w:kern w:val="0"/>
          <w:sz w:val="24"/>
          <w:szCs w:val="24"/>
          <w:lang w:eastAsia="en-GB"/>
          <w14:ligatures w14:val="none"/>
        </w:rPr>
        <w:t xml:space="preserve"> When contrasting Musk's propensity for risk-taking with that of other entrepreneurs, such as Richard Branson of Virgin Group, distinct risk management styles become apparent. Branson's business endeavours encompass a wide range of sectors, including music and airlines, and he is known for his propensity to spread risks across multiple industries. Musk, on the other hand, exclusively concentrates on technological advancements that carry substantial risks but offer substantial rewards</w:t>
      </w:r>
      <w:r w:rsidR="00EB2322" w:rsidRPr="001E34CA">
        <w:rPr>
          <w:rFonts w:ascii="Arial" w:eastAsia="Times New Roman" w:hAnsi="Arial" w:cs="Arial"/>
          <w:kern w:val="0"/>
          <w:sz w:val="24"/>
          <w:szCs w:val="24"/>
          <w:lang w:eastAsia="en-GB"/>
          <w14:ligatures w14:val="none"/>
        </w:rPr>
        <w:t xml:space="preserve"> (Coleman, 2018). </w:t>
      </w:r>
      <w:r w:rsidRPr="00293F05">
        <w:rPr>
          <w:rFonts w:ascii="Arial" w:eastAsia="Times New Roman" w:hAnsi="Arial" w:cs="Arial"/>
          <w:kern w:val="0"/>
          <w:sz w:val="24"/>
          <w:szCs w:val="24"/>
          <w:lang w:eastAsia="en-GB"/>
          <w14:ligatures w14:val="none"/>
        </w:rPr>
        <w:t xml:space="preserve"> In the entrepreneurial literature, the argument that risk-taking is indispensable for innovation and competitive advantage is substantiated. Research implies that individuals who are more inclined towards undertaking risks are more likely to pursue innovative ventures and initiate substantial transformations within their respective industries (</w:t>
      </w:r>
      <w:r w:rsidR="00EB2322" w:rsidRPr="001E34CA">
        <w:rPr>
          <w:rFonts w:ascii="Arial" w:eastAsia="Times New Roman" w:hAnsi="Arial" w:cs="Arial"/>
          <w:kern w:val="0"/>
          <w:sz w:val="24"/>
          <w:szCs w:val="24"/>
          <w:lang w:eastAsia="en-GB"/>
          <w14:ligatures w14:val="none"/>
        </w:rPr>
        <w:t>Macko and Tyszka, 2009)</w:t>
      </w:r>
      <w:r w:rsidRPr="00293F05">
        <w:rPr>
          <w:rFonts w:ascii="Arial" w:eastAsia="Times New Roman" w:hAnsi="Arial" w:cs="Arial"/>
          <w:kern w:val="0"/>
          <w:sz w:val="24"/>
          <w:szCs w:val="24"/>
          <w:lang w:eastAsia="en-GB"/>
          <w14:ligatures w14:val="none"/>
        </w:rPr>
        <w:t xml:space="preserve">. Developing this inclination towards undertaking risks is essential for effectively managing the uncertainties inherent in the </w:t>
      </w:r>
      <w:r w:rsidRPr="00293F05">
        <w:rPr>
          <w:rFonts w:ascii="Arial" w:eastAsia="Times New Roman" w:hAnsi="Arial" w:cs="Arial"/>
          <w:kern w:val="0"/>
          <w:sz w:val="24"/>
          <w:szCs w:val="24"/>
          <w:lang w:eastAsia="en-GB"/>
          <w14:ligatures w14:val="none"/>
        </w:rPr>
        <w:lastRenderedPageBreak/>
        <w:t>entrepreneurial realm and attaining sustained prosperity. Therefore, the act of taking risks, as exemplified by Musk and corroborated by Knight's theory, serves as a pivotal catalyst for entrepreneurial advancement and expansion.</w:t>
      </w:r>
    </w:p>
    <w:p w14:paraId="4770CBC1" w14:textId="77777777" w:rsidR="00293F05" w:rsidRPr="001E34CA" w:rsidRDefault="00293F05" w:rsidP="001E34CA">
      <w:pPr>
        <w:spacing w:line="360" w:lineRule="auto"/>
        <w:jc w:val="both"/>
        <w:rPr>
          <w:rFonts w:ascii="Arial" w:eastAsia="Times New Roman" w:hAnsi="Arial" w:cs="Arial"/>
          <w:kern w:val="0"/>
          <w:sz w:val="24"/>
          <w:szCs w:val="24"/>
          <w:lang w:eastAsia="en-GB"/>
          <w14:ligatures w14:val="none"/>
        </w:rPr>
      </w:pPr>
    </w:p>
    <w:p w14:paraId="63ACCE2D" w14:textId="32107043" w:rsidR="00293F05" w:rsidRPr="001E34CA" w:rsidRDefault="00293F05" w:rsidP="001E34CA">
      <w:pPr>
        <w:spacing w:line="360" w:lineRule="auto"/>
        <w:jc w:val="both"/>
        <w:rPr>
          <w:rFonts w:ascii="Arial" w:eastAsia="Times New Roman" w:hAnsi="Arial" w:cs="Arial"/>
          <w:kern w:val="0"/>
          <w:sz w:val="24"/>
          <w:szCs w:val="24"/>
          <w:lang w:eastAsia="en-GB"/>
          <w14:ligatures w14:val="none"/>
        </w:rPr>
      </w:pPr>
      <w:r w:rsidRPr="001E34CA">
        <w:rPr>
          <w:rFonts w:ascii="Arial" w:eastAsia="Times New Roman" w:hAnsi="Arial" w:cs="Arial"/>
          <w:kern w:val="0"/>
          <w:sz w:val="24"/>
          <w:szCs w:val="24"/>
          <w:lang w:eastAsia="en-GB"/>
          <w14:ligatures w14:val="none"/>
        </w:rPr>
        <w:t xml:space="preserve">Entrepreneurship relies heavily on innovation and creativity, with the former entailing the generation of original concepts and the latter the implementation of those concepts in the creation of fresh products, services, or processes (Amabile, </w:t>
      </w:r>
      <w:r w:rsidR="00EB2322" w:rsidRPr="001E34CA">
        <w:rPr>
          <w:rFonts w:ascii="Arial" w:eastAsia="Times New Roman" w:hAnsi="Arial" w:cs="Arial"/>
          <w:kern w:val="0"/>
          <w:sz w:val="24"/>
          <w:szCs w:val="24"/>
          <w:lang w:eastAsia="en-GB"/>
          <w14:ligatures w14:val="none"/>
        </w:rPr>
        <w:t>2012</w:t>
      </w:r>
      <w:r w:rsidRPr="001E34CA">
        <w:rPr>
          <w:rFonts w:ascii="Arial" w:eastAsia="Times New Roman" w:hAnsi="Arial" w:cs="Arial"/>
          <w:kern w:val="0"/>
          <w:sz w:val="24"/>
          <w:szCs w:val="24"/>
          <w:lang w:eastAsia="en-GB"/>
          <w14:ligatures w14:val="none"/>
        </w:rPr>
        <w:t>). These components are of utmost importance as they empower entrepreneurs to distinguish their products or services and attain a competitive edge. Christensen (</w:t>
      </w:r>
      <w:r w:rsidR="00EB2322" w:rsidRPr="001E34CA">
        <w:rPr>
          <w:rFonts w:ascii="Arial" w:eastAsia="Times New Roman" w:hAnsi="Arial" w:cs="Arial"/>
          <w:kern w:val="0"/>
          <w:sz w:val="24"/>
          <w:szCs w:val="24"/>
          <w:lang w:eastAsia="en-GB"/>
          <w14:ligatures w14:val="none"/>
        </w:rPr>
        <w:t>2013</w:t>
      </w:r>
      <w:r w:rsidRPr="001E34CA">
        <w:rPr>
          <w:rFonts w:ascii="Arial" w:eastAsia="Times New Roman" w:hAnsi="Arial" w:cs="Arial"/>
          <w:kern w:val="0"/>
          <w:sz w:val="24"/>
          <w:szCs w:val="24"/>
          <w:lang w:eastAsia="en-GB"/>
          <w14:ligatures w14:val="none"/>
        </w:rPr>
        <w:t xml:space="preserve">) introduced the theory of Disruptive Innovation, which elucidates the </w:t>
      </w:r>
      <w:proofErr w:type="gramStart"/>
      <w:r w:rsidRPr="001E34CA">
        <w:rPr>
          <w:rFonts w:ascii="Arial" w:eastAsia="Times New Roman" w:hAnsi="Arial" w:cs="Arial"/>
          <w:kern w:val="0"/>
          <w:sz w:val="24"/>
          <w:szCs w:val="24"/>
          <w:lang w:eastAsia="en-GB"/>
          <w14:ligatures w14:val="none"/>
        </w:rPr>
        <w:t>manner in which</w:t>
      </w:r>
      <w:proofErr w:type="gramEnd"/>
      <w:r w:rsidRPr="001E34CA">
        <w:rPr>
          <w:rFonts w:ascii="Arial" w:eastAsia="Times New Roman" w:hAnsi="Arial" w:cs="Arial"/>
          <w:kern w:val="0"/>
          <w:sz w:val="24"/>
          <w:szCs w:val="24"/>
          <w:lang w:eastAsia="en-GB"/>
          <w14:ligatures w14:val="none"/>
        </w:rPr>
        <w:t xml:space="preserve"> innovations that initially cater to a specialised market can ultimately disrupt well-established industries by garnering the interest of mainstream consumers. The importance of innovation in disrupting market champions and establishing novel market dynamics is emphasised by this theory. By virtue of her radical influence on the media sector, Oprah Winfrey exemplifies the integration of innovation and creativity in entrepreneurship. Oprah Winfrey employed a visionary methodology in developing content for daytime television, which transformed the medium into a forum for candid and significant dialogues that struck a chord with a wide-ranging viewership. She continued to innovate by establishing the cable channel Oprah Winfrey Network (OWN), which significantly broadened her brand recognition and sphere of influence. The achievement of OWN can be ascribed to Winfrey's pioneering programming, which effectively blended motivational material with entertainment, thereby securing a distinct market segment and cultivating a devoted audience (</w:t>
      </w:r>
      <w:r w:rsidR="001E34CA" w:rsidRPr="001E34CA">
        <w:rPr>
          <w:rFonts w:ascii="Arial" w:eastAsia="Times New Roman" w:hAnsi="Arial" w:cs="Arial"/>
          <w:kern w:val="0"/>
          <w:sz w:val="24"/>
          <w:szCs w:val="24"/>
          <w:lang w:eastAsia="en-GB"/>
          <w14:ligatures w14:val="none"/>
        </w:rPr>
        <w:t>Halton, 2020</w:t>
      </w:r>
      <w:r w:rsidRPr="001E34CA">
        <w:rPr>
          <w:rFonts w:ascii="Arial" w:eastAsia="Times New Roman" w:hAnsi="Arial" w:cs="Arial"/>
          <w:kern w:val="0"/>
          <w:sz w:val="24"/>
          <w:szCs w:val="24"/>
          <w:lang w:eastAsia="en-GB"/>
          <w14:ligatures w14:val="none"/>
        </w:rPr>
        <w:t>). In addition to expanding her media empire, this novel strategy established fresh benchmarks in the realm of television programming. An examination of entrepreneurial innovative strategies unveils a wide range of methodologies that capitalise on creativity. As an illustration, Jeff Bezos's entrepreneurial prowess at Amazon encompassed the redefinition of the retail sector via e-commerce, while concurrently adapting to technological progressions such as artificial intelligence and cloud computing. Conversely, Winfrey's innovation was centred on the expansion of her brand and content</w:t>
      </w:r>
      <w:r w:rsidR="001E34CA" w:rsidRPr="001E34CA">
        <w:rPr>
          <w:rFonts w:ascii="Arial" w:eastAsia="Times New Roman" w:hAnsi="Arial" w:cs="Arial"/>
          <w:kern w:val="0"/>
          <w:sz w:val="24"/>
          <w:szCs w:val="24"/>
          <w:lang w:eastAsia="en-GB"/>
          <w14:ligatures w14:val="none"/>
        </w:rPr>
        <w:t xml:space="preserve"> </w:t>
      </w:r>
      <w:r w:rsidR="001E34CA" w:rsidRPr="001E34CA">
        <w:rPr>
          <w:rFonts w:ascii="Arial" w:hAnsi="Arial" w:cs="Arial"/>
          <w:sz w:val="24"/>
          <w:szCs w:val="24"/>
          <w:shd w:val="clear" w:color="auto" w:fill="FFFFFF"/>
        </w:rPr>
        <w:t>(Tucker, 2018).</w:t>
      </w:r>
      <w:r w:rsidRPr="001E34CA">
        <w:rPr>
          <w:rFonts w:ascii="Arial" w:eastAsia="Times New Roman" w:hAnsi="Arial" w:cs="Arial"/>
          <w:kern w:val="0"/>
          <w:sz w:val="24"/>
          <w:szCs w:val="24"/>
          <w:lang w:eastAsia="en-GB"/>
          <w14:ligatures w14:val="none"/>
        </w:rPr>
        <w:t xml:space="preserve"> Both approaches emphasise the significance of comprehending market demands and capitalising on ingenuity to satisfy those demands in an inventive fashion. The significance of innovation in entrepreneurship is </w:t>
      </w:r>
      <w:r w:rsidRPr="001E34CA">
        <w:rPr>
          <w:rFonts w:ascii="Arial" w:eastAsia="Times New Roman" w:hAnsi="Arial" w:cs="Arial"/>
          <w:kern w:val="0"/>
          <w:sz w:val="24"/>
          <w:szCs w:val="24"/>
          <w:lang w:eastAsia="en-GB"/>
          <w14:ligatures w14:val="none"/>
        </w:rPr>
        <w:lastRenderedPageBreak/>
        <w:t xml:space="preserve">vastly supported by theory. Creative destruction, as conceptualised by Schumpeter in 1942, elucidates the </w:t>
      </w:r>
      <w:proofErr w:type="gramStart"/>
      <w:r w:rsidRPr="001E34CA">
        <w:rPr>
          <w:rFonts w:ascii="Arial" w:eastAsia="Times New Roman" w:hAnsi="Arial" w:cs="Arial"/>
          <w:kern w:val="0"/>
          <w:sz w:val="24"/>
          <w:szCs w:val="24"/>
          <w:lang w:eastAsia="en-GB"/>
          <w14:ligatures w14:val="none"/>
        </w:rPr>
        <w:t>manner in which</w:t>
      </w:r>
      <w:proofErr w:type="gramEnd"/>
      <w:r w:rsidRPr="001E34CA">
        <w:rPr>
          <w:rFonts w:ascii="Arial" w:eastAsia="Times New Roman" w:hAnsi="Arial" w:cs="Arial"/>
          <w:kern w:val="0"/>
          <w:sz w:val="24"/>
          <w:szCs w:val="24"/>
          <w:lang w:eastAsia="en-GB"/>
          <w14:ligatures w14:val="none"/>
        </w:rPr>
        <w:t xml:space="preserve"> innovation propels economic advancement through the displacement of antiquated products and services with novel ones</w:t>
      </w:r>
      <w:r w:rsidR="001E34CA" w:rsidRPr="001E34CA">
        <w:rPr>
          <w:rFonts w:ascii="Arial" w:eastAsia="Times New Roman" w:hAnsi="Arial" w:cs="Arial"/>
          <w:kern w:val="0"/>
          <w:sz w:val="24"/>
          <w:szCs w:val="24"/>
          <w:lang w:eastAsia="en-GB"/>
          <w14:ligatures w14:val="none"/>
        </w:rPr>
        <w:t xml:space="preserve"> (Sledzik, 2013). </w:t>
      </w:r>
      <w:r w:rsidRPr="001E34CA">
        <w:rPr>
          <w:rFonts w:ascii="Arial" w:eastAsia="Times New Roman" w:hAnsi="Arial" w:cs="Arial"/>
          <w:kern w:val="0"/>
          <w:sz w:val="24"/>
          <w:szCs w:val="24"/>
          <w:lang w:eastAsia="en-GB"/>
          <w14:ligatures w14:val="none"/>
        </w:rPr>
        <w:t xml:space="preserve">Furthermore, the significance of innovation as the </w:t>
      </w:r>
      <w:proofErr w:type="gramStart"/>
      <w:r w:rsidRPr="001E34CA">
        <w:rPr>
          <w:rFonts w:ascii="Arial" w:eastAsia="Times New Roman" w:hAnsi="Arial" w:cs="Arial"/>
          <w:kern w:val="0"/>
          <w:sz w:val="24"/>
          <w:szCs w:val="24"/>
          <w:lang w:eastAsia="en-GB"/>
          <w14:ligatures w14:val="none"/>
        </w:rPr>
        <w:t>particular instrument</w:t>
      </w:r>
      <w:proofErr w:type="gramEnd"/>
      <w:r w:rsidRPr="001E34CA">
        <w:rPr>
          <w:rFonts w:ascii="Arial" w:eastAsia="Times New Roman" w:hAnsi="Arial" w:cs="Arial"/>
          <w:kern w:val="0"/>
          <w:sz w:val="24"/>
          <w:szCs w:val="24"/>
          <w:lang w:eastAsia="en-GB"/>
          <w14:ligatures w14:val="none"/>
        </w:rPr>
        <w:t xml:space="preserve"> employed by entrepreneurs, which empowers them to capitalise on opportunities presented by change. Together, these theories validate the notion that innovation and creativity are critical components of entrepreneurial achievement, enabling individuals like Winfrey to fundamentally transform sectors and maintain a competitive edge.</w:t>
      </w:r>
    </w:p>
    <w:p w14:paraId="598644FB" w14:textId="1FDD1D9F" w:rsidR="00E71539" w:rsidRPr="00E71539" w:rsidRDefault="00E71539" w:rsidP="001E34CA">
      <w:pPr>
        <w:spacing w:after="0" w:line="360" w:lineRule="auto"/>
        <w:jc w:val="both"/>
        <w:rPr>
          <w:rFonts w:ascii="Arial" w:eastAsia="Times New Roman" w:hAnsi="Arial" w:cs="Arial"/>
          <w:kern w:val="0"/>
          <w:sz w:val="24"/>
          <w:szCs w:val="24"/>
          <w:lang w:eastAsia="en-GB"/>
          <w14:ligatures w14:val="none"/>
        </w:rPr>
      </w:pPr>
      <w:r w:rsidRPr="00E71539">
        <w:rPr>
          <w:rFonts w:ascii="Arial" w:eastAsia="Times New Roman" w:hAnsi="Arial" w:cs="Arial"/>
          <w:kern w:val="0"/>
          <w:sz w:val="24"/>
          <w:szCs w:val="24"/>
          <w:lang w:eastAsia="en-GB"/>
          <w14:ligatures w14:val="none"/>
        </w:rPr>
        <w:t>Entrepreneurship requires the qualities of persistence and resilience, wherein perseverance denotes the unwavering commitment to goal pursuit in the face of adversity and resilience pertains to the capacity to rebound from setbacks and adjust to challenges</w:t>
      </w:r>
      <w:r w:rsidR="001E34CA" w:rsidRPr="001E34CA">
        <w:rPr>
          <w:rFonts w:ascii="Arial" w:eastAsia="Times New Roman" w:hAnsi="Arial" w:cs="Arial"/>
          <w:kern w:val="0"/>
          <w:sz w:val="24"/>
          <w:szCs w:val="24"/>
          <w:lang w:eastAsia="en-GB"/>
          <w14:ligatures w14:val="none"/>
        </w:rPr>
        <w:t xml:space="preserve">. </w:t>
      </w:r>
      <w:r w:rsidRPr="00E71539">
        <w:rPr>
          <w:rFonts w:ascii="Arial" w:eastAsia="Times New Roman" w:hAnsi="Arial" w:cs="Arial"/>
          <w:kern w:val="0"/>
          <w:sz w:val="24"/>
          <w:szCs w:val="24"/>
          <w:lang w:eastAsia="en-GB"/>
          <w14:ligatures w14:val="none"/>
        </w:rPr>
        <w:t>According to McClelland's Need for Achievement theory those who possess a strong need for achievement are motivated to achieve outstanding results and establish substantial objectives. Such individuals frequently exhibit qualities such as perseverance and resilience in their pursuits</w:t>
      </w:r>
      <w:r w:rsidR="001E34CA" w:rsidRPr="001E34CA">
        <w:rPr>
          <w:rFonts w:ascii="Arial" w:eastAsia="Times New Roman" w:hAnsi="Arial" w:cs="Arial"/>
          <w:kern w:val="0"/>
          <w:sz w:val="24"/>
          <w:szCs w:val="24"/>
          <w:lang w:eastAsia="en-GB"/>
          <w14:ligatures w14:val="none"/>
        </w:rPr>
        <w:t xml:space="preserve"> (Ryan, Tipu, and </w:t>
      </w:r>
      <w:proofErr w:type="spellStart"/>
      <w:r w:rsidR="001E34CA" w:rsidRPr="001E34CA">
        <w:rPr>
          <w:rFonts w:ascii="Arial" w:eastAsia="Times New Roman" w:hAnsi="Arial" w:cs="Arial"/>
          <w:kern w:val="0"/>
          <w:sz w:val="24"/>
          <w:szCs w:val="24"/>
          <w:lang w:eastAsia="en-GB"/>
          <w14:ligatures w14:val="none"/>
        </w:rPr>
        <w:t>Zefanne</w:t>
      </w:r>
      <w:proofErr w:type="spellEnd"/>
      <w:r w:rsidR="001E34CA" w:rsidRPr="001E34CA">
        <w:rPr>
          <w:rFonts w:ascii="Arial" w:eastAsia="Times New Roman" w:hAnsi="Arial" w:cs="Arial"/>
          <w:kern w:val="0"/>
          <w:sz w:val="24"/>
          <w:szCs w:val="24"/>
          <w:lang w:eastAsia="en-GB"/>
          <w14:ligatures w14:val="none"/>
        </w:rPr>
        <w:t>, 2011).</w:t>
      </w:r>
      <w:r w:rsidRPr="00E71539">
        <w:rPr>
          <w:rFonts w:ascii="Arial" w:eastAsia="Times New Roman" w:hAnsi="Arial" w:cs="Arial"/>
          <w:kern w:val="0"/>
          <w:sz w:val="24"/>
          <w:szCs w:val="24"/>
          <w:lang w:eastAsia="en-GB"/>
          <w14:ligatures w14:val="none"/>
        </w:rPr>
        <w:t xml:space="preserve"> The journey of J.K. Rowling amplifies these characteristics. Prior to attaining recognition for her work on the Harry Potter series, J.K. Rowling encountered substantial publisher rejections and endured personal adversities, such as financial hardships and the demise of her mother. Notwithstanding these obstacles, she maintained her commitment to writing and submitted her manuscript repeatedly until it was approved by Bloomsbury. Russell Milla Rowling became one of the most successful authors in history as a result of the unprecedented success of the Harry Potter franchise, which was ultimately the result of her unwavering faith in her work and her ability to persevere through repeated </w:t>
      </w:r>
      <w:proofErr w:type="gramStart"/>
      <w:r w:rsidRPr="00E71539">
        <w:rPr>
          <w:rFonts w:ascii="Arial" w:eastAsia="Times New Roman" w:hAnsi="Arial" w:cs="Arial"/>
          <w:kern w:val="0"/>
          <w:sz w:val="24"/>
          <w:szCs w:val="24"/>
          <w:lang w:eastAsia="en-GB"/>
          <w14:ligatures w14:val="none"/>
        </w:rPr>
        <w:t xml:space="preserve">rejections </w:t>
      </w:r>
      <w:r w:rsidR="001E34CA" w:rsidRPr="001E34CA">
        <w:rPr>
          <w:rFonts w:ascii="Arial" w:hAnsi="Arial" w:cs="Arial"/>
          <w:sz w:val="24"/>
          <w:szCs w:val="24"/>
          <w:shd w:val="clear" w:color="auto" w:fill="FFFFFF"/>
        </w:rPr>
        <w:t> (</w:t>
      </w:r>
      <w:proofErr w:type="gramEnd"/>
      <w:r w:rsidR="001E34CA" w:rsidRPr="001E34CA">
        <w:rPr>
          <w:rFonts w:ascii="Arial" w:hAnsi="Arial" w:cs="Arial"/>
          <w:sz w:val="24"/>
          <w:szCs w:val="24"/>
          <w:shd w:val="clear" w:color="auto" w:fill="FFFFFF"/>
        </w:rPr>
        <w:t xml:space="preserve">Hallett and Huey, 2012). </w:t>
      </w:r>
      <w:r w:rsidRPr="00E71539">
        <w:rPr>
          <w:rFonts w:ascii="Arial" w:eastAsia="Times New Roman" w:hAnsi="Arial" w:cs="Arial"/>
          <w:kern w:val="0"/>
          <w:sz w:val="24"/>
          <w:szCs w:val="24"/>
          <w:lang w:eastAsia="en-GB"/>
          <w14:ligatures w14:val="none"/>
        </w:rPr>
        <w:t xml:space="preserve">An examination of the resilience exhibited by various entrepreneurs, including Walt Disney, who triumphed over numerous business disasters and insolvency prior to establishing the renowned Disney brand, underscores the criticality of resilience in maintaining entrepreneurial endeavours. It is well-established that persistence and resilience are crucial qualities in entrepreneurship, according to the theory. Research suggests that possessing these qualities is essential for effectively managing the challenges and uncertainties that are inherent in establishing and operating a business (Bullough et al., 2014). Entrepreneurs who demonstrate perseverance and resilience are inclined to surmount </w:t>
      </w:r>
      <w:r w:rsidRPr="00E71539">
        <w:rPr>
          <w:rFonts w:ascii="Arial" w:eastAsia="Times New Roman" w:hAnsi="Arial" w:cs="Arial"/>
          <w:kern w:val="0"/>
          <w:sz w:val="24"/>
          <w:szCs w:val="24"/>
          <w:lang w:eastAsia="en-GB"/>
          <w14:ligatures w14:val="none"/>
        </w:rPr>
        <w:lastRenderedPageBreak/>
        <w:t>obstacles, foster innovation as a reaction to challenges, and ultimately attain sustained prosperity. Hence, these characteristics are essential for surmounting entrepreneurial obstacles and attaining long-term prosperity.</w:t>
      </w:r>
    </w:p>
    <w:p w14:paraId="18BB53F3" w14:textId="77777777" w:rsidR="00293F05" w:rsidRPr="001E34CA" w:rsidRDefault="00293F05" w:rsidP="001E34CA">
      <w:pPr>
        <w:spacing w:line="360" w:lineRule="auto"/>
        <w:jc w:val="both"/>
        <w:rPr>
          <w:rFonts w:ascii="Arial" w:eastAsia="Times New Roman" w:hAnsi="Arial" w:cs="Arial"/>
          <w:kern w:val="0"/>
          <w:sz w:val="24"/>
          <w:szCs w:val="24"/>
          <w:lang w:eastAsia="en-GB"/>
          <w14:ligatures w14:val="none"/>
        </w:rPr>
      </w:pPr>
    </w:p>
    <w:p w14:paraId="5BC95F6B" w14:textId="6C8F6D49" w:rsidR="00E71539" w:rsidRPr="001E34CA" w:rsidRDefault="00E71539" w:rsidP="001E34CA">
      <w:pPr>
        <w:spacing w:line="360" w:lineRule="auto"/>
        <w:jc w:val="both"/>
        <w:rPr>
          <w:rFonts w:ascii="Arial" w:eastAsia="Times New Roman" w:hAnsi="Arial" w:cs="Arial"/>
          <w:kern w:val="0"/>
          <w:sz w:val="24"/>
          <w:szCs w:val="24"/>
          <w:lang w:eastAsia="en-GB"/>
          <w14:ligatures w14:val="none"/>
        </w:rPr>
      </w:pPr>
      <w:r w:rsidRPr="001E34CA">
        <w:rPr>
          <w:rFonts w:ascii="Arial" w:eastAsia="Times New Roman" w:hAnsi="Arial" w:cs="Arial"/>
          <w:kern w:val="0"/>
          <w:sz w:val="24"/>
          <w:szCs w:val="24"/>
          <w:lang w:eastAsia="en-GB"/>
          <w14:ligatures w14:val="none"/>
        </w:rPr>
        <w:t>In conclusion, entrepreneurship, pertains to the creation and management of novel business enterprises, propelled by the discernment and exploitation of favourable circumstances. This essay provided a critical evaluation of essential entrepreneurial characteristics, such as drive and enthusiasm, propensity for taking calculated risks, ingenuity and novelty, perseverance and toughness. Motivation and passion are fundamental elements that foster dedication and a vision for the future, as exemplified by the revolutionary influence that Steve Jobs had on Apple. Risk-taking, in the person of Elon Musk, facilitates the formulation of strategic choices that culminate in momentous advancements. As demonstrated by Oprah Winfrey's media empire, innovation and creativity are crucial for market differentiation and long-term success. Thus, the qualities of perseverance and resilience, which J.K. Rowling exemplifies, are critical in surmounting obstacles and attaining long-lasting success. Consistent with numerous entrepreneurial theories, these characteristics are crucial for comprehending and nurturing entrepreneurial achievement, which ultimately promotes economic expansion and innovation.</w:t>
      </w:r>
    </w:p>
    <w:p w14:paraId="32CCE7FF" w14:textId="77777777" w:rsidR="00E71539" w:rsidRDefault="00E71539" w:rsidP="00E71539">
      <w:pPr>
        <w:spacing w:line="360" w:lineRule="auto"/>
        <w:jc w:val="both"/>
        <w:rPr>
          <w:rFonts w:ascii="Arial" w:eastAsia="Times New Roman" w:hAnsi="Arial" w:cs="Arial"/>
          <w:kern w:val="0"/>
          <w:sz w:val="24"/>
          <w:szCs w:val="24"/>
          <w:lang w:eastAsia="en-GB"/>
          <w14:ligatures w14:val="none"/>
        </w:rPr>
      </w:pPr>
    </w:p>
    <w:p w14:paraId="0FD4F2E6" w14:textId="77777777" w:rsidR="00E71539" w:rsidRDefault="00E71539" w:rsidP="00E71539">
      <w:pPr>
        <w:spacing w:line="360" w:lineRule="auto"/>
        <w:jc w:val="both"/>
        <w:rPr>
          <w:rFonts w:ascii="Arial" w:eastAsia="Times New Roman" w:hAnsi="Arial" w:cs="Arial"/>
          <w:kern w:val="0"/>
          <w:sz w:val="24"/>
          <w:szCs w:val="24"/>
          <w:lang w:eastAsia="en-GB"/>
          <w14:ligatures w14:val="none"/>
        </w:rPr>
      </w:pPr>
    </w:p>
    <w:p w14:paraId="2D43B308" w14:textId="77777777" w:rsidR="00E71539" w:rsidRDefault="00E71539" w:rsidP="00E71539">
      <w:pPr>
        <w:spacing w:line="360" w:lineRule="auto"/>
        <w:jc w:val="both"/>
        <w:rPr>
          <w:rFonts w:ascii="Arial" w:eastAsia="Times New Roman" w:hAnsi="Arial" w:cs="Arial"/>
          <w:kern w:val="0"/>
          <w:sz w:val="24"/>
          <w:szCs w:val="24"/>
          <w:lang w:eastAsia="en-GB"/>
          <w14:ligatures w14:val="none"/>
        </w:rPr>
      </w:pPr>
    </w:p>
    <w:p w14:paraId="128C0F6A" w14:textId="77777777" w:rsidR="00E71539" w:rsidRDefault="00E71539" w:rsidP="00E71539">
      <w:pPr>
        <w:spacing w:line="360" w:lineRule="auto"/>
        <w:jc w:val="both"/>
        <w:rPr>
          <w:rFonts w:ascii="Arial" w:eastAsia="Times New Roman" w:hAnsi="Arial" w:cs="Arial"/>
          <w:kern w:val="0"/>
          <w:sz w:val="24"/>
          <w:szCs w:val="24"/>
          <w:lang w:eastAsia="en-GB"/>
          <w14:ligatures w14:val="none"/>
        </w:rPr>
      </w:pPr>
    </w:p>
    <w:p w14:paraId="5A89BF8C" w14:textId="77777777" w:rsidR="00E71539" w:rsidRDefault="00E71539" w:rsidP="00E71539">
      <w:pPr>
        <w:spacing w:line="360" w:lineRule="auto"/>
        <w:jc w:val="both"/>
        <w:rPr>
          <w:rFonts w:ascii="Arial" w:eastAsia="Times New Roman" w:hAnsi="Arial" w:cs="Arial"/>
          <w:kern w:val="0"/>
          <w:sz w:val="24"/>
          <w:szCs w:val="24"/>
          <w:lang w:eastAsia="en-GB"/>
          <w14:ligatures w14:val="none"/>
        </w:rPr>
      </w:pPr>
    </w:p>
    <w:p w14:paraId="44A0A4DF" w14:textId="77777777" w:rsidR="00E71539" w:rsidRDefault="00E71539" w:rsidP="00E71539">
      <w:pPr>
        <w:spacing w:line="360" w:lineRule="auto"/>
        <w:jc w:val="both"/>
        <w:rPr>
          <w:rFonts w:ascii="Arial" w:eastAsia="Times New Roman" w:hAnsi="Arial" w:cs="Arial"/>
          <w:kern w:val="0"/>
          <w:sz w:val="24"/>
          <w:szCs w:val="24"/>
          <w:lang w:eastAsia="en-GB"/>
          <w14:ligatures w14:val="none"/>
        </w:rPr>
      </w:pPr>
    </w:p>
    <w:p w14:paraId="31F261BA" w14:textId="77777777" w:rsidR="00E71539" w:rsidRDefault="00E71539" w:rsidP="00E71539">
      <w:pPr>
        <w:spacing w:line="360" w:lineRule="auto"/>
        <w:jc w:val="both"/>
        <w:rPr>
          <w:rFonts w:ascii="Arial" w:eastAsia="Times New Roman" w:hAnsi="Arial" w:cs="Arial"/>
          <w:kern w:val="0"/>
          <w:sz w:val="24"/>
          <w:szCs w:val="24"/>
          <w:lang w:eastAsia="en-GB"/>
          <w14:ligatures w14:val="none"/>
        </w:rPr>
      </w:pPr>
    </w:p>
    <w:p w14:paraId="0CCD25DF" w14:textId="77777777" w:rsidR="00E71539" w:rsidRDefault="00E71539" w:rsidP="00E71539">
      <w:pPr>
        <w:spacing w:line="360" w:lineRule="auto"/>
        <w:jc w:val="both"/>
        <w:rPr>
          <w:rFonts w:ascii="Arial" w:eastAsia="Times New Roman" w:hAnsi="Arial" w:cs="Arial"/>
          <w:kern w:val="0"/>
          <w:sz w:val="24"/>
          <w:szCs w:val="24"/>
          <w:lang w:eastAsia="en-GB"/>
          <w14:ligatures w14:val="none"/>
        </w:rPr>
      </w:pPr>
    </w:p>
    <w:p w14:paraId="6FFC7CFA" w14:textId="77777777" w:rsidR="00E71539" w:rsidRDefault="00E71539" w:rsidP="00E71539">
      <w:pPr>
        <w:spacing w:line="360" w:lineRule="auto"/>
        <w:jc w:val="both"/>
        <w:rPr>
          <w:rFonts w:ascii="Arial" w:eastAsia="Times New Roman" w:hAnsi="Arial" w:cs="Arial"/>
          <w:kern w:val="0"/>
          <w:sz w:val="24"/>
          <w:szCs w:val="24"/>
          <w:lang w:eastAsia="en-GB"/>
          <w14:ligatures w14:val="none"/>
        </w:rPr>
      </w:pPr>
    </w:p>
    <w:p w14:paraId="6FEACFBC" w14:textId="77777777" w:rsidR="00E71539" w:rsidRDefault="00E71539" w:rsidP="00E71539">
      <w:pPr>
        <w:spacing w:line="360" w:lineRule="auto"/>
        <w:jc w:val="both"/>
        <w:rPr>
          <w:rFonts w:ascii="Arial" w:eastAsia="Times New Roman" w:hAnsi="Arial" w:cs="Arial"/>
          <w:kern w:val="0"/>
          <w:sz w:val="24"/>
          <w:szCs w:val="24"/>
          <w:lang w:eastAsia="en-GB"/>
          <w14:ligatures w14:val="none"/>
        </w:rPr>
      </w:pPr>
    </w:p>
    <w:p w14:paraId="3D236D68" w14:textId="77777777" w:rsidR="00E71539" w:rsidRDefault="00E71539" w:rsidP="00E71539">
      <w:pPr>
        <w:spacing w:line="360" w:lineRule="auto"/>
        <w:jc w:val="both"/>
        <w:rPr>
          <w:rFonts w:ascii="Arial" w:eastAsia="Times New Roman" w:hAnsi="Arial" w:cs="Arial"/>
          <w:kern w:val="0"/>
          <w:sz w:val="24"/>
          <w:szCs w:val="24"/>
          <w:lang w:eastAsia="en-GB"/>
          <w14:ligatures w14:val="none"/>
        </w:rPr>
      </w:pPr>
    </w:p>
    <w:p w14:paraId="295360E4" w14:textId="1B188C6B" w:rsidR="00E71539" w:rsidRPr="001E34CA" w:rsidRDefault="00E71539" w:rsidP="001E34CA">
      <w:pPr>
        <w:spacing w:line="360" w:lineRule="auto"/>
        <w:jc w:val="both"/>
        <w:rPr>
          <w:rFonts w:ascii="Arial" w:eastAsia="Times New Roman" w:hAnsi="Arial" w:cs="Arial"/>
          <w:b/>
          <w:bCs/>
          <w:kern w:val="0"/>
          <w:sz w:val="24"/>
          <w:szCs w:val="24"/>
          <w:lang w:eastAsia="en-GB"/>
          <w14:ligatures w14:val="none"/>
        </w:rPr>
      </w:pPr>
      <w:r w:rsidRPr="001E34CA">
        <w:rPr>
          <w:rFonts w:ascii="Arial" w:eastAsia="Times New Roman" w:hAnsi="Arial" w:cs="Arial"/>
          <w:b/>
          <w:bCs/>
          <w:kern w:val="0"/>
          <w:sz w:val="24"/>
          <w:szCs w:val="24"/>
          <w:lang w:eastAsia="en-GB"/>
          <w14:ligatures w14:val="none"/>
        </w:rPr>
        <w:t xml:space="preserve">References </w:t>
      </w:r>
    </w:p>
    <w:p w14:paraId="3C583F34" w14:textId="77777777" w:rsidR="008134A0" w:rsidRPr="001E34CA" w:rsidRDefault="008134A0" w:rsidP="001E34CA">
      <w:pPr>
        <w:spacing w:line="360" w:lineRule="auto"/>
        <w:jc w:val="both"/>
        <w:rPr>
          <w:rFonts w:ascii="Arial" w:hAnsi="Arial" w:cs="Arial"/>
          <w:color w:val="222222"/>
          <w:sz w:val="24"/>
          <w:szCs w:val="24"/>
          <w:shd w:val="clear" w:color="auto" w:fill="FFFFFF"/>
        </w:rPr>
      </w:pPr>
    </w:p>
    <w:p w14:paraId="0A45C8B0" w14:textId="5BBAB45B" w:rsidR="008134A0" w:rsidRPr="001E34CA" w:rsidRDefault="00844E8C" w:rsidP="001E34CA">
      <w:pPr>
        <w:pStyle w:val="NormalWeb"/>
        <w:spacing w:before="0" w:beforeAutospacing="0" w:after="0" w:afterAutospacing="0" w:line="360" w:lineRule="auto"/>
        <w:jc w:val="both"/>
        <w:rPr>
          <w:rFonts w:ascii="Arial" w:hAnsi="Arial" w:cs="Arial"/>
          <w:color w:val="000000"/>
        </w:rPr>
      </w:pPr>
      <w:r w:rsidRPr="001E34CA">
        <w:rPr>
          <w:rFonts w:ascii="Arial" w:hAnsi="Arial" w:cs="Arial"/>
          <w:color w:val="000000"/>
        </w:rPr>
        <w:t>Al-Siddiq, W. and Business School, H. (2019). </w:t>
      </w:r>
      <w:r w:rsidRPr="001E34CA">
        <w:rPr>
          <w:rFonts w:ascii="Arial" w:hAnsi="Arial" w:cs="Arial"/>
          <w:i/>
          <w:iCs/>
          <w:color w:val="000000"/>
        </w:rPr>
        <w:t>The Environments that Foster Transformative Innovation: A qualitative study exploring the intersection between Radical and Disruptive Innovations</w:t>
      </w:r>
      <w:r w:rsidRPr="001E34CA">
        <w:rPr>
          <w:rFonts w:ascii="Arial" w:hAnsi="Arial" w:cs="Arial"/>
          <w:color w:val="000000"/>
        </w:rPr>
        <w:t xml:space="preserve">. [online] Available at: </w:t>
      </w:r>
      <w:hyperlink r:id="rId6" w:history="1">
        <w:r w:rsidRPr="001E34CA">
          <w:rPr>
            <w:rStyle w:val="Hyperlink"/>
            <w:rFonts w:ascii="Arial" w:hAnsi="Arial" w:cs="Arial"/>
          </w:rPr>
          <w:t>https://centaur.reading.ac.uk/105562/2/21031755_Al-Siddiq_Thesis%20%281%29.pdf</w:t>
        </w:r>
      </w:hyperlink>
      <w:r w:rsidRPr="001E34CA">
        <w:rPr>
          <w:rFonts w:ascii="Arial" w:hAnsi="Arial" w:cs="Arial"/>
          <w:color w:val="000000"/>
        </w:rPr>
        <w:t>.</w:t>
      </w:r>
    </w:p>
    <w:p w14:paraId="6EF3585F" w14:textId="77777777" w:rsidR="00EB2322" w:rsidRPr="001E34CA" w:rsidRDefault="00EB2322" w:rsidP="001E34CA">
      <w:pPr>
        <w:pStyle w:val="NormalWeb"/>
        <w:spacing w:before="0" w:beforeAutospacing="0" w:after="0" w:afterAutospacing="0" w:line="360" w:lineRule="auto"/>
        <w:jc w:val="both"/>
        <w:rPr>
          <w:rFonts w:ascii="Arial" w:hAnsi="Arial" w:cs="Arial"/>
          <w:color w:val="000000"/>
        </w:rPr>
      </w:pPr>
    </w:p>
    <w:p w14:paraId="68CCC6F4" w14:textId="21B9D428" w:rsidR="00EB2322" w:rsidRPr="001E34CA" w:rsidRDefault="00EB2322" w:rsidP="001E34CA">
      <w:pPr>
        <w:pStyle w:val="NormalWeb"/>
        <w:spacing w:before="0" w:beforeAutospacing="0" w:after="0" w:afterAutospacing="0" w:line="360" w:lineRule="auto"/>
        <w:jc w:val="both"/>
        <w:rPr>
          <w:rFonts w:ascii="Arial" w:hAnsi="Arial" w:cs="Arial"/>
          <w:color w:val="000000"/>
        </w:rPr>
      </w:pPr>
      <w:r w:rsidRPr="001E34CA">
        <w:rPr>
          <w:rFonts w:ascii="Arial" w:hAnsi="Arial" w:cs="Arial"/>
          <w:color w:val="000000"/>
        </w:rPr>
        <w:t>Amabile, T. (2012). </w:t>
      </w:r>
      <w:r w:rsidRPr="001E34CA">
        <w:rPr>
          <w:rFonts w:ascii="Arial" w:hAnsi="Arial" w:cs="Arial"/>
          <w:i/>
          <w:iCs/>
          <w:color w:val="000000"/>
        </w:rPr>
        <w:t>Componential theory of creativity</w:t>
      </w:r>
      <w:r w:rsidRPr="001E34CA">
        <w:rPr>
          <w:rFonts w:ascii="Arial" w:hAnsi="Arial" w:cs="Arial"/>
          <w:color w:val="000000"/>
        </w:rPr>
        <w:t xml:space="preserve">. [online] Available at: </w:t>
      </w:r>
      <w:hyperlink r:id="rId7" w:history="1">
        <w:r w:rsidRPr="001E34CA">
          <w:rPr>
            <w:rStyle w:val="Hyperlink"/>
            <w:rFonts w:ascii="Arial" w:hAnsi="Arial" w:cs="Arial"/>
          </w:rPr>
          <w:t>https://edisciplinas.usp.br/pluginfile.php/4927777/mod_resource/content/0/TeresaAMabile.pdf</w:t>
        </w:r>
      </w:hyperlink>
      <w:r w:rsidRPr="001E34CA">
        <w:rPr>
          <w:rFonts w:ascii="Arial" w:hAnsi="Arial" w:cs="Arial"/>
          <w:color w:val="000000"/>
        </w:rPr>
        <w:t>.</w:t>
      </w:r>
    </w:p>
    <w:p w14:paraId="1617E06A" w14:textId="77777777" w:rsidR="001E34CA" w:rsidRPr="001E34CA" w:rsidRDefault="001E34CA" w:rsidP="001E34CA">
      <w:pPr>
        <w:pStyle w:val="NormalWeb"/>
        <w:spacing w:before="0" w:beforeAutospacing="0" w:after="0" w:afterAutospacing="0" w:line="360" w:lineRule="auto"/>
        <w:jc w:val="both"/>
        <w:rPr>
          <w:rFonts w:ascii="Arial" w:hAnsi="Arial" w:cs="Arial"/>
          <w:color w:val="000000"/>
        </w:rPr>
      </w:pPr>
    </w:p>
    <w:p w14:paraId="4CC8CB19" w14:textId="60D93677" w:rsidR="001E34CA" w:rsidRPr="001E34CA" w:rsidRDefault="001E34CA" w:rsidP="001E34CA">
      <w:pPr>
        <w:pStyle w:val="NormalWeb"/>
        <w:spacing w:before="0" w:beforeAutospacing="0" w:after="0" w:afterAutospacing="0" w:line="360" w:lineRule="auto"/>
        <w:jc w:val="both"/>
        <w:rPr>
          <w:rFonts w:ascii="Arial" w:hAnsi="Arial" w:cs="Arial"/>
          <w:color w:val="000000"/>
        </w:rPr>
      </w:pPr>
      <w:r w:rsidRPr="001E34CA">
        <w:rPr>
          <w:rFonts w:ascii="Arial" w:hAnsi="Arial" w:cs="Arial"/>
          <w:color w:val="222222"/>
          <w:shd w:val="clear" w:color="auto" w:fill="FFFFFF"/>
        </w:rPr>
        <w:t>Bullough, A., Renko, M. and Myatt, T., 2014. Danger zone entrepreneurs: The importance of resilience and self–efficacy for entrepreneurial intentions. </w:t>
      </w:r>
      <w:r w:rsidRPr="001E34CA">
        <w:rPr>
          <w:rFonts w:ascii="Arial" w:hAnsi="Arial" w:cs="Arial"/>
          <w:i/>
          <w:iCs/>
          <w:color w:val="222222"/>
          <w:shd w:val="clear" w:color="auto" w:fill="FFFFFF"/>
        </w:rPr>
        <w:t>Entrepreneurship Theory and Practice</w:t>
      </w:r>
      <w:r w:rsidRPr="001E34CA">
        <w:rPr>
          <w:rFonts w:ascii="Arial" w:hAnsi="Arial" w:cs="Arial"/>
          <w:color w:val="222222"/>
          <w:shd w:val="clear" w:color="auto" w:fill="FFFFFF"/>
        </w:rPr>
        <w:t>, </w:t>
      </w:r>
      <w:r w:rsidRPr="001E34CA">
        <w:rPr>
          <w:rFonts w:ascii="Arial" w:hAnsi="Arial" w:cs="Arial"/>
          <w:i/>
          <w:iCs/>
          <w:color w:val="222222"/>
          <w:shd w:val="clear" w:color="auto" w:fill="FFFFFF"/>
        </w:rPr>
        <w:t>38</w:t>
      </w:r>
      <w:r w:rsidRPr="001E34CA">
        <w:rPr>
          <w:rFonts w:ascii="Arial" w:hAnsi="Arial" w:cs="Arial"/>
          <w:color w:val="222222"/>
          <w:shd w:val="clear" w:color="auto" w:fill="FFFFFF"/>
        </w:rPr>
        <w:t>(3), pp.473-499.</w:t>
      </w:r>
    </w:p>
    <w:p w14:paraId="07031417" w14:textId="77777777" w:rsidR="00EB2322" w:rsidRPr="001E34CA" w:rsidRDefault="00EB2322" w:rsidP="001E34CA">
      <w:pPr>
        <w:pStyle w:val="NormalWeb"/>
        <w:spacing w:before="0" w:beforeAutospacing="0" w:after="0" w:afterAutospacing="0" w:line="360" w:lineRule="auto"/>
        <w:jc w:val="both"/>
        <w:rPr>
          <w:rFonts w:ascii="Arial" w:hAnsi="Arial" w:cs="Arial"/>
          <w:color w:val="000000"/>
        </w:rPr>
      </w:pPr>
    </w:p>
    <w:p w14:paraId="0C3F177B" w14:textId="628B32B7" w:rsidR="00EB2322" w:rsidRPr="001E34CA" w:rsidRDefault="00EB2322" w:rsidP="001E34CA">
      <w:pPr>
        <w:pStyle w:val="NormalWeb"/>
        <w:spacing w:before="0" w:beforeAutospacing="0" w:after="0" w:afterAutospacing="0" w:line="360" w:lineRule="auto"/>
        <w:jc w:val="both"/>
        <w:rPr>
          <w:rFonts w:ascii="Arial" w:hAnsi="Arial" w:cs="Arial"/>
          <w:color w:val="000000"/>
        </w:rPr>
      </w:pPr>
      <w:r w:rsidRPr="001E34CA">
        <w:rPr>
          <w:rFonts w:ascii="Arial" w:hAnsi="Arial" w:cs="Arial"/>
          <w:color w:val="222222"/>
          <w:shd w:val="clear" w:color="auto" w:fill="FFFFFF"/>
        </w:rPr>
        <w:t>Christensen, C.M., 2013. </w:t>
      </w:r>
      <w:r w:rsidRPr="001E34CA">
        <w:rPr>
          <w:rFonts w:ascii="Arial" w:hAnsi="Arial" w:cs="Arial"/>
          <w:i/>
          <w:iCs/>
          <w:color w:val="222222"/>
          <w:shd w:val="clear" w:color="auto" w:fill="FFFFFF"/>
        </w:rPr>
        <w:t>The innovator's dilemma: when new technologies cause great firms to fail</w:t>
      </w:r>
      <w:r w:rsidRPr="001E34CA">
        <w:rPr>
          <w:rFonts w:ascii="Arial" w:hAnsi="Arial" w:cs="Arial"/>
          <w:color w:val="222222"/>
          <w:shd w:val="clear" w:color="auto" w:fill="FFFFFF"/>
        </w:rPr>
        <w:t>. Harvard Business Review Press.</w:t>
      </w:r>
    </w:p>
    <w:p w14:paraId="516197CB" w14:textId="77777777" w:rsidR="00EB2322" w:rsidRPr="001E34CA" w:rsidRDefault="00EB2322" w:rsidP="001E34CA">
      <w:pPr>
        <w:pStyle w:val="NormalWeb"/>
        <w:spacing w:before="0" w:beforeAutospacing="0" w:after="0" w:afterAutospacing="0" w:line="360" w:lineRule="auto"/>
        <w:jc w:val="both"/>
        <w:rPr>
          <w:rFonts w:ascii="Arial" w:hAnsi="Arial" w:cs="Arial"/>
          <w:color w:val="000000"/>
        </w:rPr>
      </w:pPr>
    </w:p>
    <w:p w14:paraId="04C6030B" w14:textId="7D530F65" w:rsidR="00EB2322" w:rsidRPr="001E34CA" w:rsidRDefault="00EB2322" w:rsidP="001E34CA">
      <w:pPr>
        <w:pStyle w:val="NormalWeb"/>
        <w:spacing w:before="0" w:beforeAutospacing="0" w:after="0" w:afterAutospacing="0" w:line="360" w:lineRule="auto"/>
        <w:jc w:val="both"/>
        <w:rPr>
          <w:rFonts w:ascii="Arial" w:hAnsi="Arial" w:cs="Arial"/>
          <w:color w:val="000000"/>
        </w:rPr>
      </w:pPr>
      <w:r w:rsidRPr="001E34CA">
        <w:rPr>
          <w:rFonts w:ascii="Arial" w:hAnsi="Arial" w:cs="Arial"/>
          <w:color w:val="000000"/>
        </w:rPr>
        <w:t>Coleman, A. (2018). </w:t>
      </w:r>
      <w:r w:rsidRPr="001E34CA">
        <w:rPr>
          <w:rFonts w:ascii="Arial" w:hAnsi="Arial" w:cs="Arial"/>
          <w:i/>
          <w:iCs/>
          <w:color w:val="000000"/>
        </w:rPr>
        <w:t>How Entrepreneurs Like Richard Branson Handle Business Risk</w:t>
      </w:r>
      <w:r w:rsidRPr="001E34CA">
        <w:rPr>
          <w:rFonts w:ascii="Arial" w:hAnsi="Arial" w:cs="Arial"/>
          <w:color w:val="000000"/>
        </w:rPr>
        <w:t>. [online] Forbes. Available at: https://www.forbes.com/sites/alisoncoleman/2018/12/21/how-entrepreneurs-like-richard-branson-handle-business-risk/?sh=4c9478df462b [Accessed 1 May 2024].</w:t>
      </w:r>
    </w:p>
    <w:p w14:paraId="0980FBF6" w14:textId="77777777" w:rsidR="00844E8C" w:rsidRPr="001E34CA" w:rsidRDefault="00844E8C" w:rsidP="001E34CA">
      <w:pPr>
        <w:pStyle w:val="NormalWeb"/>
        <w:spacing w:before="0" w:beforeAutospacing="0" w:after="0" w:afterAutospacing="0" w:line="360" w:lineRule="auto"/>
        <w:jc w:val="both"/>
        <w:rPr>
          <w:rFonts w:ascii="Arial" w:hAnsi="Arial" w:cs="Arial"/>
          <w:color w:val="000000"/>
        </w:rPr>
      </w:pPr>
    </w:p>
    <w:p w14:paraId="12C940BA" w14:textId="0EB019F6" w:rsidR="008134A0" w:rsidRPr="001E34CA" w:rsidRDefault="008134A0" w:rsidP="001E34CA">
      <w:pPr>
        <w:pStyle w:val="NormalWeb"/>
        <w:spacing w:before="0" w:beforeAutospacing="0" w:after="0" w:afterAutospacing="0" w:line="360" w:lineRule="auto"/>
        <w:jc w:val="both"/>
        <w:rPr>
          <w:rFonts w:ascii="Arial" w:hAnsi="Arial" w:cs="Arial"/>
          <w:color w:val="000000"/>
        </w:rPr>
      </w:pPr>
      <w:proofErr w:type="spellStart"/>
      <w:r w:rsidRPr="001E34CA">
        <w:rPr>
          <w:rFonts w:ascii="Arial" w:hAnsi="Arial" w:cs="Arial"/>
          <w:color w:val="000000"/>
        </w:rPr>
        <w:t>Fatoki</w:t>
      </w:r>
      <w:proofErr w:type="spellEnd"/>
      <w:r w:rsidRPr="001E34CA">
        <w:rPr>
          <w:rFonts w:ascii="Arial" w:hAnsi="Arial" w:cs="Arial"/>
          <w:color w:val="000000"/>
        </w:rPr>
        <w:t>, O. (2018). The Impact of Entrepreneurial Resilience on the Success of Small and Medium Enterprises in South Africa. </w:t>
      </w:r>
      <w:r w:rsidRPr="001E34CA">
        <w:rPr>
          <w:rFonts w:ascii="Arial" w:hAnsi="Arial" w:cs="Arial"/>
          <w:i/>
          <w:iCs/>
          <w:color w:val="000000"/>
        </w:rPr>
        <w:t>Sustainability</w:t>
      </w:r>
      <w:r w:rsidRPr="001E34CA">
        <w:rPr>
          <w:rFonts w:ascii="Arial" w:hAnsi="Arial" w:cs="Arial"/>
          <w:color w:val="000000"/>
        </w:rPr>
        <w:t xml:space="preserve">, 10(7), p.2527. </w:t>
      </w:r>
      <w:proofErr w:type="spellStart"/>
      <w:proofErr w:type="gramStart"/>
      <w:r w:rsidRPr="001E34CA">
        <w:rPr>
          <w:rFonts w:ascii="Arial" w:hAnsi="Arial" w:cs="Arial"/>
          <w:color w:val="000000"/>
        </w:rPr>
        <w:t>doi:https</w:t>
      </w:r>
      <w:proofErr w:type="spellEnd"/>
      <w:r w:rsidRPr="001E34CA">
        <w:rPr>
          <w:rFonts w:ascii="Arial" w:hAnsi="Arial" w:cs="Arial"/>
          <w:color w:val="000000"/>
        </w:rPr>
        <w:t>://doi.org/10.3390/su10072527</w:t>
      </w:r>
      <w:proofErr w:type="gramEnd"/>
      <w:r w:rsidRPr="001E34CA">
        <w:rPr>
          <w:rFonts w:ascii="Arial" w:hAnsi="Arial" w:cs="Arial"/>
          <w:color w:val="000000"/>
        </w:rPr>
        <w:t>.</w:t>
      </w:r>
    </w:p>
    <w:p w14:paraId="340110B5" w14:textId="77777777" w:rsidR="00EB2322" w:rsidRPr="001E34CA" w:rsidRDefault="00EB2322" w:rsidP="001E34CA">
      <w:pPr>
        <w:pStyle w:val="NormalWeb"/>
        <w:spacing w:before="0" w:beforeAutospacing="0" w:after="0" w:afterAutospacing="0" w:line="360" w:lineRule="auto"/>
        <w:jc w:val="both"/>
        <w:rPr>
          <w:rFonts w:ascii="Arial" w:hAnsi="Arial" w:cs="Arial"/>
          <w:color w:val="000000"/>
        </w:rPr>
      </w:pPr>
    </w:p>
    <w:p w14:paraId="76053539" w14:textId="642BB4B6" w:rsidR="00EB2322" w:rsidRPr="001E34CA" w:rsidRDefault="00EB2322" w:rsidP="001E34CA">
      <w:pPr>
        <w:pStyle w:val="NormalWeb"/>
        <w:spacing w:before="0" w:beforeAutospacing="0" w:after="0" w:afterAutospacing="0" w:line="360" w:lineRule="auto"/>
        <w:jc w:val="both"/>
        <w:rPr>
          <w:rFonts w:ascii="Arial" w:hAnsi="Arial" w:cs="Arial"/>
          <w:color w:val="000000"/>
        </w:rPr>
      </w:pPr>
      <w:r w:rsidRPr="001E34CA">
        <w:rPr>
          <w:rFonts w:ascii="Arial" w:hAnsi="Arial" w:cs="Arial"/>
          <w:color w:val="000000"/>
        </w:rPr>
        <w:t>Furr, N. and Dyer, J. (2020). </w:t>
      </w:r>
      <w:r w:rsidRPr="001E34CA">
        <w:rPr>
          <w:rFonts w:ascii="Arial" w:hAnsi="Arial" w:cs="Arial"/>
          <w:i/>
          <w:iCs/>
          <w:color w:val="000000"/>
        </w:rPr>
        <w:t>Lessons from Tesla’s Approach to Innovation</w:t>
      </w:r>
      <w:r w:rsidRPr="001E34CA">
        <w:rPr>
          <w:rFonts w:ascii="Arial" w:hAnsi="Arial" w:cs="Arial"/>
          <w:color w:val="000000"/>
        </w:rPr>
        <w:t>. [online] Harvard Business Review. Available at: https://hbr.org/2020/02/lessons-from-teslas-approach-to-innovation.</w:t>
      </w:r>
    </w:p>
    <w:p w14:paraId="462C6C6E" w14:textId="77777777" w:rsidR="00844E8C" w:rsidRPr="001E34CA" w:rsidRDefault="00844E8C" w:rsidP="001E34CA">
      <w:pPr>
        <w:pStyle w:val="NormalWeb"/>
        <w:spacing w:before="0" w:beforeAutospacing="0" w:after="0" w:afterAutospacing="0" w:line="360" w:lineRule="auto"/>
        <w:jc w:val="both"/>
        <w:rPr>
          <w:rFonts w:ascii="Arial" w:hAnsi="Arial" w:cs="Arial"/>
          <w:color w:val="000000"/>
        </w:rPr>
      </w:pPr>
    </w:p>
    <w:p w14:paraId="4AF6B5A6" w14:textId="465A3623" w:rsidR="00844E8C" w:rsidRPr="001E34CA" w:rsidRDefault="00844E8C" w:rsidP="001E34CA">
      <w:pPr>
        <w:pStyle w:val="NormalWeb"/>
        <w:spacing w:before="0" w:beforeAutospacing="0" w:after="0" w:afterAutospacing="0" w:line="360" w:lineRule="auto"/>
        <w:jc w:val="both"/>
        <w:rPr>
          <w:rFonts w:ascii="Arial" w:hAnsi="Arial" w:cs="Arial"/>
          <w:color w:val="000000"/>
        </w:rPr>
      </w:pPr>
      <w:r w:rsidRPr="001E34CA">
        <w:rPr>
          <w:rFonts w:ascii="Arial" w:hAnsi="Arial" w:cs="Arial"/>
          <w:color w:val="000000"/>
        </w:rPr>
        <w:t xml:space="preserve">Gilbert-Saad, A., </w:t>
      </w:r>
      <w:proofErr w:type="spellStart"/>
      <w:r w:rsidRPr="001E34CA">
        <w:rPr>
          <w:rFonts w:ascii="Arial" w:hAnsi="Arial" w:cs="Arial"/>
          <w:color w:val="000000"/>
        </w:rPr>
        <w:t>Siedlok</w:t>
      </w:r>
      <w:proofErr w:type="spellEnd"/>
      <w:r w:rsidRPr="001E34CA">
        <w:rPr>
          <w:rFonts w:ascii="Arial" w:hAnsi="Arial" w:cs="Arial"/>
          <w:color w:val="000000"/>
        </w:rPr>
        <w:t>, F. and McNaughton, R.B. (2023). Entrepreneurial heuristics: Making strategic decisions in highly uncertain environments. </w:t>
      </w:r>
      <w:r w:rsidRPr="001E34CA">
        <w:rPr>
          <w:rFonts w:ascii="Arial" w:hAnsi="Arial" w:cs="Arial"/>
          <w:i/>
          <w:iCs/>
          <w:color w:val="000000"/>
        </w:rPr>
        <w:t>Technological Forecasting and Social Change</w:t>
      </w:r>
      <w:r w:rsidRPr="001E34CA">
        <w:rPr>
          <w:rFonts w:ascii="Arial" w:hAnsi="Arial" w:cs="Arial"/>
          <w:color w:val="000000"/>
        </w:rPr>
        <w:t xml:space="preserve">, 189, p.122335. </w:t>
      </w:r>
      <w:proofErr w:type="spellStart"/>
      <w:proofErr w:type="gramStart"/>
      <w:r w:rsidRPr="001E34CA">
        <w:rPr>
          <w:rFonts w:ascii="Arial" w:hAnsi="Arial" w:cs="Arial"/>
          <w:color w:val="000000"/>
        </w:rPr>
        <w:t>doi:https</w:t>
      </w:r>
      <w:proofErr w:type="spellEnd"/>
      <w:r w:rsidRPr="001E34CA">
        <w:rPr>
          <w:rFonts w:ascii="Arial" w:hAnsi="Arial" w:cs="Arial"/>
          <w:color w:val="000000"/>
        </w:rPr>
        <w:t>://doi.org/10.1016/j.techfore.2023.122335</w:t>
      </w:r>
      <w:proofErr w:type="gramEnd"/>
      <w:r w:rsidRPr="001E34CA">
        <w:rPr>
          <w:rFonts w:ascii="Arial" w:hAnsi="Arial" w:cs="Arial"/>
          <w:color w:val="000000"/>
        </w:rPr>
        <w:t>.</w:t>
      </w:r>
    </w:p>
    <w:p w14:paraId="7FC9DA8E" w14:textId="77777777" w:rsidR="001E34CA" w:rsidRPr="001E34CA" w:rsidRDefault="001E34CA" w:rsidP="001E34CA">
      <w:pPr>
        <w:pStyle w:val="NormalWeb"/>
        <w:spacing w:before="0" w:beforeAutospacing="0" w:after="0" w:afterAutospacing="0" w:line="360" w:lineRule="auto"/>
        <w:jc w:val="both"/>
        <w:rPr>
          <w:rFonts w:ascii="Arial" w:hAnsi="Arial" w:cs="Arial"/>
          <w:color w:val="000000"/>
        </w:rPr>
      </w:pPr>
    </w:p>
    <w:p w14:paraId="0EE4A8B7" w14:textId="7E4A3E29" w:rsidR="001E34CA" w:rsidRPr="001E34CA" w:rsidRDefault="001E34CA" w:rsidP="001E34CA">
      <w:pPr>
        <w:pStyle w:val="NormalWeb"/>
        <w:spacing w:before="0" w:beforeAutospacing="0" w:after="0" w:afterAutospacing="0" w:line="360" w:lineRule="auto"/>
        <w:jc w:val="both"/>
        <w:rPr>
          <w:rFonts w:ascii="Arial" w:hAnsi="Arial" w:cs="Arial"/>
          <w:color w:val="000000"/>
        </w:rPr>
      </w:pPr>
      <w:r w:rsidRPr="001E34CA">
        <w:rPr>
          <w:rFonts w:ascii="Arial" w:hAnsi="Arial" w:cs="Arial"/>
          <w:color w:val="000000"/>
        </w:rPr>
        <w:t>Halton, C. (2020). </w:t>
      </w:r>
      <w:r w:rsidRPr="001E34CA">
        <w:rPr>
          <w:rFonts w:ascii="Arial" w:hAnsi="Arial" w:cs="Arial"/>
          <w:i/>
          <w:iCs/>
          <w:color w:val="000000"/>
        </w:rPr>
        <w:t>Oprah Effect Definition</w:t>
      </w:r>
      <w:r w:rsidRPr="001E34CA">
        <w:rPr>
          <w:rFonts w:ascii="Arial" w:hAnsi="Arial" w:cs="Arial"/>
          <w:color w:val="000000"/>
        </w:rPr>
        <w:t xml:space="preserve">. [online] Investopedia. Available at: </w:t>
      </w:r>
      <w:hyperlink r:id="rId8" w:history="1">
        <w:r w:rsidRPr="001E34CA">
          <w:rPr>
            <w:rStyle w:val="Hyperlink"/>
            <w:rFonts w:ascii="Arial" w:hAnsi="Arial" w:cs="Arial"/>
          </w:rPr>
          <w:t>https://www.investopedia.com/terms/o/oprah-effect.asp</w:t>
        </w:r>
      </w:hyperlink>
      <w:r w:rsidRPr="001E34CA">
        <w:rPr>
          <w:rFonts w:ascii="Arial" w:hAnsi="Arial" w:cs="Arial"/>
          <w:color w:val="000000"/>
        </w:rPr>
        <w:t>.</w:t>
      </w:r>
    </w:p>
    <w:p w14:paraId="4E159008" w14:textId="77777777" w:rsidR="001E34CA" w:rsidRPr="001E34CA" w:rsidRDefault="001E34CA" w:rsidP="001E34CA">
      <w:pPr>
        <w:pStyle w:val="NormalWeb"/>
        <w:spacing w:before="0" w:beforeAutospacing="0" w:after="0" w:afterAutospacing="0" w:line="360" w:lineRule="auto"/>
        <w:jc w:val="both"/>
        <w:rPr>
          <w:rFonts w:ascii="Arial" w:hAnsi="Arial" w:cs="Arial"/>
          <w:color w:val="000000"/>
        </w:rPr>
      </w:pPr>
    </w:p>
    <w:p w14:paraId="44D23D72" w14:textId="6176F40F" w:rsidR="001E34CA" w:rsidRPr="001E34CA" w:rsidRDefault="001E34CA" w:rsidP="001E34CA">
      <w:pPr>
        <w:pStyle w:val="NormalWeb"/>
        <w:spacing w:before="0" w:beforeAutospacing="0" w:after="0" w:afterAutospacing="0" w:line="360" w:lineRule="auto"/>
        <w:jc w:val="both"/>
        <w:rPr>
          <w:rFonts w:ascii="Arial" w:hAnsi="Arial" w:cs="Arial"/>
          <w:color w:val="000000"/>
        </w:rPr>
      </w:pPr>
      <w:r w:rsidRPr="001E34CA">
        <w:rPr>
          <w:rFonts w:ascii="Arial" w:hAnsi="Arial" w:cs="Arial"/>
          <w:color w:val="000000"/>
        </w:rPr>
        <w:t>Hallett, C. and Huey, P. (2012). </w:t>
      </w:r>
      <w:r w:rsidRPr="001E34CA">
        <w:rPr>
          <w:rFonts w:ascii="Arial" w:hAnsi="Arial" w:cs="Arial"/>
          <w:i/>
          <w:iCs/>
          <w:color w:val="000000"/>
        </w:rPr>
        <w:t>J. K. Rowling</w:t>
      </w:r>
      <w:r w:rsidRPr="001E34CA">
        <w:rPr>
          <w:rFonts w:ascii="Arial" w:hAnsi="Arial" w:cs="Arial"/>
          <w:color w:val="000000"/>
        </w:rPr>
        <w:t>. [online] </w:t>
      </w:r>
      <w:r w:rsidRPr="001E34CA">
        <w:rPr>
          <w:rFonts w:ascii="Arial" w:hAnsi="Arial" w:cs="Arial"/>
          <w:i/>
          <w:iCs/>
          <w:color w:val="000000"/>
        </w:rPr>
        <w:t>Google Books</w:t>
      </w:r>
      <w:r w:rsidRPr="001E34CA">
        <w:rPr>
          <w:rFonts w:ascii="Arial" w:hAnsi="Arial" w:cs="Arial"/>
          <w:color w:val="000000"/>
        </w:rPr>
        <w:t>. Bloomsbury Publishing. Available at: https://www.google.co.uk/books/edition/J_K_Rowling/8o5KEAAAQBAJ?hl=en&amp;gbpv=1&amp;dq=+J.K.+Rowling:+A+Biography.+Greenwood+Publishing+Group.&amp;pg=PP1&amp;printsec=frontcover [Accessed 3 May 2024].</w:t>
      </w:r>
    </w:p>
    <w:p w14:paraId="0E57EEA6" w14:textId="77777777" w:rsidR="00844E8C" w:rsidRPr="001E34CA" w:rsidRDefault="00844E8C" w:rsidP="001E34CA">
      <w:pPr>
        <w:pStyle w:val="NormalWeb"/>
        <w:spacing w:before="0" w:beforeAutospacing="0" w:after="0" w:afterAutospacing="0" w:line="360" w:lineRule="auto"/>
        <w:jc w:val="both"/>
        <w:rPr>
          <w:rFonts w:ascii="Arial" w:hAnsi="Arial" w:cs="Arial"/>
          <w:color w:val="000000"/>
        </w:rPr>
      </w:pPr>
    </w:p>
    <w:p w14:paraId="4CCD5609" w14:textId="42CE7AF2" w:rsidR="00844E8C" w:rsidRPr="001E34CA" w:rsidRDefault="00844E8C" w:rsidP="001E34CA">
      <w:pPr>
        <w:pStyle w:val="NormalWeb"/>
        <w:spacing w:before="0" w:beforeAutospacing="0" w:after="0" w:afterAutospacing="0" w:line="360" w:lineRule="auto"/>
        <w:jc w:val="both"/>
        <w:rPr>
          <w:rFonts w:ascii="Arial" w:hAnsi="Arial" w:cs="Arial"/>
          <w:color w:val="000000"/>
        </w:rPr>
      </w:pPr>
      <w:r w:rsidRPr="001E34CA">
        <w:rPr>
          <w:rFonts w:ascii="Arial" w:hAnsi="Arial" w:cs="Arial"/>
          <w:color w:val="000000"/>
        </w:rPr>
        <w:t>Isaacson, W. (2012). </w:t>
      </w:r>
      <w:r w:rsidRPr="001E34CA">
        <w:rPr>
          <w:rFonts w:ascii="Arial" w:hAnsi="Arial" w:cs="Arial"/>
          <w:i/>
          <w:iCs/>
          <w:color w:val="000000"/>
        </w:rPr>
        <w:t>The Real Leadership Lessons of Steve Jobs</w:t>
      </w:r>
      <w:r w:rsidRPr="001E34CA">
        <w:rPr>
          <w:rFonts w:ascii="Arial" w:hAnsi="Arial" w:cs="Arial"/>
          <w:color w:val="000000"/>
        </w:rPr>
        <w:t xml:space="preserve">. [online] Harvard Business Review. Available at: </w:t>
      </w:r>
      <w:hyperlink r:id="rId9" w:history="1">
        <w:r w:rsidRPr="001E34CA">
          <w:rPr>
            <w:rStyle w:val="Hyperlink"/>
            <w:rFonts w:ascii="Arial" w:hAnsi="Arial" w:cs="Arial"/>
          </w:rPr>
          <w:t>https://hbr.org/2012/04/the-real-leadership-lessons-of-steve-jobs</w:t>
        </w:r>
      </w:hyperlink>
      <w:r w:rsidRPr="001E34CA">
        <w:rPr>
          <w:rFonts w:ascii="Arial" w:hAnsi="Arial" w:cs="Arial"/>
          <w:color w:val="000000"/>
        </w:rPr>
        <w:t>.</w:t>
      </w:r>
    </w:p>
    <w:p w14:paraId="59B76987" w14:textId="77777777" w:rsidR="00844E8C" w:rsidRPr="001E34CA" w:rsidRDefault="00844E8C" w:rsidP="001E34CA">
      <w:pPr>
        <w:pStyle w:val="NormalWeb"/>
        <w:spacing w:before="0" w:beforeAutospacing="0" w:after="0" w:afterAutospacing="0" w:line="360" w:lineRule="auto"/>
        <w:jc w:val="both"/>
        <w:rPr>
          <w:rFonts w:ascii="Arial" w:hAnsi="Arial" w:cs="Arial"/>
          <w:color w:val="000000"/>
        </w:rPr>
      </w:pPr>
    </w:p>
    <w:p w14:paraId="48488FBD" w14:textId="7DF14AAC" w:rsidR="00844E8C" w:rsidRPr="001E34CA" w:rsidRDefault="00844E8C" w:rsidP="001E34CA">
      <w:pPr>
        <w:pStyle w:val="NormalWeb"/>
        <w:spacing w:before="0" w:beforeAutospacing="0" w:after="0" w:afterAutospacing="0" w:line="360" w:lineRule="auto"/>
        <w:jc w:val="both"/>
        <w:rPr>
          <w:rFonts w:ascii="Arial" w:hAnsi="Arial" w:cs="Arial"/>
          <w:color w:val="000000"/>
        </w:rPr>
      </w:pPr>
      <w:r w:rsidRPr="001E34CA">
        <w:rPr>
          <w:rFonts w:ascii="Arial" w:hAnsi="Arial" w:cs="Arial"/>
          <w:color w:val="000000"/>
        </w:rPr>
        <w:t>Kritikos, A.S. (2022). Personality and Entrepreneurship. </w:t>
      </w:r>
      <w:r w:rsidRPr="001E34CA">
        <w:rPr>
          <w:rFonts w:ascii="Arial" w:hAnsi="Arial" w:cs="Arial"/>
          <w:i/>
          <w:iCs/>
          <w:color w:val="000000"/>
        </w:rPr>
        <w:t>Springer eBooks</w:t>
      </w:r>
      <w:r w:rsidRPr="001E34CA">
        <w:rPr>
          <w:rFonts w:ascii="Arial" w:hAnsi="Arial" w:cs="Arial"/>
          <w:color w:val="000000"/>
        </w:rPr>
        <w:t xml:space="preserve">, pp.1–20. </w:t>
      </w:r>
      <w:proofErr w:type="spellStart"/>
      <w:proofErr w:type="gramStart"/>
      <w:r w:rsidRPr="001E34CA">
        <w:rPr>
          <w:rFonts w:ascii="Arial" w:hAnsi="Arial" w:cs="Arial"/>
          <w:color w:val="000000"/>
        </w:rPr>
        <w:t>doi:https</w:t>
      </w:r>
      <w:proofErr w:type="spellEnd"/>
      <w:r w:rsidRPr="001E34CA">
        <w:rPr>
          <w:rFonts w:ascii="Arial" w:hAnsi="Arial" w:cs="Arial"/>
          <w:color w:val="000000"/>
        </w:rPr>
        <w:t>://doi.org/10.1007/978-3-319-57365-6_305-1</w:t>
      </w:r>
      <w:proofErr w:type="gramEnd"/>
      <w:r w:rsidRPr="001E34CA">
        <w:rPr>
          <w:rFonts w:ascii="Arial" w:hAnsi="Arial" w:cs="Arial"/>
          <w:color w:val="000000"/>
        </w:rPr>
        <w:t>.</w:t>
      </w:r>
    </w:p>
    <w:p w14:paraId="23B8C29C" w14:textId="77777777" w:rsidR="00844E8C" w:rsidRPr="001E34CA" w:rsidRDefault="00844E8C" w:rsidP="001E34CA">
      <w:pPr>
        <w:pStyle w:val="NormalWeb"/>
        <w:spacing w:before="0" w:beforeAutospacing="0" w:after="0" w:afterAutospacing="0" w:line="360" w:lineRule="auto"/>
        <w:jc w:val="both"/>
        <w:rPr>
          <w:rFonts w:ascii="Arial" w:hAnsi="Arial" w:cs="Arial"/>
          <w:color w:val="000000"/>
        </w:rPr>
      </w:pPr>
    </w:p>
    <w:p w14:paraId="0486ECF0" w14:textId="1C94DE44" w:rsidR="00844E8C" w:rsidRPr="001E34CA" w:rsidRDefault="00844E8C" w:rsidP="001E34CA">
      <w:pPr>
        <w:pStyle w:val="NormalWeb"/>
        <w:spacing w:before="0" w:beforeAutospacing="0" w:after="0" w:afterAutospacing="0" w:line="360" w:lineRule="auto"/>
        <w:jc w:val="both"/>
        <w:rPr>
          <w:rFonts w:ascii="Arial" w:hAnsi="Arial" w:cs="Arial"/>
          <w:color w:val="000000"/>
        </w:rPr>
      </w:pPr>
      <w:proofErr w:type="spellStart"/>
      <w:r w:rsidRPr="001E34CA">
        <w:rPr>
          <w:rFonts w:ascii="Arial" w:hAnsi="Arial" w:cs="Arial"/>
          <w:color w:val="000000"/>
        </w:rPr>
        <w:t>Lanivich</w:t>
      </w:r>
      <w:proofErr w:type="spellEnd"/>
      <w:r w:rsidRPr="001E34CA">
        <w:rPr>
          <w:rFonts w:ascii="Arial" w:hAnsi="Arial" w:cs="Arial"/>
          <w:color w:val="000000"/>
        </w:rPr>
        <w:t>, S.E., Bennett, A., Kessler, S.R., McIntyre, N. and Smith, A.W. (2021). RICH with well-being: An entrepreneurial mindset for thriving in early-stage entrepreneurship. </w:t>
      </w:r>
      <w:r w:rsidRPr="001E34CA">
        <w:rPr>
          <w:rFonts w:ascii="Arial" w:hAnsi="Arial" w:cs="Arial"/>
          <w:i/>
          <w:iCs/>
          <w:color w:val="000000"/>
        </w:rPr>
        <w:t>Journal of Business Research</w:t>
      </w:r>
      <w:r w:rsidRPr="001E34CA">
        <w:rPr>
          <w:rFonts w:ascii="Arial" w:hAnsi="Arial" w:cs="Arial"/>
          <w:color w:val="000000"/>
        </w:rPr>
        <w:t xml:space="preserve">, 124, pp.571–580. </w:t>
      </w:r>
      <w:proofErr w:type="spellStart"/>
      <w:proofErr w:type="gramStart"/>
      <w:r w:rsidRPr="001E34CA">
        <w:rPr>
          <w:rFonts w:ascii="Arial" w:hAnsi="Arial" w:cs="Arial"/>
          <w:color w:val="000000"/>
        </w:rPr>
        <w:t>doi:https</w:t>
      </w:r>
      <w:proofErr w:type="spellEnd"/>
      <w:r w:rsidRPr="001E34CA">
        <w:rPr>
          <w:rFonts w:ascii="Arial" w:hAnsi="Arial" w:cs="Arial"/>
          <w:color w:val="000000"/>
        </w:rPr>
        <w:t>://doi.org/10.1016/j.jbusres.2020.10.036</w:t>
      </w:r>
      <w:proofErr w:type="gramEnd"/>
      <w:r w:rsidRPr="001E34CA">
        <w:rPr>
          <w:rFonts w:ascii="Arial" w:hAnsi="Arial" w:cs="Arial"/>
          <w:color w:val="000000"/>
        </w:rPr>
        <w:t>.</w:t>
      </w:r>
    </w:p>
    <w:p w14:paraId="197CDFD0" w14:textId="77777777" w:rsidR="008134A0" w:rsidRPr="001E34CA" w:rsidRDefault="008134A0" w:rsidP="001E34CA">
      <w:pPr>
        <w:pStyle w:val="NormalWeb"/>
        <w:spacing w:before="0" w:beforeAutospacing="0" w:after="0" w:afterAutospacing="0" w:line="360" w:lineRule="auto"/>
        <w:jc w:val="both"/>
        <w:rPr>
          <w:rFonts w:ascii="Arial" w:hAnsi="Arial" w:cs="Arial"/>
          <w:color w:val="000000"/>
        </w:rPr>
      </w:pPr>
    </w:p>
    <w:p w14:paraId="6A624F0A" w14:textId="30902DF8" w:rsidR="00844E8C" w:rsidRPr="001E34CA" w:rsidRDefault="00844E8C" w:rsidP="001E34CA">
      <w:pPr>
        <w:pStyle w:val="NormalWeb"/>
        <w:spacing w:before="0" w:beforeAutospacing="0" w:after="0" w:afterAutospacing="0" w:line="360" w:lineRule="auto"/>
        <w:jc w:val="both"/>
        <w:rPr>
          <w:rFonts w:ascii="Arial" w:hAnsi="Arial" w:cs="Arial"/>
          <w:color w:val="000000"/>
        </w:rPr>
      </w:pPr>
      <w:r w:rsidRPr="001E34CA">
        <w:rPr>
          <w:rFonts w:ascii="Arial" w:hAnsi="Arial" w:cs="Arial"/>
          <w:color w:val="000000"/>
        </w:rPr>
        <w:t>Lee, Y. and Herrmann, P. (2021). Entrepreneurial passion: A systematic review and research opportunities. </w:t>
      </w:r>
      <w:r w:rsidRPr="001E34CA">
        <w:rPr>
          <w:rFonts w:ascii="Arial" w:hAnsi="Arial" w:cs="Arial"/>
          <w:i/>
          <w:iCs/>
          <w:color w:val="000000"/>
        </w:rPr>
        <w:t>Journal of Small Business Strategy (archive only)</w:t>
      </w:r>
      <w:r w:rsidRPr="001E34CA">
        <w:rPr>
          <w:rFonts w:ascii="Arial" w:hAnsi="Arial" w:cs="Arial"/>
          <w:color w:val="000000"/>
        </w:rPr>
        <w:t xml:space="preserve">, [online] 31(3), pp.122–147. Available at: </w:t>
      </w:r>
      <w:hyperlink r:id="rId10" w:history="1">
        <w:r w:rsidRPr="001E34CA">
          <w:rPr>
            <w:rStyle w:val="Hyperlink"/>
            <w:rFonts w:ascii="Arial" w:hAnsi="Arial" w:cs="Arial"/>
          </w:rPr>
          <w:t>https://libjournals.mtsu.edu/index.php/jsbs/article/view/1678</w:t>
        </w:r>
      </w:hyperlink>
      <w:r w:rsidRPr="001E34CA">
        <w:rPr>
          <w:rFonts w:ascii="Arial" w:hAnsi="Arial" w:cs="Arial"/>
          <w:color w:val="000000"/>
        </w:rPr>
        <w:t>.</w:t>
      </w:r>
    </w:p>
    <w:p w14:paraId="6FFCAA50" w14:textId="77777777" w:rsidR="00844E8C" w:rsidRPr="001E34CA" w:rsidRDefault="00844E8C" w:rsidP="001E34CA">
      <w:pPr>
        <w:pStyle w:val="NormalWeb"/>
        <w:spacing w:before="0" w:beforeAutospacing="0" w:after="0" w:afterAutospacing="0" w:line="360" w:lineRule="auto"/>
        <w:jc w:val="both"/>
        <w:rPr>
          <w:rFonts w:ascii="Arial" w:hAnsi="Arial" w:cs="Arial"/>
          <w:color w:val="000000"/>
        </w:rPr>
      </w:pPr>
    </w:p>
    <w:p w14:paraId="7491118D" w14:textId="1951F0C6" w:rsidR="00844E8C" w:rsidRPr="001E34CA" w:rsidRDefault="00844E8C" w:rsidP="001E34CA">
      <w:pPr>
        <w:pStyle w:val="NormalWeb"/>
        <w:spacing w:before="0" w:beforeAutospacing="0" w:after="0" w:afterAutospacing="0" w:line="360" w:lineRule="auto"/>
        <w:jc w:val="both"/>
        <w:rPr>
          <w:rFonts w:ascii="Arial" w:hAnsi="Arial" w:cs="Arial"/>
          <w:color w:val="000000"/>
        </w:rPr>
      </w:pPr>
      <w:r w:rsidRPr="001E34CA">
        <w:rPr>
          <w:rFonts w:ascii="Arial" w:hAnsi="Arial" w:cs="Arial"/>
          <w:color w:val="000000"/>
        </w:rPr>
        <w:lastRenderedPageBreak/>
        <w:t>Liu, Y., Raza, J., Zhang, J., Zhu, N. and Gul, H. (2020). Linking autonomy support and health at work: The self-determination theory perspective. </w:t>
      </w:r>
      <w:r w:rsidRPr="001E34CA">
        <w:rPr>
          <w:rFonts w:ascii="Arial" w:hAnsi="Arial" w:cs="Arial"/>
          <w:i/>
          <w:iCs/>
          <w:color w:val="000000"/>
        </w:rPr>
        <w:t>Current Psychology</w:t>
      </w:r>
      <w:r w:rsidRPr="001E34CA">
        <w:rPr>
          <w:rFonts w:ascii="Arial" w:hAnsi="Arial" w:cs="Arial"/>
          <w:color w:val="000000"/>
        </w:rPr>
        <w:t xml:space="preserve">. </w:t>
      </w:r>
      <w:proofErr w:type="spellStart"/>
      <w:proofErr w:type="gramStart"/>
      <w:r w:rsidRPr="001E34CA">
        <w:rPr>
          <w:rFonts w:ascii="Arial" w:hAnsi="Arial" w:cs="Arial"/>
          <w:color w:val="000000"/>
        </w:rPr>
        <w:t>doi:https</w:t>
      </w:r>
      <w:proofErr w:type="spellEnd"/>
      <w:r w:rsidRPr="001E34CA">
        <w:rPr>
          <w:rFonts w:ascii="Arial" w:hAnsi="Arial" w:cs="Arial"/>
          <w:color w:val="000000"/>
        </w:rPr>
        <w:t>://doi.org/10.1007/s12144-020-00884-0</w:t>
      </w:r>
      <w:proofErr w:type="gramEnd"/>
      <w:r w:rsidRPr="001E34CA">
        <w:rPr>
          <w:rFonts w:ascii="Arial" w:hAnsi="Arial" w:cs="Arial"/>
          <w:color w:val="000000"/>
        </w:rPr>
        <w:t>.</w:t>
      </w:r>
    </w:p>
    <w:p w14:paraId="5A68AFC3" w14:textId="77777777" w:rsidR="00EB2322" w:rsidRPr="001E34CA" w:rsidRDefault="00EB2322" w:rsidP="001E34CA">
      <w:pPr>
        <w:pStyle w:val="NormalWeb"/>
        <w:spacing w:before="0" w:beforeAutospacing="0" w:after="0" w:afterAutospacing="0" w:line="360" w:lineRule="auto"/>
        <w:jc w:val="both"/>
        <w:rPr>
          <w:rFonts w:ascii="Arial" w:hAnsi="Arial" w:cs="Arial"/>
          <w:color w:val="000000"/>
        </w:rPr>
      </w:pPr>
    </w:p>
    <w:p w14:paraId="12204C1D" w14:textId="48D2E7D3" w:rsidR="00EB2322" w:rsidRPr="001E34CA" w:rsidRDefault="00EB2322" w:rsidP="001E34CA">
      <w:pPr>
        <w:pStyle w:val="NormalWeb"/>
        <w:spacing w:before="0" w:beforeAutospacing="0" w:after="0" w:afterAutospacing="0" w:line="360" w:lineRule="auto"/>
        <w:jc w:val="both"/>
        <w:rPr>
          <w:rFonts w:ascii="Arial" w:hAnsi="Arial" w:cs="Arial"/>
          <w:color w:val="000000"/>
        </w:rPr>
      </w:pPr>
      <w:r w:rsidRPr="001E34CA">
        <w:rPr>
          <w:rFonts w:ascii="Arial" w:hAnsi="Arial" w:cs="Arial"/>
          <w:color w:val="222222"/>
          <w:shd w:val="clear" w:color="auto" w:fill="FFFFFF"/>
        </w:rPr>
        <w:t>Macko, A. and Tyszka, T., 2009. Entrepreneurship and risk taking. </w:t>
      </w:r>
      <w:r w:rsidRPr="001E34CA">
        <w:rPr>
          <w:rFonts w:ascii="Arial" w:hAnsi="Arial" w:cs="Arial"/>
          <w:i/>
          <w:iCs/>
          <w:color w:val="222222"/>
          <w:shd w:val="clear" w:color="auto" w:fill="FFFFFF"/>
        </w:rPr>
        <w:t>Applied psychology</w:t>
      </w:r>
      <w:r w:rsidRPr="001E34CA">
        <w:rPr>
          <w:rFonts w:ascii="Arial" w:hAnsi="Arial" w:cs="Arial"/>
          <w:color w:val="222222"/>
          <w:shd w:val="clear" w:color="auto" w:fill="FFFFFF"/>
        </w:rPr>
        <w:t>, </w:t>
      </w:r>
      <w:r w:rsidRPr="001E34CA">
        <w:rPr>
          <w:rFonts w:ascii="Arial" w:hAnsi="Arial" w:cs="Arial"/>
          <w:i/>
          <w:iCs/>
          <w:color w:val="222222"/>
          <w:shd w:val="clear" w:color="auto" w:fill="FFFFFF"/>
        </w:rPr>
        <w:t>58</w:t>
      </w:r>
      <w:r w:rsidRPr="001E34CA">
        <w:rPr>
          <w:rFonts w:ascii="Arial" w:hAnsi="Arial" w:cs="Arial"/>
          <w:color w:val="222222"/>
          <w:shd w:val="clear" w:color="auto" w:fill="FFFFFF"/>
        </w:rPr>
        <w:t>(3), pp.469-487.</w:t>
      </w:r>
    </w:p>
    <w:p w14:paraId="1CDDA5C5" w14:textId="77777777" w:rsidR="00844E8C" w:rsidRPr="001E34CA" w:rsidRDefault="00844E8C" w:rsidP="001E34CA">
      <w:pPr>
        <w:pStyle w:val="NormalWeb"/>
        <w:spacing w:before="0" w:beforeAutospacing="0" w:after="0" w:afterAutospacing="0" w:line="360" w:lineRule="auto"/>
        <w:jc w:val="both"/>
        <w:rPr>
          <w:rFonts w:ascii="Arial" w:hAnsi="Arial" w:cs="Arial"/>
          <w:color w:val="000000"/>
        </w:rPr>
      </w:pPr>
    </w:p>
    <w:p w14:paraId="13AF1553" w14:textId="4281136B" w:rsidR="008134A0" w:rsidRPr="001E34CA" w:rsidRDefault="008134A0" w:rsidP="001E34CA">
      <w:pPr>
        <w:pStyle w:val="NormalWeb"/>
        <w:spacing w:before="0" w:beforeAutospacing="0" w:after="0" w:afterAutospacing="0" w:line="360" w:lineRule="auto"/>
        <w:jc w:val="both"/>
        <w:rPr>
          <w:rFonts w:ascii="Arial" w:hAnsi="Arial" w:cs="Arial"/>
          <w:color w:val="000000"/>
        </w:rPr>
      </w:pPr>
      <w:r w:rsidRPr="001E34CA">
        <w:rPr>
          <w:rFonts w:ascii="Arial" w:hAnsi="Arial" w:cs="Arial"/>
          <w:color w:val="000000"/>
        </w:rPr>
        <w:t xml:space="preserve">Newman, A., </w:t>
      </w:r>
      <w:proofErr w:type="spellStart"/>
      <w:r w:rsidRPr="001E34CA">
        <w:rPr>
          <w:rFonts w:ascii="Arial" w:hAnsi="Arial" w:cs="Arial"/>
          <w:color w:val="000000"/>
        </w:rPr>
        <w:t>Obschonka</w:t>
      </w:r>
      <w:proofErr w:type="spellEnd"/>
      <w:r w:rsidRPr="001E34CA">
        <w:rPr>
          <w:rFonts w:ascii="Arial" w:hAnsi="Arial" w:cs="Arial"/>
          <w:color w:val="000000"/>
        </w:rPr>
        <w:t>, M., Moeller, J. and Chandan, G.G. (2019). Entrepreneurial Passion: A Review, Synthesis, and Agenda for Future Research. </w:t>
      </w:r>
      <w:r w:rsidRPr="001E34CA">
        <w:rPr>
          <w:rFonts w:ascii="Arial" w:hAnsi="Arial" w:cs="Arial"/>
          <w:i/>
          <w:iCs/>
          <w:color w:val="000000"/>
        </w:rPr>
        <w:t>Applied Psychology</w:t>
      </w:r>
      <w:r w:rsidRPr="001E34CA">
        <w:rPr>
          <w:rFonts w:ascii="Arial" w:hAnsi="Arial" w:cs="Arial"/>
          <w:color w:val="000000"/>
        </w:rPr>
        <w:t xml:space="preserve">, 70(2). </w:t>
      </w:r>
      <w:proofErr w:type="spellStart"/>
      <w:proofErr w:type="gramStart"/>
      <w:r w:rsidRPr="001E34CA">
        <w:rPr>
          <w:rFonts w:ascii="Arial" w:hAnsi="Arial" w:cs="Arial"/>
          <w:color w:val="000000"/>
        </w:rPr>
        <w:t>doi:https</w:t>
      </w:r>
      <w:proofErr w:type="spellEnd"/>
      <w:r w:rsidRPr="001E34CA">
        <w:rPr>
          <w:rFonts w:ascii="Arial" w:hAnsi="Arial" w:cs="Arial"/>
          <w:color w:val="000000"/>
        </w:rPr>
        <w:t>://doi.org/10.1111/apps.12236</w:t>
      </w:r>
      <w:proofErr w:type="gramEnd"/>
      <w:r w:rsidRPr="001E34CA">
        <w:rPr>
          <w:rFonts w:ascii="Arial" w:hAnsi="Arial" w:cs="Arial"/>
          <w:color w:val="000000"/>
        </w:rPr>
        <w:t>.</w:t>
      </w:r>
    </w:p>
    <w:p w14:paraId="5781043A" w14:textId="77777777" w:rsidR="008134A0" w:rsidRPr="001E34CA" w:rsidRDefault="008134A0" w:rsidP="001E34CA">
      <w:pPr>
        <w:pStyle w:val="NormalWeb"/>
        <w:spacing w:before="0" w:beforeAutospacing="0" w:after="0" w:afterAutospacing="0" w:line="360" w:lineRule="auto"/>
        <w:jc w:val="both"/>
        <w:rPr>
          <w:rFonts w:ascii="Arial" w:hAnsi="Arial" w:cs="Arial"/>
          <w:color w:val="000000"/>
        </w:rPr>
      </w:pPr>
    </w:p>
    <w:p w14:paraId="1293A887" w14:textId="3D11FFCF" w:rsidR="008134A0" w:rsidRPr="001E34CA" w:rsidRDefault="008134A0" w:rsidP="001E34CA">
      <w:pPr>
        <w:spacing w:line="360" w:lineRule="auto"/>
        <w:jc w:val="both"/>
        <w:rPr>
          <w:rFonts w:ascii="Arial" w:hAnsi="Arial" w:cs="Arial"/>
          <w:color w:val="222222"/>
          <w:sz w:val="24"/>
          <w:szCs w:val="24"/>
          <w:shd w:val="clear" w:color="auto" w:fill="FFFFFF"/>
        </w:rPr>
      </w:pPr>
      <w:r w:rsidRPr="001E34CA">
        <w:rPr>
          <w:rFonts w:ascii="Arial" w:hAnsi="Arial" w:cs="Arial"/>
          <w:color w:val="222222"/>
          <w:sz w:val="24"/>
          <w:szCs w:val="24"/>
          <w:shd w:val="clear" w:color="auto" w:fill="FFFFFF"/>
        </w:rPr>
        <w:t>Postigo, Á., Cuesta, M., García-Cueto, E., Prieto-</w:t>
      </w:r>
      <w:proofErr w:type="spellStart"/>
      <w:r w:rsidRPr="001E34CA">
        <w:rPr>
          <w:rFonts w:ascii="Arial" w:hAnsi="Arial" w:cs="Arial"/>
          <w:color w:val="222222"/>
          <w:sz w:val="24"/>
          <w:szCs w:val="24"/>
          <w:shd w:val="clear" w:color="auto" w:fill="FFFFFF"/>
        </w:rPr>
        <w:t>Díez</w:t>
      </w:r>
      <w:proofErr w:type="spellEnd"/>
      <w:r w:rsidRPr="001E34CA">
        <w:rPr>
          <w:rFonts w:ascii="Arial" w:hAnsi="Arial" w:cs="Arial"/>
          <w:color w:val="222222"/>
          <w:sz w:val="24"/>
          <w:szCs w:val="24"/>
          <w:shd w:val="clear" w:color="auto" w:fill="FFFFFF"/>
        </w:rPr>
        <w:t>, F. and Muñiz, J., 2021. General versus specific personality traits for predicting entrepreneurship. </w:t>
      </w:r>
      <w:r w:rsidRPr="001E34CA">
        <w:rPr>
          <w:rFonts w:ascii="Arial" w:hAnsi="Arial" w:cs="Arial"/>
          <w:i/>
          <w:iCs/>
          <w:color w:val="222222"/>
          <w:sz w:val="24"/>
          <w:szCs w:val="24"/>
          <w:shd w:val="clear" w:color="auto" w:fill="FFFFFF"/>
        </w:rPr>
        <w:t>Personality and Individual Differences</w:t>
      </w:r>
      <w:r w:rsidRPr="001E34CA">
        <w:rPr>
          <w:rFonts w:ascii="Arial" w:hAnsi="Arial" w:cs="Arial"/>
          <w:color w:val="222222"/>
          <w:sz w:val="24"/>
          <w:szCs w:val="24"/>
          <w:shd w:val="clear" w:color="auto" w:fill="FFFFFF"/>
        </w:rPr>
        <w:t>, </w:t>
      </w:r>
      <w:r w:rsidRPr="001E34CA">
        <w:rPr>
          <w:rFonts w:ascii="Arial" w:hAnsi="Arial" w:cs="Arial"/>
          <w:i/>
          <w:iCs/>
          <w:color w:val="222222"/>
          <w:sz w:val="24"/>
          <w:szCs w:val="24"/>
          <w:shd w:val="clear" w:color="auto" w:fill="FFFFFF"/>
        </w:rPr>
        <w:t>182</w:t>
      </w:r>
      <w:r w:rsidRPr="001E34CA">
        <w:rPr>
          <w:rFonts w:ascii="Arial" w:hAnsi="Arial" w:cs="Arial"/>
          <w:color w:val="222222"/>
          <w:sz w:val="24"/>
          <w:szCs w:val="24"/>
          <w:shd w:val="clear" w:color="auto" w:fill="FFFFFF"/>
        </w:rPr>
        <w:t>, p.111094.</w:t>
      </w:r>
    </w:p>
    <w:p w14:paraId="1608327C" w14:textId="4DC4D106" w:rsidR="00E71539" w:rsidRPr="001E34CA" w:rsidRDefault="008134A0" w:rsidP="001E34CA">
      <w:pPr>
        <w:spacing w:line="360" w:lineRule="auto"/>
        <w:jc w:val="both"/>
        <w:rPr>
          <w:rFonts w:ascii="Arial" w:hAnsi="Arial" w:cs="Arial"/>
          <w:color w:val="222222"/>
          <w:sz w:val="24"/>
          <w:szCs w:val="24"/>
          <w:shd w:val="clear" w:color="auto" w:fill="FFFFFF"/>
        </w:rPr>
      </w:pPr>
      <w:r w:rsidRPr="001E34CA">
        <w:rPr>
          <w:rFonts w:ascii="Arial" w:hAnsi="Arial" w:cs="Arial"/>
          <w:color w:val="222222"/>
          <w:sz w:val="24"/>
          <w:szCs w:val="24"/>
          <w:shd w:val="clear" w:color="auto" w:fill="FFFFFF"/>
        </w:rPr>
        <w:t xml:space="preserve">Prince, S., Chapman, S. and Cassey, P., 2021. The definition of entrepreneurship: is it less complex than we </w:t>
      </w:r>
      <w:proofErr w:type="gramStart"/>
      <w:r w:rsidRPr="001E34CA">
        <w:rPr>
          <w:rFonts w:ascii="Arial" w:hAnsi="Arial" w:cs="Arial"/>
          <w:color w:val="222222"/>
          <w:sz w:val="24"/>
          <w:szCs w:val="24"/>
          <w:shd w:val="clear" w:color="auto" w:fill="FFFFFF"/>
        </w:rPr>
        <w:t>think?.</w:t>
      </w:r>
      <w:proofErr w:type="gramEnd"/>
      <w:r w:rsidRPr="001E34CA">
        <w:rPr>
          <w:rFonts w:ascii="Arial" w:hAnsi="Arial" w:cs="Arial"/>
          <w:color w:val="222222"/>
          <w:sz w:val="24"/>
          <w:szCs w:val="24"/>
          <w:shd w:val="clear" w:color="auto" w:fill="FFFFFF"/>
        </w:rPr>
        <w:t> </w:t>
      </w:r>
      <w:r w:rsidRPr="001E34CA">
        <w:rPr>
          <w:rFonts w:ascii="Arial" w:hAnsi="Arial" w:cs="Arial"/>
          <w:i/>
          <w:iCs/>
          <w:color w:val="222222"/>
          <w:sz w:val="24"/>
          <w:szCs w:val="24"/>
          <w:shd w:val="clear" w:color="auto" w:fill="FFFFFF"/>
        </w:rPr>
        <w:t xml:space="preserve">International Journal of Entrepreneurial </w:t>
      </w:r>
      <w:proofErr w:type="spellStart"/>
      <w:r w:rsidRPr="001E34CA">
        <w:rPr>
          <w:rFonts w:ascii="Arial" w:hAnsi="Arial" w:cs="Arial"/>
          <w:i/>
          <w:iCs/>
          <w:color w:val="222222"/>
          <w:sz w:val="24"/>
          <w:szCs w:val="24"/>
          <w:shd w:val="clear" w:color="auto" w:fill="FFFFFF"/>
        </w:rPr>
        <w:t>Behavior</w:t>
      </w:r>
      <w:proofErr w:type="spellEnd"/>
      <w:r w:rsidRPr="001E34CA">
        <w:rPr>
          <w:rFonts w:ascii="Arial" w:hAnsi="Arial" w:cs="Arial"/>
          <w:i/>
          <w:iCs/>
          <w:color w:val="222222"/>
          <w:sz w:val="24"/>
          <w:szCs w:val="24"/>
          <w:shd w:val="clear" w:color="auto" w:fill="FFFFFF"/>
        </w:rPr>
        <w:t xml:space="preserve"> &amp; Research</w:t>
      </w:r>
      <w:r w:rsidRPr="001E34CA">
        <w:rPr>
          <w:rFonts w:ascii="Arial" w:hAnsi="Arial" w:cs="Arial"/>
          <w:color w:val="222222"/>
          <w:sz w:val="24"/>
          <w:szCs w:val="24"/>
          <w:shd w:val="clear" w:color="auto" w:fill="FFFFFF"/>
        </w:rPr>
        <w:t>, </w:t>
      </w:r>
      <w:r w:rsidRPr="001E34CA">
        <w:rPr>
          <w:rFonts w:ascii="Arial" w:hAnsi="Arial" w:cs="Arial"/>
          <w:i/>
          <w:iCs/>
          <w:color w:val="222222"/>
          <w:sz w:val="24"/>
          <w:szCs w:val="24"/>
          <w:shd w:val="clear" w:color="auto" w:fill="FFFFFF"/>
        </w:rPr>
        <w:t>27</w:t>
      </w:r>
      <w:r w:rsidRPr="001E34CA">
        <w:rPr>
          <w:rFonts w:ascii="Arial" w:hAnsi="Arial" w:cs="Arial"/>
          <w:color w:val="222222"/>
          <w:sz w:val="24"/>
          <w:szCs w:val="24"/>
          <w:shd w:val="clear" w:color="auto" w:fill="FFFFFF"/>
        </w:rPr>
        <w:t>(9), pp.26-47.</w:t>
      </w:r>
    </w:p>
    <w:p w14:paraId="32972108" w14:textId="3EF20EA1" w:rsidR="001E34CA" w:rsidRPr="001E34CA" w:rsidRDefault="001E34CA" w:rsidP="001E34CA">
      <w:pPr>
        <w:spacing w:line="360" w:lineRule="auto"/>
        <w:jc w:val="both"/>
        <w:rPr>
          <w:rFonts w:ascii="Arial" w:hAnsi="Arial" w:cs="Arial"/>
          <w:color w:val="222222"/>
          <w:sz w:val="24"/>
          <w:szCs w:val="24"/>
          <w:shd w:val="clear" w:color="auto" w:fill="FFFFFF"/>
        </w:rPr>
      </w:pPr>
      <w:r w:rsidRPr="001E34CA">
        <w:rPr>
          <w:rFonts w:ascii="Arial" w:hAnsi="Arial" w:cs="Arial"/>
          <w:color w:val="222222"/>
          <w:sz w:val="24"/>
          <w:szCs w:val="24"/>
          <w:shd w:val="clear" w:color="auto" w:fill="FFFFFF"/>
        </w:rPr>
        <w:t xml:space="preserve">Ryan, J.C., Tipu, S.A. and </w:t>
      </w:r>
      <w:proofErr w:type="spellStart"/>
      <w:r w:rsidRPr="001E34CA">
        <w:rPr>
          <w:rFonts w:ascii="Arial" w:hAnsi="Arial" w:cs="Arial"/>
          <w:color w:val="222222"/>
          <w:sz w:val="24"/>
          <w:szCs w:val="24"/>
          <w:shd w:val="clear" w:color="auto" w:fill="FFFFFF"/>
        </w:rPr>
        <w:t>Zeffane</w:t>
      </w:r>
      <w:proofErr w:type="spellEnd"/>
      <w:r w:rsidRPr="001E34CA">
        <w:rPr>
          <w:rFonts w:ascii="Arial" w:hAnsi="Arial" w:cs="Arial"/>
          <w:color w:val="222222"/>
          <w:sz w:val="24"/>
          <w:szCs w:val="24"/>
          <w:shd w:val="clear" w:color="auto" w:fill="FFFFFF"/>
        </w:rPr>
        <w:t>, R.M., 2011. Need for achievement and entrepreneurial potential: a study of young adults in the UAE. </w:t>
      </w:r>
      <w:r w:rsidRPr="001E34CA">
        <w:rPr>
          <w:rFonts w:ascii="Arial" w:hAnsi="Arial" w:cs="Arial"/>
          <w:i/>
          <w:iCs/>
          <w:color w:val="222222"/>
          <w:sz w:val="24"/>
          <w:szCs w:val="24"/>
          <w:shd w:val="clear" w:color="auto" w:fill="FFFFFF"/>
        </w:rPr>
        <w:t>Education, Business and Society: Contemporary Middle Eastern Issues</w:t>
      </w:r>
      <w:r w:rsidRPr="001E34CA">
        <w:rPr>
          <w:rFonts w:ascii="Arial" w:hAnsi="Arial" w:cs="Arial"/>
          <w:color w:val="222222"/>
          <w:sz w:val="24"/>
          <w:szCs w:val="24"/>
          <w:shd w:val="clear" w:color="auto" w:fill="FFFFFF"/>
        </w:rPr>
        <w:t>, </w:t>
      </w:r>
      <w:r w:rsidRPr="001E34CA">
        <w:rPr>
          <w:rFonts w:ascii="Arial" w:hAnsi="Arial" w:cs="Arial"/>
          <w:i/>
          <w:iCs/>
          <w:color w:val="222222"/>
          <w:sz w:val="24"/>
          <w:szCs w:val="24"/>
          <w:shd w:val="clear" w:color="auto" w:fill="FFFFFF"/>
        </w:rPr>
        <w:t>4</w:t>
      </w:r>
      <w:r w:rsidRPr="001E34CA">
        <w:rPr>
          <w:rFonts w:ascii="Arial" w:hAnsi="Arial" w:cs="Arial"/>
          <w:color w:val="222222"/>
          <w:sz w:val="24"/>
          <w:szCs w:val="24"/>
          <w:shd w:val="clear" w:color="auto" w:fill="FFFFFF"/>
        </w:rPr>
        <w:t>(3), pp.153-166.</w:t>
      </w:r>
    </w:p>
    <w:p w14:paraId="2F6C180B" w14:textId="42D2AD1F" w:rsidR="00844E8C" w:rsidRPr="001E34CA" w:rsidRDefault="00844E8C" w:rsidP="001E34CA">
      <w:pPr>
        <w:pStyle w:val="NormalWeb"/>
        <w:spacing w:before="0" w:beforeAutospacing="0" w:after="0" w:afterAutospacing="0" w:line="360" w:lineRule="auto"/>
        <w:jc w:val="both"/>
        <w:rPr>
          <w:rFonts w:ascii="Arial" w:hAnsi="Arial" w:cs="Arial"/>
          <w:color w:val="000000"/>
        </w:rPr>
      </w:pPr>
      <w:r w:rsidRPr="001E34CA">
        <w:rPr>
          <w:rFonts w:ascii="Arial" w:hAnsi="Arial" w:cs="Arial"/>
          <w:color w:val="000000"/>
        </w:rPr>
        <w:t>Saif, H.A.A. and Ghania, U. (2020). NEED FOR ACHIEVEMENT AS A PREDICTOR OF ENTREPRENEURIAL BEHAVIOR: THE MEDIATING ROLE OF ENTREPRENEURIAL PASSION FOR FOUNDING AND ENTREPRENEURIAL INTEREST. </w:t>
      </w:r>
      <w:r w:rsidRPr="001E34CA">
        <w:rPr>
          <w:rFonts w:ascii="Arial" w:hAnsi="Arial" w:cs="Arial"/>
          <w:i/>
          <w:iCs/>
          <w:color w:val="000000"/>
        </w:rPr>
        <w:t>International Review of Management and Marketing</w:t>
      </w:r>
      <w:r w:rsidRPr="001E34CA">
        <w:rPr>
          <w:rFonts w:ascii="Arial" w:hAnsi="Arial" w:cs="Arial"/>
          <w:color w:val="000000"/>
        </w:rPr>
        <w:t xml:space="preserve">, 10(1), pp.40–53. </w:t>
      </w:r>
      <w:proofErr w:type="spellStart"/>
      <w:proofErr w:type="gramStart"/>
      <w:r w:rsidRPr="001E34CA">
        <w:rPr>
          <w:rFonts w:ascii="Arial" w:hAnsi="Arial" w:cs="Arial"/>
          <w:color w:val="000000"/>
        </w:rPr>
        <w:t>doi:https</w:t>
      </w:r>
      <w:proofErr w:type="spellEnd"/>
      <w:r w:rsidRPr="001E34CA">
        <w:rPr>
          <w:rFonts w:ascii="Arial" w:hAnsi="Arial" w:cs="Arial"/>
          <w:color w:val="000000"/>
        </w:rPr>
        <w:t>://doi.org/10.32479/irmm.8949</w:t>
      </w:r>
      <w:proofErr w:type="gramEnd"/>
      <w:r w:rsidRPr="001E34CA">
        <w:rPr>
          <w:rFonts w:ascii="Arial" w:hAnsi="Arial" w:cs="Arial"/>
          <w:color w:val="000000"/>
        </w:rPr>
        <w:t>.</w:t>
      </w:r>
    </w:p>
    <w:p w14:paraId="59AC3C31" w14:textId="77777777" w:rsidR="001E34CA" w:rsidRPr="001E34CA" w:rsidRDefault="001E34CA" w:rsidP="001E34CA">
      <w:pPr>
        <w:pStyle w:val="NormalWeb"/>
        <w:spacing w:before="0" w:beforeAutospacing="0" w:after="0" w:afterAutospacing="0" w:line="360" w:lineRule="auto"/>
        <w:jc w:val="both"/>
        <w:rPr>
          <w:rFonts w:ascii="Arial" w:hAnsi="Arial" w:cs="Arial"/>
          <w:color w:val="000000"/>
        </w:rPr>
      </w:pPr>
    </w:p>
    <w:p w14:paraId="481CADA9" w14:textId="3D1C2DD2" w:rsidR="001E34CA" w:rsidRPr="001E34CA" w:rsidRDefault="001E34CA" w:rsidP="001E34CA">
      <w:pPr>
        <w:pStyle w:val="NormalWeb"/>
        <w:spacing w:before="0" w:beforeAutospacing="0" w:after="0" w:afterAutospacing="0" w:line="360" w:lineRule="auto"/>
        <w:jc w:val="both"/>
        <w:rPr>
          <w:rFonts w:ascii="Arial" w:hAnsi="Arial" w:cs="Arial"/>
          <w:color w:val="000000"/>
        </w:rPr>
      </w:pPr>
      <w:proofErr w:type="spellStart"/>
      <w:r w:rsidRPr="001E34CA">
        <w:rPr>
          <w:rFonts w:ascii="Arial" w:hAnsi="Arial" w:cs="Arial"/>
          <w:color w:val="222222"/>
          <w:shd w:val="clear" w:color="auto" w:fill="FFFFFF"/>
        </w:rPr>
        <w:t>Śledzik</w:t>
      </w:r>
      <w:proofErr w:type="spellEnd"/>
      <w:r w:rsidRPr="001E34CA">
        <w:rPr>
          <w:rFonts w:ascii="Arial" w:hAnsi="Arial" w:cs="Arial"/>
          <w:color w:val="222222"/>
          <w:shd w:val="clear" w:color="auto" w:fill="FFFFFF"/>
        </w:rPr>
        <w:t>, K., 2013. Schumpeter’s view on innovation and entrepreneurship. </w:t>
      </w:r>
      <w:r w:rsidRPr="001E34CA">
        <w:rPr>
          <w:rFonts w:ascii="Arial" w:hAnsi="Arial" w:cs="Arial"/>
          <w:i/>
          <w:iCs/>
          <w:color w:val="222222"/>
          <w:shd w:val="clear" w:color="auto" w:fill="FFFFFF"/>
        </w:rPr>
        <w:t xml:space="preserve">Management Trends in Theory and </w:t>
      </w:r>
      <w:proofErr w:type="gramStart"/>
      <w:r w:rsidRPr="001E34CA">
        <w:rPr>
          <w:rFonts w:ascii="Arial" w:hAnsi="Arial" w:cs="Arial"/>
          <w:i/>
          <w:iCs/>
          <w:color w:val="222222"/>
          <w:shd w:val="clear" w:color="auto" w:fill="FFFFFF"/>
        </w:rPr>
        <w:t>Practice,(</w:t>
      </w:r>
      <w:proofErr w:type="gramEnd"/>
      <w:r w:rsidRPr="001E34CA">
        <w:rPr>
          <w:rFonts w:ascii="Arial" w:hAnsi="Arial" w:cs="Arial"/>
          <w:i/>
          <w:iCs/>
          <w:color w:val="222222"/>
          <w:shd w:val="clear" w:color="auto" w:fill="FFFFFF"/>
        </w:rPr>
        <w:t xml:space="preserve">ed.) Stefan </w:t>
      </w:r>
      <w:proofErr w:type="spellStart"/>
      <w:r w:rsidRPr="001E34CA">
        <w:rPr>
          <w:rFonts w:ascii="Arial" w:hAnsi="Arial" w:cs="Arial"/>
          <w:i/>
          <w:iCs/>
          <w:color w:val="222222"/>
          <w:shd w:val="clear" w:color="auto" w:fill="FFFFFF"/>
        </w:rPr>
        <w:t>Hittmar</w:t>
      </w:r>
      <w:proofErr w:type="spellEnd"/>
      <w:r w:rsidRPr="001E34CA">
        <w:rPr>
          <w:rFonts w:ascii="Arial" w:hAnsi="Arial" w:cs="Arial"/>
          <w:i/>
          <w:iCs/>
          <w:color w:val="222222"/>
          <w:shd w:val="clear" w:color="auto" w:fill="FFFFFF"/>
        </w:rPr>
        <w:t>, Faculty of Management Science and Informatics, University of Zilina &amp; Institute of Management by University of Zilina</w:t>
      </w:r>
      <w:r w:rsidRPr="001E34CA">
        <w:rPr>
          <w:rFonts w:ascii="Arial" w:hAnsi="Arial" w:cs="Arial"/>
          <w:color w:val="222222"/>
          <w:shd w:val="clear" w:color="auto" w:fill="FFFFFF"/>
        </w:rPr>
        <w:t>.</w:t>
      </w:r>
    </w:p>
    <w:p w14:paraId="5E63DEEA" w14:textId="77777777" w:rsidR="001E34CA" w:rsidRPr="001E34CA" w:rsidRDefault="001E34CA" w:rsidP="001E34CA">
      <w:pPr>
        <w:pStyle w:val="NormalWeb"/>
        <w:spacing w:before="0" w:beforeAutospacing="0" w:after="0" w:afterAutospacing="0" w:line="360" w:lineRule="auto"/>
        <w:jc w:val="both"/>
        <w:rPr>
          <w:rFonts w:ascii="Arial" w:hAnsi="Arial" w:cs="Arial"/>
          <w:color w:val="000000"/>
        </w:rPr>
      </w:pPr>
    </w:p>
    <w:p w14:paraId="13E54C62" w14:textId="1C51669D" w:rsidR="001E34CA" w:rsidRPr="001E34CA" w:rsidRDefault="001E34CA" w:rsidP="001E34CA">
      <w:pPr>
        <w:pStyle w:val="NormalWeb"/>
        <w:spacing w:before="0" w:beforeAutospacing="0" w:after="0" w:afterAutospacing="0" w:line="360" w:lineRule="auto"/>
        <w:jc w:val="both"/>
        <w:rPr>
          <w:rFonts w:ascii="Arial" w:hAnsi="Arial" w:cs="Arial"/>
          <w:color w:val="000000"/>
        </w:rPr>
      </w:pPr>
      <w:r w:rsidRPr="001E34CA">
        <w:rPr>
          <w:rFonts w:ascii="Arial" w:hAnsi="Arial" w:cs="Arial"/>
          <w:color w:val="000000"/>
        </w:rPr>
        <w:lastRenderedPageBreak/>
        <w:t>Tucker, R.B. (2018). </w:t>
      </w:r>
      <w:r w:rsidRPr="001E34CA">
        <w:rPr>
          <w:rFonts w:ascii="Arial" w:hAnsi="Arial" w:cs="Arial"/>
          <w:i/>
          <w:iCs/>
          <w:color w:val="000000"/>
        </w:rPr>
        <w:t>How Does Amazon Do It? Five Critical Factors That Explain Amazon’s Incredible Success</w:t>
      </w:r>
      <w:r w:rsidRPr="001E34CA">
        <w:rPr>
          <w:rFonts w:ascii="Arial" w:hAnsi="Arial" w:cs="Arial"/>
          <w:color w:val="000000"/>
        </w:rPr>
        <w:t>. [online] Forbes. Available at: https://www.forbes.com/sites/robertbtucker/2018/11/01/how-does-amazon-do-it-five-critical-factors-that-explain-amazons-incredible-success/?sh=280d7bde41b9 [Accessed 1 May 2024].</w:t>
      </w:r>
    </w:p>
    <w:p w14:paraId="684C9664" w14:textId="77777777" w:rsidR="00EB2322" w:rsidRPr="001E34CA" w:rsidRDefault="00EB2322" w:rsidP="001E34CA">
      <w:pPr>
        <w:pStyle w:val="NormalWeb"/>
        <w:spacing w:before="0" w:beforeAutospacing="0" w:after="0" w:afterAutospacing="0" w:line="360" w:lineRule="auto"/>
        <w:jc w:val="both"/>
        <w:rPr>
          <w:rFonts w:ascii="Arial" w:hAnsi="Arial" w:cs="Arial"/>
          <w:color w:val="000000"/>
        </w:rPr>
      </w:pPr>
    </w:p>
    <w:p w14:paraId="3FE841CB" w14:textId="77D74302" w:rsidR="00EB2322" w:rsidRPr="001E34CA" w:rsidRDefault="00EB2322" w:rsidP="001E34CA">
      <w:pPr>
        <w:pStyle w:val="NormalWeb"/>
        <w:spacing w:before="0" w:beforeAutospacing="0" w:after="0" w:afterAutospacing="0" w:line="360" w:lineRule="auto"/>
        <w:jc w:val="both"/>
        <w:rPr>
          <w:rFonts w:ascii="Arial" w:hAnsi="Arial" w:cs="Arial"/>
          <w:color w:val="000000"/>
        </w:rPr>
      </w:pPr>
      <w:r w:rsidRPr="001E34CA">
        <w:rPr>
          <w:rFonts w:ascii="Arial" w:hAnsi="Arial" w:cs="Arial"/>
          <w:color w:val="000000"/>
        </w:rPr>
        <w:t>Vance, A (2015). - Elon Musk; Tesla, SpaceX, and the Quest for a Fantastic Future. </w:t>
      </w:r>
      <w:r w:rsidRPr="001E34CA">
        <w:rPr>
          <w:rFonts w:ascii="Arial" w:hAnsi="Arial" w:cs="Arial"/>
          <w:i/>
          <w:iCs/>
          <w:color w:val="000000"/>
        </w:rPr>
        <w:t>Ashlee Vance</w:t>
      </w:r>
      <w:r w:rsidRPr="001E34CA">
        <w:rPr>
          <w:rFonts w:ascii="Arial" w:hAnsi="Arial" w:cs="Arial"/>
          <w:color w:val="000000"/>
        </w:rPr>
        <w:t>. [online] Available at: https://www.academia.edu/41363337/Ashlee_Vance_Elon_Musk_Tesla_SpaceX_and_the_Quest_for_a_Fantastic_Future</w:t>
      </w:r>
    </w:p>
    <w:p w14:paraId="1B43A7D2" w14:textId="77777777" w:rsidR="00844E8C" w:rsidRPr="001E34CA" w:rsidRDefault="00844E8C" w:rsidP="001E34CA">
      <w:pPr>
        <w:pStyle w:val="NormalWeb"/>
        <w:spacing w:before="0" w:beforeAutospacing="0" w:after="0" w:afterAutospacing="0" w:line="360" w:lineRule="auto"/>
        <w:jc w:val="both"/>
        <w:rPr>
          <w:rFonts w:ascii="Arial" w:hAnsi="Arial" w:cs="Arial"/>
          <w:color w:val="000000"/>
        </w:rPr>
      </w:pPr>
    </w:p>
    <w:p w14:paraId="3BF002D8" w14:textId="77777777" w:rsidR="008134A0" w:rsidRPr="001E34CA" w:rsidRDefault="008134A0" w:rsidP="001E34CA">
      <w:pPr>
        <w:pStyle w:val="NormalWeb"/>
        <w:spacing w:before="0" w:beforeAutospacing="0" w:after="0" w:afterAutospacing="0" w:line="360" w:lineRule="auto"/>
        <w:jc w:val="both"/>
        <w:rPr>
          <w:rFonts w:ascii="Arial" w:hAnsi="Arial" w:cs="Arial"/>
          <w:color w:val="000000"/>
        </w:rPr>
      </w:pPr>
      <w:r w:rsidRPr="001E34CA">
        <w:rPr>
          <w:rFonts w:ascii="Arial" w:hAnsi="Arial" w:cs="Arial"/>
          <w:color w:val="000000"/>
        </w:rPr>
        <w:t>Wry, T.B., York, J.G. and Waldron, T.L. (2022). EXPRESS: The Purpose and Potential of Entrepreneurship Research. </w:t>
      </w:r>
      <w:r w:rsidRPr="001E34CA">
        <w:rPr>
          <w:rFonts w:ascii="Arial" w:hAnsi="Arial" w:cs="Arial"/>
          <w:i/>
          <w:iCs/>
          <w:color w:val="000000"/>
        </w:rPr>
        <w:t>Strategic Organization</w:t>
      </w:r>
      <w:r w:rsidRPr="001E34CA">
        <w:rPr>
          <w:rFonts w:ascii="Arial" w:hAnsi="Arial" w:cs="Arial"/>
          <w:color w:val="000000"/>
        </w:rPr>
        <w:t xml:space="preserve">, p.147612702211240. </w:t>
      </w:r>
      <w:proofErr w:type="spellStart"/>
      <w:proofErr w:type="gramStart"/>
      <w:r w:rsidRPr="001E34CA">
        <w:rPr>
          <w:rFonts w:ascii="Arial" w:hAnsi="Arial" w:cs="Arial"/>
          <w:color w:val="000000"/>
        </w:rPr>
        <w:t>doi:https</w:t>
      </w:r>
      <w:proofErr w:type="spellEnd"/>
      <w:r w:rsidRPr="001E34CA">
        <w:rPr>
          <w:rFonts w:ascii="Arial" w:hAnsi="Arial" w:cs="Arial"/>
          <w:color w:val="000000"/>
        </w:rPr>
        <w:t>://doi.org/10.1177/14761270221124052</w:t>
      </w:r>
      <w:proofErr w:type="gramEnd"/>
      <w:r w:rsidRPr="001E34CA">
        <w:rPr>
          <w:rFonts w:ascii="Arial" w:hAnsi="Arial" w:cs="Arial"/>
          <w:color w:val="000000"/>
        </w:rPr>
        <w:t>.</w:t>
      </w:r>
    </w:p>
    <w:p w14:paraId="01A9DF94" w14:textId="77777777" w:rsidR="008134A0" w:rsidRPr="001E34CA" w:rsidRDefault="008134A0" w:rsidP="001E34CA">
      <w:pPr>
        <w:pStyle w:val="NormalWeb"/>
        <w:spacing w:line="360" w:lineRule="auto"/>
        <w:jc w:val="both"/>
        <w:rPr>
          <w:rFonts w:ascii="Arial" w:hAnsi="Arial" w:cs="Arial"/>
          <w:color w:val="000000"/>
        </w:rPr>
      </w:pPr>
      <w:r w:rsidRPr="001E34CA">
        <w:rPr>
          <w:rFonts w:ascii="Arial" w:hAnsi="Arial" w:cs="Arial"/>
          <w:color w:val="000000"/>
        </w:rPr>
        <w:t>‌</w:t>
      </w:r>
    </w:p>
    <w:p w14:paraId="428A04B6" w14:textId="77777777" w:rsidR="00E71539" w:rsidRPr="001E34CA" w:rsidRDefault="00E71539" w:rsidP="001E34CA">
      <w:pPr>
        <w:spacing w:line="360" w:lineRule="auto"/>
        <w:jc w:val="both"/>
        <w:rPr>
          <w:rFonts w:ascii="Arial" w:eastAsia="Times New Roman" w:hAnsi="Arial" w:cs="Arial"/>
          <w:b/>
          <w:bCs/>
          <w:kern w:val="0"/>
          <w:sz w:val="24"/>
          <w:szCs w:val="24"/>
          <w:lang w:eastAsia="en-GB"/>
          <w14:ligatures w14:val="none"/>
        </w:rPr>
      </w:pPr>
    </w:p>
    <w:p w14:paraId="41CA99B6" w14:textId="575E8421" w:rsidR="00293F05" w:rsidRPr="00293F05" w:rsidRDefault="00293F05" w:rsidP="001E34CA">
      <w:pPr>
        <w:spacing w:after="240" w:line="360" w:lineRule="auto"/>
        <w:jc w:val="both"/>
        <w:rPr>
          <w:rFonts w:ascii="Arial" w:eastAsia="Times New Roman" w:hAnsi="Arial" w:cs="Arial"/>
          <w:kern w:val="0"/>
          <w:sz w:val="24"/>
          <w:szCs w:val="24"/>
          <w:lang w:eastAsia="en-GB"/>
          <w14:ligatures w14:val="none"/>
        </w:rPr>
      </w:pPr>
    </w:p>
    <w:p w14:paraId="3D3A597D" w14:textId="3520D4AE" w:rsidR="00293F05" w:rsidRPr="001E34CA" w:rsidRDefault="00293F05" w:rsidP="001E34CA">
      <w:pPr>
        <w:spacing w:line="360" w:lineRule="auto"/>
        <w:jc w:val="both"/>
        <w:rPr>
          <w:rFonts w:ascii="Arial" w:eastAsia="Times New Roman" w:hAnsi="Arial" w:cs="Arial"/>
          <w:kern w:val="0"/>
          <w:sz w:val="24"/>
          <w:szCs w:val="24"/>
          <w:lang w:eastAsia="en-GB"/>
          <w14:ligatures w14:val="none"/>
        </w:rPr>
      </w:pPr>
    </w:p>
    <w:p w14:paraId="56E967C2" w14:textId="600485AF" w:rsidR="00293F05" w:rsidRPr="00293F05" w:rsidRDefault="00293F05" w:rsidP="001E34CA">
      <w:pPr>
        <w:spacing w:after="0" w:line="360" w:lineRule="auto"/>
        <w:jc w:val="both"/>
        <w:rPr>
          <w:rFonts w:ascii="Arial" w:eastAsia="Times New Roman" w:hAnsi="Arial" w:cs="Arial"/>
          <w:kern w:val="0"/>
          <w:sz w:val="24"/>
          <w:szCs w:val="24"/>
          <w:lang w:eastAsia="en-GB"/>
          <w14:ligatures w14:val="none"/>
        </w:rPr>
      </w:pPr>
    </w:p>
    <w:p w14:paraId="6779116E" w14:textId="77777777" w:rsidR="00C46253" w:rsidRDefault="00C46253"/>
    <w:sectPr w:rsidR="00C46253">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DFC9E1" w14:textId="77777777" w:rsidR="00A87CBF" w:rsidRDefault="00A87CBF" w:rsidP="002752B5">
      <w:pPr>
        <w:spacing w:after="0" w:line="240" w:lineRule="auto"/>
      </w:pPr>
      <w:r>
        <w:separator/>
      </w:r>
    </w:p>
  </w:endnote>
  <w:endnote w:type="continuationSeparator" w:id="0">
    <w:p w14:paraId="4C3850C8" w14:textId="77777777" w:rsidR="00A87CBF" w:rsidRDefault="00A87CBF" w:rsidP="002752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31748730"/>
      <w:docPartObj>
        <w:docPartGallery w:val="Page Numbers (Bottom of Page)"/>
        <w:docPartUnique/>
      </w:docPartObj>
    </w:sdtPr>
    <w:sdtEndPr>
      <w:rPr>
        <w:noProof/>
      </w:rPr>
    </w:sdtEndPr>
    <w:sdtContent>
      <w:p w14:paraId="201B9CAC" w14:textId="2A097F65" w:rsidR="002752B5" w:rsidRDefault="002752B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034F0D0" w14:textId="77777777" w:rsidR="002752B5" w:rsidRDefault="002752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A0D140" w14:textId="77777777" w:rsidR="00A87CBF" w:rsidRDefault="00A87CBF" w:rsidP="002752B5">
      <w:pPr>
        <w:spacing w:after="0" w:line="240" w:lineRule="auto"/>
      </w:pPr>
      <w:r>
        <w:separator/>
      </w:r>
    </w:p>
  </w:footnote>
  <w:footnote w:type="continuationSeparator" w:id="0">
    <w:p w14:paraId="4D8B07B3" w14:textId="77777777" w:rsidR="00A87CBF" w:rsidRDefault="00A87CBF" w:rsidP="002752B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52B5"/>
    <w:rsid w:val="000700FC"/>
    <w:rsid w:val="001E34CA"/>
    <w:rsid w:val="002752B5"/>
    <w:rsid w:val="00293F05"/>
    <w:rsid w:val="003842EE"/>
    <w:rsid w:val="0046017C"/>
    <w:rsid w:val="007B0CC3"/>
    <w:rsid w:val="008134A0"/>
    <w:rsid w:val="00844E8C"/>
    <w:rsid w:val="009F6A24"/>
    <w:rsid w:val="00A87CBF"/>
    <w:rsid w:val="00B151A8"/>
    <w:rsid w:val="00C46253"/>
    <w:rsid w:val="00C82D1F"/>
    <w:rsid w:val="00DC115C"/>
    <w:rsid w:val="00E71539"/>
    <w:rsid w:val="00EB23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E839E6"/>
  <w15:chartTrackingRefBased/>
  <w15:docId w15:val="{9A2C1B9D-51D3-4B61-974F-C52E5C4C8C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42EE"/>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2752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52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52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52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52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52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52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52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2752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52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52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52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52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52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52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52B5"/>
    <w:rPr>
      <w:rFonts w:eastAsiaTheme="majorEastAsia" w:cstheme="majorBidi"/>
      <w:color w:val="272727" w:themeColor="text1" w:themeTint="D8"/>
    </w:rPr>
  </w:style>
  <w:style w:type="paragraph" w:styleId="Title">
    <w:name w:val="Title"/>
    <w:basedOn w:val="Normal"/>
    <w:next w:val="Normal"/>
    <w:link w:val="TitleChar"/>
    <w:uiPriority w:val="10"/>
    <w:qFormat/>
    <w:rsid w:val="002752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52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52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52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52B5"/>
    <w:pPr>
      <w:spacing w:before="160"/>
      <w:jc w:val="center"/>
    </w:pPr>
    <w:rPr>
      <w:i/>
      <w:iCs/>
      <w:color w:val="404040" w:themeColor="text1" w:themeTint="BF"/>
    </w:rPr>
  </w:style>
  <w:style w:type="character" w:customStyle="1" w:styleId="QuoteChar">
    <w:name w:val="Quote Char"/>
    <w:basedOn w:val="DefaultParagraphFont"/>
    <w:link w:val="Quote"/>
    <w:uiPriority w:val="29"/>
    <w:rsid w:val="002752B5"/>
    <w:rPr>
      <w:i/>
      <w:iCs/>
      <w:color w:val="404040" w:themeColor="text1" w:themeTint="BF"/>
    </w:rPr>
  </w:style>
  <w:style w:type="paragraph" w:styleId="ListParagraph">
    <w:name w:val="List Paragraph"/>
    <w:basedOn w:val="Normal"/>
    <w:uiPriority w:val="34"/>
    <w:qFormat/>
    <w:rsid w:val="002752B5"/>
    <w:pPr>
      <w:ind w:left="720"/>
      <w:contextualSpacing/>
    </w:pPr>
  </w:style>
  <w:style w:type="character" w:styleId="IntenseEmphasis">
    <w:name w:val="Intense Emphasis"/>
    <w:basedOn w:val="DefaultParagraphFont"/>
    <w:uiPriority w:val="21"/>
    <w:qFormat/>
    <w:rsid w:val="002752B5"/>
    <w:rPr>
      <w:i/>
      <w:iCs/>
      <w:color w:val="0F4761" w:themeColor="accent1" w:themeShade="BF"/>
    </w:rPr>
  </w:style>
  <w:style w:type="paragraph" w:styleId="IntenseQuote">
    <w:name w:val="Intense Quote"/>
    <w:basedOn w:val="Normal"/>
    <w:next w:val="Normal"/>
    <w:link w:val="IntenseQuoteChar"/>
    <w:uiPriority w:val="30"/>
    <w:qFormat/>
    <w:rsid w:val="002752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52B5"/>
    <w:rPr>
      <w:i/>
      <w:iCs/>
      <w:color w:val="0F4761" w:themeColor="accent1" w:themeShade="BF"/>
    </w:rPr>
  </w:style>
  <w:style w:type="character" w:styleId="IntenseReference">
    <w:name w:val="Intense Reference"/>
    <w:basedOn w:val="DefaultParagraphFont"/>
    <w:uiPriority w:val="32"/>
    <w:qFormat/>
    <w:rsid w:val="002752B5"/>
    <w:rPr>
      <w:b/>
      <w:bCs/>
      <w:smallCaps/>
      <w:color w:val="0F4761" w:themeColor="accent1" w:themeShade="BF"/>
      <w:spacing w:val="5"/>
    </w:rPr>
  </w:style>
  <w:style w:type="paragraph" w:styleId="Header">
    <w:name w:val="header"/>
    <w:basedOn w:val="Normal"/>
    <w:link w:val="HeaderChar"/>
    <w:uiPriority w:val="99"/>
    <w:unhideWhenUsed/>
    <w:rsid w:val="002752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52B5"/>
  </w:style>
  <w:style w:type="paragraph" w:styleId="Footer">
    <w:name w:val="footer"/>
    <w:basedOn w:val="Normal"/>
    <w:link w:val="FooterChar"/>
    <w:uiPriority w:val="99"/>
    <w:unhideWhenUsed/>
    <w:rsid w:val="002752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52B5"/>
  </w:style>
  <w:style w:type="paragraph" w:styleId="NormalWeb">
    <w:name w:val="Normal (Web)"/>
    <w:basedOn w:val="Normal"/>
    <w:uiPriority w:val="99"/>
    <w:unhideWhenUsed/>
    <w:rsid w:val="008134A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844E8C"/>
    <w:rPr>
      <w:color w:val="467886" w:themeColor="hyperlink"/>
      <w:u w:val="single"/>
    </w:rPr>
  </w:style>
  <w:style w:type="character" w:styleId="UnresolvedMention">
    <w:name w:val="Unresolved Mention"/>
    <w:basedOn w:val="DefaultParagraphFont"/>
    <w:uiPriority w:val="99"/>
    <w:semiHidden/>
    <w:unhideWhenUsed/>
    <w:rsid w:val="00844E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6655387">
      <w:bodyDiv w:val="1"/>
      <w:marLeft w:val="0"/>
      <w:marRight w:val="0"/>
      <w:marTop w:val="0"/>
      <w:marBottom w:val="0"/>
      <w:divBdr>
        <w:top w:val="none" w:sz="0" w:space="0" w:color="auto"/>
        <w:left w:val="none" w:sz="0" w:space="0" w:color="auto"/>
        <w:bottom w:val="none" w:sz="0" w:space="0" w:color="auto"/>
        <w:right w:val="none" w:sz="0" w:space="0" w:color="auto"/>
      </w:divBdr>
    </w:div>
    <w:div w:id="290406619">
      <w:bodyDiv w:val="1"/>
      <w:marLeft w:val="0"/>
      <w:marRight w:val="0"/>
      <w:marTop w:val="0"/>
      <w:marBottom w:val="0"/>
      <w:divBdr>
        <w:top w:val="none" w:sz="0" w:space="0" w:color="auto"/>
        <w:left w:val="none" w:sz="0" w:space="0" w:color="auto"/>
        <w:bottom w:val="none" w:sz="0" w:space="0" w:color="auto"/>
        <w:right w:val="none" w:sz="0" w:space="0" w:color="auto"/>
      </w:divBdr>
    </w:div>
    <w:div w:id="301352063">
      <w:bodyDiv w:val="1"/>
      <w:marLeft w:val="0"/>
      <w:marRight w:val="0"/>
      <w:marTop w:val="0"/>
      <w:marBottom w:val="0"/>
      <w:divBdr>
        <w:top w:val="none" w:sz="0" w:space="0" w:color="auto"/>
        <w:left w:val="none" w:sz="0" w:space="0" w:color="auto"/>
        <w:bottom w:val="none" w:sz="0" w:space="0" w:color="auto"/>
        <w:right w:val="none" w:sz="0" w:space="0" w:color="auto"/>
      </w:divBdr>
    </w:div>
    <w:div w:id="376048143">
      <w:bodyDiv w:val="1"/>
      <w:marLeft w:val="0"/>
      <w:marRight w:val="0"/>
      <w:marTop w:val="0"/>
      <w:marBottom w:val="0"/>
      <w:divBdr>
        <w:top w:val="none" w:sz="0" w:space="0" w:color="auto"/>
        <w:left w:val="none" w:sz="0" w:space="0" w:color="auto"/>
        <w:bottom w:val="none" w:sz="0" w:space="0" w:color="auto"/>
        <w:right w:val="none" w:sz="0" w:space="0" w:color="auto"/>
      </w:divBdr>
    </w:div>
    <w:div w:id="395008116">
      <w:bodyDiv w:val="1"/>
      <w:marLeft w:val="0"/>
      <w:marRight w:val="0"/>
      <w:marTop w:val="0"/>
      <w:marBottom w:val="0"/>
      <w:divBdr>
        <w:top w:val="none" w:sz="0" w:space="0" w:color="auto"/>
        <w:left w:val="none" w:sz="0" w:space="0" w:color="auto"/>
        <w:bottom w:val="none" w:sz="0" w:space="0" w:color="auto"/>
        <w:right w:val="none" w:sz="0" w:space="0" w:color="auto"/>
      </w:divBdr>
    </w:div>
    <w:div w:id="471215724">
      <w:bodyDiv w:val="1"/>
      <w:marLeft w:val="0"/>
      <w:marRight w:val="0"/>
      <w:marTop w:val="0"/>
      <w:marBottom w:val="0"/>
      <w:divBdr>
        <w:top w:val="none" w:sz="0" w:space="0" w:color="auto"/>
        <w:left w:val="none" w:sz="0" w:space="0" w:color="auto"/>
        <w:bottom w:val="none" w:sz="0" w:space="0" w:color="auto"/>
        <w:right w:val="none" w:sz="0" w:space="0" w:color="auto"/>
      </w:divBdr>
    </w:div>
    <w:div w:id="628051128">
      <w:bodyDiv w:val="1"/>
      <w:marLeft w:val="0"/>
      <w:marRight w:val="0"/>
      <w:marTop w:val="0"/>
      <w:marBottom w:val="0"/>
      <w:divBdr>
        <w:top w:val="none" w:sz="0" w:space="0" w:color="auto"/>
        <w:left w:val="none" w:sz="0" w:space="0" w:color="auto"/>
        <w:bottom w:val="none" w:sz="0" w:space="0" w:color="auto"/>
        <w:right w:val="none" w:sz="0" w:space="0" w:color="auto"/>
      </w:divBdr>
    </w:div>
    <w:div w:id="691490264">
      <w:bodyDiv w:val="1"/>
      <w:marLeft w:val="0"/>
      <w:marRight w:val="0"/>
      <w:marTop w:val="0"/>
      <w:marBottom w:val="0"/>
      <w:divBdr>
        <w:top w:val="none" w:sz="0" w:space="0" w:color="auto"/>
        <w:left w:val="none" w:sz="0" w:space="0" w:color="auto"/>
        <w:bottom w:val="none" w:sz="0" w:space="0" w:color="auto"/>
        <w:right w:val="none" w:sz="0" w:space="0" w:color="auto"/>
      </w:divBdr>
    </w:div>
    <w:div w:id="797837835">
      <w:bodyDiv w:val="1"/>
      <w:marLeft w:val="0"/>
      <w:marRight w:val="0"/>
      <w:marTop w:val="0"/>
      <w:marBottom w:val="0"/>
      <w:divBdr>
        <w:top w:val="none" w:sz="0" w:space="0" w:color="auto"/>
        <w:left w:val="none" w:sz="0" w:space="0" w:color="auto"/>
        <w:bottom w:val="none" w:sz="0" w:space="0" w:color="auto"/>
        <w:right w:val="none" w:sz="0" w:space="0" w:color="auto"/>
      </w:divBdr>
    </w:div>
    <w:div w:id="994649723">
      <w:bodyDiv w:val="1"/>
      <w:marLeft w:val="0"/>
      <w:marRight w:val="0"/>
      <w:marTop w:val="0"/>
      <w:marBottom w:val="0"/>
      <w:divBdr>
        <w:top w:val="none" w:sz="0" w:space="0" w:color="auto"/>
        <w:left w:val="none" w:sz="0" w:space="0" w:color="auto"/>
        <w:bottom w:val="none" w:sz="0" w:space="0" w:color="auto"/>
        <w:right w:val="none" w:sz="0" w:space="0" w:color="auto"/>
      </w:divBdr>
    </w:div>
    <w:div w:id="1044328272">
      <w:bodyDiv w:val="1"/>
      <w:marLeft w:val="0"/>
      <w:marRight w:val="0"/>
      <w:marTop w:val="0"/>
      <w:marBottom w:val="0"/>
      <w:divBdr>
        <w:top w:val="none" w:sz="0" w:space="0" w:color="auto"/>
        <w:left w:val="none" w:sz="0" w:space="0" w:color="auto"/>
        <w:bottom w:val="none" w:sz="0" w:space="0" w:color="auto"/>
        <w:right w:val="none" w:sz="0" w:space="0" w:color="auto"/>
      </w:divBdr>
    </w:div>
    <w:div w:id="1060204335">
      <w:bodyDiv w:val="1"/>
      <w:marLeft w:val="0"/>
      <w:marRight w:val="0"/>
      <w:marTop w:val="0"/>
      <w:marBottom w:val="0"/>
      <w:divBdr>
        <w:top w:val="none" w:sz="0" w:space="0" w:color="auto"/>
        <w:left w:val="none" w:sz="0" w:space="0" w:color="auto"/>
        <w:bottom w:val="none" w:sz="0" w:space="0" w:color="auto"/>
        <w:right w:val="none" w:sz="0" w:space="0" w:color="auto"/>
      </w:divBdr>
    </w:div>
    <w:div w:id="1074552797">
      <w:bodyDiv w:val="1"/>
      <w:marLeft w:val="0"/>
      <w:marRight w:val="0"/>
      <w:marTop w:val="0"/>
      <w:marBottom w:val="0"/>
      <w:divBdr>
        <w:top w:val="none" w:sz="0" w:space="0" w:color="auto"/>
        <w:left w:val="none" w:sz="0" w:space="0" w:color="auto"/>
        <w:bottom w:val="none" w:sz="0" w:space="0" w:color="auto"/>
        <w:right w:val="none" w:sz="0" w:space="0" w:color="auto"/>
      </w:divBdr>
    </w:div>
    <w:div w:id="1096944740">
      <w:bodyDiv w:val="1"/>
      <w:marLeft w:val="0"/>
      <w:marRight w:val="0"/>
      <w:marTop w:val="0"/>
      <w:marBottom w:val="0"/>
      <w:divBdr>
        <w:top w:val="none" w:sz="0" w:space="0" w:color="auto"/>
        <w:left w:val="none" w:sz="0" w:space="0" w:color="auto"/>
        <w:bottom w:val="none" w:sz="0" w:space="0" w:color="auto"/>
        <w:right w:val="none" w:sz="0" w:space="0" w:color="auto"/>
      </w:divBdr>
    </w:div>
    <w:div w:id="1100642777">
      <w:bodyDiv w:val="1"/>
      <w:marLeft w:val="0"/>
      <w:marRight w:val="0"/>
      <w:marTop w:val="0"/>
      <w:marBottom w:val="0"/>
      <w:divBdr>
        <w:top w:val="none" w:sz="0" w:space="0" w:color="auto"/>
        <w:left w:val="none" w:sz="0" w:space="0" w:color="auto"/>
        <w:bottom w:val="none" w:sz="0" w:space="0" w:color="auto"/>
        <w:right w:val="none" w:sz="0" w:space="0" w:color="auto"/>
      </w:divBdr>
    </w:div>
    <w:div w:id="1164279218">
      <w:bodyDiv w:val="1"/>
      <w:marLeft w:val="0"/>
      <w:marRight w:val="0"/>
      <w:marTop w:val="0"/>
      <w:marBottom w:val="0"/>
      <w:divBdr>
        <w:top w:val="none" w:sz="0" w:space="0" w:color="auto"/>
        <w:left w:val="none" w:sz="0" w:space="0" w:color="auto"/>
        <w:bottom w:val="none" w:sz="0" w:space="0" w:color="auto"/>
        <w:right w:val="none" w:sz="0" w:space="0" w:color="auto"/>
      </w:divBdr>
    </w:div>
    <w:div w:id="1471022808">
      <w:bodyDiv w:val="1"/>
      <w:marLeft w:val="0"/>
      <w:marRight w:val="0"/>
      <w:marTop w:val="0"/>
      <w:marBottom w:val="0"/>
      <w:divBdr>
        <w:top w:val="none" w:sz="0" w:space="0" w:color="auto"/>
        <w:left w:val="none" w:sz="0" w:space="0" w:color="auto"/>
        <w:bottom w:val="none" w:sz="0" w:space="0" w:color="auto"/>
        <w:right w:val="none" w:sz="0" w:space="0" w:color="auto"/>
      </w:divBdr>
    </w:div>
    <w:div w:id="1472943486">
      <w:bodyDiv w:val="1"/>
      <w:marLeft w:val="0"/>
      <w:marRight w:val="0"/>
      <w:marTop w:val="0"/>
      <w:marBottom w:val="0"/>
      <w:divBdr>
        <w:top w:val="none" w:sz="0" w:space="0" w:color="auto"/>
        <w:left w:val="none" w:sz="0" w:space="0" w:color="auto"/>
        <w:bottom w:val="none" w:sz="0" w:space="0" w:color="auto"/>
        <w:right w:val="none" w:sz="0" w:space="0" w:color="auto"/>
      </w:divBdr>
    </w:div>
    <w:div w:id="1518420096">
      <w:bodyDiv w:val="1"/>
      <w:marLeft w:val="0"/>
      <w:marRight w:val="0"/>
      <w:marTop w:val="0"/>
      <w:marBottom w:val="0"/>
      <w:divBdr>
        <w:top w:val="none" w:sz="0" w:space="0" w:color="auto"/>
        <w:left w:val="none" w:sz="0" w:space="0" w:color="auto"/>
        <w:bottom w:val="none" w:sz="0" w:space="0" w:color="auto"/>
        <w:right w:val="none" w:sz="0" w:space="0" w:color="auto"/>
      </w:divBdr>
    </w:div>
    <w:div w:id="1532257485">
      <w:bodyDiv w:val="1"/>
      <w:marLeft w:val="0"/>
      <w:marRight w:val="0"/>
      <w:marTop w:val="0"/>
      <w:marBottom w:val="0"/>
      <w:divBdr>
        <w:top w:val="none" w:sz="0" w:space="0" w:color="auto"/>
        <w:left w:val="none" w:sz="0" w:space="0" w:color="auto"/>
        <w:bottom w:val="none" w:sz="0" w:space="0" w:color="auto"/>
        <w:right w:val="none" w:sz="0" w:space="0" w:color="auto"/>
      </w:divBdr>
    </w:div>
    <w:div w:id="1544707628">
      <w:bodyDiv w:val="1"/>
      <w:marLeft w:val="0"/>
      <w:marRight w:val="0"/>
      <w:marTop w:val="0"/>
      <w:marBottom w:val="0"/>
      <w:divBdr>
        <w:top w:val="none" w:sz="0" w:space="0" w:color="auto"/>
        <w:left w:val="none" w:sz="0" w:space="0" w:color="auto"/>
        <w:bottom w:val="none" w:sz="0" w:space="0" w:color="auto"/>
        <w:right w:val="none" w:sz="0" w:space="0" w:color="auto"/>
      </w:divBdr>
    </w:div>
    <w:div w:id="1624581458">
      <w:bodyDiv w:val="1"/>
      <w:marLeft w:val="0"/>
      <w:marRight w:val="0"/>
      <w:marTop w:val="0"/>
      <w:marBottom w:val="0"/>
      <w:divBdr>
        <w:top w:val="none" w:sz="0" w:space="0" w:color="auto"/>
        <w:left w:val="none" w:sz="0" w:space="0" w:color="auto"/>
        <w:bottom w:val="none" w:sz="0" w:space="0" w:color="auto"/>
        <w:right w:val="none" w:sz="0" w:space="0" w:color="auto"/>
      </w:divBdr>
      <w:divsChild>
        <w:div w:id="663704826">
          <w:marLeft w:val="0"/>
          <w:marRight w:val="0"/>
          <w:marTop w:val="0"/>
          <w:marBottom w:val="0"/>
          <w:divBdr>
            <w:top w:val="none" w:sz="0" w:space="0" w:color="auto"/>
            <w:left w:val="none" w:sz="0" w:space="0" w:color="auto"/>
            <w:bottom w:val="none" w:sz="0" w:space="0" w:color="auto"/>
            <w:right w:val="none" w:sz="0" w:space="0" w:color="auto"/>
          </w:divBdr>
        </w:div>
      </w:divsChild>
    </w:div>
    <w:div w:id="1847478441">
      <w:bodyDiv w:val="1"/>
      <w:marLeft w:val="0"/>
      <w:marRight w:val="0"/>
      <w:marTop w:val="0"/>
      <w:marBottom w:val="0"/>
      <w:divBdr>
        <w:top w:val="none" w:sz="0" w:space="0" w:color="auto"/>
        <w:left w:val="none" w:sz="0" w:space="0" w:color="auto"/>
        <w:bottom w:val="none" w:sz="0" w:space="0" w:color="auto"/>
        <w:right w:val="none" w:sz="0" w:space="0" w:color="auto"/>
      </w:divBdr>
    </w:div>
    <w:div w:id="1875460431">
      <w:bodyDiv w:val="1"/>
      <w:marLeft w:val="0"/>
      <w:marRight w:val="0"/>
      <w:marTop w:val="0"/>
      <w:marBottom w:val="0"/>
      <w:divBdr>
        <w:top w:val="none" w:sz="0" w:space="0" w:color="auto"/>
        <w:left w:val="none" w:sz="0" w:space="0" w:color="auto"/>
        <w:bottom w:val="none" w:sz="0" w:space="0" w:color="auto"/>
        <w:right w:val="none" w:sz="0" w:space="0" w:color="auto"/>
      </w:divBdr>
    </w:div>
    <w:div w:id="1879925782">
      <w:bodyDiv w:val="1"/>
      <w:marLeft w:val="0"/>
      <w:marRight w:val="0"/>
      <w:marTop w:val="0"/>
      <w:marBottom w:val="0"/>
      <w:divBdr>
        <w:top w:val="none" w:sz="0" w:space="0" w:color="auto"/>
        <w:left w:val="none" w:sz="0" w:space="0" w:color="auto"/>
        <w:bottom w:val="none" w:sz="0" w:space="0" w:color="auto"/>
        <w:right w:val="none" w:sz="0" w:space="0" w:color="auto"/>
      </w:divBdr>
    </w:div>
    <w:div w:id="20535734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o/oprah-effect.asp"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edisciplinas.usp.br/pluginfile.php/4927777/mod_resource/content/0/TeresaAMabile.pdf"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entaur.reading.ac.uk/105562/2/21031755_Al-Siddiq_Thesis%20%281%29.pdf"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libjournals.mtsu.edu/index.php/jsbs/article/view/1678" TargetMode="External"/><Relationship Id="rId4" Type="http://schemas.openxmlformats.org/officeDocument/2006/relationships/footnotes" Target="footnotes.xml"/><Relationship Id="rId9" Type="http://schemas.openxmlformats.org/officeDocument/2006/relationships/hyperlink" Target="https://hbr.org/2012/04/the-real-leadership-lessons-of-steve-job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TotalTime>
  <Pages>11</Pages>
  <Words>3121</Words>
  <Characters>17794</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mihaela caradan</cp:lastModifiedBy>
  <cp:revision>5</cp:revision>
  <dcterms:created xsi:type="dcterms:W3CDTF">2024-05-13T19:45:00Z</dcterms:created>
  <dcterms:modified xsi:type="dcterms:W3CDTF">2024-05-13T21:32:00Z</dcterms:modified>
</cp:coreProperties>
</file>