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19D" w:rsidRPr="0071019D" w:rsidRDefault="0071019D" w:rsidP="00C806D7">
      <w:pPr>
        <w:spacing w:before="100" w:beforeAutospacing="1" w:after="100" w:afterAutospacing="1" w:line="240" w:lineRule="auto"/>
        <w:rPr>
          <w:rFonts w:eastAsia="Times New Roman" w:cs="Times New Roman"/>
          <w:b/>
          <w:sz w:val="24"/>
          <w:szCs w:val="24"/>
          <w:lang w:val="en" w:eastAsia="en-GB"/>
        </w:rPr>
      </w:pPr>
      <w:r w:rsidRPr="0071019D">
        <w:rPr>
          <w:rFonts w:eastAsia="Times New Roman" w:cs="Times New Roman"/>
          <w:b/>
          <w:sz w:val="24"/>
          <w:szCs w:val="24"/>
          <w:lang w:val="en" w:eastAsia="en-GB"/>
        </w:rPr>
        <w:t>Diffusion of Innovation</w:t>
      </w:r>
    </w:p>
    <w:p w:rsidR="00C806D7" w:rsidRPr="0071019D" w:rsidRDefault="00C806D7" w:rsidP="00C806D7">
      <w:pPr>
        <w:spacing w:before="100" w:beforeAutospacing="1" w:after="100" w:afterAutospacing="1" w:line="240" w:lineRule="auto"/>
        <w:rPr>
          <w:rFonts w:eastAsia="Times New Roman" w:cs="Times New Roman"/>
          <w:sz w:val="24"/>
          <w:szCs w:val="24"/>
          <w:lang w:val="en" w:eastAsia="en-GB"/>
        </w:rPr>
      </w:pPr>
      <w:r w:rsidRPr="0071019D">
        <w:rPr>
          <w:rFonts w:eastAsia="Times New Roman" w:cs="Times New Roman"/>
          <w:sz w:val="24"/>
          <w:szCs w:val="24"/>
          <w:lang w:val="en" w:eastAsia="en-GB"/>
        </w:rPr>
        <w:t xml:space="preserve">In 1962, Everett Rogers, a Professor of Communication Studies published </w:t>
      </w:r>
      <w:r w:rsidR="0071019D">
        <w:rPr>
          <w:rFonts w:eastAsia="Times New Roman" w:cs="Times New Roman"/>
          <w:sz w:val="24"/>
          <w:szCs w:val="24"/>
          <w:lang w:val="en" w:eastAsia="en-GB"/>
        </w:rPr>
        <w:t>‘D</w:t>
      </w:r>
      <w:r w:rsidRPr="0071019D">
        <w:rPr>
          <w:rFonts w:eastAsia="Times New Roman" w:cs="Times New Roman"/>
          <w:sz w:val="24"/>
          <w:szCs w:val="24"/>
          <w:lang w:val="en" w:eastAsia="en-GB"/>
        </w:rPr>
        <w:t xml:space="preserve">iffusion of Innovations’ in which he proposed a theory of why and how innovations spread through cultures.  He suggested that innovations are diffused through participants in a social system and suggested the following five adopter categories, </w:t>
      </w:r>
      <w:proofErr w:type="gramStart"/>
      <w:r w:rsidRPr="0071019D">
        <w:rPr>
          <w:rFonts w:eastAsia="Times New Roman" w:cs="Times New Roman"/>
          <w:sz w:val="24"/>
          <w:szCs w:val="24"/>
          <w:lang w:val="en" w:eastAsia="en-GB"/>
        </w:rPr>
        <w:t>who</w:t>
      </w:r>
      <w:proofErr w:type="gramEnd"/>
      <w:r w:rsidRPr="0071019D">
        <w:rPr>
          <w:rFonts w:eastAsia="Times New Roman" w:cs="Times New Roman"/>
          <w:sz w:val="24"/>
          <w:szCs w:val="24"/>
          <w:lang w:val="en" w:eastAsia="en-GB"/>
        </w:rPr>
        <w:t xml:space="preserve"> with time help diffuse innovations within society:</w:t>
      </w:r>
    </w:p>
    <w:p w:rsidR="00C806D7" w:rsidRPr="00C806D7" w:rsidRDefault="00C806D7" w:rsidP="00C806D7">
      <w:pPr>
        <w:spacing w:before="100" w:beforeAutospacing="1" w:after="100" w:afterAutospacing="1" w:line="240" w:lineRule="auto"/>
        <w:rPr>
          <w:rFonts w:eastAsia="Times New Roman" w:cs="Times New Roman"/>
          <w:sz w:val="24"/>
          <w:szCs w:val="24"/>
          <w:lang w:val="en"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291"/>
        <w:gridCol w:w="7845"/>
      </w:tblGrid>
      <w:tr w:rsidR="00C806D7" w:rsidRPr="00C806D7" w:rsidTr="00C806D7">
        <w:trPr>
          <w:tblCellSpacing w:w="15" w:type="dxa"/>
        </w:trPr>
        <w:tc>
          <w:tcPr>
            <w:tcW w:w="0" w:type="auto"/>
            <w:vAlign w:val="center"/>
            <w:hideMark/>
          </w:tcPr>
          <w:p w:rsidR="00C806D7" w:rsidRPr="00C806D7" w:rsidRDefault="00C806D7" w:rsidP="00C806D7">
            <w:pPr>
              <w:spacing w:after="0" w:line="240" w:lineRule="auto"/>
              <w:jc w:val="center"/>
              <w:rPr>
                <w:rFonts w:eastAsia="Times New Roman" w:cs="Times New Roman"/>
                <w:b/>
                <w:bCs/>
                <w:sz w:val="24"/>
                <w:szCs w:val="24"/>
                <w:lang w:eastAsia="en-GB"/>
              </w:rPr>
            </w:pPr>
            <w:r w:rsidRPr="00C806D7">
              <w:rPr>
                <w:rFonts w:eastAsia="Times New Roman" w:cs="Times New Roman"/>
                <w:b/>
                <w:bCs/>
                <w:sz w:val="24"/>
                <w:szCs w:val="24"/>
                <w:lang w:eastAsia="en-GB"/>
              </w:rPr>
              <w:t>Adopter category</w:t>
            </w:r>
          </w:p>
        </w:tc>
        <w:tc>
          <w:tcPr>
            <w:tcW w:w="0" w:type="auto"/>
            <w:vAlign w:val="center"/>
            <w:hideMark/>
          </w:tcPr>
          <w:p w:rsidR="00C806D7" w:rsidRPr="00C806D7" w:rsidRDefault="00C806D7" w:rsidP="00C806D7">
            <w:pPr>
              <w:spacing w:after="0" w:line="240" w:lineRule="auto"/>
              <w:jc w:val="center"/>
              <w:rPr>
                <w:rFonts w:eastAsia="Times New Roman" w:cs="Times New Roman"/>
                <w:b/>
                <w:bCs/>
                <w:sz w:val="24"/>
                <w:szCs w:val="24"/>
                <w:lang w:eastAsia="en-GB"/>
              </w:rPr>
            </w:pPr>
            <w:r w:rsidRPr="00C806D7">
              <w:rPr>
                <w:rFonts w:eastAsia="Times New Roman" w:cs="Times New Roman"/>
                <w:b/>
                <w:bCs/>
                <w:sz w:val="24"/>
                <w:szCs w:val="24"/>
                <w:lang w:eastAsia="en-GB"/>
              </w:rPr>
              <w:t>Definition</w:t>
            </w:r>
          </w:p>
        </w:tc>
      </w:tr>
      <w:tr w:rsidR="00C806D7" w:rsidRPr="00C806D7" w:rsidTr="00C806D7">
        <w:trPr>
          <w:tblCellSpacing w:w="15" w:type="dxa"/>
        </w:trPr>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Innovators</w:t>
            </w:r>
          </w:p>
        </w:tc>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 xml:space="preserve">Innovators are willing to take risks, have the highest social status, have financial liquidity, are social and have closest contact to scientific sources and interaction with other innovators. Their risk tolerance allows them to adopt technologies that may ultimately fail. Financial resources help absorb these failures. </w:t>
            </w:r>
          </w:p>
        </w:tc>
      </w:tr>
      <w:tr w:rsidR="00C806D7" w:rsidRPr="00C806D7" w:rsidTr="00C806D7">
        <w:trPr>
          <w:tblCellSpacing w:w="15" w:type="dxa"/>
        </w:trPr>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Early adopters</w:t>
            </w:r>
          </w:p>
        </w:tc>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These individuals have the highest degree of opinion leadership among the adopter categories. Early adopters have a higher social status, financial liquidity, advanced education and are more socially forward than late adopters. They are more discreet in adoption choices than innovators. They use judicious choice of adoption to help them maintain a</w:t>
            </w:r>
            <w:r w:rsidRPr="0071019D">
              <w:rPr>
                <w:rFonts w:eastAsia="Times New Roman" w:cs="Times New Roman"/>
                <w:sz w:val="24"/>
                <w:szCs w:val="24"/>
                <w:lang w:eastAsia="en-GB"/>
              </w:rPr>
              <w:t xml:space="preserve"> central communication position</w:t>
            </w:r>
          </w:p>
        </w:tc>
      </w:tr>
      <w:tr w:rsidR="00C806D7" w:rsidRPr="00C806D7" w:rsidTr="00C806D7">
        <w:trPr>
          <w:tblCellSpacing w:w="15" w:type="dxa"/>
        </w:trPr>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Early Majority</w:t>
            </w:r>
          </w:p>
        </w:tc>
        <w:tc>
          <w:tcPr>
            <w:tcW w:w="0" w:type="auto"/>
            <w:vAlign w:val="center"/>
            <w:hideMark/>
          </w:tcPr>
          <w:p w:rsidR="00C806D7" w:rsidRPr="00C806D7" w:rsidRDefault="00C806D7" w:rsidP="0071019D">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They adopt an innovation after a varying degree of time that is significantly longer than the innovators and early adopters. Early Majority have above average social status, contact with early adopters and seldom hold positions of opinion leadership</w:t>
            </w:r>
            <w:r w:rsidR="0071019D">
              <w:rPr>
                <w:rFonts w:eastAsia="Times New Roman" w:cs="Times New Roman"/>
                <w:sz w:val="24"/>
                <w:szCs w:val="24"/>
                <w:lang w:eastAsia="en-GB"/>
              </w:rPr>
              <w:t xml:space="preserve"> in a system</w:t>
            </w:r>
            <w:bookmarkStart w:id="0" w:name="_GoBack"/>
            <w:bookmarkEnd w:id="0"/>
          </w:p>
        </w:tc>
      </w:tr>
      <w:tr w:rsidR="00C806D7" w:rsidRPr="00C806D7" w:rsidTr="00C806D7">
        <w:trPr>
          <w:tblCellSpacing w:w="15" w:type="dxa"/>
        </w:trPr>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Late Majority</w:t>
            </w:r>
          </w:p>
        </w:tc>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 xml:space="preserve">They adopt an innovation after the average participant. These individuals approach an innovation with a high degree of </w:t>
            </w:r>
            <w:r w:rsidR="0071019D" w:rsidRPr="0071019D">
              <w:rPr>
                <w:rFonts w:eastAsia="Times New Roman" w:cs="Times New Roman"/>
                <w:sz w:val="24"/>
                <w:szCs w:val="24"/>
                <w:lang w:eastAsia="en-GB"/>
              </w:rPr>
              <w:t>scepticism</w:t>
            </w:r>
            <w:r w:rsidRPr="00C806D7">
              <w:rPr>
                <w:rFonts w:eastAsia="Times New Roman" w:cs="Times New Roman"/>
                <w:sz w:val="24"/>
                <w:szCs w:val="24"/>
                <w:lang w:eastAsia="en-GB"/>
              </w:rPr>
              <w:t xml:space="preserve"> and after the majority of society has adopted the innovation. Late Majority are typically </w:t>
            </w:r>
            <w:r w:rsidR="0071019D" w:rsidRPr="0071019D">
              <w:rPr>
                <w:rFonts w:eastAsia="Times New Roman" w:cs="Times New Roman"/>
                <w:sz w:val="24"/>
                <w:szCs w:val="24"/>
                <w:lang w:eastAsia="en-GB"/>
              </w:rPr>
              <w:t>sceptical</w:t>
            </w:r>
            <w:r w:rsidRPr="00C806D7">
              <w:rPr>
                <w:rFonts w:eastAsia="Times New Roman" w:cs="Times New Roman"/>
                <w:sz w:val="24"/>
                <w:szCs w:val="24"/>
                <w:lang w:eastAsia="en-GB"/>
              </w:rPr>
              <w:t xml:space="preserve"> about an innovation, have below average social status, </w:t>
            </w:r>
            <w:proofErr w:type="gramStart"/>
            <w:r w:rsidRPr="00C806D7">
              <w:rPr>
                <w:rFonts w:eastAsia="Times New Roman" w:cs="Times New Roman"/>
                <w:sz w:val="24"/>
                <w:szCs w:val="24"/>
                <w:lang w:eastAsia="en-GB"/>
              </w:rPr>
              <w:t>little</w:t>
            </w:r>
            <w:proofErr w:type="gramEnd"/>
            <w:r w:rsidRPr="00C806D7">
              <w:rPr>
                <w:rFonts w:eastAsia="Times New Roman" w:cs="Times New Roman"/>
                <w:sz w:val="24"/>
                <w:szCs w:val="24"/>
                <w:lang w:eastAsia="en-GB"/>
              </w:rPr>
              <w:t xml:space="preserve"> financial liquidity, in contact with others in late majority and early majority and little opinion leadership.</w:t>
            </w:r>
          </w:p>
        </w:tc>
      </w:tr>
      <w:tr w:rsidR="00C806D7" w:rsidRPr="00C806D7" w:rsidTr="00C806D7">
        <w:trPr>
          <w:tblCellSpacing w:w="15" w:type="dxa"/>
        </w:trPr>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Laggards</w:t>
            </w:r>
          </w:p>
        </w:tc>
        <w:tc>
          <w:tcPr>
            <w:tcW w:w="0" w:type="auto"/>
            <w:vAlign w:val="center"/>
            <w:hideMark/>
          </w:tcPr>
          <w:p w:rsidR="00C806D7" w:rsidRPr="00C806D7" w:rsidRDefault="00C806D7" w:rsidP="00C806D7">
            <w:pPr>
              <w:spacing w:after="0" w:line="240" w:lineRule="auto"/>
              <w:rPr>
                <w:rFonts w:eastAsia="Times New Roman" w:cs="Times New Roman"/>
                <w:sz w:val="24"/>
                <w:szCs w:val="24"/>
                <w:lang w:eastAsia="en-GB"/>
              </w:rPr>
            </w:pPr>
            <w:r w:rsidRPr="00C806D7">
              <w:rPr>
                <w:rFonts w:eastAsia="Times New Roman" w:cs="Times New Roman"/>
                <w:sz w:val="24"/>
                <w:szCs w:val="24"/>
                <w:lang w:eastAsia="en-GB"/>
              </w:rPr>
              <w:t>They are the last to adopt an innovation. Unlike some of the previous categories, individuals in this category show little to no opinion leadership. These individuals typically have an aversion to change-agents. Laggards typically tend to be focused on "traditions", lowest social status, lowest financial liquidity, oldest among adopters, and in contact with only family and close friends.</w:t>
            </w:r>
          </w:p>
        </w:tc>
      </w:tr>
    </w:tbl>
    <w:p w:rsidR="00A864BA" w:rsidRPr="0071019D" w:rsidRDefault="0071019D">
      <w:pPr>
        <w:rPr>
          <w:sz w:val="24"/>
          <w:szCs w:val="24"/>
        </w:rPr>
      </w:pPr>
    </w:p>
    <w:p w:rsidR="0071019D" w:rsidRPr="0071019D" w:rsidRDefault="0071019D">
      <w:pPr>
        <w:rPr>
          <w:sz w:val="24"/>
          <w:szCs w:val="24"/>
        </w:rPr>
      </w:pPr>
      <w:r w:rsidRPr="0071019D">
        <w:rPr>
          <w:sz w:val="24"/>
          <w:szCs w:val="24"/>
        </w:rPr>
        <w:t xml:space="preserve">Rogers, E. M. (2010). </w:t>
      </w:r>
      <w:proofErr w:type="gramStart"/>
      <w:r w:rsidRPr="0071019D">
        <w:rPr>
          <w:sz w:val="24"/>
          <w:szCs w:val="24"/>
        </w:rPr>
        <w:t>Diffusion of Innovations.</w:t>
      </w:r>
      <w:proofErr w:type="gramEnd"/>
      <w:r w:rsidRPr="0071019D">
        <w:rPr>
          <w:sz w:val="24"/>
          <w:szCs w:val="24"/>
        </w:rPr>
        <w:t xml:space="preserve"> </w:t>
      </w:r>
      <w:proofErr w:type="gramStart"/>
      <w:r w:rsidRPr="0071019D">
        <w:rPr>
          <w:sz w:val="24"/>
          <w:szCs w:val="24"/>
        </w:rPr>
        <w:t>Simon and Schuster.</w:t>
      </w:r>
      <w:proofErr w:type="gramEnd"/>
    </w:p>
    <w:sectPr w:rsidR="0071019D" w:rsidRPr="00710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6D7"/>
    <w:rsid w:val="001823CF"/>
    <w:rsid w:val="0071019D"/>
    <w:rsid w:val="009B4DBE"/>
    <w:rsid w:val="00C80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242970">
      <w:bodyDiv w:val="1"/>
      <w:marLeft w:val="0"/>
      <w:marRight w:val="0"/>
      <w:marTop w:val="0"/>
      <w:marBottom w:val="0"/>
      <w:divBdr>
        <w:top w:val="none" w:sz="0" w:space="0" w:color="auto"/>
        <w:left w:val="none" w:sz="0" w:space="0" w:color="auto"/>
        <w:bottom w:val="none" w:sz="0" w:space="0" w:color="auto"/>
        <w:right w:val="none" w:sz="0" w:space="0" w:color="auto"/>
      </w:divBdr>
      <w:divsChild>
        <w:div w:id="7634721">
          <w:marLeft w:val="0"/>
          <w:marRight w:val="0"/>
          <w:marTop w:val="0"/>
          <w:marBottom w:val="0"/>
          <w:divBdr>
            <w:top w:val="none" w:sz="0" w:space="0" w:color="auto"/>
            <w:left w:val="none" w:sz="0" w:space="0" w:color="auto"/>
            <w:bottom w:val="none" w:sz="0" w:space="0" w:color="auto"/>
            <w:right w:val="none" w:sz="0" w:space="0" w:color="auto"/>
          </w:divBdr>
          <w:divsChild>
            <w:div w:id="596711916">
              <w:marLeft w:val="0"/>
              <w:marRight w:val="0"/>
              <w:marTop w:val="0"/>
              <w:marBottom w:val="0"/>
              <w:divBdr>
                <w:top w:val="none" w:sz="0" w:space="0" w:color="auto"/>
                <w:left w:val="none" w:sz="0" w:space="0" w:color="auto"/>
                <w:bottom w:val="none" w:sz="0" w:space="0" w:color="auto"/>
                <w:right w:val="none" w:sz="0" w:space="0" w:color="auto"/>
              </w:divBdr>
              <w:divsChild>
                <w:div w:id="5731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Emanuel</dc:creator>
  <cp:lastModifiedBy>Louise Emanuel</cp:lastModifiedBy>
  <cp:revision>1</cp:revision>
  <dcterms:created xsi:type="dcterms:W3CDTF">2015-10-03T17:55:00Z</dcterms:created>
  <dcterms:modified xsi:type="dcterms:W3CDTF">2015-10-03T18:09:00Z</dcterms:modified>
</cp:coreProperties>
</file>