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3468B70" w14:textId="77777777" w:rsidR="007C2FC1" w:rsidRDefault="007C2FC1">
      <w:pPr>
        <w:pStyle w:val="Body"/>
        <w:spacing w:line="360" w:lineRule="auto"/>
        <w:jc w:val="center"/>
        <w:rPr>
          <w:u w:val="single"/>
        </w:rPr>
      </w:pPr>
    </w:p>
    <w:p w14:paraId="6266887F" w14:textId="77777777" w:rsidR="00534A0B" w:rsidRDefault="00DE20E1">
      <w:pPr>
        <w:pStyle w:val="Body"/>
        <w:spacing w:line="360" w:lineRule="auto"/>
        <w:jc w:val="center"/>
        <w:rPr>
          <w:u w:val="single"/>
        </w:rPr>
      </w:pPr>
      <w:r>
        <w:rPr>
          <w:u w:val="single"/>
        </w:rPr>
        <w:t>Portfolio</w:t>
      </w:r>
    </w:p>
    <w:p w14:paraId="1F2CAD29" w14:textId="4779C80B" w:rsidR="00001D51" w:rsidRDefault="00001D51">
      <w:pPr>
        <w:pStyle w:val="Body"/>
        <w:spacing w:line="360" w:lineRule="auto"/>
        <w:jc w:val="center"/>
        <w:rPr>
          <w:u w:val="single"/>
        </w:rPr>
      </w:pPr>
      <w:r>
        <w:rPr>
          <w:u w:val="single"/>
        </w:rPr>
        <w:t>The young mathematician: exploration and problem solving</w:t>
      </w:r>
    </w:p>
    <w:p w14:paraId="0FFBBC77" w14:textId="77777777" w:rsidR="00001D51" w:rsidRDefault="00001D51">
      <w:pPr>
        <w:pStyle w:val="Body"/>
        <w:spacing w:line="360" w:lineRule="auto"/>
        <w:jc w:val="center"/>
        <w:rPr>
          <w:u w:val="single"/>
        </w:rPr>
      </w:pPr>
    </w:p>
    <w:p w14:paraId="21B083FB" w14:textId="77777777" w:rsidR="00534A0B" w:rsidRDefault="00DE20E1" w:rsidP="00086FB1">
      <w:pPr>
        <w:pStyle w:val="Body"/>
        <w:spacing w:line="360" w:lineRule="auto"/>
        <w:jc w:val="both"/>
        <w:rPr>
          <w:u w:val="single"/>
        </w:rPr>
      </w:pPr>
      <w:r>
        <w:rPr>
          <w:u w:val="single"/>
          <w:lang w:val="en-US"/>
        </w:rPr>
        <w:t>Section 1</w:t>
      </w:r>
    </w:p>
    <w:p w14:paraId="0BC3FB12" w14:textId="77777777" w:rsidR="00534A0B" w:rsidRDefault="00534A0B" w:rsidP="00086FB1">
      <w:pPr>
        <w:pStyle w:val="Body"/>
        <w:spacing w:line="360" w:lineRule="auto"/>
        <w:jc w:val="both"/>
        <w:rPr>
          <w:rFonts w:ascii="Times New Roman" w:eastAsia="Times New Roman" w:hAnsi="Times New Roman" w:cs="Times New Roman"/>
          <w:u w:val="single"/>
        </w:rPr>
      </w:pPr>
    </w:p>
    <w:p w14:paraId="78838E91" w14:textId="77777777" w:rsidR="00534A0B" w:rsidRDefault="00DE20E1" w:rsidP="00086FB1">
      <w:pPr>
        <w:pStyle w:val="Body"/>
        <w:spacing w:line="360" w:lineRule="auto"/>
        <w:jc w:val="both"/>
      </w:pPr>
      <w:r>
        <w:rPr>
          <w:lang w:val="en-US"/>
        </w:rPr>
        <w:t xml:space="preserve">When looking at what activity I wanted to choose I completed research on what helps engage and motivate a child when learning a </w:t>
      </w:r>
      <w:r>
        <w:t>numeracy</w:t>
      </w:r>
      <w:r>
        <w:rPr>
          <w:lang w:val="en-US"/>
        </w:rPr>
        <w:t xml:space="preserve"> skill. By doing this I came to the conclusion that an activity that involves </w:t>
      </w:r>
      <w:r>
        <w:t xml:space="preserve">singing </w:t>
      </w:r>
      <w:r>
        <w:rPr>
          <w:lang w:val="en-US"/>
        </w:rPr>
        <w:t xml:space="preserve">and play would encourage the children to learn. </w:t>
      </w:r>
    </w:p>
    <w:p w14:paraId="6A01573F" w14:textId="77777777" w:rsidR="00534A0B" w:rsidRDefault="00534A0B" w:rsidP="00086FB1">
      <w:pPr>
        <w:pStyle w:val="Body"/>
        <w:spacing w:line="360" w:lineRule="auto"/>
        <w:jc w:val="both"/>
        <w:rPr>
          <w:rFonts w:ascii="Times New Roman" w:eastAsia="Times New Roman" w:hAnsi="Times New Roman" w:cs="Times New Roman"/>
        </w:rPr>
      </w:pPr>
    </w:p>
    <w:p w14:paraId="507CEE6B" w14:textId="77777777" w:rsidR="00534A0B" w:rsidRDefault="00DE20E1" w:rsidP="00086FB1">
      <w:pPr>
        <w:pStyle w:val="Body"/>
        <w:spacing w:line="360" w:lineRule="auto"/>
        <w:jc w:val="both"/>
      </w:pPr>
      <w:r>
        <w:rPr>
          <w:lang w:val="en-US"/>
        </w:rPr>
        <w:t xml:space="preserve">I chose a counting activity with a popular Nursery </w:t>
      </w:r>
      <w:r>
        <w:t>rhyme</w:t>
      </w:r>
      <w:r>
        <w:rPr>
          <w:lang w:val="en-US"/>
        </w:rPr>
        <w:t>.</w:t>
      </w:r>
      <w:r>
        <w:t xml:space="preserve"> I</w:t>
      </w:r>
      <w:r>
        <w:rPr>
          <w:lang w:val="en-US"/>
        </w:rPr>
        <w:t xml:space="preserve"> decided to combine these together as it has been well researched and concluded that </w:t>
      </w:r>
      <w:proofErr w:type="spellStart"/>
      <w:r>
        <w:rPr>
          <w:lang w:val="nl-NL"/>
        </w:rPr>
        <w:t>children</w:t>
      </w:r>
      <w:proofErr w:type="spellEnd"/>
      <w:r>
        <w:rPr>
          <w:lang w:val="nl-NL"/>
        </w:rPr>
        <w:t xml:space="preserve"> </w:t>
      </w:r>
      <w:r>
        <w:rPr>
          <w:lang w:val="en-US"/>
        </w:rPr>
        <w:t>remember and learn language from rhymes and songs</w:t>
      </w:r>
      <w:r w:rsidR="00086FB1">
        <w:rPr>
          <w:color w:val="auto"/>
          <w:lang w:val="en-US"/>
        </w:rPr>
        <w:t xml:space="preserve">. </w:t>
      </w:r>
      <w:proofErr w:type="spellStart"/>
      <w:r w:rsidRPr="00086FB1">
        <w:rPr>
          <w:color w:val="auto"/>
          <w:lang w:val="en-US"/>
        </w:rPr>
        <w:t>Keenney</w:t>
      </w:r>
      <w:proofErr w:type="spellEnd"/>
      <w:r w:rsidRPr="00086FB1">
        <w:rPr>
          <w:color w:val="auto"/>
          <w:lang w:val="en-US"/>
        </w:rPr>
        <w:t xml:space="preserve"> 2005 states: Frequent use of songs and rhymes both forward and backward direction</w:t>
      </w:r>
      <w:r w:rsidR="00086FB1" w:rsidRPr="00086FB1">
        <w:rPr>
          <w:color w:val="auto"/>
          <w:lang w:val="en-US"/>
        </w:rPr>
        <w:t xml:space="preserve"> are beneficial for children later on when doing adding and subtraction</w:t>
      </w:r>
      <w:r w:rsidRPr="00086FB1">
        <w:rPr>
          <w:color w:val="auto"/>
        </w:rPr>
        <w:t>.</w:t>
      </w:r>
      <w:r>
        <w:rPr>
          <w:lang w:val="en-US"/>
        </w:rPr>
        <w:t xml:space="preserve"> I will make the activity engaging and </w:t>
      </w:r>
      <w:r>
        <w:t xml:space="preserve">fun </w:t>
      </w:r>
      <w:r>
        <w:rPr>
          <w:lang w:val="en-US"/>
        </w:rPr>
        <w:t xml:space="preserve">while </w:t>
      </w:r>
      <w:r w:rsidR="00086FB1">
        <w:rPr>
          <w:lang w:val="fr-FR"/>
        </w:rPr>
        <w:t>encourag</w:t>
      </w:r>
      <w:proofErr w:type="spellStart"/>
      <w:r>
        <w:rPr>
          <w:lang w:val="en-US"/>
        </w:rPr>
        <w:t>ing</w:t>
      </w:r>
      <w:proofErr w:type="spellEnd"/>
      <w:r>
        <w:rPr>
          <w:lang w:val="en-US"/>
        </w:rPr>
        <w:t xml:space="preserve"> all children of varying abilities</w:t>
      </w:r>
      <w:r>
        <w:t xml:space="preserve"> to join in</w:t>
      </w:r>
      <w:r>
        <w:rPr>
          <w:lang w:val="en-US"/>
        </w:rPr>
        <w:t xml:space="preserve"> by having resources that go beyond what is expected for their age e.g. number cards to 10</w:t>
      </w:r>
      <w:r>
        <w:t xml:space="preserve">. </w:t>
      </w:r>
      <w:r>
        <w:rPr>
          <w:lang w:val="en-US"/>
        </w:rPr>
        <w:t>The activity will be completed</w:t>
      </w:r>
      <w:r>
        <w:t xml:space="preserve"> </w:t>
      </w:r>
      <w:r w:rsidR="00086FB1">
        <w:t>in</w:t>
      </w:r>
      <w:r w:rsidR="00086FB1">
        <w:rPr>
          <w:lang w:val="en-US"/>
        </w:rPr>
        <w:t xml:space="preserve"> small groups</w:t>
      </w:r>
      <w:r>
        <w:rPr>
          <w:lang w:val="en-US"/>
        </w:rPr>
        <w:t xml:space="preserve"> so that when carrying out </w:t>
      </w:r>
      <w:r w:rsidR="00086FB1">
        <w:rPr>
          <w:lang w:val="en-US"/>
        </w:rPr>
        <w:t>the activity</w:t>
      </w:r>
      <w:r>
        <w:rPr>
          <w:lang w:val="en-US"/>
        </w:rPr>
        <w:t xml:space="preserve"> I will be able to help each child and monitor how they are improving or if any children need addition help. Also, there is limited space around the water trough. The adults role in this activity will be important as some children need guidance on what to do and what numbers come next e.g. ‘</w:t>
      </w:r>
      <w:r>
        <w:t xml:space="preserve"> </w:t>
      </w:r>
      <w:r>
        <w:rPr>
          <w:lang w:val="en-US"/>
        </w:rPr>
        <w:t>Find number one fish…</w:t>
      </w:r>
      <w:r>
        <w:t xml:space="preserve"> </w:t>
      </w:r>
      <w:r>
        <w:rPr>
          <w:lang w:val="en-US"/>
        </w:rPr>
        <w:t>find number two fish’. They may also need guidance when placing the right numbered fish onto the right numbered laminated sheet or to sing the rhymes accurately.</w:t>
      </w:r>
    </w:p>
    <w:p w14:paraId="52D9D8EB" w14:textId="77777777" w:rsidR="007C2FC1" w:rsidRDefault="007C2FC1" w:rsidP="00086FB1">
      <w:pPr>
        <w:pStyle w:val="Body"/>
        <w:spacing w:line="360" w:lineRule="auto"/>
        <w:jc w:val="both"/>
        <w:rPr>
          <w:rFonts w:ascii="Times New Roman" w:eastAsia="Times New Roman" w:hAnsi="Times New Roman" w:cs="Times New Roman"/>
          <w:u w:val="single"/>
        </w:rPr>
      </w:pPr>
    </w:p>
    <w:tbl>
      <w:tblPr>
        <w:tblW w:w="85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801"/>
        <w:gridCol w:w="2984"/>
        <w:gridCol w:w="2731"/>
      </w:tblGrid>
      <w:tr w:rsidR="00534A0B" w14:paraId="0AF95FC2" w14:textId="77777777">
        <w:trPr>
          <w:trHeight w:val="596"/>
        </w:trPr>
        <w:tc>
          <w:tcPr>
            <w:tcW w:w="851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2D393B" w14:textId="77777777" w:rsidR="00534A0B" w:rsidRDefault="00DE20E1" w:rsidP="00086FB1">
            <w:pPr>
              <w:pStyle w:val="Body"/>
              <w:spacing w:line="360" w:lineRule="auto"/>
              <w:jc w:val="both"/>
            </w:pPr>
            <w:r>
              <w:rPr>
                <w:rFonts w:ascii="Times New Roman" w:hAnsi="Times New Roman"/>
                <w:sz w:val="22"/>
                <w:szCs w:val="22"/>
                <w:lang w:val="en-US"/>
              </w:rPr>
              <w:t>Activity Plan</w:t>
            </w:r>
          </w:p>
        </w:tc>
      </w:tr>
      <w:tr w:rsidR="00534A0B" w14:paraId="59B5A953" w14:textId="77777777">
        <w:trPr>
          <w:trHeight w:val="1307"/>
        </w:trPr>
        <w:tc>
          <w:tcPr>
            <w:tcW w:w="851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DB485B" w14:textId="77777777" w:rsidR="00534A0B" w:rsidRDefault="00534A0B" w:rsidP="00086FB1">
            <w:pPr>
              <w:pStyle w:val="Body"/>
              <w:spacing w:line="360" w:lineRule="auto"/>
              <w:jc w:val="both"/>
              <w:rPr>
                <w:rFonts w:ascii="Times New Roman" w:eastAsia="Times New Roman" w:hAnsi="Times New Roman" w:cs="Times New Roman"/>
                <w:sz w:val="22"/>
                <w:szCs w:val="22"/>
                <w:lang w:val="en-US"/>
              </w:rPr>
            </w:pPr>
          </w:p>
          <w:p w14:paraId="46738B59" w14:textId="77777777" w:rsidR="00534A0B" w:rsidRDefault="00DE20E1" w:rsidP="00086FB1">
            <w:pPr>
              <w:pStyle w:val="Body"/>
              <w:spacing w:line="360" w:lineRule="auto"/>
              <w:jc w:val="both"/>
            </w:pPr>
            <w:r>
              <w:rPr>
                <w:rFonts w:ascii="Times New Roman" w:hAnsi="Times New Roman"/>
                <w:sz w:val="22"/>
                <w:szCs w:val="22"/>
                <w:lang w:val="en-US"/>
              </w:rPr>
              <w:t>Activity: Collecting fish in water play while singing the Nursery rhyme ‘1, 2, 3, 4, 5, Once I caught a fish alive’.</w:t>
            </w:r>
          </w:p>
        </w:tc>
      </w:tr>
      <w:tr w:rsidR="00534A0B" w14:paraId="7865D9E7" w14:textId="77777777">
        <w:trPr>
          <w:trHeight w:val="951"/>
        </w:trPr>
        <w:tc>
          <w:tcPr>
            <w:tcW w:w="28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2DC6BF" w14:textId="77777777" w:rsidR="00534A0B" w:rsidRDefault="00534A0B" w:rsidP="00086FB1">
            <w:pPr>
              <w:pStyle w:val="Body"/>
              <w:spacing w:line="360" w:lineRule="auto"/>
              <w:jc w:val="both"/>
              <w:rPr>
                <w:rFonts w:ascii="Times New Roman" w:eastAsia="Times New Roman" w:hAnsi="Times New Roman" w:cs="Times New Roman"/>
                <w:sz w:val="22"/>
                <w:szCs w:val="22"/>
                <w:lang w:val="en-US"/>
              </w:rPr>
            </w:pPr>
          </w:p>
          <w:p w14:paraId="5C2E4EF3" w14:textId="77777777" w:rsidR="00534A0B" w:rsidRDefault="00DE20E1" w:rsidP="00086FB1">
            <w:pPr>
              <w:pStyle w:val="Body"/>
              <w:spacing w:line="360" w:lineRule="auto"/>
              <w:jc w:val="both"/>
            </w:pPr>
            <w:r>
              <w:rPr>
                <w:rFonts w:ascii="Times New Roman" w:hAnsi="Times New Roman"/>
                <w:sz w:val="22"/>
                <w:szCs w:val="22"/>
                <w:lang w:val="en-US"/>
              </w:rPr>
              <w:t>Number of children: 3</w:t>
            </w:r>
          </w:p>
        </w:tc>
        <w:tc>
          <w:tcPr>
            <w:tcW w:w="298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9797A4" w14:textId="77777777" w:rsidR="00534A0B" w:rsidRDefault="00534A0B" w:rsidP="00086FB1">
            <w:pPr>
              <w:pStyle w:val="Body"/>
              <w:spacing w:line="360" w:lineRule="auto"/>
              <w:jc w:val="both"/>
              <w:rPr>
                <w:rFonts w:ascii="Times New Roman" w:eastAsia="Times New Roman" w:hAnsi="Times New Roman" w:cs="Times New Roman"/>
                <w:sz w:val="22"/>
                <w:szCs w:val="22"/>
                <w:lang w:val="en-US"/>
              </w:rPr>
            </w:pPr>
          </w:p>
          <w:p w14:paraId="0DA166D7" w14:textId="77777777" w:rsidR="00534A0B" w:rsidRDefault="00DE20E1" w:rsidP="00086FB1">
            <w:pPr>
              <w:pStyle w:val="Body"/>
              <w:spacing w:line="360" w:lineRule="auto"/>
              <w:jc w:val="both"/>
            </w:pPr>
            <w:r>
              <w:rPr>
                <w:rFonts w:ascii="Times New Roman" w:hAnsi="Times New Roman"/>
                <w:sz w:val="22"/>
                <w:szCs w:val="22"/>
                <w:lang w:val="en-US"/>
              </w:rPr>
              <w:t>Age of children: 2-3 years old</w:t>
            </w:r>
          </w:p>
        </w:tc>
        <w:tc>
          <w:tcPr>
            <w:tcW w:w="27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F30E1E" w14:textId="77777777" w:rsidR="00534A0B" w:rsidRDefault="00534A0B" w:rsidP="00086FB1">
            <w:pPr>
              <w:pStyle w:val="Body"/>
              <w:spacing w:line="360" w:lineRule="auto"/>
              <w:jc w:val="both"/>
              <w:rPr>
                <w:rFonts w:ascii="Times New Roman" w:eastAsia="Times New Roman" w:hAnsi="Times New Roman" w:cs="Times New Roman"/>
                <w:sz w:val="22"/>
                <w:szCs w:val="22"/>
                <w:lang w:val="en-US"/>
              </w:rPr>
            </w:pPr>
          </w:p>
          <w:p w14:paraId="1E71375E" w14:textId="77777777" w:rsidR="00534A0B" w:rsidRDefault="00DE20E1" w:rsidP="00086FB1">
            <w:pPr>
              <w:pStyle w:val="Body"/>
              <w:spacing w:line="360" w:lineRule="auto"/>
              <w:jc w:val="both"/>
            </w:pPr>
            <w:r>
              <w:rPr>
                <w:rFonts w:ascii="Times New Roman" w:hAnsi="Times New Roman"/>
                <w:sz w:val="22"/>
                <w:szCs w:val="22"/>
                <w:lang w:val="en-US"/>
              </w:rPr>
              <w:t>Number of adults: 1</w:t>
            </w:r>
          </w:p>
        </w:tc>
      </w:tr>
      <w:tr w:rsidR="00534A0B" w14:paraId="6ECAC1BE" w14:textId="77777777">
        <w:trPr>
          <w:trHeight w:val="2017"/>
        </w:trPr>
        <w:tc>
          <w:tcPr>
            <w:tcW w:w="28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655B11" w14:textId="77777777" w:rsidR="00534A0B" w:rsidRDefault="00534A0B" w:rsidP="00086FB1">
            <w:pPr>
              <w:pStyle w:val="Body"/>
              <w:spacing w:line="360" w:lineRule="auto"/>
              <w:jc w:val="both"/>
              <w:rPr>
                <w:rFonts w:ascii="Times New Roman" w:eastAsia="Times New Roman" w:hAnsi="Times New Roman" w:cs="Times New Roman"/>
                <w:sz w:val="22"/>
                <w:szCs w:val="22"/>
                <w:lang w:val="en-US"/>
              </w:rPr>
            </w:pPr>
          </w:p>
          <w:p w14:paraId="29638799" w14:textId="77777777" w:rsidR="00534A0B" w:rsidRDefault="00DE20E1" w:rsidP="00086FB1">
            <w:pPr>
              <w:pStyle w:val="Body"/>
              <w:spacing w:line="360" w:lineRule="auto"/>
              <w:jc w:val="both"/>
            </w:pPr>
            <w:r>
              <w:rPr>
                <w:rFonts w:ascii="Times New Roman" w:hAnsi="Times New Roman"/>
                <w:sz w:val="22"/>
                <w:szCs w:val="22"/>
                <w:lang w:val="en-US"/>
              </w:rPr>
              <w:t xml:space="preserve">Location: Lots of Tots Crèche </w:t>
            </w:r>
          </w:p>
        </w:tc>
        <w:tc>
          <w:tcPr>
            <w:tcW w:w="298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55CC20" w14:textId="77777777" w:rsidR="00534A0B" w:rsidRDefault="00534A0B" w:rsidP="00086FB1">
            <w:pPr>
              <w:pStyle w:val="Body"/>
              <w:spacing w:line="360" w:lineRule="auto"/>
              <w:jc w:val="both"/>
              <w:rPr>
                <w:rFonts w:ascii="Times New Roman" w:eastAsia="Times New Roman" w:hAnsi="Times New Roman" w:cs="Times New Roman"/>
                <w:sz w:val="22"/>
                <w:szCs w:val="22"/>
                <w:lang w:val="en-US"/>
              </w:rPr>
            </w:pPr>
          </w:p>
          <w:p w14:paraId="7884D5C4" w14:textId="77777777" w:rsidR="00534A0B" w:rsidRDefault="00DE20E1" w:rsidP="00086FB1">
            <w:pPr>
              <w:pStyle w:val="Body"/>
              <w:spacing w:line="360" w:lineRule="auto"/>
              <w:jc w:val="both"/>
            </w:pPr>
            <w:r>
              <w:rPr>
                <w:rFonts w:ascii="Times New Roman" w:hAnsi="Times New Roman"/>
                <w:sz w:val="22"/>
                <w:szCs w:val="22"/>
                <w:lang w:val="en-US"/>
              </w:rPr>
              <w:t>Preparation time: Thirty minutes to print off and laminate the number cards to 10 and fill up water play area</w:t>
            </w:r>
          </w:p>
        </w:tc>
        <w:tc>
          <w:tcPr>
            <w:tcW w:w="27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09C0DC" w14:textId="77777777" w:rsidR="00534A0B" w:rsidRDefault="00534A0B" w:rsidP="00086FB1">
            <w:pPr>
              <w:pStyle w:val="Body"/>
              <w:spacing w:line="360" w:lineRule="auto"/>
              <w:jc w:val="both"/>
              <w:rPr>
                <w:rFonts w:ascii="Times New Roman" w:eastAsia="Times New Roman" w:hAnsi="Times New Roman" w:cs="Times New Roman"/>
                <w:sz w:val="22"/>
                <w:szCs w:val="22"/>
                <w:lang w:val="en-US"/>
              </w:rPr>
            </w:pPr>
          </w:p>
          <w:p w14:paraId="603866C0" w14:textId="77777777" w:rsidR="00534A0B" w:rsidRDefault="00DE20E1" w:rsidP="00086FB1">
            <w:pPr>
              <w:pStyle w:val="Body"/>
              <w:spacing w:line="360" w:lineRule="auto"/>
              <w:jc w:val="both"/>
            </w:pPr>
            <w:r>
              <w:rPr>
                <w:rFonts w:ascii="Times New Roman" w:hAnsi="Times New Roman"/>
                <w:sz w:val="22"/>
                <w:szCs w:val="22"/>
                <w:lang w:val="en-US"/>
              </w:rPr>
              <w:t>Activity time: 20 minutes per group or adapted to the individual Childs attention span.</w:t>
            </w:r>
          </w:p>
        </w:tc>
      </w:tr>
      <w:tr w:rsidR="00534A0B" w14:paraId="01AEA62B" w14:textId="77777777">
        <w:trPr>
          <w:trHeight w:val="3083"/>
        </w:trPr>
        <w:tc>
          <w:tcPr>
            <w:tcW w:w="851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7788BC" w14:textId="77777777" w:rsidR="00534A0B" w:rsidRDefault="00534A0B" w:rsidP="00086FB1">
            <w:pPr>
              <w:pStyle w:val="Body"/>
              <w:spacing w:line="360" w:lineRule="auto"/>
              <w:jc w:val="both"/>
            </w:pPr>
          </w:p>
          <w:p w14:paraId="4BC59818" w14:textId="77777777" w:rsidR="00534A0B" w:rsidRDefault="00DE20E1" w:rsidP="00086FB1">
            <w:pPr>
              <w:pStyle w:val="Body"/>
              <w:spacing w:line="360" w:lineRule="auto"/>
              <w:jc w:val="both"/>
            </w:pPr>
            <w:r>
              <w:rPr>
                <w:rFonts w:ascii="Times New Roman" w:hAnsi="Times New Roman"/>
                <w:sz w:val="22"/>
                <w:szCs w:val="22"/>
                <w:lang w:val="en-US"/>
              </w:rPr>
              <w:t xml:space="preserve">Resources: </w:t>
            </w:r>
          </w:p>
          <w:p w14:paraId="7668BE09" w14:textId="77777777" w:rsidR="00534A0B" w:rsidRDefault="00DE20E1" w:rsidP="00086FB1">
            <w:pPr>
              <w:pStyle w:val="ListParagraph"/>
              <w:numPr>
                <w:ilvl w:val="0"/>
                <w:numId w:val="1"/>
              </w:numPr>
              <w:spacing w:line="360" w:lineRule="auto"/>
              <w:jc w:val="both"/>
              <w:rPr>
                <w:rFonts w:ascii="Times New Roman" w:hAnsi="Times New Roman"/>
                <w:sz w:val="22"/>
                <w:szCs w:val="22"/>
              </w:rPr>
            </w:pPr>
            <w:r>
              <w:rPr>
                <w:rFonts w:ascii="Times New Roman" w:hAnsi="Times New Roman"/>
                <w:sz w:val="22"/>
                <w:szCs w:val="22"/>
              </w:rPr>
              <w:t>Magnetic fishing</w:t>
            </w:r>
            <w:r w:rsidRPr="00086FB1">
              <w:rPr>
                <w:rFonts w:ascii="Times New Roman" w:hAnsi="Times New Roman"/>
                <w:color w:val="auto"/>
                <w:sz w:val="22"/>
                <w:szCs w:val="22"/>
              </w:rPr>
              <w:t xml:space="preserve"> set</w:t>
            </w:r>
            <w:r w:rsidR="00086FB1" w:rsidRPr="00086FB1">
              <w:rPr>
                <w:rFonts w:ascii="Times New Roman" w:hAnsi="Times New Roman"/>
                <w:color w:val="auto"/>
                <w:sz w:val="22"/>
                <w:szCs w:val="22"/>
              </w:rPr>
              <w:t xml:space="preserve"> (</w:t>
            </w:r>
            <w:r w:rsidR="00086FB1" w:rsidRPr="00086FB1">
              <w:rPr>
                <w:rFonts w:ascii="Times New Roman" w:hAnsi="Times New Roman"/>
                <w:color w:val="3366FF"/>
                <w:sz w:val="22"/>
                <w:szCs w:val="22"/>
                <w:u w:val="single"/>
              </w:rPr>
              <w:t>https://www.amazon.co.uk/Mag</w:t>
            </w:r>
            <w:r w:rsidR="00086FB1">
              <w:rPr>
                <w:rFonts w:ascii="Times New Roman" w:hAnsi="Times New Roman"/>
                <w:color w:val="3366FF"/>
                <w:sz w:val="22"/>
                <w:szCs w:val="22"/>
                <w:u w:val="single"/>
              </w:rPr>
              <w:t>netic-Original-Color-Waterproof</w:t>
            </w:r>
            <w:r w:rsidR="00086FB1" w:rsidRPr="00086FB1">
              <w:rPr>
                <w:rFonts w:ascii="Times New Roman" w:hAnsi="Times New Roman"/>
                <w:color w:val="3366FF"/>
                <w:sz w:val="22"/>
                <w:szCs w:val="22"/>
                <w:u w:val="single"/>
              </w:rPr>
              <w:t>Education/dp/B0751688Y2/ref=sr_1_16?s=kids&amp;ie=UTF8&amp;qid=1519984353&amp;sr=1-16&amp;keywords=magnetic+fishing</w:t>
            </w:r>
            <w:r w:rsidR="00086FB1">
              <w:rPr>
                <w:rFonts w:ascii="Times New Roman" w:hAnsi="Times New Roman"/>
                <w:color w:val="auto"/>
                <w:sz w:val="22"/>
                <w:szCs w:val="22"/>
              </w:rPr>
              <w:t xml:space="preserve">) </w:t>
            </w:r>
            <w:r>
              <w:rPr>
                <w:rFonts w:ascii="Times New Roman" w:hAnsi="Times New Roman"/>
                <w:sz w:val="22"/>
                <w:szCs w:val="22"/>
              </w:rPr>
              <w:t>I will write the numeral on the fish with permanent black marker.</w:t>
            </w:r>
          </w:p>
          <w:p w14:paraId="2B4F5FFF" w14:textId="77777777" w:rsidR="00534A0B" w:rsidRDefault="00DE20E1" w:rsidP="00086FB1">
            <w:pPr>
              <w:pStyle w:val="ListParagraph"/>
              <w:numPr>
                <w:ilvl w:val="0"/>
                <w:numId w:val="1"/>
              </w:numPr>
              <w:spacing w:line="360" w:lineRule="auto"/>
              <w:jc w:val="both"/>
              <w:rPr>
                <w:rFonts w:ascii="Times New Roman" w:hAnsi="Times New Roman"/>
                <w:sz w:val="22"/>
                <w:szCs w:val="22"/>
              </w:rPr>
            </w:pPr>
            <w:r>
              <w:rPr>
                <w:rFonts w:ascii="Times New Roman" w:hAnsi="Times New Roman"/>
                <w:sz w:val="22"/>
                <w:szCs w:val="22"/>
              </w:rPr>
              <w:t>Laminated sheets with numerals and the corresponding amount of fish printed and laminated e.g. number 4 will have a picture of 4 fish.</w:t>
            </w:r>
          </w:p>
          <w:p w14:paraId="1F2295E0" w14:textId="77777777" w:rsidR="00534A0B" w:rsidRDefault="00DE20E1" w:rsidP="00086FB1">
            <w:pPr>
              <w:pStyle w:val="ListParagraph"/>
              <w:numPr>
                <w:ilvl w:val="0"/>
                <w:numId w:val="1"/>
              </w:numPr>
              <w:spacing w:line="360" w:lineRule="auto"/>
              <w:jc w:val="both"/>
              <w:rPr>
                <w:rFonts w:ascii="Times New Roman" w:hAnsi="Times New Roman"/>
                <w:sz w:val="22"/>
                <w:szCs w:val="22"/>
              </w:rPr>
            </w:pPr>
            <w:r>
              <w:rPr>
                <w:rFonts w:ascii="Times New Roman" w:hAnsi="Times New Roman"/>
                <w:sz w:val="22"/>
                <w:szCs w:val="22"/>
              </w:rPr>
              <w:t>Water trough.</w:t>
            </w:r>
          </w:p>
          <w:p w14:paraId="0CDC7CDB" w14:textId="77777777" w:rsidR="00534A0B" w:rsidRDefault="00DE20E1" w:rsidP="00086FB1">
            <w:pPr>
              <w:pStyle w:val="ListParagraph"/>
              <w:numPr>
                <w:ilvl w:val="0"/>
                <w:numId w:val="1"/>
              </w:numPr>
              <w:spacing w:line="360" w:lineRule="auto"/>
              <w:jc w:val="both"/>
              <w:rPr>
                <w:rFonts w:ascii="Times New Roman" w:hAnsi="Times New Roman"/>
                <w:sz w:val="22"/>
                <w:szCs w:val="22"/>
              </w:rPr>
            </w:pPr>
            <w:r>
              <w:rPr>
                <w:rFonts w:ascii="Times New Roman" w:hAnsi="Times New Roman"/>
                <w:sz w:val="22"/>
                <w:szCs w:val="22"/>
              </w:rPr>
              <w:t xml:space="preserve">Luke warm water </w:t>
            </w:r>
          </w:p>
        </w:tc>
      </w:tr>
      <w:tr w:rsidR="00534A0B" w14:paraId="3AC35BEE" w14:textId="77777777">
        <w:trPr>
          <w:trHeight w:val="2373"/>
        </w:trPr>
        <w:tc>
          <w:tcPr>
            <w:tcW w:w="851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4297379" w14:textId="77777777" w:rsidR="00534A0B" w:rsidRDefault="00534A0B" w:rsidP="00086FB1">
            <w:pPr>
              <w:pStyle w:val="Body"/>
              <w:spacing w:line="360" w:lineRule="auto"/>
              <w:jc w:val="both"/>
            </w:pPr>
          </w:p>
          <w:p w14:paraId="653FB71C" w14:textId="77777777" w:rsidR="00534A0B" w:rsidRDefault="00DE20E1" w:rsidP="00086FB1">
            <w:pPr>
              <w:pStyle w:val="Body"/>
              <w:spacing w:line="360" w:lineRule="auto"/>
              <w:jc w:val="both"/>
            </w:pPr>
            <w:r>
              <w:rPr>
                <w:rFonts w:ascii="Times New Roman" w:hAnsi="Times New Roman"/>
                <w:sz w:val="22"/>
                <w:szCs w:val="22"/>
                <w:lang w:val="en-US"/>
              </w:rPr>
              <w:t xml:space="preserve">Aim/s of activity: </w:t>
            </w:r>
          </w:p>
          <w:p w14:paraId="586088F5" w14:textId="77777777" w:rsidR="00534A0B" w:rsidRDefault="00DE20E1" w:rsidP="00086FB1">
            <w:pPr>
              <w:pStyle w:val="Body"/>
              <w:numPr>
                <w:ilvl w:val="0"/>
                <w:numId w:val="2"/>
              </w:numPr>
              <w:spacing w:line="360" w:lineRule="auto"/>
              <w:jc w:val="both"/>
              <w:rPr>
                <w:rFonts w:ascii="Times New Roman" w:hAnsi="Times New Roman"/>
                <w:sz w:val="22"/>
                <w:szCs w:val="22"/>
                <w:lang w:val="en-US"/>
              </w:rPr>
            </w:pPr>
            <w:r>
              <w:rPr>
                <w:rFonts w:ascii="Times New Roman" w:hAnsi="Times New Roman"/>
                <w:sz w:val="22"/>
                <w:szCs w:val="22"/>
                <w:lang w:val="en-US"/>
              </w:rPr>
              <w:t xml:space="preserve">Join in when singing the rhyme </w:t>
            </w:r>
          </w:p>
          <w:p w14:paraId="0A730C67" w14:textId="77777777" w:rsidR="00534A0B" w:rsidRDefault="00DE20E1" w:rsidP="00086FB1">
            <w:pPr>
              <w:pStyle w:val="Body"/>
              <w:numPr>
                <w:ilvl w:val="0"/>
                <w:numId w:val="2"/>
              </w:numPr>
              <w:spacing w:line="360" w:lineRule="auto"/>
              <w:jc w:val="both"/>
              <w:rPr>
                <w:rFonts w:ascii="Times New Roman" w:hAnsi="Times New Roman"/>
                <w:sz w:val="22"/>
                <w:szCs w:val="22"/>
                <w:lang w:val="en-US"/>
              </w:rPr>
            </w:pPr>
            <w:r>
              <w:rPr>
                <w:rFonts w:ascii="Times New Roman" w:hAnsi="Times New Roman"/>
                <w:sz w:val="22"/>
                <w:szCs w:val="22"/>
                <w:lang w:val="en-US"/>
              </w:rPr>
              <w:t>To recite numbers up to 10 with an adult prompting them. (This is not expected for their age but as the rhyme goes up to 10 it is an opportunity for the children to practices this)</w:t>
            </w:r>
          </w:p>
          <w:p w14:paraId="7AAF8662" w14:textId="77777777" w:rsidR="00534A0B" w:rsidRDefault="00DE20E1" w:rsidP="00086FB1">
            <w:pPr>
              <w:pStyle w:val="Body"/>
              <w:numPr>
                <w:ilvl w:val="0"/>
                <w:numId w:val="2"/>
              </w:numPr>
              <w:spacing w:line="360" w:lineRule="auto"/>
              <w:jc w:val="both"/>
              <w:rPr>
                <w:rFonts w:ascii="Times New Roman" w:hAnsi="Times New Roman"/>
                <w:sz w:val="22"/>
                <w:szCs w:val="22"/>
                <w:lang w:val="en-US"/>
              </w:rPr>
            </w:pPr>
            <w:r>
              <w:rPr>
                <w:rFonts w:ascii="Times New Roman" w:hAnsi="Times New Roman"/>
                <w:sz w:val="22"/>
                <w:szCs w:val="22"/>
                <w:lang w:val="en-US"/>
              </w:rPr>
              <w:t xml:space="preserve">Count appropriate for their age or beyond (Count up to three - 24- 36 months). </w:t>
            </w:r>
          </w:p>
        </w:tc>
      </w:tr>
      <w:tr w:rsidR="00534A0B" w14:paraId="24F5EE72" w14:textId="77777777">
        <w:trPr>
          <w:trHeight w:val="2017"/>
        </w:trPr>
        <w:tc>
          <w:tcPr>
            <w:tcW w:w="851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AA9CE3" w14:textId="77777777" w:rsidR="00534A0B" w:rsidRDefault="00534A0B" w:rsidP="00086FB1">
            <w:pPr>
              <w:pStyle w:val="Body"/>
              <w:spacing w:line="360" w:lineRule="auto"/>
              <w:jc w:val="both"/>
              <w:rPr>
                <w:rFonts w:ascii="Times New Roman" w:eastAsia="Times New Roman" w:hAnsi="Times New Roman" w:cs="Times New Roman"/>
                <w:sz w:val="22"/>
                <w:szCs w:val="22"/>
                <w:lang w:val="en-US"/>
              </w:rPr>
            </w:pPr>
          </w:p>
          <w:p w14:paraId="7351B217" w14:textId="77777777" w:rsidR="00534A0B" w:rsidRDefault="00DE20E1" w:rsidP="00086FB1">
            <w:pPr>
              <w:pStyle w:val="Body"/>
              <w:spacing w:line="360" w:lineRule="auto"/>
              <w:jc w:val="both"/>
              <w:rPr>
                <w:rFonts w:ascii="Times New Roman" w:eastAsia="Times New Roman" w:hAnsi="Times New Roman" w:cs="Times New Roman"/>
                <w:sz w:val="22"/>
                <w:szCs w:val="22"/>
              </w:rPr>
            </w:pPr>
            <w:r>
              <w:rPr>
                <w:rFonts w:ascii="Times New Roman" w:hAnsi="Times New Roman"/>
                <w:sz w:val="22"/>
                <w:szCs w:val="22"/>
                <w:lang w:val="en-US"/>
              </w:rPr>
              <w:t xml:space="preserve">Links to outcomes: </w:t>
            </w:r>
          </w:p>
          <w:p w14:paraId="2029FF7D" w14:textId="77777777" w:rsidR="00534A0B" w:rsidRDefault="00DE20E1" w:rsidP="00086FB1">
            <w:pPr>
              <w:pStyle w:val="Body"/>
              <w:spacing w:line="360" w:lineRule="auto"/>
              <w:jc w:val="both"/>
              <w:rPr>
                <w:rFonts w:ascii="Times New Roman" w:eastAsia="Times New Roman" w:hAnsi="Times New Roman" w:cs="Times New Roman"/>
                <w:sz w:val="22"/>
                <w:szCs w:val="22"/>
                <w:lang w:val="en-US"/>
              </w:rPr>
            </w:pPr>
            <w:r>
              <w:rPr>
                <w:rFonts w:ascii="Times New Roman" w:hAnsi="Times New Roman"/>
                <w:sz w:val="22"/>
                <w:szCs w:val="22"/>
                <w:lang w:val="en-US"/>
              </w:rPr>
              <w:t>Identify numeracy skills and demonstrate an understanding numbers up to three. For the child to be able to recite up to 3 and count to three (one to one correspondence).</w:t>
            </w:r>
          </w:p>
          <w:p w14:paraId="063B1DE1" w14:textId="77777777" w:rsidR="00534A0B" w:rsidRDefault="00DE20E1" w:rsidP="00086FB1">
            <w:pPr>
              <w:pStyle w:val="Body"/>
              <w:spacing w:line="360" w:lineRule="auto"/>
              <w:jc w:val="both"/>
            </w:pPr>
            <w:r>
              <w:rPr>
                <w:rFonts w:ascii="Times New Roman" w:hAnsi="Times New Roman"/>
                <w:sz w:val="22"/>
                <w:szCs w:val="22"/>
                <w:lang w:val="en-US"/>
              </w:rPr>
              <w:t xml:space="preserve">(Welsh </w:t>
            </w:r>
            <w:r w:rsidR="00086FB1">
              <w:rPr>
                <w:rFonts w:ascii="Times New Roman" w:hAnsi="Times New Roman"/>
                <w:sz w:val="22"/>
                <w:szCs w:val="22"/>
                <w:lang w:val="en-US"/>
              </w:rPr>
              <w:t>Government,</w:t>
            </w:r>
            <w:r>
              <w:rPr>
                <w:rFonts w:ascii="Times New Roman" w:hAnsi="Times New Roman"/>
                <w:sz w:val="22"/>
                <w:szCs w:val="22"/>
                <w:lang w:val="en-US"/>
              </w:rPr>
              <w:t xml:space="preserve"> 2017)</w:t>
            </w:r>
          </w:p>
        </w:tc>
      </w:tr>
      <w:tr w:rsidR="00534A0B" w14:paraId="0E620931" w14:textId="77777777">
        <w:trPr>
          <w:trHeight w:val="2728"/>
        </w:trPr>
        <w:tc>
          <w:tcPr>
            <w:tcW w:w="851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C95D9D" w14:textId="77777777" w:rsidR="00534A0B" w:rsidRDefault="00534A0B" w:rsidP="00086FB1">
            <w:pPr>
              <w:pStyle w:val="Body"/>
              <w:spacing w:line="360" w:lineRule="auto"/>
              <w:jc w:val="both"/>
              <w:rPr>
                <w:rFonts w:ascii="Times New Roman" w:eastAsia="Times New Roman" w:hAnsi="Times New Roman" w:cs="Times New Roman"/>
                <w:sz w:val="22"/>
                <w:szCs w:val="22"/>
                <w:lang w:val="en-US"/>
              </w:rPr>
            </w:pPr>
          </w:p>
          <w:p w14:paraId="0D190D7B" w14:textId="77777777" w:rsidR="00534A0B" w:rsidRDefault="00DE20E1" w:rsidP="00086FB1">
            <w:pPr>
              <w:pStyle w:val="Body"/>
              <w:spacing w:line="360" w:lineRule="auto"/>
              <w:jc w:val="both"/>
              <w:rPr>
                <w:rFonts w:ascii="Times New Roman" w:eastAsia="Times New Roman" w:hAnsi="Times New Roman" w:cs="Times New Roman"/>
                <w:sz w:val="22"/>
                <w:szCs w:val="22"/>
              </w:rPr>
            </w:pPr>
            <w:r>
              <w:rPr>
                <w:rFonts w:ascii="Times New Roman" w:hAnsi="Times New Roman"/>
                <w:sz w:val="22"/>
                <w:szCs w:val="22"/>
                <w:lang w:val="en-US"/>
              </w:rPr>
              <w:t>Differentiation:</w:t>
            </w:r>
          </w:p>
          <w:p w14:paraId="1526D910" w14:textId="77777777" w:rsidR="00534A0B" w:rsidRDefault="00DE20E1" w:rsidP="00086FB1">
            <w:pPr>
              <w:pStyle w:val="Body"/>
              <w:spacing w:line="360" w:lineRule="auto"/>
              <w:jc w:val="both"/>
            </w:pPr>
            <w:r>
              <w:rPr>
                <w:rFonts w:ascii="Times New Roman" w:hAnsi="Times New Roman"/>
                <w:sz w:val="22"/>
                <w:szCs w:val="22"/>
                <w:lang w:val="en-US"/>
              </w:rPr>
              <w:t xml:space="preserve">Have an understanding of each child’s abilities and any additional learning needs. </w:t>
            </w:r>
            <w:r w:rsidR="00086FB1">
              <w:rPr>
                <w:rFonts w:ascii="Times New Roman" w:hAnsi="Times New Roman"/>
                <w:sz w:val="22"/>
                <w:szCs w:val="22"/>
                <w:lang w:val="en-US"/>
              </w:rPr>
              <w:t>Identify while</w:t>
            </w:r>
            <w:r>
              <w:rPr>
                <w:rFonts w:ascii="Times New Roman" w:hAnsi="Times New Roman"/>
                <w:sz w:val="22"/>
                <w:szCs w:val="22"/>
                <w:lang w:val="en-US"/>
              </w:rPr>
              <w:t xml:space="preserve"> the completing the activity or gaining this information previous as to where each child starts e.g. a child with experience at home with number rhymes may already be reciting up to 10 and counting up to three so will be able to pushed higher, a child who is unable to do this will have more time on reciting, singing and recalling the rhyme. </w:t>
            </w:r>
          </w:p>
        </w:tc>
      </w:tr>
      <w:tr w:rsidR="00534A0B" w14:paraId="60B7BAEC" w14:textId="77777777">
        <w:trPr>
          <w:trHeight w:val="2017"/>
        </w:trPr>
        <w:tc>
          <w:tcPr>
            <w:tcW w:w="851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075020" w14:textId="77777777" w:rsidR="00534A0B" w:rsidRDefault="00534A0B" w:rsidP="00086FB1">
            <w:pPr>
              <w:pStyle w:val="Body"/>
              <w:spacing w:line="360" w:lineRule="auto"/>
              <w:jc w:val="both"/>
              <w:rPr>
                <w:rFonts w:ascii="Times New Roman" w:eastAsia="Times New Roman" w:hAnsi="Times New Roman" w:cs="Times New Roman"/>
                <w:sz w:val="22"/>
                <w:szCs w:val="22"/>
                <w:lang w:val="en-US"/>
              </w:rPr>
            </w:pPr>
          </w:p>
          <w:p w14:paraId="4D99C5B9" w14:textId="77777777" w:rsidR="00534A0B" w:rsidRDefault="00534A0B" w:rsidP="00086FB1">
            <w:pPr>
              <w:pStyle w:val="Body"/>
              <w:spacing w:line="360" w:lineRule="auto"/>
              <w:jc w:val="both"/>
              <w:rPr>
                <w:rFonts w:ascii="Times New Roman" w:eastAsia="Times New Roman" w:hAnsi="Times New Roman" w:cs="Times New Roman"/>
                <w:sz w:val="22"/>
                <w:szCs w:val="22"/>
                <w:lang w:val="en-US"/>
              </w:rPr>
            </w:pPr>
          </w:p>
          <w:p w14:paraId="1F432BD7" w14:textId="77777777" w:rsidR="00534A0B" w:rsidRDefault="00DE20E1" w:rsidP="00086FB1">
            <w:pPr>
              <w:pStyle w:val="Body"/>
              <w:spacing w:line="360" w:lineRule="auto"/>
              <w:jc w:val="both"/>
              <w:rPr>
                <w:rFonts w:ascii="Times New Roman" w:eastAsia="Times New Roman" w:hAnsi="Times New Roman" w:cs="Times New Roman"/>
                <w:sz w:val="22"/>
                <w:szCs w:val="22"/>
              </w:rPr>
            </w:pPr>
            <w:r>
              <w:rPr>
                <w:rFonts w:ascii="Times New Roman" w:hAnsi="Times New Roman"/>
                <w:sz w:val="22"/>
                <w:szCs w:val="22"/>
                <w:lang w:val="en-US"/>
              </w:rPr>
              <w:t>Health and safety:</w:t>
            </w:r>
          </w:p>
          <w:p w14:paraId="6EF5A494" w14:textId="77777777" w:rsidR="00534A0B" w:rsidRDefault="00DE20E1" w:rsidP="00086FB1">
            <w:pPr>
              <w:pStyle w:val="Body"/>
              <w:spacing w:line="360" w:lineRule="auto"/>
              <w:jc w:val="both"/>
            </w:pPr>
            <w:r>
              <w:rPr>
                <w:rFonts w:ascii="Times New Roman" w:hAnsi="Times New Roman"/>
                <w:sz w:val="22"/>
                <w:szCs w:val="22"/>
                <w:lang w:val="en-US"/>
              </w:rPr>
              <w:t xml:space="preserve">I will undertake a risk assessment before doing the activity. The risk assessment will cover any risks that might occur during. </w:t>
            </w:r>
          </w:p>
        </w:tc>
      </w:tr>
      <w:tr w:rsidR="00534A0B" w14:paraId="14A1ADB0" w14:textId="77777777">
        <w:trPr>
          <w:trHeight w:val="2017"/>
        </w:trPr>
        <w:tc>
          <w:tcPr>
            <w:tcW w:w="851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8AE500" w14:textId="77777777" w:rsidR="00534A0B" w:rsidRDefault="00534A0B" w:rsidP="00086FB1">
            <w:pPr>
              <w:pStyle w:val="Body"/>
              <w:spacing w:line="360" w:lineRule="auto"/>
              <w:jc w:val="both"/>
              <w:rPr>
                <w:rFonts w:ascii="Times New Roman" w:eastAsia="Times New Roman" w:hAnsi="Times New Roman" w:cs="Times New Roman"/>
                <w:sz w:val="22"/>
                <w:szCs w:val="22"/>
                <w:lang w:val="en-US"/>
              </w:rPr>
            </w:pPr>
          </w:p>
          <w:p w14:paraId="027FEEBF" w14:textId="77777777" w:rsidR="00534A0B" w:rsidRDefault="00DE20E1" w:rsidP="00086FB1">
            <w:pPr>
              <w:pStyle w:val="Body"/>
              <w:spacing w:line="360" w:lineRule="auto"/>
              <w:jc w:val="both"/>
              <w:rPr>
                <w:rFonts w:ascii="Times New Roman" w:eastAsia="Times New Roman" w:hAnsi="Times New Roman" w:cs="Times New Roman"/>
                <w:sz w:val="22"/>
                <w:szCs w:val="22"/>
              </w:rPr>
            </w:pPr>
            <w:r>
              <w:rPr>
                <w:rFonts w:ascii="Times New Roman" w:hAnsi="Times New Roman"/>
                <w:sz w:val="22"/>
                <w:szCs w:val="22"/>
                <w:lang w:val="en-US"/>
              </w:rPr>
              <w:t>Role of adult/adults: The role of the adult is to assists the child’s learning, and encourage them to sing the rhyme and count up to three by showing them how to e.g. ‘Can I have two fish please?</w:t>
            </w:r>
            <w:proofErr w:type="gramStart"/>
            <w:r>
              <w:rPr>
                <w:rFonts w:ascii="Times New Roman" w:hAnsi="Times New Roman"/>
                <w:sz w:val="22"/>
                <w:szCs w:val="22"/>
                <w:lang w:val="en-US"/>
              </w:rPr>
              <w:t>’.</w:t>
            </w:r>
            <w:proofErr w:type="gramEnd"/>
            <w:r>
              <w:rPr>
                <w:rFonts w:ascii="Times New Roman" w:hAnsi="Times New Roman"/>
                <w:sz w:val="22"/>
                <w:szCs w:val="22"/>
                <w:lang w:val="en-US"/>
              </w:rPr>
              <w:t xml:space="preserve">  </w:t>
            </w:r>
          </w:p>
          <w:p w14:paraId="00F6BC47" w14:textId="77777777" w:rsidR="00534A0B" w:rsidRDefault="00534A0B" w:rsidP="00086FB1">
            <w:pPr>
              <w:pStyle w:val="Body"/>
              <w:spacing w:line="360" w:lineRule="auto"/>
              <w:jc w:val="both"/>
            </w:pPr>
          </w:p>
        </w:tc>
      </w:tr>
      <w:tr w:rsidR="00534A0B" w14:paraId="1D108920" w14:textId="77777777">
        <w:trPr>
          <w:trHeight w:val="8058"/>
        </w:trPr>
        <w:tc>
          <w:tcPr>
            <w:tcW w:w="851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9104C3" w14:textId="77777777" w:rsidR="00534A0B" w:rsidRDefault="00534A0B" w:rsidP="00086FB1">
            <w:pPr>
              <w:pStyle w:val="Body"/>
              <w:spacing w:line="360" w:lineRule="auto"/>
              <w:jc w:val="both"/>
              <w:rPr>
                <w:rFonts w:ascii="Times New Roman" w:eastAsia="Times New Roman" w:hAnsi="Times New Roman" w:cs="Times New Roman"/>
                <w:sz w:val="22"/>
                <w:szCs w:val="22"/>
                <w:lang w:val="en-US"/>
              </w:rPr>
            </w:pPr>
          </w:p>
          <w:p w14:paraId="6B706CA8" w14:textId="77777777" w:rsidR="00534A0B" w:rsidRDefault="00DE20E1" w:rsidP="00086FB1">
            <w:pPr>
              <w:pStyle w:val="Body"/>
              <w:spacing w:line="360" w:lineRule="auto"/>
              <w:jc w:val="both"/>
              <w:rPr>
                <w:rFonts w:ascii="Times New Roman" w:eastAsia="Times New Roman" w:hAnsi="Times New Roman" w:cs="Times New Roman"/>
                <w:sz w:val="22"/>
                <w:szCs w:val="22"/>
              </w:rPr>
            </w:pPr>
            <w:r>
              <w:rPr>
                <w:rFonts w:ascii="Times New Roman" w:hAnsi="Times New Roman"/>
                <w:sz w:val="22"/>
                <w:szCs w:val="22"/>
                <w:lang w:val="en-US"/>
              </w:rPr>
              <w:t>The activity:</w:t>
            </w:r>
          </w:p>
          <w:p w14:paraId="530567CA" w14:textId="77777777" w:rsidR="00534A0B" w:rsidRDefault="00DE20E1" w:rsidP="00086FB1">
            <w:pPr>
              <w:pStyle w:val="Body"/>
              <w:spacing w:line="360" w:lineRule="auto"/>
              <w:jc w:val="both"/>
              <w:rPr>
                <w:rFonts w:ascii="Times New Roman" w:eastAsia="Times New Roman" w:hAnsi="Times New Roman" w:cs="Times New Roman"/>
                <w:sz w:val="22"/>
                <w:szCs w:val="22"/>
              </w:rPr>
            </w:pPr>
            <w:r>
              <w:rPr>
                <w:rFonts w:ascii="Times New Roman" w:hAnsi="Times New Roman"/>
                <w:sz w:val="22"/>
                <w:szCs w:val="22"/>
                <w:lang w:val="en-US"/>
              </w:rPr>
              <w:t xml:space="preserve">This activity can be done indoors or outdoors, I have chosen indoors as the water play area is indoors and the outdoor weather is currently unpredictable. </w:t>
            </w:r>
          </w:p>
          <w:p w14:paraId="116B9F0E" w14:textId="77777777" w:rsidR="00534A0B" w:rsidRDefault="00DE20E1" w:rsidP="00086FB1">
            <w:pPr>
              <w:pStyle w:val="Body"/>
              <w:spacing w:line="360" w:lineRule="auto"/>
              <w:jc w:val="both"/>
              <w:rPr>
                <w:rFonts w:ascii="Times New Roman" w:eastAsia="Times New Roman" w:hAnsi="Times New Roman" w:cs="Times New Roman"/>
                <w:sz w:val="22"/>
                <w:szCs w:val="22"/>
              </w:rPr>
            </w:pPr>
            <w:r>
              <w:rPr>
                <w:rFonts w:ascii="Times New Roman" w:hAnsi="Times New Roman"/>
                <w:sz w:val="22"/>
                <w:szCs w:val="22"/>
                <w:lang w:val="en-US"/>
              </w:rPr>
              <w:t>First of all I will be singing the rhyme:</w:t>
            </w:r>
          </w:p>
          <w:p w14:paraId="68C19A6D" w14:textId="77777777" w:rsidR="00534A0B" w:rsidRDefault="00534A0B" w:rsidP="00086FB1">
            <w:pPr>
              <w:pStyle w:val="Body"/>
              <w:spacing w:line="360" w:lineRule="auto"/>
              <w:jc w:val="center"/>
              <w:rPr>
                <w:rFonts w:ascii="Times New Roman" w:eastAsia="Times New Roman" w:hAnsi="Times New Roman" w:cs="Times New Roman"/>
                <w:sz w:val="22"/>
                <w:szCs w:val="22"/>
                <w:lang w:val="en-US"/>
              </w:rPr>
            </w:pPr>
          </w:p>
          <w:p w14:paraId="664E263B" w14:textId="77777777" w:rsidR="00534A0B" w:rsidRDefault="00DE20E1" w:rsidP="00086FB1">
            <w:pPr>
              <w:pStyle w:val="Body"/>
              <w:spacing w:line="360" w:lineRule="auto"/>
              <w:jc w:val="center"/>
              <w:rPr>
                <w:rFonts w:ascii="Times New Roman" w:eastAsia="Times New Roman" w:hAnsi="Times New Roman" w:cs="Times New Roman"/>
                <w:sz w:val="22"/>
                <w:szCs w:val="22"/>
                <w:lang w:val="en-US"/>
              </w:rPr>
            </w:pPr>
            <w:r>
              <w:rPr>
                <w:rFonts w:ascii="Times New Roman" w:hAnsi="Times New Roman"/>
                <w:sz w:val="22"/>
                <w:szCs w:val="22"/>
                <w:lang w:val="en-US"/>
              </w:rPr>
              <w:t>“ 1,2,3,4,5</w:t>
            </w:r>
          </w:p>
          <w:p w14:paraId="5F1D8F15" w14:textId="77777777" w:rsidR="00534A0B" w:rsidRDefault="00DE20E1" w:rsidP="00086FB1">
            <w:pPr>
              <w:pStyle w:val="Body"/>
              <w:spacing w:line="360" w:lineRule="auto"/>
              <w:jc w:val="center"/>
              <w:rPr>
                <w:rFonts w:ascii="Times New Roman" w:eastAsia="Times New Roman" w:hAnsi="Times New Roman" w:cs="Times New Roman"/>
                <w:sz w:val="22"/>
                <w:szCs w:val="22"/>
                <w:lang w:val="en-US"/>
              </w:rPr>
            </w:pPr>
            <w:r>
              <w:rPr>
                <w:rFonts w:ascii="Times New Roman" w:hAnsi="Times New Roman"/>
                <w:sz w:val="22"/>
                <w:szCs w:val="22"/>
                <w:lang w:val="en-US"/>
              </w:rPr>
              <w:t>Once I caught a fish alive</w:t>
            </w:r>
          </w:p>
          <w:p w14:paraId="0C06F6D1" w14:textId="77777777" w:rsidR="00534A0B" w:rsidRDefault="00DE20E1" w:rsidP="00086FB1">
            <w:pPr>
              <w:pStyle w:val="Body"/>
              <w:spacing w:line="360" w:lineRule="auto"/>
              <w:jc w:val="center"/>
              <w:rPr>
                <w:rFonts w:ascii="Times New Roman" w:eastAsia="Times New Roman" w:hAnsi="Times New Roman" w:cs="Times New Roman"/>
                <w:sz w:val="22"/>
                <w:szCs w:val="22"/>
                <w:lang w:val="en-US"/>
              </w:rPr>
            </w:pPr>
            <w:r>
              <w:rPr>
                <w:rFonts w:ascii="Times New Roman" w:hAnsi="Times New Roman"/>
                <w:sz w:val="22"/>
                <w:szCs w:val="22"/>
                <w:lang w:val="en-US"/>
              </w:rPr>
              <w:t>6,7,8,9,10</w:t>
            </w:r>
          </w:p>
          <w:p w14:paraId="02376FC5" w14:textId="77777777" w:rsidR="00534A0B" w:rsidRDefault="00DE20E1" w:rsidP="00086FB1">
            <w:pPr>
              <w:pStyle w:val="Body"/>
              <w:spacing w:line="360" w:lineRule="auto"/>
              <w:jc w:val="center"/>
              <w:rPr>
                <w:rFonts w:ascii="Times New Roman" w:eastAsia="Times New Roman" w:hAnsi="Times New Roman" w:cs="Times New Roman"/>
                <w:sz w:val="22"/>
                <w:szCs w:val="22"/>
              </w:rPr>
            </w:pPr>
            <w:r>
              <w:rPr>
                <w:rFonts w:ascii="Times New Roman" w:hAnsi="Times New Roman"/>
                <w:sz w:val="22"/>
                <w:szCs w:val="22"/>
                <w:lang w:val="en-US"/>
              </w:rPr>
              <w:t>Then I threw it back again</w:t>
            </w:r>
          </w:p>
          <w:p w14:paraId="23C782C1" w14:textId="77777777" w:rsidR="00534A0B" w:rsidRDefault="00DE20E1" w:rsidP="00086FB1">
            <w:pPr>
              <w:pStyle w:val="Body"/>
              <w:spacing w:line="360" w:lineRule="auto"/>
              <w:jc w:val="center"/>
              <w:rPr>
                <w:rFonts w:ascii="Times New Roman" w:eastAsia="Times New Roman" w:hAnsi="Times New Roman" w:cs="Times New Roman"/>
                <w:sz w:val="22"/>
                <w:szCs w:val="22"/>
              </w:rPr>
            </w:pPr>
            <w:r>
              <w:rPr>
                <w:rFonts w:ascii="Times New Roman" w:hAnsi="Times New Roman"/>
                <w:sz w:val="22"/>
                <w:szCs w:val="22"/>
                <w:lang w:val="en-US"/>
              </w:rPr>
              <w:t>Why did you let him go?</w:t>
            </w:r>
          </w:p>
          <w:p w14:paraId="37EFE3B5" w14:textId="77777777" w:rsidR="00534A0B" w:rsidRDefault="00DE20E1" w:rsidP="00086FB1">
            <w:pPr>
              <w:pStyle w:val="Body"/>
              <w:spacing w:line="360" w:lineRule="auto"/>
              <w:jc w:val="center"/>
              <w:rPr>
                <w:rFonts w:ascii="Times New Roman" w:eastAsia="Times New Roman" w:hAnsi="Times New Roman" w:cs="Times New Roman"/>
                <w:sz w:val="22"/>
                <w:szCs w:val="22"/>
                <w:lang w:val="en-US"/>
              </w:rPr>
            </w:pPr>
            <w:r>
              <w:rPr>
                <w:rFonts w:ascii="Times New Roman" w:hAnsi="Times New Roman"/>
                <w:sz w:val="22"/>
                <w:szCs w:val="22"/>
                <w:lang w:val="en-US"/>
              </w:rPr>
              <w:t>Because he bit my finger so,</w:t>
            </w:r>
          </w:p>
          <w:p w14:paraId="08FF6D13" w14:textId="77777777" w:rsidR="00534A0B" w:rsidRDefault="00DE20E1" w:rsidP="00086FB1">
            <w:pPr>
              <w:pStyle w:val="Body"/>
              <w:spacing w:line="360" w:lineRule="auto"/>
              <w:jc w:val="center"/>
              <w:rPr>
                <w:rFonts w:ascii="Times New Roman" w:eastAsia="Times New Roman" w:hAnsi="Times New Roman" w:cs="Times New Roman"/>
                <w:sz w:val="22"/>
                <w:szCs w:val="22"/>
              </w:rPr>
            </w:pPr>
            <w:r>
              <w:rPr>
                <w:rFonts w:ascii="Times New Roman" w:hAnsi="Times New Roman"/>
                <w:sz w:val="22"/>
                <w:szCs w:val="22"/>
                <w:lang w:val="en-US"/>
              </w:rPr>
              <w:t>Which finger did he bite?</w:t>
            </w:r>
          </w:p>
          <w:p w14:paraId="4A082EF8" w14:textId="77777777" w:rsidR="00534A0B" w:rsidRDefault="00DE20E1" w:rsidP="00086FB1">
            <w:pPr>
              <w:pStyle w:val="Body"/>
              <w:spacing w:line="360" w:lineRule="auto"/>
              <w:jc w:val="center"/>
              <w:rPr>
                <w:rFonts w:ascii="Times New Roman" w:eastAsia="Times New Roman" w:hAnsi="Times New Roman" w:cs="Times New Roman"/>
                <w:sz w:val="22"/>
                <w:szCs w:val="22"/>
              </w:rPr>
            </w:pPr>
            <w:r>
              <w:rPr>
                <w:rFonts w:ascii="Times New Roman" w:hAnsi="Times New Roman"/>
                <w:sz w:val="22"/>
                <w:szCs w:val="22"/>
                <w:lang w:val="en-US"/>
              </w:rPr>
              <w:t>This little finger on my right”</w:t>
            </w:r>
          </w:p>
          <w:p w14:paraId="36FEBB5B" w14:textId="77777777" w:rsidR="00534A0B" w:rsidRDefault="00534A0B" w:rsidP="00086FB1">
            <w:pPr>
              <w:pStyle w:val="Body"/>
              <w:spacing w:line="360" w:lineRule="auto"/>
              <w:jc w:val="both"/>
              <w:rPr>
                <w:rFonts w:ascii="Times New Roman" w:eastAsia="Times New Roman" w:hAnsi="Times New Roman" w:cs="Times New Roman"/>
                <w:sz w:val="22"/>
                <w:szCs w:val="22"/>
                <w:lang w:val="en-US"/>
              </w:rPr>
            </w:pPr>
          </w:p>
          <w:p w14:paraId="65667509" w14:textId="77777777" w:rsidR="00534A0B" w:rsidRDefault="00DE20E1" w:rsidP="00086FB1">
            <w:pPr>
              <w:pStyle w:val="Body"/>
              <w:spacing w:line="360" w:lineRule="auto"/>
              <w:jc w:val="both"/>
              <w:rPr>
                <w:rFonts w:ascii="Times New Roman" w:hAnsi="Times New Roman"/>
                <w:sz w:val="22"/>
                <w:szCs w:val="22"/>
                <w:lang w:val="en-US"/>
              </w:rPr>
            </w:pPr>
            <w:r>
              <w:rPr>
                <w:rFonts w:ascii="Times New Roman" w:hAnsi="Times New Roman"/>
                <w:sz w:val="22"/>
                <w:szCs w:val="22"/>
                <w:lang w:val="en-US"/>
              </w:rPr>
              <w:t xml:space="preserve">While using the fish as a visual aid to encourage the child to say numbers to ten in order. Then in groups of three children will come to the water area where laminated numbers up to 10 are in order and ten fish and nets in the water trough. I would then as each child to use the fishing rod to fish for number asked and place on correct laminated number e.g. fish with a number two on the side to be placed on the number two laminated card. Then individually I will ask each child to count three of the plastic fish and observe to see if they are just able to just recite or able to recite and count (up to three). </w:t>
            </w:r>
          </w:p>
          <w:p w14:paraId="26A4D873" w14:textId="77777777" w:rsidR="00086FB1" w:rsidRDefault="00086FB1" w:rsidP="00086FB1">
            <w:pPr>
              <w:pStyle w:val="Body"/>
              <w:spacing w:line="360" w:lineRule="auto"/>
              <w:jc w:val="both"/>
            </w:pPr>
          </w:p>
        </w:tc>
      </w:tr>
    </w:tbl>
    <w:p w14:paraId="1E693FD5" w14:textId="77777777" w:rsidR="00534A0B" w:rsidRDefault="00534A0B" w:rsidP="00086FB1">
      <w:pPr>
        <w:pStyle w:val="Body"/>
        <w:widowControl w:val="0"/>
        <w:spacing w:line="360" w:lineRule="auto"/>
        <w:jc w:val="both"/>
        <w:rPr>
          <w:rFonts w:ascii="Times New Roman" w:eastAsia="Times New Roman" w:hAnsi="Times New Roman" w:cs="Times New Roman"/>
          <w:u w:val="single"/>
        </w:rPr>
      </w:pPr>
    </w:p>
    <w:p w14:paraId="46C2927D" w14:textId="77777777" w:rsidR="00534A0B" w:rsidRDefault="00534A0B" w:rsidP="00086FB1">
      <w:pPr>
        <w:pStyle w:val="Body"/>
        <w:spacing w:line="360" w:lineRule="auto"/>
        <w:jc w:val="both"/>
        <w:rPr>
          <w:rFonts w:ascii="Times New Roman" w:eastAsia="Times New Roman" w:hAnsi="Times New Roman" w:cs="Times New Roman"/>
        </w:rPr>
      </w:pPr>
    </w:p>
    <w:p w14:paraId="317AA385" w14:textId="77777777" w:rsidR="00534A0B" w:rsidRDefault="00534A0B" w:rsidP="00086FB1">
      <w:pPr>
        <w:pStyle w:val="Body"/>
        <w:spacing w:line="360" w:lineRule="auto"/>
        <w:jc w:val="both"/>
        <w:rPr>
          <w:rFonts w:ascii="Times New Roman" w:eastAsia="Times New Roman" w:hAnsi="Times New Roman" w:cs="Times New Roman"/>
          <w:u w:val="single"/>
        </w:rPr>
      </w:pPr>
    </w:p>
    <w:p w14:paraId="48E0048D" w14:textId="77777777" w:rsidR="00534A0B" w:rsidRDefault="00534A0B" w:rsidP="00086FB1">
      <w:pPr>
        <w:pStyle w:val="Body"/>
        <w:spacing w:line="360" w:lineRule="auto"/>
        <w:jc w:val="both"/>
        <w:rPr>
          <w:rFonts w:ascii="Times New Roman" w:eastAsia="Times New Roman" w:hAnsi="Times New Roman" w:cs="Times New Roman"/>
          <w:u w:val="single"/>
        </w:rPr>
      </w:pPr>
    </w:p>
    <w:p w14:paraId="551B69E4" w14:textId="77777777" w:rsidR="00534A0B" w:rsidRDefault="00DE20E1" w:rsidP="00086FB1">
      <w:pPr>
        <w:pStyle w:val="Body"/>
        <w:spacing w:line="360" w:lineRule="auto"/>
        <w:jc w:val="both"/>
        <w:rPr>
          <w:u w:val="single"/>
        </w:rPr>
      </w:pPr>
      <w:r>
        <w:rPr>
          <w:u w:val="single"/>
          <w:lang w:val="en-US"/>
        </w:rPr>
        <w:t>Section 2</w:t>
      </w:r>
    </w:p>
    <w:p w14:paraId="17BA3369" w14:textId="77777777" w:rsidR="00534A0B" w:rsidRDefault="00534A0B" w:rsidP="00086FB1">
      <w:pPr>
        <w:pStyle w:val="Body"/>
        <w:spacing w:line="360" w:lineRule="auto"/>
        <w:jc w:val="both"/>
        <w:rPr>
          <w:rFonts w:ascii="Times New Roman" w:eastAsia="Times New Roman" w:hAnsi="Times New Roman" w:cs="Times New Roman"/>
        </w:rPr>
      </w:pPr>
    </w:p>
    <w:p w14:paraId="5D5305FB" w14:textId="77777777" w:rsidR="00534A0B" w:rsidRDefault="00DE20E1" w:rsidP="00086FB1">
      <w:pPr>
        <w:pStyle w:val="Body"/>
        <w:spacing w:line="360" w:lineRule="auto"/>
        <w:jc w:val="both"/>
      </w:pPr>
      <w:r>
        <w:rPr>
          <w:lang w:val="en-US"/>
        </w:rPr>
        <w:t xml:space="preserve">During the activity I aimed to encourage the children to count up to three and make a connection between the numeral and amount of fish by holding three fish to represent three, using the rhyme ‘Once I caught a fish alive’ to encourage the children to recite up to ten. I also held up the plastic fish with numbers on the side to show a representation of what the number looks like. Calvert and Billingsley (1998) stated that when a child was reciting a phone number they remembered this number due to reciting it over and over, this shows that by repeating numbers to the children they will begin to pick up and recite the numbers. </w:t>
      </w:r>
    </w:p>
    <w:p w14:paraId="551948EC" w14:textId="77777777" w:rsidR="00534A0B" w:rsidRDefault="00534A0B" w:rsidP="00086FB1">
      <w:pPr>
        <w:pStyle w:val="Body"/>
        <w:spacing w:line="360" w:lineRule="auto"/>
        <w:jc w:val="both"/>
        <w:rPr>
          <w:rFonts w:ascii="Times New Roman" w:eastAsia="Times New Roman" w:hAnsi="Times New Roman" w:cs="Times New Roman"/>
        </w:rPr>
      </w:pPr>
    </w:p>
    <w:p w14:paraId="460F5E4D" w14:textId="77777777" w:rsidR="00534A0B" w:rsidRDefault="00DE20E1" w:rsidP="00086FB1">
      <w:pPr>
        <w:pStyle w:val="Body"/>
        <w:spacing w:line="360" w:lineRule="auto"/>
        <w:jc w:val="both"/>
      </w:pPr>
      <w:r>
        <w:rPr>
          <w:lang w:val="en-US"/>
        </w:rPr>
        <w:t>Before doing the activity I undertook a risk assessment so that I was aware of any children with skin problems. Also, I needed to ensure I would change water daily and clean and dry any resources. Clothes need to be protected so that the children stay dry. If the children were to get wet a change of clothing will be needed. Water temperature needs to be checked, ‘Luke warm’ is ideal to ensure children are comfortable.</w:t>
      </w:r>
    </w:p>
    <w:p w14:paraId="56A17E46" w14:textId="77777777" w:rsidR="00534A0B" w:rsidRDefault="00534A0B" w:rsidP="00086FB1">
      <w:pPr>
        <w:pStyle w:val="Body"/>
        <w:spacing w:line="360" w:lineRule="auto"/>
        <w:jc w:val="both"/>
        <w:rPr>
          <w:rFonts w:ascii="Times New Roman" w:eastAsia="Times New Roman" w:hAnsi="Times New Roman" w:cs="Times New Roman"/>
        </w:rPr>
      </w:pPr>
    </w:p>
    <w:p w14:paraId="0C761627" w14:textId="77777777" w:rsidR="00534A0B" w:rsidRDefault="00DE20E1" w:rsidP="00086FB1">
      <w:pPr>
        <w:pStyle w:val="Body"/>
        <w:spacing w:line="360" w:lineRule="auto"/>
        <w:jc w:val="both"/>
      </w:pPr>
      <w:r>
        <w:rPr>
          <w:lang w:val="en-US"/>
        </w:rPr>
        <w:t>Some children didn’t know the song before but they then joined in when we sang the song daily. They enjoyed singing the song and completing the actions as some children requested to sing the song again. Government Wales (2017) states that by 24 to 36 months a child should recognize numbers to 3 and may begin to make marks to represent these numbers so when carrying out the activity. I looked for children who were able to do this and also for the children who weren’t able so knew who needed more time to learn this skill</w:t>
      </w:r>
      <w:r>
        <w:t xml:space="preserve">. </w:t>
      </w:r>
    </w:p>
    <w:p w14:paraId="293C9E07" w14:textId="77777777" w:rsidR="00534A0B" w:rsidRDefault="00534A0B" w:rsidP="00086FB1">
      <w:pPr>
        <w:pStyle w:val="Body"/>
        <w:spacing w:line="360" w:lineRule="auto"/>
        <w:jc w:val="both"/>
        <w:rPr>
          <w:rFonts w:ascii="Times New Roman" w:eastAsia="Times New Roman" w:hAnsi="Times New Roman" w:cs="Times New Roman"/>
        </w:rPr>
      </w:pPr>
    </w:p>
    <w:p w14:paraId="15872D71" w14:textId="77777777" w:rsidR="00534A0B" w:rsidRDefault="00DE20E1" w:rsidP="00086FB1">
      <w:pPr>
        <w:pStyle w:val="Body"/>
        <w:spacing w:line="360" w:lineRule="auto"/>
        <w:jc w:val="both"/>
      </w:pPr>
      <w:r>
        <w:rPr>
          <w:lang w:val="en-US"/>
        </w:rPr>
        <w:t>Grande (2012) stated that by doing hands on activities with children will keep them interested and if you read, sing songs and rhymes to children for at least fifteen minutes a day it helps with their language development. When planning the activity I introduced the song into our daily songs routine, which are done during morning and afternoon so that when doing the activity the children knew the song, when I first started singing the song children didn’t know the words but still joined in at parts with a little encouragement, the more we sang the song the more they were able to recite with some children keen to sing on their own in front of others</w:t>
      </w:r>
      <w:proofErr w:type="gramStart"/>
      <w:r>
        <w:rPr>
          <w:lang w:val="en-US"/>
        </w:rPr>
        <w:t>.</w:t>
      </w:r>
      <w:r>
        <w:t>.</w:t>
      </w:r>
      <w:proofErr w:type="gramEnd"/>
      <w:r>
        <w:t xml:space="preserve"> </w:t>
      </w:r>
    </w:p>
    <w:p w14:paraId="7DE6F2AE" w14:textId="77777777" w:rsidR="00534A0B" w:rsidRDefault="00534A0B" w:rsidP="00086FB1">
      <w:pPr>
        <w:pStyle w:val="Body"/>
        <w:spacing w:line="360" w:lineRule="auto"/>
        <w:jc w:val="both"/>
        <w:rPr>
          <w:rFonts w:ascii="Times New Roman" w:eastAsia="Times New Roman" w:hAnsi="Times New Roman" w:cs="Times New Roman"/>
        </w:rPr>
      </w:pPr>
    </w:p>
    <w:p w14:paraId="1FF90AFA" w14:textId="77777777" w:rsidR="00534A0B" w:rsidRDefault="00DE20E1" w:rsidP="00086FB1">
      <w:pPr>
        <w:pStyle w:val="Body"/>
        <w:spacing w:line="360" w:lineRule="auto"/>
        <w:jc w:val="both"/>
      </w:pPr>
      <w:r>
        <w:rPr>
          <w:lang w:val="en-US"/>
        </w:rPr>
        <w:t xml:space="preserve">When carrying out the activity I felt that all the children enjoyed and wanted to join in. Kids club team (2016) states that when children do water play they develop gross and fine motor skills and hand eye coordination through actions such as squirting, pouring, stirring, scrubbing and squeezing. I felt that the activity gave good sensory experiences, this activity also helped gain language development as they were asking questions. During the activity the children had a chance to release energy, whilst I was teaching the children their numbers I was also teaching other things such as language:  empty, full, half, less and comparing volumes. </w:t>
      </w:r>
    </w:p>
    <w:p w14:paraId="3026E5C6" w14:textId="77777777" w:rsidR="00534A0B" w:rsidRDefault="00534A0B" w:rsidP="00086FB1">
      <w:pPr>
        <w:pStyle w:val="Body"/>
        <w:spacing w:line="360" w:lineRule="auto"/>
        <w:jc w:val="both"/>
        <w:rPr>
          <w:rFonts w:ascii="Times New Roman" w:eastAsia="Times New Roman" w:hAnsi="Times New Roman" w:cs="Times New Roman"/>
        </w:rPr>
      </w:pPr>
    </w:p>
    <w:p w14:paraId="5F49A54F" w14:textId="77777777" w:rsidR="00534A0B" w:rsidRDefault="00DE20E1" w:rsidP="00086FB1">
      <w:pPr>
        <w:pStyle w:val="Body"/>
        <w:spacing w:line="360" w:lineRule="auto"/>
        <w:jc w:val="both"/>
      </w:pPr>
      <w:r>
        <w:rPr>
          <w:lang w:val="en-US"/>
        </w:rPr>
        <w:t xml:space="preserve">When doing the activity I felt that each child gained an understanding of the numbers up to three if they couldn’t understand before and the children that already understood the numbers up to three understood counting higher numbers. One child was disruptive while playing in the water and was splashing the water out of the trough. I </w:t>
      </w:r>
      <w:proofErr w:type="spellStart"/>
      <w:r>
        <w:rPr>
          <w:lang w:val="en-US"/>
        </w:rPr>
        <w:t>realised</w:t>
      </w:r>
      <w:proofErr w:type="spellEnd"/>
      <w:r>
        <w:rPr>
          <w:lang w:val="en-US"/>
        </w:rPr>
        <w:t xml:space="preserve"> that this child may not have had much experience playing appropriately in water so I spent time praising and encouraging him to do this.</w:t>
      </w:r>
    </w:p>
    <w:p w14:paraId="2757B35F" w14:textId="77777777" w:rsidR="00534A0B" w:rsidRDefault="00534A0B" w:rsidP="00086FB1">
      <w:pPr>
        <w:pStyle w:val="Body"/>
        <w:spacing w:line="360" w:lineRule="auto"/>
        <w:jc w:val="both"/>
        <w:rPr>
          <w:rFonts w:ascii="Times New Roman" w:eastAsia="Times New Roman" w:hAnsi="Times New Roman" w:cs="Times New Roman"/>
        </w:rPr>
      </w:pPr>
    </w:p>
    <w:p w14:paraId="6A891E06" w14:textId="77777777" w:rsidR="00534A0B" w:rsidRDefault="00DE20E1" w:rsidP="00086FB1">
      <w:pPr>
        <w:pStyle w:val="Body"/>
        <w:spacing w:line="360" w:lineRule="auto"/>
        <w:jc w:val="both"/>
      </w:pPr>
      <w:r>
        <w:rPr>
          <w:lang w:val="en-US"/>
        </w:rPr>
        <w:t>When looking for the numbers on the fish some children struggled to match with the correct numbered sheet, so I encouraged and showed where the number should be placed and asked them to try again. I gave lots of opportunities to try again and praised when correct.</w:t>
      </w:r>
    </w:p>
    <w:p w14:paraId="2951B634" w14:textId="77777777" w:rsidR="00534A0B" w:rsidRDefault="00534A0B" w:rsidP="00086FB1">
      <w:pPr>
        <w:pStyle w:val="Body"/>
        <w:spacing w:line="360" w:lineRule="auto"/>
        <w:jc w:val="both"/>
        <w:rPr>
          <w:rFonts w:ascii="Times New Roman" w:eastAsia="Times New Roman" w:hAnsi="Times New Roman" w:cs="Times New Roman"/>
        </w:rPr>
      </w:pPr>
    </w:p>
    <w:p w14:paraId="3EC7C38E" w14:textId="77777777" w:rsidR="00534A0B" w:rsidRDefault="00DE20E1" w:rsidP="00086FB1">
      <w:pPr>
        <w:pStyle w:val="Body"/>
        <w:spacing w:line="360" w:lineRule="auto"/>
        <w:jc w:val="both"/>
      </w:pPr>
      <w:r>
        <w:rPr>
          <w:lang w:val="en-US"/>
        </w:rPr>
        <w:t xml:space="preserve">Early childhood (2017) believes that rhymes help children read better later on in life and when we sing rhymes we naturally speak more clearly and slower which helps children learn words and how words are formed. </w:t>
      </w:r>
    </w:p>
    <w:p w14:paraId="10A5F030" w14:textId="77777777" w:rsidR="00534A0B" w:rsidRDefault="00534A0B" w:rsidP="00086FB1">
      <w:pPr>
        <w:pStyle w:val="Body"/>
        <w:spacing w:line="360" w:lineRule="auto"/>
        <w:jc w:val="both"/>
        <w:rPr>
          <w:rFonts w:ascii="Times New Roman" w:eastAsia="Times New Roman" w:hAnsi="Times New Roman" w:cs="Times New Roman"/>
        </w:rPr>
      </w:pPr>
    </w:p>
    <w:p w14:paraId="48FC0D7F" w14:textId="77777777" w:rsidR="00534A0B" w:rsidRDefault="00DE20E1" w:rsidP="00086FB1">
      <w:pPr>
        <w:pStyle w:val="Body"/>
        <w:spacing w:line="360" w:lineRule="auto"/>
        <w:jc w:val="both"/>
      </w:pPr>
      <w:proofErr w:type="spellStart"/>
      <w:r>
        <w:rPr>
          <w:lang w:val="en-US"/>
        </w:rPr>
        <w:t>Hibberd</w:t>
      </w:r>
      <w:proofErr w:type="spellEnd"/>
      <w:r>
        <w:rPr>
          <w:lang w:val="en-US"/>
        </w:rPr>
        <w:t xml:space="preserve"> (2016) states that when singing nursery rhymes and songs children gain language and communication skills from an early age. By making the activity fun will help engage them will make it more likely a child will sit and join in to the songs. Sangster and </w:t>
      </w:r>
      <w:proofErr w:type="spellStart"/>
      <w:r>
        <w:rPr>
          <w:lang w:val="en-US"/>
        </w:rPr>
        <w:t>Catterall</w:t>
      </w:r>
      <w:proofErr w:type="spellEnd"/>
      <w:r>
        <w:rPr>
          <w:lang w:val="en-US"/>
        </w:rPr>
        <w:t xml:space="preserve"> (2009) state that you should understand a child’s ability before choosing a rhyme so that they will be able to understand and join in. </w:t>
      </w:r>
    </w:p>
    <w:p w14:paraId="089E937D" w14:textId="77777777" w:rsidR="00534A0B" w:rsidRDefault="00534A0B" w:rsidP="00086FB1">
      <w:pPr>
        <w:pStyle w:val="Body"/>
        <w:spacing w:line="360" w:lineRule="auto"/>
        <w:jc w:val="both"/>
        <w:rPr>
          <w:rFonts w:ascii="Times New Roman" w:eastAsia="Times New Roman" w:hAnsi="Times New Roman" w:cs="Times New Roman"/>
        </w:rPr>
      </w:pPr>
    </w:p>
    <w:p w14:paraId="468CC76D" w14:textId="77777777" w:rsidR="00534A0B" w:rsidRDefault="00DE20E1" w:rsidP="00086FB1">
      <w:pPr>
        <w:pStyle w:val="Body"/>
        <w:spacing w:line="360" w:lineRule="auto"/>
        <w:jc w:val="both"/>
      </w:pPr>
      <w:r>
        <w:rPr>
          <w:lang w:val="en-US"/>
        </w:rPr>
        <w:t xml:space="preserve">According to Hill (2011) singing has benefits later in life, and singing along with rhymes and songs develops both sides if the brain. When singing songs and rhymes they help children to learn and remember, rhymes also help with a child’s communication skills and vocabulary (Early childhood, 2017). Both Hill (2016) and Early childhood (2017) agree that nursery rhymes benefit a child later on in life. </w:t>
      </w:r>
    </w:p>
    <w:p w14:paraId="21CB7019" w14:textId="77777777" w:rsidR="00534A0B" w:rsidRDefault="00534A0B" w:rsidP="00086FB1">
      <w:pPr>
        <w:pStyle w:val="Body"/>
        <w:spacing w:line="360" w:lineRule="auto"/>
        <w:jc w:val="both"/>
        <w:rPr>
          <w:rFonts w:ascii="Times New Roman" w:eastAsia="Times New Roman" w:hAnsi="Times New Roman" w:cs="Times New Roman"/>
        </w:rPr>
      </w:pPr>
    </w:p>
    <w:p w14:paraId="14983E36" w14:textId="77777777" w:rsidR="00534A0B" w:rsidRDefault="00DE20E1" w:rsidP="00086FB1">
      <w:pPr>
        <w:pStyle w:val="Body"/>
        <w:spacing w:line="360" w:lineRule="auto"/>
        <w:jc w:val="both"/>
      </w:pPr>
      <w:r>
        <w:rPr>
          <w:lang w:val="en-US"/>
        </w:rPr>
        <w:t>Clarkson and Philip (2006) states that rhymes are a good use of teaching and can be creative way of teaching mathematics. Kenny (2005) discussed that songs and rhymes where you count either forward and backward help children add when counting forward and subtract when counting backwards. Different words in songs and rhymes help the basic foundation of mathematics such as few, many and plenty.</w:t>
      </w:r>
    </w:p>
    <w:p w14:paraId="2F9749E7" w14:textId="77777777" w:rsidR="00534A0B" w:rsidRDefault="00534A0B" w:rsidP="00086FB1">
      <w:pPr>
        <w:pStyle w:val="Body"/>
        <w:spacing w:line="360" w:lineRule="auto"/>
        <w:jc w:val="both"/>
        <w:rPr>
          <w:rFonts w:ascii="Times New Roman" w:eastAsia="Times New Roman" w:hAnsi="Times New Roman" w:cs="Times New Roman"/>
        </w:rPr>
      </w:pPr>
    </w:p>
    <w:p w14:paraId="59FAE3CE" w14:textId="77777777" w:rsidR="00534A0B" w:rsidRDefault="00DE20E1" w:rsidP="00086FB1">
      <w:pPr>
        <w:pStyle w:val="Body"/>
        <w:spacing w:line="360" w:lineRule="auto"/>
        <w:jc w:val="both"/>
      </w:pPr>
      <w:r>
        <w:rPr>
          <w:lang w:val="en-US"/>
        </w:rPr>
        <w:t xml:space="preserve">Anon (2013) states that you shouldn’t just teach children to recite numbers but to attach those numbers to a noun such as ‘Here are three pencils on the table’ so that they can understand quantity. Anon (2012) also stated that reciting numbers is not enough for children to have mathematical success later on as counting requires assigning numerical values to objects in a chronological order. </w:t>
      </w:r>
    </w:p>
    <w:p w14:paraId="09023B38" w14:textId="77777777" w:rsidR="00534A0B" w:rsidRDefault="00534A0B" w:rsidP="00086FB1">
      <w:pPr>
        <w:pStyle w:val="Body"/>
        <w:spacing w:line="360" w:lineRule="auto"/>
        <w:jc w:val="both"/>
        <w:rPr>
          <w:rFonts w:ascii="Times New Roman" w:eastAsia="Times New Roman" w:hAnsi="Times New Roman" w:cs="Times New Roman"/>
        </w:rPr>
      </w:pPr>
    </w:p>
    <w:p w14:paraId="35A67D9B" w14:textId="77777777" w:rsidR="00534A0B" w:rsidRDefault="00DE20E1" w:rsidP="00086FB1">
      <w:pPr>
        <w:pStyle w:val="Body"/>
        <w:spacing w:line="360" w:lineRule="auto"/>
        <w:jc w:val="both"/>
      </w:pPr>
      <w:proofErr w:type="spellStart"/>
      <w:r>
        <w:rPr>
          <w:lang w:val="en-US"/>
        </w:rPr>
        <w:t>DeGroot</w:t>
      </w:r>
      <w:proofErr w:type="spellEnd"/>
      <w:r>
        <w:rPr>
          <w:lang w:val="en-US"/>
        </w:rPr>
        <w:t xml:space="preserve"> (2012) states that mathematical play needs to have environments and activities which support cognitive development and practitioners can use mathematical play to have an understanding of what areas need further growth and development. </w:t>
      </w:r>
    </w:p>
    <w:p w14:paraId="4F2D67DE" w14:textId="77777777" w:rsidR="00534A0B" w:rsidRDefault="00534A0B" w:rsidP="00086FB1">
      <w:pPr>
        <w:pStyle w:val="Body"/>
        <w:spacing w:line="360" w:lineRule="auto"/>
        <w:jc w:val="both"/>
        <w:rPr>
          <w:rFonts w:ascii="Times New Roman" w:eastAsia="Times New Roman" w:hAnsi="Times New Roman" w:cs="Times New Roman"/>
        </w:rPr>
      </w:pPr>
    </w:p>
    <w:p w14:paraId="1BF69135" w14:textId="75BB8E6C" w:rsidR="00534A0B" w:rsidRPr="00086FB1" w:rsidRDefault="00DE20E1" w:rsidP="00086FB1">
      <w:pPr>
        <w:pStyle w:val="Body"/>
        <w:spacing w:line="360" w:lineRule="auto"/>
        <w:jc w:val="both"/>
        <w:rPr>
          <w:color w:val="auto"/>
        </w:rPr>
      </w:pPr>
      <w:r w:rsidRPr="00086FB1">
        <w:rPr>
          <w:color w:val="auto"/>
          <w:lang w:val="en-US"/>
        </w:rPr>
        <w:t>In conclusion,</w:t>
      </w:r>
      <w:r w:rsidRPr="00086FB1">
        <w:rPr>
          <w:color w:val="auto"/>
        </w:rPr>
        <w:t xml:space="preserve"> </w:t>
      </w:r>
      <w:r w:rsidRPr="00086FB1">
        <w:rPr>
          <w:color w:val="auto"/>
          <w:lang w:val="en-US"/>
        </w:rPr>
        <w:t xml:space="preserve">I felt the activity went well and the children learnt a number of skills while still enjoying. </w:t>
      </w:r>
      <w:r w:rsidRPr="00086FB1">
        <w:rPr>
          <w:color w:val="auto"/>
        </w:rPr>
        <w:t xml:space="preserve"> </w:t>
      </w:r>
      <w:r w:rsidR="00086FB1">
        <w:rPr>
          <w:color w:val="auto"/>
          <w:lang w:val="en-US"/>
        </w:rPr>
        <w:t xml:space="preserve">Next time I would choose children in groups of mathematical ability. When weather is more reliable an outdoor setting would be practical as there was little room indoors. </w:t>
      </w:r>
      <w:r w:rsidRPr="00086FB1">
        <w:rPr>
          <w:color w:val="auto"/>
          <w:lang w:val="en-US"/>
        </w:rPr>
        <w:t>From looking at theorists such as Montessori’s theory on pouring, I could of done an activity, which showed capacity of water and pouring the same amount of w</w:t>
      </w:r>
      <w:r>
        <w:rPr>
          <w:color w:val="auto"/>
          <w:lang w:val="en-US"/>
        </w:rPr>
        <w:t xml:space="preserve">ater into different sized cups. </w:t>
      </w:r>
    </w:p>
    <w:p w14:paraId="5D2D64C3" w14:textId="77777777" w:rsidR="00534A0B" w:rsidRDefault="00534A0B" w:rsidP="00086FB1">
      <w:pPr>
        <w:pStyle w:val="Body"/>
        <w:spacing w:line="360" w:lineRule="auto"/>
        <w:jc w:val="both"/>
        <w:rPr>
          <w:rFonts w:ascii="Times New Roman" w:eastAsia="Times New Roman" w:hAnsi="Times New Roman" w:cs="Times New Roman"/>
        </w:rPr>
      </w:pPr>
    </w:p>
    <w:p w14:paraId="317F63C2" w14:textId="77777777" w:rsidR="00534A0B" w:rsidRDefault="00DE20E1" w:rsidP="00086FB1">
      <w:pPr>
        <w:pStyle w:val="Body"/>
        <w:spacing w:line="360" w:lineRule="auto"/>
        <w:jc w:val="both"/>
        <w:rPr>
          <w:u w:val="single"/>
        </w:rPr>
      </w:pPr>
      <w:r>
        <w:rPr>
          <w:u w:val="single"/>
          <w:lang w:val="en-US"/>
        </w:rPr>
        <w:t>Section 3</w:t>
      </w:r>
    </w:p>
    <w:p w14:paraId="7F22D7EC" w14:textId="77777777" w:rsidR="00534A0B" w:rsidRDefault="00534A0B" w:rsidP="00086FB1">
      <w:pPr>
        <w:pStyle w:val="Body"/>
        <w:spacing w:line="360" w:lineRule="auto"/>
        <w:jc w:val="both"/>
        <w:rPr>
          <w:rFonts w:ascii="Times New Roman" w:eastAsia="Times New Roman" w:hAnsi="Times New Roman" w:cs="Times New Roman"/>
          <w:u w:val="single"/>
        </w:rPr>
      </w:pPr>
    </w:p>
    <w:p w14:paraId="76C27FC1" w14:textId="77777777" w:rsidR="00534A0B" w:rsidRDefault="00DE20E1" w:rsidP="00086FB1">
      <w:pPr>
        <w:pStyle w:val="Body"/>
        <w:spacing w:line="360" w:lineRule="auto"/>
        <w:jc w:val="both"/>
      </w:pPr>
      <w:r>
        <w:rPr>
          <w:lang w:val="en-US"/>
        </w:rPr>
        <w:t xml:space="preserve">During the activity I used a few resources such as warm </w:t>
      </w:r>
      <w:r>
        <w:rPr>
          <w:lang w:val="nl-NL"/>
        </w:rPr>
        <w:t xml:space="preserve">water in water </w:t>
      </w:r>
      <w:r>
        <w:rPr>
          <w:lang w:val="en-US"/>
        </w:rPr>
        <w:t xml:space="preserve">trough, a plastic rod/net and plastic </w:t>
      </w:r>
      <w:proofErr w:type="spellStart"/>
      <w:r w:rsidR="00086FB1">
        <w:rPr>
          <w:lang w:val="en-US"/>
        </w:rPr>
        <w:t>labelled</w:t>
      </w:r>
      <w:proofErr w:type="spellEnd"/>
      <w:r>
        <w:rPr>
          <w:lang w:val="en-US"/>
        </w:rPr>
        <w:t xml:space="preserve"> fish (ten fish) and laminated paper with numbers up to ten on separate sheets with the representation of the number with pictures of fish. </w:t>
      </w:r>
    </w:p>
    <w:p w14:paraId="1EABF53E" w14:textId="77777777" w:rsidR="00534A0B" w:rsidRDefault="00534A0B" w:rsidP="00086FB1">
      <w:pPr>
        <w:pStyle w:val="Body"/>
        <w:spacing w:line="360" w:lineRule="auto"/>
        <w:jc w:val="both"/>
        <w:rPr>
          <w:rFonts w:ascii="Times New Roman" w:eastAsia="Times New Roman" w:hAnsi="Times New Roman" w:cs="Times New Roman"/>
        </w:rPr>
      </w:pPr>
    </w:p>
    <w:p w14:paraId="45EC152E" w14:textId="77777777" w:rsidR="00534A0B" w:rsidRDefault="00DE20E1" w:rsidP="00086FB1">
      <w:pPr>
        <w:pStyle w:val="Body"/>
        <w:spacing w:line="360" w:lineRule="auto"/>
        <w:jc w:val="both"/>
      </w:pPr>
      <w:r>
        <w:rPr>
          <w:lang w:val="en-US"/>
        </w:rPr>
        <w:t xml:space="preserve">Learning station (no date) believes that magnets help a child develop a variety of skills and children love magnets as they involve hands on activities. The skills which magnets provide are coordination skills as children attach and remove magnet from metal surface, language skills as they speak about the activity, thinking skills such as cause and effect, mathematical skills such as more and less, on and off, size and shape and lastly they will learn creative skills as magnets are an open ended toy. </w:t>
      </w:r>
    </w:p>
    <w:p w14:paraId="0CF54E65" w14:textId="77777777" w:rsidR="00534A0B" w:rsidRDefault="00534A0B" w:rsidP="00086FB1">
      <w:pPr>
        <w:pStyle w:val="Body"/>
        <w:spacing w:line="360" w:lineRule="auto"/>
        <w:jc w:val="both"/>
        <w:rPr>
          <w:rFonts w:ascii="Times New Roman" w:eastAsia="Times New Roman" w:hAnsi="Times New Roman" w:cs="Times New Roman"/>
        </w:rPr>
      </w:pPr>
    </w:p>
    <w:p w14:paraId="39CD3383" w14:textId="77777777" w:rsidR="00534A0B" w:rsidRDefault="00DE20E1" w:rsidP="00086FB1">
      <w:pPr>
        <w:pStyle w:val="Body"/>
        <w:spacing w:line="360" w:lineRule="auto"/>
        <w:jc w:val="both"/>
      </w:pPr>
      <w:r>
        <w:rPr>
          <w:lang w:val="en-US"/>
        </w:rPr>
        <w:t xml:space="preserve">I chose to use numbers on the fish and printed sheets with numbers so that the children were able to recognize what each number looks like, Welsh government (2017) states that this is important due to that children need to see a visual of what a number means to gain understanding. </w:t>
      </w:r>
    </w:p>
    <w:p w14:paraId="103DF29F" w14:textId="77777777" w:rsidR="00534A0B" w:rsidRDefault="00534A0B" w:rsidP="00086FB1">
      <w:pPr>
        <w:pStyle w:val="Body"/>
        <w:spacing w:line="360" w:lineRule="auto"/>
        <w:jc w:val="both"/>
        <w:rPr>
          <w:rFonts w:ascii="Times New Roman" w:eastAsia="Times New Roman" w:hAnsi="Times New Roman" w:cs="Times New Roman"/>
        </w:rPr>
      </w:pPr>
    </w:p>
    <w:p w14:paraId="339182EC" w14:textId="77777777" w:rsidR="00534A0B" w:rsidRDefault="00DE20E1" w:rsidP="00086FB1">
      <w:pPr>
        <w:pStyle w:val="Body"/>
        <w:spacing w:line="360" w:lineRule="auto"/>
        <w:jc w:val="both"/>
      </w:pPr>
      <w:r>
        <w:rPr>
          <w:lang w:val="en-US"/>
        </w:rPr>
        <w:t xml:space="preserve">Craycroft (2014) stated that children in Montessori Early Childhood classrooms enjoy wet pouring work, playing in water area is important to gain schemas of in and out, less and more. Montessori’s theory is to emphasize an active learning, independence, and cooperation and playing with other children, so their classrooms encourage water play. </w:t>
      </w:r>
    </w:p>
    <w:p w14:paraId="7058644F" w14:textId="77777777" w:rsidR="00534A0B" w:rsidRDefault="00534A0B" w:rsidP="00086FB1">
      <w:pPr>
        <w:pStyle w:val="Body"/>
        <w:spacing w:line="360" w:lineRule="auto"/>
        <w:jc w:val="both"/>
        <w:rPr>
          <w:rFonts w:ascii="Times New Roman" w:eastAsia="Times New Roman" w:hAnsi="Times New Roman" w:cs="Times New Roman"/>
        </w:rPr>
      </w:pPr>
    </w:p>
    <w:p w14:paraId="0A0D1CF8" w14:textId="77777777" w:rsidR="00534A0B" w:rsidRDefault="00DE20E1" w:rsidP="00086FB1">
      <w:pPr>
        <w:pStyle w:val="Body"/>
        <w:spacing w:line="360" w:lineRule="auto"/>
        <w:jc w:val="both"/>
      </w:pPr>
      <w:r>
        <w:rPr>
          <w:lang w:val="en-US"/>
        </w:rPr>
        <w:t xml:space="preserve">Duffy (2007) believes that messy play is important to a child’s mathematical development as it includes counting, calculating shape, space and measure. Messy play offers opportunities for counting such as sharing out resources e.g. sharing out fishing rods. Messy play also gives opportunities to explore their senses especially touch for example touching water or tipped water on their top. </w:t>
      </w:r>
    </w:p>
    <w:p w14:paraId="341D09B8" w14:textId="77777777" w:rsidR="00534A0B" w:rsidRDefault="00534A0B" w:rsidP="00086FB1">
      <w:pPr>
        <w:pStyle w:val="Body"/>
        <w:spacing w:line="360" w:lineRule="auto"/>
        <w:jc w:val="both"/>
        <w:rPr>
          <w:rFonts w:ascii="Times New Roman" w:eastAsia="Times New Roman" w:hAnsi="Times New Roman" w:cs="Times New Roman"/>
        </w:rPr>
      </w:pPr>
    </w:p>
    <w:p w14:paraId="590AB773" w14:textId="77777777" w:rsidR="00534A0B" w:rsidRDefault="00DE20E1" w:rsidP="00086FB1">
      <w:pPr>
        <w:pStyle w:val="Body"/>
        <w:spacing w:line="360" w:lineRule="auto"/>
        <w:jc w:val="both"/>
      </w:pPr>
      <w:r>
        <w:rPr>
          <w:lang w:val="en-US"/>
        </w:rPr>
        <w:t>Children learn mathematics through play from a variety of different experiences, for example; water play can be used for mathematical language such as how heavy, light, empty, full, big, small. Water play also develops communication skills as you ask questions ‘How much water can go in this tub?’ when using water you can also look at the difference between wet/d</w:t>
      </w:r>
      <w:proofErr w:type="spellStart"/>
      <w:r>
        <w:t>ry</w:t>
      </w:r>
      <w:proofErr w:type="spellEnd"/>
      <w:r>
        <w:rPr>
          <w:lang w:val="en-US"/>
        </w:rPr>
        <w:t xml:space="preserve"> and hot/cold which also stimulates a child’s sense of feeling (Early Years, no date). Rhymes and stories benefit children to gain mathematical knowledge such as ‘</w:t>
      </w:r>
      <w:r>
        <w:t xml:space="preserve">1,2,3,4,5 </w:t>
      </w:r>
      <w:r>
        <w:rPr>
          <w:lang w:val="en-US"/>
        </w:rPr>
        <w:t xml:space="preserve">Once I caught a fish alive, 6,7,8,9,10 then I let it go again…’ by doing these rhymes they can also help with developing literacy skills by singing along and rhymes also help develop a child’s ability to sequence. </w:t>
      </w:r>
    </w:p>
    <w:p w14:paraId="0B2CAE4B" w14:textId="77777777" w:rsidR="00534A0B" w:rsidRDefault="00DE20E1" w:rsidP="00086FB1">
      <w:pPr>
        <w:pStyle w:val="Body"/>
        <w:spacing w:line="360" w:lineRule="auto"/>
        <w:jc w:val="both"/>
      </w:pPr>
      <w:r>
        <w:t xml:space="preserve"> </w:t>
      </w:r>
    </w:p>
    <w:p w14:paraId="4C271BDB" w14:textId="77777777" w:rsidR="00534A0B" w:rsidRDefault="00DE20E1" w:rsidP="00086FB1">
      <w:pPr>
        <w:pStyle w:val="Body"/>
        <w:spacing w:line="360" w:lineRule="auto"/>
        <w:jc w:val="both"/>
      </w:pPr>
      <w:r>
        <w:rPr>
          <w:lang w:val="en-US"/>
        </w:rPr>
        <w:t xml:space="preserve">In the activity chosen there are laminated sheets with the numbers up to ten and also pictures of fish e.g. number four with four fish. Leinhard et al (1991) states that the use of representation is important for the understanding of mathematics as they can play an important role in the explanation of mathematical ideas. A visual representation of numbers always the connection between experience and concept and then gain insight on abstract ideas (Post &amp; Cramer, 1989). There are benefits when using visual representation as you gain understanding of what a number represents (Hall, 1998). </w:t>
      </w:r>
    </w:p>
    <w:p w14:paraId="13648BA2" w14:textId="77777777" w:rsidR="00534A0B" w:rsidRDefault="00534A0B" w:rsidP="00086FB1">
      <w:pPr>
        <w:pStyle w:val="Body"/>
        <w:spacing w:line="360" w:lineRule="auto"/>
        <w:jc w:val="both"/>
        <w:rPr>
          <w:rFonts w:ascii="Times New Roman" w:eastAsia="Times New Roman" w:hAnsi="Times New Roman" w:cs="Times New Roman"/>
          <w:u w:val="single"/>
        </w:rPr>
      </w:pPr>
    </w:p>
    <w:p w14:paraId="134D8EFC" w14:textId="77777777" w:rsidR="00534A0B" w:rsidRDefault="00DE20E1" w:rsidP="00086FB1">
      <w:pPr>
        <w:pStyle w:val="Body"/>
        <w:spacing w:line="360" w:lineRule="auto"/>
        <w:jc w:val="both"/>
      </w:pPr>
      <w:r>
        <w:rPr>
          <w:u w:val="single"/>
          <w:lang w:val="en-US"/>
        </w:rPr>
        <w:t>Section 4</w:t>
      </w:r>
    </w:p>
    <w:p w14:paraId="217317D1" w14:textId="77777777" w:rsidR="00534A0B" w:rsidRDefault="00534A0B" w:rsidP="00086FB1">
      <w:pPr>
        <w:pStyle w:val="Body"/>
        <w:spacing w:line="360" w:lineRule="auto"/>
        <w:jc w:val="both"/>
        <w:rPr>
          <w:rFonts w:ascii="Times New Roman" w:eastAsia="Times New Roman" w:hAnsi="Times New Roman" w:cs="Times New Roman"/>
        </w:rPr>
      </w:pPr>
    </w:p>
    <w:p w14:paraId="57655E3A" w14:textId="77777777" w:rsidR="00534A0B" w:rsidRDefault="00DE20E1" w:rsidP="00086FB1">
      <w:pPr>
        <w:pStyle w:val="Body"/>
        <w:spacing w:line="360" w:lineRule="auto"/>
        <w:jc w:val="both"/>
      </w:pPr>
      <w:r>
        <w:rPr>
          <w:lang w:val="en-US"/>
        </w:rPr>
        <w:t xml:space="preserve">According to National Literacy and Numeracy Framework (2015) there has been raised standards for practitioners to develop Literacy and Numeracy skills through the foundation phase areas and to be continuous, enhanced and a focused provision in both a outdoor and indoor setting. The practitioners role is to also discuss and to have discussions with parents/ </w:t>
      </w:r>
      <w:proofErr w:type="spellStart"/>
      <w:r>
        <w:rPr>
          <w:lang w:val="en-US"/>
        </w:rPr>
        <w:t>carers</w:t>
      </w:r>
      <w:proofErr w:type="spellEnd"/>
      <w:r>
        <w:rPr>
          <w:lang w:val="en-US"/>
        </w:rPr>
        <w:t xml:space="preserve"> to ensure that they understand what the child needs help with e.g. extra help reciting numbers. The framework also requires a practitioner to help a child with their own self-assessment while they are assessing the child they need to monitor and report the child’s performance so that they are able to identify when the children need additional support (National Literacy and Numeracy Framework, 2015). </w:t>
      </w:r>
    </w:p>
    <w:p w14:paraId="66DCC4D7" w14:textId="77777777" w:rsidR="00534A0B" w:rsidRDefault="00534A0B" w:rsidP="00086FB1">
      <w:pPr>
        <w:pStyle w:val="Body"/>
        <w:spacing w:line="360" w:lineRule="auto"/>
        <w:jc w:val="both"/>
        <w:rPr>
          <w:rFonts w:ascii="Times New Roman" w:eastAsia="Times New Roman" w:hAnsi="Times New Roman" w:cs="Times New Roman"/>
        </w:rPr>
      </w:pPr>
    </w:p>
    <w:p w14:paraId="3E7849EB" w14:textId="77777777" w:rsidR="00534A0B" w:rsidRDefault="00DE20E1" w:rsidP="00086FB1">
      <w:pPr>
        <w:pStyle w:val="Body"/>
        <w:spacing w:line="360" w:lineRule="auto"/>
        <w:jc w:val="both"/>
      </w:pPr>
      <w:r>
        <w:rPr>
          <w:lang w:val="en-US"/>
        </w:rPr>
        <w:t xml:space="preserve">Department of Education (2017) states that a practitioner must support a child in four specific areas, one area is Mathematical Development and this involves providing opportunities to develop and improve their counting, understanding and using numbers, calculating simple addition and subtraction skills. The department of education (2017) also states that a practitioner must consider that each child has individual needs so that they can plan the right activity that will encourage their learning. When a practitioner is planning a mathematical activity they must understand that each child learns differently and reflects this in their activity. </w:t>
      </w:r>
    </w:p>
    <w:p w14:paraId="27B87FBC" w14:textId="77777777" w:rsidR="00534A0B" w:rsidRDefault="00534A0B" w:rsidP="00086FB1">
      <w:pPr>
        <w:pStyle w:val="Body"/>
        <w:spacing w:line="360" w:lineRule="auto"/>
        <w:jc w:val="both"/>
        <w:rPr>
          <w:rFonts w:ascii="Times New Roman" w:eastAsia="Times New Roman" w:hAnsi="Times New Roman" w:cs="Times New Roman"/>
        </w:rPr>
      </w:pPr>
    </w:p>
    <w:p w14:paraId="6C090E16" w14:textId="77777777" w:rsidR="00534A0B" w:rsidRDefault="00DE20E1" w:rsidP="00086FB1">
      <w:pPr>
        <w:pStyle w:val="Body"/>
        <w:spacing w:line="360" w:lineRule="auto"/>
        <w:jc w:val="both"/>
      </w:pPr>
      <w:r>
        <w:rPr>
          <w:lang w:val="en-US"/>
        </w:rPr>
        <w:t xml:space="preserve">Welsh Assembly Government (2008) stated that the role of the adult is crucial when a child is developing numeracy is to have an understanding of how each child learns, so that focused task sessions are prepared. Froebel (1782-1852) stated that it was important for a practitioner to observe children so that we are able to see their worlds and how they learn. </w:t>
      </w:r>
    </w:p>
    <w:p w14:paraId="326E4413" w14:textId="77777777" w:rsidR="00534A0B" w:rsidRDefault="00534A0B" w:rsidP="00086FB1">
      <w:pPr>
        <w:pStyle w:val="Body"/>
        <w:spacing w:line="360" w:lineRule="auto"/>
        <w:jc w:val="both"/>
        <w:rPr>
          <w:rFonts w:ascii="Times New Roman" w:eastAsia="Times New Roman" w:hAnsi="Times New Roman" w:cs="Times New Roman"/>
        </w:rPr>
      </w:pPr>
    </w:p>
    <w:p w14:paraId="4B365DE6" w14:textId="77777777" w:rsidR="00534A0B" w:rsidRDefault="00534A0B" w:rsidP="00086FB1">
      <w:pPr>
        <w:pStyle w:val="Body"/>
        <w:spacing w:line="360" w:lineRule="auto"/>
        <w:jc w:val="both"/>
        <w:rPr>
          <w:rFonts w:ascii="Times New Roman" w:eastAsia="Times New Roman" w:hAnsi="Times New Roman" w:cs="Times New Roman"/>
        </w:rPr>
      </w:pPr>
    </w:p>
    <w:p w14:paraId="7FBD27F4" w14:textId="77777777" w:rsidR="00534A0B" w:rsidRDefault="00DE20E1" w:rsidP="00086FB1">
      <w:pPr>
        <w:pStyle w:val="Body"/>
        <w:spacing w:line="360" w:lineRule="auto"/>
        <w:jc w:val="both"/>
      </w:pPr>
      <w:r>
        <w:rPr>
          <w:lang w:val="en-US"/>
        </w:rPr>
        <w:t xml:space="preserve">The National strategies primary (2009) states that assessments, planning and observations are done to support every children’s development when learning in mathematics. An adult will observe a child and take not of key points which they have seen and heard so they can see where I child is having difficulties. There are two types of observations, which are formal, and this is a planned observation where you are looking for a specific outcome and there is informal which is carried out on at the moment basis. When carrying out an assessment they look at progress and attainment in mathematics this would be based on the observation. The National strategies primary (2009) speaks about planning being important for a child’s development and the learning of mathematics, a plan will be based on observations and assessments to ensure that the activity will benefit the child. There are different types of planning which are long term learning expectations that ensure you cover all areas of learning. Medium term planning is from two to six weeks and this covers experiences and activities, which are appropriate for groups. Short term planning will involve setting up activities or information which needs to be included in day to day, this planning is usually informed from on going observations and assessments as a child’s abilities will expand. </w:t>
      </w:r>
    </w:p>
    <w:p w14:paraId="16B2AEF5" w14:textId="77777777" w:rsidR="00534A0B" w:rsidRDefault="00534A0B" w:rsidP="00086FB1">
      <w:pPr>
        <w:pStyle w:val="Body"/>
        <w:spacing w:line="360" w:lineRule="auto"/>
        <w:jc w:val="both"/>
        <w:rPr>
          <w:rFonts w:ascii="Times New Roman" w:eastAsia="Times New Roman" w:hAnsi="Times New Roman" w:cs="Times New Roman"/>
        </w:rPr>
      </w:pPr>
    </w:p>
    <w:p w14:paraId="5FEEB575" w14:textId="21E91767" w:rsidR="00534A0B" w:rsidRDefault="00DE20E1" w:rsidP="00086FB1">
      <w:pPr>
        <w:pStyle w:val="Body"/>
        <w:spacing w:line="360" w:lineRule="auto"/>
        <w:jc w:val="both"/>
        <w:rPr>
          <w:lang w:val="en-US"/>
        </w:rPr>
      </w:pPr>
      <w:r>
        <w:rPr>
          <w:lang w:val="en-US"/>
        </w:rPr>
        <w:t xml:space="preserve">One of the </w:t>
      </w:r>
      <w:r w:rsidR="00532015">
        <w:rPr>
          <w:lang w:val="en-US"/>
        </w:rPr>
        <w:t>adult’s</w:t>
      </w:r>
      <w:r>
        <w:rPr>
          <w:lang w:val="en-US"/>
        </w:rPr>
        <w:t xml:space="preserve"> </w:t>
      </w:r>
      <w:r w:rsidR="00532015">
        <w:rPr>
          <w:lang w:val="en-US"/>
        </w:rPr>
        <w:t>roles</w:t>
      </w:r>
      <w:r>
        <w:rPr>
          <w:lang w:val="en-US"/>
        </w:rPr>
        <w:t xml:space="preserve"> is to also involve the parent/ </w:t>
      </w:r>
      <w:proofErr w:type="spellStart"/>
      <w:r>
        <w:rPr>
          <w:lang w:val="en-US"/>
        </w:rPr>
        <w:t>carer</w:t>
      </w:r>
      <w:proofErr w:type="spellEnd"/>
      <w:r>
        <w:rPr>
          <w:lang w:val="en-US"/>
        </w:rPr>
        <w:t xml:space="preserve">. Donald (2011) identified that research has shown that the role of parent/ </w:t>
      </w:r>
      <w:proofErr w:type="spellStart"/>
      <w:r>
        <w:rPr>
          <w:lang w:val="en-US"/>
        </w:rPr>
        <w:t>carer</w:t>
      </w:r>
      <w:proofErr w:type="spellEnd"/>
      <w:r>
        <w:rPr>
          <w:lang w:val="en-US"/>
        </w:rPr>
        <w:t xml:space="preserve"> in a child’s learning and the home environment is now being </w:t>
      </w:r>
      <w:proofErr w:type="spellStart"/>
      <w:r>
        <w:rPr>
          <w:lang w:val="en-US"/>
        </w:rPr>
        <w:t>recognised</w:t>
      </w:r>
      <w:proofErr w:type="spellEnd"/>
      <w:r>
        <w:rPr>
          <w:lang w:val="en-US"/>
        </w:rPr>
        <w:t xml:space="preserve"> being important for a child’s early numeracy experiences. Parents are the first teachers in a child’s learning and are the key role in play and developing the skills use throughout their education. When involving parents they gain understanding of their child’s education, parents can carry on further education at home with understanding of how subjects are being taught in school. </w:t>
      </w:r>
      <w:proofErr w:type="spellStart"/>
      <w:r>
        <w:rPr>
          <w:lang w:val="en-US"/>
        </w:rPr>
        <w:t>Smidt</w:t>
      </w:r>
      <w:proofErr w:type="spellEnd"/>
      <w:r>
        <w:rPr>
          <w:lang w:val="en-US"/>
        </w:rPr>
        <w:t xml:space="preserve"> (2005) states that as a practitioner you should watch how they play and learn, by observing children a practitioner can plan and assess for children’s education more effectively. Observation is important for leaning as it is considered to be the most beneficial ways of teaching as you are able to understand what educational step needs to come next. Early years (no date) states that the role of the adult in a setting is to provide materials and encouragement and support new activities and learning. But play cannot be directed by adults, they can enhance and extend play but not interfere. </w:t>
      </w:r>
    </w:p>
    <w:p w14:paraId="67E61324" w14:textId="77777777" w:rsidR="000903EF" w:rsidRDefault="000903EF" w:rsidP="00086FB1">
      <w:pPr>
        <w:pStyle w:val="Body"/>
        <w:spacing w:line="360" w:lineRule="auto"/>
        <w:jc w:val="both"/>
        <w:rPr>
          <w:lang w:val="en-US"/>
        </w:rPr>
      </w:pPr>
    </w:p>
    <w:p w14:paraId="435172CD" w14:textId="77777777" w:rsidR="000903EF" w:rsidRPr="00A113EC" w:rsidRDefault="000903EF" w:rsidP="000903EF">
      <w:pPr>
        <w:spacing w:line="360" w:lineRule="auto"/>
        <w:rPr>
          <w:u w:val="single"/>
        </w:rPr>
      </w:pPr>
      <w:r w:rsidRPr="00A113EC">
        <w:rPr>
          <w:u w:val="single"/>
        </w:rPr>
        <w:t>Reference list</w:t>
      </w:r>
    </w:p>
    <w:p w14:paraId="26ADFB44" w14:textId="77777777" w:rsidR="000903EF" w:rsidRPr="00A113EC" w:rsidRDefault="000903EF" w:rsidP="000903EF">
      <w:pPr>
        <w:spacing w:line="360" w:lineRule="auto"/>
        <w:jc w:val="both"/>
        <w:rPr>
          <w:i/>
        </w:rPr>
      </w:pPr>
    </w:p>
    <w:p w14:paraId="7B8D2801" w14:textId="77777777" w:rsidR="000903EF" w:rsidRPr="00A113EC" w:rsidRDefault="000903EF" w:rsidP="000903EF">
      <w:pPr>
        <w:spacing w:line="360" w:lineRule="auto"/>
        <w:jc w:val="both"/>
        <w:rPr>
          <w:rFonts w:eastAsia="Times New Roman"/>
          <w:color w:val="000000"/>
          <w:shd w:val="clear" w:color="auto" w:fill="FFFFFF"/>
          <w:lang w:val="en-GB"/>
        </w:rPr>
      </w:pPr>
      <w:proofErr w:type="gramStart"/>
      <w:r w:rsidRPr="00A113EC">
        <w:rPr>
          <w:rFonts w:eastAsia="Times New Roman"/>
          <w:color w:val="000000"/>
          <w:shd w:val="clear" w:color="auto" w:fill="FFFFFF"/>
          <w:lang w:val="en-GB"/>
        </w:rPr>
        <w:t>Anon, (2012).</w:t>
      </w:r>
      <w:proofErr w:type="gramEnd"/>
      <w:r w:rsidRPr="00A113EC">
        <w:rPr>
          <w:rFonts w:eastAsia="Times New Roman"/>
          <w:color w:val="000000"/>
          <w:shd w:val="clear" w:color="auto" w:fill="FFFFFF"/>
          <w:lang w:val="en-GB"/>
        </w:rPr>
        <w:t xml:space="preserve"> University of Missouri-Columbia; </w:t>
      </w:r>
      <w:proofErr w:type="spellStart"/>
      <w:r w:rsidRPr="00A113EC">
        <w:rPr>
          <w:rFonts w:eastAsia="Times New Roman"/>
          <w:color w:val="000000"/>
          <w:shd w:val="clear" w:color="auto" w:fill="FFFFFF"/>
          <w:lang w:val="en-GB"/>
        </w:rPr>
        <w:t>Preschoolers'</w:t>
      </w:r>
      <w:proofErr w:type="spellEnd"/>
      <w:r w:rsidRPr="00A113EC">
        <w:rPr>
          <w:rFonts w:eastAsia="Times New Roman"/>
          <w:color w:val="000000"/>
          <w:shd w:val="clear" w:color="auto" w:fill="FFFFFF"/>
          <w:lang w:val="en-GB"/>
        </w:rPr>
        <w:t xml:space="preserve"> counting abilities relate to future math performance, researcher says. </w:t>
      </w:r>
      <w:proofErr w:type="spellStart"/>
      <w:r w:rsidRPr="00A113EC">
        <w:rPr>
          <w:rFonts w:eastAsia="Times New Roman"/>
          <w:i/>
          <w:iCs/>
          <w:color w:val="000000"/>
          <w:bdr w:val="none" w:sz="0" w:space="0" w:color="auto" w:frame="1"/>
          <w:lang w:val="en-GB"/>
        </w:rPr>
        <w:t>NewsRx</w:t>
      </w:r>
      <w:proofErr w:type="spellEnd"/>
      <w:r w:rsidRPr="00A113EC">
        <w:rPr>
          <w:rFonts w:eastAsia="Times New Roman"/>
          <w:i/>
          <w:iCs/>
          <w:color w:val="000000"/>
          <w:bdr w:val="none" w:sz="0" w:space="0" w:color="auto" w:frame="1"/>
          <w:lang w:val="en-GB"/>
        </w:rPr>
        <w:t xml:space="preserve"> Health &amp; Science</w:t>
      </w:r>
      <w:r w:rsidRPr="00A113EC">
        <w:rPr>
          <w:rFonts w:eastAsia="Times New Roman"/>
          <w:color w:val="000000"/>
          <w:shd w:val="clear" w:color="auto" w:fill="FFFFFF"/>
          <w:lang w:val="en-GB"/>
        </w:rPr>
        <w:t>, p.116.</w:t>
      </w:r>
    </w:p>
    <w:p w14:paraId="7144B96D" w14:textId="77777777" w:rsidR="000903EF" w:rsidRPr="00A113EC" w:rsidRDefault="000903EF" w:rsidP="000903EF">
      <w:pPr>
        <w:spacing w:line="360" w:lineRule="auto"/>
        <w:jc w:val="both"/>
        <w:rPr>
          <w:rFonts w:eastAsia="Times New Roman"/>
          <w:color w:val="000000"/>
          <w:shd w:val="clear" w:color="auto" w:fill="FFFFFF"/>
          <w:lang w:val="en-GB"/>
        </w:rPr>
      </w:pPr>
    </w:p>
    <w:p w14:paraId="748A8F98" w14:textId="77777777" w:rsidR="000903EF" w:rsidRPr="00A113EC" w:rsidRDefault="000903EF" w:rsidP="000903EF">
      <w:pPr>
        <w:spacing w:line="360" w:lineRule="auto"/>
        <w:jc w:val="both"/>
        <w:rPr>
          <w:rFonts w:eastAsia="Times New Roman"/>
          <w:color w:val="000000"/>
          <w:shd w:val="clear" w:color="auto" w:fill="FFFFFF"/>
          <w:lang w:val="en-GB"/>
        </w:rPr>
      </w:pPr>
      <w:proofErr w:type="gramStart"/>
      <w:r w:rsidRPr="00A113EC">
        <w:rPr>
          <w:rFonts w:eastAsia="Times New Roman"/>
          <w:color w:val="000000"/>
          <w:shd w:val="clear" w:color="auto" w:fill="FFFFFF"/>
          <w:lang w:val="en-GB"/>
        </w:rPr>
        <w:t>Anon, (2013).</w:t>
      </w:r>
      <w:proofErr w:type="gramEnd"/>
      <w:r w:rsidRPr="00A113EC">
        <w:rPr>
          <w:rFonts w:eastAsia="Times New Roman"/>
          <w:color w:val="000000"/>
          <w:shd w:val="clear" w:color="auto" w:fill="FFFFFF"/>
          <w:lang w:val="en-GB"/>
        </w:rPr>
        <w:t xml:space="preserve"> Early number sense plays role in later math skills. </w:t>
      </w:r>
      <w:r w:rsidRPr="00A113EC">
        <w:rPr>
          <w:rFonts w:eastAsia="Times New Roman"/>
          <w:i/>
          <w:iCs/>
          <w:color w:val="000000"/>
          <w:bdr w:val="none" w:sz="0" w:space="0" w:color="auto" w:frame="1"/>
          <w:lang w:val="en-GB"/>
        </w:rPr>
        <w:t>Gainesville Sun</w:t>
      </w:r>
      <w:r w:rsidRPr="00A113EC">
        <w:rPr>
          <w:rFonts w:eastAsia="Times New Roman"/>
          <w:color w:val="000000"/>
          <w:shd w:val="clear" w:color="auto" w:fill="FFFFFF"/>
          <w:lang w:val="en-GB"/>
        </w:rPr>
        <w:t xml:space="preserve">, </w:t>
      </w:r>
      <w:proofErr w:type="spellStart"/>
      <w:proofErr w:type="gramStart"/>
      <w:r w:rsidRPr="00A113EC">
        <w:rPr>
          <w:rFonts w:eastAsia="Times New Roman"/>
          <w:color w:val="000000"/>
          <w:shd w:val="clear" w:color="auto" w:fill="FFFFFF"/>
          <w:lang w:val="en-GB"/>
        </w:rPr>
        <w:t>pp.Gainesville</w:t>
      </w:r>
      <w:proofErr w:type="spellEnd"/>
      <w:proofErr w:type="gramEnd"/>
      <w:r w:rsidRPr="00A113EC">
        <w:rPr>
          <w:rFonts w:eastAsia="Times New Roman"/>
          <w:color w:val="000000"/>
          <w:shd w:val="clear" w:color="auto" w:fill="FFFFFF"/>
          <w:lang w:val="en-GB"/>
        </w:rPr>
        <w:t xml:space="preserve"> Sun, Mar 25, 2013.</w:t>
      </w:r>
    </w:p>
    <w:p w14:paraId="02B3A3F2" w14:textId="77777777" w:rsidR="000903EF" w:rsidRPr="00A113EC" w:rsidRDefault="000903EF" w:rsidP="000903EF">
      <w:pPr>
        <w:spacing w:line="360" w:lineRule="auto"/>
        <w:jc w:val="both"/>
        <w:rPr>
          <w:rFonts w:eastAsia="Times New Roman"/>
          <w:color w:val="000000"/>
          <w:shd w:val="clear" w:color="auto" w:fill="FFFFFF"/>
          <w:lang w:val="en-GB"/>
        </w:rPr>
      </w:pPr>
    </w:p>
    <w:p w14:paraId="40A539C7" w14:textId="77777777" w:rsidR="000903EF" w:rsidRPr="00A113EC" w:rsidRDefault="000903EF" w:rsidP="000903EF">
      <w:pPr>
        <w:spacing w:line="360" w:lineRule="auto"/>
        <w:jc w:val="both"/>
        <w:rPr>
          <w:rFonts w:eastAsia="Times New Roman"/>
          <w:color w:val="000000"/>
          <w:shd w:val="clear" w:color="auto" w:fill="FFFFFF"/>
          <w:lang w:val="en-GB"/>
        </w:rPr>
      </w:pPr>
      <w:proofErr w:type="gramStart"/>
      <w:r w:rsidRPr="00A113EC">
        <w:rPr>
          <w:rFonts w:eastAsia="Times New Roman"/>
          <w:color w:val="000000"/>
          <w:shd w:val="clear" w:color="auto" w:fill="FFFFFF"/>
          <w:lang w:val="en-GB"/>
        </w:rPr>
        <w:t>Calvert &amp; Billingsley, (1998).</w:t>
      </w:r>
      <w:proofErr w:type="gramEnd"/>
      <w:r w:rsidRPr="00A113EC">
        <w:rPr>
          <w:rFonts w:eastAsia="Times New Roman"/>
          <w:color w:val="000000"/>
          <w:shd w:val="clear" w:color="auto" w:fill="FFFFFF"/>
          <w:lang w:val="en-GB"/>
        </w:rPr>
        <w:t xml:space="preserve"> Young children's recitation and comprehension of information presented by songs. </w:t>
      </w:r>
      <w:r w:rsidRPr="00A113EC">
        <w:rPr>
          <w:rFonts w:eastAsia="Times New Roman"/>
          <w:i/>
          <w:iCs/>
          <w:color w:val="000000"/>
          <w:bdr w:val="none" w:sz="0" w:space="0" w:color="auto" w:frame="1"/>
          <w:shd w:val="clear" w:color="auto" w:fill="FFFFFF"/>
          <w:lang w:val="en-GB"/>
        </w:rPr>
        <w:t>Journal of Applied Developmental Psychology</w:t>
      </w:r>
      <w:r w:rsidRPr="00A113EC">
        <w:rPr>
          <w:rFonts w:eastAsia="Times New Roman"/>
          <w:color w:val="000000"/>
          <w:shd w:val="clear" w:color="auto" w:fill="FFFFFF"/>
          <w:lang w:val="en-GB"/>
        </w:rPr>
        <w:t>, 19(1), pp.97–108.</w:t>
      </w:r>
    </w:p>
    <w:p w14:paraId="1DA67059" w14:textId="77777777" w:rsidR="000903EF" w:rsidRPr="00A113EC" w:rsidRDefault="000903EF" w:rsidP="000903EF">
      <w:pPr>
        <w:spacing w:line="360" w:lineRule="auto"/>
        <w:jc w:val="both"/>
        <w:rPr>
          <w:rFonts w:eastAsia="Times New Roman"/>
          <w:color w:val="000000"/>
          <w:shd w:val="clear" w:color="auto" w:fill="FFFFFF"/>
          <w:lang w:val="en-GB"/>
        </w:rPr>
      </w:pPr>
    </w:p>
    <w:p w14:paraId="1530C3C7" w14:textId="77777777" w:rsidR="000903EF" w:rsidRPr="00A113EC" w:rsidRDefault="000903EF" w:rsidP="000903EF">
      <w:pPr>
        <w:spacing w:line="360" w:lineRule="auto"/>
        <w:jc w:val="both"/>
        <w:rPr>
          <w:rFonts w:eastAsia="Times New Roman"/>
          <w:color w:val="000000"/>
          <w:shd w:val="clear" w:color="auto" w:fill="FFFFFF"/>
          <w:lang w:val="en-GB"/>
        </w:rPr>
      </w:pPr>
      <w:r w:rsidRPr="00A113EC">
        <w:rPr>
          <w:rFonts w:eastAsia="Times New Roman"/>
          <w:color w:val="000000"/>
          <w:shd w:val="clear" w:color="auto" w:fill="FFFFFF"/>
          <w:lang w:val="en-GB"/>
        </w:rPr>
        <w:t>Clarkson, Philip, (2006). Rhyming and Folk Tales: Resources to Mathematical Thinking. </w:t>
      </w:r>
      <w:r w:rsidRPr="00A113EC">
        <w:rPr>
          <w:rFonts w:eastAsia="Times New Roman"/>
          <w:i/>
          <w:iCs/>
          <w:color w:val="000000"/>
          <w:bdr w:val="none" w:sz="0" w:space="0" w:color="auto" w:frame="1"/>
          <w:shd w:val="clear" w:color="auto" w:fill="FFFFFF"/>
          <w:lang w:val="en-GB"/>
        </w:rPr>
        <w:t>Australian Primary Mathematics Classroom</w:t>
      </w:r>
      <w:r w:rsidRPr="00A113EC">
        <w:rPr>
          <w:rFonts w:eastAsia="Times New Roman"/>
          <w:color w:val="000000"/>
          <w:shd w:val="clear" w:color="auto" w:fill="FFFFFF"/>
          <w:lang w:val="en-GB"/>
        </w:rPr>
        <w:t>, 11(4), pp.18–23.</w:t>
      </w:r>
    </w:p>
    <w:p w14:paraId="0AD35AAD" w14:textId="77777777" w:rsidR="000903EF" w:rsidRPr="00A113EC" w:rsidRDefault="000903EF" w:rsidP="000903EF">
      <w:pPr>
        <w:spacing w:line="360" w:lineRule="auto"/>
        <w:jc w:val="both"/>
        <w:rPr>
          <w:rFonts w:eastAsia="Times New Roman"/>
          <w:color w:val="000000"/>
          <w:shd w:val="clear" w:color="auto" w:fill="FFFFFF"/>
          <w:lang w:val="en-GB"/>
        </w:rPr>
      </w:pPr>
    </w:p>
    <w:p w14:paraId="694A46DB" w14:textId="77777777" w:rsidR="000903EF" w:rsidRPr="00A113EC" w:rsidRDefault="000903EF" w:rsidP="000903EF">
      <w:pPr>
        <w:spacing w:line="360" w:lineRule="auto"/>
        <w:jc w:val="both"/>
        <w:rPr>
          <w:i/>
        </w:rPr>
      </w:pPr>
      <w:r w:rsidRPr="00A113EC">
        <w:t xml:space="preserve">Craycroft, M. (2014) Carrots are orange ‘Montessori practical life: wet pouring’ Available at: </w:t>
      </w:r>
      <w:hyperlink r:id="rId9" w:history="1">
        <w:r w:rsidRPr="00A113EC">
          <w:rPr>
            <w:rStyle w:val="Hyperlink"/>
          </w:rPr>
          <w:t>https://carrotsareorange.com/wet-pouring/</w:t>
        </w:r>
      </w:hyperlink>
      <w:r w:rsidRPr="00A113EC">
        <w:t xml:space="preserve">  </w:t>
      </w:r>
      <w:r w:rsidRPr="00A113EC">
        <w:rPr>
          <w:rFonts w:eastAsia="Times New Roman"/>
          <w:bCs/>
        </w:rPr>
        <w:t>[</w:t>
      </w:r>
      <w:r w:rsidRPr="00A113EC">
        <w:rPr>
          <w:i/>
        </w:rPr>
        <w:t>Accessed 24</w:t>
      </w:r>
      <w:r w:rsidRPr="00A113EC">
        <w:rPr>
          <w:i/>
          <w:vertAlign w:val="superscript"/>
        </w:rPr>
        <w:t>th</w:t>
      </w:r>
      <w:r w:rsidRPr="00A113EC">
        <w:rPr>
          <w:i/>
        </w:rPr>
        <w:t xml:space="preserve"> February 2018]</w:t>
      </w:r>
    </w:p>
    <w:p w14:paraId="618D3F9C" w14:textId="77777777" w:rsidR="000903EF" w:rsidRPr="00A113EC" w:rsidRDefault="000903EF" w:rsidP="000903EF">
      <w:pPr>
        <w:spacing w:line="360" w:lineRule="auto"/>
        <w:jc w:val="both"/>
        <w:rPr>
          <w:i/>
        </w:rPr>
      </w:pPr>
    </w:p>
    <w:p w14:paraId="02CE2DC6" w14:textId="77777777" w:rsidR="000903EF" w:rsidRPr="00A113EC" w:rsidRDefault="000903EF" w:rsidP="000903EF">
      <w:pPr>
        <w:spacing w:line="360" w:lineRule="auto"/>
        <w:jc w:val="both"/>
        <w:rPr>
          <w:rFonts w:eastAsia="Times New Roman"/>
          <w:color w:val="000000"/>
          <w:shd w:val="clear" w:color="auto" w:fill="FFFFFF"/>
          <w:lang w:val="en-GB"/>
        </w:rPr>
      </w:pPr>
      <w:proofErr w:type="spellStart"/>
      <w:r w:rsidRPr="00A113EC">
        <w:rPr>
          <w:rFonts w:eastAsia="Times New Roman"/>
          <w:color w:val="000000"/>
          <w:shd w:val="clear" w:color="auto" w:fill="FFFFFF"/>
          <w:lang w:val="en-GB"/>
        </w:rPr>
        <w:t>DeGroot</w:t>
      </w:r>
      <w:proofErr w:type="spellEnd"/>
      <w:r w:rsidRPr="00A113EC">
        <w:rPr>
          <w:rFonts w:eastAsia="Times New Roman"/>
          <w:color w:val="000000"/>
          <w:shd w:val="clear" w:color="auto" w:fill="FFFFFF"/>
          <w:lang w:val="en-GB"/>
        </w:rPr>
        <w:t xml:space="preserve">, K., (2012). Math </w:t>
      </w:r>
      <w:proofErr w:type="gramStart"/>
      <w:r w:rsidRPr="00A113EC">
        <w:rPr>
          <w:rFonts w:eastAsia="Times New Roman"/>
          <w:color w:val="000000"/>
          <w:shd w:val="clear" w:color="auto" w:fill="FFFFFF"/>
          <w:lang w:val="en-GB"/>
        </w:rPr>
        <w:t>Play :</w:t>
      </w:r>
      <w:proofErr w:type="gramEnd"/>
      <w:r w:rsidRPr="00A113EC">
        <w:rPr>
          <w:rFonts w:eastAsia="Times New Roman"/>
          <w:color w:val="000000"/>
          <w:shd w:val="clear" w:color="auto" w:fill="FFFFFF"/>
          <w:lang w:val="en-GB"/>
        </w:rPr>
        <w:t xml:space="preserve"> growing and developing mathematics understanding in an emergent play-based environment. , </w:t>
      </w:r>
      <w:proofErr w:type="gramStart"/>
      <w:r w:rsidRPr="00A113EC">
        <w:rPr>
          <w:rFonts w:eastAsia="Times New Roman"/>
          <w:color w:val="000000"/>
          <w:shd w:val="clear" w:color="auto" w:fill="FFFFFF"/>
          <w:lang w:val="en-GB"/>
        </w:rPr>
        <w:t>pp.1</w:t>
      </w:r>
      <w:proofErr w:type="gramEnd"/>
      <w:r w:rsidRPr="00A113EC">
        <w:rPr>
          <w:rFonts w:eastAsia="Times New Roman"/>
          <w:color w:val="000000"/>
          <w:shd w:val="clear" w:color="auto" w:fill="FFFFFF"/>
          <w:lang w:val="en-GB"/>
        </w:rPr>
        <w:t xml:space="preserve"> PDF (1 online resource xi, 143 p.).</w:t>
      </w:r>
    </w:p>
    <w:p w14:paraId="3ABEC033" w14:textId="77777777" w:rsidR="000903EF" w:rsidRPr="00A113EC" w:rsidRDefault="000903EF" w:rsidP="000903EF">
      <w:pPr>
        <w:spacing w:line="360" w:lineRule="auto"/>
        <w:jc w:val="both"/>
        <w:rPr>
          <w:rFonts w:eastAsia="Times New Roman"/>
          <w:color w:val="000000"/>
          <w:shd w:val="clear" w:color="auto" w:fill="FFFFFF"/>
          <w:lang w:val="en-GB"/>
        </w:rPr>
      </w:pPr>
    </w:p>
    <w:p w14:paraId="42E03201" w14:textId="77777777" w:rsidR="000903EF" w:rsidRPr="00A113EC" w:rsidRDefault="000903EF" w:rsidP="000903EF">
      <w:pPr>
        <w:spacing w:line="360" w:lineRule="auto"/>
        <w:jc w:val="both"/>
        <w:rPr>
          <w:i/>
        </w:rPr>
      </w:pPr>
      <w:proofErr w:type="gramStart"/>
      <w:r w:rsidRPr="00A113EC">
        <w:t xml:space="preserve">Department for Education (2017) </w:t>
      </w:r>
      <w:r w:rsidRPr="00A113EC">
        <w:rPr>
          <w:i/>
        </w:rPr>
        <w:t>statutory framework for the early years foundation stage.</w:t>
      </w:r>
      <w:proofErr w:type="gramEnd"/>
      <w:r w:rsidRPr="00A113EC">
        <w:rPr>
          <w:i/>
        </w:rPr>
        <w:t xml:space="preserve"> Setting the standards for learning, development and care for children from five. Available at:</w:t>
      </w:r>
      <w:r w:rsidRPr="00A113EC">
        <w:t xml:space="preserve"> </w:t>
      </w:r>
      <w:hyperlink r:id="rId10" w:history="1">
        <w:r w:rsidRPr="00A113EC">
          <w:rPr>
            <w:rStyle w:val="Hyperlink"/>
            <w:i/>
          </w:rPr>
          <w:t>https://www.foundationyears.org.uk/files/2017/03/EYFS_STATUTORY_FRAMEWORK_2017.pdf</w:t>
        </w:r>
      </w:hyperlink>
      <w:r w:rsidRPr="00A113EC">
        <w:rPr>
          <w:i/>
        </w:rPr>
        <w:t xml:space="preserve"> [Accessed 23rd February 2018] </w:t>
      </w:r>
    </w:p>
    <w:p w14:paraId="2DEB3A2A" w14:textId="77777777" w:rsidR="000903EF" w:rsidRPr="00A113EC" w:rsidRDefault="000903EF" w:rsidP="000903EF">
      <w:pPr>
        <w:spacing w:line="360" w:lineRule="auto"/>
        <w:jc w:val="both"/>
        <w:rPr>
          <w:i/>
        </w:rPr>
      </w:pPr>
    </w:p>
    <w:p w14:paraId="34232304" w14:textId="77777777" w:rsidR="000903EF" w:rsidRPr="00A113EC" w:rsidRDefault="000903EF" w:rsidP="000903EF">
      <w:pPr>
        <w:spacing w:line="360" w:lineRule="auto"/>
        <w:jc w:val="both"/>
        <w:rPr>
          <w:i/>
        </w:rPr>
      </w:pPr>
      <w:r w:rsidRPr="00A113EC">
        <w:t xml:space="preserve">Donald, B (2011) Mathematics in the Early Years ‘How can we provide effective support to develop children’s concept of learning in mathematics in partnership with their parents?’ Available at: </w:t>
      </w:r>
      <w:hyperlink r:id="rId11" w:history="1">
        <w:r w:rsidRPr="00A113EC">
          <w:rPr>
            <w:rStyle w:val="Hyperlink"/>
          </w:rPr>
          <w:t>http://workforcesolutions.sssc.uk.com/new/docs/research/Mathematics_in_the_Early_Years.pdf</w:t>
        </w:r>
      </w:hyperlink>
      <w:r w:rsidRPr="00A113EC">
        <w:t xml:space="preserve">  </w:t>
      </w:r>
      <w:r w:rsidRPr="00A113EC">
        <w:rPr>
          <w:rFonts w:eastAsia="Times New Roman"/>
          <w:bCs/>
        </w:rPr>
        <w:t>[</w:t>
      </w:r>
      <w:r w:rsidRPr="00A113EC">
        <w:rPr>
          <w:i/>
        </w:rPr>
        <w:t>Accessed 26</w:t>
      </w:r>
      <w:r w:rsidRPr="00A113EC">
        <w:rPr>
          <w:i/>
          <w:vertAlign w:val="superscript"/>
        </w:rPr>
        <w:t>th</w:t>
      </w:r>
      <w:r w:rsidRPr="00A113EC">
        <w:rPr>
          <w:i/>
        </w:rPr>
        <w:t xml:space="preserve"> February 2018]</w:t>
      </w:r>
    </w:p>
    <w:p w14:paraId="43032E6A" w14:textId="77777777" w:rsidR="000903EF" w:rsidRPr="00A113EC" w:rsidRDefault="000903EF" w:rsidP="000903EF">
      <w:pPr>
        <w:spacing w:line="360" w:lineRule="auto"/>
        <w:jc w:val="both"/>
        <w:rPr>
          <w:i/>
        </w:rPr>
      </w:pPr>
    </w:p>
    <w:p w14:paraId="6C1869CD" w14:textId="77777777" w:rsidR="000903EF" w:rsidRPr="00A113EC" w:rsidRDefault="000903EF" w:rsidP="000903EF">
      <w:pPr>
        <w:spacing w:line="360" w:lineRule="auto"/>
        <w:jc w:val="both"/>
        <w:rPr>
          <w:i/>
        </w:rPr>
      </w:pPr>
      <w:r w:rsidRPr="00A113EC">
        <w:t xml:space="preserve">Duffy, B (2007) </w:t>
      </w:r>
      <w:r w:rsidRPr="00A113EC">
        <w:rPr>
          <w:i/>
        </w:rPr>
        <w:t xml:space="preserve"> ‘All about messy play’ Available at:</w:t>
      </w:r>
      <w:r w:rsidRPr="00A113EC">
        <w:t xml:space="preserve"> </w:t>
      </w:r>
      <w:hyperlink r:id="rId12" w:history="1">
        <w:r w:rsidRPr="00A113EC">
          <w:rPr>
            <w:rStyle w:val="Hyperlink"/>
            <w:i/>
          </w:rPr>
          <w:t>http://www.keap.org.uk/documents/eyfs_messyplay_bduffy.pdf</w:t>
        </w:r>
      </w:hyperlink>
      <w:r w:rsidRPr="00A113EC">
        <w:rPr>
          <w:i/>
        </w:rPr>
        <w:t xml:space="preserve"> </w:t>
      </w:r>
      <w:r w:rsidRPr="00A113EC">
        <w:rPr>
          <w:rFonts w:eastAsia="Times New Roman"/>
          <w:bCs/>
        </w:rPr>
        <w:t>[</w:t>
      </w:r>
      <w:r w:rsidRPr="00A113EC">
        <w:rPr>
          <w:i/>
        </w:rPr>
        <w:t>Accessed 24</w:t>
      </w:r>
      <w:r w:rsidRPr="00A113EC">
        <w:rPr>
          <w:i/>
          <w:vertAlign w:val="superscript"/>
        </w:rPr>
        <w:t>th</w:t>
      </w:r>
      <w:r w:rsidRPr="00A113EC">
        <w:rPr>
          <w:i/>
        </w:rPr>
        <w:t xml:space="preserve"> February 2018]</w:t>
      </w:r>
    </w:p>
    <w:p w14:paraId="7F9FE0BE" w14:textId="77777777" w:rsidR="000903EF" w:rsidRPr="00A113EC" w:rsidRDefault="000903EF" w:rsidP="000903EF">
      <w:pPr>
        <w:spacing w:line="360" w:lineRule="auto"/>
        <w:jc w:val="both"/>
        <w:rPr>
          <w:i/>
        </w:rPr>
      </w:pPr>
    </w:p>
    <w:p w14:paraId="337DE238" w14:textId="77777777" w:rsidR="000903EF" w:rsidRPr="00A113EC" w:rsidRDefault="000903EF" w:rsidP="000903EF">
      <w:pPr>
        <w:spacing w:line="360" w:lineRule="auto"/>
        <w:jc w:val="both"/>
        <w:rPr>
          <w:rFonts w:eastAsia="Times New Roman"/>
          <w:bCs/>
        </w:rPr>
      </w:pPr>
      <w:r w:rsidRPr="00A113EC">
        <w:t xml:space="preserve">Early childhood, education zone (2017) </w:t>
      </w:r>
      <w:proofErr w:type="gramStart"/>
      <w:r w:rsidRPr="00A113EC">
        <w:rPr>
          <w:i/>
        </w:rPr>
        <w:t>The</w:t>
      </w:r>
      <w:proofErr w:type="gramEnd"/>
      <w:r w:rsidRPr="00A113EC">
        <w:rPr>
          <w:i/>
        </w:rPr>
        <w:t xml:space="preserve"> importance of learning through song. </w:t>
      </w:r>
      <w:proofErr w:type="gramStart"/>
      <w:r w:rsidRPr="00A113EC">
        <w:t>Blog[</w:t>
      </w:r>
      <w:proofErr w:type="gramEnd"/>
      <w:r w:rsidRPr="00A113EC">
        <w:t xml:space="preserve">On-line].Available at: </w:t>
      </w:r>
      <w:hyperlink r:id="rId13" w:history="1">
        <w:r w:rsidRPr="00A113EC">
          <w:rPr>
            <w:rStyle w:val="Hyperlink"/>
          </w:rPr>
          <w:t>https://www.earlychildhoodeducationzone.com/importance-learning-song/</w:t>
        </w:r>
      </w:hyperlink>
      <w:r w:rsidRPr="00A113EC">
        <w:t xml:space="preserve"> </w:t>
      </w:r>
      <w:r w:rsidRPr="00A113EC">
        <w:rPr>
          <w:rFonts w:eastAsia="Times New Roman"/>
          <w:bCs/>
        </w:rPr>
        <w:t>[Accessed 13</w:t>
      </w:r>
      <w:r w:rsidRPr="00A113EC">
        <w:rPr>
          <w:rFonts w:eastAsia="Times New Roman"/>
          <w:bCs/>
          <w:vertAlign w:val="superscript"/>
        </w:rPr>
        <w:t>th</w:t>
      </w:r>
      <w:r w:rsidRPr="00A113EC">
        <w:rPr>
          <w:rFonts w:eastAsia="Times New Roman"/>
          <w:bCs/>
        </w:rPr>
        <w:t xml:space="preserve"> February 2018]</w:t>
      </w:r>
    </w:p>
    <w:p w14:paraId="7F5C484B" w14:textId="77777777" w:rsidR="000903EF" w:rsidRPr="00A113EC" w:rsidRDefault="000903EF" w:rsidP="000903EF">
      <w:pPr>
        <w:spacing w:line="360" w:lineRule="auto"/>
        <w:jc w:val="both"/>
        <w:rPr>
          <w:rFonts w:eastAsia="Times New Roman"/>
          <w:bCs/>
        </w:rPr>
      </w:pPr>
    </w:p>
    <w:p w14:paraId="124E702B" w14:textId="77777777" w:rsidR="000903EF" w:rsidRPr="00A113EC" w:rsidRDefault="000903EF" w:rsidP="000903EF">
      <w:pPr>
        <w:spacing w:line="360" w:lineRule="auto"/>
        <w:jc w:val="both"/>
        <w:rPr>
          <w:i/>
        </w:rPr>
      </w:pPr>
      <w:r w:rsidRPr="00A113EC">
        <w:t>Early years the organization for young children (no date) ‘</w:t>
      </w:r>
      <w:proofErr w:type="spellStart"/>
      <w:r w:rsidRPr="00A113EC">
        <w:t>Maths</w:t>
      </w:r>
      <w:proofErr w:type="spellEnd"/>
      <w:r w:rsidRPr="00A113EC">
        <w:t xml:space="preserve"> through play’ Available at: </w:t>
      </w:r>
      <w:hyperlink r:id="rId14" w:history="1">
        <w:r w:rsidRPr="00A113EC">
          <w:rPr>
            <w:rStyle w:val="Hyperlink"/>
          </w:rPr>
          <w:t>http://www.early-years.org/parents/docs/maths-through-play.pdf</w:t>
        </w:r>
      </w:hyperlink>
      <w:r w:rsidRPr="00A113EC">
        <w:t xml:space="preserve"> </w:t>
      </w:r>
      <w:r w:rsidRPr="00A113EC">
        <w:rPr>
          <w:rFonts w:eastAsia="Times New Roman"/>
          <w:bCs/>
        </w:rPr>
        <w:t>[</w:t>
      </w:r>
      <w:r w:rsidRPr="00A113EC">
        <w:rPr>
          <w:i/>
        </w:rPr>
        <w:t>Accessed 24</w:t>
      </w:r>
      <w:r w:rsidRPr="00A113EC">
        <w:rPr>
          <w:i/>
          <w:vertAlign w:val="superscript"/>
        </w:rPr>
        <w:t>th</w:t>
      </w:r>
      <w:r w:rsidRPr="00A113EC">
        <w:rPr>
          <w:i/>
        </w:rPr>
        <w:t xml:space="preserve"> February 2018]</w:t>
      </w:r>
    </w:p>
    <w:p w14:paraId="6631CC1A" w14:textId="77777777" w:rsidR="000903EF" w:rsidRPr="00A113EC" w:rsidRDefault="000903EF" w:rsidP="000903EF">
      <w:pPr>
        <w:spacing w:line="360" w:lineRule="auto"/>
        <w:jc w:val="both"/>
        <w:rPr>
          <w:i/>
        </w:rPr>
      </w:pPr>
    </w:p>
    <w:p w14:paraId="1F700146" w14:textId="77777777" w:rsidR="000903EF" w:rsidRPr="00A113EC" w:rsidRDefault="000903EF" w:rsidP="000903EF">
      <w:pPr>
        <w:spacing w:line="360" w:lineRule="auto"/>
        <w:jc w:val="both"/>
        <w:rPr>
          <w:i/>
        </w:rPr>
      </w:pPr>
      <w:r w:rsidRPr="00A113EC">
        <w:t>Early years the organization for young children (no date) ‘</w:t>
      </w:r>
      <w:proofErr w:type="spellStart"/>
      <w:r w:rsidRPr="00A113EC">
        <w:t>Maths</w:t>
      </w:r>
      <w:proofErr w:type="spellEnd"/>
      <w:r w:rsidRPr="00A113EC">
        <w:t xml:space="preserve"> through play’ Available at: </w:t>
      </w:r>
      <w:hyperlink r:id="rId15" w:history="1">
        <w:r w:rsidRPr="00A113EC">
          <w:rPr>
            <w:rStyle w:val="Hyperlink"/>
          </w:rPr>
          <w:t>http://www.early-years.org/parents/docs/maths-through-play.pdf</w:t>
        </w:r>
      </w:hyperlink>
      <w:r w:rsidRPr="00A113EC">
        <w:t xml:space="preserve"> </w:t>
      </w:r>
      <w:r w:rsidRPr="00A113EC">
        <w:rPr>
          <w:rFonts w:eastAsia="Times New Roman"/>
          <w:bCs/>
        </w:rPr>
        <w:t>[</w:t>
      </w:r>
      <w:r w:rsidRPr="00A113EC">
        <w:rPr>
          <w:i/>
        </w:rPr>
        <w:t>Accessed 26</w:t>
      </w:r>
      <w:r w:rsidRPr="00A113EC">
        <w:rPr>
          <w:i/>
          <w:vertAlign w:val="superscript"/>
        </w:rPr>
        <w:t>th</w:t>
      </w:r>
      <w:r w:rsidRPr="00A113EC">
        <w:rPr>
          <w:i/>
        </w:rPr>
        <w:t xml:space="preserve"> February 2018]</w:t>
      </w:r>
    </w:p>
    <w:p w14:paraId="26EDAFA0" w14:textId="77777777" w:rsidR="000903EF" w:rsidRPr="00A113EC" w:rsidRDefault="000903EF" w:rsidP="000903EF">
      <w:pPr>
        <w:pStyle w:val="NormalWeb"/>
        <w:spacing w:line="360" w:lineRule="auto"/>
        <w:jc w:val="both"/>
        <w:rPr>
          <w:rFonts w:ascii="Times New Roman" w:eastAsia="Times New Roman" w:hAnsi="Times New Roman"/>
          <w:bCs/>
          <w:sz w:val="24"/>
          <w:szCs w:val="24"/>
        </w:rPr>
      </w:pPr>
      <w:r w:rsidRPr="00A113EC">
        <w:rPr>
          <w:rFonts w:ascii="Times New Roman" w:hAnsi="Times New Roman"/>
          <w:sz w:val="24"/>
          <w:szCs w:val="24"/>
        </w:rPr>
        <w:t>Fishing magnetic toy set (no date</w:t>
      </w:r>
      <w:proofErr w:type="gramStart"/>
      <w:r w:rsidRPr="00A113EC">
        <w:rPr>
          <w:rFonts w:ascii="Times New Roman" w:hAnsi="Times New Roman"/>
          <w:sz w:val="24"/>
          <w:szCs w:val="24"/>
        </w:rPr>
        <w:t>)  Available</w:t>
      </w:r>
      <w:proofErr w:type="gramEnd"/>
      <w:r w:rsidRPr="00A113EC">
        <w:rPr>
          <w:rFonts w:ascii="Times New Roman" w:hAnsi="Times New Roman"/>
          <w:sz w:val="24"/>
          <w:szCs w:val="24"/>
        </w:rPr>
        <w:t xml:space="preserve"> at: </w:t>
      </w:r>
      <w:hyperlink r:id="rId16" w:history="1">
        <w:r w:rsidRPr="00A113EC">
          <w:rPr>
            <w:rStyle w:val="Hyperlink"/>
            <w:rFonts w:ascii="Times New Roman" w:hAnsi="Times New Roman"/>
            <w:sz w:val="24"/>
            <w:szCs w:val="24"/>
          </w:rPr>
          <w:t>https://www.amazon.co.uk/Magnetic-Original-Color-Waterproof-Education/dp/B0751688Y2/ref=sr_1_16?s=kids&amp;ie=UTF8&amp;qid=1519984353&amp;sr=1-16&amp;keywords=magnetic+fishing</w:t>
        </w:r>
      </w:hyperlink>
      <w:r w:rsidRPr="00A113EC">
        <w:rPr>
          <w:rFonts w:ascii="Times New Roman" w:hAnsi="Times New Roman"/>
          <w:sz w:val="24"/>
          <w:szCs w:val="24"/>
        </w:rPr>
        <w:t xml:space="preserve">  </w:t>
      </w:r>
      <w:r w:rsidRPr="00A113EC">
        <w:rPr>
          <w:rFonts w:ascii="Times New Roman" w:eastAsia="Times New Roman" w:hAnsi="Times New Roman"/>
          <w:bCs/>
          <w:sz w:val="24"/>
          <w:szCs w:val="24"/>
        </w:rPr>
        <w:t>[Accessed 12</w:t>
      </w:r>
      <w:r w:rsidRPr="00A113EC">
        <w:rPr>
          <w:rFonts w:ascii="Times New Roman" w:eastAsia="Times New Roman" w:hAnsi="Times New Roman"/>
          <w:bCs/>
          <w:sz w:val="24"/>
          <w:szCs w:val="24"/>
          <w:vertAlign w:val="superscript"/>
        </w:rPr>
        <w:t>th</w:t>
      </w:r>
      <w:r w:rsidRPr="00A113EC">
        <w:rPr>
          <w:rFonts w:ascii="Times New Roman" w:eastAsia="Times New Roman" w:hAnsi="Times New Roman"/>
          <w:bCs/>
          <w:sz w:val="24"/>
          <w:szCs w:val="24"/>
        </w:rPr>
        <w:t xml:space="preserve"> February 2018]</w:t>
      </w:r>
    </w:p>
    <w:p w14:paraId="077754C3" w14:textId="77777777" w:rsidR="000903EF" w:rsidRPr="00A113EC" w:rsidRDefault="000903EF" w:rsidP="000903EF">
      <w:pPr>
        <w:pStyle w:val="NormalWeb"/>
        <w:rPr>
          <w:rFonts w:ascii="Times New Roman" w:hAnsi="Times New Roman"/>
          <w:sz w:val="24"/>
          <w:szCs w:val="24"/>
        </w:rPr>
      </w:pPr>
    </w:p>
    <w:p w14:paraId="07FB62D5" w14:textId="77777777" w:rsidR="000903EF" w:rsidRPr="00A113EC" w:rsidRDefault="000903EF" w:rsidP="000903EF">
      <w:pPr>
        <w:spacing w:line="360" w:lineRule="auto"/>
        <w:jc w:val="both"/>
        <w:rPr>
          <w:i/>
        </w:rPr>
      </w:pPr>
      <w:r w:rsidRPr="00A113EC">
        <w:t xml:space="preserve">Froebel, F (1782- 1852) ‘About Froebel’ Available at: </w:t>
      </w:r>
      <w:hyperlink r:id="rId17" w:history="1">
        <w:r w:rsidRPr="00A113EC">
          <w:rPr>
            <w:rStyle w:val="Hyperlink"/>
          </w:rPr>
          <w:t>https://www.early-education.org.uk/about-froebel</w:t>
        </w:r>
      </w:hyperlink>
      <w:r w:rsidRPr="00A113EC">
        <w:t xml:space="preserve"> </w:t>
      </w:r>
      <w:r w:rsidRPr="00A113EC">
        <w:rPr>
          <w:rFonts w:eastAsia="Times New Roman"/>
          <w:bCs/>
        </w:rPr>
        <w:t>[</w:t>
      </w:r>
      <w:r w:rsidRPr="00A113EC">
        <w:rPr>
          <w:i/>
        </w:rPr>
        <w:t>Accessed 26</w:t>
      </w:r>
      <w:r w:rsidRPr="00A113EC">
        <w:rPr>
          <w:i/>
          <w:vertAlign w:val="superscript"/>
        </w:rPr>
        <w:t>th</w:t>
      </w:r>
      <w:r w:rsidRPr="00A113EC">
        <w:rPr>
          <w:i/>
        </w:rPr>
        <w:t xml:space="preserve"> February 2018]</w:t>
      </w:r>
    </w:p>
    <w:p w14:paraId="520B3C60" w14:textId="77777777" w:rsidR="000903EF" w:rsidRPr="00A113EC" w:rsidRDefault="000903EF" w:rsidP="000903EF">
      <w:pPr>
        <w:spacing w:line="360" w:lineRule="auto"/>
        <w:jc w:val="both"/>
        <w:rPr>
          <w:i/>
        </w:rPr>
      </w:pPr>
    </w:p>
    <w:p w14:paraId="14181528" w14:textId="77777777" w:rsidR="000903EF" w:rsidRPr="00A113EC" w:rsidRDefault="000903EF" w:rsidP="000903EF">
      <w:pPr>
        <w:spacing w:line="360" w:lineRule="auto"/>
        <w:jc w:val="both"/>
        <w:rPr>
          <w:rFonts w:eastAsia="Times New Roman"/>
          <w:lang w:val="en-GB"/>
        </w:rPr>
      </w:pPr>
      <w:proofErr w:type="gramStart"/>
      <w:r w:rsidRPr="00A113EC">
        <w:rPr>
          <w:rFonts w:eastAsia="Times New Roman"/>
          <w:color w:val="000000"/>
          <w:shd w:val="clear" w:color="auto" w:fill="FFFFFF"/>
          <w:lang w:val="en-GB"/>
        </w:rPr>
        <w:t>Grande, C., (2012).</w:t>
      </w:r>
      <w:proofErr w:type="gramEnd"/>
      <w:r w:rsidRPr="00A113EC">
        <w:rPr>
          <w:rFonts w:eastAsia="Times New Roman"/>
          <w:color w:val="000000"/>
          <w:shd w:val="clear" w:color="auto" w:fill="FFFFFF"/>
          <w:lang w:val="en-GB"/>
        </w:rPr>
        <w:t xml:space="preserve"> </w:t>
      </w:r>
      <w:proofErr w:type="gramStart"/>
      <w:r w:rsidRPr="00A113EC">
        <w:rPr>
          <w:rFonts w:eastAsia="Times New Roman"/>
          <w:color w:val="000000"/>
          <w:shd w:val="clear" w:color="auto" w:fill="FFFFFF"/>
          <w:lang w:val="en-GB"/>
        </w:rPr>
        <w:t xml:space="preserve">How to help your </w:t>
      </w:r>
      <w:proofErr w:type="spellStart"/>
      <w:r w:rsidRPr="00A113EC">
        <w:rPr>
          <w:rFonts w:eastAsia="Times New Roman"/>
          <w:color w:val="000000"/>
          <w:shd w:val="clear" w:color="auto" w:fill="FFFFFF"/>
          <w:lang w:val="en-GB"/>
        </w:rPr>
        <w:t>preschooler</w:t>
      </w:r>
      <w:proofErr w:type="spellEnd"/>
      <w:r w:rsidRPr="00A113EC">
        <w:rPr>
          <w:rFonts w:eastAsia="Times New Roman"/>
          <w:color w:val="000000"/>
          <w:shd w:val="clear" w:color="auto" w:fill="FFFFFF"/>
          <w:lang w:val="en-GB"/>
        </w:rPr>
        <w:t xml:space="preserve"> love to learn.</w:t>
      </w:r>
      <w:proofErr w:type="gramEnd"/>
      <w:r w:rsidRPr="00A113EC">
        <w:rPr>
          <w:rFonts w:eastAsia="Times New Roman"/>
          <w:color w:val="000000"/>
          <w:shd w:val="clear" w:color="auto" w:fill="FFFFFF"/>
          <w:lang w:val="en-GB"/>
        </w:rPr>
        <w:t> </w:t>
      </w:r>
      <w:r w:rsidRPr="00A113EC">
        <w:rPr>
          <w:rFonts w:eastAsia="Times New Roman"/>
          <w:i/>
          <w:iCs/>
          <w:color w:val="000000"/>
          <w:bdr w:val="none" w:sz="0" w:space="0" w:color="auto" w:frame="1"/>
          <w:shd w:val="clear" w:color="auto" w:fill="FFFFFF"/>
          <w:lang w:val="en-GB"/>
        </w:rPr>
        <w:t>Courier Post</w:t>
      </w:r>
      <w:r w:rsidRPr="00A113EC">
        <w:rPr>
          <w:rFonts w:eastAsia="Times New Roman"/>
          <w:color w:val="000000"/>
          <w:shd w:val="clear" w:color="auto" w:fill="FFFFFF"/>
          <w:lang w:val="en-GB"/>
        </w:rPr>
        <w:t xml:space="preserve">, </w:t>
      </w:r>
      <w:proofErr w:type="spellStart"/>
      <w:proofErr w:type="gramStart"/>
      <w:r w:rsidRPr="00A113EC">
        <w:rPr>
          <w:rFonts w:eastAsia="Times New Roman"/>
          <w:color w:val="000000"/>
          <w:shd w:val="clear" w:color="auto" w:fill="FFFFFF"/>
          <w:lang w:val="en-GB"/>
        </w:rPr>
        <w:t>pp.Courier</w:t>
      </w:r>
      <w:proofErr w:type="spellEnd"/>
      <w:proofErr w:type="gramEnd"/>
      <w:r w:rsidRPr="00A113EC">
        <w:rPr>
          <w:rFonts w:eastAsia="Times New Roman"/>
          <w:color w:val="000000"/>
          <w:shd w:val="clear" w:color="auto" w:fill="FFFFFF"/>
          <w:lang w:val="en-GB"/>
        </w:rPr>
        <w:t xml:space="preserve"> Post, Aug 9, 2012.</w:t>
      </w:r>
    </w:p>
    <w:p w14:paraId="7AF050AE" w14:textId="77777777" w:rsidR="000903EF" w:rsidRPr="00A113EC" w:rsidRDefault="000903EF" w:rsidP="000903EF">
      <w:pPr>
        <w:pStyle w:val="NormalWeb"/>
        <w:spacing w:line="360" w:lineRule="auto"/>
        <w:jc w:val="both"/>
        <w:rPr>
          <w:rFonts w:ascii="Times New Roman" w:hAnsi="Times New Roman"/>
          <w:sz w:val="24"/>
          <w:szCs w:val="24"/>
        </w:rPr>
      </w:pPr>
      <w:proofErr w:type="gramStart"/>
      <w:r w:rsidRPr="00A113EC">
        <w:rPr>
          <w:rFonts w:ascii="Times New Roman" w:hAnsi="Times New Roman"/>
          <w:sz w:val="24"/>
          <w:szCs w:val="24"/>
        </w:rPr>
        <w:t>Hall, N. (1998).</w:t>
      </w:r>
      <w:proofErr w:type="gramEnd"/>
      <w:r w:rsidRPr="00A113EC">
        <w:rPr>
          <w:rFonts w:ascii="Times New Roman" w:hAnsi="Times New Roman"/>
          <w:sz w:val="24"/>
          <w:szCs w:val="24"/>
        </w:rPr>
        <w:t xml:space="preserve"> </w:t>
      </w:r>
      <w:proofErr w:type="gramStart"/>
      <w:r w:rsidRPr="00A113EC">
        <w:rPr>
          <w:rFonts w:ascii="Times New Roman" w:hAnsi="Times New Roman"/>
          <w:sz w:val="24"/>
          <w:szCs w:val="24"/>
        </w:rPr>
        <w:t>Concrete representations and procedural analogy theory.</w:t>
      </w:r>
      <w:proofErr w:type="gramEnd"/>
      <w:r w:rsidRPr="00A113EC">
        <w:rPr>
          <w:rFonts w:ascii="Times New Roman" w:hAnsi="Times New Roman"/>
          <w:sz w:val="24"/>
          <w:szCs w:val="24"/>
        </w:rPr>
        <w:t xml:space="preserve"> </w:t>
      </w:r>
      <w:proofErr w:type="gramStart"/>
      <w:r w:rsidRPr="00A113EC">
        <w:rPr>
          <w:rFonts w:ascii="Times New Roman" w:hAnsi="Times New Roman"/>
          <w:sz w:val="24"/>
          <w:szCs w:val="24"/>
        </w:rPr>
        <w:t xml:space="preserve">Journal of Mathematical </w:t>
      </w:r>
      <w:proofErr w:type="spellStart"/>
      <w:r w:rsidRPr="00A113EC">
        <w:rPr>
          <w:rFonts w:ascii="Times New Roman" w:hAnsi="Times New Roman"/>
          <w:sz w:val="24"/>
          <w:szCs w:val="24"/>
        </w:rPr>
        <w:t>Behavior</w:t>
      </w:r>
      <w:proofErr w:type="spellEnd"/>
      <w:r w:rsidRPr="00A113EC">
        <w:rPr>
          <w:rFonts w:ascii="Times New Roman" w:hAnsi="Times New Roman"/>
          <w:sz w:val="24"/>
          <w:szCs w:val="24"/>
        </w:rPr>
        <w:t>, 17(1), 33-51.</w:t>
      </w:r>
      <w:proofErr w:type="gramEnd"/>
    </w:p>
    <w:p w14:paraId="70542968" w14:textId="77777777" w:rsidR="000903EF" w:rsidRPr="00A113EC" w:rsidRDefault="000903EF" w:rsidP="000903EF">
      <w:pPr>
        <w:spacing w:line="360" w:lineRule="auto"/>
        <w:jc w:val="both"/>
        <w:rPr>
          <w:rFonts w:eastAsia="Times New Roman"/>
          <w:bCs/>
        </w:rPr>
      </w:pPr>
      <w:proofErr w:type="spellStart"/>
      <w:r w:rsidRPr="00A113EC">
        <w:rPr>
          <w:rFonts w:eastAsia="Times New Roman"/>
          <w:bCs/>
        </w:rPr>
        <w:t>Hibberd</w:t>
      </w:r>
      <w:proofErr w:type="spellEnd"/>
      <w:r w:rsidRPr="00A113EC">
        <w:rPr>
          <w:rFonts w:eastAsia="Times New Roman"/>
          <w:bCs/>
        </w:rPr>
        <w:t xml:space="preserve">, K (2016) </w:t>
      </w:r>
      <w:r w:rsidRPr="00A113EC">
        <w:rPr>
          <w:rFonts w:eastAsia="Times New Roman"/>
          <w:bCs/>
          <w:i/>
        </w:rPr>
        <w:t xml:space="preserve">importance of nursery rhymes and songs </w:t>
      </w:r>
      <w:hyperlink r:id="rId18" w:history="1">
        <w:r w:rsidRPr="00A113EC">
          <w:rPr>
            <w:rStyle w:val="Hyperlink"/>
            <w:rFonts w:eastAsia="Times New Roman"/>
            <w:bCs/>
            <w:i/>
          </w:rPr>
          <w:t>http://www.earlyyearscareers.com/eyc/learning-and-development/importance-nursery-rhymes-songs/</w:t>
        </w:r>
      </w:hyperlink>
      <w:r w:rsidRPr="00A113EC">
        <w:rPr>
          <w:rFonts w:eastAsia="Times New Roman"/>
          <w:bCs/>
          <w:i/>
        </w:rPr>
        <w:t xml:space="preserve"> </w:t>
      </w:r>
      <w:r w:rsidRPr="00A113EC">
        <w:rPr>
          <w:rFonts w:eastAsia="Times New Roman"/>
          <w:bCs/>
        </w:rPr>
        <w:t>[Accessed 13</w:t>
      </w:r>
      <w:r w:rsidRPr="00A113EC">
        <w:rPr>
          <w:rFonts w:eastAsia="Times New Roman"/>
          <w:bCs/>
          <w:vertAlign w:val="superscript"/>
        </w:rPr>
        <w:t>th</w:t>
      </w:r>
      <w:r w:rsidRPr="00A113EC">
        <w:rPr>
          <w:rFonts w:eastAsia="Times New Roman"/>
          <w:bCs/>
        </w:rPr>
        <w:t xml:space="preserve"> February 2018] </w:t>
      </w:r>
    </w:p>
    <w:p w14:paraId="67C560E8" w14:textId="77777777" w:rsidR="000903EF" w:rsidRPr="00A113EC" w:rsidRDefault="000903EF" w:rsidP="000903EF">
      <w:pPr>
        <w:spacing w:line="360" w:lineRule="auto"/>
        <w:jc w:val="both"/>
        <w:rPr>
          <w:rFonts w:eastAsia="Times New Roman"/>
          <w:bCs/>
        </w:rPr>
      </w:pPr>
    </w:p>
    <w:p w14:paraId="1A23944D" w14:textId="77777777" w:rsidR="000903EF" w:rsidRPr="00A113EC" w:rsidRDefault="000903EF" w:rsidP="000903EF">
      <w:pPr>
        <w:spacing w:line="360" w:lineRule="auto"/>
        <w:jc w:val="both"/>
        <w:rPr>
          <w:rFonts w:eastAsia="Times New Roman"/>
          <w:bCs/>
        </w:rPr>
      </w:pPr>
      <w:r w:rsidRPr="00A113EC">
        <w:t xml:space="preserve">Hill, A (2011) </w:t>
      </w:r>
      <w:r w:rsidRPr="00A113EC">
        <w:rPr>
          <w:i/>
        </w:rPr>
        <w:t xml:space="preserve">‘Singing to children may help development language skills’, </w:t>
      </w:r>
      <w:r w:rsidRPr="00A113EC">
        <w:t>The Guardian, 8</w:t>
      </w:r>
      <w:r w:rsidRPr="00A113EC">
        <w:rPr>
          <w:vertAlign w:val="superscript"/>
        </w:rPr>
        <w:t>th</w:t>
      </w:r>
      <w:r w:rsidRPr="00A113EC">
        <w:t xml:space="preserve"> May [On Line]. Available at: </w:t>
      </w:r>
      <w:hyperlink r:id="rId19" w:history="1">
        <w:r w:rsidRPr="00A113EC">
          <w:rPr>
            <w:rStyle w:val="Hyperlink"/>
          </w:rPr>
          <w:t>https://www.theguardian.com/lifeandstyle/2011/may/08/singing-children-development-language-skills</w:t>
        </w:r>
      </w:hyperlink>
      <w:r w:rsidRPr="00A113EC">
        <w:t xml:space="preserve">  </w:t>
      </w:r>
      <w:r w:rsidRPr="00A113EC">
        <w:rPr>
          <w:rFonts w:eastAsia="Times New Roman"/>
          <w:bCs/>
        </w:rPr>
        <w:t>[Accessed 13</w:t>
      </w:r>
      <w:r w:rsidRPr="00A113EC">
        <w:rPr>
          <w:rFonts w:eastAsia="Times New Roman"/>
          <w:bCs/>
          <w:vertAlign w:val="superscript"/>
        </w:rPr>
        <w:t>th</w:t>
      </w:r>
      <w:r w:rsidRPr="00A113EC">
        <w:rPr>
          <w:rFonts w:eastAsia="Times New Roman"/>
          <w:bCs/>
        </w:rPr>
        <w:t xml:space="preserve"> February 2018] </w:t>
      </w:r>
    </w:p>
    <w:p w14:paraId="61FD16A7" w14:textId="77777777" w:rsidR="000903EF" w:rsidRPr="00A113EC" w:rsidRDefault="000903EF" w:rsidP="000903EF">
      <w:pPr>
        <w:spacing w:line="360" w:lineRule="auto"/>
        <w:jc w:val="both"/>
        <w:rPr>
          <w:rFonts w:eastAsia="Times New Roman"/>
          <w:bCs/>
        </w:rPr>
      </w:pPr>
    </w:p>
    <w:p w14:paraId="455AE5DA" w14:textId="77777777" w:rsidR="000903EF" w:rsidRPr="00A113EC" w:rsidRDefault="000903EF" w:rsidP="000903EF">
      <w:pPr>
        <w:spacing w:line="360" w:lineRule="auto"/>
        <w:jc w:val="both"/>
        <w:rPr>
          <w:rFonts w:eastAsia="Times New Roman"/>
          <w:bCs/>
        </w:rPr>
      </w:pPr>
      <w:proofErr w:type="gramStart"/>
      <w:r w:rsidRPr="00A113EC">
        <w:rPr>
          <w:rFonts w:eastAsia="Times New Roman"/>
          <w:lang w:val="en-GB"/>
        </w:rPr>
        <w:t>Kenney, S. (2005).</w:t>
      </w:r>
      <w:proofErr w:type="gramEnd"/>
      <w:r w:rsidRPr="00A113EC">
        <w:rPr>
          <w:rFonts w:eastAsia="Times New Roman"/>
          <w:lang w:val="en-GB"/>
        </w:rPr>
        <w:t xml:space="preserve"> </w:t>
      </w:r>
      <w:r w:rsidRPr="00A113EC">
        <w:rPr>
          <w:rFonts w:eastAsia="Times New Roman"/>
          <w:i/>
          <w:lang w:val="en-GB"/>
        </w:rPr>
        <w:t>Nursery rhymes: Foundations for learning. General Music Today</w:t>
      </w:r>
      <w:r w:rsidRPr="00A113EC">
        <w:rPr>
          <w:rFonts w:eastAsia="Times New Roman"/>
          <w:lang w:val="en-GB"/>
        </w:rPr>
        <w:t xml:space="preserve"> Available at: </w:t>
      </w:r>
      <w:hyperlink r:id="rId20" w:history="1">
        <w:r w:rsidRPr="00A113EC">
          <w:rPr>
            <w:rStyle w:val="Hyperlink"/>
            <w:rFonts w:eastAsia="Times New Roman"/>
            <w:lang w:val="en-GB"/>
          </w:rPr>
          <w:t>http://www.kbyutv.org/kidsandfamily/readytolearn/file.axd?file=2011%2F3%2F2+Rhymers+are+Readers-Why+Important.pdf</w:t>
        </w:r>
      </w:hyperlink>
      <w:r w:rsidRPr="00A113EC">
        <w:rPr>
          <w:rFonts w:eastAsia="Times New Roman"/>
          <w:lang w:val="en-GB"/>
        </w:rPr>
        <w:t xml:space="preserve"> </w:t>
      </w:r>
      <w:r w:rsidRPr="00A113EC">
        <w:rPr>
          <w:rFonts w:eastAsia="Times New Roman"/>
          <w:bCs/>
        </w:rPr>
        <w:t>[Accessed 13</w:t>
      </w:r>
      <w:r w:rsidRPr="00A113EC">
        <w:rPr>
          <w:rFonts w:eastAsia="Times New Roman"/>
          <w:bCs/>
          <w:vertAlign w:val="superscript"/>
        </w:rPr>
        <w:t>th</w:t>
      </w:r>
      <w:r w:rsidRPr="00A113EC">
        <w:rPr>
          <w:rFonts w:eastAsia="Times New Roman"/>
          <w:bCs/>
        </w:rPr>
        <w:t xml:space="preserve"> February 2018] </w:t>
      </w:r>
    </w:p>
    <w:p w14:paraId="4B30A639" w14:textId="77777777" w:rsidR="000903EF" w:rsidRPr="00A113EC" w:rsidRDefault="000903EF" w:rsidP="000903EF">
      <w:pPr>
        <w:spacing w:line="360" w:lineRule="auto"/>
        <w:jc w:val="both"/>
        <w:rPr>
          <w:rFonts w:eastAsia="Times New Roman"/>
          <w:bCs/>
        </w:rPr>
      </w:pPr>
    </w:p>
    <w:p w14:paraId="2465C43B" w14:textId="77777777" w:rsidR="000903EF" w:rsidRPr="00A113EC" w:rsidRDefault="000903EF" w:rsidP="000903EF">
      <w:pPr>
        <w:spacing w:before="100" w:beforeAutospacing="1" w:after="100" w:afterAutospacing="1"/>
        <w:rPr>
          <w:color w:val="3A3A3A"/>
          <w:lang w:val="en-GB"/>
        </w:rPr>
      </w:pPr>
      <w:proofErr w:type="gramStart"/>
      <w:r w:rsidRPr="00A113EC">
        <w:rPr>
          <w:color w:val="3A3A3A"/>
          <w:lang w:val="en-GB"/>
        </w:rPr>
        <w:t>Kenney, S. (2005).</w:t>
      </w:r>
      <w:proofErr w:type="gramEnd"/>
      <w:r w:rsidRPr="00A113EC">
        <w:rPr>
          <w:color w:val="3A3A3A"/>
          <w:lang w:val="en-GB"/>
        </w:rPr>
        <w:t xml:space="preserve"> Nursery rhymes: Foundations for learning. </w:t>
      </w:r>
      <w:r w:rsidRPr="00A113EC">
        <w:rPr>
          <w:i/>
          <w:iCs/>
          <w:color w:val="3A3A3A"/>
          <w:lang w:val="en-GB"/>
        </w:rPr>
        <w:t xml:space="preserve">General Music Today, 19 (1), </w:t>
      </w:r>
      <w:r w:rsidRPr="00A113EC">
        <w:rPr>
          <w:color w:val="3A3A3A"/>
          <w:lang w:val="en-GB"/>
        </w:rPr>
        <w:t>28–31.</w:t>
      </w:r>
    </w:p>
    <w:p w14:paraId="6F25D802" w14:textId="77777777" w:rsidR="000903EF" w:rsidRPr="00A113EC" w:rsidRDefault="000903EF" w:rsidP="000903EF">
      <w:pPr>
        <w:spacing w:before="100" w:beforeAutospacing="1" w:after="100" w:afterAutospacing="1"/>
        <w:rPr>
          <w:lang w:val="en-GB"/>
        </w:rPr>
      </w:pPr>
    </w:p>
    <w:p w14:paraId="19DCB6FF" w14:textId="77777777" w:rsidR="000903EF" w:rsidRPr="00A113EC" w:rsidRDefault="000903EF" w:rsidP="000903EF">
      <w:pPr>
        <w:pStyle w:val="Heading1"/>
        <w:spacing w:before="0" w:beforeAutospacing="0" w:after="0" w:afterAutospacing="0" w:line="360" w:lineRule="auto"/>
        <w:jc w:val="both"/>
        <w:rPr>
          <w:rFonts w:ascii="Times New Roman" w:eastAsia="Times New Roman" w:hAnsi="Times New Roman" w:cs="Times New Roman"/>
          <w:b w:val="0"/>
          <w:bCs w:val="0"/>
          <w:sz w:val="24"/>
          <w:szCs w:val="24"/>
        </w:rPr>
      </w:pPr>
      <w:r w:rsidRPr="00A113EC">
        <w:rPr>
          <w:rFonts w:ascii="Times New Roman" w:hAnsi="Times New Roman" w:cs="Times New Roman"/>
          <w:b w:val="0"/>
          <w:sz w:val="24"/>
          <w:szCs w:val="24"/>
        </w:rPr>
        <w:t xml:space="preserve">Kids club team (2016) </w:t>
      </w:r>
      <w:r w:rsidRPr="00A113EC">
        <w:rPr>
          <w:rFonts w:ascii="Times New Roman" w:eastAsia="Times New Roman" w:hAnsi="Times New Roman" w:cs="Times New Roman"/>
          <w:b w:val="0"/>
          <w:bCs w:val="0"/>
          <w:i/>
          <w:sz w:val="24"/>
          <w:szCs w:val="24"/>
        </w:rPr>
        <w:t xml:space="preserve">5 interesting benefits of Water Play in Early Childhood Development </w:t>
      </w:r>
      <w:hyperlink r:id="rId21" w:history="1">
        <w:r w:rsidRPr="00A113EC">
          <w:rPr>
            <w:rStyle w:val="Hyperlink"/>
            <w:rFonts w:ascii="Times New Roman" w:eastAsia="Times New Roman" w:hAnsi="Times New Roman" w:cs="Times New Roman"/>
            <w:b w:val="0"/>
            <w:bCs w:val="0"/>
            <w:sz w:val="24"/>
            <w:szCs w:val="24"/>
          </w:rPr>
          <w:t>https://www.kidsclubchildcare.com.au/5-benefits-of-water-play-in-early-childhood-development/</w:t>
        </w:r>
      </w:hyperlink>
      <w:r w:rsidRPr="00A113EC">
        <w:rPr>
          <w:rFonts w:ascii="Times New Roman" w:eastAsia="Times New Roman" w:hAnsi="Times New Roman" w:cs="Times New Roman"/>
          <w:b w:val="0"/>
          <w:bCs w:val="0"/>
          <w:sz w:val="24"/>
          <w:szCs w:val="24"/>
        </w:rPr>
        <w:t xml:space="preserve"> [Accessed 13</w:t>
      </w:r>
      <w:r w:rsidRPr="00A113EC">
        <w:rPr>
          <w:rFonts w:ascii="Times New Roman" w:eastAsia="Times New Roman" w:hAnsi="Times New Roman" w:cs="Times New Roman"/>
          <w:b w:val="0"/>
          <w:bCs w:val="0"/>
          <w:sz w:val="24"/>
          <w:szCs w:val="24"/>
          <w:vertAlign w:val="superscript"/>
        </w:rPr>
        <w:t>th</w:t>
      </w:r>
      <w:r w:rsidRPr="00A113EC">
        <w:rPr>
          <w:rFonts w:ascii="Times New Roman" w:eastAsia="Times New Roman" w:hAnsi="Times New Roman" w:cs="Times New Roman"/>
          <w:b w:val="0"/>
          <w:bCs w:val="0"/>
          <w:sz w:val="24"/>
          <w:szCs w:val="24"/>
        </w:rPr>
        <w:t xml:space="preserve"> February 2018]</w:t>
      </w:r>
    </w:p>
    <w:p w14:paraId="43650843" w14:textId="77777777" w:rsidR="000903EF" w:rsidRPr="00A113EC" w:rsidRDefault="000903EF" w:rsidP="000903EF">
      <w:pPr>
        <w:pStyle w:val="Heading1"/>
        <w:spacing w:before="0" w:beforeAutospacing="0" w:after="0" w:afterAutospacing="0" w:line="360" w:lineRule="auto"/>
        <w:jc w:val="both"/>
        <w:rPr>
          <w:rFonts w:ascii="Times New Roman" w:eastAsia="Times New Roman" w:hAnsi="Times New Roman" w:cs="Times New Roman"/>
          <w:b w:val="0"/>
          <w:bCs w:val="0"/>
          <w:sz w:val="24"/>
          <w:szCs w:val="24"/>
        </w:rPr>
      </w:pPr>
    </w:p>
    <w:p w14:paraId="15FAD1F4" w14:textId="77777777" w:rsidR="000903EF" w:rsidRPr="00A113EC" w:rsidRDefault="000903EF" w:rsidP="000903EF">
      <w:pPr>
        <w:spacing w:line="360" w:lineRule="auto"/>
        <w:jc w:val="both"/>
        <w:rPr>
          <w:i/>
        </w:rPr>
      </w:pPr>
      <w:r w:rsidRPr="00A113EC">
        <w:t xml:space="preserve">Learning station, (no date) </w:t>
      </w:r>
      <w:r w:rsidRPr="00A113EC">
        <w:rPr>
          <w:i/>
        </w:rPr>
        <w:t xml:space="preserve">‘Learning with magnets’ </w:t>
      </w:r>
      <w:r w:rsidRPr="00A113EC">
        <w:t xml:space="preserve">Available at: </w:t>
      </w:r>
      <w:hyperlink r:id="rId22" w:history="1">
        <w:r w:rsidRPr="00A113EC">
          <w:rPr>
            <w:rStyle w:val="Hyperlink"/>
          </w:rPr>
          <w:t>http://www.preschoolexpress.com/learning-station13/learning-with-magnets.shtml</w:t>
        </w:r>
      </w:hyperlink>
      <w:r w:rsidRPr="00A113EC">
        <w:t xml:space="preserve"> </w:t>
      </w:r>
      <w:r w:rsidRPr="00A113EC">
        <w:rPr>
          <w:i/>
        </w:rPr>
        <w:t xml:space="preserve">[Accessed 23rd February 2018] </w:t>
      </w:r>
    </w:p>
    <w:p w14:paraId="5255286D" w14:textId="77777777" w:rsidR="000903EF" w:rsidRPr="00A113EC" w:rsidRDefault="000903EF" w:rsidP="000903EF">
      <w:pPr>
        <w:pStyle w:val="NormalWeb"/>
        <w:spacing w:line="360" w:lineRule="auto"/>
        <w:jc w:val="both"/>
        <w:rPr>
          <w:rFonts w:ascii="Times New Roman" w:hAnsi="Times New Roman"/>
          <w:sz w:val="24"/>
          <w:szCs w:val="24"/>
        </w:rPr>
      </w:pPr>
      <w:proofErr w:type="spellStart"/>
      <w:r w:rsidRPr="00A113EC">
        <w:rPr>
          <w:rFonts w:ascii="Times New Roman" w:hAnsi="Times New Roman"/>
          <w:sz w:val="24"/>
          <w:szCs w:val="24"/>
        </w:rPr>
        <w:t>Leinhardt</w:t>
      </w:r>
      <w:proofErr w:type="spellEnd"/>
      <w:r w:rsidRPr="00A113EC">
        <w:rPr>
          <w:rFonts w:ascii="Times New Roman" w:hAnsi="Times New Roman"/>
          <w:sz w:val="24"/>
          <w:szCs w:val="24"/>
        </w:rPr>
        <w:t xml:space="preserve">, G., Putnam, R. T., Stein, M. K., &amp; Baxter, J. (1991). Where subject knowledge matters. In J. </w:t>
      </w:r>
      <w:proofErr w:type="gramStart"/>
      <w:r w:rsidRPr="00A113EC">
        <w:rPr>
          <w:rFonts w:ascii="Times New Roman" w:hAnsi="Times New Roman"/>
          <w:sz w:val="24"/>
          <w:szCs w:val="24"/>
        </w:rPr>
        <w:t>Developing</w:t>
      </w:r>
      <w:proofErr w:type="gramEnd"/>
      <w:r w:rsidRPr="00A113EC">
        <w:rPr>
          <w:rFonts w:ascii="Times New Roman" w:hAnsi="Times New Roman"/>
          <w:sz w:val="24"/>
          <w:szCs w:val="24"/>
        </w:rPr>
        <w:t xml:space="preserve"> the use of visual representations in the primary school Vol. 2. Teachers’ knowledge of subject matter as it relates to their teaching practice (pp. 87-113).</w:t>
      </w:r>
    </w:p>
    <w:p w14:paraId="27FCAC93" w14:textId="77777777" w:rsidR="000903EF" w:rsidRPr="00A113EC" w:rsidRDefault="000903EF" w:rsidP="000903EF">
      <w:pPr>
        <w:spacing w:line="360" w:lineRule="auto"/>
        <w:jc w:val="both"/>
        <w:rPr>
          <w:rFonts w:eastAsia="Times New Roman"/>
          <w:bCs/>
        </w:rPr>
      </w:pPr>
      <w:r w:rsidRPr="00A113EC">
        <w:t xml:space="preserve">National Literacy and Numeracy Framework (2015) </w:t>
      </w:r>
      <w:r w:rsidRPr="00A113EC">
        <w:rPr>
          <w:i/>
        </w:rPr>
        <w:t xml:space="preserve">Welsh Government, Foundation phase profile handbook. </w:t>
      </w:r>
      <w:r w:rsidRPr="00A113EC">
        <w:t xml:space="preserve">Available at: </w:t>
      </w:r>
      <w:hyperlink r:id="rId23" w:history="1">
        <w:r w:rsidRPr="00A113EC">
          <w:rPr>
            <w:rStyle w:val="Hyperlink"/>
          </w:rPr>
          <w:t>http://www.cscjes.org.uk/CMSPages/GetFile.aspx?nodeguid=5bdd5ac9-78ef-48f7-a972-e55312ec9334</w:t>
        </w:r>
      </w:hyperlink>
      <w:r w:rsidRPr="00A113EC">
        <w:t xml:space="preserve"> </w:t>
      </w:r>
      <w:r w:rsidRPr="00A113EC">
        <w:rPr>
          <w:rFonts w:eastAsia="Times New Roman"/>
          <w:bCs/>
        </w:rPr>
        <w:t>[Accessed 23</w:t>
      </w:r>
      <w:r w:rsidRPr="00A113EC">
        <w:rPr>
          <w:rFonts w:eastAsia="Times New Roman"/>
          <w:bCs/>
          <w:vertAlign w:val="superscript"/>
        </w:rPr>
        <w:t>rd</w:t>
      </w:r>
      <w:r w:rsidRPr="00A113EC">
        <w:rPr>
          <w:rFonts w:eastAsia="Times New Roman"/>
          <w:bCs/>
        </w:rPr>
        <w:t xml:space="preserve"> February 2018]</w:t>
      </w:r>
    </w:p>
    <w:p w14:paraId="2375481D" w14:textId="77777777" w:rsidR="000903EF" w:rsidRPr="00A113EC" w:rsidRDefault="000903EF" w:rsidP="000903EF">
      <w:pPr>
        <w:pStyle w:val="NormalWeb"/>
        <w:spacing w:line="360" w:lineRule="auto"/>
        <w:jc w:val="both"/>
        <w:rPr>
          <w:rFonts w:ascii="Times New Roman" w:hAnsi="Times New Roman"/>
          <w:sz w:val="24"/>
          <w:szCs w:val="24"/>
        </w:rPr>
      </w:pPr>
      <w:proofErr w:type="gramStart"/>
      <w:r w:rsidRPr="00A113EC">
        <w:rPr>
          <w:rFonts w:ascii="Times New Roman" w:hAnsi="Times New Roman"/>
          <w:sz w:val="24"/>
          <w:szCs w:val="24"/>
        </w:rPr>
        <w:t>Post, T. R., &amp; Cramer, K. A. (1989).</w:t>
      </w:r>
      <w:proofErr w:type="gramEnd"/>
      <w:r w:rsidRPr="00A113EC">
        <w:rPr>
          <w:rFonts w:ascii="Times New Roman" w:hAnsi="Times New Roman"/>
          <w:sz w:val="24"/>
          <w:szCs w:val="24"/>
        </w:rPr>
        <w:t xml:space="preserve"> </w:t>
      </w:r>
      <w:proofErr w:type="gramStart"/>
      <w:r w:rsidRPr="00A113EC">
        <w:rPr>
          <w:rFonts w:ascii="Times New Roman" w:hAnsi="Times New Roman"/>
          <w:sz w:val="24"/>
          <w:szCs w:val="24"/>
        </w:rPr>
        <w:t>Knowledge, representation, and quantitative thinking.</w:t>
      </w:r>
      <w:proofErr w:type="gramEnd"/>
      <w:r w:rsidRPr="00A113EC">
        <w:rPr>
          <w:rFonts w:ascii="Times New Roman" w:hAnsi="Times New Roman"/>
          <w:sz w:val="24"/>
          <w:szCs w:val="24"/>
        </w:rPr>
        <w:t xml:space="preserve"> </w:t>
      </w:r>
      <w:proofErr w:type="gramStart"/>
      <w:r w:rsidRPr="00A113EC">
        <w:rPr>
          <w:rFonts w:ascii="Times New Roman" w:hAnsi="Times New Roman"/>
          <w:sz w:val="24"/>
          <w:szCs w:val="24"/>
        </w:rPr>
        <w:t>In M. C. Reynolds (Ed.), Knowledge base for the beginning teacher (pp. 221-232).</w:t>
      </w:r>
      <w:proofErr w:type="gramEnd"/>
      <w:r w:rsidRPr="00A113EC">
        <w:rPr>
          <w:rFonts w:ascii="Times New Roman" w:hAnsi="Times New Roman"/>
          <w:sz w:val="24"/>
          <w:szCs w:val="24"/>
        </w:rPr>
        <w:t xml:space="preserve"> </w:t>
      </w:r>
    </w:p>
    <w:p w14:paraId="655C49AA" w14:textId="77777777" w:rsidR="000903EF" w:rsidRPr="00A113EC" w:rsidRDefault="000903EF" w:rsidP="000903EF">
      <w:pPr>
        <w:spacing w:line="360" w:lineRule="auto"/>
        <w:jc w:val="both"/>
        <w:rPr>
          <w:rFonts w:eastAsia="Times New Roman"/>
          <w:color w:val="000000"/>
          <w:shd w:val="clear" w:color="auto" w:fill="FFFFFF"/>
          <w:lang w:val="en-GB"/>
        </w:rPr>
      </w:pPr>
      <w:r w:rsidRPr="00A113EC">
        <w:rPr>
          <w:rFonts w:eastAsia="Times New Roman"/>
          <w:color w:val="000000"/>
          <w:shd w:val="clear" w:color="auto" w:fill="FFFFFF"/>
          <w:lang w:val="en-GB"/>
        </w:rPr>
        <w:t xml:space="preserve">Sangster, M. &amp; </w:t>
      </w:r>
      <w:proofErr w:type="spellStart"/>
      <w:r w:rsidRPr="00A113EC">
        <w:rPr>
          <w:rFonts w:eastAsia="Times New Roman"/>
          <w:color w:val="000000"/>
          <w:shd w:val="clear" w:color="auto" w:fill="FFFFFF"/>
          <w:lang w:val="en-GB"/>
        </w:rPr>
        <w:t>Catterall</w:t>
      </w:r>
      <w:proofErr w:type="spellEnd"/>
      <w:r w:rsidRPr="00A113EC">
        <w:rPr>
          <w:rFonts w:eastAsia="Times New Roman"/>
          <w:color w:val="000000"/>
          <w:shd w:val="clear" w:color="auto" w:fill="FFFFFF"/>
          <w:lang w:val="en-GB"/>
        </w:rPr>
        <w:t>, R.</w:t>
      </w:r>
      <w:proofErr w:type="gramStart"/>
      <w:r w:rsidRPr="00A113EC">
        <w:rPr>
          <w:rFonts w:eastAsia="Times New Roman"/>
          <w:color w:val="000000"/>
          <w:shd w:val="clear" w:color="auto" w:fill="FFFFFF"/>
          <w:lang w:val="en-GB"/>
        </w:rPr>
        <w:t>,(</w:t>
      </w:r>
      <w:proofErr w:type="gramEnd"/>
      <w:r w:rsidRPr="00A113EC">
        <w:rPr>
          <w:rFonts w:eastAsia="Times New Roman"/>
          <w:color w:val="000000"/>
          <w:shd w:val="clear" w:color="auto" w:fill="FFFFFF"/>
          <w:lang w:val="en-GB"/>
        </w:rPr>
        <w:t>2009). </w:t>
      </w:r>
      <w:r w:rsidRPr="00A113EC">
        <w:rPr>
          <w:rFonts w:eastAsia="Times New Roman"/>
          <w:i/>
          <w:iCs/>
          <w:color w:val="000000"/>
          <w:bdr w:val="none" w:sz="0" w:space="0" w:color="auto" w:frame="1"/>
          <w:shd w:val="clear" w:color="auto" w:fill="FFFFFF"/>
          <w:lang w:val="en-GB"/>
        </w:rPr>
        <w:t>Early numeracy mathematical activities for 3 to 5 year olds</w:t>
      </w:r>
      <w:r w:rsidRPr="00A113EC">
        <w:rPr>
          <w:rFonts w:eastAsia="Times New Roman"/>
          <w:color w:val="000000"/>
          <w:shd w:val="clear" w:color="auto" w:fill="FFFFFF"/>
          <w:lang w:val="en-GB"/>
        </w:rPr>
        <w:t xml:space="preserve">, </w:t>
      </w:r>
      <w:proofErr w:type="gramStart"/>
      <w:r w:rsidRPr="00A113EC">
        <w:rPr>
          <w:rFonts w:eastAsia="Times New Roman"/>
          <w:color w:val="000000"/>
          <w:shd w:val="clear" w:color="auto" w:fill="FFFFFF"/>
          <w:lang w:val="en-GB"/>
        </w:rPr>
        <w:t>London ;</w:t>
      </w:r>
      <w:proofErr w:type="gramEnd"/>
      <w:r w:rsidRPr="00A113EC">
        <w:rPr>
          <w:rFonts w:eastAsia="Times New Roman"/>
          <w:color w:val="000000"/>
          <w:shd w:val="clear" w:color="auto" w:fill="FFFFFF"/>
          <w:lang w:val="en-GB"/>
        </w:rPr>
        <w:t xml:space="preserve"> New York: Continuum.</w:t>
      </w:r>
    </w:p>
    <w:p w14:paraId="2082E364" w14:textId="77777777" w:rsidR="000903EF" w:rsidRPr="00A113EC" w:rsidRDefault="000903EF" w:rsidP="000903EF">
      <w:pPr>
        <w:spacing w:line="360" w:lineRule="auto"/>
        <w:jc w:val="both"/>
        <w:rPr>
          <w:rFonts w:eastAsia="Times New Roman"/>
          <w:lang w:val="en-GB"/>
        </w:rPr>
      </w:pPr>
    </w:p>
    <w:p w14:paraId="585A24A1" w14:textId="77777777" w:rsidR="000903EF" w:rsidRPr="00A113EC" w:rsidRDefault="000903EF" w:rsidP="000903EF">
      <w:pPr>
        <w:spacing w:line="360" w:lineRule="auto"/>
        <w:jc w:val="both"/>
        <w:rPr>
          <w:rFonts w:eastAsia="Times New Roman"/>
          <w:color w:val="000000"/>
          <w:shd w:val="clear" w:color="auto" w:fill="FFFFFF"/>
          <w:lang w:val="en-GB"/>
        </w:rPr>
      </w:pPr>
      <w:proofErr w:type="spellStart"/>
      <w:proofErr w:type="gramStart"/>
      <w:r w:rsidRPr="00A113EC">
        <w:rPr>
          <w:rFonts w:eastAsia="Times New Roman"/>
          <w:color w:val="000000"/>
          <w:shd w:val="clear" w:color="auto" w:fill="FFFFFF"/>
          <w:lang w:val="en-GB"/>
        </w:rPr>
        <w:t>Smidt</w:t>
      </w:r>
      <w:proofErr w:type="spellEnd"/>
      <w:r w:rsidRPr="00A113EC">
        <w:rPr>
          <w:rFonts w:eastAsia="Times New Roman"/>
          <w:color w:val="000000"/>
          <w:shd w:val="clear" w:color="auto" w:fill="FFFFFF"/>
          <w:lang w:val="en-GB"/>
        </w:rPr>
        <w:t>, S., (2005).</w:t>
      </w:r>
      <w:proofErr w:type="gramEnd"/>
      <w:r w:rsidRPr="00A113EC">
        <w:rPr>
          <w:rFonts w:eastAsia="Times New Roman"/>
          <w:color w:val="000000"/>
          <w:shd w:val="clear" w:color="auto" w:fill="FFFFFF"/>
          <w:lang w:val="en-GB"/>
        </w:rPr>
        <w:t> </w:t>
      </w:r>
      <w:r w:rsidRPr="00A113EC">
        <w:rPr>
          <w:rFonts w:eastAsia="Times New Roman"/>
          <w:i/>
          <w:iCs/>
          <w:color w:val="000000"/>
          <w:bdr w:val="none" w:sz="0" w:space="0" w:color="auto" w:frame="1"/>
          <w:lang w:val="en-GB"/>
        </w:rPr>
        <w:t>Observing, Assessing and Planning for Children in the Early</w:t>
      </w:r>
      <w:r w:rsidRPr="00A113EC">
        <w:rPr>
          <w:rFonts w:eastAsia="Times New Roman"/>
          <w:color w:val="000000"/>
          <w:shd w:val="clear" w:color="auto" w:fill="FFFFFF"/>
          <w:lang w:val="en-GB"/>
        </w:rPr>
        <w:t xml:space="preserve">, London: </w:t>
      </w:r>
      <w:proofErr w:type="spellStart"/>
      <w:r w:rsidRPr="00A113EC">
        <w:rPr>
          <w:rFonts w:eastAsia="Times New Roman"/>
          <w:color w:val="000000"/>
          <w:shd w:val="clear" w:color="auto" w:fill="FFFFFF"/>
          <w:lang w:val="en-GB"/>
        </w:rPr>
        <w:t>RoutledgeFalmer</w:t>
      </w:r>
      <w:proofErr w:type="spellEnd"/>
      <w:r w:rsidRPr="00A113EC">
        <w:rPr>
          <w:rFonts w:eastAsia="Times New Roman"/>
          <w:color w:val="000000"/>
          <w:shd w:val="clear" w:color="auto" w:fill="FFFFFF"/>
          <w:lang w:val="en-GB"/>
        </w:rPr>
        <w:t>.</w:t>
      </w:r>
    </w:p>
    <w:p w14:paraId="153C2243" w14:textId="77777777" w:rsidR="000903EF" w:rsidRPr="00A113EC" w:rsidRDefault="000903EF" w:rsidP="000903EF">
      <w:pPr>
        <w:spacing w:line="360" w:lineRule="auto"/>
        <w:jc w:val="both"/>
        <w:rPr>
          <w:rFonts w:eastAsia="Times New Roman"/>
          <w:color w:val="000000"/>
          <w:shd w:val="clear" w:color="auto" w:fill="FFFFFF"/>
          <w:lang w:val="en-GB"/>
        </w:rPr>
      </w:pPr>
    </w:p>
    <w:p w14:paraId="3EFB1BCA" w14:textId="77777777" w:rsidR="000903EF" w:rsidRPr="00A113EC" w:rsidRDefault="000903EF" w:rsidP="000903EF">
      <w:pPr>
        <w:spacing w:line="360" w:lineRule="auto"/>
        <w:jc w:val="both"/>
        <w:rPr>
          <w:i/>
        </w:rPr>
      </w:pPr>
      <w:r w:rsidRPr="00A113EC">
        <w:t xml:space="preserve">The National Strategies primary (2009) </w:t>
      </w:r>
      <w:r w:rsidRPr="00A113EC">
        <w:rPr>
          <w:i/>
        </w:rPr>
        <w:t xml:space="preserve">‘Numbers and patterns: laying foundations in mathematics’ Available at: </w:t>
      </w:r>
      <w:hyperlink r:id="rId24" w:history="1">
        <w:r w:rsidRPr="00A113EC">
          <w:rPr>
            <w:rStyle w:val="Hyperlink"/>
            <w:i/>
          </w:rPr>
          <w:t>https://www.foundationyears.org.uk/wp-content/uploads/2011/10/Numbers_and_Patterns.pdf</w:t>
        </w:r>
      </w:hyperlink>
      <w:r w:rsidRPr="00A113EC">
        <w:rPr>
          <w:i/>
        </w:rPr>
        <w:t xml:space="preserve"> </w:t>
      </w:r>
      <w:r w:rsidRPr="00A113EC">
        <w:rPr>
          <w:rFonts w:eastAsia="Times New Roman"/>
          <w:bCs/>
        </w:rPr>
        <w:t>[</w:t>
      </w:r>
      <w:r w:rsidRPr="00A113EC">
        <w:rPr>
          <w:i/>
        </w:rPr>
        <w:t>Accessed 26</w:t>
      </w:r>
      <w:r w:rsidRPr="00A113EC">
        <w:rPr>
          <w:i/>
          <w:vertAlign w:val="superscript"/>
        </w:rPr>
        <w:t>th</w:t>
      </w:r>
      <w:r w:rsidRPr="00A113EC">
        <w:rPr>
          <w:i/>
        </w:rPr>
        <w:t xml:space="preserve"> February 2018]</w:t>
      </w:r>
    </w:p>
    <w:p w14:paraId="4265D7BE" w14:textId="77777777" w:rsidR="000903EF" w:rsidRPr="00A113EC" w:rsidRDefault="000903EF" w:rsidP="000903EF">
      <w:pPr>
        <w:spacing w:line="360" w:lineRule="auto"/>
        <w:jc w:val="both"/>
        <w:rPr>
          <w:i/>
        </w:rPr>
      </w:pPr>
    </w:p>
    <w:p w14:paraId="5812792D" w14:textId="77777777" w:rsidR="000903EF" w:rsidRPr="00A113EC" w:rsidRDefault="000903EF" w:rsidP="000903EF">
      <w:pPr>
        <w:spacing w:line="360" w:lineRule="auto"/>
        <w:jc w:val="both"/>
        <w:rPr>
          <w:i/>
        </w:rPr>
      </w:pPr>
      <w:r w:rsidRPr="00A113EC">
        <w:t>Welsh Assembly Government (2008) ‘</w:t>
      </w:r>
      <w:r w:rsidRPr="00A113EC">
        <w:rPr>
          <w:i/>
        </w:rPr>
        <w:t xml:space="preserve">The role of the adult’. </w:t>
      </w:r>
      <w:r w:rsidRPr="00A113EC">
        <w:t xml:space="preserve">Available at: </w:t>
      </w:r>
      <w:hyperlink r:id="rId25" w:history="1">
        <w:r w:rsidRPr="00A113EC">
          <w:rPr>
            <w:rStyle w:val="Hyperlink"/>
          </w:rPr>
          <w:t>http://learning.gov.wales/resources/learningpacks/mep/numeracy/learning-and-teaching-numeracy/effective-learning-and-teaching-practices/?lang=en</w:t>
        </w:r>
      </w:hyperlink>
      <w:r w:rsidRPr="00A113EC">
        <w:t xml:space="preserve"> </w:t>
      </w:r>
      <w:r w:rsidRPr="00A113EC">
        <w:rPr>
          <w:i/>
        </w:rPr>
        <w:t>[Accessed 23rd February 2018]</w:t>
      </w:r>
    </w:p>
    <w:p w14:paraId="57BF956D" w14:textId="77777777" w:rsidR="000903EF" w:rsidRPr="00A113EC" w:rsidRDefault="000903EF" w:rsidP="000903EF">
      <w:pPr>
        <w:spacing w:line="360" w:lineRule="auto"/>
        <w:jc w:val="both"/>
        <w:rPr>
          <w:i/>
        </w:rPr>
      </w:pPr>
    </w:p>
    <w:p w14:paraId="6BD46DE2" w14:textId="77777777" w:rsidR="000903EF" w:rsidRPr="00A113EC" w:rsidRDefault="000903EF" w:rsidP="000903EF">
      <w:pPr>
        <w:spacing w:line="360" w:lineRule="auto"/>
        <w:jc w:val="both"/>
        <w:rPr>
          <w:rFonts w:eastAsia="Times New Roman"/>
          <w:bCs/>
        </w:rPr>
      </w:pPr>
      <w:r w:rsidRPr="00A113EC">
        <w:t xml:space="preserve">Welsh Government (2017) </w:t>
      </w:r>
      <w:r w:rsidRPr="00A113EC">
        <w:rPr>
          <w:i/>
        </w:rPr>
        <w:t xml:space="preserve">Foundation phase profile handbook </w:t>
      </w:r>
      <w:r w:rsidRPr="00A113EC">
        <w:t xml:space="preserve">Available at: </w:t>
      </w:r>
      <w:hyperlink r:id="rId26" w:history="1">
        <w:r w:rsidRPr="00A113EC">
          <w:rPr>
            <w:rStyle w:val="Hyperlink"/>
            <w:i/>
          </w:rPr>
          <w:t>http://gov.wales/docs/dcells/publications/170906-foundation-phase-profile-en.pdf</w:t>
        </w:r>
      </w:hyperlink>
      <w:r w:rsidRPr="00A113EC">
        <w:rPr>
          <w:i/>
        </w:rPr>
        <w:t xml:space="preserve"> </w:t>
      </w:r>
      <w:r w:rsidRPr="00A113EC">
        <w:rPr>
          <w:rFonts w:eastAsia="Times New Roman"/>
          <w:bCs/>
        </w:rPr>
        <w:t>[Accessed 13</w:t>
      </w:r>
      <w:r w:rsidRPr="00A113EC">
        <w:rPr>
          <w:rFonts w:eastAsia="Times New Roman"/>
          <w:bCs/>
          <w:vertAlign w:val="superscript"/>
        </w:rPr>
        <w:t>th</w:t>
      </w:r>
      <w:r w:rsidRPr="00A113EC">
        <w:rPr>
          <w:rFonts w:eastAsia="Times New Roman"/>
          <w:bCs/>
        </w:rPr>
        <w:t xml:space="preserve"> February 2018]</w:t>
      </w:r>
    </w:p>
    <w:p w14:paraId="4F885789" w14:textId="77777777" w:rsidR="000903EF" w:rsidRPr="00A113EC" w:rsidRDefault="000903EF" w:rsidP="000903EF">
      <w:pPr>
        <w:spacing w:line="360" w:lineRule="auto"/>
        <w:jc w:val="both"/>
        <w:rPr>
          <w:rFonts w:eastAsia="Times New Roman"/>
          <w:bCs/>
        </w:rPr>
      </w:pPr>
    </w:p>
    <w:p w14:paraId="3C92F3EB" w14:textId="77777777" w:rsidR="000903EF" w:rsidRPr="00A113EC" w:rsidRDefault="000903EF" w:rsidP="000903EF">
      <w:pPr>
        <w:spacing w:line="360" w:lineRule="auto"/>
        <w:jc w:val="both"/>
        <w:rPr>
          <w:rFonts w:eastAsia="Times New Roman"/>
          <w:bCs/>
        </w:rPr>
      </w:pPr>
      <w:r w:rsidRPr="00A113EC">
        <w:t xml:space="preserve">Welsh Government (2017) </w:t>
      </w:r>
      <w:r w:rsidRPr="00A113EC">
        <w:rPr>
          <w:i/>
        </w:rPr>
        <w:t xml:space="preserve">Foundation phase profile handbook </w:t>
      </w:r>
      <w:r w:rsidRPr="00A113EC">
        <w:t xml:space="preserve">Available at: </w:t>
      </w:r>
      <w:hyperlink r:id="rId27" w:history="1">
        <w:r w:rsidRPr="00A113EC">
          <w:rPr>
            <w:rStyle w:val="Hyperlink"/>
            <w:i/>
          </w:rPr>
          <w:t>http://gov.wales/docs/dcells/publications/170906-foundation-phase-profile-en.pdf</w:t>
        </w:r>
      </w:hyperlink>
      <w:r w:rsidRPr="00A113EC">
        <w:rPr>
          <w:i/>
        </w:rPr>
        <w:t xml:space="preserve"> </w:t>
      </w:r>
      <w:r w:rsidRPr="00A113EC">
        <w:rPr>
          <w:rFonts w:eastAsia="Times New Roman"/>
          <w:bCs/>
        </w:rPr>
        <w:t>[</w:t>
      </w:r>
      <w:r w:rsidRPr="00A113EC">
        <w:rPr>
          <w:i/>
        </w:rPr>
        <w:t>Accessed 23rd February 2018]</w:t>
      </w:r>
    </w:p>
    <w:p w14:paraId="6CA44D58" w14:textId="77777777" w:rsidR="000903EF" w:rsidRPr="00171523" w:rsidRDefault="000903EF" w:rsidP="000903EF"/>
    <w:p w14:paraId="7638140A" w14:textId="77777777" w:rsidR="000903EF" w:rsidRPr="00171523" w:rsidRDefault="000903EF" w:rsidP="000903EF"/>
    <w:p w14:paraId="00792A1E" w14:textId="77777777" w:rsidR="000903EF" w:rsidRDefault="000903EF" w:rsidP="00086FB1">
      <w:pPr>
        <w:pStyle w:val="Body"/>
        <w:spacing w:line="360" w:lineRule="auto"/>
        <w:jc w:val="both"/>
      </w:pPr>
      <w:bookmarkStart w:id="0" w:name="_GoBack"/>
      <w:bookmarkEnd w:id="0"/>
    </w:p>
    <w:sectPr w:rsidR="000903EF">
      <w:headerReference w:type="even" r:id="rId28"/>
      <w:headerReference w:type="default" r:id="rId29"/>
      <w:pgSz w:w="11900" w:h="16840"/>
      <w:pgMar w:top="1440" w:right="1800" w:bottom="1440" w:left="1800" w:header="708" w:footer="708" w:gutter="0"/>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99408AD" w14:textId="77777777" w:rsidR="00DE20E1" w:rsidRDefault="00DE20E1">
      <w:r>
        <w:separator/>
      </w:r>
    </w:p>
  </w:endnote>
  <w:endnote w:type="continuationSeparator" w:id="0">
    <w:p w14:paraId="65AE6EF6" w14:textId="77777777" w:rsidR="00DE20E1" w:rsidRDefault="00DE20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Arial Unicode MS">
    <w:panose1 w:val="020B0604020202020204"/>
    <w:charset w:val="00"/>
    <w:family w:val="auto"/>
    <w:pitch w:val="variable"/>
    <w:sig w:usb0="F7FFAFFF" w:usb1="E9DFFFFF" w:usb2="0000003F" w:usb3="00000000" w:csb0="003F01FF" w:csb1="00000000"/>
  </w:font>
  <w:font w:name="Times New Roman">
    <w:panose1 w:val="02020603050405020304"/>
    <w:charset w:val="00"/>
    <w:family w:val="auto"/>
    <w:pitch w:val="variable"/>
    <w:sig w:usb0="E0002AF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Helvetica Neue">
    <w:panose1 w:val="02000503000000020004"/>
    <w:charset w:val="00"/>
    <w:family w:val="auto"/>
    <w:pitch w:val="variable"/>
    <w:sig w:usb0="E50002FF" w:usb1="500079DB" w:usb2="00000010" w:usb3="00000000" w:csb0="00000001" w:csb1="00000000"/>
  </w:font>
  <w:font w:name="Cambria">
    <w:panose1 w:val="02040503050406030204"/>
    <w:charset w:val="00"/>
    <w:family w:val="auto"/>
    <w:pitch w:val="variable"/>
    <w:sig w:usb0="E00002FF" w:usb1="400004FF"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3B43C24" w14:textId="77777777" w:rsidR="00DE20E1" w:rsidRDefault="00DE20E1">
      <w:r>
        <w:separator/>
      </w:r>
    </w:p>
  </w:footnote>
  <w:footnote w:type="continuationSeparator" w:id="0">
    <w:p w14:paraId="480F2EC7" w14:textId="77777777" w:rsidR="00DE20E1" w:rsidRDefault="00DE20E1">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BDAB7C0" w14:textId="77777777" w:rsidR="00DE20E1" w:rsidRDefault="00DE20E1">
    <w:pPr>
      <w:pStyle w:val="Header"/>
    </w:pPr>
    <w:sdt>
      <w:sdtPr>
        <w:id w:val="171999623"/>
        <w:placeholder>
          <w:docPart w:val="48DAA8E9C068C044A86BC2B69C02CED2"/>
        </w:placeholder>
        <w:temporary/>
        <w:showingPlcHdr/>
      </w:sdtPr>
      <w:sdtContent>
        <w:r>
          <w:t>[Type text]</w:t>
        </w:r>
      </w:sdtContent>
    </w:sdt>
    <w:r>
      <w:ptab w:relativeTo="margin" w:alignment="center" w:leader="none"/>
    </w:r>
    <w:sdt>
      <w:sdtPr>
        <w:id w:val="171999624"/>
        <w:placeholder>
          <w:docPart w:val="1AAD0DD76A5E3347A2B2B506DF35BE98"/>
        </w:placeholder>
        <w:temporary/>
        <w:showingPlcHdr/>
      </w:sdtPr>
      <w:sdtContent>
        <w:r>
          <w:t>[Type text]</w:t>
        </w:r>
      </w:sdtContent>
    </w:sdt>
    <w:r>
      <w:ptab w:relativeTo="margin" w:alignment="right" w:leader="none"/>
    </w:r>
    <w:sdt>
      <w:sdtPr>
        <w:id w:val="171999625"/>
        <w:placeholder>
          <w:docPart w:val="1CB70C51F2C9514A9905B87A40E34349"/>
        </w:placeholder>
        <w:temporary/>
        <w:showingPlcHdr/>
      </w:sdtPr>
      <w:sdtContent>
        <w:r>
          <w:t>[Type text]</w:t>
        </w:r>
      </w:sdtContent>
    </w:sdt>
  </w:p>
  <w:p w14:paraId="57042BCD" w14:textId="77777777" w:rsidR="00DE20E1" w:rsidRDefault="00DE20E1">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D47341A" w14:textId="54C6F60D" w:rsidR="00DE20E1" w:rsidRDefault="00DE20E1" w:rsidP="007C2FC1">
    <w:pPr>
      <w:pStyle w:val="Header"/>
      <w:jc w:val="both"/>
    </w:pPr>
    <w:r>
      <w:t>Module code- EAEE4005</w:t>
    </w:r>
  </w:p>
  <w:p w14:paraId="1115733A" w14:textId="5E7142A1" w:rsidR="00DE20E1" w:rsidRDefault="00DE20E1" w:rsidP="007C2FC1">
    <w:pPr>
      <w:pStyle w:val="Header"/>
      <w:jc w:val="both"/>
    </w:pPr>
    <w:r>
      <w:t>Name- Amber Thomas</w:t>
    </w:r>
  </w:p>
  <w:p w14:paraId="29F95CFE" w14:textId="7A840711" w:rsidR="00DE20E1" w:rsidRDefault="00DE20E1" w:rsidP="007C2FC1">
    <w:pPr>
      <w:pStyle w:val="Header"/>
      <w:jc w:val="both"/>
    </w:pPr>
    <w:r>
      <w:t>Student Number- 1706573</w:t>
    </w:r>
  </w:p>
  <w:p w14:paraId="3A1609D5" w14:textId="6FDA2790" w:rsidR="00DE20E1" w:rsidRDefault="00DE20E1" w:rsidP="007C2FC1">
    <w:pPr>
      <w:pStyle w:val="Header"/>
      <w:jc w:val="both"/>
    </w:pPr>
    <w:r>
      <w:t xml:space="preserve">Word count- </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8A10AD9"/>
    <w:multiLevelType w:val="hybridMultilevel"/>
    <w:tmpl w:val="D26E6B9E"/>
    <w:lvl w:ilvl="0" w:tplc="0060A15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4CD85CC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A18AA86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14EC214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3A9A846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5B5E822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9FFC034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F69A1A5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27AA224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
    <w:nsid w:val="2611123D"/>
    <w:multiLevelType w:val="hybridMultilevel"/>
    <w:tmpl w:val="D80030EE"/>
    <w:lvl w:ilvl="0" w:tplc="86AE576C">
      <w:start w:val="1"/>
      <w:numFmt w:val="bullet"/>
      <w:lvlText w:val="•"/>
      <w:lvlJc w:val="left"/>
      <w:pPr>
        <w:ind w:left="174" w:hanging="174"/>
      </w:pPr>
      <w:rPr>
        <w:rFonts w:hAnsi="Arial Unicode MS"/>
        <w:caps w:val="0"/>
        <w:smallCaps w:val="0"/>
        <w:strike w:val="0"/>
        <w:dstrike w:val="0"/>
        <w:outline w:val="0"/>
        <w:emboss w:val="0"/>
        <w:imprint w:val="0"/>
        <w:spacing w:val="0"/>
        <w:w w:val="100"/>
        <w:kern w:val="0"/>
        <w:position w:val="0"/>
        <w:highlight w:val="none"/>
        <w:vertAlign w:val="baseline"/>
      </w:rPr>
    </w:lvl>
    <w:lvl w:ilvl="1" w:tplc="4B9C16FE">
      <w:start w:val="1"/>
      <w:numFmt w:val="bullet"/>
      <w:lvlText w:val="•"/>
      <w:lvlJc w:val="left"/>
      <w:pPr>
        <w:ind w:left="774" w:hanging="174"/>
      </w:pPr>
      <w:rPr>
        <w:rFonts w:hAnsi="Arial Unicode MS"/>
        <w:caps w:val="0"/>
        <w:smallCaps w:val="0"/>
        <w:strike w:val="0"/>
        <w:dstrike w:val="0"/>
        <w:outline w:val="0"/>
        <w:emboss w:val="0"/>
        <w:imprint w:val="0"/>
        <w:spacing w:val="0"/>
        <w:w w:val="100"/>
        <w:kern w:val="0"/>
        <w:position w:val="0"/>
        <w:highlight w:val="none"/>
        <w:vertAlign w:val="baseline"/>
      </w:rPr>
    </w:lvl>
    <w:lvl w:ilvl="2" w:tplc="656C6D72">
      <w:start w:val="1"/>
      <w:numFmt w:val="bullet"/>
      <w:lvlText w:val="•"/>
      <w:lvlJc w:val="left"/>
      <w:pPr>
        <w:ind w:left="1374" w:hanging="174"/>
      </w:pPr>
      <w:rPr>
        <w:rFonts w:hAnsi="Arial Unicode MS"/>
        <w:caps w:val="0"/>
        <w:smallCaps w:val="0"/>
        <w:strike w:val="0"/>
        <w:dstrike w:val="0"/>
        <w:outline w:val="0"/>
        <w:emboss w:val="0"/>
        <w:imprint w:val="0"/>
        <w:spacing w:val="0"/>
        <w:w w:val="100"/>
        <w:kern w:val="0"/>
        <w:position w:val="0"/>
        <w:highlight w:val="none"/>
        <w:vertAlign w:val="baseline"/>
      </w:rPr>
    </w:lvl>
    <w:lvl w:ilvl="3" w:tplc="19B0B9EA">
      <w:start w:val="1"/>
      <w:numFmt w:val="bullet"/>
      <w:lvlText w:val="•"/>
      <w:lvlJc w:val="left"/>
      <w:pPr>
        <w:ind w:left="1974" w:hanging="174"/>
      </w:pPr>
      <w:rPr>
        <w:rFonts w:hAnsi="Arial Unicode MS"/>
        <w:caps w:val="0"/>
        <w:smallCaps w:val="0"/>
        <w:strike w:val="0"/>
        <w:dstrike w:val="0"/>
        <w:outline w:val="0"/>
        <w:emboss w:val="0"/>
        <w:imprint w:val="0"/>
        <w:spacing w:val="0"/>
        <w:w w:val="100"/>
        <w:kern w:val="0"/>
        <w:position w:val="0"/>
        <w:highlight w:val="none"/>
        <w:vertAlign w:val="baseline"/>
      </w:rPr>
    </w:lvl>
    <w:lvl w:ilvl="4" w:tplc="C17658DC">
      <w:start w:val="1"/>
      <w:numFmt w:val="bullet"/>
      <w:lvlText w:val="•"/>
      <w:lvlJc w:val="left"/>
      <w:pPr>
        <w:ind w:left="2574" w:hanging="174"/>
      </w:pPr>
      <w:rPr>
        <w:rFonts w:hAnsi="Arial Unicode MS"/>
        <w:caps w:val="0"/>
        <w:smallCaps w:val="0"/>
        <w:strike w:val="0"/>
        <w:dstrike w:val="0"/>
        <w:outline w:val="0"/>
        <w:emboss w:val="0"/>
        <w:imprint w:val="0"/>
        <w:spacing w:val="0"/>
        <w:w w:val="100"/>
        <w:kern w:val="0"/>
        <w:position w:val="0"/>
        <w:highlight w:val="none"/>
        <w:vertAlign w:val="baseline"/>
      </w:rPr>
    </w:lvl>
    <w:lvl w:ilvl="5" w:tplc="4C360540">
      <w:start w:val="1"/>
      <w:numFmt w:val="bullet"/>
      <w:lvlText w:val="•"/>
      <w:lvlJc w:val="left"/>
      <w:pPr>
        <w:ind w:left="3174" w:hanging="174"/>
      </w:pPr>
      <w:rPr>
        <w:rFonts w:hAnsi="Arial Unicode MS"/>
        <w:caps w:val="0"/>
        <w:smallCaps w:val="0"/>
        <w:strike w:val="0"/>
        <w:dstrike w:val="0"/>
        <w:outline w:val="0"/>
        <w:emboss w:val="0"/>
        <w:imprint w:val="0"/>
        <w:spacing w:val="0"/>
        <w:w w:val="100"/>
        <w:kern w:val="0"/>
        <w:position w:val="0"/>
        <w:highlight w:val="none"/>
        <w:vertAlign w:val="baseline"/>
      </w:rPr>
    </w:lvl>
    <w:lvl w:ilvl="6" w:tplc="CAB87DF8">
      <w:start w:val="1"/>
      <w:numFmt w:val="bullet"/>
      <w:lvlText w:val="•"/>
      <w:lvlJc w:val="left"/>
      <w:pPr>
        <w:ind w:left="3774" w:hanging="174"/>
      </w:pPr>
      <w:rPr>
        <w:rFonts w:hAnsi="Arial Unicode MS"/>
        <w:caps w:val="0"/>
        <w:smallCaps w:val="0"/>
        <w:strike w:val="0"/>
        <w:dstrike w:val="0"/>
        <w:outline w:val="0"/>
        <w:emboss w:val="0"/>
        <w:imprint w:val="0"/>
        <w:spacing w:val="0"/>
        <w:w w:val="100"/>
        <w:kern w:val="0"/>
        <w:position w:val="0"/>
        <w:highlight w:val="none"/>
        <w:vertAlign w:val="baseline"/>
      </w:rPr>
    </w:lvl>
    <w:lvl w:ilvl="7" w:tplc="07EEA630">
      <w:start w:val="1"/>
      <w:numFmt w:val="bullet"/>
      <w:lvlText w:val="•"/>
      <w:lvlJc w:val="left"/>
      <w:pPr>
        <w:ind w:left="4374" w:hanging="174"/>
      </w:pPr>
      <w:rPr>
        <w:rFonts w:hAnsi="Arial Unicode MS"/>
        <w:caps w:val="0"/>
        <w:smallCaps w:val="0"/>
        <w:strike w:val="0"/>
        <w:dstrike w:val="0"/>
        <w:outline w:val="0"/>
        <w:emboss w:val="0"/>
        <w:imprint w:val="0"/>
        <w:spacing w:val="0"/>
        <w:w w:val="100"/>
        <w:kern w:val="0"/>
        <w:position w:val="0"/>
        <w:highlight w:val="none"/>
        <w:vertAlign w:val="baseline"/>
      </w:rPr>
    </w:lvl>
    <w:lvl w:ilvl="8" w:tplc="FC9EEDB0">
      <w:start w:val="1"/>
      <w:numFmt w:val="bullet"/>
      <w:lvlText w:val="•"/>
      <w:lvlJc w:val="left"/>
      <w:pPr>
        <w:ind w:left="4974" w:hanging="174"/>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
  <w:rsids>
    <w:rsidRoot w:val="00534A0B"/>
    <w:rsid w:val="00001D51"/>
    <w:rsid w:val="00086FB1"/>
    <w:rsid w:val="000903EF"/>
    <w:rsid w:val="00532015"/>
    <w:rsid w:val="00534A0B"/>
    <w:rsid w:val="007C2FC1"/>
    <w:rsid w:val="00DE20E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52BC26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Arial Unicode MS" w:hAnsi="Times New Roman" w:cs="Times New Roman"/>
        <w:bdr w:val="nil"/>
        <w:lang w:val="en-GB" w:eastAsia="en-US" w:bidi="ar-SA"/>
      </w:rPr>
    </w:rPrDefault>
    <w:pPrDefault>
      <w:pPr>
        <w:pBdr>
          <w:top w:val="nil"/>
          <w:left w:val="nil"/>
          <w:bottom w:val="nil"/>
          <w:right w:val="nil"/>
          <w:between w:val="nil"/>
          <w:bar w:val="nil"/>
        </w:pBdr>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Pr>
      <w:sz w:val="24"/>
      <w:szCs w:val="24"/>
      <w:lang w:val="en-US"/>
    </w:rPr>
  </w:style>
  <w:style w:type="paragraph" w:styleId="Heading1">
    <w:name w:val="heading 1"/>
    <w:basedOn w:val="Normal"/>
    <w:link w:val="Heading1Char"/>
    <w:uiPriority w:val="9"/>
    <w:qFormat/>
    <w:rsid w:val="000903EF"/>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outlineLvl w:val="0"/>
    </w:pPr>
    <w:rPr>
      <w:rFonts w:ascii="Times" w:eastAsiaTheme="minorEastAsia" w:hAnsi="Times" w:cstheme="minorBidi"/>
      <w:b/>
      <w:bCs/>
      <w:kern w:val="36"/>
      <w:sz w:val="48"/>
      <w:szCs w:val="48"/>
      <w:bdr w:val="none" w:sz="0" w:space="0" w:color="auto"/>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rPr>
  </w:style>
  <w:style w:type="paragraph" w:customStyle="1" w:styleId="Body">
    <w:name w:val="Body"/>
    <w:rPr>
      <w:rFonts w:ascii="Cambria" w:eastAsia="Cambria" w:hAnsi="Cambria" w:cs="Cambria"/>
      <w:color w:val="000000"/>
      <w:sz w:val="24"/>
      <w:szCs w:val="24"/>
      <w:u w:color="000000"/>
    </w:rPr>
  </w:style>
  <w:style w:type="paragraph" w:styleId="ListParagraph">
    <w:name w:val="List Paragraph"/>
    <w:pPr>
      <w:ind w:left="720"/>
    </w:pPr>
    <w:rPr>
      <w:rFonts w:ascii="Cambria" w:eastAsia="Cambria" w:hAnsi="Cambria" w:cs="Cambria"/>
      <w:color w:val="000000"/>
      <w:sz w:val="24"/>
      <w:szCs w:val="24"/>
      <w:u w:color="000000"/>
      <w:lang w:val="en-US"/>
    </w:rPr>
  </w:style>
  <w:style w:type="paragraph" w:styleId="Header">
    <w:name w:val="header"/>
    <w:basedOn w:val="Normal"/>
    <w:link w:val="HeaderChar"/>
    <w:uiPriority w:val="99"/>
    <w:unhideWhenUsed/>
    <w:rsid w:val="007C2FC1"/>
    <w:pPr>
      <w:tabs>
        <w:tab w:val="center" w:pos="4320"/>
        <w:tab w:val="right" w:pos="8640"/>
      </w:tabs>
    </w:pPr>
  </w:style>
  <w:style w:type="character" w:customStyle="1" w:styleId="HeaderChar">
    <w:name w:val="Header Char"/>
    <w:basedOn w:val="DefaultParagraphFont"/>
    <w:link w:val="Header"/>
    <w:uiPriority w:val="99"/>
    <w:rsid w:val="007C2FC1"/>
    <w:rPr>
      <w:sz w:val="24"/>
      <w:szCs w:val="24"/>
      <w:lang w:val="en-US"/>
    </w:rPr>
  </w:style>
  <w:style w:type="paragraph" w:styleId="Footer">
    <w:name w:val="footer"/>
    <w:basedOn w:val="Normal"/>
    <w:link w:val="FooterChar"/>
    <w:uiPriority w:val="99"/>
    <w:unhideWhenUsed/>
    <w:rsid w:val="007C2FC1"/>
    <w:pPr>
      <w:tabs>
        <w:tab w:val="center" w:pos="4320"/>
        <w:tab w:val="right" w:pos="8640"/>
      </w:tabs>
    </w:pPr>
  </w:style>
  <w:style w:type="character" w:customStyle="1" w:styleId="FooterChar">
    <w:name w:val="Footer Char"/>
    <w:basedOn w:val="DefaultParagraphFont"/>
    <w:link w:val="Footer"/>
    <w:uiPriority w:val="99"/>
    <w:rsid w:val="007C2FC1"/>
    <w:rPr>
      <w:sz w:val="24"/>
      <w:szCs w:val="24"/>
      <w:lang w:val="en-US"/>
    </w:rPr>
  </w:style>
  <w:style w:type="character" w:customStyle="1" w:styleId="Heading1Char">
    <w:name w:val="Heading 1 Char"/>
    <w:basedOn w:val="DefaultParagraphFont"/>
    <w:link w:val="Heading1"/>
    <w:uiPriority w:val="9"/>
    <w:rsid w:val="000903EF"/>
    <w:rPr>
      <w:rFonts w:ascii="Times" w:eastAsiaTheme="minorEastAsia" w:hAnsi="Times" w:cstheme="minorBidi"/>
      <w:b/>
      <w:bCs/>
      <w:kern w:val="36"/>
      <w:sz w:val="48"/>
      <w:szCs w:val="48"/>
      <w:bdr w:val="none" w:sz="0" w:space="0" w:color="auto"/>
    </w:rPr>
  </w:style>
  <w:style w:type="paragraph" w:styleId="NormalWeb">
    <w:name w:val="Normal (Web)"/>
    <w:basedOn w:val="Normal"/>
    <w:uiPriority w:val="99"/>
    <w:unhideWhenUsed/>
    <w:rsid w:val="000903EF"/>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ascii="Times" w:eastAsiaTheme="minorEastAsia" w:hAnsi="Times"/>
      <w:sz w:val="20"/>
      <w:szCs w:val="20"/>
      <w:bdr w:val="none" w:sz="0" w:space="0" w:color="auto"/>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Arial Unicode MS" w:hAnsi="Times New Roman" w:cs="Times New Roman"/>
        <w:bdr w:val="nil"/>
        <w:lang w:val="en-GB" w:eastAsia="en-US" w:bidi="ar-SA"/>
      </w:rPr>
    </w:rPrDefault>
    <w:pPrDefault>
      <w:pPr>
        <w:pBdr>
          <w:top w:val="nil"/>
          <w:left w:val="nil"/>
          <w:bottom w:val="nil"/>
          <w:right w:val="nil"/>
          <w:between w:val="nil"/>
          <w:bar w:val="nil"/>
        </w:pBdr>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Pr>
      <w:sz w:val="24"/>
      <w:szCs w:val="24"/>
      <w:lang w:val="en-US"/>
    </w:rPr>
  </w:style>
  <w:style w:type="paragraph" w:styleId="Heading1">
    <w:name w:val="heading 1"/>
    <w:basedOn w:val="Normal"/>
    <w:link w:val="Heading1Char"/>
    <w:uiPriority w:val="9"/>
    <w:qFormat/>
    <w:rsid w:val="000903EF"/>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outlineLvl w:val="0"/>
    </w:pPr>
    <w:rPr>
      <w:rFonts w:ascii="Times" w:eastAsiaTheme="minorEastAsia" w:hAnsi="Times" w:cstheme="minorBidi"/>
      <w:b/>
      <w:bCs/>
      <w:kern w:val="36"/>
      <w:sz w:val="48"/>
      <w:szCs w:val="48"/>
      <w:bdr w:val="none" w:sz="0" w:space="0" w:color="auto"/>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rPr>
  </w:style>
  <w:style w:type="paragraph" w:customStyle="1" w:styleId="Body">
    <w:name w:val="Body"/>
    <w:rPr>
      <w:rFonts w:ascii="Cambria" w:eastAsia="Cambria" w:hAnsi="Cambria" w:cs="Cambria"/>
      <w:color w:val="000000"/>
      <w:sz w:val="24"/>
      <w:szCs w:val="24"/>
      <w:u w:color="000000"/>
    </w:rPr>
  </w:style>
  <w:style w:type="paragraph" w:styleId="ListParagraph">
    <w:name w:val="List Paragraph"/>
    <w:pPr>
      <w:ind w:left="720"/>
    </w:pPr>
    <w:rPr>
      <w:rFonts w:ascii="Cambria" w:eastAsia="Cambria" w:hAnsi="Cambria" w:cs="Cambria"/>
      <w:color w:val="000000"/>
      <w:sz w:val="24"/>
      <w:szCs w:val="24"/>
      <w:u w:color="000000"/>
      <w:lang w:val="en-US"/>
    </w:rPr>
  </w:style>
  <w:style w:type="paragraph" w:styleId="Header">
    <w:name w:val="header"/>
    <w:basedOn w:val="Normal"/>
    <w:link w:val="HeaderChar"/>
    <w:uiPriority w:val="99"/>
    <w:unhideWhenUsed/>
    <w:rsid w:val="007C2FC1"/>
    <w:pPr>
      <w:tabs>
        <w:tab w:val="center" w:pos="4320"/>
        <w:tab w:val="right" w:pos="8640"/>
      </w:tabs>
    </w:pPr>
  </w:style>
  <w:style w:type="character" w:customStyle="1" w:styleId="HeaderChar">
    <w:name w:val="Header Char"/>
    <w:basedOn w:val="DefaultParagraphFont"/>
    <w:link w:val="Header"/>
    <w:uiPriority w:val="99"/>
    <w:rsid w:val="007C2FC1"/>
    <w:rPr>
      <w:sz w:val="24"/>
      <w:szCs w:val="24"/>
      <w:lang w:val="en-US"/>
    </w:rPr>
  </w:style>
  <w:style w:type="paragraph" w:styleId="Footer">
    <w:name w:val="footer"/>
    <w:basedOn w:val="Normal"/>
    <w:link w:val="FooterChar"/>
    <w:uiPriority w:val="99"/>
    <w:unhideWhenUsed/>
    <w:rsid w:val="007C2FC1"/>
    <w:pPr>
      <w:tabs>
        <w:tab w:val="center" w:pos="4320"/>
        <w:tab w:val="right" w:pos="8640"/>
      </w:tabs>
    </w:pPr>
  </w:style>
  <w:style w:type="character" w:customStyle="1" w:styleId="FooterChar">
    <w:name w:val="Footer Char"/>
    <w:basedOn w:val="DefaultParagraphFont"/>
    <w:link w:val="Footer"/>
    <w:uiPriority w:val="99"/>
    <w:rsid w:val="007C2FC1"/>
    <w:rPr>
      <w:sz w:val="24"/>
      <w:szCs w:val="24"/>
      <w:lang w:val="en-US"/>
    </w:rPr>
  </w:style>
  <w:style w:type="character" w:customStyle="1" w:styleId="Heading1Char">
    <w:name w:val="Heading 1 Char"/>
    <w:basedOn w:val="DefaultParagraphFont"/>
    <w:link w:val="Heading1"/>
    <w:uiPriority w:val="9"/>
    <w:rsid w:val="000903EF"/>
    <w:rPr>
      <w:rFonts w:ascii="Times" w:eastAsiaTheme="minorEastAsia" w:hAnsi="Times" w:cstheme="minorBidi"/>
      <w:b/>
      <w:bCs/>
      <w:kern w:val="36"/>
      <w:sz w:val="48"/>
      <w:szCs w:val="48"/>
      <w:bdr w:val="none" w:sz="0" w:space="0" w:color="auto"/>
    </w:rPr>
  </w:style>
  <w:style w:type="paragraph" w:styleId="NormalWeb">
    <w:name w:val="Normal (Web)"/>
    <w:basedOn w:val="Normal"/>
    <w:uiPriority w:val="99"/>
    <w:unhideWhenUsed/>
    <w:rsid w:val="000903EF"/>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ascii="Times" w:eastAsiaTheme="minorEastAsia" w:hAnsi="Times"/>
      <w:sz w:val="20"/>
      <w:szCs w:val="20"/>
      <w:bdr w:val="none" w:sz="0" w:space="0" w:color="auto"/>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carrotsareorange.com/wet-pouring/" TargetMode="External"/><Relationship Id="rId20" Type="http://schemas.openxmlformats.org/officeDocument/2006/relationships/hyperlink" Target="http://www.kbyutv.org/kidsandfamily/readytolearn/file.axd?file=2011%2F3%2F2+Rhymers+are+Readers-Why+Important.pdf" TargetMode="External"/><Relationship Id="rId21" Type="http://schemas.openxmlformats.org/officeDocument/2006/relationships/hyperlink" Target="https://www.kidsclubchildcare.com.au/5-benefits-of-water-play-in-early-childhood-development/" TargetMode="External"/><Relationship Id="rId22" Type="http://schemas.openxmlformats.org/officeDocument/2006/relationships/hyperlink" Target="http://www.preschoolexpress.com/learning-station13/learning-with-magnets.shtml" TargetMode="External"/><Relationship Id="rId23" Type="http://schemas.openxmlformats.org/officeDocument/2006/relationships/hyperlink" Target="http://www.cscjes.org.uk/CMSPages/GetFile.aspx?nodeguid=5bdd5ac9-78ef-48f7-a972-e55312ec9334" TargetMode="External"/><Relationship Id="rId24" Type="http://schemas.openxmlformats.org/officeDocument/2006/relationships/hyperlink" Target="https://www.foundationyears.org.uk/wp-content/uploads/2011/10/Numbers_and_Patterns.pdf" TargetMode="External"/><Relationship Id="rId25" Type="http://schemas.openxmlformats.org/officeDocument/2006/relationships/hyperlink" Target="http://learning.gov.wales/resources/learningpacks/mep/numeracy/learning-and-teaching-numeracy/effective-learning-and-teaching-practices/?lang=en" TargetMode="External"/><Relationship Id="rId26" Type="http://schemas.openxmlformats.org/officeDocument/2006/relationships/hyperlink" Target="http://gov.wales/docs/dcells/publications/170906-foundation-phase-profile-en.pdf" TargetMode="External"/><Relationship Id="rId27" Type="http://schemas.openxmlformats.org/officeDocument/2006/relationships/hyperlink" Target="http://gov.wales/docs/dcells/publications/170906-foundation-phase-profile-en.pdf" TargetMode="External"/><Relationship Id="rId28" Type="http://schemas.openxmlformats.org/officeDocument/2006/relationships/header" Target="header1.xml"/><Relationship Id="rId29" Type="http://schemas.openxmlformats.org/officeDocument/2006/relationships/header" Target="header2.xml"/><Relationship Id="rId30" Type="http://schemas.openxmlformats.org/officeDocument/2006/relationships/fontTable" Target="fontTable.xml"/><Relationship Id="rId31" Type="http://schemas.openxmlformats.org/officeDocument/2006/relationships/glossaryDocument" Target="glossary/document.xml"/><Relationship Id="rId32" Type="http://schemas.openxmlformats.org/officeDocument/2006/relationships/theme" Target="theme/theme1.xml"/><Relationship Id="rId10" Type="http://schemas.openxmlformats.org/officeDocument/2006/relationships/hyperlink" Target="https://www.foundationyears.org.uk/files/2017/03/EYFS_STATUTORY_FRAMEWORK_2017.pdf" TargetMode="External"/><Relationship Id="rId11" Type="http://schemas.openxmlformats.org/officeDocument/2006/relationships/hyperlink" Target="http://workforcesolutions.sssc.uk.com/new/docs/research/Mathematics_in_the_Early_Years.pdf" TargetMode="External"/><Relationship Id="rId12" Type="http://schemas.openxmlformats.org/officeDocument/2006/relationships/hyperlink" Target="http://www.keap.org.uk/documents/eyfs_messyplay_bduffy.pdf" TargetMode="External"/><Relationship Id="rId13" Type="http://schemas.openxmlformats.org/officeDocument/2006/relationships/hyperlink" Target="https://www.earlychildhoodeducationzone.com/importance-learning-song/" TargetMode="External"/><Relationship Id="rId14" Type="http://schemas.openxmlformats.org/officeDocument/2006/relationships/hyperlink" Target="http://www.early-years.org/parents/docs/maths-through-play.pdf" TargetMode="External"/><Relationship Id="rId15" Type="http://schemas.openxmlformats.org/officeDocument/2006/relationships/hyperlink" Target="http://www.early-years.org/parents/docs/maths-through-play.pdf" TargetMode="External"/><Relationship Id="rId16" Type="http://schemas.openxmlformats.org/officeDocument/2006/relationships/hyperlink" Target="https://www.amazon.co.uk/Magnetic-Original-Color-Waterproof-Education/dp/B0751688Y2/ref=sr_1_16?s=kids&amp;ie=UTF8&amp;qid=1519984353&amp;sr=1-16&amp;keywords=magnetic+fishing" TargetMode="External"/><Relationship Id="rId17" Type="http://schemas.openxmlformats.org/officeDocument/2006/relationships/hyperlink" Target="https://www.early-education.org.uk/about-froebel" TargetMode="External"/><Relationship Id="rId18" Type="http://schemas.openxmlformats.org/officeDocument/2006/relationships/hyperlink" Target="http://www.earlyyearscareers.com/eyc/learning-and-development/importance-nursery-rhymes-songs/" TargetMode="External"/><Relationship Id="rId19" Type="http://schemas.openxmlformats.org/officeDocument/2006/relationships/hyperlink" Target="https://www.theguardian.com/lifeandstyle/2011/may/08/singing-children-development-language-skills"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48DAA8E9C068C044A86BC2B69C02CED2"/>
        <w:category>
          <w:name w:val="General"/>
          <w:gallery w:val="placeholder"/>
        </w:category>
        <w:types>
          <w:type w:val="bbPlcHdr"/>
        </w:types>
        <w:behaviors>
          <w:behavior w:val="content"/>
        </w:behaviors>
        <w:guid w:val="{BBC07E5D-0499-CB44-8503-68849AD961A8}"/>
      </w:docPartPr>
      <w:docPartBody>
        <w:p w14:paraId="5499F92C" w14:textId="5031E252" w:rsidR="008F48DF" w:rsidRDefault="008F48DF" w:rsidP="008F48DF">
          <w:pPr>
            <w:pStyle w:val="48DAA8E9C068C044A86BC2B69C02CED2"/>
          </w:pPr>
          <w:r>
            <w:t>[Type text]</w:t>
          </w:r>
        </w:p>
      </w:docPartBody>
    </w:docPart>
    <w:docPart>
      <w:docPartPr>
        <w:name w:val="1AAD0DD76A5E3347A2B2B506DF35BE98"/>
        <w:category>
          <w:name w:val="General"/>
          <w:gallery w:val="placeholder"/>
        </w:category>
        <w:types>
          <w:type w:val="bbPlcHdr"/>
        </w:types>
        <w:behaviors>
          <w:behavior w:val="content"/>
        </w:behaviors>
        <w:guid w:val="{A68DB822-4196-F947-BB28-D8CFACE5CA0E}"/>
      </w:docPartPr>
      <w:docPartBody>
        <w:p w14:paraId="7AC57BDE" w14:textId="267A167E" w:rsidR="008F48DF" w:rsidRDefault="008F48DF" w:rsidP="008F48DF">
          <w:pPr>
            <w:pStyle w:val="1AAD0DD76A5E3347A2B2B506DF35BE98"/>
          </w:pPr>
          <w:r>
            <w:t>[Type text]</w:t>
          </w:r>
        </w:p>
      </w:docPartBody>
    </w:docPart>
    <w:docPart>
      <w:docPartPr>
        <w:name w:val="1CB70C51F2C9514A9905B87A40E34349"/>
        <w:category>
          <w:name w:val="General"/>
          <w:gallery w:val="placeholder"/>
        </w:category>
        <w:types>
          <w:type w:val="bbPlcHdr"/>
        </w:types>
        <w:behaviors>
          <w:behavior w:val="content"/>
        </w:behaviors>
        <w:guid w:val="{33D01074-1170-364E-B709-2259783A4731}"/>
      </w:docPartPr>
      <w:docPartBody>
        <w:p w14:paraId="1F09C149" w14:textId="718411B9" w:rsidR="008F48DF" w:rsidRDefault="008F48DF" w:rsidP="008F48DF">
          <w:pPr>
            <w:pStyle w:val="1CB70C51F2C9514A9905B87A40E34349"/>
          </w:pPr>
          <w:r>
            <w:t>[Type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Arial Unicode MS">
    <w:panose1 w:val="020B0604020202020204"/>
    <w:charset w:val="00"/>
    <w:family w:val="auto"/>
    <w:pitch w:val="variable"/>
    <w:sig w:usb0="F7FFAFFF" w:usb1="E9DFFFFF" w:usb2="0000003F" w:usb3="00000000" w:csb0="003F01FF" w:csb1="00000000"/>
  </w:font>
  <w:font w:name="Times New Roman">
    <w:panose1 w:val="02020603050405020304"/>
    <w:charset w:val="00"/>
    <w:family w:val="auto"/>
    <w:pitch w:val="variable"/>
    <w:sig w:usb0="E0002AF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Helvetica Neue">
    <w:panose1 w:val="02000503000000020004"/>
    <w:charset w:val="00"/>
    <w:family w:val="auto"/>
    <w:pitch w:val="variable"/>
    <w:sig w:usb0="E50002FF" w:usb1="500079DB" w:usb2="00000010" w:usb3="00000000" w:csb0="00000001" w:csb1="00000000"/>
  </w:font>
  <w:font w:name="Cambria">
    <w:panose1 w:val="02040503050406030204"/>
    <w:charset w:val="00"/>
    <w:family w:val="auto"/>
    <w:pitch w:val="variable"/>
    <w:sig w:usb0="E00002FF" w:usb1="400004FF" w:usb2="00000000" w:usb3="00000000" w:csb0="0000019F" w:csb1="00000000"/>
  </w:font>
  <w:font w:name="Arial">
    <w:panose1 w:val="020B0604020202020204"/>
    <w:charset w:val="00"/>
    <w:family w:val="auto"/>
    <w:pitch w:val="variable"/>
    <w:sig w:usb0="E0002AFF" w:usb1="C0007843" w:usb2="00000009" w:usb3="00000000" w:csb0="000001FF" w:csb1="00000000"/>
  </w:font>
  <w:font w:name="ＭＳ 明朝">
    <w:charset w:val="4E"/>
    <w:family w:val="auto"/>
    <w:pitch w:val="variable"/>
    <w:sig w:usb0="E00002FF" w:usb1="6AC7FDFB" w:usb2="00000012" w:usb3="00000000" w:csb0="0002009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F48DF"/>
    <w:rsid w:val="008F48D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8DAA8E9C068C044A86BC2B69C02CED2">
    <w:name w:val="48DAA8E9C068C044A86BC2B69C02CED2"/>
    <w:rsid w:val="008F48DF"/>
  </w:style>
  <w:style w:type="paragraph" w:customStyle="1" w:styleId="1AAD0DD76A5E3347A2B2B506DF35BE98">
    <w:name w:val="1AAD0DD76A5E3347A2B2B506DF35BE98"/>
    <w:rsid w:val="008F48DF"/>
  </w:style>
  <w:style w:type="paragraph" w:customStyle="1" w:styleId="1CB70C51F2C9514A9905B87A40E34349">
    <w:name w:val="1CB70C51F2C9514A9905B87A40E34349"/>
    <w:rsid w:val="008F48DF"/>
  </w:style>
  <w:style w:type="paragraph" w:customStyle="1" w:styleId="486093EB3A11BC4286A05E3044A4F3C5">
    <w:name w:val="486093EB3A11BC4286A05E3044A4F3C5"/>
    <w:rsid w:val="008F48DF"/>
  </w:style>
  <w:style w:type="paragraph" w:customStyle="1" w:styleId="0E475E2C6A0D5B4B82B4B7C9ABE85242">
    <w:name w:val="0E475E2C6A0D5B4B82B4B7C9ABE85242"/>
    <w:rsid w:val="008F48DF"/>
  </w:style>
  <w:style w:type="paragraph" w:customStyle="1" w:styleId="E51CC4B8D056564FAF8BFB0FE1C2117C">
    <w:name w:val="E51CC4B8D056564FAF8BFB0FE1C2117C"/>
    <w:rsid w:val="008F48DF"/>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8DAA8E9C068C044A86BC2B69C02CED2">
    <w:name w:val="48DAA8E9C068C044A86BC2B69C02CED2"/>
    <w:rsid w:val="008F48DF"/>
  </w:style>
  <w:style w:type="paragraph" w:customStyle="1" w:styleId="1AAD0DD76A5E3347A2B2B506DF35BE98">
    <w:name w:val="1AAD0DD76A5E3347A2B2B506DF35BE98"/>
    <w:rsid w:val="008F48DF"/>
  </w:style>
  <w:style w:type="paragraph" w:customStyle="1" w:styleId="1CB70C51F2C9514A9905B87A40E34349">
    <w:name w:val="1CB70C51F2C9514A9905B87A40E34349"/>
    <w:rsid w:val="008F48DF"/>
  </w:style>
  <w:style w:type="paragraph" w:customStyle="1" w:styleId="486093EB3A11BC4286A05E3044A4F3C5">
    <w:name w:val="486093EB3A11BC4286A05E3044A4F3C5"/>
    <w:rsid w:val="008F48DF"/>
  </w:style>
  <w:style w:type="paragraph" w:customStyle="1" w:styleId="0E475E2C6A0D5B4B82B4B7C9ABE85242">
    <w:name w:val="0E475E2C6A0D5B4B82B4B7C9ABE85242"/>
    <w:rsid w:val="008F48DF"/>
  </w:style>
  <w:style w:type="paragraph" w:customStyle="1" w:styleId="E51CC4B8D056564FAF8BFB0FE1C2117C">
    <w:name w:val="E51CC4B8D056564FAF8BFB0FE1C2117C"/>
    <w:rsid w:val="008F48D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6C9DFC2-CB6F-E54B-A065-1C1BB031BE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15</Pages>
  <Words>3914</Words>
  <Characters>22316</Characters>
  <Application>Microsoft Macintosh Word</Application>
  <DocSecurity>0</DocSecurity>
  <Lines>185</Lines>
  <Paragraphs>52</Paragraphs>
  <ScaleCrop>false</ScaleCrop>
  <Company/>
  <LinksUpToDate>false</LinksUpToDate>
  <CharactersWithSpaces>26178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Gareth Thomas</cp:lastModifiedBy>
  <cp:revision>6</cp:revision>
  <dcterms:created xsi:type="dcterms:W3CDTF">2018-03-02T11:05:00Z</dcterms:created>
  <dcterms:modified xsi:type="dcterms:W3CDTF">2018-03-02T11:26:00Z</dcterms:modified>
</cp:coreProperties>
</file>