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C7128A5" w14:textId="77777777" w:rsidR="00100B47" w:rsidRDefault="00100B47" w:rsidP="00100B47">
      <w:pPr>
        <w:rPr>
          <w:rFonts w:asciiTheme="majorHAnsi" w:hAnsiTheme="majorHAnsi"/>
          <w:b/>
          <w:sz w:val="40"/>
          <w:u w:val="single"/>
        </w:rPr>
      </w:pPr>
    </w:p>
    <w:p w14:paraId="7C313B19" w14:textId="77777777" w:rsidR="00100B47" w:rsidRDefault="00100B47" w:rsidP="00100B47">
      <w:pPr>
        <w:rPr>
          <w:rFonts w:asciiTheme="majorHAnsi" w:hAnsiTheme="majorHAnsi"/>
          <w:b/>
          <w:sz w:val="40"/>
          <w:u w:val="single"/>
        </w:rPr>
      </w:pPr>
    </w:p>
    <w:p w14:paraId="07B52346" w14:textId="77777777" w:rsidR="00100B47" w:rsidRDefault="00100B47" w:rsidP="00100B47">
      <w:pPr>
        <w:rPr>
          <w:rFonts w:asciiTheme="majorHAnsi" w:hAnsiTheme="majorHAnsi"/>
          <w:b/>
          <w:sz w:val="40"/>
          <w:u w:val="single"/>
        </w:rPr>
      </w:pPr>
    </w:p>
    <w:p w14:paraId="4B16EB34" w14:textId="77777777" w:rsidR="00100B47" w:rsidRDefault="00100B47" w:rsidP="00100B47">
      <w:pPr>
        <w:rPr>
          <w:rFonts w:asciiTheme="majorHAnsi" w:hAnsiTheme="majorHAnsi"/>
          <w:b/>
          <w:sz w:val="40"/>
          <w:u w:val="single"/>
        </w:rPr>
      </w:pPr>
    </w:p>
    <w:p w14:paraId="4949FB43" w14:textId="77777777" w:rsidR="00100B47" w:rsidRDefault="00100B47" w:rsidP="00100B47">
      <w:pPr>
        <w:rPr>
          <w:rFonts w:asciiTheme="majorHAnsi" w:hAnsiTheme="majorHAnsi"/>
          <w:b/>
          <w:sz w:val="40"/>
          <w:u w:val="single"/>
        </w:rPr>
      </w:pPr>
      <w:r w:rsidRPr="00421DAF">
        <w:rPr>
          <w:rFonts w:asciiTheme="majorHAnsi" w:hAnsiTheme="majorHAnsi"/>
          <w:b/>
          <w:sz w:val="40"/>
          <w:u w:val="single"/>
        </w:rPr>
        <w:t xml:space="preserve">UWTSD: </w:t>
      </w:r>
      <w:r w:rsidR="00706B52">
        <w:rPr>
          <w:rFonts w:asciiTheme="majorHAnsi" w:hAnsiTheme="majorHAnsi"/>
          <w:b/>
          <w:sz w:val="40"/>
          <w:u w:val="single"/>
        </w:rPr>
        <w:t>Instrumentation and Control</w:t>
      </w:r>
      <w:r w:rsidRPr="00421DAF">
        <w:rPr>
          <w:rFonts w:asciiTheme="majorHAnsi" w:hAnsiTheme="majorHAnsi"/>
          <w:b/>
          <w:sz w:val="36"/>
        </w:rPr>
        <w:br/>
      </w:r>
    </w:p>
    <w:p w14:paraId="36391D38" w14:textId="77777777" w:rsidR="00706B52" w:rsidRPr="00421DAF" w:rsidRDefault="00706B52" w:rsidP="00100B47">
      <w:pPr>
        <w:rPr>
          <w:rFonts w:asciiTheme="majorHAnsi" w:hAnsiTheme="majorHAnsi"/>
          <w:b/>
          <w:sz w:val="40"/>
          <w:u w:val="single"/>
        </w:rPr>
      </w:pPr>
    </w:p>
    <w:p w14:paraId="4822CC0E" w14:textId="77777777" w:rsidR="00100B47" w:rsidRPr="00421DAF" w:rsidRDefault="00100B47" w:rsidP="00100B47">
      <w:pPr>
        <w:rPr>
          <w:rFonts w:asciiTheme="majorHAnsi" w:hAnsiTheme="majorHAnsi"/>
          <w:sz w:val="36"/>
        </w:rPr>
      </w:pPr>
      <w:r w:rsidRPr="00421DAF">
        <w:rPr>
          <w:rFonts w:asciiTheme="majorHAnsi" w:hAnsiTheme="majorHAnsi"/>
          <w:b/>
          <w:sz w:val="28"/>
        </w:rPr>
        <w:t>Name:</w:t>
      </w:r>
      <w:r w:rsidRPr="00421DAF">
        <w:rPr>
          <w:rFonts w:asciiTheme="majorHAnsi" w:hAnsiTheme="majorHAnsi"/>
          <w:sz w:val="28"/>
        </w:rPr>
        <w:t xml:space="preserve"> Andrew R Hurley </w:t>
      </w:r>
      <w:r>
        <w:rPr>
          <w:rFonts w:asciiTheme="majorHAnsi" w:hAnsiTheme="majorHAnsi"/>
          <w:sz w:val="28"/>
        </w:rPr>
        <w:t>Jnr</w:t>
      </w:r>
      <w:r w:rsidRPr="00421DAF">
        <w:rPr>
          <w:rFonts w:asciiTheme="majorHAnsi" w:hAnsiTheme="majorHAnsi"/>
          <w:sz w:val="28"/>
        </w:rPr>
        <w:br/>
      </w:r>
      <w:r w:rsidRPr="00421DAF">
        <w:rPr>
          <w:rFonts w:asciiTheme="majorHAnsi" w:hAnsiTheme="majorHAnsi"/>
          <w:b/>
          <w:sz w:val="28"/>
        </w:rPr>
        <w:t>Student No.</w:t>
      </w:r>
      <w:r w:rsidRPr="00421DAF">
        <w:rPr>
          <w:rFonts w:asciiTheme="majorHAnsi" w:hAnsiTheme="majorHAnsi"/>
          <w:sz w:val="28"/>
        </w:rPr>
        <w:t xml:space="preserve"> 1906810</w:t>
      </w:r>
      <w:r w:rsidRPr="00421DAF">
        <w:rPr>
          <w:rFonts w:asciiTheme="majorHAnsi" w:hAnsiTheme="majorHAnsi"/>
          <w:sz w:val="28"/>
        </w:rPr>
        <w:br/>
      </w:r>
      <w:r w:rsidRPr="00421DAF">
        <w:rPr>
          <w:rFonts w:asciiTheme="majorHAnsi" w:hAnsiTheme="majorHAnsi"/>
          <w:b/>
          <w:sz w:val="28"/>
        </w:rPr>
        <w:t>Date:</w:t>
      </w:r>
      <w:r w:rsidRPr="00421DAF">
        <w:rPr>
          <w:rFonts w:asciiTheme="majorHAnsi" w:hAnsiTheme="majorHAnsi"/>
          <w:sz w:val="28"/>
        </w:rPr>
        <w:t xml:space="preserve"> </w:t>
      </w:r>
      <w:r>
        <w:rPr>
          <w:rFonts w:asciiTheme="majorHAnsi" w:hAnsiTheme="majorHAnsi"/>
          <w:sz w:val="28"/>
        </w:rPr>
        <w:t>09/11/2021</w:t>
      </w:r>
      <w:r w:rsidRPr="00421DAF">
        <w:rPr>
          <w:rFonts w:asciiTheme="majorHAnsi" w:hAnsiTheme="majorHAnsi"/>
          <w:sz w:val="28"/>
        </w:rPr>
        <w:br/>
      </w:r>
      <w:r w:rsidRPr="00421DAF">
        <w:rPr>
          <w:rFonts w:asciiTheme="majorHAnsi" w:hAnsiTheme="majorHAnsi"/>
          <w:b/>
          <w:sz w:val="28"/>
        </w:rPr>
        <w:t>Module:</w:t>
      </w:r>
      <w:r w:rsidRPr="00421DAF">
        <w:rPr>
          <w:rFonts w:asciiTheme="majorHAnsi" w:hAnsiTheme="majorHAnsi"/>
          <w:sz w:val="28"/>
        </w:rPr>
        <w:t xml:space="preserve"> </w:t>
      </w:r>
      <w:r w:rsidR="00706B52">
        <w:rPr>
          <w:rFonts w:asciiTheme="majorHAnsi" w:hAnsiTheme="majorHAnsi"/>
          <w:sz w:val="28"/>
        </w:rPr>
        <w:t>ACDA5011</w:t>
      </w:r>
      <w:r w:rsidRPr="00421DAF">
        <w:rPr>
          <w:rFonts w:asciiTheme="majorHAnsi" w:hAnsiTheme="majorHAnsi"/>
          <w:sz w:val="28"/>
        </w:rPr>
        <w:br/>
      </w:r>
      <w:r w:rsidRPr="00421DAF">
        <w:rPr>
          <w:rFonts w:asciiTheme="majorHAnsi" w:hAnsiTheme="majorHAnsi"/>
          <w:b/>
          <w:sz w:val="28"/>
        </w:rPr>
        <w:t>Lecturer:</w:t>
      </w:r>
      <w:r w:rsidRPr="00421DAF">
        <w:rPr>
          <w:rFonts w:asciiTheme="majorHAnsi" w:hAnsiTheme="majorHAnsi"/>
          <w:sz w:val="28"/>
        </w:rPr>
        <w:t xml:space="preserve"> </w:t>
      </w:r>
      <w:r>
        <w:rPr>
          <w:rFonts w:asciiTheme="majorHAnsi" w:hAnsiTheme="majorHAnsi"/>
          <w:sz w:val="28"/>
        </w:rPr>
        <w:t xml:space="preserve">Professor </w:t>
      </w:r>
      <w:r w:rsidR="00706B52">
        <w:rPr>
          <w:rFonts w:asciiTheme="majorHAnsi" w:hAnsiTheme="majorHAnsi"/>
          <w:sz w:val="28"/>
        </w:rPr>
        <w:t>Steve Mosey</w:t>
      </w:r>
      <w:r w:rsidRPr="00421DAF">
        <w:rPr>
          <w:rFonts w:asciiTheme="majorHAnsi" w:hAnsiTheme="majorHAnsi"/>
          <w:sz w:val="28"/>
        </w:rPr>
        <w:br/>
      </w:r>
      <w:r w:rsidRPr="00421DAF">
        <w:rPr>
          <w:rFonts w:asciiTheme="majorHAnsi" w:hAnsiTheme="majorHAnsi"/>
          <w:b/>
          <w:sz w:val="28"/>
        </w:rPr>
        <w:t>Assignment Title:</w:t>
      </w:r>
      <w:r w:rsidRPr="00421DAF">
        <w:rPr>
          <w:rFonts w:asciiTheme="majorHAnsi" w:hAnsiTheme="majorHAnsi"/>
          <w:sz w:val="28"/>
        </w:rPr>
        <w:t xml:space="preserve"> </w:t>
      </w:r>
      <w:r w:rsidR="00706B52">
        <w:rPr>
          <w:rFonts w:asciiTheme="majorHAnsi" w:hAnsiTheme="majorHAnsi"/>
          <w:sz w:val="28"/>
        </w:rPr>
        <w:t>Instrumentation and Control</w:t>
      </w:r>
    </w:p>
    <w:p w14:paraId="79FAFF56" w14:textId="77777777" w:rsidR="00100B47" w:rsidRPr="00421DAF" w:rsidRDefault="00100B47" w:rsidP="00100B47">
      <w:pPr>
        <w:rPr>
          <w:rFonts w:asciiTheme="majorHAnsi" w:hAnsiTheme="majorHAnsi"/>
          <w:sz w:val="28"/>
        </w:rPr>
      </w:pPr>
    </w:p>
    <w:p w14:paraId="35ADDEC5" w14:textId="7BD3A2CE" w:rsidR="00DA4BD9" w:rsidRDefault="00100B47" w:rsidP="00100B47">
      <w:pPr>
        <w:rPr>
          <w:rFonts w:asciiTheme="majorHAnsi" w:hAnsiTheme="majorHAnsi"/>
          <w:sz w:val="32"/>
        </w:rPr>
      </w:pPr>
      <w:r w:rsidRPr="00421DAF">
        <w:rPr>
          <w:rFonts w:asciiTheme="majorHAnsi" w:hAnsiTheme="majorHAnsi"/>
          <w:b/>
          <w:sz w:val="32"/>
        </w:rPr>
        <w:t>Task:</w:t>
      </w:r>
      <w:r w:rsidRPr="00421DAF">
        <w:rPr>
          <w:rFonts w:asciiTheme="majorHAnsi" w:hAnsiTheme="majorHAnsi"/>
          <w:sz w:val="32"/>
        </w:rPr>
        <w:t xml:space="preserve"> </w:t>
      </w:r>
      <w:r w:rsidR="00706B52">
        <w:rPr>
          <w:rFonts w:asciiTheme="majorHAnsi" w:hAnsiTheme="majorHAnsi"/>
          <w:sz w:val="32"/>
        </w:rPr>
        <w:t>Design a closed loop control system for a system and find the closed loop transfer function of the system as a whole</w:t>
      </w:r>
    </w:p>
    <w:p w14:paraId="01D1BFEC" w14:textId="2F293962" w:rsidR="00DA4BD9" w:rsidRDefault="00DA4BD9" w:rsidP="00100B47">
      <w:pPr>
        <w:rPr>
          <w:rFonts w:asciiTheme="majorHAnsi" w:hAnsiTheme="majorHAnsi"/>
          <w:sz w:val="32"/>
        </w:rPr>
      </w:pPr>
    </w:p>
    <w:p w14:paraId="5B8B2DA8" w14:textId="77777777" w:rsidR="00DA4BD9" w:rsidRDefault="00DA4BD9" w:rsidP="00100B47">
      <w:pPr>
        <w:rPr>
          <w:rFonts w:asciiTheme="majorHAnsi" w:hAnsiTheme="majorHAnsi"/>
          <w:sz w:val="32"/>
        </w:rPr>
      </w:pPr>
    </w:p>
    <w:p w14:paraId="7243F011" w14:textId="77777777" w:rsidR="00DA4BD9" w:rsidRDefault="00DA4BD9" w:rsidP="00DA4BD9">
      <w:pPr>
        <w:pStyle w:val="Heading3"/>
        <w:numPr>
          <w:ilvl w:val="0"/>
          <w:numId w:val="0"/>
        </w:numPr>
        <w:ind w:left="720" w:hanging="720"/>
        <w:rPr>
          <w:sz w:val="32"/>
        </w:rPr>
      </w:pPr>
      <w:r w:rsidRPr="00DA4BD9">
        <w:rPr>
          <w:b/>
          <w:color w:val="auto"/>
          <w:sz w:val="32"/>
        </w:rPr>
        <w:t>Abstract:</w:t>
      </w:r>
    </w:p>
    <w:p w14:paraId="78163DAE" w14:textId="61F0E9BD" w:rsidR="00DA4BD9" w:rsidRPr="00DA4BD9" w:rsidRDefault="00DA4BD9" w:rsidP="00DA4BD9">
      <w:pPr>
        <w:pStyle w:val="Heading3"/>
        <w:rPr>
          <w:color w:val="auto"/>
        </w:rPr>
      </w:pPr>
      <w:r w:rsidRPr="00DA4BD9">
        <w:rPr>
          <w:color w:val="auto"/>
        </w:rPr>
        <w:t xml:space="preserve">Using </w:t>
      </w:r>
      <w:proofErr w:type="spellStart"/>
      <w:r w:rsidRPr="00DA4BD9">
        <w:rPr>
          <w:color w:val="auto"/>
        </w:rPr>
        <w:t>MatLab</w:t>
      </w:r>
      <w:proofErr w:type="spellEnd"/>
      <w:r w:rsidRPr="00DA4BD9">
        <w:rPr>
          <w:color w:val="auto"/>
        </w:rPr>
        <w:t xml:space="preserve"> and Simulink to create two simulations, one of a component based simulation with a minimal transfer function, and another with a single transfer function mathematically equated to cover all components, can a control system be stabilised to the same extent as the single transfer function simulation by manually adapting parameters in the original simulation to reach a desired tolerance.</w:t>
      </w:r>
    </w:p>
    <w:p w14:paraId="171943CC" w14:textId="5B632F6C" w:rsidR="00F33F1D" w:rsidRDefault="00DA4BD9" w:rsidP="00DA4BD9">
      <w:pPr>
        <w:pStyle w:val="Heading3"/>
        <w:rPr>
          <w:color w:val="auto"/>
        </w:rPr>
      </w:pPr>
      <w:r w:rsidRPr="00DA4BD9">
        <w:rPr>
          <w:color w:val="auto"/>
        </w:rPr>
        <w:t>The results show that it is possible to manually adapt the parameters of a PID control system and have them match the single transfer function simulation all within tolerance.</w:t>
      </w:r>
    </w:p>
    <w:p w14:paraId="071F37E0" w14:textId="77777777" w:rsidR="00DA4BD9" w:rsidRPr="00DA4BD9" w:rsidRDefault="00DA4BD9" w:rsidP="00DA4BD9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4018805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86DDB74" w14:textId="1273D805" w:rsidR="00B64AD9" w:rsidRDefault="00B64AD9">
          <w:pPr>
            <w:pStyle w:val="TOCHeading"/>
          </w:pPr>
          <w:r>
            <w:t>Contents</w:t>
          </w:r>
        </w:p>
        <w:p w14:paraId="4C1BBB09" w14:textId="1DE1B8FC" w:rsidR="00DA4BD9" w:rsidRDefault="00B64AD9">
          <w:pPr>
            <w:pStyle w:val="TOC1"/>
            <w:tabs>
              <w:tab w:val="left" w:pos="440"/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r>
            <w:fldChar w:fldCharType="begin"/>
          </w:r>
          <w:r>
            <w:instrText xml:space="preserve"> TOC \o "1-2" \u </w:instrText>
          </w:r>
          <w:r>
            <w:fldChar w:fldCharType="separate"/>
          </w:r>
          <w:r w:rsidR="00DA4BD9">
            <w:rPr>
              <w:noProof/>
            </w:rPr>
            <w:t>3</w:t>
          </w:r>
          <w:r w:rsidR="00DA4BD9">
            <w:rPr>
              <w:rFonts w:cstheme="minorBidi"/>
              <w:noProof/>
              <w:lang w:val="en-GB" w:eastAsia="en-GB"/>
            </w:rPr>
            <w:tab/>
          </w:r>
          <w:r w:rsidR="00DA4BD9">
            <w:rPr>
              <w:noProof/>
            </w:rPr>
            <w:t>Introduction</w:t>
          </w:r>
          <w:r w:rsidR="00DA4BD9">
            <w:rPr>
              <w:noProof/>
            </w:rPr>
            <w:tab/>
          </w:r>
          <w:r w:rsidR="00DA4BD9">
            <w:rPr>
              <w:noProof/>
            </w:rPr>
            <w:fldChar w:fldCharType="begin"/>
          </w:r>
          <w:r w:rsidR="00DA4BD9">
            <w:rPr>
              <w:noProof/>
            </w:rPr>
            <w:instrText xml:space="preserve"> PAGEREF _Toc92191897 \h </w:instrText>
          </w:r>
          <w:r w:rsidR="00DA4BD9">
            <w:rPr>
              <w:noProof/>
            </w:rPr>
          </w:r>
          <w:r w:rsidR="00DA4BD9">
            <w:rPr>
              <w:noProof/>
            </w:rPr>
            <w:fldChar w:fldCharType="separate"/>
          </w:r>
          <w:r w:rsidR="00DA4BD9">
            <w:rPr>
              <w:noProof/>
            </w:rPr>
            <w:t>3</w:t>
          </w:r>
          <w:r w:rsidR="00DA4BD9">
            <w:rPr>
              <w:noProof/>
            </w:rPr>
            <w:fldChar w:fldCharType="end"/>
          </w:r>
        </w:p>
        <w:p w14:paraId="5EE315AB" w14:textId="4D9BF64D" w:rsidR="00DA4BD9" w:rsidRDefault="00DA4BD9">
          <w:pPr>
            <w:pStyle w:val="TOC2"/>
            <w:tabs>
              <w:tab w:val="left" w:pos="880"/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r>
            <w:rPr>
              <w:noProof/>
            </w:rPr>
            <w:t>3.1</w:t>
          </w:r>
          <w:r>
            <w:rPr>
              <w:rFonts w:cstheme="minorBidi"/>
              <w:noProof/>
              <w:lang w:val="en-GB" w:eastAsia="en-GB"/>
            </w:rPr>
            <w:tab/>
          </w:r>
          <w:r>
            <w:rPr>
              <w:noProof/>
            </w:rPr>
            <w:t>Control Systems</w:t>
          </w:r>
          <w:r>
            <w:rPr>
              <w:noProof/>
            </w:rPr>
            <w:tab/>
          </w:r>
          <w:r>
            <w:rPr>
              <w:noProof/>
            </w:rPr>
            <w:fldChar w:fldCharType="begin"/>
          </w:r>
          <w:r>
            <w:rPr>
              <w:noProof/>
            </w:rPr>
            <w:instrText xml:space="preserve"> PAGEREF _Toc92191898 \h </w:instrText>
          </w:r>
          <w:r>
            <w:rPr>
              <w:noProof/>
            </w:rPr>
          </w:r>
          <w:r>
            <w:rPr>
              <w:noProof/>
            </w:rPr>
            <w:fldChar w:fldCharType="separate"/>
          </w:r>
          <w:r>
            <w:rPr>
              <w:noProof/>
            </w:rPr>
            <w:t>3</w:t>
          </w:r>
          <w:r>
            <w:rPr>
              <w:noProof/>
            </w:rPr>
            <w:fldChar w:fldCharType="end"/>
          </w:r>
        </w:p>
        <w:p w14:paraId="48C33350" w14:textId="5186A2D1" w:rsidR="00DA4BD9" w:rsidRDefault="00DA4BD9">
          <w:pPr>
            <w:pStyle w:val="TOC2"/>
            <w:tabs>
              <w:tab w:val="left" w:pos="880"/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r>
            <w:rPr>
              <w:noProof/>
            </w:rPr>
            <w:t>3.2</w:t>
          </w:r>
          <w:r>
            <w:rPr>
              <w:rFonts w:cstheme="minorBidi"/>
              <w:noProof/>
              <w:lang w:val="en-GB" w:eastAsia="en-GB"/>
            </w:rPr>
            <w:tab/>
          </w:r>
          <w:r>
            <w:rPr>
              <w:noProof/>
            </w:rPr>
            <w:t>Control System Engineering</w:t>
          </w:r>
          <w:r>
            <w:rPr>
              <w:noProof/>
            </w:rPr>
            <w:tab/>
          </w:r>
          <w:r>
            <w:rPr>
              <w:noProof/>
            </w:rPr>
            <w:fldChar w:fldCharType="begin"/>
          </w:r>
          <w:r>
            <w:rPr>
              <w:noProof/>
            </w:rPr>
            <w:instrText xml:space="preserve"> PAGEREF _Toc92191899 \h </w:instrText>
          </w:r>
          <w:r>
            <w:rPr>
              <w:noProof/>
            </w:rPr>
          </w:r>
          <w:r>
            <w:rPr>
              <w:noProof/>
            </w:rPr>
            <w:fldChar w:fldCharType="separate"/>
          </w:r>
          <w:r>
            <w:rPr>
              <w:noProof/>
            </w:rPr>
            <w:t>3</w:t>
          </w:r>
          <w:r>
            <w:rPr>
              <w:noProof/>
            </w:rPr>
            <w:fldChar w:fldCharType="end"/>
          </w:r>
        </w:p>
        <w:p w14:paraId="03945703" w14:textId="03B75247" w:rsidR="00DA4BD9" w:rsidRDefault="00DA4BD9">
          <w:pPr>
            <w:pStyle w:val="TOC2"/>
            <w:tabs>
              <w:tab w:val="left" w:pos="880"/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r>
            <w:rPr>
              <w:noProof/>
            </w:rPr>
            <w:t>3.3</w:t>
          </w:r>
          <w:r>
            <w:rPr>
              <w:rFonts w:cstheme="minorBidi"/>
              <w:noProof/>
              <w:lang w:val="en-GB" w:eastAsia="en-GB"/>
            </w:rPr>
            <w:tab/>
          </w:r>
          <w:r>
            <w:rPr>
              <w:noProof/>
            </w:rPr>
            <w:t>Modelling of Control Systems</w:t>
          </w:r>
          <w:r>
            <w:rPr>
              <w:noProof/>
            </w:rPr>
            <w:tab/>
          </w:r>
          <w:r>
            <w:rPr>
              <w:noProof/>
            </w:rPr>
            <w:fldChar w:fldCharType="begin"/>
          </w:r>
          <w:r>
            <w:rPr>
              <w:noProof/>
            </w:rPr>
            <w:instrText xml:space="preserve"> PAGEREF _Toc92191900 \h </w:instrText>
          </w:r>
          <w:r>
            <w:rPr>
              <w:noProof/>
            </w:rPr>
          </w:r>
          <w:r>
            <w:rPr>
              <w:noProof/>
            </w:rPr>
            <w:fldChar w:fldCharType="separate"/>
          </w:r>
          <w:r>
            <w:rPr>
              <w:noProof/>
            </w:rPr>
            <w:t>3</w:t>
          </w:r>
          <w:r>
            <w:rPr>
              <w:noProof/>
            </w:rPr>
            <w:fldChar w:fldCharType="end"/>
          </w:r>
        </w:p>
        <w:p w14:paraId="6CDAC47C" w14:textId="4810C496" w:rsidR="00DA4BD9" w:rsidRDefault="00DA4BD9">
          <w:pPr>
            <w:pStyle w:val="TOC2"/>
            <w:tabs>
              <w:tab w:val="left" w:pos="880"/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r>
            <w:rPr>
              <w:noProof/>
            </w:rPr>
            <w:t>3.4</w:t>
          </w:r>
          <w:r>
            <w:rPr>
              <w:rFonts w:cstheme="minorBidi"/>
              <w:noProof/>
              <w:lang w:val="en-GB" w:eastAsia="en-GB"/>
            </w:rPr>
            <w:tab/>
          </w:r>
          <w:r>
            <w:rPr>
              <w:noProof/>
            </w:rPr>
            <w:t>Closed-Loop Control systems</w:t>
          </w:r>
          <w:r>
            <w:rPr>
              <w:noProof/>
            </w:rPr>
            <w:tab/>
          </w:r>
          <w:r>
            <w:rPr>
              <w:noProof/>
            </w:rPr>
            <w:fldChar w:fldCharType="begin"/>
          </w:r>
          <w:r>
            <w:rPr>
              <w:noProof/>
            </w:rPr>
            <w:instrText xml:space="preserve"> PAGEREF _Toc92191901 \h </w:instrText>
          </w:r>
          <w:r>
            <w:rPr>
              <w:noProof/>
            </w:rPr>
          </w:r>
          <w:r>
            <w:rPr>
              <w:noProof/>
            </w:rPr>
            <w:fldChar w:fldCharType="separate"/>
          </w:r>
          <w:r>
            <w:rPr>
              <w:noProof/>
            </w:rPr>
            <w:t>5</w:t>
          </w:r>
          <w:r>
            <w:rPr>
              <w:noProof/>
            </w:rPr>
            <w:fldChar w:fldCharType="end"/>
          </w:r>
        </w:p>
        <w:p w14:paraId="1FB0C44E" w14:textId="13053939" w:rsidR="00DA4BD9" w:rsidRDefault="00DA4BD9">
          <w:pPr>
            <w:pStyle w:val="TOC2"/>
            <w:tabs>
              <w:tab w:val="left" w:pos="880"/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r>
            <w:rPr>
              <w:noProof/>
            </w:rPr>
            <w:t>3.5</w:t>
          </w:r>
          <w:r>
            <w:rPr>
              <w:rFonts w:cstheme="minorBidi"/>
              <w:noProof/>
              <w:lang w:val="en-GB" w:eastAsia="en-GB"/>
            </w:rPr>
            <w:tab/>
          </w:r>
          <w:r>
            <w:rPr>
              <w:noProof/>
            </w:rPr>
            <w:t>Simulation for PID</w:t>
          </w:r>
          <w:r>
            <w:rPr>
              <w:noProof/>
            </w:rPr>
            <w:tab/>
          </w:r>
          <w:r>
            <w:rPr>
              <w:noProof/>
            </w:rPr>
            <w:fldChar w:fldCharType="begin"/>
          </w:r>
          <w:r>
            <w:rPr>
              <w:noProof/>
            </w:rPr>
            <w:instrText xml:space="preserve"> PAGEREF _Toc92191902 \h </w:instrText>
          </w:r>
          <w:r>
            <w:rPr>
              <w:noProof/>
            </w:rPr>
          </w:r>
          <w:r>
            <w:rPr>
              <w:noProof/>
            </w:rPr>
            <w:fldChar w:fldCharType="separate"/>
          </w:r>
          <w:r>
            <w:rPr>
              <w:noProof/>
            </w:rPr>
            <w:t>5</w:t>
          </w:r>
          <w:r>
            <w:rPr>
              <w:noProof/>
            </w:rPr>
            <w:fldChar w:fldCharType="end"/>
          </w:r>
        </w:p>
        <w:p w14:paraId="5B67B688" w14:textId="63E93DC5" w:rsidR="00DA4BD9" w:rsidRDefault="00DA4BD9">
          <w:pPr>
            <w:pStyle w:val="TOC1"/>
            <w:tabs>
              <w:tab w:val="left" w:pos="440"/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r>
            <w:rPr>
              <w:noProof/>
            </w:rPr>
            <w:t>4</w:t>
          </w:r>
          <w:r>
            <w:rPr>
              <w:rFonts w:cstheme="minorBidi"/>
              <w:noProof/>
              <w:lang w:val="en-GB" w:eastAsia="en-GB"/>
            </w:rPr>
            <w:tab/>
          </w:r>
          <w:r>
            <w:rPr>
              <w:noProof/>
            </w:rPr>
            <w:t>Simulation Setups</w:t>
          </w:r>
          <w:r>
            <w:rPr>
              <w:noProof/>
            </w:rPr>
            <w:tab/>
          </w:r>
          <w:r>
            <w:rPr>
              <w:noProof/>
            </w:rPr>
            <w:fldChar w:fldCharType="begin"/>
          </w:r>
          <w:r>
            <w:rPr>
              <w:noProof/>
            </w:rPr>
            <w:instrText xml:space="preserve"> PAGEREF _Toc92191903 \h </w:instrText>
          </w:r>
          <w:r>
            <w:rPr>
              <w:noProof/>
            </w:rPr>
          </w:r>
          <w:r>
            <w:rPr>
              <w:noProof/>
            </w:rPr>
            <w:fldChar w:fldCharType="separate"/>
          </w:r>
          <w:r>
            <w:rPr>
              <w:noProof/>
            </w:rPr>
            <w:t>6</w:t>
          </w:r>
          <w:r>
            <w:rPr>
              <w:noProof/>
            </w:rPr>
            <w:fldChar w:fldCharType="end"/>
          </w:r>
        </w:p>
        <w:p w14:paraId="34D26336" w14:textId="4054277E" w:rsidR="00DA4BD9" w:rsidRDefault="00DA4BD9">
          <w:pPr>
            <w:pStyle w:val="TOC2"/>
            <w:tabs>
              <w:tab w:val="left" w:pos="880"/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r>
            <w:rPr>
              <w:noProof/>
            </w:rPr>
            <w:t>4.1</w:t>
          </w:r>
          <w:r>
            <w:rPr>
              <w:rFonts w:cstheme="minorBidi"/>
              <w:noProof/>
              <w:lang w:val="en-GB" w:eastAsia="en-GB"/>
            </w:rPr>
            <w:tab/>
          </w:r>
          <w:r>
            <w:rPr>
              <w:noProof/>
            </w:rPr>
            <w:t>Simulink</w:t>
          </w:r>
          <w:r>
            <w:rPr>
              <w:noProof/>
            </w:rPr>
            <w:tab/>
          </w:r>
          <w:r>
            <w:rPr>
              <w:noProof/>
            </w:rPr>
            <w:fldChar w:fldCharType="begin"/>
          </w:r>
          <w:r>
            <w:rPr>
              <w:noProof/>
            </w:rPr>
            <w:instrText xml:space="preserve"> PAGEREF _Toc92191904 \h </w:instrText>
          </w:r>
          <w:r>
            <w:rPr>
              <w:noProof/>
            </w:rPr>
          </w:r>
          <w:r>
            <w:rPr>
              <w:noProof/>
            </w:rPr>
            <w:fldChar w:fldCharType="separate"/>
          </w:r>
          <w:r>
            <w:rPr>
              <w:noProof/>
            </w:rPr>
            <w:t>6</w:t>
          </w:r>
          <w:r>
            <w:rPr>
              <w:noProof/>
            </w:rPr>
            <w:fldChar w:fldCharType="end"/>
          </w:r>
        </w:p>
        <w:p w14:paraId="0634E65D" w14:textId="76B44ACA" w:rsidR="00DA4BD9" w:rsidRDefault="00DA4BD9">
          <w:pPr>
            <w:pStyle w:val="TOC1"/>
            <w:tabs>
              <w:tab w:val="left" w:pos="440"/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r>
            <w:rPr>
              <w:noProof/>
            </w:rPr>
            <w:t>5</w:t>
          </w:r>
          <w:r>
            <w:rPr>
              <w:rFonts w:cstheme="minorBidi"/>
              <w:noProof/>
              <w:lang w:val="en-GB" w:eastAsia="en-GB"/>
            </w:rPr>
            <w:tab/>
          </w:r>
          <w:r>
            <w:rPr>
              <w:noProof/>
            </w:rPr>
            <w:t>Results</w:t>
          </w:r>
          <w:r>
            <w:rPr>
              <w:noProof/>
            </w:rPr>
            <w:tab/>
          </w:r>
          <w:r>
            <w:rPr>
              <w:noProof/>
            </w:rPr>
            <w:fldChar w:fldCharType="begin"/>
          </w:r>
          <w:r>
            <w:rPr>
              <w:noProof/>
            </w:rPr>
            <w:instrText xml:space="preserve"> PAGEREF _Toc92191905 \h </w:instrText>
          </w:r>
          <w:r>
            <w:rPr>
              <w:noProof/>
            </w:rPr>
          </w:r>
          <w:r>
            <w:rPr>
              <w:noProof/>
            </w:rPr>
            <w:fldChar w:fldCharType="separate"/>
          </w:r>
          <w:r>
            <w:rPr>
              <w:noProof/>
            </w:rPr>
            <w:t>9</w:t>
          </w:r>
          <w:r>
            <w:rPr>
              <w:noProof/>
            </w:rPr>
            <w:fldChar w:fldCharType="end"/>
          </w:r>
        </w:p>
        <w:p w14:paraId="367625CC" w14:textId="0DF7C392" w:rsidR="00DA4BD9" w:rsidRDefault="00DA4BD9">
          <w:pPr>
            <w:pStyle w:val="TOC2"/>
            <w:tabs>
              <w:tab w:val="left" w:pos="880"/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r>
            <w:rPr>
              <w:noProof/>
            </w:rPr>
            <w:t>5.1</w:t>
          </w:r>
          <w:r>
            <w:rPr>
              <w:rFonts w:cstheme="minorBidi"/>
              <w:noProof/>
              <w:lang w:val="en-GB" w:eastAsia="en-GB"/>
            </w:rPr>
            <w:tab/>
          </w:r>
          <w:r>
            <w:rPr>
              <w:noProof/>
            </w:rPr>
            <w:t>Bode Diagram</w:t>
          </w:r>
          <w:r>
            <w:rPr>
              <w:noProof/>
            </w:rPr>
            <w:tab/>
          </w:r>
          <w:r>
            <w:rPr>
              <w:noProof/>
            </w:rPr>
            <w:fldChar w:fldCharType="begin"/>
          </w:r>
          <w:r>
            <w:rPr>
              <w:noProof/>
            </w:rPr>
            <w:instrText xml:space="preserve"> PAGEREF _Toc92191906 \h </w:instrText>
          </w:r>
          <w:r>
            <w:rPr>
              <w:noProof/>
            </w:rPr>
          </w:r>
          <w:r>
            <w:rPr>
              <w:noProof/>
            </w:rPr>
            <w:fldChar w:fldCharType="separate"/>
          </w:r>
          <w:r>
            <w:rPr>
              <w:noProof/>
            </w:rPr>
            <w:t>9</w:t>
          </w:r>
          <w:r>
            <w:rPr>
              <w:noProof/>
            </w:rPr>
            <w:fldChar w:fldCharType="end"/>
          </w:r>
        </w:p>
        <w:p w14:paraId="6D94DCCC" w14:textId="483B0AF5" w:rsidR="00DA4BD9" w:rsidRDefault="00DA4BD9">
          <w:pPr>
            <w:pStyle w:val="TOC2"/>
            <w:tabs>
              <w:tab w:val="left" w:pos="880"/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r>
            <w:rPr>
              <w:noProof/>
            </w:rPr>
            <w:t>5.2</w:t>
          </w:r>
          <w:r>
            <w:rPr>
              <w:rFonts w:cstheme="minorBidi"/>
              <w:noProof/>
              <w:lang w:val="en-GB" w:eastAsia="en-GB"/>
            </w:rPr>
            <w:tab/>
          </w:r>
          <w:r>
            <w:rPr>
              <w:noProof/>
            </w:rPr>
            <w:t>Pole-Zero plot of Closed Loop Transfer Function</w:t>
          </w:r>
          <w:r>
            <w:rPr>
              <w:noProof/>
            </w:rPr>
            <w:tab/>
          </w:r>
          <w:r>
            <w:rPr>
              <w:noProof/>
            </w:rPr>
            <w:fldChar w:fldCharType="begin"/>
          </w:r>
          <w:r>
            <w:rPr>
              <w:noProof/>
            </w:rPr>
            <w:instrText xml:space="preserve"> PAGEREF _Toc92191907 \h </w:instrText>
          </w:r>
          <w:r>
            <w:rPr>
              <w:noProof/>
            </w:rPr>
          </w:r>
          <w:r>
            <w:rPr>
              <w:noProof/>
            </w:rPr>
            <w:fldChar w:fldCharType="separate"/>
          </w:r>
          <w:r>
            <w:rPr>
              <w:noProof/>
            </w:rPr>
            <w:t>9</w:t>
          </w:r>
          <w:r>
            <w:rPr>
              <w:noProof/>
            </w:rPr>
            <w:fldChar w:fldCharType="end"/>
          </w:r>
        </w:p>
        <w:p w14:paraId="02E76836" w14:textId="4E0D41EF" w:rsidR="00DA4BD9" w:rsidRDefault="00DA4BD9">
          <w:pPr>
            <w:pStyle w:val="TOC2"/>
            <w:tabs>
              <w:tab w:val="left" w:pos="880"/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r>
            <w:rPr>
              <w:noProof/>
            </w:rPr>
            <w:t>5.3</w:t>
          </w:r>
          <w:r>
            <w:rPr>
              <w:rFonts w:cstheme="minorBidi"/>
              <w:noProof/>
              <w:lang w:val="en-GB" w:eastAsia="en-GB"/>
            </w:rPr>
            <w:tab/>
          </w:r>
          <w:r>
            <w:rPr>
              <w:noProof/>
            </w:rPr>
            <w:t>Nyquist Plot of forward Transfer Function</w:t>
          </w:r>
          <w:r>
            <w:rPr>
              <w:noProof/>
            </w:rPr>
            <w:tab/>
          </w:r>
          <w:r>
            <w:rPr>
              <w:noProof/>
            </w:rPr>
            <w:fldChar w:fldCharType="begin"/>
          </w:r>
          <w:r>
            <w:rPr>
              <w:noProof/>
            </w:rPr>
            <w:instrText xml:space="preserve"> PAGEREF _Toc92191908 \h </w:instrText>
          </w:r>
          <w:r>
            <w:rPr>
              <w:noProof/>
            </w:rPr>
          </w:r>
          <w:r>
            <w:rPr>
              <w:noProof/>
            </w:rPr>
            <w:fldChar w:fldCharType="separate"/>
          </w:r>
          <w:r>
            <w:rPr>
              <w:noProof/>
            </w:rPr>
            <w:t>10</w:t>
          </w:r>
          <w:r>
            <w:rPr>
              <w:noProof/>
            </w:rPr>
            <w:fldChar w:fldCharType="end"/>
          </w:r>
        </w:p>
        <w:p w14:paraId="02959AE4" w14:textId="4F5895BA" w:rsidR="00DA4BD9" w:rsidRDefault="00DA4BD9">
          <w:pPr>
            <w:pStyle w:val="TOC2"/>
            <w:tabs>
              <w:tab w:val="left" w:pos="880"/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r>
            <w:rPr>
              <w:noProof/>
            </w:rPr>
            <w:t>5.4</w:t>
          </w:r>
          <w:r>
            <w:rPr>
              <w:rFonts w:cstheme="minorBidi"/>
              <w:noProof/>
              <w:lang w:val="en-GB" w:eastAsia="en-GB"/>
            </w:rPr>
            <w:tab/>
          </w:r>
          <w:r>
            <w:rPr>
              <w:noProof/>
            </w:rPr>
            <w:t>Pole-Zero plot of plant</w:t>
          </w:r>
          <w:r>
            <w:rPr>
              <w:noProof/>
            </w:rPr>
            <w:tab/>
          </w:r>
          <w:r>
            <w:rPr>
              <w:noProof/>
            </w:rPr>
            <w:fldChar w:fldCharType="begin"/>
          </w:r>
          <w:r>
            <w:rPr>
              <w:noProof/>
            </w:rPr>
            <w:instrText xml:space="preserve"> PAGEREF _Toc92191909 \h </w:instrText>
          </w:r>
          <w:r>
            <w:rPr>
              <w:noProof/>
            </w:rPr>
          </w:r>
          <w:r>
            <w:rPr>
              <w:noProof/>
            </w:rPr>
            <w:fldChar w:fldCharType="separate"/>
          </w:r>
          <w:r>
            <w:rPr>
              <w:noProof/>
            </w:rPr>
            <w:t>10</w:t>
          </w:r>
          <w:r>
            <w:rPr>
              <w:noProof/>
            </w:rPr>
            <w:fldChar w:fldCharType="end"/>
          </w:r>
        </w:p>
        <w:p w14:paraId="4063C3F1" w14:textId="5F706C94" w:rsidR="00DA4BD9" w:rsidRDefault="00DA4BD9">
          <w:pPr>
            <w:pStyle w:val="TOC1"/>
            <w:tabs>
              <w:tab w:val="left" w:pos="440"/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r>
            <w:rPr>
              <w:noProof/>
            </w:rPr>
            <w:t>6</w:t>
          </w:r>
          <w:r>
            <w:rPr>
              <w:rFonts w:cstheme="minorBidi"/>
              <w:noProof/>
              <w:lang w:val="en-GB" w:eastAsia="en-GB"/>
            </w:rPr>
            <w:tab/>
          </w:r>
          <w:r>
            <w:rPr>
              <w:noProof/>
            </w:rPr>
            <w:t>Discussion</w:t>
          </w:r>
          <w:r>
            <w:rPr>
              <w:noProof/>
            </w:rPr>
            <w:tab/>
          </w:r>
          <w:r>
            <w:rPr>
              <w:noProof/>
            </w:rPr>
            <w:fldChar w:fldCharType="begin"/>
          </w:r>
          <w:r>
            <w:rPr>
              <w:noProof/>
            </w:rPr>
            <w:instrText xml:space="preserve"> PAGEREF _Toc92191910 \h </w:instrText>
          </w:r>
          <w:r>
            <w:rPr>
              <w:noProof/>
            </w:rPr>
          </w:r>
          <w:r>
            <w:rPr>
              <w:noProof/>
            </w:rPr>
            <w:fldChar w:fldCharType="separate"/>
          </w:r>
          <w:r>
            <w:rPr>
              <w:noProof/>
            </w:rPr>
            <w:t>11</w:t>
          </w:r>
          <w:r>
            <w:rPr>
              <w:noProof/>
            </w:rPr>
            <w:fldChar w:fldCharType="end"/>
          </w:r>
        </w:p>
        <w:p w14:paraId="4E60DE58" w14:textId="32B912DD" w:rsidR="00DA4BD9" w:rsidRDefault="00DA4BD9">
          <w:pPr>
            <w:pStyle w:val="TOC2"/>
            <w:tabs>
              <w:tab w:val="left" w:pos="880"/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r>
            <w:rPr>
              <w:noProof/>
            </w:rPr>
            <w:t>6.1</w:t>
          </w:r>
          <w:r>
            <w:rPr>
              <w:rFonts w:cstheme="minorBidi"/>
              <w:noProof/>
              <w:lang w:val="en-GB" w:eastAsia="en-GB"/>
            </w:rPr>
            <w:tab/>
          </w:r>
          <w:r>
            <w:rPr>
              <w:noProof/>
            </w:rPr>
            <w:t>Bode diagram</w:t>
          </w:r>
          <w:r>
            <w:rPr>
              <w:noProof/>
            </w:rPr>
            <w:tab/>
          </w:r>
          <w:r>
            <w:rPr>
              <w:noProof/>
            </w:rPr>
            <w:fldChar w:fldCharType="begin"/>
          </w:r>
          <w:r>
            <w:rPr>
              <w:noProof/>
            </w:rPr>
            <w:instrText xml:space="preserve"> PAGEREF _Toc92191911 \h </w:instrText>
          </w:r>
          <w:r>
            <w:rPr>
              <w:noProof/>
            </w:rPr>
          </w:r>
          <w:r>
            <w:rPr>
              <w:noProof/>
            </w:rPr>
            <w:fldChar w:fldCharType="separate"/>
          </w:r>
          <w:r>
            <w:rPr>
              <w:noProof/>
            </w:rPr>
            <w:t>11</w:t>
          </w:r>
          <w:r>
            <w:rPr>
              <w:noProof/>
            </w:rPr>
            <w:fldChar w:fldCharType="end"/>
          </w:r>
        </w:p>
        <w:p w14:paraId="753EBA72" w14:textId="532AB658" w:rsidR="00DA4BD9" w:rsidRDefault="00DA4BD9">
          <w:pPr>
            <w:pStyle w:val="TOC2"/>
            <w:tabs>
              <w:tab w:val="left" w:pos="880"/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r>
            <w:rPr>
              <w:noProof/>
            </w:rPr>
            <w:t>6.2</w:t>
          </w:r>
          <w:r>
            <w:rPr>
              <w:rFonts w:cstheme="minorBidi"/>
              <w:noProof/>
              <w:lang w:val="en-GB" w:eastAsia="en-GB"/>
            </w:rPr>
            <w:tab/>
          </w:r>
          <w:r>
            <w:rPr>
              <w:noProof/>
            </w:rPr>
            <w:t>Pole zero plot of closed loop transfer function</w:t>
          </w:r>
          <w:r>
            <w:rPr>
              <w:noProof/>
            </w:rPr>
            <w:tab/>
          </w:r>
          <w:r>
            <w:rPr>
              <w:noProof/>
            </w:rPr>
            <w:fldChar w:fldCharType="begin"/>
          </w:r>
          <w:r>
            <w:rPr>
              <w:noProof/>
            </w:rPr>
            <w:instrText xml:space="preserve"> PAGEREF _Toc92191912 \h </w:instrText>
          </w:r>
          <w:r>
            <w:rPr>
              <w:noProof/>
            </w:rPr>
          </w:r>
          <w:r>
            <w:rPr>
              <w:noProof/>
            </w:rPr>
            <w:fldChar w:fldCharType="separate"/>
          </w:r>
          <w:r>
            <w:rPr>
              <w:noProof/>
            </w:rPr>
            <w:t>11</w:t>
          </w:r>
          <w:r>
            <w:rPr>
              <w:noProof/>
            </w:rPr>
            <w:fldChar w:fldCharType="end"/>
          </w:r>
        </w:p>
        <w:p w14:paraId="02839783" w14:textId="7F686A4D" w:rsidR="00DA4BD9" w:rsidRDefault="00DA4BD9">
          <w:pPr>
            <w:pStyle w:val="TOC2"/>
            <w:tabs>
              <w:tab w:val="left" w:pos="880"/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r>
            <w:rPr>
              <w:noProof/>
            </w:rPr>
            <w:t>6.3</w:t>
          </w:r>
          <w:r>
            <w:rPr>
              <w:rFonts w:cstheme="minorBidi"/>
              <w:noProof/>
              <w:lang w:val="en-GB" w:eastAsia="en-GB"/>
            </w:rPr>
            <w:tab/>
          </w:r>
          <w:r>
            <w:rPr>
              <w:noProof/>
            </w:rPr>
            <w:t>Nyquist plot of forward Transfer Function</w:t>
          </w:r>
          <w:r>
            <w:rPr>
              <w:noProof/>
            </w:rPr>
            <w:tab/>
          </w:r>
          <w:r>
            <w:rPr>
              <w:noProof/>
            </w:rPr>
            <w:fldChar w:fldCharType="begin"/>
          </w:r>
          <w:r>
            <w:rPr>
              <w:noProof/>
            </w:rPr>
            <w:instrText xml:space="preserve"> PAGEREF _Toc92191913 \h </w:instrText>
          </w:r>
          <w:r>
            <w:rPr>
              <w:noProof/>
            </w:rPr>
          </w:r>
          <w:r>
            <w:rPr>
              <w:noProof/>
            </w:rPr>
            <w:fldChar w:fldCharType="separate"/>
          </w:r>
          <w:r>
            <w:rPr>
              <w:noProof/>
            </w:rPr>
            <w:t>11</w:t>
          </w:r>
          <w:r>
            <w:rPr>
              <w:noProof/>
            </w:rPr>
            <w:fldChar w:fldCharType="end"/>
          </w:r>
        </w:p>
        <w:p w14:paraId="0D5825E1" w14:textId="1C8032BD" w:rsidR="00DA4BD9" w:rsidRDefault="00DA4BD9">
          <w:pPr>
            <w:pStyle w:val="TOC2"/>
            <w:tabs>
              <w:tab w:val="left" w:pos="880"/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r>
            <w:rPr>
              <w:noProof/>
            </w:rPr>
            <w:t>6.4</w:t>
          </w:r>
          <w:r>
            <w:rPr>
              <w:rFonts w:cstheme="minorBidi"/>
              <w:noProof/>
              <w:lang w:val="en-GB" w:eastAsia="en-GB"/>
            </w:rPr>
            <w:tab/>
          </w:r>
          <w:r>
            <w:rPr>
              <w:noProof/>
            </w:rPr>
            <w:t>Pole-Zero plot of plant</w:t>
          </w:r>
          <w:r>
            <w:rPr>
              <w:noProof/>
            </w:rPr>
            <w:tab/>
          </w:r>
          <w:r>
            <w:rPr>
              <w:noProof/>
            </w:rPr>
            <w:fldChar w:fldCharType="begin"/>
          </w:r>
          <w:r>
            <w:rPr>
              <w:noProof/>
            </w:rPr>
            <w:instrText xml:space="preserve"> PAGEREF _Toc92191914 \h </w:instrText>
          </w:r>
          <w:r>
            <w:rPr>
              <w:noProof/>
            </w:rPr>
          </w:r>
          <w:r>
            <w:rPr>
              <w:noProof/>
            </w:rPr>
            <w:fldChar w:fldCharType="separate"/>
          </w:r>
          <w:r>
            <w:rPr>
              <w:noProof/>
            </w:rPr>
            <w:t>11</w:t>
          </w:r>
          <w:r>
            <w:rPr>
              <w:noProof/>
            </w:rPr>
            <w:fldChar w:fldCharType="end"/>
          </w:r>
        </w:p>
        <w:p w14:paraId="09B1DF71" w14:textId="174146C3" w:rsidR="00DA4BD9" w:rsidRDefault="00DA4BD9">
          <w:pPr>
            <w:pStyle w:val="TOC1"/>
            <w:tabs>
              <w:tab w:val="left" w:pos="440"/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r>
            <w:rPr>
              <w:noProof/>
            </w:rPr>
            <w:t>7</w:t>
          </w:r>
          <w:r>
            <w:rPr>
              <w:rFonts w:cstheme="minorBidi"/>
              <w:noProof/>
              <w:lang w:val="en-GB" w:eastAsia="en-GB"/>
            </w:rPr>
            <w:tab/>
          </w:r>
          <w:r>
            <w:rPr>
              <w:noProof/>
            </w:rPr>
            <w:t>Conclusion</w:t>
          </w:r>
          <w:r>
            <w:rPr>
              <w:noProof/>
            </w:rPr>
            <w:tab/>
          </w:r>
          <w:r>
            <w:rPr>
              <w:noProof/>
            </w:rPr>
            <w:fldChar w:fldCharType="begin"/>
          </w:r>
          <w:r>
            <w:rPr>
              <w:noProof/>
            </w:rPr>
            <w:instrText xml:space="preserve"> PAGEREF _Toc92191915 \h </w:instrText>
          </w:r>
          <w:r>
            <w:rPr>
              <w:noProof/>
            </w:rPr>
          </w:r>
          <w:r>
            <w:rPr>
              <w:noProof/>
            </w:rPr>
            <w:fldChar w:fldCharType="separate"/>
          </w:r>
          <w:r>
            <w:rPr>
              <w:noProof/>
            </w:rPr>
            <w:t>12</w:t>
          </w:r>
          <w:r>
            <w:rPr>
              <w:noProof/>
            </w:rPr>
            <w:fldChar w:fldCharType="end"/>
          </w:r>
        </w:p>
        <w:p w14:paraId="07D5AD19" w14:textId="4354C254" w:rsidR="00DA4BD9" w:rsidRDefault="00DA4BD9">
          <w:pPr>
            <w:pStyle w:val="TOC1"/>
            <w:tabs>
              <w:tab w:val="left" w:pos="440"/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r>
            <w:rPr>
              <w:noProof/>
            </w:rPr>
            <w:t>8</w:t>
          </w:r>
          <w:r>
            <w:rPr>
              <w:rFonts w:cstheme="minorBidi"/>
              <w:noProof/>
              <w:lang w:val="en-GB" w:eastAsia="en-GB"/>
            </w:rPr>
            <w:tab/>
          </w:r>
          <w:r>
            <w:rPr>
              <w:noProof/>
            </w:rPr>
            <w:t>Works Cited</w:t>
          </w:r>
          <w:r>
            <w:rPr>
              <w:noProof/>
            </w:rPr>
            <w:tab/>
          </w:r>
          <w:r>
            <w:rPr>
              <w:noProof/>
            </w:rPr>
            <w:fldChar w:fldCharType="begin"/>
          </w:r>
          <w:r>
            <w:rPr>
              <w:noProof/>
            </w:rPr>
            <w:instrText xml:space="preserve"> PAGEREF _Toc92191916 \h </w:instrText>
          </w:r>
          <w:r>
            <w:rPr>
              <w:noProof/>
            </w:rPr>
          </w:r>
          <w:r>
            <w:rPr>
              <w:noProof/>
            </w:rPr>
            <w:fldChar w:fldCharType="separate"/>
          </w:r>
          <w:r>
            <w:rPr>
              <w:noProof/>
            </w:rPr>
            <w:t>12</w:t>
          </w:r>
          <w:r>
            <w:rPr>
              <w:noProof/>
            </w:rPr>
            <w:fldChar w:fldCharType="end"/>
          </w:r>
        </w:p>
        <w:p w14:paraId="2B5E50A8" w14:textId="40A9E292" w:rsidR="00DA4BD9" w:rsidRDefault="00DA4BD9">
          <w:pPr>
            <w:pStyle w:val="TOC1"/>
            <w:tabs>
              <w:tab w:val="left" w:pos="440"/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r>
            <w:rPr>
              <w:noProof/>
            </w:rPr>
            <w:t>9</w:t>
          </w:r>
          <w:r>
            <w:rPr>
              <w:rFonts w:cstheme="minorBidi"/>
              <w:noProof/>
              <w:lang w:val="en-GB" w:eastAsia="en-GB"/>
            </w:rPr>
            <w:tab/>
          </w:r>
          <w:r>
            <w:rPr>
              <w:noProof/>
            </w:rPr>
            <w:t>Appendix</w:t>
          </w:r>
          <w:r>
            <w:rPr>
              <w:noProof/>
            </w:rPr>
            <w:tab/>
          </w:r>
          <w:r>
            <w:rPr>
              <w:noProof/>
            </w:rPr>
            <w:fldChar w:fldCharType="begin"/>
          </w:r>
          <w:r>
            <w:rPr>
              <w:noProof/>
            </w:rPr>
            <w:instrText xml:space="preserve"> PAGEREF _Toc92191917 \h </w:instrText>
          </w:r>
          <w:r>
            <w:rPr>
              <w:noProof/>
            </w:rPr>
          </w:r>
          <w:r>
            <w:rPr>
              <w:noProof/>
            </w:rPr>
            <w:fldChar w:fldCharType="separate"/>
          </w:r>
          <w:r>
            <w:rPr>
              <w:noProof/>
            </w:rPr>
            <w:t>13</w:t>
          </w:r>
          <w:r>
            <w:rPr>
              <w:noProof/>
            </w:rPr>
            <w:fldChar w:fldCharType="end"/>
          </w:r>
        </w:p>
        <w:p w14:paraId="5C48F5D3" w14:textId="430033BE" w:rsidR="00DA4BD9" w:rsidRDefault="00DA4BD9">
          <w:pPr>
            <w:pStyle w:val="TOC2"/>
            <w:tabs>
              <w:tab w:val="left" w:pos="880"/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r>
            <w:rPr>
              <w:noProof/>
            </w:rPr>
            <w:t>9.1</w:t>
          </w:r>
          <w:r>
            <w:rPr>
              <w:rFonts w:cstheme="minorBidi"/>
              <w:noProof/>
              <w:lang w:val="en-GB" w:eastAsia="en-GB"/>
            </w:rPr>
            <w:tab/>
          </w:r>
          <w:r>
            <w:rPr>
              <w:noProof/>
            </w:rPr>
            <w:t>Code for Graphs and Transfer Function</w:t>
          </w:r>
          <w:r>
            <w:rPr>
              <w:noProof/>
            </w:rPr>
            <w:tab/>
          </w:r>
          <w:r>
            <w:rPr>
              <w:noProof/>
            </w:rPr>
            <w:fldChar w:fldCharType="begin"/>
          </w:r>
          <w:r>
            <w:rPr>
              <w:noProof/>
            </w:rPr>
            <w:instrText xml:space="preserve"> PAGEREF _Toc92191918 \h </w:instrText>
          </w:r>
          <w:r>
            <w:rPr>
              <w:noProof/>
            </w:rPr>
          </w:r>
          <w:r>
            <w:rPr>
              <w:noProof/>
            </w:rPr>
            <w:fldChar w:fldCharType="separate"/>
          </w:r>
          <w:r>
            <w:rPr>
              <w:noProof/>
            </w:rPr>
            <w:t>13</w:t>
          </w:r>
          <w:r>
            <w:rPr>
              <w:noProof/>
            </w:rPr>
            <w:fldChar w:fldCharType="end"/>
          </w:r>
        </w:p>
        <w:p w14:paraId="1988B81A" w14:textId="1A4109A5" w:rsidR="00B64AD9" w:rsidRDefault="00B64AD9">
          <w:r>
            <w:rPr>
              <w:rFonts w:eastAsiaTheme="minorEastAsia" w:cs="Times New Roman"/>
              <w:lang w:val="en-US"/>
            </w:rPr>
            <w:fldChar w:fldCharType="end"/>
          </w:r>
        </w:p>
      </w:sdtContent>
    </w:sdt>
    <w:p w14:paraId="71B90DC4" w14:textId="2076DF88" w:rsidR="008B1C14" w:rsidRPr="00DA4BD9" w:rsidRDefault="008B1C14" w:rsidP="00DA4BD9">
      <w:pPr>
        <w:rPr>
          <w:rFonts w:asciiTheme="majorHAnsi" w:hAnsiTheme="majorHAnsi"/>
          <w:sz w:val="32"/>
        </w:rPr>
      </w:pPr>
      <w:r>
        <w:br w:type="page"/>
      </w:r>
    </w:p>
    <w:p w14:paraId="3427F028" w14:textId="710BEE12" w:rsidR="000432B8" w:rsidRDefault="000432B8" w:rsidP="000432B8">
      <w:pPr>
        <w:pStyle w:val="Heading1"/>
      </w:pPr>
      <w:bookmarkStart w:id="0" w:name="_Toc92191897"/>
      <w:r>
        <w:lastRenderedPageBreak/>
        <w:t>Introduction</w:t>
      </w:r>
      <w:bookmarkEnd w:id="0"/>
    </w:p>
    <w:p w14:paraId="18243E8D" w14:textId="082CE168" w:rsidR="00322934" w:rsidRDefault="0003299B" w:rsidP="0003299B">
      <w:pPr>
        <w:pStyle w:val="Heading2"/>
      </w:pPr>
      <w:bookmarkStart w:id="1" w:name="_Toc92191898"/>
      <w:r>
        <w:t>Control Systems</w:t>
      </w:r>
      <w:bookmarkEnd w:id="1"/>
    </w:p>
    <w:p w14:paraId="2D277532" w14:textId="10749D63" w:rsidR="0003299B" w:rsidRPr="00253DFE" w:rsidRDefault="0003299B" w:rsidP="0003299B">
      <w:pPr>
        <w:pStyle w:val="Heading3"/>
        <w:rPr>
          <w:color w:val="auto"/>
        </w:rPr>
      </w:pPr>
      <w:bookmarkStart w:id="2" w:name="_Toc92118406"/>
      <w:bookmarkStart w:id="3" w:name="_Toc92123938"/>
      <w:r w:rsidRPr="00253DFE">
        <w:rPr>
          <w:color w:val="auto"/>
        </w:rPr>
        <w:t>At its basis, control systems are the measurement of an error signal and the adjustment of the signal to attain the desired outcome</w:t>
      </w:r>
      <w:r w:rsidR="00925476" w:rsidRPr="00253DFE">
        <w:rPr>
          <w:color w:val="auto"/>
        </w:rPr>
        <w:t>;</w:t>
      </w:r>
      <w:r w:rsidR="00400033" w:rsidRPr="00253DFE">
        <w:rPr>
          <w:color w:val="auto"/>
        </w:rPr>
        <w:t xml:space="preserve"> </w:t>
      </w:r>
      <w:r w:rsidR="00925476" w:rsidRPr="00253DFE">
        <w:rPr>
          <w:color w:val="auto"/>
        </w:rPr>
        <w:t>“A</w:t>
      </w:r>
      <w:r w:rsidR="00400033" w:rsidRPr="00253DFE">
        <w:rPr>
          <w:color w:val="auto"/>
        </w:rPr>
        <w:t xml:space="preserve"> system that can adjust the flow of energy from one source to a </w:t>
      </w:r>
      <w:r w:rsidR="00925476" w:rsidRPr="00253DFE">
        <w:rPr>
          <w:color w:val="auto"/>
        </w:rPr>
        <w:t>destination</w:t>
      </w:r>
      <w:r w:rsidR="00400033" w:rsidRPr="00253DFE">
        <w:rPr>
          <w:color w:val="auto"/>
        </w:rPr>
        <w:t xml:space="preserve"> load or process in order to achieve some desired result.</w:t>
      </w:r>
      <w:r w:rsidR="00925476" w:rsidRPr="00253DFE">
        <w:rPr>
          <w:color w:val="auto"/>
        </w:rPr>
        <w:t>”</w:t>
      </w:r>
      <w:sdt>
        <w:sdtPr>
          <w:rPr>
            <w:color w:val="auto"/>
          </w:rPr>
          <w:id w:val="2126036704"/>
          <w:citation/>
        </w:sdtPr>
        <w:sdtEndPr/>
        <w:sdtContent>
          <w:r w:rsidR="00925476" w:rsidRPr="00253DFE">
            <w:rPr>
              <w:color w:val="auto"/>
            </w:rPr>
            <w:fldChar w:fldCharType="begin"/>
          </w:r>
          <w:r w:rsidR="00925476" w:rsidRPr="00253DFE">
            <w:rPr>
              <w:color w:val="auto"/>
            </w:rPr>
            <w:instrText xml:space="preserve"> CITATION Pro21 \l 2057 </w:instrText>
          </w:r>
          <w:r w:rsidR="00925476" w:rsidRPr="00253DFE">
            <w:rPr>
              <w:color w:val="auto"/>
            </w:rPr>
            <w:fldChar w:fldCharType="separate"/>
          </w:r>
          <w:r w:rsidR="00DA4BD9">
            <w:rPr>
              <w:noProof/>
              <w:color w:val="auto"/>
            </w:rPr>
            <w:t xml:space="preserve"> </w:t>
          </w:r>
          <w:r w:rsidR="00DA4BD9" w:rsidRPr="00DA4BD9">
            <w:rPr>
              <w:noProof/>
              <w:color w:val="auto"/>
            </w:rPr>
            <w:t>[1]</w:t>
          </w:r>
          <w:r w:rsidR="00925476" w:rsidRPr="00253DFE">
            <w:rPr>
              <w:color w:val="auto"/>
            </w:rPr>
            <w:fldChar w:fldCharType="end"/>
          </w:r>
        </w:sdtContent>
      </w:sdt>
      <w:r w:rsidR="00925476" w:rsidRPr="00253DFE">
        <w:rPr>
          <w:color w:val="auto"/>
        </w:rPr>
        <w:t>.</w:t>
      </w:r>
      <w:bookmarkEnd w:id="2"/>
      <w:bookmarkEnd w:id="3"/>
    </w:p>
    <w:p w14:paraId="5126CE18" w14:textId="1596411A" w:rsidR="0003299B" w:rsidRPr="00253DFE" w:rsidRDefault="0003299B" w:rsidP="0003299B">
      <w:pPr>
        <w:pStyle w:val="Heading3"/>
        <w:rPr>
          <w:color w:val="auto"/>
        </w:rPr>
      </w:pPr>
      <w:bookmarkStart w:id="4" w:name="_Toc92118407"/>
      <w:bookmarkStart w:id="5" w:name="_Toc92123939"/>
      <w:r w:rsidRPr="00253DFE">
        <w:rPr>
          <w:color w:val="auto"/>
        </w:rPr>
        <w:t xml:space="preserve">Examples of control systems include temperature control for a home, </w:t>
      </w:r>
      <w:r w:rsidR="00C44C4C" w:rsidRPr="00253DFE">
        <w:rPr>
          <w:color w:val="auto"/>
        </w:rPr>
        <w:t>conveyor belts in a plant or the X axis control on a filament-based 3D printer; they are used in industry, domestic and military applications</w:t>
      </w:r>
      <w:r w:rsidR="00925476" w:rsidRPr="00253DFE">
        <w:rPr>
          <w:color w:val="auto"/>
        </w:rPr>
        <w:t xml:space="preserve"> </w:t>
      </w:r>
      <w:sdt>
        <w:sdtPr>
          <w:rPr>
            <w:color w:val="auto"/>
          </w:rPr>
          <w:id w:val="-1748416582"/>
          <w:citation/>
        </w:sdtPr>
        <w:sdtEndPr/>
        <w:sdtContent>
          <w:r w:rsidR="00925476" w:rsidRPr="00253DFE">
            <w:rPr>
              <w:color w:val="auto"/>
            </w:rPr>
            <w:fldChar w:fldCharType="begin"/>
          </w:r>
          <w:r w:rsidR="00925476" w:rsidRPr="00253DFE">
            <w:rPr>
              <w:color w:val="auto"/>
            </w:rPr>
            <w:instrText xml:space="preserve"> CITATION Nis19 \l 2057 </w:instrText>
          </w:r>
          <w:r w:rsidR="00925476" w:rsidRPr="00253DFE">
            <w:rPr>
              <w:color w:val="auto"/>
            </w:rPr>
            <w:fldChar w:fldCharType="separate"/>
          </w:r>
          <w:r w:rsidR="00DA4BD9" w:rsidRPr="00DA4BD9">
            <w:rPr>
              <w:noProof/>
              <w:color w:val="auto"/>
            </w:rPr>
            <w:t>[2]</w:t>
          </w:r>
          <w:r w:rsidR="00925476" w:rsidRPr="00253DFE">
            <w:rPr>
              <w:color w:val="auto"/>
            </w:rPr>
            <w:fldChar w:fldCharType="end"/>
          </w:r>
        </w:sdtContent>
      </w:sdt>
      <w:r w:rsidR="00C44C4C" w:rsidRPr="00253DFE">
        <w:rPr>
          <w:color w:val="auto"/>
        </w:rPr>
        <w:t>.</w:t>
      </w:r>
      <w:bookmarkEnd w:id="4"/>
      <w:bookmarkEnd w:id="5"/>
      <w:r w:rsidR="00400033" w:rsidRPr="00253DFE">
        <w:rPr>
          <w:color w:val="auto"/>
        </w:rPr>
        <w:t xml:space="preserve"> </w:t>
      </w:r>
    </w:p>
    <w:p w14:paraId="636B1ED9" w14:textId="179E4065" w:rsidR="00F0797D" w:rsidRPr="00253DFE" w:rsidRDefault="00F0797D" w:rsidP="00F0797D">
      <w:pPr>
        <w:pStyle w:val="Heading3"/>
        <w:rPr>
          <w:color w:val="auto"/>
        </w:rPr>
      </w:pPr>
      <w:bookmarkStart w:id="6" w:name="_Toc92118408"/>
      <w:bookmarkStart w:id="7" w:name="_Toc92123940"/>
      <w:r w:rsidRPr="00253DFE">
        <w:rPr>
          <w:color w:val="auto"/>
        </w:rPr>
        <w:t>Generally,</w:t>
      </w:r>
      <w:r w:rsidR="00925476" w:rsidRPr="00253DFE">
        <w:rPr>
          <w:color w:val="auto"/>
        </w:rPr>
        <w:t xml:space="preserve"> control systems are classified via two broad categories, “Open-Loop” and “Closed-Loop”.</w:t>
      </w:r>
      <w:r w:rsidRPr="00253DFE">
        <w:rPr>
          <w:color w:val="auto"/>
        </w:rPr>
        <w:t xml:space="preserve"> A “Closed-Loop” control system uses feedback to give itself an understanding for the current affairs within the system. This value is compared to the input and subtracted to give an error signal. </w:t>
      </w:r>
      <w:r w:rsidRPr="00253DFE">
        <w:rPr>
          <w:color w:val="auto"/>
        </w:rPr>
        <w:br/>
        <w:t>The error signal informs the system as to how much control action is still needed to meet the target input value</w:t>
      </w:r>
      <w:sdt>
        <w:sdtPr>
          <w:rPr>
            <w:color w:val="auto"/>
          </w:rPr>
          <w:id w:val="-1745179015"/>
          <w:citation/>
        </w:sdtPr>
        <w:sdtEndPr/>
        <w:sdtContent>
          <w:r w:rsidR="0084060B" w:rsidRPr="00253DFE">
            <w:rPr>
              <w:color w:val="auto"/>
            </w:rPr>
            <w:fldChar w:fldCharType="begin"/>
          </w:r>
          <w:r w:rsidR="0084060B" w:rsidRPr="00253DFE">
            <w:rPr>
              <w:color w:val="auto"/>
            </w:rPr>
            <w:instrText xml:space="preserve"> CITATION Dis13 \l 2057 </w:instrText>
          </w:r>
          <w:r w:rsidR="0084060B" w:rsidRPr="00253DFE">
            <w:rPr>
              <w:color w:val="auto"/>
            </w:rPr>
            <w:fldChar w:fldCharType="separate"/>
          </w:r>
          <w:r w:rsidR="00DA4BD9">
            <w:rPr>
              <w:noProof/>
              <w:color w:val="auto"/>
            </w:rPr>
            <w:t xml:space="preserve"> </w:t>
          </w:r>
          <w:r w:rsidR="00DA4BD9" w:rsidRPr="00DA4BD9">
            <w:rPr>
              <w:noProof/>
              <w:color w:val="auto"/>
            </w:rPr>
            <w:t>[3]</w:t>
          </w:r>
          <w:r w:rsidR="0084060B" w:rsidRPr="00253DFE">
            <w:rPr>
              <w:color w:val="auto"/>
            </w:rPr>
            <w:fldChar w:fldCharType="end"/>
          </w:r>
        </w:sdtContent>
      </w:sdt>
      <w:r w:rsidRPr="00253DFE">
        <w:rPr>
          <w:color w:val="auto"/>
        </w:rPr>
        <w:t>.</w:t>
      </w:r>
      <w:bookmarkEnd w:id="6"/>
      <w:bookmarkEnd w:id="7"/>
    </w:p>
    <w:p w14:paraId="321EC2C1" w14:textId="58145B5F" w:rsidR="00F0797D" w:rsidRPr="00253DFE" w:rsidRDefault="00F0797D" w:rsidP="00F0797D">
      <w:pPr>
        <w:pStyle w:val="Heading3"/>
        <w:rPr>
          <w:color w:val="auto"/>
        </w:rPr>
      </w:pPr>
      <w:bookmarkStart w:id="8" w:name="_Toc92118409"/>
      <w:bookmarkStart w:id="9" w:name="_Toc92123941"/>
      <w:r w:rsidRPr="00253DFE">
        <w:rPr>
          <w:color w:val="auto"/>
        </w:rPr>
        <w:t>Compared with the prior (3.1.3), the “Open-Loop” control system does not use any feedback, and so is not aware of the current system state</w:t>
      </w:r>
      <w:r w:rsidR="0084060B" w:rsidRPr="00253DFE">
        <w:rPr>
          <w:color w:val="auto"/>
        </w:rPr>
        <w:t xml:space="preserve"> such as a light switch </w:t>
      </w:r>
      <w:r w:rsidR="0084060B" w:rsidRPr="00253DFE">
        <w:rPr>
          <w:i/>
          <w:iCs/>
          <w:color w:val="auto"/>
        </w:rPr>
        <w:t>(the light doesn’t tell the switch anything)</w:t>
      </w:r>
      <w:r w:rsidRPr="00253DFE">
        <w:rPr>
          <w:color w:val="auto"/>
        </w:rPr>
        <w:t>.</w:t>
      </w:r>
      <w:bookmarkEnd w:id="8"/>
      <w:bookmarkEnd w:id="9"/>
      <w:r w:rsidRPr="00253DFE">
        <w:rPr>
          <w:color w:val="auto"/>
        </w:rPr>
        <w:t xml:space="preserve"> </w:t>
      </w:r>
    </w:p>
    <w:p w14:paraId="03FD0DA8" w14:textId="3DB6019F" w:rsidR="00F0797D" w:rsidRDefault="00F0797D" w:rsidP="00F0797D">
      <w:pPr>
        <w:pStyle w:val="Heading2"/>
      </w:pPr>
      <w:bookmarkStart w:id="10" w:name="_Toc92191899"/>
      <w:r>
        <w:t>Control System Engineering</w:t>
      </w:r>
      <w:bookmarkEnd w:id="10"/>
    </w:p>
    <w:p w14:paraId="2823A74F" w14:textId="6CF9FE23" w:rsidR="00F0797D" w:rsidRPr="00253DFE" w:rsidRDefault="00F0797D" w:rsidP="00F0797D">
      <w:pPr>
        <w:pStyle w:val="Heading3"/>
        <w:rPr>
          <w:color w:val="auto"/>
        </w:rPr>
      </w:pPr>
      <w:bookmarkStart w:id="11" w:name="_Toc92118411"/>
      <w:bookmarkStart w:id="12" w:name="_Toc92123943"/>
      <w:r w:rsidRPr="00253DFE">
        <w:rPr>
          <w:color w:val="auto"/>
        </w:rPr>
        <w:t>Control systems engineering is using an understanding of how the control systems process can be managed by automation and then implementing such automation into operation.</w:t>
      </w:r>
      <w:bookmarkEnd w:id="11"/>
      <w:bookmarkEnd w:id="12"/>
      <w:r w:rsidRPr="00253DFE">
        <w:rPr>
          <w:color w:val="auto"/>
        </w:rPr>
        <w:t xml:space="preserve"> </w:t>
      </w:r>
    </w:p>
    <w:p w14:paraId="4F28C68B" w14:textId="1C4DEA2B" w:rsidR="008821AC" w:rsidRPr="00253DFE" w:rsidRDefault="008821AC" w:rsidP="008821AC">
      <w:pPr>
        <w:pStyle w:val="Heading3"/>
        <w:rPr>
          <w:color w:val="auto"/>
        </w:rPr>
      </w:pPr>
      <w:bookmarkStart w:id="13" w:name="_Toc92118412"/>
      <w:bookmarkStart w:id="14" w:name="_Toc92123944"/>
      <w:r w:rsidRPr="00253DFE">
        <w:rPr>
          <w:color w:val="auto"/>
        </w:rPr>
        <w:t>In plant operations, a control systems engineer will measure changes in a production line through sensors, they will implement means to greater production by integrating human and technological components such as robots</w:t>
      </w:r>
      <w:r w:rsidR="00F640D3" w:rsidRPr="00253DFE">
        <w:rPr>
          <w:color w:val="auto"/>
        </w:rPr>
        <w:t>,</w:t>
      </w:r>
      <w:r w:rsidRPr="00253DFE">
        <w:rPr>
          <w:color w:val="auto"/>
        </w:rPr>
        <w:t xml:space="preserve"> vision system</w:t>
      </w:r>
      <w:r w:rsidR="00F640D3" w:rsidRPr="00253DFE">
        <w:rPr>
          <w:color w:val="auto"/>
        </w:rPr>
        <w:t>s and/or actuators</w:t>
      </w:r>
      <w:r w:rsidR="0084060B" w:rsidRPr="00253DFE">
        <w:rPr>
          <w:color w:val="auto"/>
        </w:rPr>
        <w:t xml:space="preserve"> </w:t>
      </w:r>
      <w:sdt>
        <w:sdtPr>
          <w:rPr>
            <w:color w:val="auto"/>
          </w:rPr>
          <w:id w:val="-1209254273"/>
          <w:citation/>
        </w:sdtPr>
        <w:sdtEndPr/>
        <w:sdtContent>
          <w:r w:rsidR="0084060B" w:rsidRPr="00253DFE">
            <w:rPr>
              <w:color w:val="auto"/>
            </w:rPr>
            <w:fldChar w:fldCharType="begin"/>
          </w:r>
          <w:r w:rsidR="0084060B" w:rsidRPr="00253DFE">
            <w:rPr>
              <w:color w:val="auto"/>
            </w:rPr>
            <w:instrText xml:space="preserve"> CITATION Dan16 \l 2057 </w:instrText>
          </w:r>
          <w:r w:rsidR="0084060B" w:rsidRPr="00253DFE">
            <w:rPr>
              <w:color w:val="auto"/>
            </w:rPr>
            <w:fldChar w:fldCharType="separate"/>
          </w:r>
          <w:r w:rsidR="00DA4BD9" w:rsidRPr="00DA4BD9">
            <w:rPr>
              <w:noProof/>
              <w:color w:val="auto"/>
            </w:rPr>
            <w:t>[4]</w:t>
          </w:r>
          <w:r w:rsidR="0084060B" w:rsidRPr="00253DFE">
            <w:rPr>
              <w:color w:val="auto"/>
            </w:rPr>
            <w:fldChar w:fldCharType="end"/>
          </w:r>
        </w:sdtContent>
      </w:sdt>
      <w:r w:rsidRPr="00253DFE">
        <w:rPr>
          <w:color w:val="auto"/>
        </w:rPr>
        <w:t>.</w:t>
      </w:r>
      <w:bookmarkEnd w:id="13"/>
      <w:bookmarkEnd w:id="14"/>
    </w:p>
    <w:p w14:paraId="66519941" w14:textId="24B62D4A" w:rsidR="00F640D3" w:rsidRDefault="00F640D3" w:rsidP="00F640D3">
      <w:pPr>
        <w:pStyle w:val="Heading2"/>
      </w:pPr>
      <w:bookmarkStart w:id="15" w:name="_Toc92191900"/>
      <w:r>
        <w:t>Modelling of Control Systems</w:t>
      </w:r>
      <w:bookmarkEnd w:id="15"/>
    </w:p>
    <w:p w14:paraId="7BF43783" w14:textId="30FAA319" w:rsidR="00F640D3" w:rsidRPr="00253DFE" w:rsidRDefault="00F640D3" w:rsidP="00F640D3">
      <w:pPr>
        <w:pStyle w:val="Heading3"/>
        <w:rPr>
          <w:color w:val="auto"/>
        </w:rPr>
      </w:pPr>
      <w:bookmarkStart w:id="16" w:name="_Toc92123946"/>
      <w:r w:rsidRPr="00253DFE">
        <w:rPr>
          <w:color w:val="auto"/>
        </w:rPr>
        <w:t>Control systems can be modelled mathematically to allow prediction on operational behaviours along with determining operating parameters for the controller.</w:t>
      </w:r>
      <w:bookmarkEnd w:id="16"/>
    </w:p>
    <w:p w14:paraId="1A4FB699" w14:textId="6E702909" w:rsidR="00F640D3" w:rsidRPr="00253DFE" w:rsidRDefault="00F640D3" w:rsidP="00F640D3">
      <w:pPr>
        <w:pStyle w:val="Heading3"/>
        <w:rPr>
          <w:color w:val="auto"/>
        </w:rPr>
      </w:pPr>
      <w:bookmarkStart w:id="17" w:name="_Toc92123947"/>
      <w:r w:rsidRPr="00253DFE">
        <w:rPr>
          <w:color w:val="auto"/>
        </w:rPr>
        <w:t xml:space="preserve">The behaviours for control systems are mathematically described by a transfer function which is essentially a ratio of the output and </w:t>
      </w:r>
      <w:r w:rsidR="00A05C14" w:rsidRPr="00253DFE">
        <w:rPr>
          <w:color w:val="auto"/>
        </w:rPr>
        <w:t>input,</w:t>
      </w:r>
      <w:r w:rsidRPr="00253DFE">
        <w:rPr>
          <w:color w:val="auto"/>
        </w:rPr>
        <w:t xml:space="preserve"> a gain function.</w:t>
      </w:r>
      <w:bookmarkEnd w:id="17"/>
      <w:r w:rsidRPr="00253DFE">
        <w:rPr>
          <w:color w:val="auto"/>
        </w:rPr>
        <w:t xml:space="preserve"> </w:t>
      </w:r>
    </w:p>
    <w:p w14:paraId="0DD6DCE8" w14:textId="5EF547CD" w:rsidR="00F640D3" w:rsidRPr="00253DFE" w:rsidRDefault="00F640D3" w:rsidP="00F640D3">
      <w:pPr>
        <w:pStyle w:val="Heading3"/>
        <w:rPr>
          <w:color w:val="auto"/>
        </w:rPr>
      </w:pPr>
      <w:bookmarkStart w:id="18" w:name="_Toc92123948"/>
      <w:r w:rsidRPr="00253DFE">
        <w:rPr>
          <w:color w:val="auto"/>
        </w:rPr>
        <w:t>Transfer function = Output</w:t>
      </w:r>
      <w:r w:rsidR="00A05C14" w:rsidRPr="00253DFE">
        <w:rPr>
          <w:color w:val="auto"/>
        </w:rPr>
        <w:t xml:space="preserve"> / Input</w:t>
      </w:r>
      <w:bookmarkEnd w:id="18"/>
    </w:p>
    <w:p w14:paraId="328CA8E8" w14:textId="5C8DBC24" w:rsidR="00A05C14" w:rsidRPr="00253DFE" w:rsidRDefault="00A05C14" w:rsidP="00A05C14">
      <w:pPr>
        <w:pStyle w:val="Heading3"/>
        <w:rPr>
          <w:color w:val="auto"/>
        </w:rPr>
      </w:pPr>
      <w:bookmarkStart w:id="19" w:name="_Toc92123949"/>
      <w:r w:rsidRPr="00253DFE">
        <w:rPr>
          <w:color w:val="auto"/>
        </w:rPr>
        <w:t>In an open-loop system, the transfer function is linear and is just Output/Input</w:t>
      </w:r>
      <w:bookmarkEnd w:id="19"/>
    </w:p>
    <w:p w14:paraId="79FBCA23" w14:textId="718732AF" w:rsidR="00F846F6" w:rsidRPr="00253DFE" w:rsidRDefault="00210BE1" w:rsidP="00A05C14">
      <w:pPr>
        <w:pStyle w:val="Heading3"/>
        <w:rPr>
          <w:color w:val="auto"/>
        </w:rPr>
      </w:pPr>
      <w:bookmarkStart w:id="20" w:name="_Toc92123950"/>
      <w:r w:rsidRPr="00253DFE">
        <w:rPr>
          <w:noProof/>
          <w:color w:val="auto"/>
          <w:lang w:eastAsia="en-GB"/>
        </w:rPr>
        <w:lastRenderedPageBreak/>
        <w:drawing>
          <wp:anchor distT="0" distB="0" distL="114300" distR="114300" simplePos="0" relativeHeight="251659264" behindDoc="0" locked="0" layoutInCell="1" allowOverlap="1" wp14:anchorId="00895DAF" wp14:editId="19FCB08C">
            <wp:simplePos x="0" y="0"/>
            <wp:positionH relativeFrom="column">
              <wp:posOffset>2924175</wp:posOffset>
            </wp:positionH>
            <wp:positionV relativeFrom="paragraph">
              <wp:posOffset>1295400</wp:posOffset>
            </wp:positionV>
            <wp:extent cx="2261870" cy="1163320"/>
            <wp:effectExtent l="0" t="0" r="5080" b="0"/>
            <wp:wrapTopAndBottom/>
            <wp:docPr id="4" name="Content Placeholder 3" descr="Diagram, schematic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Content Placeholder 3" descr="Diagram, schematic&#10;&#10;Description automatically generated"/>
                    <pic:cNvPicPr>
                      <a:picLocks noChangeAspect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261870" cy="11633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253DFE">
        <w:rPr>
          <w:noProof/>
          <w:color w:val="auto"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47646EFB" wp14:editId="2CCF259F">
                <wp:simplePos x="0" y="0"/>
                <wp:positionH relativeFrom="column">
                  <wp:posOffset>381000</wp:posOffset>
                </wp:positionH>
                <wp:positionV relativeFrom="paragraph">
                  <wp:posOffset>866776</wp:posOffset>
                </wp:positionV>
                <wp:extent cx="4933950" cy="2305050"/>
                <wp:effectExtent l="0" t="0" r="19050" b="19050"/>
                <wp:wrapNone/>
                <wp:docPr id="1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933950" cy="2305050"/>
                        </a:xfrm>
                        <a:prstGeom prst="rect">
                          <a:avLst/>
                        </a:prstGeom>
                        <a:noFill/>
                        <a:ln w="19050"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tlCol="0" anchor="ctr"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<w:pict>
              <v:rect w14:anchorId="47C22773" id="Rectangle 6" o:spid="_x0000_s1026" style="position:absolute;margin-left:30pt;margin-top:68.25pt;width:388.5pt;height:181.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" filled="f" strokecolor="#1f4d78 [1604]" strokeweight="1.5pt"/>
            </w:pict>
          </mc:Fallback>
        </mc:AlternateContent>
      </w:r>
      <w:r w:rsidR="0066096C" w:rsidRPr="00253DFE">
        <w:rPr>
          <w:noProof/>
          <w:color w:val="auto"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0541A554" wp14:editId="72AAC23B">
                <wp:simplePos x="0" y="0"/>
                <wp:positionH relativeFrom="column">
                  <wp:posOffset>1838325</wp:posOffset>
                </wp:positionH>
                <wp:positionV relativeFrom="paragraph">
                  <wp:posOffset>2257425</wp:posOffset>
                </wp:positionV>
                <wp:extent cx="895350" cy="514350"/>
                <wp:effectExtent l="0" t="0" r="19050" b="19050"/>
                <wp:wrapNone/>
                <wp:docPr id="7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95350" cy="514350"/>
                        </a:xfrm>
                        <a:prstGeom prst="rect">
                          <a:avLst/>
                        </a:prstGeom>
                        <a:noFill/>
                        <a:ln w="19050"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tlCol="0" anchor="ctr"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<w:pict>
              <v:rect w14:anchorId="5DC704D7" id="Rectangle 6" o:spid="_x0000_s1026" style="position:absolute;margin-left:144.75pt;margin-top:177.75pt;width:70.5pt;height:40.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" filled="f" strokecolor="#1f4d78 [1604]" strokeweight="1.5pt"/>
            </w:pict>
          </mc:Fallback>
        </mc:AlternateContent>
      </w:r>
      <w:r w:rsidR="0066096C" w:rsidRPr="00253DFE">
        <w:rPr>
          <w:noProof/>
          <w:color w:val="auto"/>
          <w:lang w:eastAsia="en-GB"/>
        </w:rPr>
        <w:drawing>
          <wp:anchor distT="0" distB="0" distL="114300" distR="114300" simplePos="0" relativeHeight="251660288" behindDoc="0" locked="0" layoutInCell="1" allowOverlap="1" wp14:anchorId="780F0074" wp14:editId="1AB7AB04">
            <wp:simplePos x="0" y="0"/>
            <wp:positionH relativeFrom="column">
              <wp:posOffset>342900</wp:posOffset>
            </wp:positionH>
            <wp:positionV relativeFrom="paragraph">
              <wp:posOffset>895350</wp:posOffset>
            </wp:positionV>
            <wp:extent cx="2581275" cy="2038350"/>
            <wp:effectExtent l="0" t="0" r="9525" b="0"/>
            <wp:wrapTopAndBottom/>
            <wp:docPr id="2" name="table" descr="Table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26309BEA-5D94-420E-ABA0-3A2920BD6DAA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table" descr="Table&#10;&#10;Description automatically generated">
                      <a:extLst>
                        <a:ext uri="{FF2B5EF4-FFF2-40B4-BE49-F238E27FC236}">
                          <a16:creationId xmlns:a16="http://schemas.microsoft.com/office/drawing/2014/main" id="{26309BEA-5D94-420E-ABA0-3A2920BD6DAA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581275" cy="20383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846F6" w:rsidRPr="00253DFE">
        <w:rPr>
          <w:color w:val="auto"/>
        </w:rPr>
        <w:t>However,</w:t>
      </w:r>
      <w:r w:rsidR="00A05C14" w:rsidRPr="00253DFE">
        <w:rPr>
          <w:color w:val="auto"/>
        </w:rPr>
        <w:t xml:space="preserve"> in a closed-loop control system there is a comparator and feedback to consider. The comparator’s output</w:t>
      </w:r>
      <w:r w:rsidR="00F846F6" w:rsidRPr="00253DFE">
        <w:rPr>
          <w:color w:val="auto"/>
        </w:rPr>
        <w:t xml:space="preserve"> (</w:t>
      </w:r>
      <w:r w:rsidR="00C34379" w:rsidRPr="00253DFE">
        <w:rPr>
          <w:color w:val="auto"/>
        </w:rPr>
        <w:t>B</w:t>
      </w:r>
      <w:r w:rsidR="00F846F6" w:rsidRPr="00253DFE">
        <w:rPr>
          <w:color w:val="auto"/>
        </w:rPr>
        <w:t>)</w:t>
      </w:r>
      <w:r w:rsidR="00A05C14" w:rsidRPr="00253DFE">
        <w:rPr>
          <w:color w:val="auto"/>
        </w:rPr>
        <w:t xml:space="preserve"> is = the input</w:t>
      </w:r>
      <w:r w:rsidR="00F846F6" w:rsidRPr="00253DFE">
        <w:rPr>
          <w:color w:val="auto"/>
        </w:rPr>
        <w:t xml:space="preserve"> (</w:t>
      </w:r>
      <w:r w:rsidR="00F846F6" w:rsidRPr="00253DFE">
        <w:rPr>
          <w:color w:val="auto"/>
          <w:lang w:val="el-GR"/>
        </w:rPr>
        <w:t>θ</w:t>
      </w:r>
      <w:proofErr w:type="spellStart"/>
      <w:r w:rsidR="00F846F6" w:rsidRPr="00253DFE">
        <w:rPr>
          <w:color w:val="auto"/>
          <w:vertAlign w:val="subscript"/>
        </w:rPr>
        <w:t>i</w:t>
      </w:r>
      <w:proofErr w:type="spellEnd"/>
      <w:r w:rsidR="00F846F6" w:rsidRPr="00253DFE">
        <w:rPr>
          <w:color w:val="auto"/>
        </w:rPr>
        <w:t>)</w:t>
      </w:r>
      <w:r w:rsidR="00A05C14" w:rsidRPr="00253DFE">
        <w:rPr>
          <w:color w:val="auto"/>
        </w:rPr>
        <w:t xml:space="preserve"> – feedback</w:t>
      </w:r>
      <w:r w:rsidR="00F846F6" w:rsidRPr="00253DFE">
        <w:rPr>
          <w:color w:val="auto"/>
        </w:rPr>
        <w:t xml:space="preserve"> (</w:t>
      </w:r>
      <w:r w:rsidR="00C34379" w:rsidRPr="00253DFE">
        <w:rPr>
          <w:color w:val="auto"/>
        </w:rPr>
        <w:t>A</w:t>
      </w:r>
      <w:r w:rsidR="00F846F6" w:rsidRPr="00253DFE">
        <w:rPr>
          <w:color w:val="auto"/>
        </w:rPr>
        <w:t>)</w:t>
      </w:r>
      <w:r w:rsidR="00A05C14" w:rsidRPr="00253DFE">
        <w:rPr>
          <w:color w:val="auto"/>
        </w:rPr>
        <w:t>.</w:t>
      </w:r>
      <w:r w:rsidR="00A05C14" w:rsidRPr="00253DFE">
        <w:rPr>
          <w:color w:val="auto"/>
        </w:rPr>
        <w:br/>
        <w:t>Additionally there is a need to consider the sign of the feedback signal as it may be negative</w:t>
      </w:r>
      <w:r w:rsidR="00F846F6" w:rsidRPr="00253DFE">
        <w:rPr>
          <w:color w:val="auto"/>
        </w:rPr>
        <w:t>, this is called the Feedback Factor (</w:t>
      </w:r>
      <w:r w:rsidR="00C34379" w:rsidRPr="00253DFE">
        <w:rPr>
          <w:color w:val="auto"/>
        </w:rPr>
        <w:t>H</w:t>
      </w:r>
      <w:r w:rsidR="00F846F6" w:rsidRPr="00253DFE">
        <w:rPr>
          <w:color w:val="auto"/>
        </w:rPr>
        <w:t>).</w:t>
      </w:r>
      <w:bookmarkEnd w:id="20"/>
    </w:p>
    <w:p w14:paraId="74BE92A0" w14:textId="11832BCF" w:rsidR="000A765A" w:rsidRPr="000A765A" w:rsidRDefault="00CA7903" w:rsidP="000A765A">
      <w:pPr>
        <w:ind w:left="1440"/>
      </w:pPr>
      <w:r>
        <w:rPr>
          <w:i/>
          <w:iCs/>
        </w:rPr>
        <w:t>(Figure 1 – Closed-</w:t>
      </w:r>
      <w:r w:rsidR="00C34379" w:rsidRPr="00C34379">
        <w:rPr>
          <w:i/>
          <w:iCs/>
        </w:rPr>
        <w:t xml:space="preserve">Loop Transfer Function Derivation </w:t>
      </w:r>
      <w:sdt>
        <w:sdtPr>
          <w:rPr>
            <w:i/>
            <w:iCs/>
          </w:rPr>
          <w:id w:val="-934276577"/>
          <w:citation/>
        </w:sdtPr>
        <w:sdtEndPr/>
        <w:sdtContent>
          <w:r w:rsidR="00C34379" w:rsidRPr="00C34379">
            <w:rPr>
              <w:i/>
              <w:iCs/>
            </w:rPr>
            <w:fldChar w:fldCharType="begin"/>
          </w:r>
          <w:r w:rsidR="00C34379" w:rsidRPr="00C34379">
            <w:rPr>
              <w:i/>
              <w:iCs/>
            </w:rPr>
            <w:instrText xml:space="preserve"> CITATION Pro21 \l 2057 </w:instrText>
          </w:r>
          <w:r w:rsidR="00C34379" w:rsidRPr="00C34379">
            <w:rPr>
              <w:i/>
              <w:iCs/>
            </w:rPr>
            <w:fldChar w:fldCharType="separate"/>
          </w:r>
          <w:r w:rsidR="00DA4BD9" w:rsidRPr="00DA4BD9">
            <w:rPr>
              <w:noProof/>
            </w:rPr>
            <w:t>[1]</w:t>
          </w:r>
          <w:r w:rsidR="00C34379" w:rsidRPr="00C34379">
            <w:rPr>
              <w:i/>
              <w:iCs/>
            </w:rPr>
            <w:fldChar w:fldCharType="end"/>
          </w:r>
        </w:sdtContent>
      </w:sdt>
      <w:r w:rsidR="000A765A">
        <w:rPr>
          <w:i/>
          <w:iCs/>
        </w:rPr>
        <w:t>)</w:t>
      </w:r>
    </w:p>
    <w:p w14:paraId="425621F5" w14:textId="29BDC1A8" w:rsidR="00F640D3" w:rsidRDefault="00F640D3" w:rsidP="00F640D3">
      <w:pPr>
        <w:pStyle w:val="Heading2"/>
      </w:pPr>
      <w:bookmarkStart w:id="21" w:name="_Toc92191901"/>
      <w:r>
        <w:lastRenderedPageBreak/>
        <w:t>Closed-Loop Control systems</w:t>
      </w:r>
      <w:bookmarkEnd w:id="21"/>
    </w:p>
    <w:p w14:paraId="4B2E158A" w14:textId="77777777" w:rsidR="00D43F22" w:rsidRPr="00253DFE" w:rsidRDefault="00D43F22" w:rsidP="00D43F22">
      <w:pPr>
        <w:pStyle w:val="Heading3"/>
        <w:rPr>
          <w:color w:val="auto"/>
        </w:rPr>
      </w:pPr>
      <w:bookmarkStart w:id="22" w:name="_Toc92123952"/>
      <w:r w:rsidRPr="00253DFE">
        <w:rPr>
          <w:color w:val="auto"/>
        </w:rPr>
        <w:t>Closed-Loop control systems have several types:</w:t>
      </w:r>
      <w:bookmarkEnd w:id="22"/>
    </w:p>
    <w:p w14:paraId="351B3C3B" w14:textId="68561ED4" w:rsidR="00D43F22" w:rsidRPr="00253DFE" w:rsidRDefault="00D43F22" w:rsidP="00D43F22">
      <w:pPr>
        <w:pStyle w:val="Heading3"/>
        <w:rPr>
          <w:color w:val="auto"/>
        </w:rPr>
      </w:pPr>
      <w:bookmarkStart w:id="23" w:name="_Toc92123953"/>
      <w:r w:rsidRPr="00253DFE">
        <w:rPr>
          <w:color w:val="auto"/>
        </w:rPr>
        <w:t xml:space="preserve">Discrete Control, these are simple and </w:t>
      </w:r>
      <w:r w:rsidR="00D82FCA">
        <w:rPr>
          <w:color w:val="auto"/>
        </w:rPr>
        <w:t>inexpensive</w:t>
      </w:r>
      <w:r w:rsidRPr="00253DFE">
        <w:rPr>
          <w:color w:val="auto"/>
        </w:rPr>
        <w:t xml:space="preserve">, consisting of </w:t>
      </w:r>
      <w:r w:rsidR="00D82FCA">
        <w:rPr>
          <w:color w:val="auto"/>
        </w:rPr>
        <w:t>two</w:t>
      </w:r>
      <w:r w:rsidRPr="00253DFE">
        <w:rPr>
          <w:color w:val="auto"/>
        </w:rPr>
        <w:t xml:space="preserve"> states being on or off these are very easy to maintain however will never settle on the set-point as it will constantly overshoot then undershoot.</w:t>
      </w:r>
      <w:r w:rsidR="00152048" w:rsidRPr="00253DFE">
        <w:rPr>
          <w:color w:val="auto"/>
        </w:rPr>
        <w:t xml:space="preserve"> </w:t>
      </w:r>
      <w:r w:rsidR="00D82FCA">
        <w:rPr>
          <w:color w:val="auto"/>
        </w:rPr>
        <w:t xml:space="preserve">Due to </w:t>
      </w:r>
      <w:r w:rsidR="00152048" w:rsidRPr="00253DFE">
        <w:rPr>
          <w:color w:val="auto"/>
        </w:rPr>
        <w:t xml:space="preserve">the control element </w:t>
      </w:r>
      <w:r w:rsidR="00D82FCA">
        <w:rPr>
          <w:color w:val="auto"/>
        </w:rPr>
        <w:t>being</w:t>
      </w:r>
      <w:r w:rsidR="00152048" w:rsidRPr="00253DFE">
        <w:rPr>
          <w:color w:val="auto"/>
        </w:rPr>
        <w:t xml:space="preserve"> switched repeatedly there will be increased wear and tear too.</w:t>
      </w:r>
      <w:bookmarkEnd w:id="23"/>
      <w:r w:rsidR="00152048" w:rsidRPr="00253DFE">
        <w:rPr>
          <w:color w:val="auto"/>
        </w:rPr>
        <w:t xml:space="preserve"> </w:t>
      </w:r>
    </w:p>
    <w:p w14:paraId="2AB075A1" w14:textId="365751AE" w:rsidR="00F0797D" w:rsidRPr="00253DFE" w:rsidRDefault="00D43F22" w:rsidP="00F0797D">
      <w:pPr>
        <w:pStyle w:val="Heading3"/>
        <w:rPr>
          <w:color w:val="auto"/>
        </w:rPr>
      </w:pPr>
      <w:bookmarkStart w:id="24" w:name="_Toc92123954"/>
      <w:r w:rsidRPr="00253DFE">
        <w:rPr>
          <w:color w:val="auto"/>
        </w:rPr>
        <w:t xml:space="preserve">Three State Controller, these are also simple and </w:t>
      </w:r>
      <w:r w:rsidR="00D82FCA">
        <w:rPr>
          <w:color w:val="auto"/>
        </w:rPr>
        <w:t>cost effective</w:t>
      </w:r>
      <w:r w:rsidRPr="00253DFE">
        <w:rPr>
          <w:color w:val="auto"/>
        </w:rPr>
        <w:t xml:space="preserve">, consisting of </w:t>
      </w:r>
      <w:r w:rsidR="00D82FCA">
        <w:rPr>
          <w:color w:val="auto"/>
        </w:rPr>
        <w:t>three</w:t>
      </w:r>
      <w:r w:rsidRPr="00253DFE">
        <w:rPr>
          <w:color w:val="auto"/>
        </w:rPr>
        <w:t xml:space="preserve"> states being </w:t>
      </w:r>
      <w:proofErr w:type="gramStart"/>
      <w:r w:rsidRPr="00253DFE">
        <w:rPr>
          <w:color w:val="auto"/>
        </w:rPr>
        <w:t>Fully</w:t>
      </w:r>
      <w:proofErr w:type="gramEnd"/>
      <w:r w:rsidRPr="00253DFE">
        <w:rPr>
          <w:color w:val="auto"/>
        </w:rPr>
        <w:t xml:space="preserve"> on, Fully off and Half on/off. These too will never settle on the set-point</w:t>
      </w:r>
      <w:r w:rsidR="00152048" w:rsidRPr="00253DFE">
        <w:rPr>
          <w:color w:val="auto"/>
        </w:rPr>
        <w:t xml:space="preserve"> and will also gain extra wear and tear due to constantly switching</w:t>
      </w:r>
      <w:r w:rsidRPr="00253DFE">
        <w:rPr>
          <w:color w:val="auto"/>
        </w:rPr>
        <w:t>.</w:t>
      </w:r>
      <w:bookmarkEnd w:id="24"/>
      <w:r w:rsidR="00152048" w:rsidRPr="00253DFE">
        <w:rPr>
          <w:color w:val="auto"/>
        </w:rPr>
        <w:t xml:space="preserve"> </w:t>
      </w:r>
    </w:p>
    <w:p w14:paraId="7F9A29D6" w14:textId="1B8B95BE" w:rsidR="00B459F2" w:rsidRPr="00253DFE" w:rsidRDefault="00D43F22" w:rsidP="00D43F22">
      <w:pPr>
        <w:pStyle w:val="Heading3"/>
        <w:rPr>
          <w:color w:val="auto"/>
        </w:rPr>
      </w:pPr>
      <w:bookmarkStart w:id="25" w:name="_Toc92123955"/>
      <w:r w:rsidRPr="00253DFE">
        <w:rPr>
          <w:color w:val="auto"/>
        </w:rPr>
        <w:t>Proportional</w:t>
      </w:r>
      <w:r w:rsidR="00B459F2" w:rsidRPr="00253DFE">
        <w:rPr>
          <w:color w:val="auto"/>
        </w:rPr>
        <w:t xml:space="preserve"> control (P)</w:t>
      </w:r>
      <w:r w:rsidRPr="00253DFE">
        <w:rPr>
          <w:color w:val="auto"/>
        </w:rPr>
        <w:t xml:space="preserve">, </w:t>
      </w:r>
      <w:r w:rsidR="00B459F2" w:rsidRPr="00253DFE">
        <w:rPr>
          <w:color w:val="auto"/>
        </w:rPr>
        <w:t>is</w:t>
      </w:r>
      <w:r w:rsidRPr="00253DFE">
        <w:rPr>
          <w:color w:val="auto"/>
        </w:rPr>
        <w:t xml:space="preserve"> easily implemented</w:t>
      </w:r>
      <w:r w:rsidR="00152048" w:rsidRPr="00253DFE">
        <w:rPr>
          <w:color w:val="auto"/>
        </w:rPr>
        <w:t>, using a proportion of the error signal to control the input</w:t>
      </w:r>
      <w:r w:rsidR="00B459F2" w:rsidRPr="00253DFE">
        <w:rPr>
          <w:color w:val="auto"/>
        </w:rPr>
        <w:t>.</w:t>
      </w:r>
      <w:r w:rsidR="00152048" w:rsidRPr="00253DFE">
        <w:rPr>
          <w:color w:val="auto"/>
        </w:rPr>
        <w:t xml:space="preserve"> </w:t>
      </w:r>
      <w:r w:rsidR="00B459F2" w:rsidRPr="00253DFE">
        <w:rPr>
          <w:color w:val="auto"/>
        </w:rPr>
        <w:t>The controller will rapidly increase the output and will gradually slow down the increase as it tends towards the set-point. However, this control system will never reach the Set-point value as it continuously slows before reaching, this in-turn also means that the settling time is long.</w:t>
      </w:r>
      <w:r w:rsidR="00752EAB" w:rsidRPr="00253DFE">
        <w:rPr>
          <w:color w:val="auto"/>
        </w:rPr>
        <w:t xml:space="preserve"> </w:t>
      </w:r>
      <w:sdt>
        <w:sdtPr>
          <w:rPr>
            <w:color w:val="auto"/>
          </w:rPr>
          <w:id w:val="557908944"/>
          <w:citation/>
        </w:sdtPr>
        <w:sdtEndPr/>
        <w:sdtContent>
          <w:r w:rsidR="002D5189" w:rsidRPr="00253DFE">
            <w:rPr>
              <w:color w:val="auto"/>
            </w:rPr>
            <w:fldChar w:fldCharType="begin"/>
          </w:r>
          <w:r w:rsidR="002D5189" w:rsidRPr="00253DFE">
            <w:rPr>
              <w:color w:val="auto"/>
            </w:rPr>
            <w:instrText xml:space="preserve"> CITATION Saf20 \l 2057 </w:instrText>
          </w:r>
          <w:r w:rsidR="002D5189" w:rsidRPr="00253DFE">
            <w:rPr>
              <w:color w:val="auto"/>
            </w:rPr>
            <w:fldChar w:fldCharType="separate"/>
          </w:r>
          <w:r w:rsidR="00DA4BD9" w:rsidRPr="00DA4BD9">
            <w:rPr>
              <w:noProof/>
              <w:color w:val="auto"/>
            </w:rPr>
            <w:t>[5]</w:t>
          </w:r>
          <w:r w:rsidR="002D5189" w:rsidRPr="00253DFE">
            <w:rPr>
              <w:color w:val="auto"/>
            </w:rPr>
            <w:fldChar w:fldCharType="end"/>
          </w:r>
        </w:sdtContent>
      </w:sdt>
      <w:bookmarkEnd w:id="25"/>
    </w:p>
    <w:p w14:paraId="53CC6C7F" w14:textId="78C857A8" w:rsidR="00D43F22" w:rsidRPr="00253DFE" w:rsidRDefault="0066096C" w:rsidP="00D43F22">
      <w:pPr>
        <w:pStyle w:val="Heading3"/>
        <w:rPr>
          <w:color w:val="auto"/>
        </w:rPr>
      </w:pPr>
      <w:bookmarkStart w:id="26" w:name="_Toc92123956"/>
      <w:r w:rsidRPr="00253DFE">
        <w:rPr>
          <w:color w:val="auto"/>
        </w:rPr>
        <w:t>Proportional Integral Control (PI)</w:t>
      </w:r>
      <w:r w:rsidR="00B459F2" w:rsidRPr="00253DFE">
        <w:rPr>
          <w:color w:val="auto"/>
        </w:rPr>
        <w:t xml:space="preserve"> has a narrow range of stability but has no steady state error. </w:t>
      </w:r>
      <w:r w:rsidRPr="00253DFE">
        <w:rPr>
          <w:color w:val="auto"/>
        </w:rPr>
        <w:t>It only considers the current error and uses the moving average of the error to remove the steady state error.</w:t>
      </w:r>
      <w:bookmarkEnd w:id="26"/>
    </w:p>
    <w:p w14:paraId="48525EB2" w14:textId="60EE02AC" w:rsidR="0066096C" w:rsidRPr="00253DFE" w:rsidRDefault="0066096C" w:rsidP="0066096C">
      <w:pPr>
        <w:pStyle w:val="Heading3"/>
        <w:rPr>
          <w:color w:val="auto"/>
        </w:rPr>
      </w:pPr>
      <w:bookmarkStart w:id="27" w:name="_Toc92123957"/>
      <w:r w:rsidRPr="00253DFE">
        <w:rPr>
          <w:color w:val="auto"/>
        </w:rPr>
        <w:t>Proportional Derivative Control (PD) use</w:t>
      </w:r>
      <w:r w:rsidR="00210BE1" w:rsidRPr="00253DFE">
        <w:rPr>
          <w:color w:val="auto"/>
        </w:rPr>
        <w:t>s</w:t>
      </w:r>
      <w:r w:rsidRPr="00253DFE">
        <w:rPr>
          <w:color w:val="auto"/>
        </w:rPr>
        <w:t xml:space="preserve"> the rate of change of the error to control the set-point overshoot, this controller is used to improve </w:t>
      </w:r>
      <w:r w:rsidR="00210BE1" w:rsidRPr="00253DFE">
        <w:rPr>
          <w:color w:val="auto"/>
        </w:rPr>
        <w:t>the control system’s stability without affecting the steady state error and the process value will never reach the set-point.</w:t>
      </w:r>
      <w:bookmarkEnd w:id="27"/>
    </w:p>
    <w:p w14:paraId="3A82F65A" w14:textId="1BB638BA" w:rsidR="00752EAB" w:rsidRDefault="00210BE1" w:rsidP="00752EAB">
      <w:pPr>
        <w:pStyle w:val="Heading3"/>
        <w:rPr>
          <w:color w:val="auto"/>
        </w:rPr>
      </w:pPr>
      <w:bookmarkStart w:id="28" w:name="_Toc92123958"/>
      <w:r w:rsidRPr="00253DFE">
        <w:rPr>
          <w:color w:val="auto"/>
        </w:rPr>
        <w:t>Proportional Integral Derivative Control (PID) uses the absolute error value, the integral of the error and the derivative of the error to control the process value.</w:t>
      </w:r>
      <w:r w:rsidRPr="00253DFE">
        <w:rPr>
          <w:color w:val="auto"/>
        </w:rPr>
        <w:br/>
        <w:t xml:space="preserve">This control uses the current, previous and possible future errors to stabilise the </w:t>
      </w:r>
      <w:r w:rsidR="00752EAB" w:rsidRPr="00253DFE">
        <w:rPr>
          <w:color w:val="auto"/>
        </w:rPr>
        <w:t xml:space="preserve">control system, eradicate the steady state error and allows the process value to reach the set-point. This system can be tuned to give a range of operational characteristics, it can settle quickly but can be difficult to tune. </w:t>
      </w:r>
      <w:sdt>
        <w:sdtPr>
          <w:rPr>
            <w:color w:val="auto"/>
          </w:rPr>
          <w:id w:val="-400982118"/>
          <w:citation/>
        </w:sdtPr>
        <w:sdtEndPr/>
        <w:sdtContent>
          <w:r w:rsidR="00752EAB" w:rsidRPr="00253DFE">
            <w:rPr>
              <w:color w:val="auto"/>
            </w:rPr>
            <w:fldChar w:fldCharType="begin"/>
          </w:r>
          <w:r w:rsidR="00752EAB" w:rsidRPr="00253DFE">
            <w:rPr>
              <w:color w:val="auto"/>
            </w:rPr>
            <w:instrText xml:space="preserve"> CITATION Kat15 \l 2057 </w:instrText>
          </w:r>
          <w:r w:rsidR="00752EAB" w:rsidRPr="00253DFE">
            <w:rPr>
              <w:color w:val="auto"/>
            </w:rPr>
            <w:fldChar w:fldCharType="separate"/>
          </w:r>
          <w:r w:rsidR="00DA4BD9" w:rsidRPr="00DA4BD9">
            <w:rPr>
              <w:noProof/>
              <w:color w:val="auto"/>
            </w:rPr>
            <w:t>[6]</w:t>
          </w:r>
          <w:r w:rsidR="00752EAB" w:rsidRPr="00253DFE">
            <w:rPr>
              <w:color w:val="auto"/>
            </w:rPr>
            <w:fldChar w:fldCharType="end"/>
          </w:r>
        </w:sdtContent>
      </w:sdt>
      <w:bookmarkEnd w:id="28"/>
    </w:p>
    <w:p w14:paraId="58AC9550" w14:textId="3CE0DC78" w:rsidR="00253DFE" w:rsidRDefault="00787700" w:rsidP="00787700">
      <w:pPr>
        <w:pStyle w:val="Heading2"/>
      </w:pPr>
      <w:bookmarkStart w:id="29" w:name="_Toc92191902"/>
      <w:r>
        <w:t>Simulation for PID</w:t>
      </w:r>
      <w:bookmarkEnd w:id="29"/>
    </w:p>
    <w:p w14:paraId="297D0977" w14:textId="3440F060" w:rsidR="00787700" w:rsidRPr="00B64AD9" w:rsidRDefault="00787700" w:rsidP="00787700">
      <w:pPr>
        <w:pStyle w:val="Heading3"/>
        <w:rPr>
          <w:color w:val="auto"/>
        </w:rPr>
      </w:pPr>
      <w:r w:rsidRPr="00B64AD9">
        <w:rPr>
          <w:color w:val="auto"/>
        </w:rPr>
        <w:t>The angular p</w:t>
      </w:r>
      <w:r w:rsidR="000D4198">
        <w:rPr>
          <w:color w:val="auto"/>
        </w:rPr>
        <w:t>ositioning system attached to a</w:t>
      </w:r>
      <w:r w:rsidRPr="00B64AD9">
        <w:rPr>
          <w:color w:val="auto"/>
        </w:rPr>
        <w:t xml:space="preserve"> CIWS turret has a transfer function of 1</w:t>
      </w:r>
      <w:proofErr w:type="gramStart"/>
      <w:r w:rsidR="00CD1273" w:rsidRPr="00B64AD9">
        <w:rPr>
          <w:rFonts w:cstheme="majorHAnsi"/>
          <w:color w:val="auto"/>
        </w:rPr>
        <w:t>÷(</w:t>
      </w:r>
      <w:proofErr w:type="gramEnd"/>
      <w:r w:rsidRPr="00B64AD9">
        <w:rPr>
          <w:color w:val="auto"/>
        </w:rPr>
        <w:t>2S</w:t>
      </w:r>
      <w:r w:rsidRPr="00B64AD9">
        <w:rPr>
          <w:color w:val="auto"/>
          <w:vertAlign w:val="superscript"/>
        </w:rPr>
        <w:t>2</w:t>
      </w:r>
      <w:r w:rsidRPr="00B64AD9">
        <w:rPr>
          <w:color w:val="auto"/>
        </w:rPr>
        <w:t xml:space="preserve"> + 2S + 1</w:t>
      </w:r>
      <w:r w:rsidR="00CD1273" w:rsidRPr="00B64AD9">
        <w:rPr>
          <w:color w:val="auto"/>
        </w:rPr>
        <w:t>)</w:t>
      </w:r>
      <w:r w:rsidRPr="00B64AD9">
        <w:rPr>
          <w:color w:val="auto"/>
        </w:rPr>
        <w:t xml:space="preserve">, MATLAB and Simulink can be used to design and simulate a control system capable of controlling this process. </w:t>
      </w:r>
    </w:p>
    <w:p w14:paraId="30B1170A" w14:textId="3E82FE51" w:rsidR="00787700" w:rsidRPr="00B64AD9" w:rsidRDefault="00787700" w:rsidP="00787700">
      <w:pPr>
        <w:pStyle w:val="Heading3"/>
        <w:rPr>
          <w:color w:val="auto"/>
        </w:rPr>
      </w:pPr>
      <w:r w:rsidRPr="00B64AD9">
        <w:rPr>
          <w:color w:val="auto"/>
        </w:rPr>
        <w:t>To be optimised, the control system should be able to bring the process under control within 2 seconds with an overshoot of less than 5%.</w:t>
      </w:r>
    </w:p>
    <w:p w14:paraId="79857EA4" w14:textId="77777777" w:rsidR="008B1C14" w:rsidRDefault="008B1C14">
      <w:pPr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</w:pPr>
      <w:r>
        <w:br w:type="page"/>
      </w:r>
    </w:p>
    <w:p w14:paraId="7B34F915" w14:textId="6F5A6299" w:rsidR="000432B8" w:rsidRDefault="00604F99" w:rsidP="000432B8">
      <w:pPr>
        <w:pStyle w:val="Heading1"/>
      </w:pPr>
      <w:bookmarkStart w:id="30" w:name="_Toc92191903"/>
      <w:r>
        <w:lastRenderedPageBreak/>
        <w:t>Simulation Setups</w:t>
      </w:r>
      <w:bookmarkEnd w:id="30"/>
    </w:p>
    <w:p w14:paraId="0A898CFA" w14:textId="4093DB62" w:rsidR="000D4198" w:rsidRDefault="000D4198" w:rsidP="000D4198">
      <w:pPr>
        <w:pStyle w:val="Heading2"/>
      </w:pPr>
      <w:bookmarkStart w:id="31" w:name="_Toc92191904"/>
      <w:r>
        <w:t>Simulink</w:t>
      </w:r>
      <w:bookmarkEnd w:id="31"/>
    </w:p>
    <w:p w14:paraId="1EE0B1C9" w14:textId="77777777" w:rsidR="00234711" w:rsidRDefault="000D4198" w:rsidP="000D4198">
      <w:pPr>
        <w:pStyle w:val="Heading3"/>
        <w:rPr>
          <w:color w:val="auto"/>
        </w:rPr>
      </w:pPr>
      <w:r w:rsidRPr="00234711">
        <w:rPr>
          <w:color w:val="auto"/>
        </w:rPr>
        <w:t xml:space="preserve">The </w:t>
      </w:r>
      <w:r w:rsidR="004875DA" w:rsidRPr="00234711">
        <w:rPr>
          <w:color w:val="auto"/>
        </w:rPr>
        <w:t xml:space="preserve">simulation in Simulink is a closed loop PID controller which is setup with a source coming in from the left </w:t>
      </w:r>
      <w:r w:rsidR="004875DA" w:rsidRPr="00234711">
        <w:rPr>
          <w:i/>
          <w:color w:val="auto"/>
        </w:rPr>
        <w:t>(#1 in Figure 2)</w:t>
      </w:r>
      <w:r w:rsidR="004875DA" w:rsidRPr="00234711">
        <w:rPr>
          <w:color w:val="auto"/>
        </w:rPr>
        <w:t xml:space="preserve">, an addition block which takes a positive and negative input </w:t>
      </w:r>
      <w:r w:rsidR="004875DA" w:rsidRPr="00234711">
        <w:rPr>
          <w:i/>
          <w:color w:val="auto"/>
        </w:rPr>
        <w:t>(#2 in Figure 2)</w:t>
      </w:r>
      <w:r w:rsidR="004875DA" w:rsidRPr="00234711">
        <w:rPr>
          <w:color w:val="auto"/>
        </w:rPr>
        <w:t xml:space="preserve">, a PID controller block </w:t>
      </w:r>
      <w:r w:rsidR="004875DA" w:rsidRPr="00234711">
        <w:rPr>
          <w:i/>
          <w:color w:val="auto"/>
        </w:rPr>
        <w:t>(#3 in Figure 2)</w:t>
      </w:r>
      <w:r w:rsidR="004875DA" w:rsidRPr="00234711">
        <w:rPr>
          <w:color w:val="auto"/>
        </w:rPr>
        <w:t xml:space="preserve"> and the transfer function of “1</w:t>
      </w:r>
      <w:r w:rsidR="004875DA" w:rsidRPr="00234711">
        <w:rPr>
          <w:rFonts w:cstheme="majorHAnsi"/>
          <w:color w:val="auto"/>
        </w:rPr>
        <w:t>÷(</w:t>
      </w:r>
      <w:r w:rsidR="004875DA" w:rsidRPr="00234711">
        <w:rPr>
          <w:color w:val="auto"/>
        </w:rPr>
        <w:t>2S</w:t>
      </w:r>
      <w:r w:rsidR="004875DA" w:rsidRPr="00234711">
        <w:rPr>
          <w:color w:val="auto"/>
          <w:vertAlign w:val="superscript"/>
        </w:rPr>
        <w:t>2</w:t>
      </w:r>
      <w:r w:rsidR="004875DA" w:rsidRPr="00234711">
        <w:rPr>
          <w:color w:val="auto"/>
        </w:rPr>
        <w:t xml:space="preserve"> + 2S + 1)” </w:t>
      </w:r>
      <w:r w:rsidR="00234711" w:rsidRPr="00234711">
        <w:rPr>
          <w:i/>
          <w:color w:val="auto"/>
        </w:rPr>
        <w:t>(#4 in Figure 2)</w:t>
      </w:r>
      <w:r w:rsidR="00234711">
        <w:rPr>
          <w:color w:val="auto"/>
        </w:rPr>
        <w:t>.</w:t>
      </w:r>
    </w:p>
    <w:p w14:paraId="03540A6F" w14:textId="76875505" w:rsidR="000D4198" w:rsidRDefault="00234711" w:rsidP="000D4198">
      <w:pPr>
        <w:pStyle w:val="Heading3"/>
        <w:rPr>
          <w:color w:val="auto"/>
        </w:rPr>
      </w:pPr>
      <w:r w:rsidRPr="00234711">
        <w:rPr>
          <w:noProof/>
          <w:color w:val="auto"/>
          <w:lang w:eastAsia="en-GB"/>
        </w:rPr>
        <mc:AlternateContent>
          <mc:Choice Requires="wps">
            <w:drawing>
              <wp:anchor distT="45720" distB="45720" distL="114300" distR="114300" simplePos="0" relativeHeight="251677696" behindDoc="0" locked="0" layoutInCell="1" allowOverlap="1" wp14:anchorId="17E84AF7" wp14:editId="05A03F1B">
                <wp:simplePos x="0" y="0"/>
                <wp:positionH relativeFrom="column">
                  <wp:posOffset>2447925</wp:posOffset>
                </wp:positionH>
                <wp:positionV relativeFrom="paragraph">
                  <wp:posOffset>2390775</wp:posOffset>
                </wp:positionV>
                <wp:extent cx="342900" cy="295275"/>
                <wp:effectExtent l="0" t="0" r="0" b="0"/>
                <wp:wrapSquare wrapText="bothSides"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42900" cy="29527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E846314" w14:textId="6C3C7F75" w:rsidR="009D2A8B" w:rsidRDefault="009D2A8B" w:rsidP="00234711">
                            <w:r>
                              <w:t>#6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7E84AF7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192.75pt;margin-top:188.25pt;width:27pt;height:23.25pt;z-index:25167769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" filled="f" stroked="f">
                <v:textbox>
                  <w:txbxContent>
                    <w:p w14:paraId="5E846314" w14:textId="6C3C7F75" w:rsidR="009D2A8B" w:rsidRDefault="009D2A8B" w:rsidP="00234711">
                      <w:r>
                        <w:t>#6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234711">
        <w:rPr>
          <w:noProof/>
          <w:color w:val="auto"/>
          <w:lang w:eastAsia="en-GB"/>
        </w:rPr>
        <mc:AlternateContent>
          <mc:Choice Requires="wps">
            <w:drawing>
              <wp:anchor distT="45720" distB="45720" distL="114300" distR="114300" simplePos="0" relativeHeight="251675648" behindDoc="0" locked="0" layoutInCell="1" allowOverlap="1" wp14:anchorId="17AD89E0" wp14:editId="583AC955">
                <wp:simplePos x="0" y="0"/>
                <wp:positionH relativeFrom="column">
                  <wp:posOffset>5133975</wp:posOffset>
                </wp:positionH>
                <wp:positionV relativeFrom="paragraph">
                  <wp:posOffset>209550</wp:posOffset>
                </wp:positionV>
                <wp:extent cx="342900" cy="295275"/>
                <wp:effectExtent l="0" t="0" r="0" b="0"/>
                <wp:wrapSquare wrapText="bothSides"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42900" cy="29527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68F43F6" w14:textId="2F496339" w:rsidR="009D2A8B" w:rsidRDefault="009D2A8B" w:rsidP="00234711">
                            <w:r>
                              <w:t>#5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7AD89E0" id="_x0000_s1027" type="#_x0000_t202" style="position:absolute;left:0;text-align:left;margin-left:404.25pt;margin-top:16.5pt;width:27pt;height:23.25pt;z-index:25167564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" filled="f" stroked="f">
                <v:textbox>
                  <w:txbxContent>
                    <w:p w14:paraId="268F43F6" w14:textId="2F496339" w:rsidR="009D2A8B" w:rsidRDefault="009D2A8B" w:rsidP="00234711">
                      <w:r>
                        <w:t>#5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234711">
        <w:rPr>
          <w:noProof/>
          <w:color w:val="auto"/>
          <w:lang w:eastAsia="en-GB"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293F4709" wp14:editId="7623AE7D">
                <wp:simplePos x="0" y="0"/>
                <wp:positionH relativeFrom="column">
                  <wp:posOffset>3200400</wp:posOffset>
                </wp:positionH>
                <wp:positionV relativeFrom="paragraph">
                  <wp:posOffset>1514475</wp:posOffset>
                </wp:positionV>
                <wp:extent cx="342900" cy="295275"/>
                <wp:effectExtent l="0" t="0" r="0" b="0"/>
                <wp:wrapSquare wrapText="bothSides"/>
                <wp:docPr id="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42900" cy="29527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0B2549D" w14:textId="0A4EBF8F" w:rsidR="009D2A8B" w:rsidRDefault="009D2A8B" w:rsidP="00234711">
                            <w:r>
                              <w:t>#4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93F4709" id="_x0000_s1028" type="#_x0000_t202" style="position:absolute;left:0;text-align:left;margin-left:252pt;margin-top:119.25pt;width:27pt;height:23.25pt;z-index:25167360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" filled="f" stroked="f">
                <v:textbox>
                  <w:txbxContent>
                    <w:p w14:paraId="70B2549D" w14:textId="0A4EBF8F" w:rsidR="009D2A8B" w:rsidRDefault="009D2A8B" w:rsidP="00234711">
                      <w:r>
                        <w:t>#4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234711">
        <w:rPr>
          <w:noProof/>
          <w:color w:val="auto"/>
          <w:lang w:eastAsia="en-GB"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72532909" wp14:editId="1D1DF3A9">
                <wp:simplePos x="0" y="0"/>
                <wp:positionH relativeFrom="column">
                  <wp:posOffset>2266950</wp:posOffset>
                </wp:positionH>
                <wp:positionV relativeFrom="paragraph">
                  <wp:posOffset>1495425</wp:posOffset>
                </wp:positionV>
                <wp:extent cx="342900" cy="295275"/>
                <wp:effectExtent l="0" t="0" r="0" b="0"/>
                <wp:wrapSquare wrapText="bothSides"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42900" cy="29527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4BD0CD1" w14:textId="73805E0A" w:rsidR="009D2A8B" w:rsidRDefault="009D2A8B" w:rsidP="00234711">
                            <w:r>
                              <w:t>#3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2532909" id="_x0000_s1029" type="#_x0000_t202" style="position:absolute;left:0;text-align:left;margin-left:178.5pt;margin-top:117.75pt;width:27pt;height:23.25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" filled="f" stroked="f">
                <v:textbox>
                  <w:txbxContent>
                    <w:p w14:paraId="54BD0CD1" w14:textId="73805E0A" w:rsidR="009D2A8B" w:rsidRDefault="009D2A8B" w:rsidP="00234711">
                      <w:r>
                        <w:t>#3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234711">
        <w:rPr>
          <w:noProof/>
          <w:color w:val="auto"/>
          <w:lang w:eastAsia="en-GB"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7A01019E" wp14:editId="59ADE658">
                <wp:simplePos x="0" y="0"/>
                <wp:positionH relativeFrom="column">
                  <wp:posOffset>1533525</wp:posOffset>
                </wp:positionH>
                <wp:positionV relativeFrom="paragraph">
                  <wp:posOffset>1495425</wp:posOffset>
                </wp:positionV>
                <wp:extent cx="342900" cy="295275"/>
                <wp:effectExtent l="0" t="0" r="0" b="0"/>
                <wp:wrapSquare wrapText="bothSides"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42900" cy="29527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3F85136" w14:textId="7D068742" w:rsidR="009D2A8B" w:rsidRDefault="009D2A8B" w:rsidP="00234711">
                            <w:r>
                              <w:t>#2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A01019E" id="_x0000_s1030" type="#_x0000_t202" style="position:absolute;left:0;text-align:left;margin-left:120.75pt;margin-top:117.75pt;width:27pt;height:23.25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" filled="f" stroked="f">
                <v:textbox>
                  <w:txbxContent>
                    <w:p w14:paraId="53F85136" w14:textId="7D068742" w:rsidR="009D2A8B" w:rsidRDefault="009D2A8B" w:rsidP="00234711">
                      <w:r>
                        <w:t>#2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234711">
        <w:rPr>
          <w:noProof/>
          <w:color w:val="auto"/>
          <w:lang w:eastAsia="en-GB"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3615A516" wp14:editId="388FF16A">
                <wp:simplePos x="0" y="0"/>
                <wp:positionH relativeFrom="column">
                  <wp:posOffset>504825</wp:posOffset>
                </wp:positionH>
                <wp:positionV relativeFrom="paragraph">
                  <wp:posOffset>2114550</wp:posOffset>
                </wp:positionV>
                <wp:extent cx="342900" cy="295275"/>
                <wp:effectExtent l="0" t="0" r="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42900" cy="29527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520F30B" w14:textId="7E59C10D" w:rsidR="009D2A8B" w:rsidRDefault="009D2A8B">
                            <w:r>
                              <w:t>#1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615A516" id="_x0000_s1031" type="#_x0000_t202" style="position:absolute;left:0;text-align:left;margin-left:39.75pt;margin-top:166.5pt;width:27pt;height:23.25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" filled="f" stroked="f">
                <v:textbox>
                  <w:txbxContent>
                    <w:p w14:paraId="1520F30B" w14:textId="7E59C10D" w:rsidR="009D2A8B" w:rsidRDefault="009D2A8B">
                      <w:r>
                        <w:t>#1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lang w:eastAsia="en-GB"/>
        </w:rPr>
        <w:drawing>
          <wp:anchor distT="0" distB="0" distL="114300" distR="114300" simplePos="0" relativeHeight="251665408" behindDoc="0" locked="0" layoutInCell="1" allowOverlap="1" wp14:anchorId="49047A91" wp14:editId="78352AAF">
            <wp:simplePos x="0" y="0"/>
            <wp:positionH relativeFrom="column">
              <wp:posOffset>241540</wp:posOffset>
            </wp:positionH>
            <wp:positionV relativeFrom="page">
              <wp:posOffset>2484408</wp:posOffset>
            </wp:positionV>
            <wp:extent cx="5731510" cy="3116580"/>
            <wp:effectExtent l="0" t="0" r="2540" b="7620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1658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4875DA" w:rsidRPr="00234711">
        <w:rPr>
          <w:color w:val="auto"/>
        </w:rPr>
        <w:t xml:space="preserve"> </w:t>
      </w:r>
    </w:p>
    <w:p w14:paraId="5A6F656A" w14:textId="351BAAD8" w:rsidR="00234711" w:rsidRDefault="00234711" w:rsidP="00234711">
      <w:pPr>
        <w:ind w:left="1440" w:firstLine="720"/>
        <w:rPr>
          <w:i/>
        </w:rPr>
      </w:pPr>
      <w:r w:rsidRPr="00234711">
        <w:rPr>
          <w:i/>
        </w:rPr>
        <w:t>(Figure 2, Simulink Simulation of PID Control System)</w:t>
      </w:r>
    </w:p>
    <w:p w14:paraId="5C919501" w14:textId="44C24709" w:rsidR="008B1C14" w:rsidRPr="008B1C14" w:rsidRDefault="008B1C14" w:rsidP="008B1C14"/>
    <w:p w14:paraId="7595C1CF" w14:textId="05F92D13" w:rsidR="000D4198" w:rsidRPr="00D81769" w:rsidRDefault="00793B58" w:rsidP="00793B58">
      <w:pPr>
        <w:pStyle w:val="Heading3"/>
        <w:rPr>
          <w:color w:val="auto"/>
        </w:rPr>
      </w:pPr>
      <w:r w:rsidRPr="00D81769">
        <w:rPr>
          <w:color w:val="auto"/>
        </w:rPr>
        <w:lastRenderedPageBreak/>
        <w:t xml:space="preserve">The PID controller block (#3 in Figure 2) was tuned using the “PID Tuner App” which is built into Simulink, however using the tuner did put the parameters out of the tolerance allowed by the assignment. </w:t>
      </w:r>
    </w:p>
    <w:p w14:paraId="7BC91134" w14:textId="19EFBA52" w:rsidR="0026793F" w:rsidRPr="00D81769" w:rsidRDefault="00793B58" w:rsidP="00793B58">
      <w:pPr>
        <w:pStyle w:val="Heading3"/>
        <w:rPr>
          <w:color w:val="auto"/>
        </w:rPr>
      </w:pPr>
      <w:r w:rsidRPr="00D81769">
        <w:rPr>
          <w:color w:val="auto"/>
        </w:rPr>
        <w:t xml:space="preserve">Using the sliders </w:t>
      </w:r>
      <w:r w:rsidR="0026793F" w:rsidRPr="00D81769">
        <w:rPr>
          <w:color w:val="auto"/>
        </w:rPr>
        <w:t>in the tuner app the controller was adjusted until it met the tolerance required. The parameters for the PID controller were P = 15.1, I = 5.4, D = 10 and N = 584</w:t>
      </w:r>
      <w:r w:rsidR="00D81769" w:rsidRPr="00D81769">
        <w:rPr>
          <w:color w:val="auto"/>
        </w:rPr>
        <w:t xml:space="preserve"> (As shown in Figure 3)</w:t>
      </w:r>
      <w:r w:rsidR="0026793F" w:rsidRPr="00D81769">
        <w:rPr>
          <w:color w:val="auto"/>
        </w:rPr>
        <w:t xml:space="preserve">. </w:t>
      </w:r>
    </w:p>
    <w:p w14:paraId="4342EF58" w14:textId="7F21F16E" w:rsidR="00793B58" w:rsidRDefault="0026793F" w:rsidP="00793B58">
      <w:pPr>
        <w:pStyle w:val="Heading3"/>
      </w:pPr>
      <w:r>
        <w:rPr>
          <w:noProof/>
          <w:lang w:eastAsia="en-GB"/>
        </w:rPr>
        <w:drawing>
          <wp:anchor distT="0" distB="0" distL="114300" distR="114300" simplePos="0" relativeHeight="251678720" behindDoc="0" locked="0" layoutInCell="1" allowOverlap="1" wp14:anchorId="5EB6AF9A" wp14:editId="126C70BA">
            <wp:simplePos x="0" y="0"/>
            <wp:positionH relativeFrom="column">
              <wp:posOffset>219075</wp:posOffset>
            </wp:positionH>
            <wp:positionV relativeFrom="paragraph">
              <wp:posOffset>217805</wp:posOffset>
            </wp:positionV>
            <wp:extent cx="5731510" cy="5657215"/>
            <wp:effectExtent l="0" t="0" r="2540" b="635"/>
            <wp:wrapTopAndBottom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6572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t xml:space="preserve"> </w:t>
      </w:r>
    </w:p>
    <w:p w14:paraId="54380D95" w14:textId="30707736" w:rsidR="0026793F" w:rsidRDefault="0026793F" w:rsidP="0026793F">
      <w:pPr>
        <w:ind w:left="2160"/>
        <w:rPr>
          <w:i/>
        </w:rPr>
      </w:pPr>
      <w:r w:rsidRPr="0026793F">
        <w:rPr>
          <w:i/>
        </w:rPr>
        <w:t>(Figure 3, PID controller block parameters in Simulink)</w:t>
      </w:r>
    </w:p>
    <w:p w14:paraId="659A16A6" w14:textId="3698AE35" w:rsidR="0026793F" w:rsidRDefault="00D81769" w:rsidP="0026793F">
      <w:pPr>
        <w:pStyle w:val="Heading3"/>
        <w:rPr>
          <w:color w:val="auto"/>
        </w:rPr>
      </w:pPr>
      <w:r>
        <w:rPr>
          <w:noProof/>
          <w:lang w:eastAsia="en-GB"/>
        </w:rPr>
        <w:lastRenderedPageBreak/>
        <w:drawing>
          <wp:anchor distT="0" distB="0" distL="114300" distR="114300" simplePos="0" relativeHeight="251679744" behindDoc="0" locked="0" layoutInCell="1" allowOverlap="1" wp14:anchorId="62F01E5A" wp14:editId="6FAF4C0B">
            <wp:simplePos x="0" y="0"/>
            <wp:positionH relativeFrom="margin">
              <wp:align>center</wp:align>
            </wp:positionH>
            <wp:positionV relativeFrom="paragraph">
              <wp:posOffset>1028700</wp:posOffset>
            </wp:positionV>
            <wp:extent cx="3829050" cy="1714500"/>
            <wp:effectExtent l="0" t="0" r="0" b="0"/>
            <wp:wrapTopAndBottom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29050" cy="17145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D81769">
        <w:rPr>
          <w:color w:val="auto"/>
        </w:rPr>
        <w:t>The “Performance and Robustness” table</w:t>
      </w:r>
      <w:r>
        <w:rPr>
          <w:color w:val="auto"/>
        </w:rPr>
        <w:t xml:space="preserve"> (Figure 4 below)</w:t>
      </w:r>
      <w:r w:rsidRPr="00D81769">
        <w:rPr>
          <w:color w:val="auto"/>
        </w:rPr>
        <w:t xml:space="preserve"> shows that the simulation with the new PID parameters is in tolerance with a settling time of 1.3 </w:t>
      </w:r>
      <w:r w:rsidR="00604CB7">
        <w:rPr>
          <w:color w:val="auto"/>
        </w:rPr>
        <w:t>seconds and an overshoot of 3.32</w:t>
      </w:r>
      <w:r w:rsidRPr="00D81769">
        <w:rPr>
          <w:color w:val="auto"/>
        </w:rPr>
        <w:t>% both of which are under their maximum tolerance of 2 seconds and 5% respectively (3.5.2)</w:t>
      </w:r>
      <w:r w:rsidR="00604CB7">
        <w:rPr>
          <w:color w:val="auto"/>
        </w:rPr>
        <w:t>.</w:t>
      </w:r>
    </w:p>
    <w:p w14:paraId="6C951C9C" w14:textId="71E1C8F6" w:rsidR="00D81769" w:rsidRDefault="00D81769" w:rsidP="00D81769">
      <w:pPr>
        <w:pStyle w:val="Heading3"/>
      </w:pPr>
    </w:p>
    <w:p w14:paraId="6975478A" w14:textId="47388CDD" w:rsidR="00D81769" w:rsidRPr="00430B83" w:rsidRDefault="00D81769" w:rsidP="00D81769">
      <w:pPr>
        <w:ind w:left="720" w:firstLine="720"/>
        <w:rPr>
          <w:i/>
        </w:rPr>
      </w:pPr>
      <w:r w:rsidRPr="00430B83">
        <w:rPr>
          <w:i/>
        </w:rPr>
        <w:t>(Figure 4 – Performance and Robustness Table for the PID controller</w:t>
      </w:r>
      <w:r w:rsidR="005845C6" w:rsidRPr="00430B83">
        <w:rPr>
          <w:i/>
        </w:rPr>
        <w:t xml:space="preserve"> in Simulink</w:t>
      </w:r>
      <w:r w:rsidRPr="00430B83">
        <w:rPr>
          <w:i/>
        </w:rPr>
        <w:t>)</w:t>
      </w:r>
    </w:p>
    <w:p w14:paraId="400CF1D5" w14:textId="45E4ED41" w:rsidR="00D2689B" w:rsidRPr="00D2689B" w:rsidRDefault="005845C6" w:rsidP="00D2689B">
      <w:pPr>
        <w:pStyle w:val="Heading3"/>
        <w:rPr>
          <w:color w:val="auto"/>
        </w:rPr>
      </w:pPr>
      <w:r w:rsidRPr="00430B83">
        <w:rPr>
          <w:color w:val="auto"/>
        </w:rPr>
        <w:t>In Figure 2</w:t>
      </w:r>
      <w:r w:rsidR="00D15A68">
        <w:rPr>
          <w:color w:val="auto"/>
        </w:rPr>
        <w:t xml:space="preserve"> (4.1.2)</w:t>
      </w:r>
      <w:r w:rsidRPr="00430B83">
        <w:rPr>
          <w:color w:val="auto"/>
        </w:rPr>
        <w:t xml:space="preserve">, </w:t>
      </w:r>
      <w:r w:rsidR="00604CB7" w:rsidRPr="00430B83">
        <w:rPr>
          <w:color w:val="auto"/>
        </w:rPr>
        <w:t xml:space="preserve">#6 is the mathematical </w:t>
      </w:r>
      <w:r w:rsidR="009C2E97">
        <w:rPr>
          <w:color w:val="auto"/>
        </w:rPr>
        <w:t xml:space="preserve">proof, single transfer function simulation </w:t>
      </w:r>
      <w:r w:rsidR="00DD5468" w:rsidRPr="00430B83">
        <w:rPr>
          <w:color w:val="auto"/>
        </w:rPr>
        <w:t>of the above parts incorporated into just the transfer function. So in Figure 5 below, the oscillos</w:t>
      </w:r>
      <w:r w:rsidR="00C701B2" w:rsidRPr="00430B83">
        <w:rPr>
          <w:color w:val="auto"/>
        </w:rPr>
        <w:t xml:space="preserve">cope graphs show the set-point, </w:t>
      </w:r>
      <w:r w:rsidR="00430B83" w:rsidRPr="00430B83">
        <w:rPr>
          <w:color w:val="auto"/>
        </w:rPr>
        <w:t>the comparator</w:t>
      </w:r>
      <w:r w:rsidR="00C701B2" w:rsidRPr="00430B83">
        <w:rPr>
          <w:color w:val="auto"/>
        </w:rPr>
        <w:t>, P</w:t>
      </w:r>
      <w:r w:rsidR="00430B83" w:rsidRPr="00430B83">
        <w:rPr>
          <w:color w:val="auto"/>
        </w:rPr>
        <w:t xml:space="preserve">ID Controller, the control system with transfer function and then the </w:t>
      </w:r>
      <w:r w:rsidR="009C2E97">
        <w:rPr>
          <w:color w:val="auto"/>
        </w:rPr>
        <w:t>single transfer function</w:t>
      </w:r>
      <w:r w:rsidR="00430B83" w:rsidRPr="00430B83">
        <w:rPr>
          <w:color w:val="auto"/>
        </w:rPr>
        <w:t xml:space="preserve"> control system.  </w:t>
      </w:r>
    </w:p>
    <w:p w14:paraId="3E530D9D" w14:textId="3B87C502" w:rsidR="00430B83" w:rsidRDefault="00D2689B" w:rsidP="00430B83">
      <w:pPr>
        <w:pStyle w:val="Heading3"/>
      </w:pPr>
      <w:r w:rsidRPr="00430B83">
        <w:rPr>
          <w:noProof/>
          <w:color w:val="auto"/>
          <w:lang w:eastAsia="en-GB"/>
        </w:rPr>
        <w:drawing>
          <wp:anchor distT="0" distB="0" distL="114300" distR="114300" simplePos="0" relativeHeight="251681792" behindDoc="0" locked="0" layoutInCell="1" allowOverlap="1" wp14:anchorId="35E98807" wp14:editId="594CC599">
            <wp:simplePos x="0" y="0"/>
            <wp:positionH relativeFrom="column">
              <wp:posOffset>3071004</wp:posOffset>
            </wp:positionH>
            <wp:positionV relativeFrom="page">
              <wp:posOffset>4994694</wp:posOffset>
            </wp:positionV>
            <wp:extent cx="2656205" cy="2009775"/>
            <wp:effectExtent l="0" t="0" r="0" b="9525"/>
            <wp:wrapTopAndBottom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65" t="59506"/>
                    <a:stretch/>
                  </pic:blipFill>
                  <pic:spPr bwMode="auto">
                    <a:xfrm>
                      <a:off x="0" y="0"/>
                      <a:ext cx="2656205" cy="20097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430B83">
        <w:rPr>
          <w:noProof/>
          <w:color w:val="auto"/>
          <w:lang w:eastAsia="en-GB"/>
        </w:rPr>
        <w:drawing>
          <wp:anchor distT="0" distB="0" distL="114300" distR="114300" simplePos="0" relativeHeight="251680768" behindDoc="0" locked="0" layoutInCell="1" allowOverlap="1" wp14:anchorId="4C1D15A4" wp14:editId="520E3763">
            <wp:simplePos x="0" y="0"/>
            <wp:positionH relativeFrom="column">
              <wp:posOffset>489549</wp:posOffset>
            </wp:positionH>
            <wp:positionV relativeFrom="page">
              <wp:posOffset>4995952</wp:posOffset>
            </wp:positionV>
            <wp:extent cx="2590800" cy="2847975"/>
            <wp:effectExtent l="0" t="0" r="0" b="9525"/>
            <wp:wrapTopAndBottom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40494"/>
                    <a:stretch/>
                  </pic:blipFill>
                  <pic:spPr bwMode="auto">
                    <a:xfrm>
                      <a:off x="0" y="0"/>
                      <a:ext cx="2590800" cy="28479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7D441DC" w14:textId="24A998E8" w:rsidR="00D2689B" w:rsidRPr="008B1C14" w:rsidRDefault="00430B83" w:rsidP="008B1C14">
      <w:pPr>
        <w:pStyle w:val="Heading3"/>
        <w:numPr>
          <w:ilvl w:val="0"/>
          <w:numId w:val="0"/>
        </w:numPr>
        <w:ind w:left="720"/>
        <w:rPr>
          <w:i/>
          <w:color w:val="auto"/>
          <w:sz w:val="22"/>
        </w:rPr>
      </w:pPr>
      <w:r>
        <w:t xml:space="preserve">   </w:t>
      </w:r>
      <w:r>
        <w:tab/>
      </w:r>
      <w:r w:rsidRPr="00430B83">
        <w:rPr>
          <w:i/>
          <w:color w:val="auto"/>
          <w:sz w:val="22"/>
        </w:rPr>
        <w:t>(Figure 5, Oscilloscope graphs for PID Controller in Simulink</w:t>
      </w:r>
      <w:r w:rsidR="008B1C14">
        <w:rPr>
          <w:i/>
          <w:color w:val="auto"/>
          <w:sz w:val="22"/>
        </w:rPr>
        <w:t>)</w:t>
      </w:r>
      <w:r w:rsidR="00D2689B">
        <w:br w:type="page"/>
      </w:r>
    </w:p>
    <w:p w14:paraId="3A449091" w14:textId="56689B6E" w:rsidR="000432B8" w:rsidRDefault="000432B8" w:rsidP="000432B8">
      <w:pPr>
        <w:pStyle w:val="Heading1"/>
      </w:pPr>
      <w:bookmarkStart w:id="32" w:name="_Toc92191905"/>
      <w:r>
        <w:lastRenderedPageBreak/>
        <w:t>Results</w:t>
      </w:r>
      <w:bookmarkEnd w:id="32"/>
    </w:p>
    <w:p w14:paraId="0A9FA85A" w14:textId="36E439F6" w:rsidR="00D15A68" w:rsidRDefault="00D15A68" w:rsidP="00D15A68">
      <w:pPr>
        <w:pStyle w:val="Heading2"/>
      </w:pPr>
      <w:bookmarkStart w:id="33" w:name="_Toc92191906"/>
      <w:r>
        <w:t>Bode Diagram</w:t>
      </w:r>
      <w:bookmarkEnd w:id="33"/>
    </w:p>
    <w:p w14:paraId="5EF0F39D" w14:textId="17754E22" w:rsidR="00D15A68" w:rsidRDefault="00490777" w:rsidP="00D15A68">
      <w:pPr>
        <w:pStyle w:val="Heading3"/>
      </w:pPr>
      <w:r>
        <w:rPr>
          <w:noProof/>
          <w:lang w:eastAsia="en-GB"/>
        </w:rPr>
        <w:drawing>
          <wp:anchor distT="0" distB="0" distL="114300" distR="114300" simplePos="0" relativeHeight="251682816" behindDoc="1" locked="0" layoutInCell="1" allowOverlap="1" wp14:anchorId="118E7999" wp14:editId="512B85AE">
            <wp:simplePos x="0" y="0"/>
            <wp:positionH relativeFrom="margin">
              <wp:posOffset>516494</wp:posOffset>
            </wp:positionH>
            <wp:positionV relativeFrom="page">
              <wp:posOffset>1500445</wp:posOffset>
            </wp:positionV>
            <wp:extent cx="5416703" cy="3088256"/>
            <wp:effectExtent l="0" t="0" r="0" b="0"/>
            <wp:wrapNone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16703" cy="308825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7840494" w14:textId="6AED8736" w:rsidR="00D15A68" w:rsidRDefault="00D15A68" w:rsidP="00D15A68">
      <w:pPr>
        <w:pStyle w:val="Heading3"/>
        <w:numPr>
          <w:ilvl w:val="0"/>
          <w:numId w:val="0"/>
        </w:numPr>
      </w:pPr>
    </w:p>
    <w:p w14:paraId="0755E112" w14:textId="60EF34FB" w:rsidR="00D15A68" w:rsidRDefault="00D15A68" w:rsidP="00D15A68"/>
    <w:p w14:paraId="2F0D0CCD" w14:textId="75A2E897" w:rsidR="00D15A68" w:rsidRDefault="00D15A68" w:rsidP="00D15A68"/>
    <w:p w14:paraId="14A83165" w14:textId="45EAE395" w:rsidR="00D15A68" w:rsidRDefault="00D15A68" w:rsidP="00D15A68"/>
    <w:p w14:paraId="72257261" w14:textId="7C0CF08D" w:rsidR="00D15A68" w:rsidRDefault="00D15A68" w:rsidP="00D15A68"/>
    <w:p w14:paraId="088BE5D8" w14:textId="0C7C3265" w:rsidR="00D15A68" w:rsidRDefault="00D15A68" w:rsidP="00D15A68"/>
    <w:p w14:paraId="13A60411" w14:textId="48672364" w:rsidR="00D15A68" w:rsidRDefault="00D15A68" w:rsidP="00D15A68"/>
    <w:p w14:paraId="5CA0C273" w14:textId="6688E243" w:rsidR="00D15A68" w:rsidRDefault="00D15A68" w:rsidP="00D15A68"/>
    <w:p w14:paraId="705B509D" w14:textId="59F0B237" w:rsidR="00D2689B" w:rsidRDefault="00D2689B" w:rsidP="00D15A68"/>
    <w:p w14:paraId="73B7218B" w14:textId="5975DDE2" w:rsidR="008B1C14" w:rsidRDefault="008B1C14" w:rsidP="00D15A68"/>
    <w:p w14:paraId="3B417497" w14:textId="15206AF3" w:rsidR="008B1C14" w:rsidRDefault="009D2A8B" w:rsidP="00D15A68">
      <w:r>
        <w:tab/>
      </w:r>
    </w:p>
    <w:p w14:paraId="17B3BC01" w14:textId="6B8397CA" w:rsidR="009D2A8B" w:rsidRDefault="009D2A8B" w:rsidP="00D15A68">
      <w:r>
        <w:tab/>
      </w:r>
      <w:r>
        <w:tab/>
        <w:t>(Figure 6 – Bode diagram for PID control system)</w:t>
      </w:r>
    </w:p>
    <w:p w14:paraId="33A7C379" w14:textId="243D8858" w:rsidR="00D15A68" w:rsidRDefault="00D15A68" w:rsidP="00D15A68"/>
    <w:p w14:paraId="4F14C2F3" w14:textId="295151BD" w:rsidR="00D15A68" w:rsidRDefault="00EE7249" w:rsidP="00D15A68">
      <w:pPr>
        <w:pStyle w:val="Heading2"/>
      </w:pPr>
      <w:bookmarkStart w:id="34" w:name="_Toc92191907"/>
      <w:r>
        <w:t>Pole-Zero plot of Closed Loop Transfer Function</w:t>
      </w:r>
      <w:bookmarkEnd w:id="34"/>
    </w:p>
    <w:p w14:paraId="276D6AA9" w14:textId="2FB995FB" w:rsidR="00EE7249" w:rsidRDefault="009D2A8B" w:rsidP="00EE7249">
      <w:pPr>
        <w:pStyle w:val="Heading3"/>
      </w:pPr>
      <w:r w:rsidRPr="00EE7249">
        <w:rPr>
          <w:noProof/>
          <w:lang w:eastAsia="en-GB"/>
        </w:rPr>
        <w:drawing>
          <wp:anchor distT="0" distB="0" distL="114300" distR="114300" simplePos="0" relativeHeight="251683840" behindDoc="1" locked="0" layoutInCell="1" allowOverlap="1" wp14:anchorId="22316111" wp14:editId="4D89E135">
            <wp:simplePos x="0" y="0"/>
            <wp:positionH relativeFrom="margin">
              <wp:posOffset>489585</wp:posOffset>
            </wp:positionH>
            <wp:positionV relativeFrom="margin">
              <wp:posOffset>4637585</wp:posOffset>
            </wp:positionV>
            <wp:extent cx="5426015" cy="3271123"/>
            <wp:effectExtent l="0" t="0" r="3810" b="5715"/>
            <wp:wrapNone/>
            <wp:docPr id="17" name="Picture 17" descr="C:\Users\arhurley\Desktop\Instrumentation and Control Evidence\I and C - Graph_04 - Pole n Zeros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arhurley\Desktop\Instrumentation and Control Evidence\I and C - Graph_04 - Pole n Zeros.png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26015" cy="327112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E7249">
        <w:br/>
      </w:r>
    </w:p>
    <w:p w14:paraId="6AD91D96" w14:textId="01085B78" w:rsidR="00EE7249" w:rsidRDefault="00EE7249" w:rsidP="00EE7249">
      <w:pPr>
        <w:pStyle w:val="Heading3"/>
        <w:numPr>
          <w:ilvl w:val="0"/>
          <w:numId w:val="0"/>
        </w:numPr>
        <w:ind w:left="720"/>
      </w:pPr>
    </w:p>
    <w:p w14:paraId="6DC902A8" w14:textId="251CBD3D" w:rsidR="00EE7249" w:rsidRDefault="00EE7249" w:rsidP="00EE7249"/>
    <w:p w14:paraId="1CC2F030" w14:textId="2704561E" w:rsidR="00EE7249" w:rsidRDefault="00EE7249" w:rsidP="00EE7249"/>
    <w:p w14:paraId="2962006B" w14:textId="4F56A51A" w:rsidR="00EE7249" w:rsidRDefault="00EE7249" w:rsidP="00EE7249"/>
    <w:p w14:paraId="597DA86A" w14:textId="4D744EB9" w:rsidR="00EE7249" w:rsidRDefault="00EE7249" w:rsidP="00EE7249"/>
    <w:p w14:paraId="07AC1D33" w14:textId="60B9DE08" w:rsidR="00EE7249" w:rsidRDefault="00EE7249" w:rsidP="00EE7249"/>
    <w:p w14:paraId="5587BDAF" w14:textId="629E652C" w:rsidR="00D2689B" w:rsidRDefault="00D2689B" w:rsidP="00EE7249"/>
    <w:p w14:paraId="719C3C25" w14:textId="2ED35741" w:rsidR="00D2689B" w:rsidRDefault="00D2689B" w:rsidP="00EE7249"/>
    <w:p w14:paraId="7CC71A8C" w14:textId="66495E0D" w:rsidR="00D2689B" w:rsidRDefault="00D2689B" w:rsidP="00EE7249"/>
    <w:p w14:paraId="27AA158E" w14:textId="5EE2C689" w:rsidR="00D2689B" w:rsidRDefault="00D2689B" w:rsidP="00EE7249"/>
    <w:p w14:paraId="3CE77094" w14:textId="30CDE94C" w:rsidR="009D2A8B" w:rsidRDefault="009D2A8B" w:rsidP="00EE7249"/>
    <w:p w14:paraId="0DDEDFDE" w14:textId="0D1F1D59" w:rsidR="009D2A8B" w:rsidRDefault="009D2A8B" w:rsidP="009D2A8B">
      <w:r>
        <w:tab/>
      </w:r>
      <w:r>
        <w:tab/>
        <w:t>(Figure 7 – Pole-Zero plot of closed loop transfer function)</w:t>
      </w:r>
    </w:p>
    <w:p w14:paraId="667BDA48" w14:textId="7DAD14BE" w:rsidR="009D2A8B" w:rsidRDefault="009D2A8B" w:rsidP="00EE7249"/>
    <w:p w14:paraId="7D8A404E" w14:textId="2CFD0CA8" w:rsidR="00EE7249" w:rsidRDefault="00EE7249" w:rsidP="00EE7249">
      <w:pPr>
        <w:pStyle w:val="Heading2"/>
      </w:pPr>
      <w:bookmarkStart w:id="35" w:name="_Toc92191908"/>
      <w:proofErr w:type="spellStart"/>
      <w:r>
        <w:lastRenderedPageBreak/>
        <w:t>Nyquist</w:t>
      </w:r>
      <w:proofErr w:type="spellEnd"/>
      <w:r>
        <w:t xml:space="preserve"> Plot of forward Transfer Function</w:t>
      </w:r>
      <w:bookmarkEnd w:id="35"/>
    </w:p>
    <w:p w14:paraId="770629CE" w14:textId="2CCFC357" w:rsidR="00EE7249" w:rsidRPr="00EE7249" w:rsidRDefault="00D2689B" w:rsidP="00EE7249">
      <w:pPr>
        <w:pStyle w:val="Heading3"/>
      </w:pPr>
      <w:r>
        <w:rPr>
          <w:noProof/>
          <w:lang w:eastAsia="en-GB"/>
        </w:rPr>
        <w:drawing>
          <wp:anchor distT="0" distB="0" distL="114300" distR="114300" simplePos="0" relativeHeight="251684864" behindDoc="1" locked="0" layoutInCell="1" allowOverlap="1" wp14:anchorId="0111CB5A" wp14:editId="6EC9D237">
            <wp:simplePos x="0" y="0"/>
            <wp:positionH relativeFrom="margin">
              <wp:posOffset>422491</wp:posOffset>
            </wp:positionH>
            <wp:positionV relativeFrom="margin">
              <wp:posOffset>249555</wp:posOffset>
            </wp:positionV>
            <wp:extent cx="5287992" cy="2904119"/>
            <wp:effectExtent l="0" t="0" r="8255" b="0"/>
            <wp:wrapNone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87992" cy="290411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9A24B28" w14:textId="252ECCE5" w:rsidR="00EE7249" w:rsidRDefault="00EE7249" w:rsidP="00EE7249">
      <w:pPr>
        <w:pStyle w:val="Heading3"/>
        <w:numPr>
          <w:ilvl w:val="0"/>
          <w:numId w:val="0"/>
        </w:numPr>
        <w:ind w:left="720"/>
      </w:pPr>
    </w:p>
    <w:p w14:paraId="54933F0F" w14:textId="48A2E8F4" w:rsidR="00EE7249" w:rsidRDefault="00EE7249" w:rsidP="00EE7249">
      <w:pPr>
        <w:pStyle w:val="Heading3"/>
        <w:numPr>
          <w:ilvl w:val="0"/>
          <w:numId w:val="0"/>
        </w:numPr>
        <w:ind w:left="720"/>
      </w:pPr>
    </w:p>
    <w:p w14:paraId="7AB8C744" w14:textId="72D62454" w:rsidR="00EE7249" w:rsidRDefault="00EE7249" w:rsidP="00EE7249">
      <w:pPr>
        <w:pStyle w:val="Heading3"/>
        <w:numPr>
          <w:ilvl w:val="0"/>
          <w:numId w:val="0"/>
        </w:numPr>
      </w:pPr>
    </w:p>
    <w:p w14:paraId="0D8D029F" w14:textId="7C36E92B" w:rsidR="00EE7249" w:rsidRDefault="00EE7249" w:rsidP="00EE7249">
      <w:pPr>
        <w:pStyle w:val="Heading3"/>
        <w:numPr>
          <w:ilvl w:val="0"/>
          <w:numId w:val="0"/>
        </w:numPr>
        <w:ind w:left="720"/>
      </w:pPr>
    </w:p>
    <w:p w14:paraId="3249A74F" w14:textId="33437DA4" w:rsidR="00EE7249" w:rsidRDefault="00EE7249" w:rsidP="00EE7249">
      <w:pPr>
        <w:pStyle w:val="Heading3"/>
        <w:numPr>
          <w:ilvl w:val="0"/>
          <w:numId w:val="0"/>
        </w:numPr>
        <w:ind w:left="720"/>
      </w:pPr>
    </w:p>
    <w:p w14:paraId="05D00345" w14:textId="2069A2FD" w:rsidR="00EE7249" w:rsidRDefault="00EE7249" w:rsidP="00EE7249">
      <w:pPr>
        <w:pStyle w:val="Heading3"/>
        <w:numPr>
          <w:ilvl w:val="0"/>
          <w:numId w:val="0"/>
        </w:numPr>
        <w:ind w:left="720"/>
      </w:pPr>
    </w:p>
    <w:p w14:paraId="2A7C32D0" w14:textId="018355A9" w:rsidR="00EE7249" w:rsidRDefault="00EE7249" w:rsidP="00EE7249">
      <w:pPr>
        <w:pStyle w:val="Heading3"/>
        <w:numPr>
          <w:ilvl w:val="0"/>
          <w:numId w:val="0"/>
        </w:numPr>
        <w:ind w:left="720"/>
      </w:pPr>
    </w:p>
    <w:p w14:paraId="1C1875D3" w14:textId="02E4B71C" w:rsidR="00EE7249" w:rsidRDefault="00EE7249" w:rsidP="00EE7249">
      <w:pPr>
        <w:pStyle w:val="Heading3"/>
        <w:numPr>
          <w:ilvl w:val="0"/>
          <w:numId w:val="0"/>
        </w:numPr>
        <w:ind w:left="720"/>
      </w:pPr>
    </w:p>
    <w:p w14:paraId="2CE9E420" w14:textId="5EC76A23" w:rsidR="00EE7249" w:rsidRDefault="00EE7249" w:rsidP="00EE7249">
      <w:pPr>
        <w:pStyle w:val="Heading3"/>
        <w:numPr>
          <w:ilvl w:val="0"/>
          <w:numId w:val="0"/>
        </w:numPr>
        <w:ind w:left="720"/>
      </w:pPr>
    </w:p>
    <w:p w14:paraId="233FB9CD" w14:textId="2E4C9089" w:rsidR="008B1C14" w:rsidRDefault="008B1C14" w:rsidP="008B1C14"/>
    <w:p w14:paraId="03EEF6D7" w14:textId="7B86990C" w:rsidR="009D2A8B" w:rsidRDefault="009D2A8B" w:rsidP="008B1C14"/>
    <w:p w14:paraId="3898FE5E" w14:textId="187DF0F3" w:rsidR="00EE7249" w:rsidRDefault="009D2A8B" w:rsidP="009D2A8B">
      <w:r>
        <w:br/>
      </w:r>
      <w:r>
        <w:tab/>
      </w:r>
      <w:r>
        <w:tab/>
        <w:t xml:space="preserve">(Figure 8 – </w:t>
      </w:r>
      <w:proofErr w:type="spellStart"/>
      <w:r>
        <w:t>Nyquist</w:t>
      </w:r>
      <w:proofErr w:type="spellEnd"/>
      <w:r>
        <w:t xml:space="preserve"> plot of forward transfer function)</w:t>
      </w:r>
    </w:p>
    <w:p w14:paraId="43CFB060" w14:textId="161DB7C1" w:rsidR="00EE7249" w:rsidRDefault="00EE7249" w:rsidP="00EE7249">
      <w:pPr>
        <w:pStyle w:val="Heading2"/>
      </w:pPr>
      <w:bookmarkStart w:id="36" w:name="_Toc92191909"/>
      <w:r>
        <w:t>Pole-Zero plot of plant</w:t>
      </w:r>
      <w:bookmarkEnd w:id="36"/>
    </w:p>
    <w:p w14:paraId="1BD45ABC" w14:textId="0D1F2AC7" w:rsidR="00EE7249" w:rsidRDefault="009D2A8B" w:rsidP="00EE7249">
      <w:pPr>
        <w:pStyle w:val="Heading3"/>
      </w:pPr>
      <w:r>
        <w:rPr>
          <w:noProof/>
          <w:lang w:eastAsia="en-GB"/>
        </w:rPr>
        <w:drawing>
          <wp:anchor distT="0" distB="0" distL="114300" distR="114300" simplePos="0" relativeHeight="251685888" behindDoc="1" locked="0" layoutInCell="1" allowOverlap="1" wp14:anchorId="6A0D7635" wp14:editId="6BFB49F4">
            <wp:simplePos x="0" y="0"/>
            <wp:positionH relativeFrom="margin">
              <wp:align>right</wp:align>
            </wp:positionH>
            <wp:positionV relativeFrom="page">
              <wp:posOffset>4666747</wp:posOffset>
            </wp:positionV>
            <wp:extent cx="5266426" cy="2941607"/>
            <wp:effectExtent l="0" t="0" r="0" b="0"/>
            <wp:wrapNone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66426" cy="294160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D3F918C" w14:textId="10B87C85" w:rsidR="00EE7249" w:rsidRDefault="00EE7249" w:rsidP="00EE7249">
      <w:pPr>
        <w:pStyle w:val="Heading3"/>
        <w:numPr>
          <w:ilvl w:val="0"/>
          <w:numId w:val="0"/>
        </w:numPr>
      </w:pPr>
    </w:p>
    <w:p w14:paraId="0B2908E2" w14:textId="056F1AFE" w:rsidR="00EE7249" w:rsidRDefault="00EE7249" w:rsidP="00EE7249">
      <w:pPr>
        <w:pStyle w:val="Heading3"/>
        <w:numPr>
          <w:ilvl w:val="0"/>
          <w:numId w:val="0"/>
        </w:numPr>
      </w:pPr>
    </w:p>
    <w:p w14:paraId="3059050D" w14:textId="5B134FEE" w:rsidR="00EE7249" w:rsidRDefault="00EE7249" w:rsidP="00EE7249"/>
    <w:p w14:paraId="0EEE42EB" w14:textId="0C1A47BE" w:rsidR="00EE7249" w:rsidRDefault="00EE7249" w:rsidP="00EE7249"/>
    <w:p w14:paraId="38DFA08B" w14:textId="4416E2F8" w:rsidR="00EE7249" w:rsidRDefault="00EE7249" w:rsidP="00EE7249"/>
    <w:p w14:paraId="3D0E16F7" w14:textId="236F96CA" w:rsidR="00EE7249" w:rsidRDefault="00EE7249" w:rsidP="00EE7249"/>
    <w:p w14:paraId="6B7D3B1B" w14:textId="764498EF" w:rsidR="00EE7249" w:rsidRDefault="00EE7249" w:rsidP="00EE7249"/>
    <w:p w14:paraId="34447950" w14:textId="13E376AD" w:rsidR="00EE7249" w:rsidRDefault="00EE7249" w:rsidP="00EE7249"/>
    <w:p w14:paraId="184C89CA" w14:textId="405ED8EE" w:rsidR="008B1C14" w:rsidRDefault="008B1C14" w:rsidP="00EE7249"/>
    <w:p w14:paraId="46CA4E0C" w14:textId="2748D4F8" w:rsidR="009D2A8B" w:rsidRDefault="009D2A8B" w:rsidP="009D2A8B">
      <w:r>
        <w:br/>
      </w:r>
      <w:r>
        <w:br/>
      </w:r>
      <w:r>
        <w:tab/>
      </w:r>
      <w:r>
        <w:tab/>
        <w:t>(Figure 9 – Pole-Zero plot of plant)</w:t>
      </w:r>
    </w:p>
    <w:p w14:paraId="7CD7A6FA" w14:textId="7048F405" w:rsidR="008B1C14" w:rsidRDefault="008B1C14" w:rsidP="00EE7249"/>
    <w:p w14:paraId="480E46C0" w14:textId="77777777" w:rsidR="00EE7249" w:rsidRPr="00EE7249" w:rsidRDefault="00EE7249" w:rsidP="00EE7249"/>
    <w:p w14:paraId="69FAA54D" w14:textId="77777777" w:rsidR="008B1C14" w:rsidRDefault="008B1C14">
      <w:pPr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</w:pPr>
      <w:r>
        <w:br w:type="page"/>
      </w:r>
    </w:p>
    <w:p w14:paraId="736AE0EA" w14:textId="2CE50B99" w:rsidR="000432B8" w:rsidRDefault="000432B8" w:rsidP="00EE7249">
      <w:pPr>
        <w:pStyle w:val="Heading1"/>
      </w:pPr>
      <w:bookmarkStart w:id="37" w:name="_Toc92191910"/>
      <w:r>
        <w:lastRenderedPageBreak/>
        <w:t>Discussion</w:t>
      </w:r>
      <w:bookmarkEnd w:id="37"/>
    </w:p>
    <w:p w14:paraId="2BAEAFF9" w14:textId="293F7079" w:rsidR="00EE7249" w:rsidRDefault="00490777" w:rsidP="00D2689B">
      <w:pPr>
        <w:pStyle w:val="Heading2"/>
      </w:pPr>
      <w:bookmarkStart w:id="38" w:name="_Toc92191911"/>
      <w:r>
        <w:t>Bode diagram</w:t>
      </w:r>
      <w:bookmarkEnd w:id="38"/>
    </w:p>
    <w:p w14:paraId="0716F76C" w14:textId="545FC0C4" w:rsidR="0056278F" w:rsidRPr="00C719CF" w:rsidRDefault="00490777" w:rsidP="00490777">
      <w:pPr>
        <w:pStyle w:val="Heading3"/>
        <w:rPr>
          <w:color w:val="auto"/>
        </w:rPr>
      </w:pPr>
      <w:r w:rsidRPr="00C719CF">
        <w:rPr>
          <w:color w:val="auto"/>
        </w:rPr>
        <w:t xml:space="preserve">The bode diagram is informative and shows a phase angle of 84 degrees, and a gain of infinity. 180 degrees of phase angle would be </w:t>
      </w:r>
      <w:r w:rsidR="00D82FCA">
        <w:rPr>
          <w:color w:val="auto"/>
        </w:rPr>
        <w:t>the favourable outcome,</w:t>
      </w:r>
      <w:r w:rsidRPr="00C719CF">
        <w:rPr>
          <w:color w:val="auto"/>
        </w:rPr>
        <w:t xml:space="preserve"> however this is incredibly hard to achieve and 84 is</w:t>
      </w:r>
      <w:r w:rsidR="0056278F" w:rsidRPr="00C719CF">
        <w:rPr>
          <w:color w:val="auto"/>
        </w:rPr>
        <w:t xml:space="preserve"> still positive so therefore signifying stability. </w:t>
      </w:r>
      <w:r w:rsidR="00D82FCA">
        <w:rPr>
          <w:color w:val="auto"/>
        </w:rPr>
        <w:br/>
      </w:r>
      <w:r w:rsidR="0056278F" w:rsidRPr="00C719CF">
        <w:rPr>
          <w:color w:val="auto"/>
        </w:rPr>
        <w:t xml:space="preserve">If a Bode diagram shows the gain and phase margin as equal to zero or is negative then the stability of the control system </w:t>
      </w:r>
      <w:r w:rsidR="00D82FCA">
        <w:rPr>
          <w:color w:val="auto"/>
        </w:rPr>
        <w:t>will be inadequate</w:t>
      </w:r>
      <w:sdt>
        <w:sdtPr>
          <w:rPr>
            <w:color w:val="auto"/>
          </w:rPr>
          <w:id w:val="-748262627"/>
          <w:citation/>
        </w:sdtPr>
        <w:sdtEndPr/>
        <w:sdtContent>
          <w:r w:rsidR="00C719CF">
            <w:rPr>
              <w:color w:val="auto"/>
            </w:rPr>
            <w:fldChar w:fldCharType="begin"/>
          </w:r>
          <w:r w:rsidR="00C719CF">
            <w:rPr>
              <w:color w:val="auto"/>
            </w:rPr>
            <w:instrText xml:space="preserve"> CITATION Bob09 \l 2057 </w:instrText>
          </w:r>
          <w:r w:rsidR="00C719CF">
            <w:rPr>
              <w:color w:val="auto"/>
            </w:rPr>
            <w:fldChar w:fldCharType="separate"/>
          </w:r>
          <w:r w:rsidR="00DA4BD9">
            <w:rPr>
              <w:noProof/>
              <w:color w:val="auto"/>
            </w:rPr>
            <w:t xml:space="preserve"> </w:t>
          </w:r>
          <w:r w:rsidR="00DA4BD9" w:rsidRPr="00DA4BD9">
            <w:rPr>
              <w:noProof/>
              <w:color w:val="auto"/>
            </w:rPr>
            <w:t>[7]</w:t>
          </w:r>
          <w:r w:rsidR="00C719CF">
            <w:rPr>
              <w:color w:val="auto"/>
            </w:rPr>
            <w:fldChar w:fldCharType="end"/>
          </w:r>
        </w:sdtContent>
      </w:sdt>
      <w:r w:rsidR="0056278F" w:rsidRPr="00C719CF">
        <w:rPr>
          <w:color w:val="auto"/>
        </w:rPr>
        <w:t>.</w:t>
      </w:r>
    </w:p>
    <w:p w14:paraId="01CA89A7" w14:textId="5A749C83" w:rsidR="00490777" w:rsidRDefault="00490777" w:rsidP="0056278F">
      <w:pPr>
        <w:pStyle w:val="Heading2"/>
      </w:pPr>
      <w:r>
        <w:t xml:space="preserve"> </w:t>
      </w:r>
      <w:bookmarkStart w:id="39" w:name="_Toc92191912"/>
      <w:r w:rsidR="0056278F">
        <w:t>Pole zero plot of closed loop transfer function</w:t>
      </w:r>
      <w:bookmarkEnd w:id="39"/>
    </w:p>
    <w:p w14:paraId="46A533B8" w14:textId="1F139B5E" w:rsidR="0056278F" w:rsidRPr="00C719CF" w:rsidRDefault="0056278F" w:rsidP="0056278F">
      <w:pPr>
        <w:pStyle w:val="Heading3"/>
        <w:rPr>
          <w:color w:val="auto"/>
        </w:rPr>
      </w:pPr>
      <w:r w:rsidRPr="00C719CF">
        <w:rPr>
          <w:color w:val="auto"/>
        </w:rPr>
        <w:t xml:space="preserve">The pole-zero plot for the closed loop transfer function is showing the whole systems </w:t>
      </w:r>
      <w:r w:rsidR="00716138" w:rsidRPr="00C719CF">
        <w:rPr>
          <w:color w:val="auto"/>
        </w:rPr>
        <w:t>time response</w:t>
      </w:r>
      <w:r w:rsidRPr="00C719CF">
        <w:rPr>
          <w:color w:val="auto"/>
        </w:rPr>
        <w:t>. The grap</w:t>
      </w:r>
      <w:r w:rsidR="00D82FCA">
        <w:rPr>
          <w:color w:val="auto"/>
        </w:rPr>
        <w:t>h has all of the poles and zero</w:t>
      </w:r>
      <w:r w:rsidRPr="00C719CF">
        <w:rPr>
          <w:color w:val="auto"/>
        </w:rPr>
        <w:t xml:space="preserve">s </w:t>
      </w:r>
      <w:r w:rsidR="00716138" w:rsidRPr="00C719CF">
        <w:rPr>
          <w:color w:val="auto"/>
        </w:rPr>
        <w:t xml:space="preserve">on the real axis with a majority of zero’s closer to 0 on the real axis, </w:t>
      </w:r>
      <w:r w:rsidR="00C719CF" w:rsidRPr="00C719CF">
        <w:rPr>
          <w:color w:val="auto"/>
        </w:rPr>
        <w:t xml:space="preserve">and </w:t>
      </w:r>
      <w:r w:rsidR="00716138" w:rsidRPr="00C719CF">
        <w:rPr>
          <w:color w:val="auto"/>
        </w:rPr>
        <w:t>the pole’s vary</w:t>
      </w:r>
      <w:r w:rsidR="00C719CF" w:rsidRPr="00C719CF">
        <w:rPr>
          <w:color w:val="auto"/>
        </w:rPr>
        <w:t>ing</w:t>
      </w:r>
      <w:r w:rsidR="00716138" w:rsidRPr="00C719CF">
        <w:rPr>
          <w:color w:val="auto"/>
        </w:rPr>
        <w:t xml:space="preserve"> but tend</w:t>
      </w:r>
      <w:r w:rsidR="00C719CF" w:rsidRPr="00C719CF">
        <w:rPr>
          <w:color w:val="auto"/>
        </w:rPr>
        <w:t>ing</w:t>
      </w:r>
      <w:r w:rsidR="00716138" w:rsidRPr="00C719CF">
        <w:rPr>
          <w:color w:val="auto"/>
        </w:rPr>
        <w:t xml:space="preserve"> further from 0 which is good </w:t>
      </w:r>
      <w:r w:rsidR="00C719CF" w:rsidRPr="00C719CF">
        <w:rPr>
          <w:color w:val="auto"/>
        </w:rPr>
        <w:t>as they need</w:t>
      </w:r>
      <w:r w:rsidR="00716138" w:rsidRPr="00C719CF">
        <w:rPr>
          <w:color w:val="auto"/>
        </w:rPr>
        <w:t xml:space="preserve"> to be as close to the real axis and as far from 0 as possible</w:t>
      </w:r>
      <w:r w:rsidR="00C719CF" w:rsidRPr="00C719CF">
        <w:rPr>
          <w:color w:val="auto"/>
        </w:rPr>
        <w:t xml:space="preserve"> for best time response</w:t>
      </w:r>
      <w:sdt>
        <w:sdtPr>
          <w:rPr>
            <w:color w:val="auto"/>
          </w:rPr>
          <w:id w:val="-2025931913"/>
          <w:citation/>
        </w:sdtPr>
        <w:sdtEndPr/>
        <w:sdtContent>
          <w:r w:rsidR="00716138" w:rsidRPr="00C719CF">
            <w:rPr>
              <w:color w:val="auto"/>
            </w:rPr>
            <w:fldChar w:fldCharType="begin"/>
          </w:r>
          <w:r w:rsidR="00716138" w:rsidRPr="00C719CF">
            <w:rPr>
              <w:color w:val="auto"/>
            </w:rPr>
            <w:instrText xml:space="preserve"> CITATION Mat22 \l 2057 </w:instrText>
          </w:r>
          <w:r w:rsidR="00716138" w:rsidRPr="00C719CF">
            <w:rPr>
              <w:color w:val="auto"/>
            </w:rPr>
            <w:fldChar w:fldCharType="separate"/>
          </w:r>
          <w:r w:rsidR="00DA4BD9">
            <w:rPr>
              <w:noProof/>
              <w:color w:val="auto"/>
            </w:rPr>
            <w:t xml:space="preserve"> </w:t>
          </w:r>
          <w:r w:rsidR="00DA4BD9" w:rsidRPr="00DA4BD9">
            <w:rPr>
              <w:noProof/>
              <w:color w:val="auto"/>
            </w:rPr>
            <w:t>[8]</w:t>
          </w:r>
          <w:r w:rsidR="00716138" w:rsidRPr="00C719CF">
            <w:rPr>
              <w:color w:val="auto"/>
            </w:rPr>
            <w:fldChar w:fldCharType="end"/>
          </w:r>
        </w:sdtContent>
      </w:sdt>
      <w:r w:rsidR="00716138" w:rsidRPr="00C719CF">
        <w:rPr>
          <w:color w:val="auto"/>
        </w:rPr>
        <w:t xml:space="preserve">. </w:t>
      </w:r>
    </w:p>
    <w:p w14:paraId="218723DA" w14:textId="5CD23CCD" w:rsidR="00C719CF" w:rsidRDefault="00C719CF" w:rsidP="00C719CF">
      <w:pPr>
        <w:pStyle w:val="Heading2"/>
      </w:pPr>
      <w:bookmarkStart w:id="40" w:name="_Toc92191913"/>
      <w:proofErr w:type="spellStart"/>
      <w:r>
        <w:t>Nyquist</w:t>
      </w:r>
      <w:proofErr w:type="spellEnd"/>
      <w:r>
        <w:t xml:space="preserve"> plot of forward Transfer Function</w:t>
      </w:r>
      <w:bookmarkEnd w:id="40"/>
    </w:p>
    <w:p w14:paraId="087360A3" w14:textId="533F5473" w:rsidR="00C719CF" w:rsidRPr="009D2A8B" w:rsidRDefault="00C719CF" w:rsidP="00C719CF">
      <w:pPr>
        <w:pStyle w:val="Heading3"/>
        <w:rPr>
          <w:color w:val="auto"/>
        </w:rPr>
      </w:pPr>
      <w:r w:rsidRPr="009D2A8B">
        <w:rPr>
          <w:color w:val="auto"/>
        </w:rPr>
        <w:t xml:space="preserve">The </w:t>
      </w:r>
      <w:proofErr w:type="spellStart"/>
      <w:r w:rsidRPr="009D2A8B">
        <w:rPr>
          <w:color w:val="auto"/>
        </w:rPr>
        <w:t>nyquist</w:t>
      </w:r>
      <w:proofErr w:type="spellEnd"/>
      <w:r w:rsidRPr="009D2A8B">
        <w:rPr>
          <w:color w:val="auto"/>
        </w:rPr>
        <w:t xml:space="preserve"> plot shows the phase margin using the</w:t>
      </w:r>
      <w:r w:rsidR="009D2A8B" w:rsidRPr="009D2A8B">
        <w:rPr>
          <w:color w:val="auto"/>
        </w:rPr>
        <w:t xml:space="preserve"> x axis intercept (red plus on figure 8) on the unit circle</w:t>
      </w:r>
      <w:r w:rsidR="00D82FCA">
        <w:rPr>
          <w:color w:val="auto"/>
        </w:rPr>
        <w:t xml:space="preserve"> (a</w:t>
      </w:r>
      <w:bookmarkStart w:id="41" w:name="_GoBack"/>
      <w:bookmarkEnd w:id="41"/>
      <w:r w:rsidR="007B3141">
        <w:rPr>
          <w:color w:val="auto"/>
        </w:rPr>
        <w:t xml:space="preserve"> unit circle is a circle with a radius of 1 around point of 0</w:t>
      </w:r>
      <w:proofErr w:type="gramStart"/>
      <w:r w:rsidR="007B3141">
        <w:rPr>
          <w:color w:val="auto"/>
        </w:rPr>
        <w:t>,0</w:t>
      </w:r>
      <w:proofErr w:type="gramEnd"/>
      <w:r w:rsidR="007B3141">
        <w:rPr>
          <w:color w:val="auto"/>
        </w:rPr>
        <w:t>)</w:t>
      </w:r>
      <w:r w:rsidR="009D2A8B" w:rsidRPr="009D2A8B">
        <w:rPr>
          <w:color w:val="auto"/>
        </w:rPr>
        <w:t xml:space="preserve">, along with the </w:t>
      </w:r>
      <w:proofErr w:type="spellStart"/>
      <w:r w:rsidR="009D2A8B" w:rsidRPr="009D2A8B">
        <w:rPr>
          <w:color w:val="auto"/>
        </w:rPr>
        <w:t>nyquist</w:t>
      </w:r>
      <w:proofErr w:type="spellEnd"/>
      <w:r w:rsidR="009D2A8B" w:rsidRPr="009D2A8B">
        <w:rPr>
          <w:color w:val="auto"/>
        </w:rPr>
        <w:t xml:space="preserve"> plot intercept on the unit circle (Blue dot on figure 8)</w:t>
      </w:r>
      <w:r w:rsidR="009D2A8B">
        <w:rPr>
          <w:color w:val="auto"/>
        </w:rPr>
        <w:t>. The phase margin is 84 degrees as shown in figure 8 along with the Simulink assessment stating that the closed loop is stable.</w:t>
      </w:r>
    </w:p>
    <w:p w14:paraId="20A67A3D" w14:textId="0B5A44E1" w:rsidR="00716138" w:rsidRDefault="007B3141" w:rsidP="007B3141">
      <w:pPr>
        <w:pStyle w:val="Heading2"/>
      </w:pPr>
      <w:bookmarkStart w:id="42" w:name="_Toc92191914"/>
      <w:r>
        <w:t>Pole-Zero plot of plant</w:t>
      </w:r>
      <w:bookmarkEnd w:id="42"/>
    </w:p>
    <w:p w14:paraId="211119F9" w14:textId="0BE86FD2" w:rsidR="007B3141" w:rsidRPr="00E35A23" w:rsidRDefault="00396D88" w:rsidP="007B3141">
      <w:pPr>
        <w:pStyle w:val="Heading3"/>
        <w:rPr>
          <w:color w:val="auto"/>
        </w:rPr>
      </w:pPr>
      <w:r w:rsidRPr="00E35A23">
        <w:rPr>
          <w:color w:val="auto"/>
        </w:rPr>
        <w:t xml:space="preserve">This pole zero plot is for the plant. “If you flicked it, what would it do” – Prof Steven Mosey 2021. </w:t>
      </w:r>
      <w:r w:rsidRPr="00E35A23">
        <w:rPr>
          <w:color w:val="auto"/>
        </w:rPr>
        <w:br/>
        <w:t xml:space="preserve">In these plots, the desired output would be a conjugate pair of poles in the negative access as this would provide a stable decaying wobbly response. </w:t>
      </w:r>
      <w:r w:rsidR="00DF02B0" w:rsidRPr="00E35A23">
        <w:rPr>
          <w:color w:val="auto"/>
        </w:rPr>
        <w:t>The graph Figure 9 shows two conjugate poles of -0.5,0.5j and -0.5,-0.5j in the negative real axis proving that this control system would have a stable wobbly response</w:t>
      </w:r>
      <w:r w:rsidR="005135BC" w:rsidRPr="00E35A23">
        <w:rPr>
          <w:color w:val="auto"/>
        </w:rPr>
        <w:t xml:space="preserve"> (#2 Figure 10)</w:t>
      </w:r>
      <w:r w:rsidR="00DF02B0" w:rsidRPr="00E35A23">
        <w:rPr>
          <w:color w:val="auto"/>
        </w:rPr>
        <w:t xml:space="preserve">. </w:t>
      </w:r>
    </w:p>
    <w:p w14:paraId="0E37FAA9" w14:textId="77777777" w:rsidR="005135BC" w:rsidRDefault="005135BC" w:rsidP="005135BC">
      <w:pPr>
        <w:pStyle w:val="Heading3"/>
      </w:pPr>
    </w:p>
    <w:p w14:paraId="0C748B61" w14:textId="77777777" w:rsidR="005135BC" w:rsidRDefault="005135BC" w:rsidP="005135BC">
      <w:pPr>
        <w:pStyle w:val="Heading3"/>
        <w:numPr>
          <w:ilvl w:val="0"/>
          <w:numId w:val="0"/>
        </w:numPr>
      </w:pP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</w:p>
    <w:p w14:paraId="40EBF09F" w14:textId="6151C8A3" w:rsidR="005135BC" w:rsidRPr="005135BC" w:rsidRDefault="005135BC" w:rsidP="005135BC">
      <w:pPr>
        <w:pStyle w:val="Heading3"/>
        <w:numPr>
          <w:ilvl w:val="0"/>
          <w:numId w:val="0"/>
        </w:numPr>
      </w:pPr>
      <w:r>
        <w:br/>
      </w:r>
      <w:r>
        <w:br/>
      </w:r>
      <w:r w:rsidRPr="00234711">
        <w:rPr>
          <w:noProof/>
          <w:color w:val="auto"/>
          <w:lang w:eastAsia="en-GB"/>
        </w:rPr>
        <mc:AlternateContent>
          <mc:Choice Requires="wps">
            <w:drawing>
              <wp:anchor distT="45720" distB="45720" distL="114300" distR="114300" simplePos="0" relativeHeight="251700224" behindDoc="0" locked="0" layoutInCell="1" allowOverlap="1" wp14:anchorId="69785C7C" wp14:editId="51CDB2CB">
                <wp:simplePos x="0" y="0"/>
                <wp:positionH relativeFrom="column">
                  <wp:posOffset>4641011</wp:posOffset>
                </wp:positionH>
                <wp:positionV relativeFrom="page">
                  <wp:posOffset>7461849</wp:posOffset>
                </wp:positionV>
                <wp:extent cx="342900" cy="295275"/>
                <wp:effectExtent l="0" t="0" r="0" b="0"/>
                <wp:wrapSquare wrapText="bothSides"/>
                <wp:docPr id="2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42900" cy="29527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FEE8904" w14:textId="393F2C54" w:rsidR="005135BC" w:rsidRDefault="005135BC" w:rsidP="005135BC">
                            <w:r>
                              <w:t>#6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785C7C" id="_x0000_s1032" type="#_x0000_t202" style="position:absolute;margin-left:365.45pt;margin-top:587.55pt;width:27pt;height:23.25pt;z-index:25170022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" filled="f" stroked="f">
                <v:textbox>
                  <w:txbxContent>
                    <w:p w14:paraId="1FEE8904" w14:textId="393F2C54" w:rsidR="005135BC" w:rsidRDefault="005135BC" w:rsidP="005135BC">
                      <w:r>
                        <w:t>#6</w:t>
                      </w:r>
                    </w:p>
                  </w:txbxContent>
                </v:textbox>
                <w10:wrap type="square" anchory="page"/>
              </v:shape>
            </w:pict>
          </mc:Fallback>
        </mc:AlternateContent>
      </w:r>
      <w:r w:rsidRPr="00234711">
        <w:rPr>
          <w:noProof/>
          <w:color w:val="auto"/>
          <w:lang w:eastAsia="en-GB"/>
        </w:rPr>
        <mc:AlternateContent>
          <mc:Choice Requires="wps">
            <w:drawing>
              <wp:anchor distT="45720" distB="45720" distL="114300" distR="114300" simplePos="0" relativeHeight="251698176" behindDoc="0" locked="0" layoutInCell="1" allowOverlap="1" wp14:anchorId="08F3C0C3" wp14:editId="347263D4">
                <wp:simplePos x="0" y="0"/>
                <wp:positionH relativeFrom="column">
                  <wp:posOffset>2976113</wp:posOffset>
                </wp:positionH>
                <wp:positionV relativeFrom="page">
                  <wp:posOffset>7530860</wp:posOffset>
                </wp:positionV>
                <wp:extent cx="342900" cy="295275"/>
                <wp:effectExtent l="0" t="0" r="0" b="0"/>
                <wp:wrapSquare wrapText="bothSides"/>
                <wp:docPr id="2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42900" cy="29527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DAD4AAD" w14:textId="47559CF1" w:rsidR="005135BC" w:rsidRDefault="005135BC" w:rsidP="005135BC">
                            <w:r>
                              <w:t>#5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8F3C0C3" id="_x0000_s1033" type="#_x0000_t202" style="position:absolute;margin-left:234.35pt;margin-top:593pt;width:27pt;height:23.25pt;z-index:25169817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" filled="f" stroked="f">
                <v:textbox>
                  <w:txbxContent>
                    <w:p w14:paraId="2DAD4AAD" w14:textId="47559CF1" w:rsidR="005135BC" w:rsidRDefault="005135BC" w:rsidP="005135BC">
                      <w:r>
                        <w:t>#5</w:t>
                      </w:r>
                    </w:p>
                  </w:txbxContent>
                </v:textbox>
                <w10:wrap type="square" anchory="page"/>
              </v:shape>
            </w:pict>
          </mc:Fallback>
        </mc:AlternateContent>
      </w:r>
      <w:r w:rsidRPr="00234711">
        <w:rPr>
          <w:noProof/>
          <w:color w:val="auto"/>
          <w:lang w:eastAsia="en-GB"/>
        </w:rPr>
        <mc:AlternateContent>
          <mc:Choice Requires="wps">
            <w:drawing>
              <wp:anchor distT="45720" distB="45720" distL="114300" distR="114300" simplePos="0" relativeHeight="251696128" behindDoc="0" locked="0" layoutInCell="1" allowOverlap="1" wp14:anchorId="61499C58" wp14:editId="15C5EB7E">
                <wp:simplePos x="0" y="0"/>
                <wp:positionH relativeFrom="column">
                  <wp:posOffset>1388853</wp:posOffset>
                </wp:positionH>
                <wp:positionV relativeFrom="page">
                  <wp:posOffset>7504981</wp:posOffset>
                </wp:positionV>
                <wp:extent cx="342900" cy="295275"/>
                <wp:effectExtent l="0" t="0" r="0" b="0"/>
                <wp:wrapSquare wrapText="bothSides"/>
                <wp:docPr id="2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42900" cy="29527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DF34142" w14:textId="3C7EF9EC" w:rsidR="005135BC" w:rsidRDefault="005135BC" w:rsidP="005135BC">
                            <w:r>
                              <w:t>#4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1499C58" id="_x0000_s1034" type="#_x0000_t202" style="position:absolute;margin-left:109.35pt;margin-top:590.95pt;width:27pt;height:23.25pt;z-index:25169612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" filled="f" stroked="f">
                <v:textbox>
                  <w:txbxContent>
                    <w:p w14:paraId="2DF34142" w14:textId="3C7EF9EC" w:rsidR="005135BC" w:rsidRDefault="005135BC" w:rsidP="005135BC">
                      <w:r>
                        <w:t>#4</w:t>
                      </w:r>
                    </w:p>
                  </w:txbxContent>
                </v:textbox>
                <w10:wrap type="square" anchory="page"/>
              </v:shape>
            </w:pict>
          </mc:Fallback>
        </mc:AlternateContent>
      </w:r>
      <w:r w:rsidRPr="00234711">
        <w:rPr>
          <w:noProof/>
          <w:color w:val="auto"/>
          <w:lang w:eastAsia="en-GB"/>
        </w:rPr>
        <mc:AlternateContent>
          <mc:Choice Requires="wps">
            <w:drawing>
              <wp:anchor distT="45720" distB="45720" distL="114300" distR="114300" simplePos="0" relativeHeight="251694080" behindDoc="0" locked="0" layoutInCell="1" allowOverlap="1" wp14:anchorId="72FEDF78" wp14:editId="5CB8E668">
                <wp:simplePos x="0" y="0"/>
                <wp:positionH relativeFrom="column">
                  <wp:posOffset>4649638</wp:posOffset>
                </wp:positionH>
                <wp:positionV relativeFrom="page">
                  <wp:posOffset>6512943</wp:posOffset>
                </wp:positionV>
                <wp:extent cx="342900" cy="295275"/>
                <wp:effectExtent l="0" t="0" r="0" b="0"/>
                <wp:wrapSquare wrapText="bothSides"/>
                <wp:docPr id="2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42900" cy="29527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7F393B8" w14:textId="41D2A9CD" w:rsidR="005135BC" w:rsidRDefault="005135BC" w:rsidP="005135BC">
                            <w:r>
                              <w:t>#3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2FEDF78" id="_x0000_s1035" type="#_x0000_t202" style="position:absolute;margin-left:366.1pt;margin-top:512.85pt;width:27pt;height:23.25pt;z-index:25169408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" filled="f" stroked="f">
                <v:textbox>
                  <w:txbxContent>
                    <w:p w14:paraId="17F393B8" w14:textId="41D2A9CD" w:rsidR="005135BC" w:rsidRDefault="005135BC" w:rsidP="005135BC">
                      <w:r>
                        <w:t>#3</w:t>
                      </w:r>
                    </w:p>
                  </w:txbxContent>
                </v:textbox>
                <w10:wrap type="square" anchory="page"/>
              </v:shape>
            </w:pict>
          </mc:Fallback>
        </mc:AlternateContent>
      </w:r>
      <w:r w:rsidRPr="00234711">
        <w:rPr>
          <w:noProof/>
          <w:color w:val="auto"/>
          <w:lang w:eastAsia="en-GB"/>
        </w:rPr>
        <mc:AlternateContent>
          <mc:Choice Requires="wps">
            <w:drawing>
              <wp:anchor distT="45720" distB="45720" distL="114300" distR="114300" simplePos="0" relativeHeight="251692032" behindDoc="0" locked="0" layoutInCell="1" allowOverlap="1" wp14:anchorId="3B4E8A6C" wp14:editId="2A3970F5">
                <wp:simplePos x="0" y="0"/>
                <wp:positionH relativeFrom="column">
                  <wp:posOffset>2907102</wp:posOffset>
                </wp:positionH>
                <wp:positionV relativeFrom="page">
                  <wp:posOffset>6512943</wp:posOffset>
                </wp:positionV>
                <wp:extent cx="342900" cy="295275"/>
                <wp:effectExtent l="0" t="0" r="0" b="0"/>
                <wp:wrapSquare wrapText="bothSides"/>
                <wp:docPr id="2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42900" cy="29527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2262142" w14:textId="1ED25E01" w:rsidR="005135BC" w:rsidRDefault="005135BC" w:rsidP="005135BC">
                            <w:r>
                              <w:t>#2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4E8A6C" id="_x0000_s1036" type="#_x0000_t202" style="position:absolute;margin-left:228.9pt;margin-top:512.85pt;width:27pt;height:23.25pt;z-index:25169203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" filled="f" stroked="f">
                <v:textbox>
                  <w:txbxContent>
                    <w:p w14:paraId="22262142" w14:textId="1ED25E01" w:rsidR="005135BC" w:rsidRDefault="005135BC" w:rsidP="005135BC">
                      <w:r>
                        <w:t>#2</w:t>
                      </w:r>
                    </w:p>
                  </w:txbxContent>
                </v:textbox>
                <w10:wrap type="square" anchory="page"/>
              </v:shape>
            </w:pict>
          </mc:Fallback>
        </mc:AlternateContent>
      </w:r>
      <w:r w:rsidRPr="00234711">
        <w:rPr>
          <w:noProof/>
          <w:color w:val="auto"/>
          <w:lang w:eastAsia="en-GB"/>
        </w:rPr>
        <mc:AlternateContent>
          <mc:Choice Requires="wps">
            <w:drawing>
              <wp:anchor distT="45720" distB="45720" distL="114300" distR="114300" simplePos="0" relativeHeight="251689984" behindDoc="0" locked="0" layoutInCell="1" allowOverlap="1" wp14:anchorId="43EDA4EC" wp14:editId="39C51B51">
                <wp:simplePos x="0" y="0"/>
                <wp:positionH relativeFrom="column">
                  <wp:posOffset>1362974</wp:posOffset>
                </wp:positionH>
                <wp:positionV relativeFrom="page">
                  <wp:posOffset>6521570</wp:posOffset>
                </wp:positionV>
                <wp:extent cx="342900" cy="295275"/>
                <wp:effectExtent l="0" t="0" r="0" b="0"/>
                <wp:wrapSquare wrapText="bothSides"/>
                <wp:docPr id="2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42900" cy="29527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95AD552" w14:textId="0DC5DF62" w:rsidR="005135BC" w:rsidRDefault="005135BC" w:rsidP="005135BC">
                            <w:r>
                              <w:t>#1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3EDA4EC" id="_x0000_s1037" type="#_x0000_t202" style="position:absolute;margin-left:107.3pt;margin-top:513.5pt;width:27pt;height:23.25pt;z-index:25168998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" filled="f" stroked="f">
                <v:textbox>
                  <w:txbxContent>
                    <w:p w14:paraId="495AD552" w14:textId="0DC5DF62" w:rsidR="005135BC" w:rsidRDefault="005135BC" w:rsidP="005135BC">
                      <w:r>
                        <w:t>#1</w:t>
                      </w:r>
                    </w:p>
                  </w:txbxContent>
                </v:textbox>
                <w10:wrap type="square" anchory="page"/>
              </v:shape>
            </w:pict>
          </mc:Fallback>
        </mc:AlternateContent>
      </w:r>
      <w:r>
        <w:rPr>
          <w:noProof/>
          <w:lang w:eastAsia="en-GB"/>
        </w:rPr>
        <w:drawing>
          <wp:anchor distT="0" distB="0" distL="114300" distR="114300" simplePos="0" relativeHeight="251687936" behindDoc="0" locked="0" layoutInCell="1" allowOverlap="1" wp14:anchorId="704BA1F3" wp14:editId="780B03E2">
            <wp:simplePos x="0" y="0"/>
            <wp:positionH relativeFrom="column">
              <wp:posOffset>888521</wp:posOffset>
            </wp:positionH>
            <wp:positionV relativeFrom="page">
              <wp:posOffset>6504317</wp:posOffset>
            </wp:positionV>
            <wp:extent cx="4580890" cy="2105025"/>
            <wp:effectExtent l="0" t="0" r="0" b="9525"/>
            <wp:wrapSquare wrapText="bothSides"/>
            <wp:docPr id="21" name="Picture 21" descr="https://roymech.org/images/control_M.gif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https://roymech.org/images/control_M.gif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80890" cy="2105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tab/>
      </w:r>
      <w:r>
        <w:tab/>
      </w:r>
      <w:r>
        <w:tab/>
      </w:r>
      <w:r w:rsidRPr="00E35A23">
        <w:rPr>
          <w:color w:val="auto"/>
        </w:rPr>
        <w:t xml:space="preserve">(Figure 10 – Control System Stability </w:t>
      </w:r>
      <w:r w:rsidR="00E35A23" w:rsidRPr="00E35A23">
        <w:rPr>
          <w:color w:val="auto"/>
        </w:rPr>
        <w:t xml:space="preserve">graphs </w:t>
      </w:r>
      <w:sdt>
        <w:sdtPr>
          <w:rPr>
            <w:color w:val="auto"/>
          </w:rPr>
          <w:id w:val="623815570"/>
          <w:citation/>
        </w:sdtPr>
        <w:sdtEndPr/>
        <w:sdtContent>
          <w:r w:rsidR="00E35A23" w:rsidRPr="00E35A23">
            <w:rPr>
              <w:color w:val="auto"/>
            </w:rPr>
            <w:fldChar w:fldCharType="begin"/>
          </w:r>
          <w:r w:rsidR="00E35A23" w:rsidRPr="00E35A23">
            <w:rPr>
              <w:color w:val="auto"/>
            </w:rPr>
            <w:instrText xml:space="preserve"> CITATION Roy13 \l 2057 </w:instrText>
          </w:r>
          <w:r w:rsidR="00E35A23" w:rsidRPr="00E35A23">
            <w:rPr>
              <w:color w:val="auto"/>
            </w:rPr>
            <w:fldChar w:fldCharType="separate"/>
          </w:r>
          <w:r w:rsidR="00DA4BD9" w:rsidRPr="00DA4BD9">
            <w:rPr>
              <w:noProof/>
              <w:color w:val="auto"/>
            </w:rPr>
            <w:t>[9]</w:t>
          </w:r>
          <w:r w:rsidR="00E35A23" w:rsidRPr="00E35A23">
            <w:rPr>
              <w:color w:val="auto"/>
            </w:rPr>
            <w:fldChar w:fldCharType="end"/>
          </w:r>
        </w:sdtContent>
      </w:sdt>
      <w:r w:rsidR="00E35A23" w:rsidRPr="00E35A23">
        <w:rPr>
          <w:color w:val="auto"/>
        </w:rPr>
        <w:t>)</w:t>
      </w:r>
    </w:p>
    <w:p w14:paraId="2219E1AA" w14:textId="77777777" w:rsidR="00E35A23" w:rsidRDefault="00E35A23">
      <w:pPr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</w:pPr>
      <w:r>
        <w:br w:type="page"/>
      </w:r>
    </w:p>
    <w:p w14:paraId="664373D5" w14:textId="75DFB46E" w:rsidR="000432B8" w:rsidRDefault="000432B8" w:rsidP="000432B8">
      <w:pPr>
        <w:pStyle w:val="Heading1"/>
      </w:pPr>
      <w:bookmarkStart w:id="43" w:name="_Toc92191915"/>
      <w:r>
        <w:lastRenderedPageBreak/>
        <w:t>Conclusion</w:t>
      </w:r>
      <w:bookmarkEnd w:id="43"/>
    </w:p>
    <w:p w14:paraId="1A3D015B" w14:textId="2B606846" w:rsidR="00430B83" w:rsidRPr="009C2E97" w:rsidRDefault="00E35A23" w:rsidP="00DF02B0">
      <w:pPr>
        <w:pStyle w:val="Heading3"/>
        <w:rPr>
          <w:noProof/>
          <w:color w:val="auto"/>
          <w:lang w:eastAsia="en-GB"/>
        </w:rPr>
      </w:pPr>
      <w:r w:rsidRPr="009C2E97">
        <w:rPr>
          <w:noProof/>
          <w:color w:val="auto"/>
          <w:lang w:eastAsia="en-GB"/>
        </w:rPr>
        <w:t>In this experiment it has been determined that the control system designed on simulink is validated by the mathematical m</w:t>
      </w:r>
      <w:r w:rsidR="00E906AB" w:rsidRPr="009C2E97">
        <w:rPr>
          <w:noProof/>
          <w:color w:val="auto"/>
          <w:lang w:eastAsia="en-GB"/>
        </w:rPr>
        <w:t>ethod</w:t>
      </w:r>
      <w:r w:rsidRPr="009C2E97">
        <w:rPr>
          <w:noProof/>
          <w:color w:val="auto"/>
          <w:lang w:eastAsia="en-GB"/>
        </w:rPr>
        <w:t xml:space="preserve"> used</w:t>
      </w:r>
      <w:r w:rsidR="00E906AB" w:rsidRPr="009C2E97">
        <w:rPr>
          <w:noProof/>
          <w:color w:val="auto"/>
          <w:lang w:eastAsia="en-GB"/>
        </w:rPr>
        <w:t xml:space="preserve"> of a single transfer funciton model</w:t>
      </w:r>
      <w:r w:rsidRPr="009C2E97">
        <w:rPr>
          <w:noProof/>
          <w:color w:val="auto"/>
          <w:lang w:eastAsia="en-GB"/>
        </w:rPr>
        <w:t xml:space="preserve">. </w:t>
      </w:r>
      <w:r w:rsidR="00E906AB" w:rsidRPr="009C2E97">
        <w:rPr>
          <w:noProof/>
          <w:color w:val="auto"/>
          <w:lang w:eastAsia="en-GB"/>
        </w:rPr>
        <w:t>The system does have an overshoot of less than 5% at 3.32% and it also comes under</w:t>
      </w:r>
      <w:r w:rsidR="009C2E97" w:rsidRPr="009C2E97">
        <w:rPr>
          <w:noProof/>
          <w:color w:val="auto"/>
          <w:lang w:eastAsia="en-GB"/>
        </w:rPr>
        <w:t xml:space="preserve"> control in</w:t>
      </w:r>
      <w:r w:rsidR="00E906AB" w:rsidRPr="009C2E97">
        <w:rPr>
          <w:noProof/>
          <w:color w:val="auto"/>
          <w:lang w:eastAsia="en-GB"/>
        </w:rPr>
        <w:t xml:space="preserve"> sub 2 seconds, at 1.3s. </w:t>
      </w:r>
    </w:p>
    <w:p w14:paraId="70A8BC3C" w14:textId="355D629D" w:rsidR="00E906AB" w:rsidRPr="009C2E97" w:rsidRDefault="00E906AB" w:rsidP="00E906AB">
      <w:pPr>
        <w:pStyle w:val="Heading3"/>
        <w:rPr>
          <w:color w:val="auto"/>
          <w:lang w:eastAsia="en-GB"/>
        </w:rPr>
      </w:pPr>
      <w:r w:rsidRPr="009C2E97">
        <w:rPr>
          <w:color w:val="auto"/>
          <w:lang w:eastAsia="en-GB"/>
        </w:rPr>
        <w:t xml:space="preserve">In figure 5, both the graph for the Simulink model and the mathematical simulation are very similar if not indistinguishable, validating the model further as it is </w:t>
      </w:r>
      <w:r w:rsidR="009C2E97" w:rsidRPr="009C2E97">
        <w:rPr>
          <w:color w:val="auto"/>
          <w:lang w:eastAsia="en-GB"/>
        </w:rPr>
        <w:t>comparable</w:t>
      </w:r>
      <w:r w:rsidRPr="009C2E97">
        <w:rPr>
          <w:color w:val="auto"/>
          <w:lang w:eastAsia="en-GB"/>
        </w:rPr>
        <w:t xml:space="preserve"> to the single transfer function model</w:t>
      </w:r>
      <w:r w:rsidR="00230169">
        <w:rPr>
          <w:color w:val="auto"/>
          <w:lang w:eastAsia="en-GB"/>
        </w:rPr>
        <w:t xml:space="preserve"> with few to no differences</w:t>
      </w:r>
      <w:r w:rsidRPr="009C2E97">
        <w:rPr>
          <w:color w:val="auto"/>
          <w:lang w:eastAsia="en-GB"/>
        </w:rPr>
        <w:t>.</w:t>
      </w:r>
    </w:p>
    <w:p w14:paraId="44BF91EA" w14:textId="483FF1A6" w:rsidR="000432B8" w:rsidRDefault="000432B8"/>
    <w:bookmarkStart w:id="44" w:name="_Toc92191916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1576270732"/>
        <w:docPartObj>
          <w:docPartGallery w:val="Bibliographies"/>
          <w:docPartUnique/>
        </w:docPartObj>
      </w:sdtPr>
      <w:sdtEndPr>
        <w:rPr>
          <w:b/>
          <w:bCs/>
        </w:rPr>
      </w:sdtEndPr>
      <w:sdtContent>
        <w:p w14:paraId="044D8831" w14:textId="17F74589" w:rsidR="000432B8" w:rsidRDefault="000432B8">
          <w:pPr>
            <w:pStyle w:val="Heading1"/>
          </w:pPr>
          <w:r>
            <w:t>Works Cited</w:t>
          </w:r>
          <w:bookmarkEnd w:id="44"/>
        </w:p>
        <w:p w14:paraId="6E3EB964" w14:textId="77777777" w:rsidR="00DA4BD9" w:rsidRDefault="000432B8">
          <w:pPr>
            <w:rPr>
              <w:noProof/>
            </w:rPr>
          </w:pPr>
          <w:r>
            <w:fldChar w:fldCharType="begin"/>
          </w:r>
          <w:r>
            <w:instrText xml:space="preserve"> BIBLIOGRAPHY </w:instrText>
          </w:r>
          <w:r>
            <w:fldChar w:fldCharType="separate"/>
          </w:r>
        </w:p>
        <w:tbl>
          <w:tblPr>
            <w:tblW w:w="5000" w:type="pct"/>
            <w:tblCellSpacing w:w="15" w:type="dxa"/>
            <w:tblCellMar>
              <w:top w:w="15" w:type="dxa"/>
              <w:left w:w="15" w:type="dxa"/>
              <w:bottom w:w="15" w:type="dxa"/>
              <w:right w:w="15" w:type="dxa"/>
            </w:tblCellMar>
            <w:tblLook w:val="04A0" w:firstRow="1" w:lastRow="0" w:firstColumn="1" w:lastColumn="0" w:noHBand="0" w:noVBand="1"/>
          </w:tblPr>
          <w:tblGrid>
            <w:gridCol w:w="322"/>
            <w:gridCol w:w="8704"/>
          </w:tblGrid>
          <w:tr w:rsidR="00DA4BD9" w14:paraId="77781E48" w14:textId="77777777">
            <w:trPr>
              <w:divId w:val="23867090"/>
              <w:tblCellSpacing w:w="15" w:type="dxa"/>
            </w:trPr>
            <w:tc>
              <w:tcPr>
                <w:tcW w:w="50" w:type="pct"/>
                <w:hideMark/>
              </w:tcPr>
              <w:p w14:paraId="438D7926" w14:textId="450F1252" w:rsidR="00DA4BD9" w:rsidRDefault="00DA4BD9">
                <w:pPr>
                  <w:pStyle w:val="Bibliography"/>
                  <w:rPr>
                    <w:noProof/>
                    <w:sz w:val="24"/>
                    <w:szCs w:val="24"/>
                  </w:rPr>
                </w:pPr>
                <w:r>
                  <w:rPr>
                    <w:noProof/>
                  </w:rPr>
                  <w:t xml:space="preserve">[1] </w:t>
                </w:r>
              </w:p>
            </w:tc>
            <w:tc>
              <w:tcPr>
                <w:tcW w:w="0" w:type="auto"/>
                <w:hideMark/>
              </w:tcPr>
              <w:p w14:paraId="256D919E" w14:textId="77777777" w:rsidR="00DA4BD9" w:rsidRDefault="00DA4BD9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P. S. Mosey, “Control Mechanisms,” UWTSD, Swansea, 2021.</w:t>
                </w:r>
              </w:p>
            </w:tc>
          </w:tr>
          <w:tr w:rsidR="00DA4BD9" w14:paraId="3847FD41" w14:textId="77777777">
            <w:trPr>
              <w:divId w:val="23867090"/>
              <w:tblCellSpacing w:w="15" w:type="dxa"/>
            </w:trPr>
            <w:tc>
              <w:tcPr>
                <w:tcW w:w="50" w:type="pct"/>
                <w:hideMark/>
              </w:tcPr>
              <w:p w14:paraId="562E9FB9" w14:textId="77777777" w:rsidR="00DA4BD9" w:rsidRDefault="00DA4BD9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[2] </w:t>
                </w:r>
              </w:p>
            </w:tc>
            <w:tc>
              <w:tcPr>
                <w:tcW w:w="0" w:type="auto"/>
                <w:hideMark/>
              </w:tcPr>
              <w:p w14:paraId="55B267E1" w14:textId="77777777" w:rsidR="00DA4BD9" w:rsidRDefault="00DA4BD9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N. N. S., Control Systems Engineering; 8th Edition, John Wiley, 2019. </w:t>
                </w:r>
              </w:p>
            </w:tc>
          </w:tr>
          <w:tr w:rsidR="00DA4BD9" w14:paraId="68939C50" w14:textId="77777777">
            <w:trPr>
              <w:divId w:val="23867090"/>
              <w:tblCellSpacing w:w="15" w:type="dxa"/>
            </w:trPr>
            <w:tc>
              <w:tcPr>
                <w:tcW w:w="50" w:type="pct"/>
                <w:hideMark/>
              </w:tcPr>
              <w:p w14:paraId="3CCB6A46" w14:textId="77777777" w:rsidR="00DA4BD9" w:rsidRDefault="00DA4BD9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[3] </w:t>
                </w:r>
              </w:p>
            </w:tc>
            <w:tc>
              <w:tcPr>
                <w:tcW w:w="0" w:type="auto"/>
                <w:hideMark/>
              </w:tcPr>
              <w:p w14:paraId="62B8DA17" w14:textId="77777777" w:rsidR="00DA4BD9" w:rsidRDefault="00DA4BD9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S. A. &amp;. W. I. Distenfano J, Feedback and Control Systems (2nd Edition), Schaums Outlines, 2013. </w:t>
                </w:r>
              </w:p>
            </w:tc>
          </w:tr>
          <w:tr w:rsidR="00DA4BD9" w14:paraId="24B1B418" w14:textId="77777777">
            <w:trPr>
              <w:divId w:val="23867090"/>
              <w:tblCellSpacing w:w="15" w:type="dxa"/>
            </w:trPr>
            <w:tc>
              <w:tcPr>
                <w:tcW w:w="50" w:type="pct"/>
                <w:hideMark/>
              </w:tcPr>
              <w:p w14:paraId="01E0A1DA" w14:textId="77777777" w:rsidR="00DA4BD9" w:rsidRDefault="00DA4BD9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[4] </w:t>
                </w:r>
              </w:p>
            </w:tc>
            <w:tc>
              <w:tcPr>
                <w:tcW w:w="0" w:type="auto"/>
                <w:hideMark/>
              </w:tcPr>
              <w:p w14:paraId="21ADD42E" w14:textId="77777777" w:rsidR="00DA4BD9" w:rsidRDefault="00DA4BD9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J. C. A. Daniel Cichos, “Support of Engineering Changes in Manufacturing Systems by Production Planning and Control Methods,” </w:t>
                </w:r>
                <w:r>
                  <w:rPr>
                    <w:i/>
                    <w:iCs/>
                    <w:noProof/>
                  </w:rPr>
                  <w:t xml:space="preserve">Procedia CIRP , </w:t>
                </w:r>
                <w:r>
                  <w:rPr>
                    <w:noProof/>
                  </w:rPr>
                  <w:t xml:space="preserve">vol. 41, no. 1, pp. 165-170, 2016. </w:t>
                </w:r>
              </w:p>
            </w:tc>
          </w:tr>
          <w:tr w:rsidR="00DA4BD9" w14:paraId="25C3B5A8" w14:textId="77777777">
            <w:trPr>
              <w:divId w:val="23867090"/>
              <w:tblCellSpacing w:w="15" w:type="dxa"/>
            </w:trPr>
            <w:tc>
              <w:tcPr>
                <w:tcW w:w="50" w:type="pct"/>
                <w:hideMark/>
              </w:tcPr>
              <w:p w14:paraId="5056BCDB" w14:textId="77777777" w:rsidR="00DA4BD9" w:rsidRDefault="00DA4BD9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[5] </w:t>
                </w:r>
              </w:p>
            </w:tc>
            <w:tc>
              <w:tcPr>
                <w:tcW w:w="0" w:type="auto"/>
                <w:hideMark/>
              </w:tcPr>
              <w:p w14:paraId="2A9809FB" w14:textId="77777777" w:rsidR="00DA4BD9" w:rsidRDefault="00DA4BD9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O. K. G. H. B. A. H. H. A. Safwan Nadweh, “Optimization of P&amp; PI controller parameters for variable speed drive systems using a flower pollination algorithm,” </w:t>
                </w:r>
                <w:r>
                  <w:rPr>
                    <w:i/>
                    <w:iCs/>
                    <w:noProof/>
                  </w:rPr>
                  <w:t xml:space="preserve">Heliyon, </w:t>
                </w:r>
                <w:r>
                  <w:rPr>
                    <w:noProof/>
                  </w:rPr>
                  <w:t xml:space="preserve">vol. 6 , no. 8, 2020. </w:t>
                </w:r>
              </w:p>
            </w:tc>
          </w:tr>
          <w:tr w:rsidR="00DA4BD9" w14:paraId="267FF67C" w14:textId="77777777">
            <w:trPr>
              <w:divId w:val="23867090"/>
              <w:tblCellSpacing w:w="15" w:type="dxa"/>
            </w:trPr>
            <w:tc>
              <w:tcPr>
                <w:tcW w:w="50" w:type="pct"/>
                <w:hideMark/>
              </w:tcPr>
              <w:p w14:paraId="601CAED8" w14:textId="77777777" w:rsidR="00DA4BD9" w:rsidRDefault="00DA4BD9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[6] </w:t>
                </w:r>
              </w:p>
            </w:tc>
            <w:tc>
              <w:tcPr>
                <w:tcW w:w="0" w:type="auto"/>
                <w:hideMark/>
              </w:tcPr>
              <w:p w14:paraId="476C72E1" w14:textId="77777777" w:rsidR="00DA4BD9" w:rsidRDefault="00DA4BD9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K. Ogata, Modern Control Engineering, Pearson Education, 2015. </w:t>
                </w:r>
              </w:p>
            </w:tc>
          </w:tr>
          <w:tr w:rsidR="00DA4BD9" w14:paraId="7DEF77B3" w14:textId="77777777">
            <w:trPr>
              <w:divId w:val="23867090"/>
              <w:tblCellSpacing w:w="15" w:type="dxa"/>
            </w:trPr>
            <w:tc>
              <w:tcPr>
                <w:tcW w:w="50" w:type="pct"/>
                <w:hideMark/>
              </w:tcPr>
              <w:p w14:paraId="161FB73C" w14:textId="77777777" w:rsidR="00DA4BD9" w:rsidRDefault="00DA4BD9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[7] </w:t>
                </w:r>
              </w:p>
            </w:tc>
            <w:tc>
              <w:tcPr>
                <w:tcW w:w="0" w:type="auto"/>
                <w:hideMark/>
              </w:tcPr>
              <w:p w14:paraId="59C53783" w14:textId="77777777" w:rsidR="00DA4BD9" w:rsidRDefault="00DA4BD9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B. York, “Frequency Response and Bode Plots,” UC Santa Barbara, Santa Barbara, 2009.</w:t>
                </w:r>
              </w:p>
            </w:tc>
          </w:tr>
          <w:tr w:rsidR="00DA4BD9" w14:paraId="5D1EAF11" w14:textId="77777777">
            <w:trPr>
              <w:divId w:val="23867090"/>
              <w:tblCellSpacing w:w="15" w:type="dxa"/>
            </w:trPr>
            <w:tc>
              <w:tcPr>
                <w:tcW w:w="50" w:type="pct"/>
                <w:hideMark/>
              </w:tcPr>
              <w:p w14:paraId="66D0096F" w14:textId="77777777" w:rsidR="00DA4BD9" w:rsidRDefault="00DA4BD9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[8] </w:t>
                </w:r>
              </w:p>
            </w:tc>
            <w:tc>
              <w:tcPr>
                <w:tcW w:w="0" w:type="auto"/>
                <w:hideMark/>
              </w:tcPr>
              <w:p w14:paraId="5606C775" w14:textId="77777777" w:rsidR="00DA4BD9" w:rsidRDefault="00DA4BD9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MathWorks, “Pole-Zero plot of dynamic system,” The MathWorks, Inc, 1994-2022.</w:t>
                </w:r>
              </w:p>
            </w:tc>
          </w:tr>
          <w:tr w:rsidR="00DA4BD9" w14:paraId="6A9692FB" w14:textId="77777777">
            <w:trPr>
              <w:divId w:val="23867090"/>
              <w:tblCellSpacing w:w="15" w:type="dxa"/>
            </w:trPr>
            <w:tc>
              <w:tcPr>
                <w:tcW w:w="50" w:type="pct"/>
                <w:hideMark/>
              </w:tcPr>
              <w:p w14:paraId="7D2EF7AA" w14:textId="77777777" w:rsidR="00DA4BD9" w:rsidRDefault="00DA4BD9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[9] </w:t>
                </w:r>
              </w:p>
            </w:tc>
            <w:tc>
              <w:tcPr>
                <w:tcW w:w="0" w:type="auto"/>
                <w:hideMark/>
              </w:tcPr>
              <w:p w14:paraId="0DE02275" w14:textId="77777777" w:rsidR="00DA4BD9" w:rsidRDefault="00DA4BD9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R. Beardmore, “Control System Stability,” Roymech, 2013.</w:t>
                </w:r>
              </w:p>
            </w:tc>
          </w:tr>
        </w:tbl>
        <w:p w14:paraId="2D919508" w14:textId="77777777" w:rsidR="00DA4BD9" w:rsidRDefault="00DA4BD9">
          <w:pPr>
            <w:divId w:val="23867090"/>
            <w:rPr>
              <w:rFonts w:eastAsia="Times New Roman"/>
              <w:noProof/>
            </w:rPr>
          </w:pPr>
        </w:p>
        <w:p w14:paraId="2D6E6C89" w14:textId="67CF6CD5" w:rsidR="000432B8" w:rsidRDefault="000432B8">
          <w:r>
            <w:rPr>
              <w:b/>
              <w:bCs/>
            </w:rPr>
            <w:fldChar w:fldCharType="end"/>
          </w:r>
        </w:p>
      </w:sdtContent>
    </w:sdt>
    <w:p w14:paraId="0046881C" w14:textId="7A08DCD8" w:rsidR="000432B8" w:rsidRDefault="008B1C14" w:rsidP="008B1C14">
      <w:pPr>
        <w:pStyle w:val="Heading1"/>
      </w:pPr>
      <w:bookmarkStart w:id="45" w:name="_Toc92191917"/>
      <w:r>
        <w:lastRenderedPageBreak/>
        <w:t>Appendix</w:t>
      </w:r>
      <w:bookmarkEnd w:id="45"/>
    </w:p>
    <w:p w14:paraId="410D4B45" w14:textId="1577FA87" w:rsidR="008B1C14" w:rsidRDefault="008B1C14" w:rsidP="008B1C14">
      <w:pPr>
        <w:pStyle w:val="Heading2"/>
      </w:pPr>
      <w:bookmarkStart w:id="46" w:name="_Toc92191918"/>
      <w:r>
        <w:t>Code for Graphs and Transfer Function</w:t>
      </w:r>
      <w:bookmarkEnd w:id="46"/>
    </w:p>
    <w:p w14:paraId="78BB3352" w14:textId="257DC615" w:rsidR="009D2A8B" w:rsidRDefault="00C719CF" w:rsidP="00C719CF">
      <w:pPr>
        <w:pStyle w:val="Heading3"/>
      </w:pPr>
      <w:r>
        <w:rPr>
          <w:noProof/>
          <w:lang w:eastAsia="en-GB"/>
        </w:rPr>
        <w:drawing>
          <wp:anchor distT="0" distB="0" distL="114300" distR="114300" simplePos="0" relativeHeight="251686912" behindDoc="0" locked="0" layoutInCell="1" allowOverlap="1" wp14:anchorId="202ACE67" wp14:editId="094983C9">
            <wp:simplePos x="0" y="0"/>
            <wp:positionH relativeFrom="margin">
              <wp:align>center</wp:align>
            </wp:positionH>
            <wp:positionV relativeFrom="paragraph">
              <wp:posOffset>263106</wp:posOffset>
            </wp:positionV>
            <wp:extent cx="5184140" cy="3305175"/>
            <wp:effectExtent l="0" t="0" r="0" b="9525"/>
            <wp:wrapTopAndBottom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84140" cy="33051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9D2A8B" w:rsidSect="00F33F1D">
      <w:footerReference w:type="default" r:id="rId20"/>
      <w:pgSz w:w="11906" w:h="16838"/>
      <w:pgMar w:top="1440" w:right="1440" w:bottom="1440" w:left="1440" w:header="708" w:footer="708" w:gutter="0"/>
      <w:pgBorders w:offsetFrom="page">
        <w:top w:val="single" w:sz="18" w:space="24" w:color="5B9BD5" w:themeColor="accent1"/>
        <w:left w:val="single" w:sz="18" w:space="24" w:color="5B9BD5" w:themeColor="accent1"/>
        <w:bottom w:val="single" w:sz="18" w:space="24" w:color="5B9BD5" w:themeColor="accent1"/>
        <w:right w:val="single" w:sz="18" w:space="24" w:color="5B9BD5" w:themeColor="accent1"/>
      </w:pgBorders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6215B0E3" w14:textId="77777777" w:rsidR="007167A6" w:rsidRDefault="007167A6" w:rsidP="00100B47">
      <w:pPr>
        <w:spacing w:after="0" w:line="240" w:lineRule="auto"/>
      </w:pPr>
      <w:r>
        <w:separator/>
      </w:r>
    </w:p>
  </w:endnote>
  <w:endnote w:type="continuationSeparator" w:id="0">
    <w:p w14:paraId="4B543B18" w14:textId="77777777" w:rsidR="007167A6" w:rsidRDefault="007167A6" w:rsidP="00100B4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00663959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EEF57DA" w14:textId="13B2179E" w:rsidR="009D2A8B" w:rsidRDefault="009D2A8B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4125F">
          <w:rPr>
            <w:noProof/>
          </w:rPr>
          <w:t>11</w:t>
        </w:r>
        <w:r>
          <w:rPr>
            <w:noProof/>
          </w:rPr>
          <w:fldChar w:fldCharType="end"/>
        </w:r>
      </w:p>
    </w:sdtContent>
  </w:sdt>
  <w:p w14:paraId="5F0A0236" w14:textId="77777777" w:rsidR="009D2A8B" w:rsidRDefault="009D2A8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5F13B37" w14:textId="77777777" w:rsidR="007167A6" w:rsidRDefault="007167A6" w:rsidP="00100B47">
      <w:pPr>
        <w:spacing w:after="0" w:line="240" w:lineRule="auto"/>
      </w:pPr>
      <w:r>
        <w:separator/>
      </w:r>
    </w:p>
  </w:footnote>
  <w:footnote w:type="continuationSeparator" w:id="0">
    <w:p w14:paraId="78BAB48A" w14:textId="77777777" w:rsidR="007167A6" w:rsidRDefault="007167A6" w:rsidP="00100B4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FE26F9B"/>
    <w:multiLevelType w:val="multilevel"/>
    <w:tmpl w:val="D21C0C8C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  <w:rPr>
        <w:color w:val="auto"/>
        <w:sz w:val="24"/>
      </w:r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00B47"/>
    <w:rsid w:val="0003299B"/>
    <w:rsid w:val="000432B8"/>
    <w:rsid w:val="000A765A"/>
    <w:rsid w:val="000D4198"/>
    <w:rsid w:val="00100B47"/>
    <w:rsid w:val="00112E39"/>
    <w:rsid w:val="00120591"/>
    <w:rsid w:val="00152048"/>
    <w:rsid w:val="00187B18"/>
    <w:rsid w:val="00210BE1"/>
    <w:rsid w:val="00230169"/>
    <w:rsid w:val="00234711"/>
    <w:rsid w:val="00253DFE"/>
    <w:rsid w:val="0026793F"/>
    <w:rsid w:val="002D5189"/>
    <w:rsid w:val="00322934"/>
    <w:rsid w:val="00396D88"/>
    <w:rsid w:val="003B2A83"/>
    <w:rsid w:val="003D1042"/>
    <w:rsid w:val="00400033"/>
    <w:rsid w:val="00430B83"/>
    <w:rsid w:val="004875DA"/>
    <w:rsid w:val="00490777"/>
    <w:rsid w:val="005135BC"/>
    <w:rsid w:val="0056278F"/>
    <w:rsid w:val="005845C6"/>
    <w:rsid w:val="00604CB7"/>
    <w:rsid w:val="00604F99"/>
    <w:rsid w:val="0064125F"/>
    <w:rsid w:val="006601CF"/>
    <w:rsid w:val="0066096C"/>
    <w:rsid w:val="00706B52"/>
    <w:rsid w:val="00715BEA"/>
    <w:rsid w:val="00716138"/>
    <w:rsid w:val="007167A6"/>
    <w:rsid w:val="00752EAB"/>
    <w:rsid w:val="007827A3"/>
    <w:rsid w:val="00787700"/>
    <w:rsid w:val="00793B58"/>
    <w:rsid w:val="007B3141"/>
    <w:rsid w:val="007B7661"/>
    <w:rsid w:val="0084041A"/>
    <w:rsid w:val="0084060B"/>
    <w:rsid w:val="008821AC"/>
    <w:rsid w:val="008A3C73"/>
    <w:rsid w:val="008B1C14"/>
    <w:rsid w:val="00925476"/>
    <w:rsid w:val="00960042"/>
    <w:rsid w:val="009B22FC"/>
    <w:rsid w:val="009C2E97"/>
    <w:rsid w:val="009D2A8B"/>
    <w:rsid w:val="009F6171"/>
    <w:rsid w:val="00A05C14"/>
    <w:rsid w:val="00A72474"/>
    <w:rsid w:val="00B01766"/>
    <w:rsid w:val="00B459F2"/>
    <w:rsid w:val="00B64AD9"/>
    <w:rsid w:val="00BC179E"/>
    <w:rsid w:val="00C34379"/>
    <w:rsid w:val="00C44C4C"/>
    <w:rsid w:val="00C701B2"/>
    <w:rsid w:val="00C719CF"/>
    <w:rsid w:val="00CA7903"/>
    <w:rsid w:val="00CC1B22"/>
    <w:rsid w:val="00CD1273"/>
    <w:rsid w:val="00D15A68"/>
    <w:rsid w:val="00D2689B"/>
    <w:rsid w:val="00D43F22"/>
    <w:rsid w:val="00D81769"/>
    <w:rsid w:val="00D82FCA"/>
    <w:rsid w:val="00DA4BD9"/>
    <w:rsid w:val="00DD5468"/>
    <w:rsid w:val="00DF02B0"/>
    <w:rsid w:val="00E35A23"/>
    <w:rsid w:val="00E43F80"/>
    <w:rsid w:val="00E906AB"/>
    <w:rsid w:val="00E93E08"/>
    <w:rsid w:val="00EE7249"/>
    <w:rsid w:val="00F0797D"/>
    <w:rsid w:val="00F33F1D"/>
    <w:rsid w:val="00F640D3"/>
    <w:rsid w:val="00F846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0D402F"/>
  <w15:chartTrackingRefBased/>
  <w15:docId w15:val="{D2034FE4-024C-4E92-899C-D069E6ED5B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00B47"/>
  </w:style>
  <w:style w:type="paragraph" w:styleId="Heading1">
    <w:name w:val="heading 1"/>
    <w:basedOn w:val="Normal"/>
    <w:next w:val="Normal"/>
    <w:link w:val="Heading1Char"/>
    <w:uiPriority w:val="9"/>
    <w:qFormat/>
    <w:rsid w:val="006601CF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3299B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03299B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3299B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3299B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3299B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4D78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3299B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4D78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3299B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3299B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00B4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0B47"/>
  </w:style>
  <w:style w:type="paragraph" w:styleId="Footer">
    <w:name w:val="footer"/>
    <w:basedOn w:val="Normal"/>
    <w:link w:val="FooterChar"/>
    <w:uiPriority w:val="99"/>
    <w:unhideWhenUsed/>
    <w:rsid w:val="00100B4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0B47"/>
  </w:style>
  <w:style w:type="character" w:customStyle="1" w:styleId="Heading1Char">
    <w:name w:val="Heading 1 Char"/>
    <w:basedOn w:val="DefaultParagraphFont"/>
    <w:link w:val="Heading1"/>
    <w:uiPriority w:val="9"/>
    <w:rsid w:val="006601CF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6601CF"/>
    <w:pPr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6601CF"/>
    <w:pPr>
      <w:spacing w:after="100"/>
      <w:ind w:left="220"/>
    </w:pPr>
    <w:rPr>
      <w:rFonts w:eastAsiaTheme="minorEastAsia" w:cs="Times New Roman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6601CF"/>
    <w:pPr>
      <w:spacing w:after="100"/>
    </w:pPr>
    <w:rPr>
      <w:rFonts w:eastAsiaTheme="minorEastAsia" w:cs="Times New Roman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6601CF"/>
    <w:pPr>
      <w:spacing w:after="100"/>
      <w:ind w:left="440"/>
    </w:pPr>
    <w:rPr>
      <w:rFonts w:eastAsiaTheme="minorEastAsia" w:cs="Times New Roman"/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432B8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432B8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0432B8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03299B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03299B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3299B"/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3299B"/>
    <w:rPr>
      <w:rFonts w:asciiTheme="majorHAnsi" w:eastAsiaTheme="majorEastAsia" w:hAnsiTheme="majorHAnsi" w:cstheme="majorBidi"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3299B"/>
    <w:rPr>
      <w:rFonts w:asciiTheme="majorHAnsi" w:eastAsiaTheme="majorEastAsia" w:hAnsiTheme="majorHAnsi" w:cstheme="majorBidi"/>
      <w:color w:val="1F4D78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3299B"/>
    <w:rPr>
      <w:rFonts w:asciiTheme="majorHAnsi" w:eastAsiaTheme="majorEastAsia" w:hAnsiTheme="majorHAnsi" w:cstheme="majorBidi"/>
      <w:i/>
      <w:iCs/>
      <w:color w:val="1F4D78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3299B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3299B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Bibliography">
    <w:name w:val="Bibliography"/>
    <w:basedOn w:val="Normal"/>
    <w:next w:val="Normal"/>
    <w:uiPriority w:val="37"/>
    <w:unhideWhenUsed/>
    <w:rsid w:val="0084060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9820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67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32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85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27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63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13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40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70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03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935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374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225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405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028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427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263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822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531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884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779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248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238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211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3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320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919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226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59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037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428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561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191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736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557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841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924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527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332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002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603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670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79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423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872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954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714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299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429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22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944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827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69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661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461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295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181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011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287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449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101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764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749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983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613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365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21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375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543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37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462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103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537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025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798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861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669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296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846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99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645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20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264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309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806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54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128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168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147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540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400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057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931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188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121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999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388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306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526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76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gif"/><Relationship Id="rId3" Type="http://schemas.openxmlformats.org/officeDocument/2006/relationships/styles" Target="styles.xml"/><Relationship Id="rId21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Pro21</b:Tag>
    <b:SourceType>ElectronicSource</b:SourceType>
    <b:Guid>{0313D2D0-5E00-4311-BBAA-75D2A84F99A8}</b:Guid>
    <b:Title>Control Mechanisms</b:Title>
    <b:Year>2021</b:Year>
    <b:City>Swansea</b:City>
    <b:Publisher>UWTSD</b:Publisher>
    <b:Author>
      <b:Author>
        <b:NameList>
          <b:Person>
            <b:Last>Mosey</b:Last>
            <b:First>Prof.</b:First>
            <b:Middle>Steve</b:Middle>
          </b:Person>
        </b:NameList>
      </b:Author>
    </b:Author>
    <b:RefOrder>1</b:RefOrder>
  </b:Source>
  <b:Source>
    <b:Tag>Nis19</b:Tag>
    <b:SourceType>Book</b:SourceType>
    <b:Guid>{2BE8DBCB-D6AF-43EA-8F28-E60CC7DE7BC2}</b:Guid>
    <b:Author>
      <b:Author>
        <b:NameList>
          <b:Person>
            <b:Last>S.</b:Last>
            <b:First>Nise</b:First>
            <b:Middle>N</b:Middle>
          </b:Person>
        </b:NameList>
      </b:Author>
    </b:Author>
    <b:Title>Control Systems Engineering; 8th Edition</b:Title>
    <b:Publisher>John Wiley</b:Publisher>
    <b:Year>2019</b:Year>
    <b:RefOrder>2</b:RefOrder>
  </b:Source>
  <b:Source>
    <b:Tag>Dan16</b:Tag>
    <b:SourceType>JournalArticle</b:SourceType>
    <b:Guid>{8CDD0323-C3FF-4B67-A66E-518B696A9B35}</b:Guid>
    <b:Author>
      <b:Author>
        <b:NameList>
          <b:Person>
            <b:Last>Daniel Cichos</b:Last>
            <b:First>Jan</b:First>
            <b:Middle>C. Aurich</b:Middle>
          </b:Person>
        </b:NameList>
      </b:Author>
    </b:Author>
    <b:Title>Support of Engineering Changes in Manufacturing Systems by Production Planning and Control Methods</b:Title>
    <b:Year>2016</b:Year>
    <b:JournalName>Procedia CIRP </b:JournalName>
    <b:Pages>165-170</b:Pages>
    <b:Volume>41</b:Volume>
    <b:Issue>1</b:Issue>
    <b:RefOrder>4</b:RefOrder>
  </b:Source>
  <b:Source>
    <b:Tag>Dis13</b:Tag>
    <b:SourceType>Book</b:SourceType>
    <b:Guid>{0E0609BD-6A97-4F33-9FE7-9E79B074EAFC}</b:Guid>
    <b:Title>Feedback and Control Systems (2nd Edition)</b:Title>
    <b:Year>2013</b:Year>
    <b:Author>
      <b:Author>
        <b:NameList>
          <b:Person>
            <b:Last>Distenfano J</b:Last>
            <b:First>Stubbard</b:First>
            <b:Middle>A &amp; Williams I</b:Middle>
          </b:Person>
        </b:NameList>
      </b:Author>
    </b:Author>
    <b:Publisher>Schaums Outlines</b:Publisher>
    <b:RefOrder>3</b:RefOrder>
  </b:Source>
  <b:Source>
    <b:Tag>Kat15</b:Tag>
    <b:SourceType>Book</b:SourceType>
    <b:Guid>{9B83A7C3-0C68-4BA0-A3B9-2F637DACB2DE}</b:Guid>
    <b:Author>
      <b:Author>
        <b:NameList>
          <b:Person>
            <b:Last>Ogata</b:Last>
            <b:First>Katsuhiko</b:First>
          </b:Person>
        </b:NameList>
      </b:Author>
    </b:Author>
    <b:Title>Modern Control Engineering</b:Title>
    <b:Year>2015</b:Year>
    <b:Publisher>Pearson Education</b:Publisher>
    <b:RefOrder>6</b:RefOrder>
  </b:Source>
  <b:Source>
    <b:Tag>Saf20</b:Tag>
    <b:SourceType>JournalArticle</b:SourceType>
    <b:Guid>{53B71F3F-201A-406E-96D8-3AA8D5E3AE7A}</b:Guid>
    <b:Title>Optimization of P&amp; PI controller parameters for variable speed drive systems using a flower pollination algorithm</b:Title>
    <b:Year>2020</b:Year>
    <b:Author>
      <b:Author>
        <b:NameList>
          <b:Person>
            <b:Last>Safwan Nadweh</b:Last>
            <b:First>Ola</b:First>
            <b:Middle>Khaddam, Ghassan Hayek, Bassam Atieh, Hassan Haes Alhelou</b:Middle>
          </b:Person>
        </b:NameList>
      </b:Author>
    </b:Author>
    <b:JournalName>Heliyon</b:JournalName>
    <b:Volume>6 </b:Volume>
    <b:Issue>8</b:Issue>
    <b:RefOrder>5</b:RefOrder>
  </b:Source>
  <b:Source>
    <b:Tag>Mat22</b:Tag>
    <b:SourceType>ElectronicSource</b:SourceType>
    <b:Guid>{5D4ACAAC-D1D9-40FE-8DB5-201BAD11C5A8}</b:Guid>
    <b:Title>Pole-Zero plot of dynamic system</b:Title>
    <b:Year>1994-2022</b:Year>
    <b:Publisher>The MathWorks, Inc</b:Publisher>
    <b:Author>
      <b:Author>
        <b:Corporate>MathWorks</b:Corporate>
      </b:Author>
    </b:Author>
    <b:RefOrder>8</b:RefOrder>
  </b:Source>
  <b:Source>
    <b:Tag>Bob09</b:Tag>
    <b:SourceType>Report</b:SourceType>
    <b:Guid>{75BE84A5-FC95-4A27-8B83-A8170C3D2AB5}</b:Guid>
    <b:Title>Frequency Response and Bode Plots</b:Title>
    <b:City>Santa Barbara</b:City>
    <b:Publisher>UC Santa Barbara</b:Publisher>
    <b:Year>2009</b:Year>
    <b:Author>
      <b:Author>
        <b:NameList>
          <b:Person>
            <b:Last>York</b:Last>
            <b:First>Bob</b:First>
          </b:Person>
        </b:NameList>
      </b:Author>
    </b:Author>
    <b:RefOrder>7</b:RefOrder>
  </b:Source>
  <b:Source>
    <b:Tag>Roy13</b:Tag>
    <b:SourceType>ElectronicSource</b:SourceType>
    <b:Guid>{222230FE-7003-4DEA-9776-71DC7A5D0739}</b:Guid>
    <b:Title>Control System Stability</b:Title>
    <b:Year>2013</b:Year>
    <b:Publisher>Roymech</b:Publisher>
    <b:Author>
      <b:Author>
        <b:NameList>
          <b:Person>
            <b:Last>Beardmore</b:Last>
            <b:First>Roy</b:First>
          </b:Person>
        </b:NameList>
      </b:Author>
    </b:Author>
    <b:RefOrder>9</b:RefOrder>
  </b:Source>
</b:Sources>
</file>

<file path=customXml/itemProps1.xml><?xml version="1.0" encoding="utf-8"?>
<ds:datastoreItem xmlns:ds="http://schemas.openxmlformats.org/officeDocument/2006/customXml" ds:itemID="{A4EDC7CC-F611-480E-9598-D4465209069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378</TotalTime>
  <Pages>13</Pages>
  <Words>1900</Words>
  <Characters>10834</Characters>
  <Application>Microsoft Office Word</Application>
  <DocSecurity>0</DocSecurity>
  <Lines>90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QinetiQ</Company>
  <LinksUpToDate>false</LinksUpToDate>
  <CharactersWithSpaces>12709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Hurley Andrew R</dc:creator>
  <cp:keywords/>
  <dc:description/>
  <cp:lastModifiedBy>Hurley Andrew R</cp:lastModifiedBy>
  <cp:revision>19</cp:revision>
  <dcterms:created xsi:type="dcterms:W3CDTF">2021-11-09T14:53:00Z</dcterms:created>
  <dcterms:modified xsi:type="dcterms:W3CDTF">2022-01-04T13:16:00Z</dcterms:modified>
</cp:coreProperties>
</file>