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6FE89" w14:textId="77777777" w:rsidR="00622BAF" w:rsidRDefault="00622BAF" w:rsidP="00407BE0">
      <w:pPr>
        <w:jc w:val="center"/>
        <w:rPr>
          <w:rFonts w:ascii="Arial Narrow" w:hAnsi="Arial Narrow"/>
          <w:sz w:val="28"/>
          <w:szCs w:val="28"/>
        </w:rPr>
      </w:pPr>
    </w:p>
    <w:p w14:paraId="2551EBE3" w14:textId="480D9B0C" w:rsidR="00622BAF" w:rsidRPr="000E13D2" w:rsidRDefault="008C10EE" w:rsidP="00407BE0">
      <w:pPr>
        <w:jc w:val="center"/>
        <w:rPr>
          <w:rFonts w:ascii="Arial Narrow" w:hAnsi="Arial Narrow"/>
          <w:b/>
          <w:bCs/>
          <w:sz w:val="36"/>
          <w:szCs w:val="36"/>
        </w:rPr>
      </w:pPr>
      <w:r w:rsidRPr="000E13D2">
        <w:rPr>
          <w:rFonts w:ascii="Arial Narrow" w:hAnsi="Arial Narrow"/>
          <w:b/>
          <w:bCs/>
          <w:sz w:val="36"/>
          <w:szCs w:val="36"/>
        </w:rPr>
        <w:t xml:space="preserve">Strategic management sustainability in </w:t>
      </w:r>
      <w:r w:rsidR="00B95DC3" w:rsidRPr="000E13D2">
        <w:rPr>
          <w:rFonts w:ascii="Arial Narrow" w:hAnsi="Arial Narrow"/>
          <w:b/>
          <w:bCs/>
          <w:sz w:val="36"/>
          <w:szCs w:val="36"/>
        </w:rPr>
        <w:t xml:space="preserve">the </w:t>
      </w:r>
      <w:r w:rsidR="003153E6" w:rsidRPr="000E13D2">
        <w:rPr>
          <w:rFonts w:ascii="Arial Narrow" w:hAnsi="Arial Narrow"/>
          <w:b/>
          <w:bCs/>
          <w:sz w:val="36"/>
          <w:szCs w:val="36"/>
        </w:rPr>
        <w:t>h</w:t>
      </w:r>
      <w:r w:rsidR="00B95DC3" w:rsidRPr="000E13D2">
        <w:rPr>
          <w:rFonts w:ascii="Arial Narrow" w:hAnsi="Arial Narrow"/>
          <w:b/>
          <w:bCs/>
          <w:sz w:val="36"/>
          <w:szCs w:val="36"/>
        </w:rPr>
        <w:t>y</w:t>
      </w:r>
      <w:r w:rsidR="003153E6" w:rsidRPr="000E13D2">
        <w:rPr>
          <w:rFonts w:ascii="Arial Narrow" w:hAnsi="Arial Narrow"/>
          <w:b/>
          <w:bCs/>
          <w:sz w:val="36"/>
          <w:szCs w:val="36"/>
        </w:rPr>
        <w:t xml:space="preserve">brid organisation: </w:t>
      </w:r>
      <w:r w:rsidR="00B03A55" w:rsidRPr="000E13D2">
        <w:rPr>
          <w:rFonts w:ascii="Arial Narrow" w:hAnsi="Arial Narrow"/>
          <w:b/>
          <w:bCs/>
          <w:sz w:val="36"/>
          <w:szCs w:val="36"/>
        </w:rPr>
        <w:t>Case</w:t>
      </w:r>
      <w:r w:rsidR="00D816ED" w:rsidRPr="000E13D2">
        <w:rPr>
          <w:rFonts w:ascii="Arial Narrow" w:hAnsi="Arial Narrow"/>
          <w:b/>
          <w:bCs/>
          <w:sz w:val="36"/>
          <w:szCs w:val="36"/>
        </w:rPr>
        <w:t xml:space="preserve"> </w:t>
      </w:r>
      <w:r w:rsidR="00B95DC3" w:rsidRPr="000E13D2">
        <w:rPr>
          <w:rFonts w:ascii="Arial Narrow" w:hAnsi="Arial Narrow"/>
          <w:b/>
          <w:bCs/>
          <w:sz w:val="36"/>
          <w:szCs w:val="36"/>
        </w:rPr>
        <w:t>of Divine Cho</w:t>
      </w:r>
      <w:r w:rsidR="005A092A" w:rsidRPr="000E13D2">
        <w:rPr>
          <w:rFonts w:ascii="Arial Narrow" w:hAnsi="Arial Narrow"/>
          <w:b/>
          <w:bCs/>
          <w:sz w:val="36"/>
          <w:szCs w:val="36"/>
        </w:rPr>
        <w:t>colate</w:t>
      </w:r>
    </w:p>
    <w:p w14:paraId="3168D081" w14:textId="77777777" w:rsidR="00352910" w:rsidRDefault="00352910" w:rsidP="00407BE0">
      <w:pPr>
        <w:jc w:val="center"/>
        <w:rPr>
          <w:rFonts w:ascii="Arial Narrow" w:hAnsi="Arial Narrow"/>
          <w:b/>
          <w:bCs/>
          <w:sz w:val="28"/>
          <w:szCs w:val="28"/>
        </w:rPr>
      </w:pPr>
    </w:p>
    <w:p w14:paraId="170C8DA5" w14:textId="77777777" w:rsidR="00352910" w:rsidRDefault="00352910" w:rsidP="00407BE0">
      <w:pPr>
        <w:jc w:val="center"/>
        <w:rPr>
          <w:rFonts w:ascii="Arial Narrow" w:hAnsi="Arial Narrow"/>
          <w:b/>
          <w:bCs/>
          <w:sz w:val="28"/>
          <w:szCs w:val="28"/>
        </w:rPr>
      </w:pPr>
    </w:p>
    <w:p w14:paraId="1A07584F" w14:textId="3A424106" w:rsidR="00352910" w:rsidRPr="005A092A" w:rsidRDefault="00A00ADA" w:rsidP="00407BE0">
      <w:pPr>
        <w:jc w:val="center"/>
        <w:rPr>
          <w:rFonts w:ascii="Arial Narrow" w:hAnsi="Arial Narrow"/>
          <w:b/>
          <w:bCs/>
          <w:sz w:val="28"/>
          <w:szCs w:val="28"/>
        </w:rPr>
      </w:pPr>
      <w:r>
        <w:rPr>
          <w:rFonts w:ascii="Arial Narrow" w:hAnsi="Arial Narrow"/>
          <w:b/>
          <w:bCs/>
          <w:noProof/>
          <w:sz w:val="28"/>
          <w:szCs w:val="28"/>
        </w:rPr>
        <w:drawing>
          <wp:inline distT="0" distB="0" distL="0" distR="0" wp14:anchorId="66C54853" wp14:editId="40CAAC56">
            <wp:extent cx="5730875" cy="3858895"/>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3858895"/>
                    </a:xfrm>
                    <a:prstGeom prst="rect">
                      <a:avLst/>
                    </a:prstGeom>
                    <a:noFill/>
                  </pic:spPr>
                </pic:pic>
              </a:graphicData>
            </a:graphic>
          </wp:inline>
        </w:drawing>
      </w:r>
    </w:p>
    <w:p w14:paraId="5EF826D7" w14:textId="77777777" w:rsidR="00D370D6" w:rsidRDefault="00D370D6" w:rsidP="00407BE0">
      <w:pPr>
        <w:jc w:val="center"/>
        <w:rPr>
          <w:rFonts w:ascii="Arial Narrow" w:hAnsi="Arial Narrow"/>
          <w:sz w:val="28"/>
          <w:szCs w:val="28"/>
        </w:rPr>
      </w:pPr>
    </w:p>
    <w:p w14:paraId="486DF180" w14:textId="77777777" w:rsidR="009B1BAD" w:rsidRDefault="009B1BAD" w:rsidP="00407BE0">
      <w:pPr>
        <w:jc w:val="center"/>
        <w:rPr>
          <w:rFonts w:ascii="Arial Narrow" w:hAnsi="Arial Narrow"/>
          <w:sz w:val="24"/>
          <w:szCs w:val="24"/>
        </w:rPr>
      </w:pPr>
    </w:p>
    <w:p w14:paraId="4E808478" w14:textId="77777777" w:rsidR="00D370D6" w:rsidRDefault="00D370D6" w:rsidP="00407BE0">
      <w:pPr>
        <w:jc w:val="center"/>
        <w:rPr>
          <w:rFonts w:ascii="Arial Narrow" w:hAnsi="Arial Narrow"/>
          <w:sz w:val="24"/>
          <w:szCs w:val="24"/>
        </w:rPr>
      </w:pPr>
    </w:p>
    <w:p w14:paraId="078FCCEA" w14:textId="77777777" w:rsidR="00D370D6" w:rsidRDefault="00D370D6" w:rsidP="00407BE0">
      <w:pPr>
        <w:jc w:val="center"/>
        <w:rPr>
          <w:rFonts w:ascii="Arial Narrow" w:hAnsi="Arial Narrow"/>
          <w:sz w:val="24"/>
          <w:szCs w:val="24"/>
        </w:rPr>
      </w:pPr>
    </w:p>
    <w:p w14:paraId="6322A38A" w14:textId="77777777" w:rsidR="00D370D6" w:rsidRDefault="00D370D6" w:rsidP="00407BE0">
      <w:pPr>
        <w:jc w:val="center"/>
        <w:rPr>
          <w:rFonts w:ascii="Arial Narrow" w:hAnsi="Arial Narrow"/>
          <w:sz w:val="24"/>
          <w:szCs w:val="24"/>
        </w:rPr>
      </w:pPr>
    </w:p>
    <w:p w14:paraId="7A5FB52C" w14:textId="77777777" w:rsidR="00D370D6" w:rsidRDefault="00D370D6" w:rsidP="00407BE0">
      <w:pPr>
        <w:jc w:val="center"/>
        <w:rPr>
          <w:rFonts w:ascii="Arial Narrow" w:hAnsi="Arial Narrow"/>
          <w:sz w:val="24"/>
          <w:szCs w:val="24"/>
        </w:rPr>
      </w:pPr>
    </w:p>
    <w:p w14:paraId="2099EE6E" w14:textId="77777777" w:rsidR="00D370D6" w:rsidRDefault="00D370D6" w:rsidP="00407BE0">
      <w:pPr>
        <w:jc w:val="center"/>
        <w:rPr>
          <w:rFonts w:ascii="Arial Narrow" w:hAnsi="Arial Narrow"/>
          <w:sz w:val="24"/>
          <w:szCs w:val="24"/>
        </w:rPr>
      </w:pPr>
    </w:p>
    <w:p w14:paraId="1CFB008E" w14:textId="77777777" w:rsidR="00D370D6" w:rsidRDefault="00D370D6" w:rsidP="00407BE0">
      <w:pPr>
        <w:jc w:val="center"/>
        <w:rPr>
          <w:rFonts w:ascii="Arial Narrow" w:hAnsi="Arial Narrow"/>
          <w:sz w:val="24"/>
          <w:szCs w:val="24"/>
        </w:rPr>
      </w:pPr>
    </w:p>
    <w:p w14:paraId="1437A9E8" w14:textId="77777777" w:rsidR="00D370D6" w:rsidRDefault="00D370D6" w:rsidP="00407BE0">
      <w:pPr>
        <w:jc w:val="center"/>
        <w:rPr>
          <w:rFonts w:ascii="Arial Narrow" w:hAnsi="Arial Narrow"/>
          <w:sz w:val="24"/>
          <w:szCs w:val="24"/>
        </w:rPr>
      </w:pPr>
    </w:p>
    <w:p w14:paraId="16F7DFBA" w14:textId="77777777" w:rsidR="00D370D6" w:rsidRDefault="00D370D6" w:rsidP="00407BE0">
      <w:pPr>
        <w:jc w:val="center"/>
        <w:rPr>
          <w:rFonts w:ascii="Arial Narrow" w:hAnsi="Arial Narrow"/>
          <w:sz w:val="24"/>
          <w:szCs w:val="24"/>
        </w:rPr>
      </w:pPr>
    </w:p>
    <w:p w14:paraId="69DBE523" w14:textId="77777777" w:rsidR="00D370D6" w:rsidRDefault="00D370D6" w:rsidP="00407BE0">
      <w:pPr>
        <w:jc w:val="center"/>
        <w:rPr>
          <w:rFonts w:ascii="Arial Narrow" w:hAnsi="Arial Narrow"/>
          <w:sz w:val="24"/>
          <w:szCs w:val="24"/>
        </w:rPr>
      </w:pPr>
    </w:p>
    <w:p w14:paraId="27F1947F" w14:textId="33DB5886" w:rsidR="00376AD7" w:rsidRPr="00E22DDD" w:rsidRDefault="008C10EE" w:rsidP="00D370D6">
      <w:pPr>
        <w:spacing w:line="360" w:lineRule="auto"/>
        <w:jc w:val="both"/>
        <w:rPr>
          <w:rFonts w:ascii="Arial Narrow" w:hAnsi="Arial Narrow"/>
          <w:b/>
          <w:bCs/>
          <w:sz w:val="28"/>
          <w:szCs w:val="28"/>
        </w:rPr>
      </w:pPr>
      <w:r w:rsidRPr="00E22DDD">
        <w:rPr>
          <w:rFonts w:ascii="Arial Narrow" w:hAnsi="Arial Narrow"/>
          <w:b/>
          <w:bCs/>
          <w:sz w:val="28"/>
          <w:szCs w:val="28"/>
        </w:rPr>
        <w:lastRenderedPageBreak/>
        <w:t>Executive summary</w:t>
      </w:r>
    </w:p>
    <w:p w14:paraId="7696FDB9" w14:textId="2F68DA44" w:rsidR="00D370D6" w:rsidRDefault="008C10EE" w:rsidP="00D370D6">
      <w:pPr>
        <w:spacing w:line="360" w:lineRule="auto"/>
        <w:jc w:val="both"/>
        <w:rPr>
          <w:rFonts w:ascii="Arial Narrow" w:hAnsi="Arial Narrow"/>
          <w:sz w:val="24"/>
          <w:szCs w:val="24"/>
        </w:rPr>
      </w:pPr>
      <w:r w:rsidRPr="00D370D6">
        <w:rPr>
          <w:rFonts w:ascii="Arial Narrow" w:hAnsi="Arial Narrow"/>
          <w:sz w:val="24"/>
          <w:szCs w:val="24"/>
        </w:rPr>
        <w:t>Strategic management involves detailed strategic analysis, selection, implementation and control processes to ensure that an organi</w:t>
      </w:r>
      <w:r w:rsidR="001E5B8F">
        <w:rPr>
          <w:rFonts w:ascii="Arial Narrow" w:hAnsi="Arial Narrow"/>
          <w:sz w:val="24"/>
          <w:szCs w:val="24"/>
        </w:rPr>
        <w:t>s</w:t>
      </w:r>
      <w:r w:rsidRPr="00D370D6">
        <w:rPr>
          <w:rFonts w:ascii="Arial Narrow" w:hAnsi="Arial Narrow"/>
          <w:sz w:val="24"/>
          <w:szCs w:val="24"/>
        </w:rPr>
        <w:t>ation makes the best operational decisions. The main objective of this assignment is to present how Divine Chocolate applies various strategic tools and models within its strategic management to ensure its stability and growth. The report reviews how Divine Chocolate uses SWOT and PESTLE analysis models to understand its operating environment. In addition, an analysis of the various models applied by the company, such as stakeholder theory, value chain analysis and resource-based view strategy, is presented, providing an understanding of how the company can sustainably create value within its operations. Strategic management emphasi</w:t>
      </w:r>
      <w:r w:rsidR="001E5B8F">
        <w:rPr>
          <w:rFonts w:ascii="Arial Narrow" w:hAnsi="Arial Narrow"/>
          <w:sz w:val="24"/>
          <w:szCs w:val="24"/>
        </w:rPr>
        <w:t>s</w:t>
      </w:r>
      <w:r w:rsidRPr="00D370D6">
        <w:rPr>
          <w:rFonts w:ascii="Arial Narrow" w:hAnsi="Arial Narrow"/>
          <w:sz w:val="24"/>
          <w:szCs w:val="24"/>
        </w:rPr>
        <w:t>es the need for companies to adopt strategies that complement their resources and capabilities. Ansoff's matrix model broadly represents how Divine Chocolate adopts various growth strategies to survive and expand its business operations.</w:t>
      </w:r>
    </w:p>
    <w:p w14:paraId="0F17113E" w14:textId="77777777" w:rsidR="000D00F6" w:rsidRDefault="000D00F6" w:rsidP="00D370D6">
      <w:pPr>
        <w:spacing w:line="360" w:lineRule="auto"/>
        <w:jc w:val="both"/>
        <w:rPr>
          <w:rFonts w:ascii="Arial Narrow" w:hAnsi="Arial Narrow"/>
          <w:sz w:val="24"/>
          <w:szCs w:val="24"/>
        </w:rPr>
      </w:pPr>
    </w:p>
    <w:p w14:paraId="46238A37" w14:textId="05204035" w:rsidR="000D00F6" w:rsidRDefault="008C10EE" w:rsidP="00260102">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66E2EE13" wp14:editId="2AD43A0D">
            <wp:extent cx="4607169" cy="1295400"/>
            <wp:effectExtent l="0" t="0" r="3175" b="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613007" cy="1297042"/>
                    </a:xfrm>
                    <a:prstGeom prst="rect">
                      <a:avLst/>
                    </a:prstGeom>
                    <a:noFill/>
                  </pic:spPr>
                </pic:pic>
              </a:graphicData>
            </a:graphic>
          </wp:inline>
        </w:drawing>
      </w:r>
    </w:p>
    <w:p w14:paraId="566D5082" w14:textId="77777777" w:rsidR="000D00F6" w:rsidRDefault="000D00F6" w:rsidP="00D370D6">
      <w:pPr>
        <w:spacing w:line="360" w:lineRule="auto"/>
        <w:jc w:val="both"/>
        <w:rPr>
          <w:rFonts w:ascii="Arial Narrow" w:hAnsi="Arial Narrow"/>
          <w:sz w:val="24"/>
          <w:szCs w:val="24"/>
        </w:rPr>
      </w:pPr>
    </w:p>
    <w:p w14:paraId="03612291" w14:textId="77777777" w:rsidR="000D00F6" w:rsidRDefault="000D00F6" w:rsidP="00D370D6">
      <w:pPr>
        <w:spacing w:line="360" w:lineRule="auto"/>
        <w:jc w:val="both"/>
        <w:rPr>
          <w:rFonts w:ascii="Arial Narrow" w:hAnsi="Arial Narrow"/>
          <w:sz w:val="24"/>
          <w:szCs w:val="24"/>
        </w:rPr>
      </w:pPr>
    </w:p>
    <w:p w14:paraId="4D074032" w14:textId="72462EA9" w:rsidR="000D00F6" w:rsidRDefault="008C10EE" w:rsidP="00D370D6">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2AC3D4D3" wp14:editId="35C85CCC">
            <wp:extent cx="2143125" cy="2143125"/>
            <wp:effectExtent l="0" t="0" r="9525" b="9525"/>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143125" cy="2143125"/>
                    </a:xfrm>
                    <a:prstGeom prst="rect">
                      <a:avLst/>
                    </a:prstGeom>
                    <a:noFill/>
                  </pic:spPr>
                </pic:pic>
              </a:graphicData>
            </a:graphic>
          </wp:inline>
        </w:drawing>
      </w:r>
      <w:r w:rsidR="008218F1">
        <w:rPr>
          <w:rFonts w:ascii="Arial Narrow" w:hAnsi="Arial Narrow"/>
          <w:noProof/>
          <w:sz w:val="24"/>
          <w:szCs w:val="24"/>
        </w:rPr>
        <w:drawing>
          <wp:inline distT="0" distB="0" distL="0" distR="0" wp14:anchorId="629CD626" wp14:editId="35D05A0E">
            <wp:extent cx="3094892" cy="2205990"/>
            <wp:effectExtent l="0" t="0" r="0" b="381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6"/>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121098" cy="2224669"/>
                    </a:xfrm>
                    <a:prstGeom prst="rect">
                      <a:avLst/>
                    </a:prstGeom>
                    <a:noFill/>
                  </pic:spPr>
                </pic:pic>
              </a:graphicData>
            </a:graphic>
          </wp:inline>
        </w:drawing>
      </w:r>
    </w:p>
    <w:p w14:paraId="0AF0D5DC" w14:textId="05EC6395" w:rsidR="000D00F6" w:rsidRDefault="008C10EE" w:rsidP="00AA39D0">
      <w:pPr>
        <w:spacing w:line="360" w:lineRule="auto"/>
        <w:jc w:val="center"/>
        <w:rPr>
          <w:rFonts w:ascii="Arial Narrow" w:hAnsi="Arial Narrow"/>
          <w:sz w:val="24"/>
          <w:szCs w:val="24"/>
        </w:rPr>
      </w:pPr>
      <w:r>
        <w:rPr>
          <w:rFonts w:ascii="Arial Narrow" w:hAnsi="Arial Narrow"/>
          <w:sz w:val="24"/>
          <w:szCs w:val="24"/>
        </w:rPr>
        <w:t>Source</w:t>
      </w:r>
      <w:r w:rsidR="009A659F">
        <w:rPr>
          <w:rFonts w:ascii="Arial Narrow" w:hAnsi="Arial Narrow"/>
          <w:sz w:val="24"/>
          <w:szCs w:val="24"/>
        </w:rPr>
        <w:t xml:space="preserve">: </w:t>
      </w:r>
      <w:hyperlink r:id="rId11" w:history="1">
        <w:r w:rsidR="009A659F" w:rsidRPr="005A268D">
          <w:rPr>
            <w:rStyle w:val="a7"/>
            <w:rFonts w:ascii="Arial Narrow" w:hAnsi="Arial Narrow"/>
            <w:sz w:val="24"/>
            <w:szCs w:val="24"/>
          </w:rPr>
          <w:t>www.divinechocolate.com</w:t>
        </w:r>
      </w:hyperlink>
      <w:r w:rsidR="009A659F">
        <w:rPr>
          <w:rFonts w:ascii="Arial Narrow" w:hAnsi="Arial Narrow"/>
          <w:sz w:val="24"/>
          <w:szCs w:val="24"/>
        </w:rPr>
        <w:t xml:space="preserve"> (2022)</w:t>
      </w:r>
    </w:p>
    <w:p w14:paraId="096C510E" w14:textId="296E45AA" w:rsidR="00E035E1" w:rsidRPr="0033381F" w:rsidRDefault="00D2449B" w:rsidP="00D370D6">
      <w:pPr>
        <w:spacing w:line="360" w:lineRule="auto"/>
        <w:jc w:val="both"/>
        <w:rPr>
          <w:rFonts w:ascii="Arial Narrow" w:hAnsi="Arial Narrow"/>
          <w:sz w:val="24"/>
          <w:szCs w:val="24"/>
        </w:rPr>
      </w:pPr>
      <w:bookmarkStart w:id="0" w:name="_Hlk121482544"/>
      <w:r>
        <w:rPr>
          <w:rFonts w:ascii="Arial Narrow" w:hAnsi="Arial Narrow"/>
          <w:noProof/>
          <w:sz w:val="24"/>
          <w:szCs w:val="24"/>
        </w:rPr>
        <w:lastRenderedPageBreak/>
        <w:drawing>
          <wp:inline distT="0" distB="0" distL="0" distR="0" wp14:anchorId="2D76B145" wp14:editId="6C08D207">
            <wp:extent cx="5730875" cy="7364730"/>
            <wp:effectExtent l="0" t="0" r="0" b="0"/>
            <wp:docPr id="25" name="Картина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7364730"/>
                    </a:xfrm>
                    <a:prstGeom prst="rect">
                      <a:avLst/>
                    </a:prstGeom>
                    <a:noFill/>
                  </pic:spPr>
                </pic:pic>
              </a:graphicData>
            </a:graphic>
          </wp:inline>
        </w:drawing>
      </w:r>
    </w:p>
    <w:bookmarkEnd w:id="0"/>
    <w:p w14:paraId="3CAF943B" w14:textId="77777777" w:rsidR="009B1BAD" w:rsidRDefault="009B1BAD" w:rsidP="00D370D6">
      <w:pPr>
        <w:spacing w:line="360" w:lineRule="auto"/>
        <w:jc w:val="both"/>
        <w:rPr>
          <w:rFonts w:ascii="Arial Narrow" w:hAnsi="Arial Narrow"/>
          <w:b/>
          <w:bCs/>
          <w:sz w:val="28"/>
          <w:szCs w:val="28"/>
        </w:rPr>
      </w:pPr>
    </w:p>
    <w:p w14:paraId="5ADCC48F" w14:textId="77777777" w:rsidR="003A4C3C" w:rsidRDefault="003A4C3C" w:rsidP="00D370D6">
      <w:pPr>
        <w:spacing w:line="360" w:lineRule="auto"/>
        <w:jc w:val="both"/>
        <w:rPr>
          <w:rFonts w:ascii="Arial Narrow" w:hAnsi="Arial Narrow"/>
          <w:b/>
          <w:bCs/>
          <w:sz w:val="28"/>
          <w:szCs w:val="28"/>
        </w:rPr>
      </w:pPr>
    </w:p>
    <w:p w14:paraId="21E45000" w14:textId="77777777" w:rsidR="003A4C3C" w:rsidRDefault="003A4C3C" w:rsidP="00D370D6">
      <w:pPr>
        <w:spacing w:line="360" w:lineRule="auto"/>
        <w:jc w:val="both"/>
        <w:rPr>
          <w:rFonts w:ascii="Arial Narrow" w:hAnsi="Arial Narrow"/>
          <w:b/>
          <w:bCs/>
          <w:sz w:val="28"/>
          <w:szCs w:val="28"/>
        </w:rPr>
      </w:pPr>
    </w:p>
    <w:p w14:paraId="48B69369" w14:textId="626D9B1B" w:rsidR="001B510E" w:rsidRDefault="008C10EE" w:rsidP="00D370D6">
      <w:pPr>
        <w:spacing w:line="360" w:lineRule="auto"/>
        <w:jc w:val="both"/>
        <w:rPr>
          <w:rFonts w:ascii="Arial Narrow" w:hAnsi="Arial Narrow"/>
          <w:sz w:val="28"/>
          <w:szCs w:val="28"/>
        </w:rPr>
      </w:pPr>
      <w:r w:rsidRPr="00B1360F">
        <w:rPr>
          <w:rFonts w:ascii="Arial Narrow" w:hAnsi="Arial Narrow"/>
          <w:b/>
          <w:bCs/>
          <w:sz w:val="28"/>
          <w:szCs w:val="28"/>
        </w:rPr>
        <w:lastRenderedPageBreak/>
        <w:t>Introduction</w:t>
      </w:r>
    </w:p>
    <w:p w14:paraId="0BB4F9B7" w14:textId="17E038B5" w:rsidR="00C175C0" w:rsidRPr="00943C9E" w:rsidRDefault="008C10EE" w:rsidP="00D370D6">
      <w:pPr>
        <w:spacing w:line="360" w:lineRule="auto"/>
        <w:jc w:val="both"/>
        <w:rPr>
          <w:rFonts w:ascii="Arial Narrow" w:hAnsi="Arial Narrow"/>
          <w:sz w:val="24"/>
          <w:szCs w:val="24"/>
        </w:rPr>
      </w:pPr>
      <w:r w:rsidRPr="00943C9E">
        <w:rPr>
          <w:rFonts w:ascii="Arial Narrow" w:hAnsi="Arial Narrow"/>
          <w:sz w:val="24"/>
          <w:szCs w:val="24"/>
        </w:rPr>
        <w:t>Strategic management is essential to promote the success and growth of any business. A strategic management framework is a tool for continuously monitoring, planning and evaluating an organi</w:t>
      </w:r>
      <w:r w:rsidR="001E5B8F">
        <w:rPr>
          <w:rFonts w:ascii="Arial Narrow" w:hAnsi="Arial Narrow"/>
          <w:sz w:val="24"/>
          <w:szCs w:val="24"/>
        </w:rPr>
        <w:t>s</w:t>
      </w:r>
      <w:r w:rsidRPr="00943C9E">
        <w:rPr>
          <w:rFonts w:ascii="Arial Narrow" w:hAnsi="Arial Narrow"/>
          <w:sz w:val="24"/>
          <w:szCs w:val="24"/>
        </w:rPr>
        <w:t xml:space="preserve">ation's strategies to achieve its goals and objectives. </w:t>
      </w:r>
      <w:r w:rsidR="00D21AEA" w:rsidRPr="00D21AEA">
        <w:rPr>
          <w:rFonts w:ascii="Arial Narrow" w:hAnsi="Arial Narrow"/>
          <w:sz w:val="24"/>
          <w:szCs w:val="24"/>
        </w:rPr>
        <w:t>According to Lynch (2021), strategic management is a process of planning initiatives involving the use of resources for the better performance of the organi</w:t>
      </w:r>
      <w:r w:rsidR="00D21AEA">
        <w:rPr>
          <w:rFonts w:ascii="Arial Narrow" w:hAnsi="Arial Narrow"/>
          <w:sz w:val="24"/>
          <w:szCs w:val="24"/>
        </w:rPr>
        <w:t>s</w:t>
      </w:r>
      <w:r w:rsidR="00D21AEA" w:rsidRPr="00D21AEA">
        <w:rPr>
          <w:rFonts w:ascii="Arial Narrow" w:hAnsi="Arial Narrow"/>
          <w:sz w:val="24"/>
          <w:szCs w:val="24"/>
        </w:rPr>
        <w:t xml:space="preserve">ation in the external environment. </w:t>
      </w:r>
      <w:r w:rsidR="00371BF0" w:rsidRPr="00371BF0">
        <w:rPr>
          <w:rFonts w:ascii="Arial Narrow" w:hAnsi="Arial Narrow"/>
          <w:sz w:val="24"/>
          <w:szCs w:val="24"/>
        </w:rPr>
        <w:t xml:space="preserve">The traditional elements in strategy are </w:t>
      </w:r>
      <w:r w:rsidR="001D7E83">
        <w:rPr>
          <w:rFonts w:ascii="Arial Narrow" w:hAnsi="Arial Narrow"/>
          <w:sz w:val="24"/>
          <w:szCs w:val="24"/>
        </w:rPr>
        <w:t xml:space="preserve">a </w:t>
      </w:r>
      <w:r w:rsidR="00371BF0" w:rsidRPr="00371BF0">
        <w:rPr>
          <w:rFonts w:ascii="Arial Narrow" w:hAnsi="Arial Narrow"/>
          <w:sz w:val="24"/>
          <w:szCs w:val="24"/>
        </w:rPr>
        <w:t>competitive advantage, controlling costs, maintaining quality, and seeking technological innovation</w:t>
      </w:r>
      <w:r w:rsidR="001D7E83">
        <w:rPr>
          <w:rFonts w:ascii="Arial Narrow" w:hAnsi="Arial Narrow"/>
          <w:sz w:val="24"/>
          <w:szCs w:val="24"/>
        </w:rPr>
        <w:t>,</w:t>
      </w:r>
      <w:r w:rsidR="00371BF0" w:rsidRPr="00371BF0">
        <w:rPr>
          <w:rFonts w:ascii="Arial Narrow" w:hAnsi="Arial Narrow"/>
          <w:sz w:val="24"/>
          <w:szCs w:val="24"/>
        </w:rPr>
        <w:t xml:space="preserve"> </w:t>
      </w:r>
      <w:r w:rsidR="001D7E83">
        <w:rPr>
          <w:rFonts w:ascii="Arial Narrow" w:hAnsi="Arial Narrow"/>
          <w:sz w:val="24"/>
          <w:szCs w:val="24"/>
        </w:rPr>
        <w:t xml:space="preserve">which </w:t>
      </w:r>
      <w:r w:rsidR="001543E0">
        <w:rPr>
          <w:rFonts w:ascii="Arial Narrow" w:hAnsi="Arial Narrow"/>
          <w:sz w:val="24"/>
          <w:szCs w:val="24"/>
        </w:rPr>
        <w:t>is</w:t>
      </w:r>
      <w:r w:rsidR="00371BF0" w:rsidRPr="00371BF0">
        <w:rPr>
          <w:rFonts w:ascii="Arial Narrow" w:hAnsi="Arial Narrow"/>
          <w:sz w:val="24"/>
          <w:szCs w:val="24"/>
        </w:rPr>
        <w:t xml:space="preserve"> necessary but </w:t>
      </w:r>
      <w:r w:rsidR="001543E0">
        <w:rPr>
          <w:rFonts w:ascii="Arial Narrow" w:hAnsi="Arial Narrow"/>
          <w:sz w:val="24"/>
          <w:szCs w:val="24"/>
        </w:rPr>
        <w:t>in</w:t>
      </w:r>
      <w:r w:rsidR="00371BF0" w:rsidRPr="00371BF0">
        <w:rPr>
          <w:rFonts w:ascii="Arial Narrow" w:hAnsi="Arial Narrow"/>
          <w:sz w:val="24"/>
          <w:szCs w:val="24"/>
        </w:rPr>
        <w:t>sufficient to ensure organi</w:t>
      </w:r>
      <w:r w:rsidR="001543E0">
        <w:rPr>
          <w:rFonts w:ascii="Arial Narrow" w:hAnsi="Arial Narrow"/>
          <w:sz w:val="24"/>
          <w:szCs w:val="24"/>
        </w:rPr>
        <w:t>s</w:t>
      </w:r>
      <w:r w:rsidR="00371BF0" w:rsidRPr="00371BF0">
        <w:rPr>
          <w:rFonts w:ascii="Arial Narrow" w:hAnsi="Arial Narrow"/>
          <w:sz w:val="24"/>
          <w:szCs w:val="24"/>
        </w:rPr>
        <w:t xml:space="preserve">ational success. </w:t>
      </w:r>
      <w:r w:rsidR="00360A66">
        <w:rPr>
          <w:rFonts w:ascii="Arial Narrow" w:hAnsi="Arial Narrow"/>
          <w:sz w:val="24"/>
          <w:szCs w:val="24"/>
        </w:rPr>
        <w:t>S</w:t>
      </w:r>
      <w:r w:rsidRPr="00943C9E">
        <w:rPr>
          <w:rFonts w:ascii="Arial Narrow" w:hAnsi="Arial Narrow"/>
          <w:sz w:val="24"/>
          <w:szCs w:val="24"/>
        </w:rPr>
        <w:t>trategic management includes four main processes: strategic analysis, development, implementation and control</w:t>
      </w:r>
      <w:r w:rsidR="006F65F5">
        <w:rPr>
          <w:rFonts w:ascii="Arial Narrow" w:hAnsi="Arial Narrow"/>
          <w:sz w:val="24"/>
          <w:szCs w:val="24"/>
        </w:rPr>
        <w:t xml:space="preserve"> (</w:t>
      </w:r>
      <w:bookmarkStart w:id="1" w:name="_Hlk121484817"/>
      <w:r w:rsidR="006F65F5" w:rsidRPr="006F65F5">
        <w:rPr>
          <w:rFonts w:ascii="Arial Narrow" w:hAnsi="Arial Narrow"/>
          <w:sz w:val="24"/>
          <w:szCs w:val="24"/>
        </w:rPr>
        <w:t>CFI</w:t>
      </w:r>
      <w:r w:rsidR="006F65F5">
        <w:rPr>
          <w:rFonts w:ascii="Arial Narrow" w:hAnsi="Arial Narrow"/>
          <w:sz w:val="24"/>
          <w:szCs w:val="24"/>
        </w:rPr>
        <w:t>, 2022</w:t>
      </w:r>
      <w:bookmarkEnd w:id="1"/>
      <w:r w:rsidR="006F65F5">
        <w:rPr>
          <w:rFonts w:ascii="Arial Narrow" w:hAnsi="Arial Narrow"/>
          <w:sz w:val="24"/>
          <w:szCs w:val="24"/>
        </w:rPr>
        <w:t>)</w:t>
      </w:r>
      <w:r w:rsidRPr="00943C9E">
        <w:rPr>
          <w:rFonts w:ascii="Arial Narrow" w:hAnsi="Arial Narrow"/>
          <w:sz w:val="24"/>
          <w:szCs w:val="24"/>
        </w:rPr>
        <w:t xml:space="preserve">. </w:t>
      </w:r>
    </w:p>
    <w:p w14:paraId="60CA770E" w14:textId="77777777" w:rsidR="00C175C0" w:rsidRDefault="008C10EE" w:rsidP="00C175C0">
      <w:pPr>
        <w:spacing w:line="360" w:lineRule="auto"/>
        <w:jc w:val="center"/>
        <w:rPr>
          <w:rFonts w:ascii="Arial Narrow" w:hAnsi="Arial Narrow"/>
          <w:b/>
          <w:bCs/>
          <w:sz w:val="24"/>
          <w:szCs w:val="24"/>
        </w:rPr>
      </w:pPr>
      <w:r w:rsidRPr="008B2252">
        <w:rPr>
          <w:rFonts w:ascii="Arial Narrow" w:hAnsi="Arial Narrow"/>
          <w:b/>
          <w:bCs/>
          <w:sz w:val="24"/>
          <w:szCs w:val="24"/>
        </w:rPr>
        <w:t>Strategic Management Processes</w:t>
      </w:r>
    </w:p>
    <w:p w14:paraId="2D54D5DF" w14:textId="14CEEA05" w:rsidR="00515C96" w:rsidRDefault="008C10EE" w:rsidP="00C175C0">
      <w:pPr>
        <w:spacing w:line="360" w:lineRule="auto"/>
        <w:jc w:val="center"/>
        <w:rPr>
          <w:rFonts w:ascii="Arial Narrow" w:hAnsi="Arial Narrow"/>
          <w:b/>
          <w:bCs/>
          <w:sz w:val="24"/>
          <w:szCs w:val="24"/>
        </w:rPr>
      </w:pPr>
      <w:r>
        <w:rPr>
          <w:rFonts w:ascii="Arial Narrow" w:hAnsi="Arial Narrow"/>
          <w:b/>
          <w:bCs/>
          <w:noProof/>
          <w:sz w:val="24"/>
          <w:szCs w:val="24"/>
        </w:rPr>
        <w:drawing>
          <wp:inline distT="0" distB="0" distL="0" distR="0" wp14:anchorId="5E0F303A" wp14:editId="07BA0F38">
            <wp:extent cx="5924550" cy="3045655"/>
            <wp:effectExtent l="0" t="0" r="0" b="2540"/>
            <wp:docPr id="10" name="Картина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2"/>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985856" cy="3077171"/>
                    </a:xfrm>
                    <a:prstGeom prst="rect">
                      <a:avLst/>
                    </a:prstGeom>
                    <a:noFill/>
                  </pic:spPr>
                </pic:pic>
              </a:graphicData>
            </a:graphic>
          </wp:inline>
        </w:drawing>
      </w:r>
    </w:p>
    <w:p w14:paraId="0A2AF314" w14:textId="3D4ACB0A" w:rsidR="008B527D" w:rsidRPr="008B527D" w:rsidRDefault="008C10EE" w:rsidP="00C175C0">
      <w:pPr>
        <w:spacing w:line="360" w:lineRule="auto"/>
        <w:jc w:val="center"/>
        <w:rPr>
          <w:rFonts w:ascii="Arial Narrow" w:hAnsi="Arial Narrow"/>
          <w:sz w:val="24"/>
          <w:szCs w:val="24"/>
        </w:rPr>
      </w:pPr>
      <w:r w:rsidRPr="008B527D">
        <w:rPr>
          <w:rFonts w:ascii="Arial Narrow" w:hAnsi="Arial Narrow"/>
          <w:sz w:val="24"/>
          <w:szCs w:val="24"/>
        </w:rPr>
        <w:t xml:space="preserve">Source: </w:t>
      </w:r>
      <w:r w:rsidR="00F202F1" w:rsidRPr="00F202F1">
        <w:rPr>
          <w:rFonts w:ascii="Arial Narrow" w:hAnsi="Arial Narrow"/>
          <w:sz w:val="24"/>
          <w:szCs w:val="24"/>
        </w:rPr>
        <w:t>STREAMS</w:t>
      </w:r>
      <w:r w:rsidR="00B87A53">
        <w:rPr>
          <w:rFonts w:ascii="Arial Narrow" w:hAnsi="Arial Narrow"/>
          <w:sz w:val="24"/>
          <w:szCs w:val="24"/>
        </w:rPr>
        <w:t>, (2017)</w:t>
      </w:r>
    </w:p>
    <w:p w14:paraId="2FF7B8B9" w14:textId="3592C417" w:rsidR="00AC425C" w:rsidRDefault="008C10EE" w:rsidP="00D370D6">
      <w:pPr>
        <w:spacing w:line="360" w:lineRule="auto"/>
        <w:jc w:val="both"/>
        <w:rPr>
          <w:rFonts w:ascii="Arial Narrow" w:hAnsi="Arial Narrow"/>
          <w:sz w:val="24"/>
          <w:szCs w:val="24"/>
        </w:rPr>
      </w:pPr>
      <w:r w:rsidRPr="00236162">
        <w:rPr>
          <w:rFonts w:ascii="Arial Narrow" w:hAnsi="Arial Narrow"/>
          <w:sz w:val="24"/>
          <w:szCs w:val="24"/>
        </w:rPr>
        <w:t xml:space="preserve">The </w:t>
      </w:r>
      <w:r w:rsidR="004C3B89">
        <w:rPr>
          <w:rFonts w:ascii="Arial Narrow" w:hAnsi="Arial Narrow"/>
          <w:sz w:val="24"/>
          <w:szCs w:val="24"/>
        </w:rPr>
        <w:t>strategic analysis process involves analysing</w:t>
      </w:r>
      <w:r w:rsidRPr="00236162">
        <w:rPr>
          <w:rFonts w:ascii="Arial Narrow" w:hAnsi="Arial Narrow"/>
          <w:sz w:val="24"/>
          <w:szCs w:val="24"/>
        </w:rPr>
        <w:t xml:space="preserve"> the organi</w:t>
      </w:r>
      <w:r w:rsidR="001E5B8F">
        <w:rPr>
          <w:rFonts w:ascii="Arial Narrow" w:hAnsi="Arial Narrow"/>
          <w:sz w:val="24"/>
          <w:szCs w:val="24"/>
        </w:rPr>
        <w:t>s</w:t>
      </w:r>
      <w:r w:rsidRPr="00236162">
        <w:rPr>
          <w:rFonts w:ascii="Arial Narrow" w:hAnsi="Arial Narrow"/>
          <w:sz w:val="24"/>
          <w:szCs w:val="24"/>
        </w:rPr>
        <w:t xml:space="preserve">ation's operating environment to create strategies that support </w:t>
      </w:r>
      <w:r w:rsidR="00360A66">
        <w:rPr>
          <w:rFonts w:ascii="Arial Narrow" w:hAnsi="Arial Narrow"/>
          <w:sz w:val="24"/>
          <w:szCs w:val="24"/>
        </w:rPr>
        <w:t>achieving</w:t>
      </w:r>
      <w:r w:rsidRPr="00236162">
        <w:rPr>
          <w:rFonts w:ascii="Arial Narrow" w:hAnsi="Arial Narrow"/>
          <w:sz w:val="24"/>
          <w:szCs w:val="24"/>
        </w:rPr>
        <w:t xml:space="preserve"> its vision and </w:t>
      </w:r>
      <w:r w:rsidR="001A6EAB">
        <w:rPr>
          <w:rFonts w:ascii="Arial Narrow" w:hAnsi="Arial Narrow"/>
          <w:sz w:val="24"/>
          <w:szCs w:val="24"/>
        </w:rPr>
        <w:t>long-</w:t>
      </w:r>
      <w:r w:rsidR="004D11CE">
        <w:rPr>
          <w:rFonts w:ascii="Arial Narrow" w:hAnsi="Arial Narrow"/>
          <w:sz w:val="24"/>
          <w:szCs w:val="24"/>
        </w:rPr>
        <w:t xml:space="preserve">term </w:t>
      </w:r>
      <w:r w:rsidRPr="00236162">
        <w:rPr>
          <w:rFonts w:ascii="Arial Narrow" w:hAnsi="Arial Narrow"/>
          <w:sz w:val="24"/>
          <w:szCs w:val="24"/>
        </w:rPr>
        <w:t xml:space="preserve">goals. </w:t>
      </w:r>
      <w:r w:rsidR="008E3243">
        <w:rPr>
          <w:rFonts w:ascii="Arial Narrow" w:hAnsi="Arial Narrow"/>
          <w:sz w:val="24"/>
          <w:szCs w:val="24"/>
        </w:rPr>
        <w:t>It</w:t>
      </w:r>
      <w:r w:rsidRPr="00236162">
        <w:rPr>
          <w:rFonts w:ascii="Arial Narrow" w:hAnsi="Arial Narrow"/>
          <w:sz w:val="24"/>
          <w:szCs w:val="24"/>
        </w:rPr>
        <w:t xml:space="preserve"> is followed by the development of an overall functional and operational strategy. Among the developed methods, the organi</w:t>
      </w:r>
      <w:r w:rsidR="001E5B8F">
        <w:rPr>
          <w:rFonts w:ascii="Arial Narrow" w:hAnsi="Arial Narrow"/>
          <w:sz w:val="24"/>
          <w:szCs w:val="24"/>
        </w:rPr>
        <w:t>s</w:t>
      </w:r>
      <w:r w:rsidRPr="00236162">
        <w:rPr>
          <w:rFonts w:ascii="Arial Narrow" w:hAnsi="Arial Narrow"/>
          <w:sz w:val="24"/>
          <w:szCs w:val="24"/>
        </w:rPr>
        <w:t>ation examines and selects the most feasible and appropriate strategies to achieve its goals. In the Strategy Implementation Phase, the company allocates resources to support its strategy and modify plans according to their effectiveness in supporting desired goals and objectives</w:t>
      </w:r>
      <w:r w:rsidR="00FA181A">
        <w:rPr>
          <w:rFonts w:ascii="Arial Narrow" w:hAnsi="Arial Narrow"/>
          <w:sz w:val="24"/>
          <w:szCs w:val="24"/>
        </w:rPr>
        <w:t xml:space="preserve"> </w:t>
      </w:r>
      <w:r w:rsidR="00FA181A" w:rsidRPr="00FA181A">
        <w:rPr>
          <w:rFonts w:ascii="Arial Narrow" w:hAnsi="Arial Narrow"/>
          <w:sz w:val="24"/>
          <w:szCs w:val="24"/>
        </w:rPr>
        <w:t>(</w:t>
      </w:r>
      <w:proofErr w:type="spellStart"/>
      <w:r w:rsidR="00FA181A" w:rsidRPr="00FA181A">
        <w:rPr>
          <w:rFonts w:ascii="Arial Narrow" w:hAnsi="Arial Narrow"/>
          <w:sz w:val="24"/>
          <w:szCs w:val="24"/>
        </w:rPr>
        <w:t>Trigeorgis</w:t>
      </w:r>
      <w:proofErr w:type="spellEnd"/>
      <w:r w:rsidR="00FA181A" w:rsidRPr="00FA181A">
        <w:rPr>
          <w:rFonts w:ascii="Arial Narrow" w:hAnsi="Arial Narrow"/>
          <w:sz w:val="24"/>
          <w:szCs w:val="24"/>
        </w:rPr>
        <w:t xml:space="preserve"> L, </w:t>
      </w:r>
      <w:proofErr w:type="spellStart"/>
      <w:r w:rsidR="00FA181A" w:rsidRPr="00FA181A">
        <w:rPr>
          <w:rFonts w:ascii="Arial Narrow" w:hAnsi="Arial Narrow"/>
          <w:sz w:val="24"/>
          <w:szCs w:val="24"/>
        </w:rPr>
        <w:t>Reuer</w:t>
      </w:r>
      <w:proofErr w:type="spellEnd"/>
      <w:r w:rsidR="00FA181A" w:rsidRPr="00FA181A">
        <w:rPr>
          <w:rFonts w:ascii="Arial Narrow" w:hAnsi="Arial Narrow"/>
          <w:sz w:val="24"/>
          <w:szCs w:val="24"/>
        </w:rPr>
        <w:t xml:space="preserve"> JJ, 2017)</w:t>
      </w:r>
      <w:r w:rsidRPr="00236162">
        <w:rPr>
          <w:rFonts w:ascii="Arial Narrow" w:hAnsi="Arial Narrow"/>
          <w:sz w:val="24"/>
          <w:szCs w:val="24"/>
        </w:rPr>
        <w:t>. The report aims to carry out a strategic analysis of Divine Chocolate to assess the effectiveness of its strategies in dealing with the main problems it faces</w:t>
      </w:r>
      <w:r w:rsidR="00FB2585">
        <w:rPr>
          <w:rFonts w:ascii="Arial Narrow" w:hAnsi="Arial Narrow"/>
          <w:sz w:val="24"/>
          <w:szCs w:val="24"/>
        </w:rPr>
        <w:t>.</w:t>
      </w:r>
    </w:p>
    <w:p w14:paraId="18B74685" w14:textId="77031542" w:rsidR="00260102" w:rsidRPr="004B07AC" w:rsidRDefault="008C10EE" w:rsidP="009E40BA">
      <w:pPr>
        <w:spacing w:line="360" w:lineRule="auto"/>
        <w:jc w:val="both"/>
        <w:rPr>
          <w:rFonts w:ascii="Arial Narrow" w:hAnsi="Arial Narrow"/>
          <w:b/>
          <w:bCs/>
          <w:sz w:val="28"/>
          <w:szCs w:val="28"/>
        </w:rPr>
      </w:pPr>
      <w:bookmarkStart w:id="2" w:name="_Hlk121680718"/>
      <w:r w:rsidRPr="004B07AC">
        <w:rPr>
          <w:rFonts w:ascii="Arial Narrow" w:hAnsi="Arial Narrow"/>
          <w:b/>
          <w:bCs/>
          <w:sz w:val="28"/>
          <w:szCs w:val="28"/>
        </w:rPr>
        <w:lastRenderedPageBreak/>
        <w:t>An overview of Divine Chocolate</w:t>
      </w:r>
    </w:p>
    <w:bookmarkEnd w:id="2"/>
    <w:p w14:paraId="62819C7F" w14:textId="4744A62E" w:rsidR="009E40BA" w:rsidRDefault="008C10EE" w:rsidP="009E40BA">
      <w:pPr>
        <w:spacing w:line="360" w:lineRule="auto"/>
        <w:jc w:val="both"/>
        <w:rPr>
          <w:rFonts w:ascii="Arial Narrow" w:hAnsi="Arial Narrow"/>
          <w:sz w:val="24"/>
          <w:szCs w:val="24"/>
        </w:rPr>
      </w:pPr>
      <w:r w:rsidRPr="009E40BA">
        <w:rPr>
          <w:rFonts w:ascii="Arial Narrow" w:hAnsi="Arial Narrow"/>
          <w:sz w:val="24"/>
          <w:szCs w:val="24"/>
        </w:rPr>
        <w:t xml:space="preserve">Divine </w:t>
      </w:r>
      <w:r w:rsidR="004B07AC">
        <w:rPr>
          <w:rFonts w:ascii="Arial Narrow" w:hAnsi="Arial Narrow"/>
          <w:sz w:val="24"/>
          <w:szCs w:val="24"/>
        </w:rPr>
        <w:t>C</w:t>
      </w:r>
      <w:r w:rsidRPr="009E40BA">
        <w:rPr>
          <w:rFonts w:ascii="Arial Narrow" w:hAnsi="Arial Narrow"/>
          <w:sz w:val="24"/>
          <w:szCs w:val="24"/>
        </w:rPr>
        <w:t>hocolate is a British producer and retailer of Fair-trade chocolate</w:t>
      </w:r>
      <w:r w:rsidR="002B5253">
        <w:rPr>
          <w:rFonts w:ascii="Arial Narrow" w:hAnsi="Arial Narrow"/>
          <w:sz w:val="24"/>
          <w:szCs w:val="24"/>
        </w:rPr>
        <w:t>, founded in 1998</w:t>
      </w:r>
      <w:r w:rsidRPr="009E40BA">
        <w:rPr>
          <w:rFonts w:ascii="Arial Narrow" w:hAnsi="Arial Narrow"/>
          <w:sz w:val="24"/>
          <w:szCs w:val="24"/>
        </w:rPr>
        <w:t xml:space="preserve">. The company is limited by shares co-owned by </w:t>
      </w:r>
      <w:proofErr w:type="spellStart"/>
      <w:r w:rsidRPr="009E40BA">
        <w:rPr>
          <w:rFonts w:ascii="Arial Narrow" w:hAnsi="Arial Narrow"/>
          <w:sz w:val="24"/>
          <w:szCs w:val="24"/>
        </w:rPr>
        <w:t>Kuapa</w:t>
      </w:r>
      <w:proofErr w:type="spellEnd"/>
      <w:r w:rsidRPr="009E40BA">
        <w:rPr>
          <w:rFonts w:ascii="Arial Narrow" w:hAnsi="Arial Narrow"/>
          <w:sz w:val="24"/>
          <w:szCs w:val="24"/>
        </w:rPr>
        <w:t xml:space="preserve"> </w:t>
      </w:r>
      <w:proofErr w:type="spellStart"/>
      <w:r w:rsidRPr="009E40BA">
        <w:rPr>
          <w:rFonts w:ascii="Arial Narrow" w:hAnsi="Arial Narrow"/>
          <w:sz w:val="24"/>
          <w:szCs w:val="24"/>
        </w:rPr>
        <w:t>Ko</w:t>
      </w:r>
      <w:r w:rsidR="0037545D">
        <w:rPr>
          <w:rFonts w:ascii="Arial Narrow" w:hAnsi="Arial Narrow"/>
          <w:sz w:val="24"/>
          <w:szCs w:val="24"/>
        </w:rPr>
        <w:t>k</w:t>
      </w:r>
      <w:r w:rsidR="001E5B8F">
        <w:rPr>
          <w:rFonts w:ascii="Arial Narrow" w:hAnsi="Arial Narrow"/>
          <w:sz w:val="24"/>
          <w:szCs w:val="24"/>
        </w:rPr>
        <w:t>o</w:t>
      </w:r>
      <w:r w:rsidRPr="009E40BA">
        <w:rPr>
          <w:rFonts w:ascii="Arial Narrow" w:hAnsi="Arial Narrow"/>
          <w:sz w:val="24"/>
          <w:szCs w:val="24"/>
        </w:rPr>
        <w:t>o</w:t>
      </w:r>
      <w:proofErr w:type="spellEnd"/>
      <w:r w:rsidRPr="009E40BA">
        <w:rPr>
          <w:rFonts w:ascii="Arial Narrow" w:hAnsi="Arial Narrow"/>
          <w:sz w:val="24"/>
          <w:szCs w:val="24"/>
        </w:rPr>
        <w:t xml:space="preserve"> farmers in Ghana, Twin trading and Body Shop. Divine </w:t>
      </w:r>
      <w:r w:rsidR="004B07AC">
        <w:rPr>
          <w:rFonts w:ascii="Arial Narrow" w:hAnsi="Arial Narrow"/>
          <w:sz w:val="24"/>
          <w:szCs w:val="24"/>
        </w:rPr>
        <w:t>C</w:t>
      </w:r>
      <w:r w:rsidRPr="009E40BA">
        <w:rPr>
          <w:rFonts w:ascii="Arial Narrow" w:hAnsi="Arial Narrow"/>
          <w:sz w:val="24"/>
          <w:szCs w:val="24"/>
        </w:rPr>
        <w:t xml:space="preserve">hocolate's vision is to provide all its stakeholders with the divine difference (Divine Chocolate, 2022). It is attained through producing high-quality, reasonably priced </w:t>
      </w:r>
      <w:r w:rsidR="00FB4A81" w:rsidRPr="009E40BA">
        <w:rPr>
          <w:rFonts w:ascii="Arial Narrow" w:hAnsi="Arial Narrow"/>
          <w:sz w:val="24"/>
          <w:szCs w:val="24"/>
        </w:rPr>
        <w:t>fair-trade</w:t>
      </w:r>
      <w:r w:rsidRPr="009E40BA">
        <w:rPr>
          <w:rFonts w:ascii="Arial Narrow" w:hAnsi="Arial Narrow"/>
          <w:sz w:val="24"/>
          <w:szCs w:val="24"/>
        </w:rPr>
        <w:t xml:space="preserve"> Chocolate for consumers. Divine </w:t>
      </w:r>
      <w:r w:rsidR="004B07AC">
        <w:rPr>
          <w:rFonts w:ascii="Arial Narrow" w:hAnsi="Arial Narrow"/>
          <w:sz w:val="24"/>
          <w:szCs w:val="24"/>
        </w:rPr>
        <w:t>C</w:t>
      </w:r>
      <w:r w:rsidRPr="009E40BA">
        <w:rPr>
          <w:rFonts w:ascii="Arial Narrow" w:hAnsi="Arial Narrow"/>
          <w:sz w:val="24"/>
          <w:szCs w:val="24"/>
        </w:rPr>
        <w:t xml:space="preserve">hocolate is a social enterprise whose </w:t>
      </w:r>
      <w:r w:rsidRPr="00D227BE">
        <w:rPr>
          <w:rFonts w:ascii="Arial Narrow" w:hAnsi="Arial Narrow"/>
          <w:b/>
          <w:bCs/>
          <w:sz w:val="24"/>
          <w:szCs w:val="24"/>
        </w:rPr>
        <w:t>mission</w:t>
      </w:r>
      <w:r w:rsidRPr="009E40BA">
        <w:rPr>
          <w:rFonts w:ascii="Arial Narrow" w:hAnsi="Arial Narrow"/>
          <w:sz w:val="24"/>
          <w:szCs w:val="24"/>
        </w:rPr>
        <w:t xml:space="preserve"> is to help end the exploitation of farmers within the cocoa industry. The company seeks to ensure that cocoa farmers earn desirable profits from their sales. As a result, the organisation has created a farmer-centric business model ensuring fairer trade practices. Also, the company advocates for third-party verification to improve consumers' confidence in the brand (Divine Chocolate, 2022).</w:t>
      </w:r>
    </w:p>
    <w:p w14:paraId="42286E83" w14:textId="764FD44A" w:rsidR="005562F8" w:rsidRDefault="008C10EE" w:rsidP="009E40BA">
      <w:pPr>
        <w:spacing w:line="360" w:lineRule="auto"/>
        <w:jc w:val="both"/>
        <w:rPr>
          <w:rFonts w:ascii="Arial Narrow" w:hAnsi="Arial Narrow"/>
          <w:sz w:val="24"/>
          <w:szCs w:val="24"/>
        </w:rPr>
      </w:pPr>
      <w:r w:rsidRPr="005562F8">
        <w:rPr>
          <w:rFonts w:ascii="Arial Narrow" w:hAnsi="Arial Narrow"/>
          <w:sz w:val="24"/>
          <w:szCs w:val="24"/>
        </w:rPr>
        <w:t xml:space="preserve">Divine </w:t>
      </w:r>
      <w:r w:rsidR="004B07AC">
        <w:rPr>
          <w:rFonts w:ascii="Arial Narrow" w:hAnsi="Arial Narrow"/>
          <w:sz w:val="24"/>
          <w:szCs w:val="24"/>
        </w:rPr>
        <w:t>C</w:t>
      </w:r>
      <w:r w:rsidRPr="005562F8">
        <w:rPr>
          <w:rFonts w:ascii="Arial Narrow" w:hAnsi="Arial Narrow"/>
          <w:sz w:val="24"/>
          <w:szCs w:val="24"/>
        </w:rPr>
        <w:t xml:space="preserve">hocolate operates in a highly competitive industry. The global industrial chocolate </w:t>
      </w:r>
      <w:r w:rsidR="00981E22">
        <w:rPr>
          <w:rFonts w:ascii="Arial Narrow" w:hAnsi="Arial Narrow"/>
          <w:sz w:val="24"/>
          <w:szCs w:val="24"/>
        </w:rPr>
        <w:t>industry market estimates</w:t>
      </w:r>
      <w:r w:rsidRPr="005562F8">
        <w:rPr>
          <w:rFonts w:ascii="Arial Narrow" w:hAnsi="Arial Narrow"/>
          <w:sz w:val="24"/>
          <w:szCs w:val="24"/>
        </w:rPr>
        <w:t xml:space="preserve"> $</w:t>
      </w:r>
      <w:r w:rsidR="00D20190">
        <w:rPr>
          <w:rFonts w:ascii="Arial Narrow" w:hAnsi="Arial Narrow"/>
          <w:sz w:val="24"/>
          <w:szCs w:val="24"/>
        </w:rPr>
        <w:t>10.8</w:t>
      </w:r>
      <w:r w:rsidRPr="005562F8">
        <w:rPr>
          <w:rFonts w:ascii="Arial Narrow" w:hAnsi="Arial Narrow"/>
          <w:sz w:val="24"/>
          <w:szCs w:val="24"/>
        </w:rPr>
        <w:t xml:space="preserve"> billion as of 202</w:t>
      </w:r>
      <w:r w:rsidR="00D20190">
        <w:rPr>
          <w:rFonts w:ascii="Arial Narrow" w:hAnsi="Arial Narrow"/>
          <w:sz w:val="24"/>
          <w:szCs w:val="24"/>
        </w:rPr>
        <w:t>9</w:t>
      </w:r>
      <w:r w:rsidRPr="005562F8">
        <w:rPr>
          <w:rFonts w:ascii="Arial Narrow" w:hAnsi="Arial Narrow"/>
          <w:sz w:val="24"/>
          <w:szCs w:val="24"/>
        </w:rPr>
        <w:t>. The UK chocolate industry is worth $3.96 billion as of 2020, estimated to grow by 35% in the next five years</w:t>
      </w:r>
      <w:r w:rsidR="005421C7">
        <w:rPr>
          <w:rFonts w:ascii="Arial Narrow" w:hAnsi="Arial Narrow"/>
          <w:sz w:val="24"/>
          <w:szCs w:val="24"/>
        </w:rPr>
        <w:t xml:space="preserve"> </w:t>
      </w:r>
      <w:r w:rsidR="00C4466B">
        <w:rPr>
          <w:rFonts w:ascii="Arial Narrow" w:hAnsi="Arial Narrow"/>
          <w:sz w:val="24"/>
          <w:szCs w:val="24"/>
        </w:rPr>
        <w:t>(</w:t>
      </w:r>
      <w:r w:rsidR="005421C7" w:rsidRPr="005421C7">
        <w:rPr>
          <w:rFonts w:ascii="Arial Narrow" w:hAnsi="Arial Narrow"/>
          <w:sz w:val="24"/>
          <w:szCs w:val="24"/>
        </w:rPr>
        <w:t>Data Bridge Marker Research, 2022)</w:t>
      </w:r>
      <w:r w:rsidRPr="005562F8">
        <w:rPr>
          <w:rFonts w:ascii="Arial Narrow" w:hAnsi="Arial Narrow"/>
          <w:sz w:val="24"/>
          <w:szCs w:val="24"/>
        </w:rPr>
        <w:t xml:space="preserve">. Divine </w:t>
      </w:r>
      <w:r w:rsidR="004B07AC">
        <w:rPr>
          <w:rFonts w:ascii="Arial Narrow" w:hAnsi="Arial Narrow"/>
          <w:sz w:val="24"/>
          <w:szCs w:val="24"/>
        </w:rPr>
        <w:t>C</w:t>
      </w:r>
      <w:r w:rsidRPr="005562F8">
        <w:rPr>
          <w:rFonts w:ascii="Arial Narrow" w:hAnsi="Arial Narrow"/>
          <w:sz w:val="24"/>
          <w:szCs w:val="24"/>
        </w:rPr>
        <w:t xml:space="preserve">hocolate operates in the chocolate manufacturing of the chocolate industry as a social enterprise (Divine Chocolate, 2022). Thus, the company adopts a sustainable business model to effectively address the supply chain and economic inequalities between cocoa producers, manufacturers, and consumers. Divine </w:t>
      </w:r>
      <w:r w:rsidR="004B07AC">
        <w:rPr>
          <w:rFonts w:ascii="Arial Narrow" w:hAnsi="Arial Narrow"/>
          <w:sz w:val="24"/>
          <w:szCs w:val="24"/>
        </w:rPr>
        <w:t>C</w:t>
      </w:r>
      <w:r w:rsidRPr="005562F8">
        <w:rPr>
          <w:rFonts w:ascii="Arial Narrow" w:hAnsi="Arial Narrow"/>
          <w:sz w:val="24"/>
          <w:szCs w:val="24"/>
        </w:rPr>
        <w:t>hocolate highly replicates the associative business model within its operations.</w:t>
      </w:r>
    </w:p>
    <w:p w14:paraId="31B7D3E5" w14:textId="5E3B333B" w:rsidR="002C39C9" w:rsidRPr="006B52B4" w:rsidRDefault="008C10EE" w:rsidP="006B52B4">
      <w:pPr>
        <w:spacing w:line="360" w:lineRule="auto"/>
        <w:jc w:val="center"/>
        <w:rPr>
          <w:rFonts w:ascii="Arial Narrow" w:hAnsi="Arial Narrow"/>
          <w:b/>
          <w:bCs/>
          <w:sz w:val="24"/>
          <w:szCs w:val="24"/>
        </w:rPr>
      </w:pPr>
      <w:r w:rsidRPr="006B52B4">
        <w:rPr>
          <w:rFonts w:ascii="Arial Narrow" w:hAnsi="Arial Narrow"/>
          <w:b/>
          <w:bCs/>
          <w:sz w:val="24"/>
          <w:szCs w:val="24"/>
        </w:rPr>
        <w:t xml:space="preserve">Global Industrial Chocolate Market </w:t>
      </w:r>
      <w:r w:rsidR="006B52B4" w:rsidRPr="006B52B4">
        <w:rPr>
          <w:rFonts w:ascii="Arial Narrow" w:hAnsi="Arial Narrow"/>
          <w:b/>
          <w:bCs/>
          <w:sz w:val="24"/>
          <w:szCs w:val="24"/>
        </w:rPr>
        <w:t>Expectation</w:t>
      </w:r>
    </w:p>
    <w:p w14:paraId="367A46DA" w14:textId="48C67CFC" w:rsidR="00023738" w:rsidRDefault="008C10EE" w:rsidP="009E40BA">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07E68B46" wp14:editId="3279AB30">
            <wp:extent cx="5669195" cy="2651760"/>
            <wp:effectExtent l="0" t="0" r="8255" b="0"/>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762870" cy="2695576"/>
                    </a:xfrm>
                    <a:prstGeom prst="rect">
                      <a:avLst/>
                    </a:prstGeom>
                    <a:noFill/>
                  </pic:spPr>
                </pic:pic>
              </a:graphicData>
            </a:graphic>
          </wp:inline>
        </w:drawing>
      </w:r>
    </w:p>
    <w:p w14:paraId="0BA6DA7C" w14:textId="7A7F1D34" w:rsidR="003C0CAE" w:rsidRDefault="008C10EE" w:rsidP="003C0CAE">
      <w:pPr>
        <w:spacing w:line="360" w:lineRule="auto"/>
        <w:jc w:val="center"/>
        <w:rPr>
          <w:rFonts w:ascii="Arial Narrow" w:hAnsi="Arial Narrow"/>
          <w:sz w:val="24"/>
          <w:szCs w:val="24"/>
        </w:rPr>
      </w:pPr>
      <w:r>
        <w:rPr>
          <w:rFonts w:ascii="Arial Narrow" w:hAnsi="Arial Narrow"/>
          <w:sz w:val="24"/>
          <w:szCs w:val="24"/>
        </w:rPr>
        <w:t xml:space="preserve">Source: </w:t>
      </w:r>
      <w:bookmarkStart w:id="3" w:name="_Hlk121494957"/>
      <w:bookmarkStart w:id="4" w:name="_Hlk121495749"/>
      <w:r w:rsidR="00F325E3">
        <w:rPr>
          <w:rFonts w:ascii="Arial Narrow" w:hAnsi="Arial Narrow"/>
          <w:sz w:val="24"/>
          <w:szCs w:val="24"/>
        </w:rPr>
        <w:t>Data</w:t>
      </w:r>
      <w:r w:rsidR="00CA7CE6">
        <w:rPr>
          <w:rFonts w:ascii="Arial Narrow" w:hAnsi="Arial Narrow"/>
          <w:sz w:val="24"/>
          <w:szCs w:val="24"/>
        </w:rPr>
        <w:t xml:space="preserve"> Bridge Marker Research</w:t>
      </w:r>
      <w:r w:rsidR="00C704B1">
        <w:rPr>
          <w:rFonts w:ascii="Arial Narrow" w:hAnsi="Arial Narrow"/>
          <w:sz w:val="24"/>
          <w:szCs w:val="24"/>
        </w:rPr>
        <w:t>, (2022)</w:t>
      </w:r>
      <w:bookmarkEnd w:id="3"/>
    </w:p>
    <w:bookmarkEnd w:id="4"/>
    <w:p w14:paraId="2971AE4D" w14:textId="02A8F7FE" w:rsidR="00187671" w:rsidRDefault="008C10EE" w:rsidP="000F7504">
      <w:pPr>
        <w:spacing w:line="360" w:lineRule="auto"/>
        <w:jc w:val="both"/>
        <w:rPr>
          <w:rFonts w:ascii="Arial Narrow" w:hAnsi="Arial Narrow"/>
          <w:sz w:val="24"/>
          <w:szCs w:val="24"/>
        </w:rPr>
      </w:pPr>
      <w:r w:rsidRPr="00D50E88">
        <w:rPr>
          <w:rFonts w:ascii="Arial Narrow" w:hAnsi="Arial Narrow"/>
          <w:sz w:val="24"/>
          <w:szCs w:val="24"/>
        </w:rPr>
        <w:t xml:space="preserve">According to </w:t>
      </w:r>
      <w:proofErr w:type="spellStart"/>
      <w:r w:rsidRPr="00D50E88">
        <w:rPr>
          <w:rFonts w:ascii="Arial Narrow" w:hAnsi="Arial Narrow"/>
          <w:sz w:val="24"/>
          <w:szCs w:val="24"/>
        </w:rPr>
        <w:t>Greve</w:t>
      </w:r>
      <w:proofErr w:type="spellEnd"/>
      <w:r w:rsidRPr="00D50E88">
        <w:rPr>
          <w:rFonts w:ascii="Arial Narrow" w:hAnsi="Arial Narrow"/>
          <w:sz w:val="24"/>
          <w:szCs w:val="24"/>
        </w:rPr>
        <w:t xml:space="preserve"> (2021), the associative sustainable business model outlines the various factors that lead to the adoption of other business models by organi</w:t>
      </w:r>
      <w:r w:rsidR="008B0354">
        <w:rPr>
          <w:rFonts w:ascii="Arial Narrow" w:hAnsi="Arial Narrow"/>
          <w:sz w:val="24"/>
          <w:szCs w:val="24"/>
        </w:rPr>
        <w:t>s</w:t>
      </w:r>
      <w:r w:rsidRPr="00D50E88">
        <w:rPr>
          <w:rFonts w:ascii="Arial Narrow" w:hAnsi="Arial Narrow"/>
          <w:sz w:val="24"/>
          <w:szCs w:val="24"/>
        </w:rPr>
        <w:t>ations. According to this model, for organi</w:t>
      </w:r>
      <w:r w:rsidR="008B0354">
        <w:rPr>
          <w:rFonts w:ascii="Arial Narrow" w:hAnsi="Arial Narrow"/>
          <w:sz w:val="24"/>
          <w:szCs w:val="24"/>
        </w:rPr>
        <w:t>s</w:t>
      </w:r>
      <w:r w:rsidRPr="00D50E88">
        <w:rPr>
          <w:rFonts w:ascii="Arial Narrow" w:hAnsi="Arial Narrow"/>
          <w:sz w:val="24"/>
          <w:szCs w:val="24"/>
        </w:rPr>
        <w:t xml:space="preserve">ations </w:t>
      </w:r>
      <w:r w:rsidRPr="00D50E88">
        <w:rPr>
          <w:rFonts w:ascii="Arial Narrow" w:hAnsi="Arial Narrow"/>
          <w:sz w:val="24"/>
          <w:szCs w:val="24"/>
        </w:rPr>
        <w:lastRenderedPageBreak/>
        <w:t>to create sustainable business models, they must adopt associative behavio</w:t>
      </w:r>
      <w:r w:rsidR="00356F37">
        <w:rPr>
          <w:rFonts w:ascii="Arial Narrow" w:hAnsi="Arial Narrow"/>
          <w:sz w:val="24"/>
          <w:szCs w:val="24"/>
        </w:rPr>
        <w:t>u</w:t>
      </w:r>
      <w:r w:rsidRPr="00D50E88">
        <w:rPr>
          <w:rFonts w:ascii="Arial Narrow" w:hAnsi="Arial Narrow"/>
          <w:sz w:val="24"/>
          <w:szCs w:val="24"/>
        </w:rPr>
        <w:t xml:space="preserve">r and partnerships that enable them to create a value chain. Divine </w:t>
      </w:r>
      <w:r w:rsidR="004B07AC">
        <w:rPr>
          <w:rFonts w:ascii="Arial Narrow" w:hAnsi="Arial Narrow"/>
          <w:sz w:val="24"/>
          <w:szCs w:val="24"/>
        </w:rPr>
        <w:t>C</w:t>
      </w:r>
      <w:r w:rsidRPr="00D50E88">
        <w:rPr>
          <w:rFonts w:ascii="Arial Narrow" w:hAnsi="Arial Narrow"/>
          <w:sz w:val="24"/>
          <w:szCs w:val="24"/>
        </w:rPr>
        <w:t xml:space="preserve">hocolate creates an innovative business structure </w:t>
      </w:r>
      <w:r w:rsidR="00E221B3">
        <w:rPr>
          <w:rFonts w:ascii="Arial Narrow" w:hAnsi="Arial Narrow"/>
          <w:sz w:val="24"/>
          <w:szCs w:val="24"/>
        </w:rPr>
        <w:t>by collaborating</w:t>
      </w:r>
      <w:r w:rsidRPr="00D50E88">
        <w:rPr>
          <w:rFonts w:ascii="Arial Narrow" w:hAnsi="Arial Narrow"/>
          <w:sz w:val="24"/>
          <w:szCs w:val="24"/>
        </w:rPr>
        <w:t xml:space="preserve"> with </w:t>
      </w:r>
      <w:r w:rsidR="00783B31" w:rsidRPr="00783B31">
        <w:rPr>
          <w:rFonts w:ascii="Arial Narrow" w:hAnsi="Arial Narrow"/>
          <w:sz w:val="24"/>
          <w:szCs w:val="24"/>
        </w:rPr>
        <w:t xml:space="preserve">the non-profit organisation </w:t>
      </w:r>
      <w:r w:rsidRPr="00D50E88">
        <w:rPr>
          <w:rFonts w:ascii="Arial Narrow" w:hAnsi="Arial Narrow"/>
          <w:sz w:val="24"/>
          <w:szCs w:val="24"/>
        </w:rPr>
        <w:t xml:space="preserve">Twin Trading, Body Shop and </w:t>
      </w:r>
      <w:proofErr w:type="spellStart"/>
      <w:r w:rsidRPr="00D50E88">
        <w:rPr>
          <w:rFonts w:ascii="Arial Narrow" w:hAnsi="Arial Narrow"/>
          <w:sz w:val="24"/>
          <w:szCs w:val="24"/>
        </w:rPr>
        <w:t>Kuapa</w:t>
      </w:r>
      <w:proofErr w:type="spellEnd"/>
      <w:r w:rsidRPr="00D50E88">
        <w:rPr>
          <w:rFonts w:ascii="Arial Narrow" w:hAnsi="Arial Narrow"/>
          <w:sz w:val="24"/>
          <w:szCs w:val="24"/>
        </w:rPr>
        <w:t xml:space="preserve"> </w:t>
      </w:r>
      <w:proofErr w:type="spellStart"/>
      <w:r w:rsidRPr="00D50E88">
        <w:rPr>
          <w:rFonts w:ascii="Arial Narrow" w:hAnsi="Arial Narrow"/>
          <w:sz w:val="24"/>
          <w:szCs w:val="24"/>
        </w:rPr>
        <w:t>Kokoo</w:t>
      </w:r>
      <w:proofErr w:type="spellEnd"/>
      <w:r w:rsidRPr="00D50E88">
        <w:rPr>
          <w:rFonts w:ascii="Arial Narrow" w:hAnsi="Arial Narrow"/>
          <w:sz w:val="24"/>
          <w:szCs w:val="24"/>
        </w:rPr>
        <w:t xml:space="preserve"> (Divine Chocolate, 2022). </w:t>
      </w:r>
      <w:proofErr w:type="spellStart"/>
      <w:r w:rsidRPr="00D50E88">
        <w:rPr>
          <w:rFonts w:ascii="Arial Narrow" w:hAnsi="Arial Narrow"/>
          <w:sz w:val="24"/>
          <w:szCs w:val="24"/>
        </w:rPr>
        <w:t>Kuapa</w:t>
      </w:r>
      <w:proofErr w:type="spellEnd"/>
      <w:r w:rsidRPr="00D50E88">
        <w:rPr>
          <w:rFonts w:ascii="Arial Narrow" w:hAnsi="Arial Narrow"/>
          <w:sz w:val="24"/>
          <w:szCs w:val="24"/>
        </w:rPr>
        <w:t xml:space="preserve"> </w:t>
      </w:r>
      <w:proofErr w:type="spellStart"/>
      <w:r w:rsidRPr="00D50E88">
        <w:rPr>
          <w:rFonts w:ascii="Arial Narrow" w:hAnsi="Arial Narrow"/>
          <w:sz w:val="24"/>
          <w:szCs w:val="24"/>
        </w:rPr>
        <w:t>Kokoo</w:t>
      </w:r>
      <w:proofErr w:type="spellEnd"/>
      <w:r w:rsidRPr="00D50E88">
        <w:rPr>
          <w:rFonts w:ascii="Arial Narrow" w:hAnsi="Arial Narrow"/>
          <w:sz w:val="24"/>
          <w:szCs w:val="24"/>
        </w:rPr>
        <w:t xml:space="preserve"> </w:t>
      </w:r>
      <w:r w:rsidR="008B0354">
        <w:rPr>
          <w:rFonts w:ascii="Arial Narrow" w:hAnsi="Arial Narrow"/>
          <w:sz w:val="24"/>
          <w:szCs w:val="24"/>
        </w:rPr>
        <w:t>is vital</w:t>
      </w:r>
      <w:r w:rsidRPr="00D50E88">
        <w:rPr>
          <w:rFonts w:ascii="Arial Narrow" w:hAnsi="Arial Narrow"/>
          <w:sz w:val="24"/>
          <w:szCs w:val="24"/>
        </w:rPr>
        <w:t xml:space="preserve"> in negotiating higher cocoa prices for Ghanaian farmers. On the other hand, the partnership between Twin Trading and Body Shop allows the company to create more manufacturing and marketing partnerships with other key players in the market.</w:t>
      </w:r>
    </w:p>
    <w:p w14:paraId="4ED1E41E" w14:textId="18A1B3B5" w:rsidR="000F7504" w:rsidRDefault="008C10EE" w:rsidP="000F7504">
      <w:pPr>
        <w:spacing w:line="360" w:lineRule="auto"/>
        <w:jc w:val="both"/>
        <w:rPr>
          <w:rFonts w:ascii="Arial Narrow" w:hAnsi="Arial Narrow"/>
          <w:sz w:val="24"/>
          <w:szCs w:val="24"/>
        </w:rPr>
      </w:pPr>
      <w:r w:rsidRPr="00D50E88">
        <w:rPr>
          <w:rFonts w:ascii="Arial Narrow" w:hAnsi="Arial Narrow"/>
          <w:sz w:val="24"/>
          <w:szCs w:val="24"/>
        </w:rPr>
        <w:t>Additionally, the company is in the ASBM remote control category. The company has production facilities in the UK while sourcing cocoa from farmers in Ghana (Lynch, 2021).</w:t>
      </w:r>
      <w:r w:rsidR="000C6D79">
        <w:rPr>
          <w:rFonts w:ascii="Arial Narrow" w:hAnsi="Arial Narrow"/>
          <w:sz w:val="24"/>
          <w:szCs w:val="24"/>
        </w:rPr>
        <w:t xml:space="preserve"> </w:t>
      </w:r>
      <w:r w:rsidR="00187671" w:rsidRPr="00187671">
        <w:rPr>
          <w:rFonts w:ascii="Arial Narrow" w:hAnsi="Arial Narrow"/>
          <w:sz w:val="24"/>
          <w:szCs w:val="24"/>
        </w:rPr>
        <w:t xml:space="preserve">In 2021, the company reported </w:t>
      </w:r>
      <w:r w:rsidR="00187671">
        <w:rPr>
          <w:rFonts w:ascii="Arial Narrow" w:hAnsi="Arial Narrow"/>
          <w:sz w:val="24"/>
          <w:szCs w:val="24"/>
        </w:rPr>
        <w:t xml:space="preserve">a </w:t>
      </w:r>
      <w:r w:rsidR="00187671" w:rsidRPr="00187671">
        <w:rPr>
          <w:rFonts w:ascii="Arial Narrow" w:hAnsi="Arial Narrow"/>
          <w:sz w:val="24"/>
          <w:szCs w:val="24"/>
        </w:rPr>
        <w:t>Gross Profit of £3,798,033 and Total Equity of £416,704, a decrease compared to 2020 due to the pandemic and global economic instability</w:t>
      </w:r>
      <w:r w:rsidR="00187671">
        <w:rPr>
          <w:rFonts w:ascii="Arial Narrow" w:hAnsi="Arial Narrow"/>
          <w:sz w:val="24"/>
          <w:szCs w:val="24"/>
        </w:rPr>
        <w:t xml:space="preserve"> (</w:t>
      </w:r>
      <w:r w:rsidR="00714F13" w:rsidRPr="00714F13">
        <w:rPr>
          <w:rFonts w:ascii="Arial Narrow" w:hAnsi="Arial Narrow"/>
          <w:sz w:val="24"/>
          <w:szCs w:val="24"/>
        </w:rPr>
        <w:t>Appendix II</w:t>
      </w:r>
      <w:r w:rsidR="00714F13">
        <w:rPr>
          <w:rFonts w:ascii="Arial Narrow" w:hAnsi="Arial Narrow"/>
          <w:sz w:val="24"/>
          <w:szCs w:val="24"/>
        </w:rPr>
        <w:t>)</w:t>
      </w:r>
      <w:r w:rsidR="00187671" w:rsidRPr="00187671">
        <w:rPr>
          <w:rFonts w:ascii="Arial Narrow" w:hAnsi="Arial Narrow"/>
          <w:sz w:val="24"/>
          <w:szCs w:val="24"/>
        </w:rPr>
        <w:t>.</w:t>
      </w:r>
    </w:p>
    <w:p w14:paraId="2A7AA4A2" w14:textId="5F353507" w:rsidR="00ED1B32" w:rsidRDefault="008C10EE" w:rsidP="000F7504">
      <w:pPr>
        <w:spacing w:line="360" w:lineRule="auto"/>
        <w:jc w:val="both"/>
        <w:rPr>
          <w:rFonts w:ascii="Arial Narrow" w:hAnsi="Arial Narrow"/>
          <w:sz w:val="24"/>
          <w:szCs w:val="24"/>
        </w:rPr>
      </w:pPr>
      <w:r>
        <w:rPr>
          <w:rFonts w:ascii="Arial Narrow" w:hAnsi="Arial Narrow"/>
          <w:sz w:val="24"/>
          <w:szCs w:val="24"/>
        </w:rPr>
        <w:t>T</w:t>
      </w:r>
      <w:r w:rsidRPr="00ED1B32">
        <w:rPr>
          <w:rFonts w:ascii="Arial Narrow" w:hAnsi="Arial Narrow"/>
          <w:sz w:val="24"/>
          <w:szCs w:val="24"/>
        </w:rPr>
        <w:t xml:space="preserve">he Johnson and Scholes model extensively </w:t>
      </w:r>
      <w:r>
        <w:rPr>
          <w:rFonts w:ascii="Arial Narrow" w:hAnsi="Arial Narrow"/>
          <w:sz w:val="24"/>
          <w:szCs w:val="24"/>
        </w:rPr>
        <w:t>explains</w:t>
      </w:r>
      <w:r w:rsidRPr="00ED1B32">
        <w:rPr>
          <w:rFonts w:ascii="Arial Narrow" w:hAnsi="Arial Narrow"/>
          <w:sz w:val="24"/>
          <w:szCs w:val="24"/>
        </w:rPr>
        <w:t xml:space="preserve"> the value chain within Divine Chocolate's business model. The Johnson and Scholes model recognises the interdependencies between different strategic planning activities that ensure the business creates a valuable and sustainable business model. The model emphasises the need of any business to uphold three major phases within their business model. These phases </w:t>
      </w:r>
      <w:r w:rsidR="00FB4A81" w:rsidRPr="00ED1B32">
        <w:rPr>
          <w:rFonts w:ascii="Arial Narrow" w:hAnsi="Arial Narrow"/>
          <w:sz w:val="24"/>
          <w:szCs w:val="24"/>
        </w:rPr>
        <w:t>include</w:t>
      </w:r>
      <w:r w:rsidRPr="00ED1B32">
        <w:rPr>
          <w:rFonts w:ascii="Arial Narrow" w:hAnsi="Arial Narrow"/>
          <w:sz w:val="24"/>
          <w:szCs w:val="24"/>
        </w:rPr>
        <w:t xml:space="preserve"> strategic position, action and implementation. These phases allow the organisation to implement strategies that complement its competitive and operational environment (</w:t>
      </w:r>
      <w:bookmarkStart w:id="5" w:name="_Hlk121520425"/>
      <w:r w:rsidR="002C10C3">
        <w:rPr>
          <w:rFonts w:ascii="Arial Narrow" w:hAnsi="Arial Narrow"/>
          <w:sz w:val="24"/>
          <w:szCs w:val="24"/>
        </w:rPr>
        <w:t>J</w:t>
      </w:r>
      <w:r w:rsidR="0095770F">
        <w:rPr>
          <w:rFonts w:ascii="Arial Narrow" w:hAnsi="Arial Narrow"/>
          <w:sz w:val="24"/>
          <w:szCs w:val="24"/>
        </w:rPr>
        <w:t>o</w:t>
      </w:r>
      <w:r w:rsidR="002C10C3">
        <w:rPr>
          <w:rFonts w:ascii="Arial Narrow" w:hAnsi="Arial Narrow"/>
          <w:sz w:val="24"/>
          <w:szCs w:val="24"/>
        </w:rPr>
        <w:t xml:space="preserve">hnson </w:t>
      </w:r>
      <w:r w:rsidR="0095770F">
        <w:rPr>
          <w:rFonts w:ascii="Arial Narrow" w:hAnsi="Arial Narrow"/>
          <w:sz w:val="24"/>
          <w:szCs w:val="24"/>
        </w:rPr>
        <w:t>et al.</w:t>
      </w:r>
      <w:r w:rsidR="00A01E4E">
        <w:rPr>
          <w:rFonts w:ascii="Arial Narrow" w:hAnsi="Arial Narrow"/>
          <w:sz w:val="24"/>
          <w:szCs w:val="24"/>
        </w:rPr>
        <w:t xml:space="preserve"> 2020</w:t>
      </w:r>
      <w:bookmarkEnd w:id="5"/>
      <w:r w:rsidRPr="00ED1B32">
        <w:rPr>
          <w:rFonts w:ascii="Arial Narrow" w:hAnsi="Arial Narrow"/>
          <w:sz w:val="24"/>
          <w:szCs w:val="24"/>
        </w:rPr>
        <w:t>).</w:t>
      </w:r>
    </w:p>
    <w:p w14:paraId="57C74D81" w14:textId="5CB292A8" w:rsidR="00B46C72" w:rsidRPr="00A051D1" w:rsidRDefault="008C10EE" w:rsidP="00A051D1">
      <w:pPr>
        <w:spacing w:line="360" w:lineRule="auto"/>
        <w:jc w:val="center"/>
        <w:rPr>
          <w:rFonts w:ascii="Arial Narrow" w:hAnsi="Arial Narrow"/>
          <w:b/>
          <w:bCs/>
          <w:sz w:val="24"/>
          <w:szCs w:val="24"/>
        </w:rPr>
      </w:pPr>
      <w:r w:rsidRPr="00A051D1">
        <w:rPr>
          <w:rFonts w:ascii="Arial Narrow" w:hAnsi="Arial Narrow"/>
          <w:b/>
          <w:bCs/>
          <w:sz w:val="24"/>
          <w:szCs w:val="24"/>
        </w:rPr>
        <w:t>The Explo</w:t>
      </w:r>
      <w:r w:rsidR="00A051D1" w:rsidRPr="00A051D1">
        <w:rPr>
          <w:rFonts w:ascii="Arial Narrow" w:hAnsi="Arial Narrow"/>
          <w:b/>
          <w:bCs/>
          <w:sz w:val="24"/>
          <w:szCs w:val="24"/>
        </w:rPr>
        <w:t>ring Strategy Framework</w:t>
      </w:r>
    </w:p>
    <w:p w14:paraId="411C2481" w14:textId="12F4AB29" w:rsidR="00617568" w:rsidRDefault="008C10EE" w:rsidP="000F7504">
      <w:pPr>
        <w:spacing w:line="360" w:lineRule="auto"/>
        <w:jc w:val="both"/>
        <w:rPr>
          <w:rFonts w:ascii="Arial Narrow" w:hAnsi="Arial Narrow"/>
          <w:sz w:val="24"/>
          <w:szCs w:val="24"/>
        </w:rPr>
      </w:pPr>
      <w:r>
        <w:rPr>
          <w:noProof/>
        </w:rPr>
        <w:drawing>
          <wp:inline distT="0" distB="0" distL="0" distR="0" wp14:anchorId="00A9111B" wp14:editId="7101E2EA">
            <wp:extent cx="5786086" cy="3242603"/>
            <wp:effectExtent l="0" t="0" r="5715" b="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917023" cy="3315982"/>
                    </a:xfrm>
                    <a:prstGeom prst="rect">
                      <a:avLst/>
                    </a:prstGeom>
                    <a:noFill/>
                    <a:ln>
                      <a:noFill/>
                    </a:ln>
                  </pic:spPr>
                </pic:pic>
              </a:graphicData>
            </a:graphic>
          </wp:inline>
        </w:drawing>
      </w:r>
    </w:p>
    <w:p w14:paraId="48769B97" w14:textId="1674A1AF" w:rsidR="00A051D1" w:rsidRDefault="008C10EE" w:rsidP="00AD7C61">
      <w:pPr>
        <w:spacing w:line="360" w:lineRule="auto"/>
        <w:jc w:val="center"/>
        <w:rPr>
          <w:rFonts w:ascii="Arial Narrow" w:hAnsi="Arial Narrow"/>
          <w:sz w:val="24"/>
          <w:szCs w:val="24"/>
        </w:rPr>
      </w:pPr>
      <w:r>
        <w:rPr>
          <w:rFonts w:ascii="Arial Narrow" w:hAnsi="Arial Narrow"/>
          <w:sz w:val="24"/>
          <w:szCs w:val="24"/>
        </w:rPr>
        <w:t xml:space="preserve">Source: </w:t>
      </w:r>
      <w:r w:rsidR="00AD7C61" w:rsidRPr="00AD7C61">
        <w:rPr>
          <w:rFonts w:ascii="Arial Narrow" w:hAnsi="Arial Narrow"/>
          <w:sz w:val="24"/>
          <w:szCs w:val="24"/>
        </w:rPr>
        <w:t xml:space="preserve">Johnson et al. </w:t>
      </w:r>
      <w:r w:rsidR="00AD7C61">
        <w:rPr>
          <w:rFonts w:ascii="Arial Narrow" w:hAnsi="Arial Narrow"/>
          <w:sz w:val="24"/>
          <w:szCs w:val="24"/>
        </w:rPr>
        <w:t>(</w:t>
      </w:r>
      <w:r w:rsidR="00AD7C61" w:rsidRPr="00AD7C61">
        <w:rPr>
          <w:rFonts w:ascii="Arial Narrow" w:hAnsi="Arial Narrow"/>
          <w:sz w:val="24"/>
          <w:szCs w:val="24"/>
        </w:rPr>
        <w:t>2020</w:t>
      </w:r>
      <w:r w:rsidR="00AD7C61">
        <w:rPr>
          <w:rFonts w:ascii="Arial Narrow" w:hAnsi="Arial Narrow"/>
          <w:sz w:val="24"/>
          <w:szCs w:val="24"/>
        </w:rPr>
        <w:t>)</w:t>
      </w:r>
    </w:p>
    <w:p w14:paraId="7D54DBAD" w14:textId="77777777" w:rsidR="004E7FD3" w:rsidRDefault="008C10EE" w:rsidP="001C7B32">
      <w:pPr>
        <w:spacing w:line="360" w:lineRule="auto"/>
        <w:jc w:val="both"/>
        <w:rPr>
          <w:rFonts w:ascii="Arial Narrow" w:hAnsi="Arial Narrow"/>
          <w:sz w:val="24"/>
          <w:szCs w:val="24"/>
        </w:rPr>
      </w:pPr>
      <w:r w:rsidRPr="00710CF2">
        <w:rPr>
          <w:rFonts w:ascii="Arial Narrow" w:hAnsi="Arial Narrow"/>
          <w:sz w:val="24"/>
          <w:szCs w:val="24"/>
        </w:rPr>
        <w:lastRenderedPageBreak/>
        <w:t>According to Lynch (2021), Divine Chocolate has replicated the model by creating a vision, mission and objective to guide the strategy it uses within its operations. As outlined above, the company's vision is to produce high-quality, fair-priced, fair</w:t>
      </w:r>
      <w:r w:rsidR="00A17CEF">
        <w:rPr>
          <w:rFonts w:ascii="Arial Narrow" w:hAnsi="Arial Narrow"/>
          <w:sz w:val="24"/>
          <w:szCs w:val="24"/>
        </w:rPr>
        <w:t>-</w:t>
      </w:r>
      <w:r w:rsidRPr="00710CF2">
        <w:rPr>
          <w:rFonts w:ascii="Arial Narrow" w:hAnsi="Arial Narrow"/>
          <w:sz w:val="24"/>
          <w:szCs w:val="24"/>
        </w:rPr>
        <w:t xml:space="preserve">trade </w:t>
      </w:r>
      <w:r w:rsidR="004B07AC">
        <w:rPr>
          <w:rFonts w:ascii="Arial Narrow" w:hAnsi="Arial Narrow"/>
          <w:sz w:val="24"/>
          <w:szCs w:val="24"/>
        </w:rPr>
        <w:t>C</w:t>
      </w:r>
      <w:r w:rsidRPr="00710CF2">
        <w:rPr>
          <w:rFonts w:ascii="Arial Narrow" w:hAnsi="Arial Narrow"/>
          <w:sz w:val="24"/>
          <w:szCs w:val="24"/>
        </w:rPr>
        <w:t xml:space="preserve">hocolate. To attain equity, the company has </w:t>
      </w:r>
      <w:r>
        <w:rPr>
          <w:rFonts w:ascii="Arial Narrow" w:hAnsi="Arial Narrow"/>
          <w:sz w:val="24"/>
          <w:szCs w:val="24"/>
        </w:rPr>
        <w:t>partnered</w:t>
      </w:r>
      <w:r w:rsidRPr="00710CF2">
        <w:rPr>
          <w:rFonts w:ascii="Arial Narrow" w:hAnsi="Arial Narrow"/>
          <w:sz w:val="24"/>
          <w:szCs w:val="24"/>
        </w:rPr>
        <w:t xml:space="preserve"> with cocoa farmers to offer them the best prices. Comparatively, the company works closely with verified and ethical suppliers and traders within its supply chain (Divine Chocolate, 2021).</w:t>
      </w:r>
    </w:p>
    <w:p w14:paraId="2F5CCB2B" w14:textId="4A6B728A" w:rsidR="004E7FD3" w:rsidRPr="004E7FD3" w:rsidRDefault="008C10EE" w:rsidP="001C7B32">
      <w:pPr>
        <w:spacing w:line="360" w:lineRule="auto"/>
        <w:jc w:val="both"/>
        <w:rPr>
          <w:rFonts w:ascii="Arial Narrow" w:hAnsi="Arial Narrow"/>
          <w:b/>
          <w:bCs/>
          <w:sz w:val="24"/>
          <w:szCs w:val="24"/>
        </w:rPr>
      </w:pPr>
      <w:bookmarkStart w:id="6" w:name="_Hlk121681293"/>
      <w:r w:rsidRPr="004E7FD3">
        <w:rPr>
          <w:rFonts w:ascii="Arial Narrow" w:hAnsi="Arial Narrow"/>
          <w:b/>
          <w:bCs/>
          <w:sz w:val="24"/>
          <w:szCs w:val="24"/>
        </w:rPr>
        <w:t xml:space="preserve">Key distinctive issues </w:t>
      </w:r>
      <w:r w:rsidR="00BA33CD">
        <w:rPr>
          <w:rFonts w:ascii="Arial Narrow" w:hAnsi="Arial Narrow"/>
          <w:b/>
          <w:bCs/>
          <w:sz w:val="24"/>
          <w:szCs w:val="24"/>
        </w:rPr>
        <w:t>about</w:t>
      </w:r>
      <w:r w:rsidRPr="004E7FD3">
        <w:rPr>
          <w:rFonts w:ascii="Arial Narrow" w:hAnsi="Arial Narrow"/>
          <w:b/>
          <w:bCs/>
          <w:sz w:val="24"/>
          <w:szCs w:val="24"/>
        </w:rPr>
        <w:t xml:space="preserve"> Divine Chocolate</w:t>
      </w:r>
    </w:p>
    <w:bookmarkEnd w:id="6"/>
    <w:p w14:paraId="0AEB6638" w14:textId="4B85367C" w:rsidR="001C7B32" w:rsidRDefault="008C10EE" w:rsidP="001C7B32">
      <w:pPr>
        <w:spacing w:line="360" w:lineRule="auto"/>
        <w:jc w:val="both"/>
        <w:rPr>
          <w:rFonts w:ascii="Arial Narrow" w:hAnsi="Arial Narrow"/>
          <w:sz w:val="24"/>
          <w:szCs w:val="24"/>
        </w:rPr>
      </w:pPr>
      <w:r w:rsidRPr="001C7B32">
        <w:rPr>
          <w:rFonts w:ascii="Arial Narrow" w:hAnsi="Arial Narrow"/>
          <w:sz w:val="24"/>
          <w:szCs w:val="24"/>
        </w:rPr>
        <w:t xml:space="preserve">The main challenge facing Divine Chocolate is the increased competition in the </w:t>
      </w:r>
      <w:r w:rsidR="00540DB3" w:rsidRPr="001C7B32">
        <w:rPr>
          <w:rFonts w:ascii="Arial Narrow" w:hAnsi="Arial Narrow"/>
          <w:sz w:val="24"/>
          <w:szCs w:val="24"/>
        </w:rPr>
        <w:t>fair-trade</w:t>
      </w:r>
      <w:r w:rsidRPr="001C7B32">
        <w:rPr>
          <w:rFonts w:ascii="Arial Narrow" w:hAnsi="Arial Narrow"/>
          <w:sz w:val="24"/>
          <w:szCs w:val="24"/>
        </w:rPr>
        <w:t xml:space="preserve"> chocolate business. Over the years, new companies joined fair</w:t>
      </w:r>
      <w:r w:rsidR="00A17CEF">
        <w:rPr>
          <w:rFonts w:ascii="Arial Narrow" w:hAnsi="Arial Narrow"/>
          <w:sz w:val="24"/>
          <w:szCs w:val="24"/>
        </w:rPr>
        <w:t>-</w:t>
      </w:r>
      <w:r w:rsidRPr="001C7B32">
        <w:rPr>
          <w:rFonts w:ascii="Arial Narrow" w:hAnsi="Arial Narrow"/>
          <w:sz w:val="24"/>
          <w:szCs w:val="24"/>
        </w:rPr>
        <w:t xml:space="preserve">trade </w:t>
      </w:r>
      <w:r w:rsidR="004B07AC">
        <w:rPr>
          <w:rFonts w:ascii="Arial Narrow" w:hAnsi="Arial Narrow"/>
          <w:sz w:val="24"/>
          <w:szCs w:val="24"/>
        </w:rPr>
        <w:t>C</w:t>
      </w:r>
      <w:r w:rsidRPr="001C7B32">
        <w:rPr>
          <w:rFonts w:ascii="Arial Narrow" w:hAnsi="Arial Narrow"/>
          <w:sz w:val="24"/>
          <w:szCs w:val="24"/>
        </w:rPr>
        <w:t>hocolate, reducing Divine Chocolate's market dominance (</w:t>
      </w:r>
      <w:proofErr w:type="spellStart"/>
      <w:r w:rsidRPr="001C7B32">
        <w:rPr>
          <w:rFonts w:ascii="Arial Narrow" w:hAnsi="Arial Narrow"/>
          <w:sz w:val="24"/>
          <w:szCs w:val="24"/>
        </w:rPr>
        <w:t>Lukicher</w:t>
      </w:r>
      <w:proofErr w:type="spellEnd"/>
      <w:r w:rsidRPr="001C7B32">
        <w:rPr>
          <w:rFonts w:ascii="Arial Narrow" w:hAnsi="Arial Narrow"/>
          <w:sz w:val="24"/>
          <w:szCs w:val="24"/>
        </w:rPr>
        <w:t xml:space="preserve">, 2022). Examples of these companies include Nestle, Cadbury and Mars. As a result, to the extent </w:t>
      </w:r>
      <w:r w:rsidR="001D333B">
        <w:rPr>
          <w:rFonts w:ascii="Arial Narrow" w:hAnsi="Arial Narrow"/>
          <w:sz w:val="24"/>
          <w:szCs w:val="24"/>
        </w:rPr>
        <w:t>of</w:t>
      </w:r>
      <w:r w:rsidRPr="001C7B32">
        <w:rPr>
          <w:rFonts w:ascii="Arial Narrow" w:hAnsi="Arial Narrow"/>
          <w:sz w:val="24"/>
          <w:szCs w:val="24"/>
        </w:rPr>
        <w:t xml:space="preserve"> increased consumer awareness of fair trade, the company must adopt different strategies to maintain its competitive position in the industry. In line with this, </w:t>
      </w:r>
      <w:proofErr w:type="spellStart"/>
      <w:r w:rsidRPr="001C7B32">
        <w:rPr>
          <w:rFonts w:ascii="Arial Narrow" w:hAnsi="Arial Narrow"/>
          <w:sz w:val="24"/>
          <w:szCs w:val="24"/>
        </w:rPr>
        <w:t>Greve</w:t>
      </w:r>
      <w:proofErr w:type="spellEnd"/>
      <w:r w:rsidRPr="001C7B32">
        <w:rPr>
          <w:rFonts w:ascii="Arial Narrow" w:hAnsi="Arial Narrow"/>
          <w:sz w:val="24"/>
          <w:szCs w:val="24"/>
        </w:rPr>
        <w:t xml:space="preserve"> (2021) emphasi</w:t>
      </w:r>
      <w:r w:rsidR="001D333B">
        <w:rPr>
          <w:rFonts w:ascii="Arial Narrow" w:hAnsi="Arial Narrow"/>
          <w:sz w:val="24"/>
          <w:szCs w:val="24"/>
        </w:rPr>
        <w:t>s</w:t>
      </w:r>
      <w:r w:rsidRPr="001C7B32">
        <w:rPr>
          <w:rFonts w:ascii="Arial Narrow" w:hAnsi="Arial Narrow"/>
          <w:sz w:val="24"/>
          <w:szCs w:val="24"/>
        </w:rPr>
        <w:t xml:space="preserve">es that it is </w:t>
      </w:r>
      <w:r w:rsidR="001D333B">
        <w:rPr>
          <w:rFonts w:ascii="Arial Narrow" w:hAnsi="Arial Narrow"/>
          <w:sz w:val="24"/>
          <w:szCs w:val="24"/>
        </w:rPr>
        <w:t>essential</w:t>
      </w:r>
      <w:r w:rsidRPr="001C7B32">
        <w:rPr>
          <w:rFonts w:ascii="Arial Narrow" w:hAnsi="Arial Narrow"/>
          <w:sz w:val="24"/>
          <w:szCs w:val="24"/>
        </w:rPr>
        <w:t xml:space="preserve"> to note that as much as the new players have infringed on Divine Chocolate's market share, they do not use 100% fair trade cocoa in their production. For example, Cadbury mixes fair</w:t>
      </w:r>
      <w:r w:rsidR="006843CD">
        <w:rPr>
          <w:rFonts w:ascii="Arial Narrow" w:hAnsi="Arial Narrow"/>
          <w:sz w:val="24"/>
          <w:szCs w:val="24"/>
        </w:rPr>
        <w:t>-</w:t>
      </w:r>
      <w:r w:rsidRPr="001C7B32">
        <w:rPr>
          <w:rFonts w:ascii="Arial Narrow" w:hAnsi="Arial Narrow"/>
          <w:sz w:val="24"/>
          <w:szCs w:val="24"/>
        </w:rPr>
        <w:t>trade cocoa with conventional cocoa. This way</w:t>
      </w:r>
      <w:r w:rsidR="00A272A9">
        <w:rPr>
          <w:rFonts w:ascii="Arial Narrow" w:hAnsi="Arial Narrow"/>
          <w:sz w:val="24"/>
          <w:szCs w:val="24"/>
        </w:rPr>
        <w:t>,</w:t>
      </w:r>
      <w:r w:rsidRPr="001C7B32">
        <w:rPr>
          <w:rFonts w:ascii="Arial Narrow" w:hAnsi="Arial Narrow"/>
          <w:sz w:val="24"/>
          <w:szCs w:val="24"/>
        </w:rPr>
        <w:t xml:space="preserve"> they can maintain higher profits than Divine Chocolate. In addition, the company faces a battle in its seasonal promotional campaigns, making it difficult to accumulate enough sales to cover the promotional costs of the campaigns.</w:t>
      </w:r>
    </w:p>
    <w:p w14:paraId="44DC5C55" w14:textId="34706603" w:rsidR="003D3F44" w:rsidRDefault="008C10EE" w:rsidP="001C7B32">
      <w:pPr>
        <w:spacing w:line="360" w:lineRule="auto"/>
        <w:jc w:val="both"/>
        <w:rPr>
          <w:rFonts w:ascii="Arial Narrow" w:hAnsi="Arial Narrow"/>
          <w:sz w:val="24"/>
          <w:szCs w:val="24"/>
        </w:rPr>
      </w:pPr>
      <w:r w:rsidRPr="003D3F44">
        <w:rPr>
          <w:rFonts w:ascii="Arial Narrow" w:hAnsi="Arial Narrow"/>
          <w:sz w:val="24"/>
          <w:szCs w:val="24"/>
        </w:rPr>
        <w:t>Furthermore,</w:t>
      </w:r>
      <w:r w:rsidR="00006727" w:rsidRPr="00006727">
        <w:t xml:space="preserve"> </w:t>
      </w:r>
      <w:r w:rsidR="00006727" w:rsidRPr="00006727">
        <w:rPr>
          <w:rFonts w:ascii="Arial Narrow" w:hAnsi="Arial Narrow"/>
          <w:sz w:val="24"/>
          <w:szCs w:val="24"/>
        </w:rPr>
        <w:t>Saloner (2018) notes that Divine Chocolate finds it challenging to work effectively with retailers. The reason for this is a conflict of interest between the two parties. For example, despite Divine Cho</w:t>
      </w:r>
      <w:r w:rsidR="00315AB4">
        <w:rPr>
          <w:rFonts w:ascii="Arial Narrow" w:hAnsi="Arial Narrow"/>
          <w:sz w:val="24"/>
          <w:szCs w:val="24"/>
        </w:rPr>
        <w:t>c</w:t>
      </w:r>
      <w:r w:rsidR="00006727" w:rsidRPr="00006727">
        <w:rPr>
          <w:rFonts w:ascii="Arial Narrow" w:hAnsi="Arial Narrow"/>
          <w:sz w:val="24"/>
          <w:szCs w:val="24"/>
        </w:rPr>
        <w:t>olate's desire to sell its products to retailers, it faces the inability to control pricing and promotion mechanisms</w:t>
      </w:r>
      <w:r w:rsidRPr="003D3F44">
        <w:rPr>
          <w:rFonts w:ascii="Arial Narrow" w:hAnsi="Arial Narrow"/>
          <w:sz w:val="24"/>
          <w:szCs w:val="24"/>
        </w:rPr>
        <w:t xml:space="preserve">. </w:t>
      </w:r>
      <w:r w:rsidR="00566DED">
        <w:rPr>
          <w:rFonts w:ascii="Arial Narrow" w:hAnsi="Arial Narrow"/>
          <w:sz w:val="24"/>
          <w:szCs w:val="24"/>
        </w:rPr>
        <w:t>It</w:t>
      </w:r>
      <w:r w:rsidRPr="003D3F44">
        <w:rPr>
          <w:rFonts w:ascii="Arial Narrow" w:hAnsi="Arial Narrow"/>
          <w:sz w:val="24"/>
          <w:szCs w:val="24"/>
        </w:rPr>
        <w:t xml:space="preserve"> is likely to conflict with the interests and values of the Fair-trade foundation.</w:t>
      </w:r>
    </w:p>
    <w:p w14:paraId="46547191" w14:textId="7F919BAD" w:rsidR="006E26B1" w:rsidRPr="000E7AA4" w:rsidRDefault="008C10EE" w:rsidP="001C7B32">
      <w:pPr>
        <w:spacing w:line="360" w:lineRule="auto"/>
        <w:jc w:val="both"/>
        <w:rPr>
          <w:rFonts w:ascii="Arial Narrow" w:hAnsi="Arial Narrow"/>
          <w:b/>
          <w:bCs/>
          <w:sz w:val="24"/>
          <w:szCs w:val="24"/>
        </w:rPr>
      </w:pPr>
      <w:bookmarkStart w:id="7" w:name="_Hlk121681376"/>
      <w:r w:rsidRPr="000E7AA4">
        <w:rPr>
          <w:rFonts w:ascii="Arial Narrow" w:hAnsi="Arial Narrow"/>
          <w:b/>
          <w:bCs/>
          <w:sz w:val="24"/>
          <w:szCs w:val="24"/>
        </w:rPr>
        <w:t>A key strategy within the sector</w:t>
      </w:r>
    </w:p>
    <w:bookmarkEnd w:id="7"/>
    <w:p w14:paraId="6AB0084B" w14:textId="2B0EC04C" w:rsidR="003A72B0" w:rsidRDefault="008C10EE" w:rsidP="001C7B32">
      <w:pPr>
        <w:spacing w:line="360" w:lineRule="auto"/>
        <w:jc w:val="both"/>
        <w:rPr>
          <w:rFonts w:ascii="Arial Narrow" w:hAnsi="Arial Narrow"/>
          <w:sz w:val="24"/>
          <w:szCs w:val="24"/>
        </w:rPr>
      </w:pPr>
      <w:r w:rsidRPr="003A72B0">
        <w:rPr>
          <w:rFonts w:ascii="Arial Narrow" w:hAnsi="Arial Narrow"/>
          <w:sz w:val="24"/>
          <w:szCs w:val="24"/>
        </w:rPr>
        <w:t xml:space="preserve">Divine Chocolate invests heavily in its marketing and promotional activities to cope with the high levels of competition in the </w:t>
      </w:r>
      <w:r w:rsidR="00DC4384" w:rsidRPr="003A72B0">
        <w:rPr>
          <w:rFonts w:ascii="Arial Narrow" w:hAnsi="Arial Narrow"/>
          <w:sz w:val="24"/>
          <w:szCs w:val="24"/>
        </w:rPr>
        <w:t>fair-trade</w:t>
      </w:r>
      <w:r w:rsidRPr="003A72B0">
        <w:rPr>
          <w:rFonts w:ascii="Arial Narrow" w:hAnsi="Arial Narrow"/>
          <w:sz w:val="24"/>
          <w:szCs w:val="24"/>
        </w:rPr>
        <w:t xml:space="preserve"> chocolate sector. The company has adopted social media, digital and brand marketing solutions to increase brand awareness (Divine Chocolate, 2022). In addition, the company actively embraces corporate social responsibility initiatives, which ensures that it builds awareness around its brand's core values and activities. For example, Divine Chocolate initiated the Chocolate Revolution to educate stakeholders about the </w:t>
      </w:r>
      <w:r w:rsidR="005A2636">
        <w:rPr>
          <w:rFonts w:ascii="Arial Narrow" w:hAnsi="Arial Narrow"/>
          <w:sz w:val="24"/>
          <w:szCs w:val="24"/>
        </w:rPr>
        <w:t>industry's challenges of supply chain inequit</w:t>
      </w:r>
      <w:r w:rsidRPr="003A72B0">
        <w:rPr>
          <w:rFonts w:ascii="Arial Narrow" w:hAnsi="Arial Narrow"/>
          <w:sz w:val="24"/>
          <w:szCs w:val="24"/>
        </w:rPr>
        <w:t>y. It encourages consumers and other stakeholders to purchase their products to support farmers (</w:t>
      </w:r>
      <w:proofErr w:type="spellStart"/>
      <w:r w:rsidRPr="003A72B0">
        <w:rPr>
          <w:rFonts w:ascii="Arial Narrow" w:hAnsi="Arial Narrow"/>
          <w:sz w:val="24"/>
          <w:szCs w:val="24"/>
        </w:rPr>
        <w:t>Lukicher</w:t>
      </w:r>
      <w:proofErr w:type="spellEnd"/>
      <w:r w:rsidRPr="003A72B0">
        <w:rPr>
          <w:rFonts w:ascii="Arial Narrow" w:hAnsi="Arial Narrow"/>
          <w:sz w:val="24"/>
          <w:szCs w:val="24"/>
        </w:rPr>
        <w:t xml:space="preserve">, 2022). The initiative increases consumer trust and loyalty to the brand. Additionally, Corporate Social Responsibility (CSR) initiatives attract partnerships with various third-party players, enhancing Divine Chocolate's brand exposure </w:t>
      </w:r>
      <w:r w:rsidR="005A2636">
        <w:rPr>
          <w:rFonts w:ascii="Arial Narrow" w:hAnsi="Arial Narrow"/>
          <w:sz w:val="24"/>
          <w:szCs w:val="24"/>
        </w:rPr>
        <w:t xml:space="preserve">and </w:t>
      </w:r>
      <w:r w:rsidRPr="003A72B0">
        <w:rPr>
          <w:rFonts w:ascii="Arial Narrow" w:hAnsi="Arial Narrow"/>
          <w:sz w:val="24"/>
          <w:szCs w:val="24"/>
        </w:rPr>
        <w:t>enabling the company to cont</w:t>
      </w:r>
      <w:r w:rsidR="00566DED">
        <w:rPr>
          <w:rFonts w:ascii="Arial Narrow" w:hAnsi="Arial Narrow"/>
          <w:sz w:val="24"/>
          <w:szCs w:val="24"/>
        </w:rPr>
        <w:t>ribute positively to the community and cocoa growers continuously</w:t>
      </w:r>
      <w:r w:rsidRPr="003A72B0">
        <w:rPr>
          <w:rFonts w:ascii="Arial Narrow" w:hAnsi="Arial Narrow"/>
          <w:sz w:val="24"/>
          <w:szCs w:val="24"/>
        </w:rPr>
        <w:t>.</w:t>
      </w:r>
    </w:p>
    <w:p w14:paraId="15C97950" w14:textId="0CE7D11E" w:rsidR="00F9289B" w:rsidRDefault="008C10EE" w:rsidP="001C7B32">
      <w:pPr>
        <w:spacing w:line="360" w:lineRule="auto"/>
        <w:jc w:val="both"/>
        <w:rPr>
          <w:rFonts w:ascii="Arial Narrow" w:hAnsi="Arial Narrow"/>
          <w:sz w:val="24"/>
          <w:szCs w:val="24"/>
        </w:rPr>
      </w:pPr>
      <w:r w:rsidRPr="00A3284E">
        <w:rPr>
          <w:rFonts w:ascii="Arial Narrow" w:hAnsi="Arial Narrow"/>
          <w:b/>
          <w:bCs/>
          <w:sz w:val="24"/>
          <w:szCs w:val="24"/>
        </w:rPr>
        <w:lastRenderedPageBreak/>
        <w:t>Corporate social responsibility of Divine Chocolate</w:t>
      </w:r>
      <w:r w:rsidR="007B44FE">
        <w:rPr>
          <w:rFonts w:ascii="Arial Narrow" w:hAnsi="Arial Narrow"/>
          <w:sz w:val="24"/>
          <w:szCs w:val="24"/>
        </w:rPr>
        <w:t xml:space="preserve"> </w:t>
      </w:r>
    </w:p>
    <w:p w14:paraId="35B464ED" w14:textId="112F9281" w:rsidR="007B44FE" w:rsidRDefault="008C10EE" w:rsidP="001C7B32">
      <w:pPr>
        <w:spacing w:line="360" w:lineRule="auto"/>
        <w:jc w:val="both"/>
        <w:rPr>
          <w:rFonts w:ascii="Arial Narrow" w:hAnsi="Arial Narrow"/>
          <w:sz w:val="24"/>
          <w:szCs w:val="24"/>
        </w:rPr>
      </w:pPr>
      <w:r w:rsidRPr="0070792C">
        <w:rPr>
          <w:rFonts w:ascii="Arial Narrow" w:hAnsi="Arial Narrow"/>
          <w:sz w:val="24"/>
          <w:szCs w:val="24"/>
        </w:rPr>
        <w:t>As a hybrid organi</w:t>
      </w:r>
      <w:r w:rsidR="000B2414">
        <w:rPr>
          <w:rFonts w:ascii="Arial Narrow" w:hAnsi="Arial Narrow"/>
          <w:sz w:val="24"/>
          <w:szCs w:val="24"/>
        </w:rPr>
        <w:t>s</w:t>
      </w:r>
      <w:r w:rsidRPr="0070792C">
        <w:rPr>
          <w:rFonts w:ascii="Arial Narrow" w:hAnsi="Arial Narrow"/>
          <w:sz w:val="24"/>
          <w:szCs w:val="24"/>
        </w:rPr>
        <w:t xml:space="preserve">ation bringing together social, economic and environmental values, Divine Chocolate embraces good practices from the private and not-for-profit sectors. As a </w:t>
      </w:r>
      <w:r w:rsidR="00DC4384" w:rsidRPr="0070792C">
        <w:rPr>
          <w:rFonts w:ascii="Arial Narrow" w:hAnsi="Arial Narrow"/>
          <w:sz w:val="24"/>
          <w:szCs w:val="24"/>
        </w:rPr>
        <w:t>fair-trade</w:t>
      </w:r>
      <w:r w:rsidRPr="0070792C">
        <w:rPr>
          <w:rFonts w:ascii="Arial Narrow" w:hAnsi="Arial Narrow"/>
          <w:sz w:val="24"/>
          <w:szCs w:val="24"/>
        </w:rPr>
        <w:t xml:space="preserve"> organi</w:t>
      </w:r>
      <w:r w:rsidR="000B2414">
        <w:rPr>
          <w:rFonts w:ascii="Arial Narrow" w:hAnsi="Arial Narrow"/>
          <w:sz w:val="24"/>
          <w:szCs w:val="24"/>
        </w:rPr>
        <w:t>s</w:t>
      </w:r>
      <w:r w:rsidRPr="0070792C">
        <w:rPr>
          <w:rFonts w:ascii="Arial Narrow" w:hAnsi="Arial Narrow"/>
          <w:sz w:val="24"/>
          <w:szCs w:val="24"/>
        </w:rPr>
        <w:t xml:space="preserve">ation, they have a strategy of obtaining profit from commercial activity while fulfilling the social goal - </w:t>
      </w:r>
      <w:r w:rsidR="000B2414">
        <w:rPr>
          <w:rFonts w:ascii="Arial Narrow" w:hAnsi="Arial Narrow"/>
          <w:sz w:val="24"/>
          <w:szCs w:val="24"/>
        </w:rPr>
        <w:t xml:space="preserve">the </w:t>
      </w:r>
      <w:r w:rsidRPr="0070792C">
        <w:rPr>
          <w:rFonts w:ascii="Arial Narrow" w:hAnsi="Arial Narrow"/>
          <w:sz w:val="24"/>
          <w:szCs w:val="24"/>
        </w:rPr>
        <w:t xml:space="preserve">social </w:t>
      </w:r>
      <w:r w:rsidR="000B2414" w:rsidRPr="0070792C">
        <w:rPr>
          <w:rFonts w:ascii="Arial Narrow" w:hAnsi="Arial Narrow"/>
          <w:sz w:val="24"/>
          <w:szCs w:val="24"/>
        </w:rPr>
        <w:t>development</w:t>
      </w:r>
      <w:r w:rsidRPr="0070792C">
        <w:rPr>
          <w:rFonts w:ascii="Arial Narrow" w:hAnsi="Arial Narrow"/>
          <w:sz w:val="24"/>
          <w:szCs w:val="24"/>
        </w:rPr>
        <w:t xml:space="preserve"> of cocoa farmers</w:t>
      </w:r>
      <w:r w:rsidR="00C8291B">
        <w:rPr>
          <w:rFonts w:ascii="Arial Narrow" w:hAnsi="Arial Narrow"/>
          <w:sz w:val="24"/>
          <w:szCs w:val="24"/>
        </w:rPr>
        <w:t xml:space="preserve"> (</w:t>
      </w:r>
      <w:proofErr w:type="spellStart"/>
      <w:r w:rsidR="001820EB" w:rsidRPr="001820EB">
        <w:rPr>
          <w:rFonts w:ascii="Arial Narrow" w:hAnsi="Arial Narrow"/>
          <w:sz w:val="24"/>
          <w:szCs w:val="24"/>
        </w:rPr>
        <w:t>Oham</w:t>
      </w:r>
      <w:proofErr w:type="spellEnd"/>
      <w:r w:rsidR="001820EB">
        <w:rPr>
          <w:rFonts w:ascii="Arial Narrow" w:hAnsi="Arial Narrow"/>
          <w:sz w:val="24"/>
          <w:szCs w:val="24"/>
        </w:rPr>
        <w:t xml:space="preserve"> </w:t>
      </w:r>
      <w:r w:rsidR="000E7C76">
        <w:rPr>
          <w:rFonts w:ascii="Arial Narrow" w:hAnsi="Arial Narrow"/>
          <w:sz w:val="24"/>
          <w:szCs w:val="24"/>
        </w:rPr>
        <w:t>C</w:t>
      </w:r>
      <w:r w:rsidR="008F6911">
        <w:rPr>
          <w:rFonts w:ascii="Arial Narrow" w:hAnsi="Arial Narrow"/>
          <w:sz w:val="24"/>
          <w:szCs w:val="24"/>
        </w:rPr>
        <w:t>,</w:t>
      </w:r>
      <w:r w:rsidR="000E7C76">
        <w:rPr>
          <w:rFonts w:ascii="Arial Narrow" w:hAnsi="Arial Narrow"/>
          <w:sz w:val="24"/>
          <w:szCs w:val="24"/>
        </w:rPr>
        <w:t xml:space="preserve"> 2022)</w:t>
      </w:r>
      <w:r w:rsidR="008F6911">
        <w:rPr>
          <w:rFonts w:ascii="Arial Narrow" w:hAnsi="Arial Narrow"/>
          <w:sz w:val="24"/>
          <w:szCs w:val="24"/>
        </w:rPr>
        <w:t>.</w:t>
      </w:r>
      <w:r w:rsidR="000B2414">
        <w:rPr>
          <w:rFonts w:ascii="Arial Narrow" w:hAnsi="Arial Narrow"/>
          <w:sz w:val="24"/>
          <w:szCs w:val="24"/>
        </w:rPr>
        <w:t xml:space="preserve"> </w:t>
      </w:r>
      <w:proofErr w:type="spellStart"/>
      <w:r w:rsidRPr="007B44FE">
        <w:rPr>
          <w:rFonts w:ascii="Arial Narrow" w:hAnsi="Arial Narrow"/>
          <w:sz w:val="24"/>
          <w:szCs w:val="24"/>
        </w:rPr>
        <w:t>Ceptureanu</w:t>
      </w:r>
      <w:proofErr w:type="spellEnd"/>
      <w:r w:rsidRPr="007B44FE">
        <w:rPr>
          <w:rFonts w:ascii="Arial Narrow" w:hAnsi="Arial Narrow"/>
          <w:sz w:val="24"/>
          <w:szCs w:val="24"/>
        </w:rPr>
        <w:t xml:space="preserve"> S. et al. (2018) argue that community-based programs lead to social processes related to changing existing social structures and institutions</w:t>
      </w:r>
      <w:r w:rsidR="00AD3EF7">
        <w:rPr>
          <w:rFonts w:ascii="Arial Narrow" w:hAnsi="Arial Narrow"/>
          <w:sz w:val="24"/>
          <w:szCs w:val="24"/>
        </w:rPr>
        <w:t xml:space="preserve"> and</w:t>
      </w:r>
      <w:r w:rsidRPr="007B44FE">
        <w:rPr>
          <w:rFonts w:ascii="Arial Narrow" w:hAnsi="Arial Narrow"/>
          <w:sz w:val="24"/>
          <w:szCs w:val="24"/>
        </w:rPr>
        <w:t xml:space="preserve"> changing the social behavio</w:t>
      </w:r>
      <w:r w:rsidR="00AD3EF7">
        <w:rPr>
          <w:rFonts w:ascii="Arial Narrow" w:hAnsi="Arial Narrow"/>
          <w:sz w:val="24"/>
          <w:szCs w:val="24"/>
        </w:rPr>
        <w:t>u</w:t>
      </w:r>
      <w:r w:rsidRPr="007B44FE">
        <w:rPr>
          <w:rFonts w:ascii="Arial Narrow" w:hAnsi="Arial Narrow"/>
          <w:sz w:val="24"/>
          <w:szCs w:val="24"/>
        </w:rPr>
        <w:t xml:space="preserve">r of its members. Divine Chocolate's programs are stakeholder oriented </w:t>
      </w:r>
      <w:r w:rsidR="005F5B40">
        <w:rPr>
          <w:rFonts w:ascii="Arial Narrow" w:hAnsi="Arial Narrow"/>
          <w:sz w:val="24"/>
          <w:szCs w:val="24"/>
        </w:rPr>
        <w:t>to improve community capacity, institutionalisation and</w:t>
      </w:r>
      <w:r w:rsidRPr="007B44FE">
        <w:rPr>
          <w:rFonts w:ascii="Arial Narrow" w:hAnsi="Arial Narrow"/>
          <w:sz w:val="24"/>
          <w:szCs w:val="24"/>
        </w:rPr>
        <w:t xml:space="preserve"> problem</w:t>
      </w:r>
      <w:r w:rsidR="005F5B40">
        <w:rPr>
          <w:rFonts w:ascii="Arial Narrow" w:hAnsi="Arial Narrow"/>
          <w:sz w:val="24"/>
          <w:szCs w:val="24"/>
        </w:rPr>
        <w:t>-</w:t>
      </w:r>
      <w:r w:rsidRPr="007B44FE">
        <w:rPr>
          <w:rFonts w:ascii="Arial Narrow" w:hAnsi="Arial Narrow"/>
          <w:sz w:val="24"/>
          <w:szCs w:val="24"/>
        </w:rPr>
        <w:t>solving.</w:t>
      </w:r>
      <w:r w:rsidR="00791889">
        <w:rPr>
          <w:rFonts w:ascii="Arial Narrow" w:hAnsi="Arial Narrow"/>
          <w:sz w:val="24"/>
          <w:szCs w:val="24"/>
        </w:rPr>
        <w:t xml:space="preserve"> </w:t>
      </w:r>
      <w:r w:rsidR="009420FC" w:rsidRPr="009420FC">
        <w:rPr>
          <w:rFonts w:ascii="Arial Narrow" w:hAnsi="Arial Narrow"/>
          <w:sz w:val="24"/>
          <w:szCs w:val="24"/>
        </w:rPr>
        <w:t xml:space="preserve">According to David (2016), corporate social responsibility is centred on encouraging businesses to </w:t>
      </w:r>
      <w:r w:rsidR="00D93C70">
        <w:rPr>
          <w:rFonts w:ascii="Arial Narrow" w:hAnsi="Arial Narrow"/>
          <w:sz w:val="24"/>
          <w:szCs w:val="24"/>
        </w:rPr>
        <w:t>add value to society</w:t>
      </w:r>
      <w:r w:rsidR="009420FC" w:rsidRPr="009420FC">
        <w:rPr>
          <w:rFonts w:ascii="Arial Narrow" w:hAnsi="Arial Narrow"/>
          <w:sz w:val="24"/>
          <w:szCs w:val="24"/>
        </w:rPr>
        <w:t xml:space="preserve"> and achieve their profit objectives. Corporate social responsibility ensures that organi</w:t>
      </w:r>
      <w:r w:rsidR="00DC2E5B">
        <w:rPr>
          <w:rFonts w:ascii="Arial Narrow" w:hAnsi="Arial Narrow"/>
          <w:sz w:val="24"/>
          <w:szCs w:val="24"/>
        </w:rPr>
        <w:t>s</w:t>
      </w:r>
      <w:r w:rsidR="009420FC" w:rsidRPr="009420FC">
        <w:rPr>
          <w:rFonts w:ascii="Arial Narrow" w:hAnsi="Arial Narrow"/>
          <w:sz w:val="24"/>
          <w:szCs w:val="24"/>
        </w:rPr>
        <w:t>ations engage in activities that empower stakeholders such as customers, suppliers and the community (Johnsen, 2015). CSR is a factor in improving and strengthening an organi</w:t>
      </w:r>
      <w:r w:rsidR="00DC2E5B">
        <w:rPr>
          <w:rFonts w:ascii="Arial Narrow" w:hAnsi="Arial Narrow"/>
          <w:sz w:val="24"/>
          <w:szCs w:val="24"/>
        </w:rPr>
        <w:t>s</w:t>
      </w:r>
      <w:r w:rsidR="009420FC" w:rsidRPr="009420FC">
        <w:rPr>
          <w:rFonts w:ascii="Arial Narrow" w:hAnsi="Arial Narrow"/>
          <w:sz w:val="24"/>
          <w:szCs w:val="24"/>
        </w:rPr>
        <w:t xml:space="preserve">ation's brand reputation. However, it is </w:t>
      </w:r>
      <w:r w:rsidR="00D93C70">
        <w:rPr>
          <w:rFonts w:ascii="Arial Narrow" w:hAnsi="Arial Narrow"/>
          <w:sz w:val="24"/>
          <w:szCs w:val="24"/>
        </w:rPr>
        <w:t>essential</w:t>
      </w:r>
      <w:r w:rsidR="009420FC" w:rsidRPr="009420FC">
        <w:rPr>
          <w:rFonts w:ascii="Arial Narrow" w:hAnsi="Arial Narrow"/>
          <w:sz w:val="24"/>
          <w:szCs w:val="24"/>
        </w:rPr>
        <w:t xml:space="preserve"> to note that CSR initiatives are not profitable and thus can reduce the profit results of an organi</w:t>
      </w:r>
      <w:r w:rsidR="00DC2E5B">
        <w:rPr>
          <w:rFonts w:ascii="Arial Narrow" w:hAnsi="Arial Narrow"/>
          <w:sz w:val="24"/>
          <w:szCs w:val="24"/>
        </w:rPr>
        <w:t>s</w:t>
      </w:r>
      <w:r w:rsidR="009420FC" w:rsidRPr="009420FC">
        <w:rPr>
          <w:rFonts w:ascii="Arial Narrow" w:hAnsi="Arial Narrow"/>
          <w:sz w:val="24"/>
          <w:szCs w:val="24"/>
        </w:rPr>
        <w:t>ation.</w:t>
      </w:r>
      <w:r w:rsidR="006B5919">
        <w:rPr>
          <w:rFonts w:ascii="Arial Narrow" w:hAnsi="Arial Narrow"/>
          <w:sz w:val="24"/>
          <w:szCs w:val="24"/>
        </w:rPr>
        <w:t xml:space="preserve"> </w:t>
      </w:r>
    </w:p>
    <w:p w14:paraId="3C873708" w14:textId="258E63AB" w:rsidR="006B5919" w:rsidRDefault="008C10EE" w:rsidP="001C7B32">
      <w:pPr>
        <w:spacing w:line="360" w:lineRule="auto"/>
        <w:jc w:val="both"/>
        <w:rPr>
          <w:rFonts w:ascii="Arial Narrow" w:hAnsi="Arial Narrow"/>
          <w:sz w:val="24"/>
          <w:szCs w:val="24"/>
        </w:rPr>
      </w:pPr>
      <w:r w:rsidRPr="006B5919">
        <w:rPr>
          <w:rFonts w:ascii="Arial Narrow" w:hAnsi="Arial Narrow"/>
          <w:sz w:val="24"/>
          <w:szCs w:val="24"/>
        </w:rPr>
        <w:t>As stated above, Divine Chocolate's CSR initiatives a</w:t>
      </w:r>
      <w:r w:rsidR="00335E00">
        <w:rPr>
          <w:rFonts w:ascii="Arial Narrow" w:hAnsi="Arial Narrow"/>
          <w:sz w:val="24"/>
          <w:szCs w:val="24"/>
        </w:rPr>
        <w:t>ddress</w:t>
      </w:r>
      <w:r w:rsidRPr="006B5919">
        <w:rPr>
          <w:rFonts w:ascii="Arial Narrow" w:hAnsi="Arial Narrow"/>
          <w:sz w:val="24"/>
          <w:szCs w:val="24"/>
        </w:rPr>
        <w:t xml:space="preserve"> social and commercial challenges in the cocoa sector. The company focuses on creating a farmer-oriented business structure that prioriti</w:t>
      </w:r>
      <w:r w:rsidR="00335E00">
        <w:rPr>
          <w:rFonts w:ascii="Arial Narrow" w:hAnsi="Arial Narrow"/>
          <w:sz w:val="24"/>
          <w:szCs w:val="24"/>
        </w:rPr>
        <w:t>s</w:t>
      </w:r>
      <w:r w:rsidRPr="006B5919">
        <w:rPr>
          <w:rFonts w:ascii="Arial Narrow" w:hAnsi="Arial Narrow"/>
          <w:sz w:val="24"/>
          <w:szCs w:val="24"/>
        </w:rPr>
        <w:t xml:space="preserve">es the interests of cocoa farmers, thus limiting their exploitation (Divine Chocolate, 2022). This business model </w:t>
      </w:r>
      <w:r w:rsidR="00335E00">
        <w:rPr>
          <w:rFonts w:ascii="Arial Narrow" w:hAnsi="Arial Narrow"/>
          <w:sz w:val="24"/>
          <w:szCs w:val="24"/>
        </w:rPr>
        <w:t>increases farmers' profit</w:t>
      </w:r>
      <w:r w:rsidRPr="006B5919">
        <w:rPr>
          <w:rFonts w:ascii="Arial Narrow" w:hAnsi="Arial Narrow"/>
          <w:sz w:val="24"/>
          <w:szCs w:val="24"/>
        </w:rPr>
        <w:t>s, improving their quality of life. Additionally, Divine Chocolate creates forums for women</w:t>
      </w:r>
      <w:r w:rsidR="00335E00">
        <w:rPr>
          <w:rFonts w:ascii="Arial Narrow" w:hAnsi="Arial Narrow"/>
          <w:sz w:val="24"/>
          <w:szCs w:val="24"/>
        </w:rPr>
        <w:t>'s</w:t>
      </w:r>
      <w:r w:rsidRPr="006B5919">
        <w:rPr>
          <w:rFonts w:ascii="Arial Narrow" w:hAnsi="Arial Narrow"/>
          <w:sz w:val="24"/>
          <w:szCs w:val="24"/>
        </w:rPr>
        <w:t xml:space="preserve"> empowerment by educating women on various aspects of life. CSR activities have given Divine Chocolate an edge over other brands, which has fostered brand growth and success over the years (Thompson et al., 2017). The financial impact of CSR</w:t>
      </w:r>
      <w:r w:rsidR="00335E00">
        <w:rPr>
          <w:rFonts w:ascii="Arial Narrow" w:hAnsi="Arial Narrow"/>
          <w:sz w:val="24"/>
          <w:szCs w:val="24"/>
        </w:rPr>
        <w:t xml:space="preserve"> and an in-depth discussion of Divine Chocolate are</w:t>
      </w:r>
      <w:r w:rsidRPr="006B5919">
        <w:rPr>
          <w:rFonts w:ascii="Arial Narrow" w:hAnsi="Arial Narrow"/>
          <w:sz w:val="24"/>
          <w:szCs w:val="24"/>
        </w:rPr>
        <w:t xml:space="preserve"> attached in Appendix 1.</w:t>
      </w:r>
    </w:p>
    <w:p w14:paraId="66911ADD" w14:textId="223E66DB" w:rsidR="00471DB5" w:rsidRDefault="008C10EE" w:rsidP="001C7B32">
      <w:pPr>
        <w:spacing w:line="360" w:lineRule="auto"/>
        <w:jc w:val="both"/>
        <w:rPr>
          <w:rFonts w:ascii="Arial Narrow" w:hAnsi="Arial Narrow"/>
          <w:sz w:val="28"/>
          <w:szCs w:val="28"/>
        </w:rPr>
      </w:pPr>
      <w:r w:rsidRPr="00F43715">
        <w:rPr>
          <w:rFonts w:ascii="Arial Narrow" w:hAnsi="Arial Narrow"/>
          <w:b/>
          <w:bCs/>
          <w:sz w:val="28"/>
          <w:szCs w:val="28"/>
        </w:rPr>
        <w:t>Strate</w:t>
      </w:r>
      <w:r w:rsidR="00B44491" w:rsidRPr="00F43715">
        <w:rPr>
          <w:rFonts w:ascii="Arial Narrow" w:hAnsi="Arial Narrow"/>
          <w:b/>
          <w:bCs/>
          <w:sz w:val="28"/>
          <w:szCs w:val="28"/>
        </w:rPr>
        <w:t>gic Analysis</w:t>
      </w:r>
      <w:r w:rsidR="00574855">
        <w:rPr>
          <w:rFonts w:ascii="Arial Narrow" w:hAnsi="Arial Narrow"/>
          <w:b/>
          <w:bCs/>
          <w:sz w:val="28"/>
          <w:szCs w:val="28"/>
        </w:rPr>
        <w:t xml:space="preserve"> </w:t>
      </w:r>
    </w:p>
    <w:p w14:paraId="4BAFC5C9" w14:textId="484957EA" w:rsidR="00574855" w:rsidRDefault="008C10EE" w:rsidP="001C7B32">
      <w:pPr>
        <w:spacing w:line="360" w:lineRule="auto"/>
        <w:jc w:val="both"/>
        <w:rPr>
          <w:rFonts w:ascii="Arial Narrow" w:hAnsi="Arial Narrow"/>
          <w:sz w:val="24"/>
          <w:szCs w:val="24"/>
        </w:rPr>
      </w:pPr>
      <w:bookmarkStart w:id="8" w:name="_Hlk123217041"/>
      <w:r w:rsidRPr="00F1213E">
        <w:rPr>
          <w:rFonts w:ascii="Arial Narrow" w:hAnsi="Arial Narrow"/>
          <w:b/>
          <w:bCs/>
          <w:sz w:val="24"/>
          <w:szCs w:val="24"/>
        </w:rPr>
        <w:t>PEST analysis of the chocolate industry</w:t>
      </w:r>
    </w:p>
    <w:bookmarkEnd w:id="8"/>
    <w:p w14:paraId="7759B9A4" w14:textId="384AD9F3" w:rsidR="00AF6546" w:rsidRPr="00F1213E" w:rsidRDefault="008C10EE" w:rsidP="001C7B32">
      <w:pPr>
        <w:spacing w:line="360" w:lineRule="auto"/>
        <w:jc w:val="both"/>
        <w:rPr>
          <w:rFonts w:ascii="Arial Narrow" w:hAnsi="Arial Narrow"/>
          <w:sz w:val="24"/>
          <w:szCs w:val="24"/>
        </w:rPr>
      </w:pPr>
      <w:r w:rsidRPr="004B1389">
        <w:rPr>
          <w:rFonts w:ascii="Arial Narrow" w:hAnsi="Arial Narrow"/>
          <w:sz w:val="24"/>
          <w:szCs w:val="24"/>
        </w:rPr>
        <w:t>The PEST analysis framework focuses on understanding the chocolate industry's external operations and business environment. Understanding an organisation's external business environment is critical in allowing businesses to perform better within the industry. The PEST analysis of the chocolate industry is as follows:</w:t>
      </w:r>
    </w:p>
    <w:p w14:paraId="74F71273" w14:textId="317318F2" w:rsidR="003A6DEF" w:rsidRDefault="008C10EE" w:rsidP="008B2252">
      <w:pPr>
        <w:spacing w:line="360" w:lineRule="auto"/>
        <w:jc w:val="center"/>
        <w:rPr>
          <w:rFonts w:ascii="Arial Narrow" w:hAnsi="Arial Narrow"/>
          <w:sz w:val="24"/>
          <w:szCs w:val="24"/>
        </w:rPr>
      </w:pPr>
      <w:r>
        <w:rPr>
          <w:rFonts w:ascii="Arial Narrow" w:hAnsi="Arial Narrow"/>
          <w:noProof/>
          <w:sz w:val="24"/>
          <w:szCs w:val="24"/>
        </w:rPr>
        <w:lastRenderedPageBreak/>
        <w:drawing>
          <wp:inline distT="0" distB="0" distL="0" distR="0" wp14:anchorId="706B2E5B" wp14:editId="5ADE4E78">
            <wp:extent cx="4443989" cy="1772529"/>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4547185" cy="1813690"/>
                    </a:xfrm>
                    <a:prstGeom prst="rect">
                      <a:avLst/>
                    </a:prstGeom>
                    <a:noFill/>
                  </pic:spPr>
                </pic:pic>
              </a:graphicData>
            </a:graphic>
          </wp:inline>
        </w:drawing>
      </w:r>
    </w:p>
    <w:p w14:paraId="60F49F38" w14:textId="768332BD" w:rsidR="00EE40D5" w:rsidRDefault="008C10EE" w:rsidP="008B2252">
      <w:pPr>
        <w:spacing w:line="360" w:lineRule="auto"/>
        <w:jc w:val="center"/>
        <w:rPr>
          <w:rFonts w:ascii="Arial Narrow" w:hAnsi="Arial Narrow"/>
          <w:sz w:val="24"/>
          <w:szCs w:val="24"/>
        </w:rPr>
      </w:pPr>
      <w:r>
        <w:rPr>
          <w:rFonts w:ascii="Arial Narrow" w:hAnsi="Arial Narrow"/>
          <w:sz w:val="24"/>
          <w:szCs w:val="24"/>
        </w:rPr>
        <w:t xml:space="preserve">Source: </w:t>
      </w:r>
      <w:bookmarkStart w:id="9" w:name="_Hlk123199363"/>
      <w:r w:rsidR="002A20D0">
        <w:rPr>
          <w:rFonts w:ascii="Arial Narrow" w:hAnsi="Arial Narrow"/>
          <w:sz w:val="24"/>
          <w:szCs w:val="24"/>
        </w:rPr>
        <w:t>B</w:t>
      </w:r>
      <w:r w:rsidR="002A20D0" w:rsidRPr="002A20D0">
        <w:rPr>
          <w:rFonts w:ascii="Arial Narrow" w:hAnsi="Arial Narrow"/>
          <w:sz w:val="24"/>
          <w:szCs w:val="24"/>
        </w:rPr>
        <w:t>usiness-to-you</w:t>
      </w:r>
      <w:r w:rsidR="003E7CF0">
        <w:rPr>
          <w:rFonts w:ascii="Arial Narrow" w:hAnsi="Arial Narrow"/>
          <w:sz w:val="24"/>
          <w:szCs w:val="24"/>
        </w:rPr>
        <w:t xml:space="preserve"> (2016)</w:t>
      </w:r>
      <w:bookmarkEnd w:id="9"/>
      <w:r w:rsidR="00574855">
        <w:rPr>
          <w:rFonts w:ascii="Arial Narrow" w:hAnsi="Arial Narrow"/>
          <w:sz w:val="24"/>
          <w:szCs w:val="24"/>
        </w:rPr>
        <w:t xml:space="preserve"> </w:t>
      </w:r>
    </w:p>
    <w:p w14:paraId="648B84FC" w14:textId="24129F72" w:rsidR="00C748BD" w:rsidRDefault="008C10EE" w:rsidP="00C748BD">
      <w:pPr>
        <w:spacing w:line="360" w:lineRule="auto"/>
        <w:jc w:val="both"/>
        <w:rPr>
          <w:rFonts w:ascii="Arial Narrow" w:hAnsi="Arial Narrow"/>
          <w:sz w:val="24"/>
          <w:szCs w:val="24"/>
        </w:rPr>
      </w:pPr>
      <w:r w:rsidRPr="00303E6C">
        <w:rPr>
          <w:rFonts w:ascii="Arial Narrow" w:hAnsi="Arial Narrow"/>
          <w:b/>
          <w:bCs/>
          <w:sz w:val="24"/>
          <w:szCs w:val="24"/>
        </w:rPr>
        <w:t>Political factors</w:t>
      </w:r>
      <w:r w:rsidRPr="00303E6C">
        <w:rPr>
          <w:rFonts w:ascii="Arial Narrow" w:hAnsi="Arial Narrow"/>
          <w:sz w:val="24"/>
          <w:szCs w:val="24"/>
        </w:rPr>
        <w:t xml:space="preserve">: According to </w:t>
      </w:r>
      <w:proofErr w:type="spellStart"/>
      <w:r w:rsidRPr="00303E6C">
        <w:rPr>
          <w:rFonts w:ascii="Arial Narrow" w:hAnsi="Arial Narrow"/>
          <w:sz w:val="24"/>
          <w:szCs w:val="24"/>
        </w:rPr>
        <w:t>Greve</w:t>
      </w:r>
      <w:proofErr w:type="spellEnd"/>
      <w:r w:rsidRPr="00303E6C">
        <w:rPr>
          <w:rFonts w:ascii="Arial Narrow" w:hAnsi="Arial Narrow"/>
          <w:sz w:val="24"/>
          <w:szCs w:val="24"/>
        </w:rPr>
        <w:t xml:space="preserve"> (2021), the current political trends within the UK significantly impact the chocolate industry's operations. Predominantly, the exit of the UK from the EU has introduced new supply chain challenges for businesses within the industry. Brexit has instigated delays in businesses' imports and exports, reducing business efficiency and productivity. Companies are experiencing increased tariffs and transport costs (</w:t>
      </w:r>
      <w:proofErr w:type="spellStart"/>
      <w:r w:rsidRPr="00303E6C">
        <w:rPr>
          <w:rFonts w:ascii="Arial Narrow" w:hAnsi="Arial Narrow"/>
          <w:sz w:val="24"/>
          <w:szCs w:val="24"/>
        </w:rPr>
        <w:t>Johson</w:t>
      </w:r>
      <w:proofErr w:type="spellEnd"/>
      <w:r w:rsidRPr="00303E6C">
        <w:rPr>
          <w:rFonts w:ascii="Arial Narrow" w:hAnsi="Arial Narrow"/>
          <w:sz w:val="24"/>
          <w:szCs w:val="24"/>
        </w:rPr>
        <w:t xml:space="preserve"> et al., 20</w:t>
      </w:r>
      <w:r w:rsidR="009526C9">
        <w:rPr>
          <w:rFonts w:ascii="Arial Narrow" w:hAnsi="Arial Narrow"/>
          <w:sz w:val="24"/>
          <w:szCs w:val="24"/>
        </w:rPr>
        <w:t>20</w:t>
      </w:r>
      <w:r w:rsidRPr="00303E6C">
        <w:rPr>
          <w:rFonts w:ascii="Arial Narrow" w:hAnsi="Arial Narrow"/>
          <w:sz w:val="24"/>
          <w:szCs w:val="24"/>
        </w:rPr>
        <w:t>). As a result, businesses have been forced to either transfer these costs through rising product costs or shrinking the chocolate bars produced. Comparatively, the political stability of the UK government has positively contributed to the growth of the chocolate industry (</w:t>
      </w:r>
      <w:proofErr w:type="spellStart"/>
      <w:r w:rsidRPr="00303E6C">
        <w:rPr>
          <w:rFonts w:ascii="Arial Narrow" w:hAnsi="Arial Narrow"/>
          <w:sz w:val="24"/>
          <w:szCs w:val="24"/>
        </w:rPr>
        <w:t>Lurkicher</w:t>
      </w:r>
      <w:proofErr w:type="spellEnd"/>
      <w:r w:rsidRPr="00303E6C">
        <w:rPr>
          <w:rFonts w:ascii="Arial Narrow" w:hAnsi="Arial Narrow"/>
          <w:sz w:val="24"/>
          <w:szCs w:val="24"/>
        </w:rPr>
        <w:t>, 2022). The country has created favourable business laws, and policies that favour foreign strategic operations.</w:t>
      </w:r>
    </w:p>
    <w:p w14:paraId="1158939B" w14:textId="084C8770" w:rsidR="00303E6C" w:rsidRDefault="008C10EE" w:rsidP="00C748BD">
      <w:pPr>
        <w:spacing w:line="360" w:lineRule="auto"/>
        <w:jc w:val="both"/>
        <w:rPr>
          <w:rFonts w:ascii="Arial Narrow" w:hAnsi="Arial Narrow"/>
          <w:sz w:val="24"/>
          <w:szCs w:val="24"/>
        </w:rPr>
      </w:pPr>
      <w:r w:rsidRPr="00F409D7">
        <w:rPr>
          <w:rFonts w:ascii="Arial Narrow" w:hAnsi="Arial Narrow"/>
          <w:b/>
          <w:bCs/>
          <w:sz w:val="24"/>
          <w:szCs w:val="24"/>
        </w:rPr>
        <w:t>Economic factors</w:t>
      </w:r>
      <w:r w:rsidRPr="00F409D7">
        <w:rPr>
          <w:rFonts w:ascii="Arial Narrow" w:hAnsi="Arial Narrow"/>
          <w:sz w:val="24"/>
          <w:szCs w:val="24"/>
        </w:rPr>
        <w:t>: The main economic factors affecting the growth and operations of the chocolate industry are the high global and national inflation levels (Drucker, 2015). The high inflation levels have contributed to low disposable consumer incomes, leading to the increased demand for cheaper chocolate products than premium products. Likewise, the high inflation levels have contributed to volatile input prices for chocolate production. For example, milk and butter costs have been steadily rising, making it difficult for the chocolate businesses to maintain desirable profit levels (David, 2016). Furthermore, the UK economy is still recovering from the adverse impacts of the pandemic. Thus, the country has higher unemployment levels. Higher unemployment levels reduce the disposable income of households, thus reducing their buying power.</w:t>
      </w:r>
    </w:p>
    <w:p w14:paraId="7BFDD104" w14:textId="457D2CB3" w:rsidR="00497485" w:rsidRDefault="008C10EE" w:rsidP="00C748BD">
      <w:pPr>
        <w:spacing w:line="360" w:lineRule="auto"/>
        <w:jc w:val="both"/>
        <w:rPr>
          <w:rFonts w:ascii="Arial Narrow" w:hAnsi="Arial Narrow"/>
          <w:sz w:val="24"/>
          <w:szCs w:val="24"/>
        </w:rPr>
      </w:pPr>
      <w:r w:rsidRPr="00467650">
        <w:rPr>
          <w:rFonts w:ascii="Arial Narrow" w:hAnsi="Arial Narrow"/>
          <w:b/>
          <w:bCs/>
          <w:sz w:val="24"/>
          <w:szCs w:val="24"/>
        </w:rPr>
        <w:t>Social-cultural factors</w:t>
      </w:r>
      <w:r w:rsidRPr="001B6FFD">
        <w:rPr>
          <w:rFonts w:ascii="Arial Narrow" w:hAnsi="Arial Narrow"/>
          <w:sz w:val="24"/>
          <w:szCs w:val="24"/>
        </w:rPr>
        <w:t xml:space="preserve">: The UK population highly consumes chocolate products, thus providing a ready market for the chocolate businesses, which has supported the growth of these businesses. However, the rising consciousness of the UK population has reduced the demand for chocolate products (Marlin, 2017). There has been increased demand for healthy snacks. As a result, the chocolate businesses have been forced to invent healthy chocolate bars with low or no sugar. Moreover, there has been a recommendation by Public Health England to reduce the sugar in snacks children consume to reduce obesity levels </w:t>
      </w:r>
      <w:r w:rsidRPr="001B6FFD">
        <w:rPr>
          <w:rFonts w:ascii="Arial Narrow" w:hAnsi="Arial Narrow"/>
          <w:sz w:val="24"/>
          <w:szCs w:val="24"/>
        </w:rPr>
        <w:lastRenderedPageBreak/>
        <w:t>(</w:t>
      </w:r>
      <w:proofErr w:type="spellStart"/>
      <w:r w:rsidRPr="001B6FFD">
        <w:rPr>
          <w:rFonts w:ascii="Arial Narrow" w:hAnsi="Arial Narrow"/>
          <w:sz w:val="24"/>
          <w:szCs w:val="24"/>
        </w:rPr>
        <w:t>Lurkicher</w:t>
      </w:r>
      <w:proofErr w:type="spellEnd"/>
      <w:r w:rsidRPr="001B6FFD">
        <w:rPr>
          <w:rFonts w:ascii="Arial Narrow" w:hAnsi="Arial Narrow"/>
          <w:sz w:val="24"/>
          <w:szCs w:val="24"/>
        </w:rPr>
        <w:t>, 2022). This has made it challenging for businesses to improve their products without compromising flavour.</w:t>
      </w:r>
    </w:p>
    <w:p w14:paraId="7A466317" w14:textId="1E23DA2C" w:rsidR="00467650" w:rsidRDefault="008C10EE" w:rsidP="00C748BD">
      <w:pPr>
        <w:spacing w:line="360" w:lineRule="auto"/>
        <w:jc w:val="both"/>
        <w:rPr>
          <w:rFonts w:ascii="Arial Narrow" w:hAnsi="Arial Narrow"/>
          <w:sz w:val="24"/>
          <w:szCs w:val="24"/>
        </w:rPr>
      </w:pPr>
      <w:r w:rsidRPr="003E473F">
        <w:rPr>
          <w:rFonts w:ascii="Arial Narrow" w:hAnsi="Arial Narrow"/>
          <w:b/>
          <w:bCs/>
          <w:sz w:val="24"/>
          <w:szCs w:val="24"/>
        </w:rPr>
        <w:t>Technological factors</w:t>
      </w:r>
      <w:r w:rsidRPr="003E473F">
        <w:rPr>
          <w:rFonts w:ascii="Arial Narrow" w:hAnsi="Arial Narrow"/>
          <w:sz w:val="24"/>
          <w:szCs w:val="24"/>
        </w:rPr>
        <w:t>: The chocolate industry has increasingly embraced new technological developments. The industry players have incorporated different manufacturing technologies to improve operational efficiency and reduce materials wastage (Lynch, 2021). Currently, the industry has actively integrated artificial intelligence technologies within its operations. Artificial intelligence is supporting the development of unique chocolate flavours. For instance, AI allows companies to generate these flavours by suggesting different ingredients and their specific parameters (</w:t>
      </w:r>
      <w:proofErr w:type="spellStart"/>
      <w:r w:rsidRPr="003E473F">
        <w:rPr>
          <w:rFonts w:ascii="Arial Narrow" w:hAnsi="Arial Narrow"/>
          <w:sz w:val="24"/>
          <w:szCs w:val="24"/>
        </w:rPr>
        <w:t>Lurkicher</w:t>
      </w:r>
      <w:proofErr w:type="spellEnd"/>
      <w:r w:rsidRPr="003E473F">
        <w:rPr>
          <w:rFonts w:ascii="Arial Narrow" w:hAnsi="Arial Narrow"/>
          <w:sz w:val="24"/>
          <w:szCs w:val="24"/>
        </w:rPr>
        <w:t>, 2022). Furthermore, AI data solutions enable companies to understand consumer preferences changes, thus creating better products to suit them.</w:t>
      </w:r>
    </w:p>
    <w:p w14:paraId="4736BBCC" w14:textId="77777777" w:rsidR="00EA31B2" w:rsidRPr="00EA31B2" w:rsidRDefault="008C10EE" w:rsidP="00EA31B2">
      <w:pPr>
        <w:spacing w:line="360" w:lineRule="auto"/>
        <w:jc w:val="both"/>
        <w:rPr>
          <w:rFonts w:ascii="Arial Narrow" w:hAnsi="Arial Narrow"/>
          <w:b/>
          <w:bCs/>
          <w:i/>
          <w:iCs/>
          <w:sz w:val="24"/>
          <w:szCs w:val="24"/>
        </w:rPr>
      </w:pPr>
      <w:r w:rsidRPr="00EA31B2">
        <w:rPr>
          <w:rFonts w:ascii="Arial Narrow" w:hAnsi="Arial Narrow"/>
          <w:b/>
          <w:bCs/>
          <w:i/>
          <w:iCs/>
          <w:sz w:val="24"/>
          <w:szCs w:val="24"/>
        </w:rPr>
        <w:t>The influence of the macroenvironment on Divine Chocolate's operations</w:t>
      </w:r>
    </w:p>
    <w:p w14:paraId="16588F47" w14:textId="12CA3CF3" w:rsidR="003E473F" w:rsidRDefault="008C10EE" w:rsidP="00EA31B2">
      <w:pPr>
        <w:spacing w:line="360" w:lineRule="auto"/>
        <w:jc w:val="both"/>
        <w:rPr>
          <w:rFonts w:ascii="Arial Narrow" w:hAnsi="Arial Narrow"/>
          <w:sz w:val="24"/>
          <w:szCs w:val="24"/>
        </w:rPr>
      </w:pPr>
      <w:r w:rsidRPr="00EA31B2">
        <w:rPr>
          <w:rFonts w:ascii="Arial Narrow" w:hAnsi="Arial Narrow"/>
          <w:sz w:val="24"/>
          <w:szCs w:val="24"/>
        </w:rPr>
        <w:t>David (2016) states that trends in the external business environment significantly impact Divine Chocolate's operations. Firstly, political and economic changes in the UK have hindered Divine Chocolate's ability to achieve its vision of producing high</w:t>
      </w:r>
      <w:r w:rsidR="00437929">
        <w:rPr>
          <w:rFonts w:ascii="Arial Narrow" w:hAnsi="Arial Narrow"/>
          <w:sz w:val="24"/>
          <w:szCs w:val="24"/>
        </w:rPr>
        <w:t>-</w:t>
      </w:r>
      <w:r w:rsidRPr="00EA31B2">
        <w:rPr>
          <w:rFonts w:ascii="Arial Narrow" w:hAnsi="Arial Narrow"/>
          <w:sz w:val="24"/>
          <w:szCs w:val="24"/>
        </w:rPr>
        <w:t>quality chocolate products at reasonable prices. For example, high inflation rates increase operating costs (Rasheed, 2012)</w:t>
      </w:r>
      <w:r w:rsidR="00144249">
        <w:rPr>
          <w:rFonts w:ascii="Arial Narrow" w:hAnsi="Arial Narrow"/>
          <w:sz w:val="24"/>
          <w:szCs w:val="24"/>
        </w:rPr>
        <w:t>, which</w:t>
      </w:r>
      <w:r w:rsidRPr="00EA31B2">
        <w:rPr>
          <w:rFonts w:ascii="Arial Narrow" w:hAnsi="Arial Narrow"/>
          <w:sz w:val="24"/>
          <w:szCs w:val="24"/>
        </w:rPr>
        <w:t xml:space="preserve"> may force the organisation to increase its products' prices to maintain the suppliers' premium prices. Accordingly, lifestyle changes have reduced demand for its products more than expected. Thus, the company needs to improve its products to meet the health preferences of the current UK population.</w:t>
      </w:r>
    </w:p>
    <w:p w14:paraId="45069A42" w14:textId="1B9D2089" w:rsidR="00D41452" w:rsidRDefault="008C10EE" w:rsidP="00EA31B2">
      <w:pPr>
        <w:spacing w:line="360" w:lineRule="auto"/>
        <w:jc w:val="both"/>
        <w:rPr>
          <w:rFonts w:ascii="Arial Narrow" w:hAnsi="Arial Narrow"/>
          <w:sz w:val="24"/>
          <w:szCs w:val="24"/>
        </w:rPr>
      </w:pPr>
      <w:bookmarkStart w:id="10" w:name="_Hlk123217200"/>
      <w:r w:rsidRPr="00D80FF0">
        <w:rPr>
          <w:rFonts w:ascii="Arial Narrow" w:hAnsi="Arial Narrow"/>
          <w:b/>
          <w:bCs/>
          <w:sz w:val="24"/>
          <w:szCs w:val="24"/>
        </w:rPr>
        <w:t>Critical success factors for Divine Chocolate</w:t>
      </w:r>
    </w:p>
    <w:bookmarkEnd w:id="10"/>
    <w:p w14:paraId="0E7D2380" w14:textId="77777777" w:rsidR="00985F5A" w:rsidRPr="00985F5A" w:rsidRDefault="008C10EE" w:rsidP="00985F5A">
      <w:pPr>
        <w:spacing w:line="360" w:lineRule="auto"/>
        <w:jc w:val="both"/>
        <w:rPr>
          <w:rFonts w:ascii="Arial Narrow" w:hAnsi="Arial Narrow"/>
          <w:sz w:val="24"/>
          <w:szCs w:val="24"/>
        </w:rPr>
      </w:pPr>
      <w:r w:rsidRPr="005B059F">
        <w:rPr>
          <w:rFonts w:ascii="Arial Narrow" w:hAnsi="Arial Narrow"/>
          <w:b/>
          <w:bCs/>
          <w:sz w:val="24"/>
          <w:szCs w:val="24"/>
        </w:rPr>
        <w:t>New product developments in different food and beauty industries</w:t>
      </w:r>
      <w:r w:rsidRPr="00985F5A">
        <w:rPr>
          <w:rFonts w:ascii="Arial Narrow" w:hAnsi="Arial Narrow"/>
          <w:sz w:val="24"/>
          <w:szCs w:val="24"/>
        </w:rPr>
        <w:t>: According to Thompson et al.(2017), the increased product innovation within the food and beauty industry remains instrumental in promoting the success of Divine Chocolate. Chocolate remains a fundamental ingredient in beverage, confectionery and bakery products increasing its overall demand. Correspondingly, beauty companies are inventing new cosmetic chocolate products, and Chocolate has a desirable aroma that these companies seek to capture within their products.</w:t>
      </w:r>
    </w:p>
    <w:p w14:paraId="450E61B2" w14:textId="71C7AA35" w:rsidR="000F43BE" w:rsidRDefault="008C10EE" w:rsidP="00985F5A">
      <w:pPr>
        <w:spacing w:line="360" w:lineRule="auto"/>
        <w:jc w:val="both"/>
        <w:rPr>
          <w:rFonts w:ascii="Arial Narrow" w:hAnsi="Arial Narrow"/>
          <w:sz w:val="24"/>
          <w:szCs w:val="24"/>
        </w:rPr>
      </w:pPr>
      <w:r w:rsidRPr="005B059F">
        <w:rPr>
          <w:rFonts w:ascii="Arial Narrow" w:hAnsi="Arial Narrow"/>
          <w:b/>
          <w:bCs/>
          <w:sz w:val="24"/>
          <w:szCs w:val="24"/>
        </w:rPr>
        <w:t>Increased demand for ethical and certified sourcing</w:t>
      </w:r>
      <w:r w:rsidRPr="00985F5A">
        <w:rPr>
          <w:rFonts w:ascii="Arial Narrow" w:hAnsi="Arial Narrow"/>
          <w:sz w:val="24"/>
          <w:szCs w:val="24"/>
        </w:rPr>
        <w:t>: Over the years, there has been an increase in consumers' belief in the superiority of single-origin and sustainably sourced chocolates, beans, cocoa powder and cocoa butter (</w:t>
      </w:r>
      <w:proofErr w:type="spellStart"/>
      <w:r w:rsidRPr="00985F5A">
        <w:rPr>
          <w:rFonts w:ascii="Arial Narrow" w:hAnsi="Arial Narrow"/>
          <w:sz w:val="24"/>
          <w:szCs w:val="24"/>
        </w:rPr>
        <w:t>Greve</w:t>
      </w:r>
      <w:proofErr w:type="spellEnd"/>
      <w:r w:rsidRPr="00985F5A">
        <w:rPr>
          <w:rFonts w:ascii="Arial Narrow" w:hAnsi="Arial Narrow"/>
          <w:sz w:val="24"/>
          <w:szCs w:val="24"/>
        </w:rPr>
        <w:t xml:space="preserve">, 2021). The increased concern about the origin of the chocolate ingredients has given Divine Chocolate an upper hand compared to other chocolate brands and companies. Divine Chocolate has partnered directly with farmers to ensure it uses high-quality cocoa products within its products. Correspondingly, the organisation has created sustainability products to </w:t>
      </w:r>
      <w:r w:rsidRPr="00985F5A">
        <w:rPr>
          <w:rFonts w:ascii="Arial Narrow" w:hAnsi="Arial Narrow"/>
          <w:sz w:val="24"/>
          <w:szCs w:val="24"/>
        </w:rPr>
        <w:lastRenderedPageBreak/>
        <w:t>empower farmers (Lynch, 2021). For example, it has developed strategic partnerships with the farmers to ensure they accrue premium processes on their cocoa produce.</w:t>
      </w:r>
    </w:p>
    <w:p w14:paraId="1054DECC" w14:textId="3F799F97" w:rsidR="00882250" w:rsidRPr="00882250" w:rsidRDefault="008C10EE" w:rsidP="00985F5A">
      <w:pPr>
        <w:spacing w:line="360" w:lineRule="auto"/>
        <w:jc w:val="both"/>
        <w:rPr>
          <w:rFonts w:ascii="Arial Narrow" w:hAnsi="Arial Narrow"/>
          <w:b/>
          <w:bCs/>
          <w:sz w:val="24"/>
          <w:szCs w:val="24"/>
        </w:rPr>
      </w:pPr>
      <w:r w:rsidRPr="00882250">
        <w:rPr>
          <w:rFonts w:ascii="Arial Narrow" w:hAnsi="Arial Narrow"/>
          <w:b/>
          <w:bCs/>
          <w:sz w:val="24"/>
          <w:szCs w:val="24"/>
        </w:rPr>
        <w:t>Porter's five forces analysis of the Chocolate industry</w:t>
      </w:r>
    </w:p>
    <w:p w14:paraId="152CAE1E" w14:textId="7E41D5D4" w:rsidR="004D7DA7" w:rsidRDefault="008C10EE" w:rsidP="00985F5A">
      <w:pPr>
        <w:spacing w:line="360" w:lineRule="auto"/>
        <w:jc w:val="both"/>
        <w:rPr>
          <w:rFonts w:ascii="Arial Narrow" w:hAnsi="Arial Narrow"/>
          <w:sz w:val="24"/>
          <w:szCs w:val="24"/>
        </w:rPr>
      </w:pPr>
      <w:r w:rsidRPr="004D7DA7">
        <w:rPr>
          <w:rFonts w:ascii="Arial Narrow" w:hAnsi="Arial Narrow"/>
          <w:sz w:val="24"/>
          <w:szCs w:val="24"/>
        </w:rPr>
        <w:t xml:space="preserve">According to the </w:t>
      </w:r>
      <w:bookmarkStart w:id="11" w:name="_Hlk123219777"/>
      <w:r w:rsidRPr="004D7DA7">
        <w:rPr>
          <w:rFonts w:ascii="Arial Narrow" w:hAnsi="Arial Narrow"/>
          <w:sz w:val="24"/>
          <w:szCs w:val="24"/>
        </w:rPr>
        <w:t>Business-to-You team</w:t>
      </w:r>
      <w:r>
        <w:rPr>
          <w:rFonts w:ascii="Arial Narrow" w:hAnsi="Arial Narrow"/>
          <w:sz w:val="24"/>
          <w:szCs w:val="24"/>
        </w:rPr>
        <w:t xml:space="preserve"> (2016)</w:t>
      </w:r>
      <w:bookmarkEnd w:id="11"/>
      <w:r w:rsidRPr="004D7DA7">
        <w:rPr>
          <w:rFonts w:ascii="Arial Narrow" w:hAnsi="Arial Narrow"/>
          <w:sz w:val="24"/>
          <w:szCs w:val="24"/>
        </w:rPr>
        <w:t xml:space="preserve">, Porter's five forces analysis is a framework that helps analyse competitiveness in a particular </w:t>
      </w:r>
      <w:r w:rsidR="00D76FA0">
        <w:rPr>
          <w:rFonts w:ascii="Arial Narrow" w:hAnsi="Arial Narrow"/>
          <w:sz w:val="24"/>
          <w:szCs w:val="24"/>
        </w:rPr>
        <w:t>sector</w:t>
      </w:r>
      <w:r w:rsidRPr="004D7DA7">
        <w:rPr>
          <w:rFonts w:ascii="Arial Narrow" w:hAnsi="Arial Narrow"/>
          <w:sz w:val="24"/>
          <w:szCs w:val="24"/>
        </w:rPr>
        <w:t>, in the case of the UK chocolate industry. According to this framework, competitiveness depends on five main forces:</w:t>
      </w:r>
    </w:p>
    <w:p w14:paraId="7E266C15" w14:textId="0ECBAB4B" w:rsidR="004D748F" w:rsidRDefault="008C10EE" w:rsidP="00985F5A">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1D7543B6" wp14:editId="36B36918">
            <wp:extent cx="5742799" cy="3059723"/>
            <wp:effectExtent l="0" t="0" r="0" b="7620"/>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3"/>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852327" cy="3118079"/>
                    </a:xfrm>
                    <a:prstGeom prst="rect">
                      <a:avLst/>
                    </a:prstGeom>
                    <a:noFill/>
                  </pic:spPr>
                </pic:pic>
              </a:graphicData>
            </a:graphic>
          </wp:inline>
        </w:drawing>
      </w:r>
    </w:p>
    <w:p w14:paraId="05278106" w14:textId="02BEDDD3" w:rsidR="002F3AC4" w:rsidRDefault="008C10EE" w:rsidP="002F3AC4">
      <w:pPr>
        <w:spacing w:line="360" w:lineRule="auto"/>
        <w:jc w:val="center"/>
        <w:rPr>
          <w:rFonts w:ascii="Arial Narrow" w:hAnsi="Arial Narrow"/>
          <w:sz w:val="24"/>
          <w:szCs w:val="24"/>
        </w:rPr>
      </w:pPr>
      <w:r>
        <w:rPr>
          <w:rFonts w:ascii="Arial Narrow" w:hAnsi="Arial Narrow"/>
          <w:sz w:val="24"/>
          <w:szCs w:val="24"/>
        </w:rPr>
        <w:t xml:space="preserve">Source: </w:t>
      </w:r>
      <w:r w:rsidRPr="002F3AC4">
        <w:rPr>
          <w:rFonts w:ascii="Arial Narrow" w:hAnsi="Arial Narrow"/>
          <w:sz w:val="24"/>
          <w:szCs w:val="24"/>
        </w:rPr>
        <w:t>Business-to-You</w:t>
      </w:r>
      <w:r>
        <w:rPr>
          <w:rFonts w:ascii="Arial Narrow" w:hAnsi="Arial Narrow"/>
          <w:sz w:val="24"/>
          <w:szCs w:val="24"/>
        </w:rPr>
        <w:t>,</w:t>
      </w:r>
      <w:r w:rsidRPr="002F3AC4">
        <w:rPr>
          <w:rFonts w:ascii="Arial Narrow" w:hAnsi="Arial Narrow"/>
          <w:sz w:val="24"/>
          <w:szCs w:val="24"/>
        </w:rPr>
        <w:t xml:space="preserve"> (2016)</w:t>
      </w:r>
    </w:p>
    <w:p w14:paraId="0136DFDC" w14:textId="5108EC60" w:rsidR="002F3AC4" w:rsidRDefault="008C10EE" w:rsidP="002F3AC4">
      <w:pPr>
        <w:spacing w:line="360" w:lineRule="auto"/>
        <w:jc w:val="both"/>
        <w:rPr>
          <w:rFonts w:ascii="Arial Narrow" w:hAnsi="Arial Narrow"/>
          <w:sz w:val="24"/>
          <w:szCs w:val="24"/>
        </w:rPr>
      </w:pPr>
      <w:r w:rsidRPr="00EC15D5">
        <w:rPr>
          <w:rFonts w:ascii="Arial Narrow" w:hAnsi="Arial Narrow"/>
          <w:sz w:val="24"/>
          <w:szCs w:val="24"/>
        </w:rPr>
        <w:t>An industry's profit potential and attractiveness are determined by the collective strength of the five fundamental forces.</w:t>
      </w:r>
      <w:r w:rsidR="005D5FF1">
        <w:rPr>
          <w:rFonts w:ascii="Arial Narrow" w:hAnsi="Arial Narrow"/>
          <w:sz w:val="24"/>
          <w:szCs w:val="24"/>
        </w:rPr>
        <w:t xml:space="preserve"> </w:t>
      </w:r>
    </w:p>
    <w:p w14:paraId="7951BCC6" w14:textId="77777777" w:rsidR="008C7009" w:rsidRPr="008C7009" w:rsidRDefault="008C10EE" w:rsidP="008C7009">
      <w:pPr>
        <w:spacing w:line="360" w:lineRule="auto"/>
        <w:jc w:val="both"/>
        <w:rPr>
          <w:rFonts w:ascii="Arial Narrow" w:hAnsi="Arial Narrow"/>
          <w:b/>
          <w:bCs/>
          <w:sz w:val="24"/>
          <w:szCs w:val="24"/>
        </w:rPr>
      </w:pPr>
      <w:r w:rsidRPr="008C7009">
        <w:rPr>
          <w:rFonts w:ascii="Arial Narrow" w:hAnsi="Arial Narrow"/>
          <w:b/>
          <w:bCs/>
          <w:sz w:val="24"/>
          <w:szCs w:val="24"/>
        </w:rPr>
        <w:t xml:space="preserve">The threat of new entrants: </w:t>
      </w:r>
    </w:p>
    <w:p w14:paraId="3C49F73B" w14:textId="45996EC0" w:rsidR="0082119E" w:rsidRDefault="008C10EE" w:rsidP="008C7009">
      <w:pPr>
        <w:spacing w:line="360" w:lineRule="auto"/>
        <w:jc w:val="both"/>
        <w:rPr>
          <w:rFonts w:ascii="Arial Narrow" w:hAnsi="Arial Narrow"/>
          <w:sz w:val="24"/>
          <w:szCs w:val="24"/>
        </w:rPr>
      </w:pPr>
      <w:r w:rsidRPr="008C7009">
        <w:rPr>
          <w:rFonts w:ascii="Arial Narrow" w:hAnsi="Arial Narrow"/>
          <w:sz w:val="24"/>
          <w:szCs w:val="24"/>
        </w:rPr>
        <w:t xml:space="preserve">Businesses within the chocolate industry face </w:t>
      </w:r>
      <w:r w:rsidRPr="008C7009">
        <w:rPr>
          <w:rFonts w:ascii="Arial Narrow" w:hAnsi="Arial Narrow"/>
          <w:b/>
          <w:bCs/>
          <w:sz w:val="24"/>
          <w:szCs w:val="24"/>
        </w:rPr>
        <w:t>a low threat of new entrants</w:t>
      </w:r>
      <w:r w:rsidRPr="008C7009">
        <w:rPr>
          <w:rFonts w:ascii="Arial Narrow" w:hAnsi="Arial Narrow"/>
          <w:sz w:val="24"/>
          <w:szCs w:val="24"/>
        </w:rPr>
        <w:t xml:space="preserve">. Chocolate is capital-intensive, and new </w:t>
      </w:r>
      <w:r w:rsidR="00D76FA0">
        <w:rPr>
          <w:rFonts w:ascii="Arial Narrow" w:hAnsi="Arial Narrow"/>
          <w:sz w:val="24"/>
          <w:szCs w:val="24"/>
        </w:rPr>
        <w:t>firm</w:t>
      </w:r>
      <w:r w:rsidRPr="008C7009">
        <w:rPr>
          <w:rFonts w:ascii="Arial Narrow" w:hAnsi="Arial Narrow"/>
          <w:sz w:val="24"/>
          <w:szCs w:val="24"/>
        </w:rPr>
        <w:t xml:space="preserve">s must accumulate very high capital levels to start and sustain their operations (Johnsen, 2015). Correspondingly, companies </w:t>
      </w:r>
      <w:proofErr w:type="gramStart"/>
      <w:r w:rsidRPr="008C7009">
        <w:rPr>
          <w:rFonts w:ascii="Arial Narrow" w:hAnsi="Arial Narrow"/>
          <w:sz w:val="24"/>
          <w:szCs w:val="24"/>
        </w:rPr>
        <w:t>have to</w:t>
      </w:r>
      <w:proofErr w:type="gramEnd"/>
      <w:r w:rsidRPr="008C7009">
        <w:rPr>
          <w:rFonts w:ascii="Arial Narrow" w:hAnsi="Arial Narrow"/>
          <w:sz w:val="24"/>
          <w:szCs w:val="24"/>
        </w:rPr>
        <w:t xml:space="preserve"> abide by comprehensive food regulations within their operations. Furthermore, the industry has a complicated supply chain for its different machinery and production materials; thus, a new business </w:t>
      </w:r>
      <w:proofErr w:type="gramStart"/>
      <w:r w:rsidRPr="008C7009">
        <w:rPr>
          <w:rFonts w:ascii="Arial Narrow" w:hAnsi="Arial Narrow"/>
          <w:sz w:val="24"/>
          <w:szCs w:val="24"/>
        </w:rPr>
        <w:t>has to</w:t>
      </w:r>
      <w:proofErr w:type="gramEnd"/>
      <w:r w:rsidRPr="008C7009">
        <w:rPr>
          <w:rFonts w:ascii="Arial Narrow" w:hAnsi="Arial Narrow"/>
          <w:sz w:val="24"/>
          <w:szCs w:val="24"/>
        </w:rPr>
        <w:t xml:space="preserve"> create a sourcing supply chain of other suppliers (Kelly and Ashwin, 2013).</w:t>
      </w:r>
    </w:p>
    <w:p w14:paraId="17754F1E" w14:textId="77777777" w:rsidR="002C719B" w:rsidRPr="002C719B" w:rsidRDefault="008C10EE" w:rsidP="002C719B">
      <w:pPr>
        <w:spacing w:line="360" w:lineRule="auto"/>
        <w:jc w:val="both"/>
        <w:rPr>
          <w:rFonts w:ascii="Arial Narrow" w:hAnsi="Arial Narrow"/>
          <w:sz w:val="24"/>
          <w:szCs w:val="24"/>
        </w:rPr>
      </w:pPr>
      <w:r w:rsidRPr="002C719B">
        <w:rPr>
          <w:rFonts w:ascii="Arial Narrow" w:hAnsi="Arial Narrow"/>
          <w:b/>
          <w:bCs/>
          <w:sz w:val="24"/>
          <w:szCs w:val="24"/>
        </w:rPr>
        <w:t>Bargaining power of suppliers</w:t>
      </w:r>
      <w:r w:rsidRPr="002C719B">
        <w:rPr>
          <w:rFonts w:ascii="Arial Narrow" w:hAnsi="Arial Narrow"/>
          <w:sz w:val="24"/>
          <w:szCs w:val="24"/>
        </w:rPr>
        <w:t xml:space="preserve">: </w:t>
      </w:r>
    </w:p>
    <w:p w14:paraId="0A68FF4E" w14:textId="77777777" w:rsidR="002C719B" w:rsidRPr="002C719B" w:rsidRDefault="008C10EE" w:rsidP="002C719B">
      <w:pPr>
        <w:spacing w:line="360" w:lineRule="auto"/>
        <w:jc w:val="both"/>
        <w:rPr>
          <w:rFonts w:ascii="Arial Narrow" w:hAnsi="Arial Narrow"/>
          <w:sz w:val="24"/>
          <w:szCs w:val="24"/>
        </w:rPr>
      </w:pPr>
      <w:r w:rsidRPr="002C719B">
        <w:rPr>
          <w:rFonts w:ascii="Arial Narrow" w:hAnsi="Arial Narrow"/>
          <w:sz w:val="24"/>
          <w:szCs w:val="24"/>
        </w:rPr>
        <w:lastRenderedPageBreak/>
        <w:t xml:space="preserve">Suppliers within the chocolate industry have </w:t>
      </w:r>
      <w:r w:rsidRPr="002C719B">
        <w:rPr>
          <w:rFonts w:ascii="Arial Narrow" w:hAnsi="Arial Narrow"/>
          <w:b/>
          <w:bCs/>
          <w:sz w:val="24"/>
          <w:szCs w:val="24"/>
        </w:rPr>
        <w:t>moderate bargaining power</w:t>
      </w:r>
      <w:r w:rsidRPr="002C719B">
        <w:rPr>
          <w:rFonts w:ascii="Arial Narrow" w:hAnsi="Arial Narrow"/>
          <w:sz w:val="24"/>
          <w:szCs w:val="24"/>
        </w:rPr>
        <w:t>, and this is because there are a relatively large number of suppliers from different parts of the world. As a result, suppliers cannot influence supply prices (Lynch, 2021).</w:t>
      </w:r>
    </w:p>
    <w:p w14:paraId="7917044C" w14:textId="77777777" w:rsidR="002C719B" w:rsidRPr="002C719B" w:rsidRDefault="008C10EE" w:rsidP="002C719B">
      <w:pPr>
        <w:spacing w:line="360" w:lineRule="auto"/>
        <w:jc w:val="both"/>
        <w:rPr>
          <w:rFonts w:ascii="Arial Narrow" w:hAnsi="Arial Narrow"/>
          <w:sz w:val="24"/>
          <w:szCs w:val="24"/>
        </w:rPr>
      </w:pPr>
      <w:r w:rsidRPr="002C719B">
        <w:rPr>
          <w:rFonts w:ascii="Arial Narrow" w:hAnsi="Arial Narrow"/>
          <w:b/>
          <w:bCs/>
          <w:sz w:val="24"/>
          <w:szCs w:val="24"/>
        </w:rPr>
        <w:t>Bargaining power of buyers</w:t>
      </w:r>
      <w:r w:rsidRPr="002C719B">
        <w:rPr>
          <w:rFonts w:ascii="Arial Narrow" w:hAnsi="Arial Narrow"/>
          <w:sz w:val="24"/>
          <w:szCs w:val="24"/>
        </w:rPr>
        <w:t xml:space="preserve">: </w:t>
      </w:r>
    </w:p>
    <w:p w14:paraId="030CDF92" w14:textId="77777777" w:rsidR="002C719B" w:rsidRPr="002C719B" w:rsidRDefault="008C10EE" w:rsidP="002C719B">
      <w:pPr>
        <w:spacing w:line="360" w:lineRule="auto"/>
        <w:jc w:val="both"/>
        <w:rPr>
          <w:rFonts w:ascii="Arial Narrow" w:hAnsi="Arial Narrow"/>
          <w:sz w:val="24"/>
          <w:szCs w:val="24"/>
        </w:rPr>
      </w:pPr>
      <w:r w:rsidRPr="002C719B">
        <w:rPr>
          <w:rFonts w:ascii="Arial Narrow" w:hAnsi="Arial Narrow"/>
          <w:sz w:val="24"/>
          <w:szCs w:val="24"/>
        </w:rPr>
        <w:t xml:space="preserve">The UK chocolate industry has many consumers, and consumers prefer a range of different products from several vendors within the market at low switching costs (Marlin, 2017). Thus, the buyers have </w:t>
      </w:r>
      <w:r w:rsidRPr="002C719B">
        <w:rPr>
          <w:rFonts w:ascii="Arial Narrow" w:hAnsi="Arial Narrow"/>
          <w:b/>
          <w:bCs/>
          <w:sz w:val="24"/>
          <w:szCs w:val="24"/>
        </w:rPr>
        <w:t>moderate bargaining power</w:t>
      </w:r>
      <w:r w:rsidRPr="002C719B">
        <w:rPr>
          <w:rFonts w:ascii="Arial Narrow" w:hAnsi="Arial Narrow"/>
          <w:sz w:val="24"/>
          <w:szCs w:val="24"/>
        </w:rPr>
        <w:t>.</w:t>
      </w:r>
    </w:p>
    <w:p w14:paraId="1FE99AF7" w14:textId="77777777" w:rsidR="002C719B" w:rsidRPr="002C719B" w:rsidRDefault="008C10EE" w:rsidP="002C719B">
      <w:pPr>
        <w:spacing w:line="360" w:lineRule="auto"/>
        <w:jc w:val="both"/>
        <w:rPr>
          <w:rFonts w:ascii="Arial Narrow" w:hAnsi="Arial Narrow"/>
          <w:sz w:val="24"/>
          <w:szCs w:val="24"/>
        </w:rPr>
      </w:pPr>
      <w:r w:rsidRPr="002C719B">
        <w:rPr>
          <w:rFonts w:ascii="Arial Narrow" w:hAnsi="Arial Narrow"/>
          <w:b/>
          <w:bCs/>
          <w:sz w:val="24"/>
          <w:szCs w:val="24"/>
        </w:rPr>
        <w:t>The threat of substitutes</w:t>
      </w:r>
      <w:r w:rsidRPr="002C719B">
        <w:rPr>
          <w:rFonts w:ascii="Arial Narrow" w:hAnsi="Arial Narrow"/>
          <w:sz w:val="24"/>
          <w:szCs w:val="24"/>
        </w:rPr>
        <w:t xml:space="preserve">: </w:t>
      </w:r>
    </w:p>
    <w:p w14:paraId="5FEAAEAD" w14:textId="77777777" w:rsidR="002C719B" w:rsidRPr="002C719B" w:rsidRDefault="008C10EE" w:rsidP="002C719B">
      <w:pPr>
        <w:spacing w:line="360" w:lineRule="auto"/>
        <w:jc w:val="both"/>
        <w:rPr>
          <w:rFonts w:ascii="Arial Narrow" w:hAnsi="Arial Narrow"/>
          <w:sz w:val="24"/>
          <w:szCs w:val="24"/>
        </w:rPr>
      </w:pPr>
      <w:r w:rsidRPr="002C719B">
        <w:rPr>
          <w:rFonts w:ascii="Arial Narrow" w:hAnsi="Arial Narrow"/>
          <w:sz w:val="24"/>
          <w:szCs w:val="24"/>
        </w:rPr>
        <w:t xml:space="preserve">There is a wide variety of non-chocolate snack options within the confectionery and food industry. As a result, consumers can easily substitute chocolate products with other products at no or low cost (David, 2016). </w:t>
      </w:r>
    </w:p>
    <w:p w14:paraId="493C157D" w14:textId="77777777" w:rsidR="002C719B" w:rsidRPr="002C719B" w:rsidRDefault="008C10EE" w:rsidP="002C719B">
      <w:pPr>
        <w:spacing w:line="360" w:lineRule="auto"/>
        <w:jc w:val="both"/>
        <w:rPr>
          <w:rFonts w:ascii="Arial Narrow" w:hAnsi="Arial Narrow"/>
          <w:sz w:val="24"/>
          <w:szCs w:val="24"/>
        </w:rPr>
      </w:pPr>
      <w:r w:rsidRPr="002C719B">
        <w:rPr>
          <w:rFonts w:ascii="Arial Narrow" w:hAnsi="Arial Narrow"/>
          <w:b/>
          <w:bCs/>
          <w:sz w:val="24"/>
          <w:szCs w:val="24"/>
        </w:rPr>
        <w:t>Industry rivalry</w:t>
      </w:r>
      <w:r w:rsidRPr="002C719B">
        <w:rPr>
          <w:rFonts w:ascii="Arial Narrow" w:hAnsi="Arial Narrow"/>
          <w:sz w:val="24"/>
          <w:szCs w:val="24"/>
        </w:rPr>
        <w:t xml:space="preserve">: </w:t>
      </w:r>
    </w:p>
    <w:p w14:paraId="65476380" w14:textId="211132CE" w:rsidR="00CD4153" w:rsidRDefault="008C10EE" w:rsidP="002C719B">
      <w:pPr>
        <w:spacing w:line="360" w:lineRule="auto"/>
        <w:jc w:val="both"/>
        <w:rPr>
          <w:rFonts w:ascii="Arial Narrow" w:hAnsi="Arial Narrow"/>
          <w:sz w:val="24"/>
          <w:szCs w:val="24"/>
        </w:rPr>
      </w:pPr>
      <w:r w:rsidRPr="002C719B">
        <w:rPr>
          <w:rFonts w:ascii="Arial Narrow" w:hAnsi="Arial Narrow"/>
          <w:sz w:val="24"/>
          <w:szCs w:val="24"/>
        </w:rPr>
        <w:t>The chocolate industry is highly competitive. As a result, businesses will experience a lot of competition in product innovation, prices and advertising strategies (</w:t>
      </w:r>
      <w:proofErr w:type="spellStart"/>
      <w:r w:rsidRPr="002C719B">
        <w:rPr>
          <w:rFonts w:ascii="Arial Narrow" w:hAnsi="Arial Narrow"/>
          <w:sz w:val="24"/>
          <w:szCs w:val="24"/>
        </w:rPr>
        <w:t>Lukicher</w:t>
      </w:r>
      <w:proofErr w:type="spellEnd"/>
      <w:r w:rsidRPr="002C719B">
        <w:rPr>
          <w:rFonts w:ascii="Arial Narrow" w:hAnsi="Arial Narrow"/>
          <w:sz w:val="24"/>
          <w:szCs w:val="24"/>
        </w:rPr>
        <w:t>, 2022). Most companies within the industry have enough resources to fund continuous product and strategy innovation. For that reason, a business must invest heavily in its research and development to succeed.</w:t>
      </w:r>
    </w:p>
    <w:p w14:paraId="2DEC9BDF" w14:textId="77777777" w:rsidR="00310027" w:rsidRDefault="008C10EE" w:rsidP="00060148">
      <w:pPr>
        <w:spacing w:line="360" w:lineRule="auto"/>
        <w:jc w:val="both"/>
        <w:rPr>
          <w:rFonts w:ascii="Arial Narrow" w:hAnsi="Arial Narrow"/>
          <w:sz w:val="24"/>
          <w:szCs w:val="24"/>
        </w:rPr>
      </w:pPr>
      <w:r w:rsidRPr="002A08E4">
        <w:rPr>
          <w:rFonts w:ascii="Arial Narrow" w:hAnsi="Arial Narrow"/>
          <w:b/>
          <w:bCs/>
          <w:sz w:val="24"/>
          <w:szCs w:val="24"/>
        </w:rPr>
        <w:t>SWOT analysis of Divine Chocolate</w:t>
      </w:r>
    </w:p>
    <w:p w14:paraId="3964AF32" w14:textId="236072BD" w:rsidR="005D4816" w:rsidRPr="006D6A3B" w:rsidRDefault="008C10EE" w:rsidP="006D6A3B">
      <w:pPr>
        <w:spacing w:line="360" w:lineRule="auto"/>
        <w:jc w:val="both"/>
        <w:rPr>
          <w:rFonts w:ascii="Arial Narrow" w:hAnsi="Arial Narrow"/>
          <w:sz w:val="24"/>
          <w:szCs w:val="24"/>
        </w:rPr>
      </w:pPr>
      <w:r w:rsidRPr="0014352C">
        <w:rPr>
          <w:rFonts w:ascii="Arial Narrow" w:hAnsi="Arial Narrow"/>
          <w:sz w:val="24"/>
          <w:szCs w:val="24"/>
        </w:rPr>
        <w:t xml:space="preserve">The SWOT analysis outlines how Divine Chocolate actively uses its resources and capabilities to maximise the imminent opportunities and minimise threats it faces within the industry (Saloner, 2018). Correspondingly, the analysis identifies the company's different operational and strategic weaknesses.   </w:t>
      </w:r>
    </w:p>
    <w:p w14:paraId="5E645457" w14:textId="7DCCEB1D" w:rsidR="006F5DB0" w:rsidRDefault="008C10EE" w:rsidP="00443A80">
      <w:pPr>
        <w:spacing w:line="360" w:lineRule="auto"/>
        <w:jc w:val="center"/>
        <w:rPr>
          <w:rFonts w:ascii="Arial Narrow" w:hAnsi="Arial Narrow"/>
          <w:sz w:val="24"/>
          <w:szCs w:val="24"/>
        </w:rPr>
      </w:pPr>
      <w:r w:rsidRPr="00443A80">
        <w:rPr>
          <w:rFonts w:ascii="Arial Narrow" w:hAnsi="Arial Narrow"/>
          <w:b/>
          <w:bCs/>
          <w:sz w:val="24"/>
          <w:szCs w:val="24"/>
        </w:rPr>
        <w:t>SWOT matrix of Divine Chocolate</w:t>
      </w:r>
    </w:p>
    <w:tbl>
      <w:tblPr>
        <w:tblStyle w:val="aa"/>
        <w:tblW w:w="0" w:type="auto"/>
        <w:tblLook w:val="04A0" w:firstRow="1" w:lastRow="0" w:firstColumn="1" w:lastColumn="0" w:noHBand="0" w:noVBand="1"/>
      </w:tblPr>
      <w:tblGrid>
        <w:gridCol w:w="3043"/>
        <w:gridCol w:w="3004"/>
        <w:gridCol w:w="2969"/>
      </w:tblGrid>
      <w:tr w:rsidR="00D67C54" w14:paraId="5F27E021" w14:textId="77777777" w:rsidTr="00B45D09">
        <w:tc>
          <w:tcPr>
            <w:tcW w:w="3192" w:type="dxa"/>
          </w:tcPr>
          <w:p w14:paraId="1150E235" w14:textId="77777777" w:rsidR="00F333B1" w:rsidRPr="00F333B1" w:rsidRDefault="008C10EE" w:rsidP="00F333B1">
            <w:pPr>
              <w:spacing w:line="360" w:lineRule="auto"/>
              <w:jc w:val="both"/>
              <w:rPr>
                <w:rFonts w:ascii="Times New Roman" w:eastAsia="Calibri" w:hAnsi="Times New Roman" w:cs="Times New Roman"/>
                <w:b/>
                <w:sz w:val="24"/>
                <w:szCs w:val="24"/>
              </w:rPr>
            </w:pPr>
            <w:r w:rsidRPr="00F333B1">
              <w:rPr>
                <w:rFonts w:ascii="Times New Roman" w:eastAsia="Calibri" w:hAnsi="Times New Roman" w:cs="Times New Roman"/>
                <w:b/>
                <w:sz w:val="24"/>
                <w:szCs w:val="24"/>
              </w:rPr>
              <w:t>SWOT matrix for Divine Chocolate</w:t>
            </w:r>
          </w:p>
        </w:tc>
        <w:tc>
          <w:tcPr>
            <w:tcW w:w="3192" w:type="dxa"/>
          </w:tcPr>
          <w:p w14:paraId="6702D0EF" w14:textId="77777777" w:rsidR="00F333B1" w:rsidRPr="00F333B1" w:rsidRDefault="008C10EE" w:rsidP="00F333B1">
            <w:pPr>
              <w:spacing w:line="360" w:lineRule="auto"/>
              <w:jc w:val="both"/>
              <w:rPr>
                <w:rFonts w:ascii="Times New Roman" w:eastAsia="Calibri" w:hAnsi="Times New Roman" w:cs="Times New Roman"/>
                <w:b/>
                <w:sz w:val="24"/>
                <w:szCs w:val="24"/>
              </w:rPr>
            </w:pPr>
            <w:r w:rsidRPr="00F333B1">
              <w:rPr>
                <w:rFonts w:ascii="Times New Roman" w:eastAsia="Calibri" w:hAnsi="Times New Roman" w:cs="Times New Roman"/>
                <w:b/>
                <w:sz w:val="24"/>
                <w:szCs w:val="24"/>
              </w:rPr>
              <w:t>External opportunities</w:t>
            </w:r>
          </w:p>
        </w:tc>
        <w:tc>
          <w:tcPr>
            <w:tcW w:w="3192" w:type="dxa"/>
          </w:tcPr>
          <w:p w14:paraId="72165E2D" w14:textId="77777777" w:rsidR="00F333B1" w:rsidRPr="00F333B1" w:rsidRDefault="008C10EE" w:rsidP="00F333B1">
            <w:pPr>
              <w:spacing w:line="360" w:lineRule="auto"/>
              <w:jc w:val="both"/>
              <w:rPr>
                <w:rFonts w:ascii="Times New Roman" w:eastAsia="Calibri" w:hAnsi="Times New Roman" w:cs="Times New Roman"/>
                <w:b/>
                <w:sz w:val="24"/>
                <w:szCs w:val="24"/>
              </w:rPr>
            </w:pPr>
            <w:r w:rsidRPr="00F333B1">
              <w:rPr>
                <w:rFonts w:ascii="Times New Roman" w:eastAsia="Calibri" w:hAnsi="Times New Roman" w:cs="Times New Roman"/>
                <w:b/>
                <w:sz w:val="24"/>
                <w:szCs w:val="24"/>
              </w:rPr>
              <w:t>External threats</w:t>
            </w:r>
          </w:p>
        </w:tc>
      </w:tr>
      <w:tr w:rsidR="00D67C54" w14:paraId="502AF58E" w14:textId="77777777" w:rsidTr="00B45D09">
        <w:tc>
          <w:tcPr>
            <w:tcW w:w="3192" w:type="dxa"/>
          </w:tcPr>
          <w:p w14:paraId="17CE2E87" w14:textId="77777777" w:rsidR="00F333B1" w:rsidRPr="00F333B1" w:rsidRDefault="008C10EE" w:rsidP="00F333B1">
            <w:pPr>
              <w:spacing w:line="360" w:lineRule="auto"/>
              <w:jc w:val="both"/>
              <w:rPr>
                <w:rFonts w:ascii="Times New Roman" w:eastAsia="Calibri" w:hAnsi="Times New Roman" w:cs="Times New Roman"/>
                <w:b/>
                <w:sz w:val="24"/>
                <w:szCs w:val="24"/>
              </w:rPr>
            </w:pPr>
            <w:r w:rsidRPr="00F333B1">
              <w:rPr>
                <w:rFonts w:ascii="Times New Roman" w:eastAsia="Calibri" w:hAnsi="Times New Roman" w:cs="Times New Roman"/>
                <w:b/>
                <w:sz w:val="24"/>
                <w:szCs w:val="24"/>
              </w:rPr>
              <w:t xml:space="preserve"> Internal Strengths</w:t>
            </w:r>
          </w:p>
          <w:p w14:paraId="5BDBB108" w14:textId="77777777" w:rsidR="00F333B1" w:rsidRPr="00F333B1" w:rsidRDefault="008C10EE" w:rsidP="00F333B1">
            <w:pPr>
              <w:numPr>
                <w:ilvl w:val="0"/>
                <w:numId w:val="6"/>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t xml:space="preserve">Implementation of </w:t>
            </w:r>
            <w:proofErr w:type="gramStart"/>
            <w:r w:rsidRPr="00F333B1">
              <w:rPr>
                <w:rFonts w:ascii="Times New Roman" w:eastAsia="Calibri" w:hAnsi="Times New Roman" w:cs="Times New Roman"/>
                <w:sz w:val="24"/>
                <w:szCs w:val="24"/>
              </w:rPr>
              <w:t>fair trade</w:t>
            </w:r>
            <w:proofErr w:type="gramEnd"/>
            <w:r w:rsidRPr="00F333B1">
              <w:rPr>
                <w:rFonts w:ascii="Times New Roman" w:eastAsia="Calibri" w:hAnsi="Times New Roman" w:cs="Times New Roman"/>
                <w:sz w:val="24"/>
                <w:szCs w:val="24"/>
              </w:rPr>
              <w:t xml:space="preserve"> policy </w:t>
            </w:r>
          </w:p>
          <w:p w14:paraId="16235E65" w14:textId="77777777" w:rsidR="00F333B1" w:rsidRPr="00F333B1" w:rsidRDefault="008C10EE" w:rsidP="00F333B1">
            <w:pPr>
              <w:numPr>
                <w:ilvl w:val="0"/>
                <w:numId w:val="6"/>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t>High standards of ethics within their operations</w:t>
            </w:r>
          </w:p>
          <w:p w14:paraId="65E8FE0A" w14:textId="77777777" w:rsidR="00F333B1" w:rsidRPr="00F333B1" w:rsidRDefault="008C10EE" w:rsidP="00F333B1">
            <w:pPr>
              <w:numPr>
                <w:ilvl w:val="0"/>
                <w:numId w:val="6"/>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lastRenderedPageBreak/>
              <w:t>Defined and strong supplier network</w:t>
            </w:r>
          </w:p>
          <w:p w14:paraId="3666AC10" w14:textId="77777777" w:rsidR="00F333B1" w:rsidRPr="00F333B1" w:rsidRDefault="008C10EE" w:rsidP="00F333B1">
            <w:pPr>
              <w:numPr>
                <w:ilvl w:val="0"/>
                <w:numId w:val="6"/>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t>Strong brand reputation and associations</w:t>
            </w:r>
          </w:p>
          <w:p w14:paraId="1BE3A0E8" w14:textId="77777777" w:rsidR="00F333B1" w:rsidRPr="00F333B1" w:rsidRDefault="00F333B1" w:rsidP="00F333B1">
            <w:pPr>
              <w:spacing w:line="360" w:lineRule="auto"/>
              <w:jc w:val="both"/>
              <w:rPr>
                <w:rFonts w:ascii="Times New Roman" w:eastAsia="Calibri" w:hAnsi="Times New Roman" w:cs="Times New Roman"/>
                <w:sz w:val="24"/>
                <w:szCs w:val="24"/>
              </w:rPr>
            </w:pPr>
          </w:p>
        </w:tc>
        <w:tc>
          <w:tcPr>
            <w:tcW w:w="3192" w:type="dxa"/>
          </w:tcPr>
          <w:p w14:paraId="06A09583" w14:textId="77777777" w:rsidR="00F333B1" w:rsidRPr="00F333B1" w:rsidRDefault="008C10EE" w:rsidP="00F333B1">
            <w:pPr>
              <w:numPr>
                <w:ilvl w:val="0"/>
                <w:numId w:val="8"/>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lastRenderedPageBreak/>
              <w:t>Increasing demand for healthy chocolate treats</w:t>
            </w:r>
          </w:p>
          <w:p w14:paraId="59948307" w14:textId="77777777" w:rsidR="00F333B1" w:rsidRPr="00F333B1" w:rsidRDefault="008C10EE" w:rsidP="00F333B1">
            <w:pPr>
              <w:numPr>
                <w:ilvl w:val="0"/>
                <w:numId w:val="8"/>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t xml:space="preserve">Broader support of NGOs and other </w:t>
            </w:r>
            <w:r w:rsidRPr="00F333B1">
              <w:rPr>
                <w:rFonts w:ascii="Times New Roman" w:eastAsia="Calibri" w:hAnsi="Times New Roman" w:cs="Times New Roman"/>
                <w:sz w:val="24"/>
                <w:szCs w:val="24"/>
              </w:rPr>
              <w:lastRenderedPageBreak/>
              <w:t>government-related agencies</w:t>
            </w:r>
          </w:p>
        </w:tc>
        <w:tc>
          <w:tcPr>
            <w:tcW w:w="3192" w:type="dxa"/>
          </w:tcPr>
          <w:p w14:paraId="3173857A" w14:textId="77777777" w:rsidR="00F333B1" w:rsidRPr="00F333B1" w:rsidRDefault="008C10EE" w:rsidP="00F333B1">
            <w:pPr>
              <w:numPr>
                <w:ilvl w:val="0"/>
                <w:numId w:val="8"/>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lastRenderedPageBreak/>
              <w:t xml:space="preserve">High levels of competition within the Chocolate industry </w:t>
            </w:r>
          </w:p>
          <w:p w14:paraId="37D45C4F" w14:textId="77777777" w:rsidR="00F333B1" w:rsidRPr="00F333B1" w:rsidRDefault="008C10EE" w:rsidP="00F333B1">
            <w:pPr>
              <w:numPr>
                <w:ilvl w:val="0"/>
                <w:numId w:val="8"/>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lastRenderedPageBreak/>
              <w:t>Increased number of businesses focusing on fair trade</w:t>
            </w:r>
          </w:p>
          <w:p w14:paraId="68E60502" w14:textId="77777777" w:rsidR="00F333B1" w:rsidRPr="00F333B1" w:rsidRDefault="008C10EE" w:rsidP="00F333B1">
            <w:pPr>
              <w:numPr>
                <w:ilvl w:val="0"/>
                <w:numId w:val="8"/>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t>Constantly changing price of cocoa</w:t>
            </w:r>
          </w:p>
          <w:p w14:paraId="5B5B1469" w14:textId="77777777" w:rsidR="00F333B1" w:rsidRPr="00F333B1" w:rsidRDefault="00F333B1" w:rsidP="00F333B1">
            <w:pPr>
              <w:spacing w:line="360" w:lineRule="auto"/>
              <w:jc w:val="both"/>
              <w:rPr>
                <w:rFonts w:ascii="Times New Roman" w:eastAsia="Calibri" w:hAnsi="Times New Roman" w:cs="Times New Roman"/>
                <w:sz w:val="24"/>
                <w:szCs w:val="24"/>
              </w:rPr>
            </w:pPr>
          </w:p>
        </w:tc>
      </w:tr>
      <w:tr w:rsidR="00D67C54" w14:paraId="35BA4139" w14:textId="77777777" w:rsidTr="00B45D09">
        <w:tc>
          <w:tcPr>
            <w:tcW w:w="3192" w:type="dxa"/>
          </w:tcPr>
          <w:p w14:paraId="1B1B3AA1" w14:textId="77777777" w:rsidR="00F333B1" w:rsidRPr="00F333B1" w:rsidRDefault="008C10EE" w:rsidP="00F333B1">
            <w:pPr>
              <w:spacing w:line="360" w:lineRule="auto"/>
              <w:jc w:val="both"/>
              <w:rPr>
                <w:rFonts w:ascii="Times New Roman" w:eastAsia="Calibri" w:hAnsi="Times New Roman" w:cs="Times New Roman"/>
                <w:b/>
                <w:sz w:val="24"/>
                <w:szCs w:val="24"/>
              </w:rPr>
            </w:pPr>
            <w:r w:rsidRPr="00F333B1">
              <w:rPr>
                <w:rFonts w:ascii="Times New Roman" w:eastAsia="Calibri" w:hAnsi="Times New Roman" w:cs="Times New Roman"/>
                <w:b/>
                <w:sz w:val="24"/>
                <w:szCs w:val="24"/>
              </w:rPr>
              <w:lastRenderedPageBreak/>
              <w:t>Internal weaknesses</w:t>
            </w:r>
          </w:p>
        </w:tc>
        <w:tc>
          <w:tcPr>
            <w:tcW w:w="3192" w:type="dxa"/>
          </w:tcPr>
          <w:p w14:paraId="7EA4F77E" w14:textId="77777777" w:rsidR="00F333B1" w:rsidRPr="00F333B1" w:rsidRDefault="008C10EE" w:rsidP="00F333B1">
            <w:pPr>
              <w:spacing w:line="360" w:lineRule="auto"/>
              <w:jc w:val="both"/>
              <w:rPr>
                <w:rFonts w:ascii="Times New Roman" w:eastAsia="Calibri" w:hAnsi="Times New Roman" w:cs="Times New Roman"/>
                <w:b/>
                <w:sz w:val="24"/>
                <w:szCs w:val="24"/>
              </w:rPr>
            </w:pPr>
            <w:r w:rsidRPr="00F333B1">
              <w:rPr>
                <w:rFonts w:ascii="Times New Roman" w:eastAsia="Calibri" w:hAnsi="Times New Roman" w:cs="Times New Roman"/>
                <w:b/>
                <w:sz w:val="24"/>
                <w:szCs w:val="24"/>
              </w:rPr>
              <w:t>(WT.)Ways in which Divine Chocolate minimises its weaknesses through utilising opportunities</w:t>
            </w:r>
          </w:p>
        </w:tc>
        <w:tc>
          <w:tcPr>
            <w:tcW w:w="3192" w:type="dxa"/>
          </w:tcPr>
          <w:p w14:paraId="19B7A825" w14:textId="77777777" w:rsidR="00F333B1" w:rsidRPr="00F333B1" w:rsidRDefault="008C10EE" w:rsidP="00F333B1">
            <w:pPr>
              <w:spacing w:line="360" w:lineRule="auto"/>
              <w:jc w:val="both"/>
              <w:rPr>
                <w:rFonts w:ascii="Times New Roman" w:eastAsia="Calibri" w:hAnsi="Times New Roman" w:cs="Times New Roman"/>
                <w:b/>
                <w:sz w:val="24"/>
                <w:szCs w:val="24"/>
              </w:rPr>
            </w:pPr>
            <w:r w:rsidRPr="00F333B1">
              <w:rPr>
                <w:rFonts w:ascii="Times New Roman" w:eastAsia="Calibri" w:hAnsi="Times New Roman" w:cs="Times New Roman"/>
                <w:b/>
                <w:sz w:val="24"/>
                <w:szCs w:val="24"/>
              </w:rPr>
              <w:t>(WT.)Ways of minimising weaknesses to avoid threats</w:t>
            </w:r>
          </w:p>
        </w:tc>
      </w:tr>
      <w:tr w:rsidR="00D67C54" w14:paraId="45266D95" w14:textId="77777777" w:rsidTr="00B45D09">
        <w:tc>
          <w:tcPr>
            <w:tcW w:w="3192" w:type="dxa"/>
          </w:tcPr>
          <w:p w14:paraId="456500DF" w14:textId="77777777" w:rsidR="00F333B1" w:rsidRPr="00F333B1" w:rsidRDefault="008C10EE" w:rsidP="00F333B1">
            <w:pPr>
              <w:numPr>
                <w:ilvl w:val="0"/>
                <w:numId w:val="7"/>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t>The considerable price difference between its products and others due to Fairtrade</w:t>
            </w:r>
          </w:p>
          <w:p w14:paraId="4EDF4AB2" w14:textId="77777777" w:rsidR="00F333B1" w:rsidRPr="00F333B1" w:rsidRDefault="008C10EE" w:rsidP="00F333B1">
            <w:pPr>
              <w:numPr>
                <w:ilvl w:val="0"/>
                <w:numId w:val="7"/>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t>Limitations in their production materials</w:t>
            </w:r>
          </w:p>
          <w:p w14:paraId="674166C7" w14:textId="77777777" w:rsidR="00F333B1" w:rsidRPr="00F333B1" w:rsidRDefault="00F333B1" w:rsidP="00F333B1">
            <w:pPr>
              <w:spacing w:line="360" w:lineRule="auto"/>
              <w:jc w:val="both"/>
              <w:rPr>
                <w:rFonts w:ascii="Times New Roman" w:eastAsia="Calibri" w:hAnsi="Times New Roman" w:cs="Times New Roman"/>
                <w:sz w:val="24"/>
                <w:szCs w:val="24"/>
              </w:rPr>
            </w:pPr>
          </w:p>
          <w:p w14:paraId="5310D182" w14:textId="77777777" w:rsidR="00F333B1" w:rsidRPr="00F333B1" w:rsidRDefault="00F333B1" w:rsidP="00F333B1">
            <w:pPr>
              <w:spacing w:line="360" w:lineRule="auto"/>
              <w:jc w:val="both"/>
              <w:rPr>
                <w:rFonts w:ascii="Times New Roman" w:eastAsia="Calibri" w:hAnsi="Times New Roman" w:cs="Times New Roman"/>
                <w:sz w:val="24"/>
                <w:szCs w:val="24"/>
              </w:rPr>
            </w:pPr>
          </w:p>
        </w:tc>
        <w:tc>
          <w:tcPr>
            <w:tcW w:w="3192" w:type="dxa"/>
          </w:tcPr>
          <w:p w14:paraId="474253AC" w14:textId="77777777" w:rsidR="00F333B1" w:rsidRPr="00F333B1" w:rsidRDefault="008C10EE" w:rsidP="00F333B1">
            <w:pPr>
              <w:numPr>
                <w:ilvl w:val="0"/>
                <w:numId w:val="9"/>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t>Product innovation of healthy chocolate treats that are relatively priced as that of competitors</w:t>
            </w:r>
          </w:p>
          <w:p w14:paraId="5690D974" w14:textId="77777777" w:rsidR="00F333B1" w:rsidRPr="00F333B1" w:rsidRDefault="008C10EE" w:rsidP="00F333B1">
            <w:pPr>
              <w:numPr>
                <w:ilvl w:val="0"/>
                <w:numId w:val="9"/>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t>The utilisation of NGOs and governmental associations to expand its supply chain of production materials</w:t>
            </w:r>
          </w:p>
        </w:tc>
        <w:tc>
          <w:tcPr>
            <w:tcW w:w="3192" w:type="dxa"/>
          </w:tcPr>
          <w:p w14:paraId="0DF32D88" w14:textId="77777777" w:rsidR="00F333B1" w:rsidRPr="00F333B1" w:rsidRDefault="008C10EE" w:rsidP="00F333B1">
            <w:pPr>
              <w:numPr>
                <w:ilvl w:val="0"/>
                <w:numId w:val="10"/>
              </w:numPr>
              <w:spacing w:line="360" w:lineRule="auto"/>
              <w:contextualSpacing/>
              <w:jc w:val="both"/>
              <w:rPr>
                <w:rFonts w:ascii="Times New Roman" w:eastAsia="Calibri" w:hAnsi="Times New Roman" w:cs="Times New Roman"/>
                <w:sz w:val="24"/>
                <w:szCs w:val="24"/>
              </w:rPr>
            </w:pPr>
            <w:r w:rsidRPr="00F333B1">
              <w:rPr>
                <w:rFonts w:ascii="Times New Roman" w:eastAsia="Calibri" w:hAnsi="Times New Roman" w:cs="Times New Roman"/>
                <w:sz w:val="24"/>
                <w:szCs w:val="24"/>
              </w:rPr>
              <w:t>Building strong supplier chain relations to attract fair but attractive supplier prices</w:t>
            </w:r>
          </w:p>
        </w:tc>
      </w:tr>
    </w:tbl>
    <w:p w14:paraId="0B956D31" w14:textId="6A30B4BB" w:rsidR="00443A80" w:rsidRDefault="00443A80" w:rsidP="0002581B">
      <w:pPr>
        <w:spacing w:line="360" w:lineRule="auto"/>
        <w:rPr>
          <w:rFonts w:ascii="Arial Narrow" w:hAnsi="Arial Narrow"/>
          <w:sz w:val="24"/>
          <w:szCs w:val="24"/>
        </w:rPr>
      </w:pPr>
    </w:p>
    <w:p w14:paraId="6222FCE7" w14:textId="680E8FB0" w:rsidR="0002581B" w:rsidRDefault="008C10EE" w:rsidP="0002581B">
      <w:pPr>
        <w:spacing w:line="360" w:lineRule="auto"/>
        <w:jc w:val="center"/>
        <w:rPr>
          <w:rFonts w:ascii="Arial Narrow" w:hAnsi="Arial Narrow"/>
          <w:sz w:val="24"/>
          <w:szCs w:val="24"/>
        </w:rPr>
      </w:pPr>
      <w:bookmarkStart w:id="12" w:name="_Hlk123311643"/>
      <w:r>
        <w:rPr>
          <w:rFonts w:ascii="Arial Narrow" w:hAnsi="Arial Narrow"/>
          <w:sz w:val="24"/>
          <w:szCs w:val="24"/>
        </w:rPr>
        <w:t>Source: Petrova</w:t>
      </w:r>
      <w:r w:rsidR="001772AA">
        <w:rPr>
          <w:rFonts w:ascii="Arial Narrow" w:hAnsi="Arial Narrow"/>
          <w:sz w:val="24"/>
          <w:szCs w:val="24"/>
        </w:rPr>
        <w:t xml:space="preserve">, A. (2022), author </w:t>
      </w:r>
      <w:r w:rsidR="00DA363A">
        <w:rPr>
          <w:rFonts w:ascii="Arial Narrow" w:hAnsi="Arial Narrow"/>
          <w:sz w:val="24"/>
          <w:szCs w:val="24"/>
        </w:rPr>
        <w:t>of the report</w:t>
      </w:r>
    </w:p>
    <w:bookmarkEnd w:id="12"/>
    <w:p w14:paraId="038A8000" w14:textId="77777777" w:rsidR="00A32FE7" w:rsidRPr="00A32FE7" w:rsidRDefault="008C10EE" w:rsidP="00A32FE7">
      <w:pPr>
        <w:spacing w:line="360" w:lineRule="auto"/>
        <w:jc w:val="both"/>
        <w:rPr>
          <w:rFonts w:ascii="Arial Narrow" w:hAnsi="Arial Narrow"/>
          <w:sz w:val="24"/>
          <w:szCs w:val="24"/>
        </w:rPr>
      </w:pPr>
      <w:r w:rsidRPr="007F4066">
        <w:rPr>
          <w:rFonts w:ascii="Arial Narrow" w:hAnsi="Arial Narrow"/>
          <w:b/>
          <w:bCs/>
          <w:sz w:val="24"/>
          <w:szCs w:val="24"/>
        </w:rPr>
        <w:t>Strengths</w:t>
      </w:r>
      <w:r w:rsidRPr="00A32FE7">
        <w:rPr>
          <w:rFonts w:ascii="Arial Narrow" w:hAnsi="Arial Narrow"/>
          <w:sz w:val="24"/>
          <w:szCs w:val="24"/>
        </w:rPr>
        <w:t xml:space="preserve">: As outlined in the table above, the main strengths of Divine Chocolate lie in its implementation of the </w:t>
      </w:r>
      <w:proofErr w:type="gramStart"/>
      <w:r w:rsidRPr="00A32FE7">
        <w:rPr>
          <w:rFonts w:ascii="Arial Narrow" w:hAnsi="Arial Narrow"/>
          <w:sz w:val="24"/>
          <w:szCs w:val="24"/>
        </w:rPr>
        <w:t>fair trade</w:t>
      </w:r>
      <w:proofErr w:type="gramEnd"/>
      <w:r w:rsidRPr="00A32FE7">
        <w:rPr>
          <w:rFonts w:ascii="Arial Narrow" w:hAnsi="Arial Narrow"/>
          <w:sz w:val="24"/>
          <w:szCs w:val="24"/>
        </w:rPr>
        <w:t xml:space="preserve"> policy, defined and robust supply chain network and strong brand reputation and associations (Divine Chocolate, 2022). The company is one of the first to adopt a </w:t>
      </w:r>
      <w:proofErr w:type="gramStart"/>
      <w:r w:rsidRPr="00A32FE7">
        <w:rPr>
          <w:rFonts w:ascii="Arial Narrow" w:hAnsi="Arial Narrow"/>
          <w:sz w:val="24"/>
          <w:szCs w:val="24"/>
        </w:rPr>
        <w:t>fair trade</w:t>
      </w:r>
      <w:proofErr w:type="gramEnd"/>
      <w:r w:rsidRPr="00A32FE7">
        <w:rPr>
          <w:rFonts w:ascii="Arial Narrow" w:hAnsi="Arial Narrow"/>
          <w:sz w:val="24"/>
          <w:szCs w:val="24"/>
        </w:rPr>
        <w:t xml:space="preserve"> policy in the chocolate industry, strengthening its brand identity and reputation over the years. Likewise, the company has a co-owned business structure accommodating cocoa farmers, and this has enabled the company to build a robust and reliable product supply chain.</w:t>
      </w:r>
    </w:p>
    <w:p w14:paraId="735D3605" w14:textId="77777777" w:rsidR="00A32FE7" w:rsidRPr="00A32FE7" w:rsidRDefault="008C10EE" w:rsidP="00A32FE7">
      <w:pPr>
        <w:spacing w:line="360" w:lineRule="auto"/>
        <w:jc w:val="both"/>
        <w:rPr>
          <w:rFonts w:ascii="Arial Narrow" w:hAnsi="Arial Narrow"/>
          <w:sz w:val="24"/>
          <w:szCs w:val="24"/>
        </w:rPr>
      </w:pPr>
      <w:r w:rsidRPr="007F4066">
        <w:rPr>
          <w:rFonts w:ascii="Arial Narrow" w:hAnsi="Arial Narrow"/>
          <w:b/>
          <w:bCs/>
          <w:sz w:val="24"/>
          <w:szCs w:val="24"/>
        </w:rPr>
        <w:lastRenderedPageBreak/>
        <w:t>Weaknesses</w:t>
      </w:r>
      <w:r w:rsidRPr="00A32FE7">
        <w:rPr>
          <w:rFonts w:ascii="Arial Narrow" w:hAnsi="Arial Narrow"/>
          <w:sz w:val="24"/>
          <w:szCs w:val="24"/>
        </w:rPr>
        <w:t>: However, the vast price difference between its products and other ordinary brands may not attract many consumers who are not well informed about the brand (Lynch, 2021). Additionally, the company heavily relies on its partnership with Ghana farmers as its cocoa's leading supplier. Cocoa takes a long time to grow and mature, which may limit the company's production capacity.</w:t>
      </w:r>
    </w:p>
    <w:p w14:paraId="59EE5C98" w14:textId="77777777" w:rsidR="00A32FE7" w:rsidRPr="00A32FE7" w:rsidRDefault="008C10EE" w:rsidP="00A32FE7">
      <w:pPr>
        <w:spacing w:line="360" w:lineRule="auto"/>
        <w:jc w:val="both"/>
        <w:rPr>
          <w:rFonts w:ascii="Arial Narrow" w:hAnsi="Arial Narrow"/>
          <w:sz w:val="24"/>
          <w:szCs w:val="24"/>
        </w:rPr>
      </w:pPr>
      <w:r w:rsidRPr="007F4066">
        <w:rPr>
          <w:rFonts w:ascii="Arial Narrow" w:hAnsi="Arial Narrow"/>
          <w:b/>
          <w:bCs/>
          <w:sz w:val="24"/>
          <w:szCs w:val="24"/>
        </w:rPr>
        <w:t>Threats</w:t>
      </w:r>
      <w:r w:rsidRPr="00A32FE7">
        <w:rPr>
          <w:rFonts w:ascii="Arial Narrow" w:hAnsi="Arial Narrow"/>
          <w:sz w:val="24"/>
          <w:szCs w:val="24"/>
        </w:rPr>
        <w:t xml:space="preserve">: Divine Chocolate's main threats within its operations include increasingly high competition from emerging </w:t>
      </w:r>
      <w:proofErr w:type="gramStart"/>
      <w:r w:rsidRPr="00A32FE7">
        <w:rPr>
          <w:rFonts w:ascii="Arial Narrow" w:hAnsi="Arial Narrow"/>
          <w:sz w:val="24"/>
          <w:szCs w:val="24"/>
        </w:rPr>
        <w:t>fair trade</w:t>
      </w:r>
      <w:proofErr w:type="gramEnd"/>
      <w:r w:rsidRPr="00A32FE7">
        <w:rPr>
          <w:rFonts w:ascii="Arial Narrow" w:hAnsi="Arial Narrow"/>
          <w:sz w:val="24"/>
          <w:szCs w:val="24"/>
        </w:rPr>
        <w:t xml:space="preserve"> brands and other ordinary brands. More companies are embracing the fair-trade policy within their operations, thus ceasing to be Divine Chocolate's unique selling point. Likewise, the increasing prices of production materials are deterring the company from accruing high levels of profitability within its operations (</w:t>
      </w:r>
      <w:proofErr w:type="spellStart"/>
      <w:r w:rsidRPr="00A32FE7">
        <w:rPr>
          <w:rFonts w:ascii="Arial Narrow" w:hAnsi="Arial Narrow"/>
          <w:sz w:val="24"/>
          <w:szCs w:val="24"/>
        </w:rPr>
        <w:t>Lukicher</w:t>
      </w:r>
      <w:proofErr w:type="spellEnd"/>
      <w:r w:rsidRPr="00A32FE7">
        <w:rPr>
          <w:rFonts w:ascii="Arial Narrow" w:hAnsi="Arial Narrow"/>
          <w:sz w:val="24"/>
          <w:szCs w:val="24"/>
        </w:rPr>
        <w:t>, 2022).</w:t>
      </w:r>
    </w:p>
    <w:p w14:paraId="286319F2" w14:textId="77777777" w:rsidR="00A32FE7" w:rsidRPr="00A32FE7" w:rsidRDefault="008C10EE" w:rsidP="00A32FE7">
      <w:pPr>
        <w:spacing w:line="360" w:lineRule="auto"/>
        <w:jc w:val="both"/>
        <w:rPr>
          <w:rFonts w:ascii="Arial Narrow" w:hAnsi="Arial Narrow"/>
          <w:sz w:val="24"/>
          <w:szCs w:val="24"/>
        </w:rPr>
      </w:pPr>
      <w:r w:rsidRPr="007F4066">
        <w:rPr>
          <w:rFonts w:ascii="Arial Narrow" w:hAnsi="Arial Narrow"/>
          <w:b/>
          <w:bCs/>
          <w:sz w:val="24"/>
          <w:szCs w:val="24"/>
        </w:rPr>
        <w:t>Opportunities</w:t>
      </w:r>
      <w:r w:rsidRPr="00A32FE7">
        <w:rPr>
          <w:rFonts w:ascii="Arial Narrow" w:hAnsi="Arial Narrow"/>
          <w:sz w:val="24"/>
          <w:szCs w:val="24"/>
        </w:rPr>
        <w:t>: Divine Chocolate can deal with the high completion threat by innovating healthy chocolate treats within its product portfolio. Most consumers are inclined towards healthy food options (Marlin, 2017). Moreover, Divine Chocolate should take advantage of its more comprehensive support from NGOs and other governmental bodies to foster the attainment of its CSR objectives.</w:t>
      </w:r>
    </w:p>
    <w:p w14:paraId="7CE733E0" w14:textId="77777777" w:rsidR="00A32FE7" w:rsidRPr="007F4066" w:rsidRDefault="008C10EE" w:rsidP="00A32FE7">
      <w:pPr>
        <w:spacing w:line="360" w:lineRule="auto"/>
        <w:jc w:val="both"/>
        <w:rPr>
          <w:rFonts w:ascii="Arial Narrow" w:hAnsi="Arial Narrow"/>
          <w:b/>
          <w:bCs/>
          <w:sz w:val="24"/>
          <w:szCs w:val="24"/>
        </w:rPr>
      </w:pPr>
      <w:bookmarkStart w:id="13" w:name="_Hlk123221350"/>
      <w:r w:rsidRPr="007F4066">
        <w:rPr>
          <w:rFonts w:ascii="Arial Narrow" w:hAnsi="Arial Narrow"/>
          <w:b/>
          <w:bCs/>
          <w:sz w:val="24"/>
          <w:szCs w:val="24"/>
        </w:rPr>
        <w:t>Stakeholder analysis</w:t>
      </w:r>
    </w:p>
    <w:bookmarkEnd w:id="13"/>
    <w:p w14:paraId="2103BB2E" w14:textId="745259A3" w:rsidR="007C1B5A" w:rsidRDefault="008C10EE" w:rsidP="00A32FE7">
      <w:pPr>
        <w:spacing w:line="360" w:lineRule="auto"/>
        <w:jc w:val="both"/>
        <w:rPr>
          <w:rFonts w:ascii="Arial Narrow" w:hAnsi="Arial Narrow"/>
          <w:sz w:val="24"/>
          <w:szCs w:val="24"/>
        </w:rPr>
      </w:pPr>
      <w:r w:rsidRPr="00A32FE7">
        <w:rPr>
          <w:rFonts w:ascii="Arial Narrow" w:hAnsi="Arial Narrow"/>
          <w:sz w:val="24"/>
          <w:szCs w:val="24"/>
        </w:rPr>
        <w:t>According to the stakeholder theory, for businesses to be perpetual successful and sustainable, they need to create value for most of their stakeholders (Johnson et al., 2013). Divine Chocolate has developed a comprehensive business structure to address different stakeholders' interests effectively. The various stakeholders of Divine Chocolate include shareholders, suppliers, customers, employees and governmental bodies. The stakeholders have other interests and corporate rights, thus influencing organisational decisions differently. Divine Chocolate's stakeholder analysis is as follows</w:t>
      </w:r>
      <w:r w:rsidR="00A96559">
        <w:rPr>
          <w:rFonts w:ascii="Arial Narrow" w:hAnsi="Arial Narrow"/>
          <w:sz w:val="24"/>
          <w:szCs w:val="24"/>
        </w:rPr>
        <w:t>:</w:t>
      </w:r>
    </w:p>
    <w:p w14:paraId="5ECBBAB1" w14:textId="5FC0B72F" w:rsidR="00730648" w:rsidRDefault="008C10EE" w:rsidP="00A32FE7">
      <w:pPr>
        <w:spacing w:line="360" w:lineRule="auto"/>
        <w:jc w:val="both"/>
        <w:rPr>
          <w:rFonts w:ascii="Arial Narrow" w:hAnsi="Arial Narrow"/>
          <w:sz w:val="24"/>
          <w:szCs w:val="24"/>
        </w:rPr>
      </w:pPr>
      <w:r w:rsidRPr="00610193">
        <w:rPr>
          <w:rFonts w:ascii="Arial Narrow" w:hAnsi="Arial Narrow"/>
          <w:noProof/>
          <w:sz w:val="24"/>
          <w:szCs w:val="24"/>
        </w:rPr>
        <mc:AlternateContent>
          <mc:Choice Requires="wps">
            <w:drawing>
              <wp:anchor distT="0" distB="0" distL="114300" distR="114300" simplePos="0" relativeHeight="251658240" behindDoc="0" locked="0" layoutInCell="1" allowOverlap="1" wp14:anchorId="1BD39E9B" wp14:editId="20784E77">
                <wp:simplePos x="0" y="0"/>
                <wp:positionH relativeFrom="margin">
                  <wp:posOffset>1566887</wp:posOffset>
                </wp:positionH>
                <wp:positionV relativeFrom="paragraph">
                  <wp:posOffset>1957754</wp:posOffset>
                </wp:positionV>
                <wp:extent cx="3826412" cy="0"/>
                <wp:effectExtent l="0" t="76200" r="22225" b="95250"/>
                <wp:wrapNone/>
                <wp:docPr id="12" name="Съединител &quot;права стрелка&quot; 12"/>
                <wp:cNvGraphicFramePr/>
                <a:graphic xmlns:a="http://schemas.openxmlformats.org/drawingml/2006/main">
                  <a:graphicData uri="http://schemas.microsoft.com/office/word/2010/wordprocessingShape">
                    <wps:wsp>
                      <wps:cNvCnPr/>
                      <wps:spPr>
                        <a:xfrm>
                          <a:off x="0" y="0"/>
                          <a:ext cx="3826412"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Съединител &quot;права стрелка&quot; 12" o:spid="_x0000_s1025" type="#_x0000_t32" style="width:301.3pt;height:0;margin-top:154.15pt;margin-left:123.4pt;mso-position-horizontal-relative:margin;mso-wrap-distance-bottom:0;mso-wrap-distance-left:9pt;mso-wrap-distance-right:9pt;mso-wrap-distance-top:0;mso-wrap-style:square;position:absolute;visibility:visible;z-index:251659264" strokecolor="#4472c4" strokeweight="0.5pt">
                <v:stroke joinstyle="miter" endarrow="block"/>
                <w10:wrap anchorx="margin"/>
              </v:shape>
            </w:pict>
          </mc:Fallback>
        </mc:AlternateContent>
      </w:r>
      <w:r>
        <w:rPr>
          <w:rFonts w:ascii="Arial Narrow" w:hAnsi="Arial Narrow"/>
          <w:noProof/>
          <w:sz w:val="24"/>
          <w:szCs w:val="24"/>
        </w:rPr>
        <mc:AlternateContent>
          <mc:Choice Requires="wps">
            <w:drawing>
              <wp:anchor distT="0" distB="0" distL="114300" distR="114300" simplePos="0" relativeHeight="251660288" behindDoc="0" locked="0" layoutInCell="1" allowOverlap="1" wp14:anchorId="426700E0" wp14:editId="04995C75">
                <wp:simplePos x="0" y="0"/>
                <wp:positionH relativeFrom="column">
                  <wp:posOffset>766347</wp:posOffset>
                </wp:positionH>
                <wp:positionV relativeFrom="paragraph">
                  <wp:posOffset>44646</wp:posOffset>
                </wp:positionV>
                <wp:extent cx="7034" cy="1885071"/>
                <wp:effectExtent l="76200" t="38100" r="69215" b="20320"/>
                <wp:wrapNone/>
                <wp:docPr id="14" name="Съединител &quot;права стрелка&quot; 14"/>
                <wp:cNvGraphicFramePr/>
                <a:graphic xmlns:a="http://schemas.openxmlformats.org/drawingml/2006/main">
                  <a:graphicData uri="http://schemas.microsoft.com/office/word/2010/wordprocessingShape">
                    <wps:wsp>
                      <wps:cNvCnPr/>
                      <wps:spPr>
                        <a:xfrm flipH="1" flipV="1">
                          <a:off x="0" y="0"/>
                          <a:ext cx="7034" cy="188507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Съединител &quot;права стрелка&quot; 14" o:spid="_x0000_s1026" type="#_x0000_t32" style="width:0.55pt;height:148.45pt;margin-top:3.5pt;margin-left:60.35pt;flip:x y;mso-wrap-distance-bottom:0;mso-wrap-distance-left:9pt;mso-wrap-distance-right:9pt;mso-wrap-distance-top:0;mso-wrap-style:square;position:absolute;visibility:visible;z-index:251661312" strokecolor="#4472c4" strokeweight="0.5pt">
                <v:stroke joinstyle="miter" endarrow="block"/>
              </v:shape>
            </w:pict>
          </mc:Fallback>
        </mc:AlternateContent>
      </w:r>
      <w:r w:rsidR="00512A43">
        <w:rPr>
          <w:rFonts w:ascii="Arial Narrow" w:hAnsi="Arial Narrow"/>
          <w:noProof/>
          <w:sz w:val="24"/>
          <w:szCs w:val="24"/>
        </w:rPr>
        <w:drawing>
          <wp:inline distT="0" distB="0" distL="0" distR="0" wp14:anchorId="2C23E8A8" wp14:editId="0D73E02D">
            <wp:extent cx="5470037" cy="1792419"/>
            <wp:effectExtent l="0" t="0" r="0" b="0"/>
            <wp:docPr id="27" name="Картина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21625" cy="1842091"/>
                    </a:xfrm>
                    <a:prstGeom prst="rect">
                      <a:avLst/>
                    </a:prstGeom>
                    <a:noFill/>
                  </pic:spPr>
                </pic:pic>
              </a:graphicData>
            </a:graphic>
          </wp:inline>
        </w:drawing>
      </w:r>
    </w:p>
    <w:p w14:paraId="2627E1BB" w14:textId="14C4F41C" w:rsidR="00AD18B0" w:rsidRDefault="008C10EE" w:rsidP="00AD18B0">
      <w:pPr>
        <w:spacing w:line="360" w:lineRule="auto"/>
        <w:jc w:val="both"/>
        <w:rPr>
          <w:rFonts w:ascii="Arial Narrow" w:hAnsi="Arial Narrow"/>
          <w:sz w:val="28"/>
          <w:szCs w:val="28"/>
        </w:rPr>
      </w:pPr>
      <w:r w:rsidRPr="00610193">
        <w:rPr>
          <w:rFonts w:ascii="Arial Narrow" w:hAnsi="Arial Narrow"/>
          <w:sz w:val="28"/>
          <w:szCs w:val="28"/>
        </w:rPr>
        <w:t xml:space="preserve">Power/Influence </w:t>
      </w:r>
      <w:r>
        <w:rPr>
          <w:rFonts w:ascii="Arial Narrow" w:hAnsi="Arial Narrow"/>
          <w:sz w:val="28"/>
          <w:szCs w:val="28"/>
        </w:rPr>
        <w:t xml:space="preserve">                 </w:t>
      </w:r>
      <w:r w:rsidRPr="00610193">
        <w:rPr>
          <w:rFonts w:ascii="Arial Narrow" w:hAnsi="Arial Narrow"/>
          <w:sz w:val="28"/>
          <w:szCs w:val="28"/>
        </w:rPr>
        <w:t xml:space="preserve">      </w:t>
      </w:r>
      <w:r>
        <w:rPr>
          <w:rFonts w:ascii="Arial Narrow" w:hAnsi="Arial Narrow"/>
          <w:sz w:val="28"/>
          <w:szCs w:val="28"/>
        </w:rPr>
        <w:t xml:space="preserve">                        </w:t>
      </w:r>
      <w:r w:rsidRPr="00793985">
        <w:rPr>
          <w:rFonts w:ascii="Arial Narrow" w:hAnsi="Arial Narrow"/>
          <w:sz w:val="28"/>
          <w:szCs w:val="28"/>
        </w:rPr>
        <w:t xml:space="preserve">                 Interest of stakeholders</w:t>
      </w:r>
    </w:p>
    <w:p w14:paraId="02252073" w14:textId="4A9E5A6D" w:rsidR="007C1B5A" w:rsidRPr="00EB3E5B" w:rsidRDefault="008C10EE" w:rsidP="003A6DEF">
      <w:pPr>
        <w:spacing w:line="360" w:lineRule="auto"/>
        <w:jc w:val="both"/>
        <w:rPr>
          <w:rFonts w:ascii="Arial Narrow" w:hAnsi="Arial Narrow"/>
          <w:sz w:val="24"/>
          <w:szCs w:val="24"/>
        </w:rPr>
      </w:pPr>
      <w:r w:rsidRPr="00610193">
        <w:rPr>
          <w:rFonts w:ascii="Arial Narrow" w:hAnsi="Arial Narrow"/>
          <w:sz w:val="28"/>
          <w:szCs w:val="28"/>
        </w:rPr>
        <w:t>of stakeholders</w:t>
      </w:r>
    </w:p>
    <w:p w14:paraId="4B6EF968" w14:textId="5CB88859" w:rsidR="009A70EC" w:rsidRPr="009A70EC" w:rsidRDefault="008C10EE" w:rsidP="009A70EC">
      <w:pPr>
        <w:spacing w:line="360" w:lineRule="auto"/>
        <w:jc w:val="center"/>
        <w:rPr>
          <w:rFonts w:ascii="Arial Narrow" w:hAnsi="Arial Narrow"/>
          <w:sz w:val="24"/>
          <w:szCs w:val="24"/>
        </w:rPr>
      </w:pPr>
      <w:r w:rsidRPr="009A70EC">
        <w:rPr>
          <w:rFonts w:ascii="Arial Narrow" w:hAnsi="Arial Narrow"/>
          <w:sz w:val="24"/>
          <w:szCs w:val="24"/>
        </w:rPr>
        <w:t>Source: Petrova, A. (2022), author of the report</w:t>
      </w:r>
    </w:p>
    <w:p w14:paraId="243B5FF5" w14:textId="7ABEA40D" w:rsidR="00F82A2A" w:rsidRPr="00FD5960" w:rsidRDefault="008C10EE" w:rsidP="00F82A2A">
      <w:pPr>
        <w:spacing w:line="360" w:lineRule="auto"/>
        <w:jc w:val="both"/>
        <w:rPr>
          <w:rFonts w:ascii="Arial Narrow" w:hAnsi="Arial Narrow"/>
          <w:sz w:val="24"/>
          <w:szCs w:val="24"/>
        </w:rPr>
      </w:pPr>
      <w:r w:rsidRPr="00FD5960">
        <w:rPr>
          <w:rFonts w:ascii="Arial Narrow" w:hAnsi="Arial Narrow"/>
          <w:b/>
          <w:bCs/>
          <w:sz w:val="24"/>
          <w:szCs w:val="24"/>
        </w:rPr>
        <w:lastRenderedPageBreak/>
        <w:t>High power, low interest</w:t>
      </w:r>
      <w:r w:rsidRPr="00FD5960">
        <w:rPr>
          <w:rFonts w:ascii="Arial Narrow" w:hAnsi="Arial Narrow"/>
          <w:sz w:val="24"/>
          <w:szCs w:val="24"/>
        </w:rPr>
        <w:t xml:space="preserve">: These stakeholders have </w:t>
      </w:r>
      <w:r w:rsidR="005A1EB0">
        <w:rPr>
          <w:rFonts w:ascii="Arial Narrow" w:hAnsi="Arial Narrow"/>
          <w:sz w:val="24"/>
          <w:szCs w:val="24"/>
        </w:rPr>
        <w:t>a common</w:t>
      </w:r>
      <w:r w:rsidRPr="00FD5960">
        <w:rPr>
          <w:rFonts w:ascii="Arial Narrow" w:hAnsi="Arial Narrow"/>
          <w:sz w:val="24"/>
          <w:szCs w:val="24"/>
        </w:rPr>
        <w:t xml:space="preserve"> interest in the organisation's operations but greatly influence its operational and organisational strategies. Divine Chocolate fulfils their interests and requests when they make them. Governmental bodies and customers are examples of these stakeholders (</w:t>
      </w:r>
      <w:proofErr w:type="spellStart"/>
      <w:r w:rsidRPr="00FD5960">
        <w:rPr>
          <w:rFonts w:ascii="Arial Narrow" w:hAnsi="Arial Narrow"/>
          <w:sz w:val="24"/>
          <w:szCs w:val="24"/>
        </w:rPr>
        <w:t>Greve</w:t>
      </w:r>
      <w:proofErr w:type="spellEnd"/>
      <w:r w:rsidRPr="00FD5960">
        <w:rPr>
          <w:rFonts w:ascii="Arial Narrow" w:hAnsi="Arial Narrow"/>
          <w:sz w:val="24"/>
          <w:szCs w:val="24"/>
        </w:rPr>
        <w:t>, 2021).</w:t>
      </w:r>
    </w:p>
    <w:p w14:paraId="14DCFE0B" w14:textId="77777777" w:rsidR="00F82A2A" w:rsidRPr="00FD5960" w:rsidRDefault="008C10EE" w:rsidP="00F82A2A">
      <w:pPr>
        <w:spacing w:line="360" w:lineRule="auto"/>
        <w:jc w:val="both"/>
        <w:rPr>
          <w:rFonts w:ascii="Arial Narrow" w:hAnsi="Arial Narrow"/>
          <w:sz w:val="24"/>
          <w:szCs w:val="24"/>
        </w:rPr>
      </w:pPr>
      <w:r w:rsidRPr="00FD5960">
        <w:rPr>
          <w:rFonts w:ascii="Arial Narrow" w:hAnsi="Arial Narrow"/>
          <w:b/>
          <w:bCs/>
          <w:sz w:val="24"/>
          <w:szCs w:val="24"/>
        </w:rPr>
        <w:t>High power, high interest</w:t>
      </w:r>
      <w:r w:rsidRPr="00FD5960">
        <w:rPr>
          <w:rFonts w:ascii="Arial Narrow" w:hAnsi="Arial Narrow"/>
          <w:sz w:val="24"/>
          <w:szCs w:val="24"/>
        </w:rPr>
        <w:t xml:space="preserve">: These are the key stakeholders actively concerned with Divine Chocolate's operations. The company </w:t>
      </w:r>
      <w:proofErr w:type="gramStart"/>
      <w:r w:rsidRPr="00FD5960">
        <w:rPr>
          <w:rFonts w:ascii="Arial Narrow" w:hAnsi="Arial Narrow"/>
          <w:sz w:val="24"/>
          <w:szCs w:val="24"/>
        </w:rPr>
        <w:t>has to</w:t>
      </w:r>
      <w:proofErr w:type="gramEnd"/>
      <w:r w:rsidRPr="00FD5960">
        <w:rPr>
          <w:rFonts w:ascii="Arial Narrow" w:hAnsi="Arial Narrow"/>
          <w:sz w:val="24"/>
          <w:szCs w:val="24"/>
        </w:rPr>
        <w:t xml:space="preserve"> update them on the critical decisions of the company regularly as well as actively involve them in the decision-making process (Drucker, 2015). These stakeholders </w:t>
      </w:r>
      <w:proofErr w:type="gramStart"/>
      <w:r w:rsidRPr="00FD5960">
        <w:rPr>
          <w:rFonts w:ascii="Arial Narrow" w:hAnsi="Arial Narrow"/>
          <w:sz w:val="24"/>
          <w:szCs w:val="24"/>
        </w:rPr>
        <w:t>include;</w:t>
      </w:r>
      <w:proofErr w:type="gramEnd"/>
      <w:r w:rsidRPr="00FD5960">
        <w:rPr>
          <w:rFonts w:ascii="Arial Narrow" w:hAnsi="Arial Narrow"/>
          <w:sz w:val="24"/>
          <w:szCs w:val="24"/>
        </w:rPr>
        <w:t xml:space="preserve"> stakeholders and suppliers.</w:t>
      </w:r>
    </w:p>
    <w:p w14:paraId="7D0A9CC5" w14:textId="177DFE30" w:rsidR="00F82A2A" w:rsidRPr="00FD5960" w:rsidRDefault="008C10EE" w:rsidP="00F82A2A">
      <w:pPr>
        <w:spacing w:line="360" w:lineRule="auto"/>
        <w:jc w:val="both"/>
        <w:rPr>
          <w:rFonts w:ascii="Arial Narrow" w:hAnsi="Arial Narrow"/>
          <w:sz w:val="24"/>
          <w:szCs w:val="24"/>
        </w:rPr>
      </w:pPr>
      <w:r w:rsidRPr="00FD5960">
        <w:rPr>
          <w:rFonts w:ascii="Arial Narrow" w:hAnsi="Arial Narrow"/>
          <w:b/>
          <w:bCs/>
          <w:sz w:val="24"/>
          <w:szCs w:val="24"/>
        </w:rPr>
        <w:t>Low power, low interest</w:t>
      </w:r>
      <w:r w:rsidRPr="00FD5960">
        <w:rPr>
          <w:rFonts w:ascii="Arial Narrow" w:hAnsi="Arial Narrow"/>
          <w:sz w:val="24"/>
          <w:szCs w:val="24"/>
        </w:rPr>
        <w:t xml:space="preserve">: The employees of Divine Chocolate fall under this category. They are mainly involved in implementing the strategies and decisions of the management and other stakeholders (Lynch, 2021). The employees do not have a stake in the company and thus have the lowest interest in its operations </w:t>
      </w:r>
      <w:proofErr w:type="gramStart"/>
      <w:r w:rsidRPr="00FD5960">
        <w:rPr>
          <w:rFonts w:ascii="Arial Narrow" w:hAnsi="Arial Narrow"/>
          <w:sz w:val="24"/>
          <w:szCs w:val="24"/>
        </w:rPr>
        <w:t>as long as</w:t>
      </w:r>
      <w:proofErr w:type="gramEnd"/>
      <w:r w:rsidRPr="00FD5960">
        <w:rPr>
          <w:rFonts w:ascii="Arial Narrow" w:hAnsi="Arial Narrow"/>
          <w:sz w:val="24"/>
          <w:szCs w:val="24"/>
        </w:rPr>
        <w:t xml:space="preserve"> their employment contracts are fulfilled.</w:t>
      </w:r>
    </w:p>
    <w:p w14:paraId="134B6C65" w14:textId="1B2D3B4A" w:rsidR="00767932" w:rsidRPr="00FD5960" w:rsidRDefault="008C10EE" w:rsidP="00F82A2A">
      <w:pPr>
        <w:spacing w:line="360" w:lineRule="auto"/>
        <w:jc w:val="both"/>
        <w:rPr>
          <w:rFonts w:ascii="Arial Narrow" w:hAnsi="Arial Narrow"/>
          <w:sz w:val="24"/>
          <w:szCs w:val="24"/>
        </w:rPr>
      </w:pPr>
      <w:r w:rsidRPr="00FD5960">
        <w:rPr>
          <w:rFonts w:ascii="Arial Narrow" w:hAnsi="Arial Narrow"/>
          <w:b/>
          <w:bCs/>
          <w:sz w:val="24"/>
          <w:szCs w:val="24"/>
        </w:rPr>
        <w:t>Low power, high interest</w:t>
      </w:r>
      <w:r w:rsidRPr="00FD5960">
        <w:rPr>
          <w:rFonts w:ascii="Arial Narrow" w:hAnsi="Arial Narrow"/>
          <w:sz w:val="24"/>
          <w:szCs w:val="24"/>
        </w:rPr>
        <w:t>: This segment contains stakeholders who do not impact the operations of Divine Chocolate. However, they are highly interested in the organisation's functions. The competitors are interested in understanding the operational and tactical decisions of Divine Chocolate to create complementing and competitive strategies to counterattack them (Kelly and Ashwin,2013).</w:t>
      </w:r>
    </w:p>
    <w:p w14:paraId="7D1261C7" w14:textId="30F767A6" w:rsidR="00530BF2" w:rsidRDefault="008C10EE" w:rsidP="00F82A2A">
      <w:pPr>
        <w:spacing w:line="360" w:lineRule="auto"/>
        <w:jc w:val="both"/>
        <w:rPr>
          <w:rFonts w:ascii="Arial Narrow" w:hAnsi="Arial Narrow"/>
          <w:sz w:val="28"/>
          <w:szCs w:val="28"/>
        </w:rPr>
      </w:pPr>
      <w:r w:rsidRPr="00FD5960">
        <w:rPr>
          <w:rFonts w:ascii="Arial Narrow" w:hAnsi="Arial Narrow"/>
          <w:b/>
          <w:bCs/>
          <w:sz w:val="28"/>
          <w:szCs w:val="28"/>
        </w:rPr>
        <w:t>The strategic options of Divine Chocolate for sustaining its market</w:t>
      </w:r>
    </w:p>
    <w:p w14:paraId="5DD4147F" w14:textId="56270A2E" w:rsidR="00FD5960" w:rsidRDefault="008C10EE" w:rsidP="00F82A2A">
      <w:pPr>
        <w:spacing w:line="360" w:lineRule="auto"/>
        <w:jc w:val="both"/>
        <w:rPr>
          <w:rFonts w:ascii="Arial Narrow" w:hAnsi="Arial Narrow"/>
          <w:sz w:val="24"/>
          <w:szCs w:val="24"/>
        </w:rPr>
      </w:pPr>
      <w:r w:rsidRPr="008437EC">
        <w:rPr>
          <w:rFonts w:ascii="Arial Narrow" w:hAnsi="Arial Narrow"/>
          <w:sz w:val="24"/>
          <w:szCs w:val="24"/>
        </w:rPr>
        <w:t xml:space="preserve">Organisations adopt different strategic options to grow and sustain their market. The Ansoff matrix outlines an organisation's four strategies to maintain and expand its business operations within its industries. The strategic option adopted </w:t>
      </w:r>
      <w:proofErr w:type="gramStart"/>
      <w:r w:rsidRPr="008437EC">
        <w:rPr>
          <w:rFonts w:ascii="Arial Narrow" w:hAnsi="Arial Narrow"/>
          <w:sz w:val="24"/>
          <w:szCs w:val="24"/>
        </w:rPr>
        <w:t>has to</w:t>
      </w:r>
      <w:proofErr w:type="gramEnd"/>
      <w:r w:rsidRPr="008437EC">
        <w:rPr>
          <w:rFonts w:ascii="Arial Narrow" w:hAnsi="Arial Narrow"/>
          <w:sz w:val="24"/>
          <w:szCs w:val="24"/>
        </w:rPr>
        <w:t xml:space="preserve"> complement the operational and industrial environment. The strategic options highlighted within Ansoff</w:t>
      </w:r>
      <w:r w:rsidR="00793AF7">
        <w:rPr>
          <w:rFonts w:ascii="Arial Narrow" w:hAnsi="Arial Narrow"/>
          <w:sz w:val="24"/>
          <w:szCs w:val="24"/>
        </w:rPr>
        <w:t>'</w:t>
      </w:r>
      <w:r w:rsidR="00D4568E">
        <w:rPr>
          <w:rFonts w:ascii="Arial Narrow" w:hAnsi="Arial Narrow"/>
          <w:sz w:val="24"/>
          <w:szCs w:val="24"/>
        </w:rPr>
        <w:t>s</w:t>
      </w:r>
      <w:r w:rsidRPr="008437EC">
        <w:rPr>
          <w:rFonts w:ascii="Arial Narrow" w:hAnsi="Arial Narrow"/>
          <w:sz w:val="24"/>
          <w:szCs w:val="24"/>
        </w:rPr>
        <w:t xml:space="preserve"> matrix </w:t>
      </w:r>
      <w:proofErr w:type="gramStart"/>
      <w:r w:rsidRPr="008437EC">
        <w:rPr>
          <w:rFonts w:ascii="Arial Narrow" w:hAnsi="Arial Narrow"/>
          <w:sz w:val="24"/>
          <w:szCs w:val="24"/>
        </w:rPr>
        <w:t>include;</w:t>
      </w:r>
      <w:proofErr w:type="gramEnd"/>
      <w:r w:rsidRPr="008437EC">
        <w:rPr>
          <w:rFonts w:ascii="Arial Narrow" w:hAnsi="Arial Narrow"/>
          <w:sz w:val="24"/>
          <w:szCs w:val="24"/>
        </w:rPr>
        <w:t xml:space="preserve"> market penetration, product development, market development and diversification (Thompson et al., 2017).</w:t>
      </w:r>
      <w:r>
        <w:rPr>
          <w:rFonts w:ascii="Arial Narrow" w:hAnsi="Arial Narrow"/>
          <w:sz w:val="24"/>
          <w:szCs w:val="24"/>
        </w:rPr>
        <w:t xml:space="preserve"> </w:t>
      </w:r>
    </w:p>
    <w:p w14:paraId="7A5DCC07" w14:textId="237156AD" w:rsidR="007D655F" w:rsidRDefault="008C10EE" w:rsidP="00F82A2A">
      <w:pPr>
        <w:spacing w:line="360" w:lineRule="auto"/>
        <w:jc w:val="both"/>
        <w:rPr>
          <w:rFonts w:ascii="Arial Narrow" w:hAnsi="Arial Narrow"/>
          <w:sz w:val="24"/>
          <w:szCs w:val="24"/>
        </w:rPr>
      </w:pPr>
      <w:bookmarkStart w:id="14" w:name="_Hlk123235001"/>
      <w:r w:rsidRPr="000B103E">
        <w:rPr>
          <w:rFonts w:ascii="Arial Narrow" w:hAnsi="Arial Narrow"/>
          <w:b/>
          <w:bCs/>
          <w:sz w:val="24"/>
          <w:szCs w:val="24"/>
        </w:rPr>
        <w:t>Ansoff's matrix</w:t>
      </w:r>
      <w:r w:rsidRPr="007D655F">
        <w:rPr>
          <w:rFonts w:ascii="Arial Narrow" w:hAnsi="Arial Narrow"/>
          <w:sz w:val="24"/>
          <w:szCs w:val="24"/>
        </w:rPr>
        <w:t xml:space="preserve"> </w:t>
      </w:r>
      <w:bookmarkEnd w:id="14"/>
      <w:r w:rsidRPr="007D655F">
        <w:rPr>
          <w:rFonts w:ascii="Arial Narrow" w:hAnsi="Arial Narrow"/>
          <w:sz w:val="24"/>
          <w:szCs w:val="24"/>
        </w:rPr>
        <w:t xml:space="preserve">identifies four growth strategies, which allow for the rapid structuring of the company's growth options, identification and assessment of risk. The least risky is market penetration, and the most treacherous is diversification when the company enters a new market with a new, unfamiliar product. When a company </w:t>
      </w:r>
      <w:r w:rsidR="00835E87">
        <w:rPr>
          <w:rFonts w:ascii="Arial Narrow" w:hAnsi="Arial Narrow"/>
          <w:sz w:val="24"/>
          <w:szCs w:val="24"/>
        </w:rPr>
        <w:t>can</w:t>
      </w:r>
      <w:r w:rsidRPr="007D655F">
        <w:rPr>
          <w:rFonts w:ascii="Arial Narrow" w:hAnsi="Arial Narrow"/>
          <w:sz w:val="24"/>
          <w:szCs w:val="24"/>
        </w:rPr>
        <w:t xml:space="preserve"> enter several unrelated markets with a well-balanced product portfolio, it reduces overall risk and creates a prerequisite for growth.</w:t>
      </w:r>
    </w:p>
    <w:p w14:paraId="4650FA37" w14:textId="1C375AB4" w:rsidR="00175EB8" w:rsidRDefault="008C10EE" w:rsidP="00175EB8">
      <w:pPr>
        <w:spacing w:line="360" w:lineRule="auto"/>
        <w:jc w:val="center"/>
        <w:rPr>
          <w:rFonts w:ascii="Arial Narrow" w:hAnsi="Arial Narrow"/>
          <w:sz w:val="24"/>
          <w:szCs w:val="24"/>
        </w:rPr>
      </w:pPr>
      <w:r>
        <w:rPr>
          <w:rFonts w:ascii="Arial Narrow" w:hAnsi="Arial Narrow"/>
          <w:noProof/>
          <w:sz w:val="24"/>
          <w:szCs w:val="24"/>
        </w:rPr>
        <w:lastRenderedPageBreak/>
        <w:drawing>
          <wp:inline distT="0" distB="0" distL="0" distR="0" wp14:anchorId="318A93BB" wp14:editId="2C523BFC">
            <wp:extent cx="5589650" cy="1871003"/>
            <wp:effectExtent l="0" t="0" r="0" b="0"/>
            <wp:docPr id="15" name="Картина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4"/>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5620023" cy="1881170"/>
                    </a:xfrm>
                    <a:prstGeom prst="rect">
                      <a:avLst/>
                    </a:prstGeom>
                    <a:noFill/>
                  </pic:spPr>
                </pic:pic>
              </a:graphicData>
            </a:graphic>
          </wp:inline>
        </w:drawing>
      </w:r>
    </w:p>
    <w:p w14:paraId="69092F9C" w14:textId="29735FC0" w:rsidR="008437EC" w:rsidRDefault="008C10EE" w:rsidP="00175EB8">
      <w:pPr>
        <w:spacing w:line="360" w:lineRule="auto"/>
        <w:jc w:val="center"/>
        <w:rPr>
          <w:rFonts w:ascii="Arial Narrow" w:hAnsi="Arial Narrow"/>
          <w:sz w:val="24"/>
          <w:szCs w:val="24"/>
        </w:rPr>
      </w:pPr>
      <w:r>
        <w:rPr>
          <w:rFonts w:ascii="Arial Narrow" w:hAnsi="Arial Narrow"/>
          <w:sz w:val="24"/>
          <w:szCs w:val="24"/>
        </w:rPr>
        <w:t xml:space="preserve">Source: </w:t>
      </w:r>
      <w:r w:rsidRPr="00175EB8">
        <w:rPr>
          <w:rFonts w:ascii="Arial Narrow" w:hAnsi="Arial Narrow"/>
          <w:sz w:val="24"/>
          <w:szCs w:val="24"/>
        </w:rPr>
        <w:t>Business-to-you (2016)</w:t>
      </w:r>
    </w:p>
    <w:p w14:paraId="1C9D731E" w14:textId="77777777" w:rsidR="00CE2648" w:rsidRPr="00CE2648" w:rsidRDefault="008C10EE" w:rsidP="00CE2648">
      <w:pPr>
        <w:spacing w:line="360" w:lineRule="auto"/>
        <w:jc w:val="both"/>
        <w:rPr>
          <w:rFonts w:ascii="Arial Narrow" w:hAnsi="Arial Narrow"/>
          <w:sz w:val="24"/>
          <w:szCs w:val="24"/>
        </w:rPr>
      </w:pPr>
      <w:r w:rsidRPr="00CE2648">
        <w:rPr>
          <w:rFonts w:ascii="Arial Narrow" w:hAnsi="Arial Narrow"/>
          <w:sz w:val="24"/>
          <w:szCs w:val="24"/>
        </w:rPr>
        <w:t xml:space="preserve">Market penetration strategy is centralised at allowing an organisation to attract new market segments with its existing products. Market penetration is widely used within Divine Chocolate increased marketing investment activities. The marketing activities seek to raise awareness of fair trade to attract more consumers (Divine Chocolate, 2022). Correspondingly, Divine Chocolate competitively prices its products to increase its customer appeal. On the other hand, the market development strategy is the development of a new market segment for the existing products of a business. This business strategy allows organisations to identify and sell their products in new markets (Johnsen, 2015). For instance, Divine Chocolate has </w:t>
      </w:r>
      <w:proofErr w:type="gramStart"/>
      <w:r w:rsidRPr="00CE2648">
        <w:rPr>
          <w:rFonts w:ascii="Arial Narrow" w:hAnsi="Arial Narrow"/>
          <w:sz w:val="24"/>
          <w:szCs w:val="24"/>
        </w:rPr>
        <w:t>entered into</w:t>
      </w:r>
      <w:proofErr w:type="gramEnd"/>
      <w:r w:rsidRPr="00CE2648">
        <w:rPr>
          <w:rFonts w:ascii="Arial Narrow" w:hAnsi="Arial Narrow"/>
          <w:sz w:val="24"/>
          <w:szCs w:val="24"/>
        </w:rPr>
        <w:t xml:space="preserve"> strategic partnerships and joint ventures to strengthen its supply chain. For example, the company is actively partnering with distributors within Sweden, Canada and South Korea to expand their operations to these new markets.</w:t>
      </w:r>
    </w:p>
    <w:p w14:paraId="12B2100D" w14:textId="5F55FF24" w:rsidR="003F5F15" w:rsidRDefault="008C10EE" w:rsidP="00CE2648">
      <w:pPr>
        <w:spacing w:line="360" w:lineRule="auto"/>
        <w:jc w:val="both"/>
        <w:rPr>
          <w:rFonts w:ascii="Arial Narrow" w:hAnsi="Arial Narrow"/>
          <w:sz w:val="24"/>
          <w:szCs w:val="24"/>
        </w:rPr>
      </w:pPr>
      <w:r w:rsidRPr="00CE2648">
        <w:rPr>
          <w:rFonts w:ascii="Arial Narrow" w:hAnsi="Arial Narrow"/>
          <w:sz w:val="24"/>
          <w:szCs w:val="24"/>
        </w:rPr>
        <w:t xml:space="preserve"> Product development strategy encourages new product innovation to capture new market segments or increase the utility of current consumers. Lastly, the product diversification strategy focuses on introducing new products within a business's supply chain to address the needs and interests of different market segments (David, 2016). Product development and diversification strategy are showcased by the ability of the company to develop a portfolio of different chocolate flavours.</w:t>
      </w:r>
    </w:p>
    <w:p w14:paraId="431BBF0B" w14:textId="723353F1" w:rsidR="00207618" w:rsidRPr="00207618" w:rsidRDefault="008C10EE" w:rsidP="00CE2648">
      <w:pPr>
        <w:spacing w:line="360" w:lineRule="auto"/>
        <w:jc w:val="both"/>
        <w:rPr>
          <w:rFonts w:ascii="Arial Narrow" w:hAnsi="Arial Narrow"/>
          <w:b/>
          <w:bCs/>
          <w:sz w:val="24"/>
          <w:szCs w:val="24"/>
        </w:rPr>
      </w:pPr>
      <w:bookmarkStart w:id="15" w:name="_Hlk123235038"/>
      <w:r w:rsidRPr="00207618">
        <w:rPr>
          <w:rFonts w:ascii="Arial Narrow" w:hAnsi="Arial Narrow"/>
          <w:b/>
          <w:bCs/>
          <w:sz w:val="24"/>
          <w:szCs w:val="24"/>
        </w:rPr>
        <w:t>Resource-based view strategy</w:t>
      </w:r>
    </w:p>
    <w:bookmarkEnd w:id="15"/>
    <w:p w14:paraId="7DC26E9C" w14:textId="6A1FDBFD" w:rsidR="001E2BB5" w:rsidRPr="001E2BB5" w:rsidRDefault="008C10EE" w:rsidP="001E2BB5">
      <w:pPr>
        <w:spacing w:line="360" w:lineRule="auto"/>
        <w:jc w:val="both"/>
        <w:rPr>
          <w:rFonts w:ascii="Arial Narrow" w:hAnsi="Arial Narrow"/>
          <w:sz w:val="24"/>
          <w:szCs w:val="24"/>
        </w:rPr>
      </w:pPr>
      <w:r w:rsidRPr="001E2BB5">
        <w:rPr>
          <w:rFonts w:ascii="Arial Narrow" w:hAnsi="Arial Narrow"/>
          <w:sz w:val="24"/>
          <w:szCs w:val="24"/>
        </w:rPr>
        <w:t xml:space="preserve">According to David (2016), a resource-based view strategy is an approach that allows organisations to attain sustainable competitive advantage. This strategy will enable organisations to use their existing resources to maximise external opportunities effectively. The resource-based view strategy promotes effectual allocation and extensive analysis of resources (Kelly and Ashwin, 2013). </w:t>
      </w:r>
      <w:r w:rsidR="00C96A45">
        <w:rPr>
          <w:rFonts w:ascii="Arial Narrow" w:hAnsi="Arial Narrow"/>
          <w:sz w:val="24"/>
          <w:szCs w:val="24"/>
        </w:rPr>
        <w:t>It</w:t>
      </w:r>
      <w:r w:rsidRPr="001E2BB5">
        <w:rPr>
          <w:rFonts w:ascii="Arial Narrow" w:hAnsi="Arial Narrow"/>
          <w:sz w:val="24"/>
          <w:szCs w:val="24"/>
        </w:rPr>
        <w:t xml:space="preserve"> ensures the management of an organisation allocates the required number of resources per the extensiveness of their strategy.</w:t>
      </w:r>
    </w:p>
    <w:p w14:paraId="7A058425" w14:textId="271A62DD" w:rsidR="007C1B5A" w:rsidRDefault="008C10EE" w:rsidP="001E2BB5">
      <w:pPr>
        <w:spacing w:line="360" w:lineRule="auto"/>
        <w:jc w:val="both"/>
        <w:rPr>
          <w:rFonts w:ascii="Arial Narrow" w:hAnsi="Arial Narrow"/>
          <w:sz w:val="24"/>
          <w:szCs w:val="24"/>
        </w:rPr>
      </w:pPr>
      <w:r w:rsidRPr="001E2BB5">
        <w:rPr>
          <w:rFonts w:ascii="Arial Narrow" w:hAnsi="Arial Narrow"/>
          <w:sz w:val="24"/>
          <w:szCs w:val="24"/>
        </w:rPr>
        <w:lastRenderedPageBreak/>
        <w:t xml:space="preserve">The </w:t>
      </w:r>
      <w:r w:rsidRPr="00E61061">
        <w:rPr>
          <w:rFonts w:ascii="Arial Narrow" w:hAnsi="Arial Narrow"/>
          <w:b/>
          <w:bCs/>
          <w:sz w:val="24"/>
          <w:szCs w:val="24"/>
        </w:rPr>
        <w:t>VRIO framework</w:t>
      </w:r>
      <w:r w:rsidRPr="001E2BB5">
        <w:rPr>
          <w:rFonts w:ascii="Arial Narrow" w:hAnsi="Arial Narrow"/>
          <w:sz w:val="24"/>
          <w:szCs w:val="24"/>
        </w:rPr>
        <w:t xml:space="preserve"> allows Divine Chocolate to analyse its resources effectively. The VRIO framework analyses its resources' value, rarity, imitability and organisation (Lynch, 2021). Value denotes the contribution of the company's resources to the attainment of the goals and objectives of the company. The rarity and imitability factors identify an organisation's unique resources and the extent to which they can be imitated by their competitors (Marlin, 2017). Organisation refers to the planning of resources and systems to allow it to attain its objectives. The main aim of Divine Chocolate is to excel in fair trade. Below is VRIO analysis of its resources:</w:t>
      </w:r>
    </w:p>
    <w:p w14:paraId="331FA4BB" w14:textId="662549B6" w:rsidR="00E61061" w:rsidRDefault="00512A43" w:rsidP="001E2BB5">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34942005" wp14:editId="5FE81973">
            <wp:extent cx="5730875" cy="6120765"/>
            <wp:effectExtent l="0" t="0" r="3175" b="0"/>
            <wp:docPr id="28" name="Картина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6120765"/>
                    </a:xfrm>
                    <a:prstGeom prst="rect">
                      <a:avLst/>
                    </a:prstGeom>
                    <a:noFill/>
                  </pic:spPr>
                </pic:pic>
              </a:graphicData>
            </a:graphic>
          </wp:inline>
        </w:drawing>
      </w:r>
    </w:p>
    <w:p w14:paraId="01D4F2CF" w14:textId="500E30D8" w:rsidR="00C5617D" w:rsidRDefault="008C10EE" w:rsidP="009A70EC">
      <w:pPr>
        <w:spacing w:line="360" w:lineRule="auto"/>
        <w:jc w:val="center"/>
        <w:rPr>
          <w:rFonts w:ascii="Arial Narrow" w:hAnsi="Arial Narrow"/>
          <w:sz w:val="24"/>
          <w:szCs w:val="24"/>
        </w:rPr>
      </w:pPr>
      <w:bookmarkStart w:id="16" w:name="_Hlk123235081"/>
      <w:r w:rsidRPr="009A70EC">
        <w:rPr>
          <w:rFonts w:ascii="Arial Narrow" w:hAnsi="Arial Narrow"/>
          <w:sz w:val="24"/>
          <w:szCs w:val="24"/>
        </w:rPr>
        <w:t>Source: Petrova, A. (2022), author of the report</w:t>
      </w:r>
    </w:p>
    <w:p w14:paraId="3A71690A" w14:textId="6FB50327" w:rsidR="007512B0" w:rsidRDefault="008C10EE" w:rsidP="003A6DEF">
      <w:pPr>
        <w:spacing w:line="360" w:lineRule="auto"/>
        <w:jc w:val="both"/>
        <w:rPr>
          <w:rFonts w:ascii="Arial Narrow" w:hAnsi="Arial Narrow"/>
          <w:sz w:val="24"/>
          <w:szCs w:val="24"/>
        </w:rPr>
      </w:pPr>
      <w:r w:rsidRPr="003A5796">
        <w:rPr>
          <w:rFonts w:ascii="Arial Narrow" w:hAnsi="Arial Narrow"/>
          <w:sz w:val="24"/>
          <w:szCs w:val="24"/>
        </w:rPr>
        <w:lastRenderedPageBreak/>
        <w:t>According to</w:t>
      </w:r>
      <w:r w:rsidR="00592A5F">
        <w:t xml:space="preserve"> </w:t>
      </w:r>
      <w:r w:rsidR="00FE0B3A" w:rsidRPr="00FE0B3A">
        <w:rPr>
          <w:rFonts w:ascii="Arial Narrow" w:hAnsi="Arial Narrow"/>
          <w:sz w:val="24"/>
          <w:szCs w:val="24"/>
        </w:rPr>
        <w:t>Gallo</w:t>
      </w:r>
      <w:r w:rsidR="00FE0B3A">
        <w:rPr>
          <w:rFonts w:ascii="Arial Narrow" w:hAnsi="Arial Narrow"/>
          <w:sz w:val="24"/>
          <w:szCs w:val="24"/>
        </w:rPr>
        <w:t xml:space="preserve"> </w:t>
      </w:r>
      <w:r w:rsidR="00592A5F">
        <w:rPr>
          <w:rFonts w:ascii="Arial Narrow" w:hAnsi="Arial Narrow"/>
          <w:sz w:val="24"/>
          <w:szCs w:val="24"/>
        </w:rPr>
        <w:t>PJ et al.</w:t>
      </w:r>
      <w:r w:rsidR="00FC70B8">
        <w:rPr>
          <w:rFonts w:ascii="Arial Narrow" w:hAnsi="Arial Narrow"/>
          <w:sz w:val="24"/>
          <w:szCs w:val="24"/>
        </w:rPr>
        <w:t xml:space="preserve"> (2018</w:t>
      </w:r>
      <w:r w:rsidR="00D224A6">
        <w:rPr>
          <w:rFonts w:ascii="Arial Narrow" w:hAnsi="Arial Narrow"/>
          <w:sz w:val="24"/>
          <w:szCs w:val="24"/>
        </w:rPr>
        <w:t>)</w:t>
      </w:r>
      <w:r w:rsidRPr="003A5796">
        <w:rPr>
          <w:rFonts w:ascii="Arial Narrow" w:hAnsi="Arial Narrow"/>
          <w:sz w:val="24"/>
          <w:szCs w:val="24"/>
        </w:rPr>
        <w:t xml:space="preserve">, the Sustainable Business Model (SBM) consists of three elements - value proposition, value creation and delivery, and value capture. The value proposition is related to the </w:t>
      </w:r>
      <w:r w:rsidR="00BF2A2A">
        <w:rPr>
          <w:rFonts w:ascii="Arial Narrow" w:hAnsi="Arial Narrow"/>
          <w:sz w:val="24"/>
          <w:szCs w:val="24"/>
        </w:rPr>
        <w:t>company's product or service</w:t>
      </w:r>
      <w:r w:rsidRPr="003A5796">
        <w:rPr>
          <w:rFonts w:ascii="Arial Narrow" w:hAnsi="Arial Narrow"/>
          <w:sz w:val="24"/>
          <w:szCs w:val="24"/>
        </w:rPr>
        <w:t xml:space="preserve"> in the market and the marketing and after-sales services. Value creation and delivery </w:t>
      </w:r>
      <w:r w:rsidR="00B6601C">
        <w:rPr>
          <w:rFonts w:ascii="Arial Narrow" w:hAnsi="Arial Narrow"/>
          <w:sz w:val="24"/>
          <w:szCs w:val="24"/>
        </w:rPr>
        <w:t>are</w:t>
      </w:r>
      <w:r w:rsidRPr="003A5796">
        <w:rPr>
          <w:rFonts w:ascii="Arial Narrow" w:hAnsi="Arial Narrow"/>
          <w:sz w:val="24"/>
          <w:szCs w:val="24"/>
        </w:rPr>
        <w:t xml:space="preserve"> related to activities, resources and capabilities required to implement the proposed product or service. Value capture refers to the cost and revenue generated from providing the service or product. In addition to economic value, the focus of value needs to be broadened to include social and environmental value for this model to become SBM.</w:t>
      </w:r>
    </w:p>
    <w:p w14:paraId="6890C5A3" w14:textId="6C3FF50D" w:rsidR="00F30195" w:rsidRDefault="008C10EE" w:rsidP="003A6DEF">
      <w:pPr>
        <w:spacing w:line="360" w:lineRule="auto"/>
        <w:jc w:val="both"/>
        <w:rPr>
          <w:rFonts w:ascii="Arial Narrow" w:hAnsi="Arial Narrow"/>
          <w:sz w:val="24"/>
          <w:szCs w:val="24"/>
        </w:rPr>
      </w:pPr>
      <w:r w:rsidRPr="00F30195">
        <w:rPr>
          <w:rFonts w:ascii="Arial Narrow" w:hAnsi="Arial Narrow"/>
          <w:sz w:val="24"/>
          <w:szCs w:val="24"/>
        </w:rPr>
        <w:t>Another definition of SBM is based on a business model comprising four elements - value proposition, supply chain, customer interface and financial model (Gallo PJ et al., 2018). The value proposition is the same as mentioned above, and the other elements expand the definition to include stakeholders. The supply chain reflects the structure and management of supplier relationships, and the customer interface focuses on the firm's relationship with the customer's stakeholder group. The financial model includes the capture of value and the precise definition of costs and benefits and their distribution among the stakeholders in the business model.</w:t>
      </w:r>
      <w:r>
        <w:rPr>
          <w:rFonts w:ascii="Arial Narrow" w:hAnsi="Arial Narrow"/>
          <w:sz w:val="24"/>
          <w:szCs w:val="24"/>
        </w:rPr>
        <w:t xml:space="preserve"> </w:t>
      </w:r>
    </w:p>
    <w:p w14:paraId="113DBC82" w14:textId="02CE8FD0" w:rsidR="000D55A2" w:rsidRPr="003A5796" w:rsidRDefault="008C10EE" w:rsidP="003A6DEF">
      <w:pPr>
        <w:spacing w:line="360" w:lineRule="auto"/>
        <w:jc w:val="both"/>
        <w:rPr>
          <w:rFonts w:ascii="Arial Narrow" w:hAnsi="Arial Narrow"/>
          <w:sz w:val="24"/>
          <w:szCs w:val="24"/>
        </w:rPr>
      </w:pPr>
      <w:r w:rsidRPr="000D55A2">
        <w:rPr>
          <w:rFonts w:ascii="Arial Narrow" w:hAnsi="Arial Narrow"/>
          <w:sz w:val="24"/>
          <w:szCs w:val="24"/>
        </w:rPr>
        <w:t>Divine Chocolate has an innovative business model based on the mission to end exploitation in the cocoa industry, where creating prosperity for farmers is possible. Under the company's business model, manufacturers earn a share of their profits.</w:t>
      </w:r>
    </w:p>
    <w:p w14:paraId="7A1CE9FC" w14:textId="29CBE40B" w:rsidR="004729EC" w:rsidRPr="002E64DC" w:rsidRDefault="008C10EE" w:rsidP="003A6DEF">
      <w:pPr>
        <w:spacing w:line="360" w:lineRule="auto"/>
        <w:jc w:val="both"/>
        <w:rPr>
          <w:rFonts w:ascii="Arial Narrow" w:hAnsi="Arial Narrow"/>
          <w:b/>
          <w:bCs/>
          <w:sz w:val="24"/>
          <w:szCs w:val="24"/>
        </w:rPr>
      </w:pPr>
      <w:r w:rsidRPr="002E64DC">
        <w:rPr>
          <w:rFonts w:ascii="Arial Narrow" w:hAnsi="Arial Narrow"/>
          <w:b/>
          <w:bCs/>
          <w:sz w:val="24"/>
          <w:szCs w:val="24"/>
        </w:rPr>
        <w:t>McKinsey 7s model</w:t>
      </w:r>
    </w:p>
    <w:bookmarkEnd w:id="16"/>
    <w:p w14:paraId="6F287067" w14:textId="62F1C50E" w:rsidR="007C1B5A" w:rsidRDefault="008C10EE" w:rsidP="003A6DEF">
      <w:pPr>
        <w:spacing w:line="360" w:lineRule="auto"/>
        <w:jc w:val="both"/>
        <w:rPr>
          <w:rFonts w:ascii="Arial Narrow" w:hAnsi="Arial Narrow"/>
          <w:sz w:val="24"/>
          <w:szCs w:val="24"/>
        </w:rPr>
      </w:pPr>
      <w:r w:rsidRPr="00275C8A">
        <w:rPr>
          <w:rFonts w:ascii="Arial Narrow" w:hAnsi="Arial Narrow"/>
          <w:sz w:val="24"/>
          <w:szCs w:val="24"/>
        </w:rPr>
        <w:t>The main objective of the McKinsey 7s model is to increase the operational effectiveness of an organisation. The model outlines the seven key elements to be aligned to increase the organisational efficiency of a business</w:t>
      </w:r>
      <w:r w:rsidR="00CD65BF">
        <w:rPr>
          <w:rFonts w:ascii="Arial Narrow" w:hAnsi="Arial Narrow"/>
          <w:sz w:val="24"/>
          <w:szCs w:val="24"/>
        </w:rPr>
        <w:t xml:space="preserve"> (</w:t>
      </w:r>
      <w:bookmarkStart w:id="17" w:name="_Hlk123287234"/>
      <w:r w:rsidR="00CD65BF" w:rsidRPr="00CD65BF">
        <w:rPr>
          <w:rFonts w:ascii="Arial Narrow" w:hAnsi="Arial Narrow"/>
          <w:sz w:val="24"/>
          <w:szCs w:val="24"/>
        </w:rPr>
        <w:t>CFI Team</w:t>
      </w:r>
      <w:r w:rsidR="00CD65BF">
        <w:rPr>
          <w:rFonts w:ascii="Arial Narrow" w:hAnsi="Arial Narrow"/>
          <w:sz w:val="24"/>
          <w:szCs w:val="24"/>
        </w:rPr>
        <w:t>, 2022</w:t>
      </w:r>
      <w:bookmarkEnd w:id="17"/>
      <w:r w:rsidR="00CD65BF">
        <w:rPr>
          <w:rFonts w:ascii="Arial Narrow" w:hAnsi="Arial Narrow"/>
          <w:sz w:val="24"/>
          <w:szCs w:val="24"/>
        </w:rPr>
        <w:t>)</w:t>
      </w:r>
      <w:r w:rsidRPr="00275C8A">
        <w:rPr>
          <w:rFonts w:ascii="Arial Narrow" w:hAnsi="Arial Narrow"/>
          <w:sz w:val="24"/>
          <w:szCs w:val="24"/>
        </w:rPr>
        <w:t>. Correspondingly, this model assists Divine Chocolate in enhancing its performance and managing change within its operations. The seven elements identified within the model include:</w:t>
      </w:r>
    </w:p>
    <w:p w14:paraId="3E2EB76B" w14:textId="30E218E7" w:rsidR="008B7674" w:rsidRDefault="008C10EE" w:rsidP="008B7674">
      <w:pPr>
        <w:spacing w:line="360" w:lineRule="auto"/>
        <w:jc w:val="center"/>
        <w:rPr>
          <w:rFonts w:ascii="Arial Narrow" w:hAnsi="Arial Narrow"/>
          <w:sz w:val="24"/>
          <w:szCs w:val="24"/>
        </w:rPr>
      </w:pPr>
      <w:r>
        <w:rPr>
          <w:noProof/>
        </w:rPr>
        <mc:AlternateContent>
          <mc:Choice Requires="wps">
            <w:drawing>
              <wp:anchor distT="0" distB="0" distL="114300" distR="114300" simplePos="0" relativeHeight="251668480" behindDoc="0" locked="0" layoutInCell="1" allowOverlap="1" wp14:anchorId="3D583045" wp14:editId="7B409B35">
                <wp:simplePos x="0" y="0"/>
                <wp:positionH relativeFrom="column">
                  <wp:posOffset>4251325</wp:posOffset>
                </wp:positionH>
                <wp:positionV relativeFrom="paragraph">
                  <wp:posOffset>1841793</wp:posOffset>
                </wp:positionV>
                <wp:extent cx="1828800" cy="1828800"/>
                <wp:effectExtent l="0" t="0" r="0" b="0"/>
                <wp:wrapNone/>
                <wp:docPr id="22" name="Текстово поле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CBF1065" w14:textId="77777777" w:rsidR="006F6628" w:rsidRPr="006F6628" w:rsidRDefault="008C10EE" w:rsidP="006F6628">
                            <w:pPr>
                              <w:spacing w:line="360" w:lineRule="auto"/>
                              <w:jc w:val="cente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6628">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‘Soft Ss’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D583045" id="_x0000_t202" coordsize="21600,21600" o:spt="202" path="m,l,21600r21600,l21600,xe">
                <v:stroke joinstyle="miter"/>
                <v:path gradientshapeok="t" o:connecttype="rect"/>
              </v:shapetype>
              <v:shape id="Текстово поле 22" o:spid="_x0000_s1026" type="#_x0000_t202" style="position:absolute;left:0;text-align:left;margin-left:334.75pt;margin-top:145pt;width:2in;height:2in;z-index:2516684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" filled="f" stroked="f">
                <v:textbox style="mso-fit-shape-to-text:t">
                  <w:txbxContent>
                    <w:p w14:paraId="4CBF1065" w14:textId="77777777" w:rsidR="006F6628" w:rsidRPr="006F6628" w:rsidRDefault="008C10EE" w:rsidP="006F6628">
                      <w:pPr>
                        <w:spacing w:line="360" w:lineRule="auto"/>
                        <w:jc w:val="cente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6628">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‘Soft Ss’</w:t>
                      </w:r>
                    </w:p>
                  </w:txbxContent>
                </v:textbox>
              </v:shape>
            </w:pict>
          </mc:Fallback>
        </mc:AlternateContent>
      </w:r>
      <w:r w:rsidR="00E24D74">
        <w:rPr>
          <w:noProof/>
        </w:rPr>
        <mc:AlternateContent>
          <mc:Choice Requires="wps">
            <w:drawing>
              <wp:anchor distT="0" distB="0" distL="114300" distR="114300" simplePos="0" relativeHeight="251666432" behindDoc="0" locked="0" layoutInCell="1" allowOverlap="1" wp14:anchorId="788F3FC7" wp14:editId="2A8EBB7E">
                <wp:simplePos x="0" y="0"/>
                <wp:positionH relativeFrom="column">
                  <wp:posOffset>830580</wp:posOffset>
                </wp:positionH>
                <wp:positionV relativeFrom="paragraph">
                  <wp:posOffset>1863383</wp:posOffset>
                </wp:positionV>
                <wp:extent cx="1828800" cy="1828800"/>
                <wp:effectExtent l="0" t="0" r="0" b="0"/>
                <wp:wrapNone/>
                <wp:docPr id="20" name="Текстово поле 2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07F76B1" w14:textId="77777777" w:rsidR="00E24D74" w:rsidRPr="006F6628" w:rsidRDefault="008C10EE" w:rsidP="00E24D74">
                            <w:pPr>
                              <w:spacing w:line="360" w:lineRule="auto"/>
                              <w:jc w:val="cente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6628">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‘Soft Ss’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88F3FC7" id="Текстово поле 20" o:spid="_x0000_s1027" type="#_x0000_t202" style="position:absolute;left:0;text-align:left;margin-left:65.4pt;margin-top:146.7pt;width:2in;height:2in;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" filled="f" stroked="f">
                <v:textbox style="mso-fit-shape-to-text:t">
                  <w:txbxContent>
                    <w:p w14:paraId="207F76B1" w14:textId="77777777" w:rsidR="00E24D74" w:rsidRPr="006F6628" w:rsidRDefault="008C10EE" w:rsidP="00E24D74">
                      <w:pPr>
                        <w:spacing w:line="360" w:lineRule="auto"/>
                        <w:jc w:val="cente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6628">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‘Soft Ss’</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40BB908A" wp14:editId="76A4C7B6">
                <wp:simplePos x="0" y="0"/>
                <wp:positionH relativeFrom="margin">
                  <wp:posOffset>4110111</wp:posOffset>
                </wp:positionH>
                <wp:positionV relativeFrom="paragraph">
                  <wp:posOffset>300013</wp:posOffset>
                </wp:positionV>
                <wp:extent cx="815927" cy="260204"/>
                <wp:effectExtent l="0" t="0" r="0" b="6985"/>
                <wp:wrapNone/>
                <wp:docPr id="17" name="Текстово поле 17"/>
                <wp:cNvGraphicFramePr/>
                <a:graphic xmlns:a="http://schemas.openxmlformats.org/drawingml/2006/main">
                  <a:graphicData uri="http://schemas.microsoft.com/office/word/2010/wordprocessingShape">
                    <wps:wsp>
                      <wps:cNvSpPr txBox="1"/>
                      <wps:spPr>
                        <a:xfrm>
                          <a:off x="0" y="0"/>
                          <a:ext cx="815927" cy="260204"/>
                        </a:xfrm>
                        <a:prstGeom prst="rect">
                          <a:avLst/>
                        </a:prstGeom>
                        <a:noFill/>
                        <a:ln>
                          <a:noFill/>
                        </a:ln>
                      </wps:spPr>
                      <wps:txbx>
                        <w:txbxContent>
                          <w:p w14:paraId="6C929D3D" w14:textId="77777777" w:rsidR="00794425" w:rsidRPr="00A401DD" w:rsidRDefault="008C10EE" w:rsidP="00794425">
                            <w:pPr>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01DD">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w:t>
                            </w:r>
                            <w:r w:rsidR="003120B5" w:rsidRPr="00A401DD">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rd Ss</w:t>
                            </w:r>
                            <w:r w:rsidRPr="00A401DD">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40BB908A" id="Текстово поле 17" o:spid="_x0000_s1028" type="#_x0000_t202" style="position:absolute;left:0;text-align:left;margin-left:323.65pt;margin-top:23.6pt;width:64.25pt;height:20.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" filled="f" stroked="f">
                <v:textbox>
                  <w:txbxContent>
                    <w:p w14:paraId="6C929D3D" w14:textId="77777777" w:rsidR="00794425" w:rsidRPr="00A401DD" w:rsidRDefault="008C10EE" w:rsidP="00794425">
                      <w:pPr>
                        <w:spacing w:line="360" w:lineRule="auto"/>
                        <w:jc w:val="center"/>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01DD">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w:t>
                      </w:r>
                      <w:r w:rsidR="003120B5" w:rsidRPr="00A401DD">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rd Ss</w:t>
                      </w:r>
                      <w:r w:rsidRPr="00A401DD">
                        <w:rPr>
                          <w:rFonts w:ascii="Arial Narrow" w:hAnsi="Arial Narrow"/>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w10:wrap anchorx="margin"/>
              </v:shape>
            </w:pict>
          </mc:Fallback>
        </mc:AlternateContent>
      </w:r>
      <w:r w:rsidR="00FB13D4">
        <w:rPr>
          <w:noProof/>
        </w:rPr>
        <mc:AlternateContent>
          <mc:Choice Requires="wps">
            <w:drawing>
              <wp:anchor distT="0" distB="0" distL="114300" distR="114300" simplePos="0" relativeHeight="251664384" behindDoc="0" locked="0" layoutInCell="1" allowOverlap="1" wp14:anchorId="2A8E7932" wp14:editId="36CC322E">
                <wp:simplePos x="0" y="0"/>
                <wp:positionH relativeFrom="column">
                  <wp:posOffset>878645</wp:posOffset>
                </wp:positionH>
                <wp:positionV relativeFrom="paragraph">
                  <wp:posOffset>279790</wp:posOffset>
                </wp:positionV>
                <wp:extent cx="745637" cy="253219"/>
                <wp:effectExtent l="0" t="0" r="0" b="0"/>
                <wp:wrapNone/>
                <wp:docPr id="19" name="Текстово поле 19"/>
                <wp:cNvGraphicFramePr/>
                <a:graphic xmlns:a="http://schemas.openxmlformats.org/drawingml/2006/main">
                  <a:graphicData uri="http://schemas.microsoft.com/office/word/2010/wordprocessingShape">
                    <wps:wsp>
                      <wps:cNvSpPr txBox="1"/>
                      <wps:spPr>
                        <a:xfrm>
                          <a:off x="0" y="0"/>
                          <a:ext cx="745637" cy="253219"/>
                        </a:xfrm>
                        <a:prstGeom prst="rect">
                          <a:avLst/>
                        </a:prstGeom>
                        <a:noFill/>
                        <a:ln>
                          <a:noFill/>
                        </a:ln>
                      </wps:spPr>
                      <wps:txbx>
                        <w:txbxContent>
                          <w:p w14:paraId="438EA140" w14:textId="77777777" w:rsidR="0084317E" w:rsidRPr="00FB13D4" w:rsidRDefault="008C10EE" w:rsidP="0084317E">
                            <w:pPr>
                              <w:spacing w:line="360" w:lineRule="auto"/>
                              <w:jc w:val="cente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13D4">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‘Hard 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2A8E7932" id="Текстово поле 19" o:spid="_x0000_s1029" type="#_x0000_t202" style="position:absolute;left:0;text-align:left;margin-left:69.2pt;margin-top:22.05pt;width:58.7pt;height:19.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" filled="f" stroked="f">
                <v:textbox>
                  <w:txbxContent>
                    <w:p w14:paraId="438EA140" w14:textId="77777777" w:rsidR="0084317E" w:rsidRPr="00FB13D4" w:rsidRDefault="008C10EE" w:rsidP="0084317E">
                      <w:pPr>
                        <w:spacing w:line="360" w:lineRule="auto"/>
                        <w:jc w:val="center"/>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13D4">
                        <w:rPr>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‘Hard Ss’</w:t>
                      </w:r>
                    </w:p>
                  </w:txbxContent>
                </v:textbox>
              </v:shape>
            </w:pict>
          </mc:Fallback>
        </mc:AlternateContent>
      </w:r>
      <w:r w:rsidR="008B7674">
        <w:rPr>
          <w:rFonts w:ascii="Arial Narrow" w:hAnsi="Arial Narrow"/>
          <w:noProof/>
          <w:sz w:val="24"/>
          <w:szCs w:val="24"/>
        </w:rPr>
        <w:drawing>
          <wp:inline distT="0" distB="0" distL="0" distR="0" wp14:anchorId="52ADDF55" wp14:editId="735DAACC">
            <wp:extent cx="3291579" cy="1898992"/>
            <wp:effectExtent l="0" t="0" r="4445" b="6350"/>
            <wp:docPr id="16" name="Картина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3418572" cy="1972257"/>
                    </a:xfrm>
                    <a:prstGeom prst="rect">
                      <a:avLst/>
                    </a:prstGeom>
                    <a:noFill/>
                  </pic:spPr>
                </pic:pic>
              </a:graphicData>
            </a:graphic>
          </wp:inline>
        </w:drawing>
      </w:r>
    </w:p>
    <w:p w14:paraId="23C63E11" w14:textId="76860F0D" w:rsidR="008B7674" w:rsidRDefault="008C10EE" w:rsidP="008B7674">
      <w:pPr>
        <w:spacing w:line="360" w:lineRule="auto"/>
        <w:jc w:val="center"/>
        <w:rPr>
          <w:rFonts w:ascii="Arial Narrow" w:hAnsi="Arial Narrow"/>
          <w:sz w:val="24"/>
          <w:szCs w:val="24"/>
        </w:rPr>
      </w:pPr>
      <w:r>
        <w:rPr>
          <w:rFonts w:ascii="Arial Narrow" w:hAnsi="Arial Narrow"/>
          <w:sz w:val="24"/>
          <w:szCs w:val="24"/>
        </w:rPr>
        <w:t xml:space="preserve">Source: </w:t>
      </w:r>
      <w:r w:rsidRPr="008B7674">
        <w:rPr>
          <w:rFonts w:ascii="Arial Narrow" w:hAnsi="Arial Narrow"/>
          <w:sz w:val="24"/>
          <w:szCs w:val="24"/>
        </w:rPr>
        <w:t>CFI, (2022)</w:t>
      </w:r>
    </w:p>
    <w:p w14:paraId="7F5F839F" w14:textId="144E8E29" w:rsidR="00A04610" w:rsidRDefault="008C10EE" w:rsidP="00A04610">
      <w:pPr>
        <w:spacing w:line="360" w:lineRule="auto"/>
        <w:jc w:val="both"/>
        <w:rPr>
          <w:rFonts w:ascii="Arial Narrow" w:hAnsi="Arial Narrow"/>
          <w:sz w:val="24"/>
          <w:szCs w:val="24"/>
        </w:rPr>
      </w:pPr>
      <w:r w:rsidRPr="00A04610">
        <w:rPr>
          <w:rFonts w:ascii="Arial Narrow" w:hAnsi="Arial Narrow"/>
          <w:b/>
          <w:bCs/>
          <w:sz w:val="24"/>
          <w:szCs w:val="24"/>
        </w:rPr>
        <w:lastRenderedPageBreak/>
        <w:t>Strategy</w:t>
      </w:r>
      <w:r w:rsidRPr="00A04610">
        <w:rPr>
          <w:rFonts w:ascii="Arial Narrow" w:hAnsi="Arial Narrow"/>
          <w:sz w:val="24"/>
          <w:szCs w:val="24"/>
        </w:rPr>
        <w:t>: Organisational strategy provides the different strategic directions an organisation seeks to undertake to attain its goals and objectives (</w:t>
      </w:r>
      <w:proofErr w:type="spellStart"/>
      <w:r w:rsidRPr="00A04610">
        <w:rPr>
          <w:rFonts w:ascii="Arial Narrow" w:hAnsi="Arial Narrow"/>
          <w:sz w:val="24"/>
          <w:szCs w:val="24"/>
        </w:rPr>
        <w:t>Greve</w:t>
      </w:r>
      <w:proofErr w:type="spellEnd"/>
      <w:r w:rsidRPr="00A04610">
        <w:rPr>
          <w:rFonts w:ascii="Arial Narrow" w:hAnsi="Arial Narrow"/>
          <w:sz w:val="24"/>
          <w:szCs w:val="24"/>
        </w:rPr>
        <w:t xml:space="preserve">, 2021). The strategies are communicated to its stakeholders to ensure they coherently partake in the implementation to increase their success. Divine Chocolate has crafted well defined operational strategy to replicate its mission, vision and objectives (Drucker, 2015). For instance, its operational strategy is to liaise directly with producers by offering them premium product prices. </w:t>
      </w:r>
      <w:r w:rsidR="00AC6848">
        <w:rPr>
          <w:rFonts w:ascii="Arial Narrow" w:hAnsi="Arial Narrow"/>
          <w:sz w:val="24"/>
          <w:szCs w:val="24"/>
        </w:rPr>
        <w:t>It</w:t>
      </w:r>
      <w:r w:rsidRPr="00A04610">
        <w:rPr>
          <w:rFonts w:ascii="Arial Narrow" w:hAnsi="Arial Narrow"/>
          <w:sz w:val="24"/>
          <w:szCs w:val="24"/>
        </w:rPr>
        <w:t xml:space="preserve"> has enabled the company to curb producer exploitation within its supply chain. This strategy has allowed Divine Chocolate to stay competitive, thus increasing its organisational success (Rasheed, 2012).</w:t>
      </w:r>
    </w:p>
    <w:p w14:paraId="16794A2B" w14:textId="392CD226" w:rsidR="00B75F51" w:rsidRDefault="008C10EE" w:rsidP="00A04610">
      <w:pPr>
        <w:spacing w:line="360" w:lineRule="auto"/>
        <w:jc w:val="both"/>
        <w:rPr>
          <w:rFonts w:ascii="Arial Narrow" w:hAnsi="Arial Narrow"/>
          <w:sz w:val="24"/>
          <w:szCs w:val="24"/>
        </w:rPr>
      </w:pPr>
      <w:r w:rsidRPr="00292373">
        <w:rPr>
          <w:rFonts w:ascii="Arial Narrow" w:hAnsi="Arial Narrow"/>
          <w:b/>
          <w:bCs/>
          <w:sz w:val="24"/>
          <w:szCs w:val="24"/>
        </w:rPr>
        <w:t>Structure</w:t>
      </w:r>
      <w:r w:rsidRPr="00292373">
        <w:rPr>
          <w:rFonts w:ascii="Arial Narrow" w:hAnsi="Arial Narrow"/>
          <w:sz w:val="24"/>
          <w:szCs w:val="24"/>
        </w:rPr>
        <w:t>: The structure element has been instrumental in improving the communication efficiency within Divine Chocolate. Divine Chocolate adopts a hierarchical but functional organisational structure, and employees are divided into departments that report to the senior and executive management. This structure has increased employee teamwork and coordination, allowing the organisation to remain productive (Kelly and Ashwin, 2013).</w:t>
      </w:r>
    </w:p>
    <w:p w14:paraId="4CCBD60A" w14:textId="2F47F6D3" w:rsidR="007E5E06" w:rsidRPr="007E5E06" w:rsidRDefault="008C10EE" w:rsidP="007E5E06">
      <w:pPr>
        <w:spacing w:line="360" w:lineRule="auto"/>
        <w:jc w:val="both"/>
        <w:rPr>
          <w:rFonts w:ascii="Arial Narrow" w:hAnsi="Arial Narrow"/>
          <w:sz w:val="24"/>
          <w:szCs w:val="24"/>
        </w:rPr>
      </w:pPr>
      <w:r w:rsidRPr="00C123A6">
        <w:rPr>
          <w:rFonts w:ascii="Arial Narrow" w:hAnsi="Arial Narrow"/>
          <w:b/>
          <w:bCs/>
          <w:sz w:val="24"/>
          <w:szCs w:val="24"/>
        </w:rPr>
        <w:t>System</w:t>
      </w:r>
      <w:r w:rsidRPr="007E5E06">
        <w:rPr>
          <w:rFonts w:ascii="Arial Narrow" w:hAnsi="Arial Narrow"/>
          <w:sz w:val="24"/>
          <w:szCs w:val="24"/>
        </w:rPr>
        <w:t xml:space="preserve">: Divine Chocolate has integrated different systems within its operations to increase operational efficiency. These systems are predominantly departmental due to the company's organisational structure (Rasheed, 2012). Defined plans allow the organisation to </w:t>
      </w:r>
      <w:r w:rsidR="00FF0467">
        <w:rPr>
          <w:rFonts w:ascii="Arial Narrow" w:hAnsi="Arial Narrow"/>
          <w:sz w:val="24"/>
          <w:szCs w:val="24"/>
        </w:rPr>
        <w:t>allocate and control its resources' utility effectivel</w:t>
      </w:r>
      <w:r w:rsidRPr="007E5E06">
        <w:rPr>
          <w:rFonts w:ascii="Arial Narrow" w:hAnsi="Arial Narrow"/>
          <w:sz w:val="24"/>
          <w:szCs w:val="24"/>
        </w:rPr>
        <w:t>y. Also, the systems will enable the management of the organisation to evaluate the efficacy of its operations in attaining its desired goals (Thompson et al., 2017). As a result, the organisation has improved its operations proactively.</w:t>
      </w:r>
    </w:p>
    <w:p w14:paraId="42DF25C9" w14:textId="77777777" w:rsidR="007E5E06" w:rsidRPr="007E5E06" w:rsidRDefault="008C10EE" w:rsidP="007E5E06">
      <w:pPr>
        <w:spacing w:line="360" w:lineRule="auto"/>
        <w:jc w:val="both"/>
        <w:rPr>
          <w:rFonts w:ascii="Arial Narrow" w:hAnsi="Arial Narrow"/>
          <w:sz w:val="24"/>
          <w:szCs w:val="24"/>
        </w:rPr>
      </w:pPr>
      <w:r w:rsidRPr="00C123A6">
        <w:rPr>
          <w:rFonts w:ascii="Arial Narrow" w:hAnsi="Arial Narrow"/>
          <w:b/>
          <w:bCs/>
          <w:sz w:val="24"/>
          <w:szCs w:val="24"/>
        </w:rPr>
        <w:t>Shared values</w:t>
      </w:r>
      <w:r w:rsidRPr="007E5E06">
        <w:rPr>
          <w:rFonts w:ascii="Arial Narrow" w:hAnsi="Arial Narrow"/>
          <w:sz w:val="24"/>
          <w:szCs w:val="24"/>
        </w:rPr>
        <w:t>: The shared values dictate the organisational culture of an organisation. Divine Chocolate is a highly ethical organisation rooted in equity, quality, heritage, sustainability and accountability (Divine Chocolate, 2022). These values guide its engagement with its stakeholders and form a basis for its strategic partnerships and alliances. Furthermore, these shared values allow the organisation to adopt organisational strategies that support them, thus promoting the company's vision and mission.</w:t>
      </w:r>
    </w:p>
    <w:p w14:paraId="05B955EE" w14:textId="77777777" w:rsidR="007E5E06" w:rsidRPr="007E5E06" w:rsidRDefault="008C10EE" w:rsidP="007E5E06">
      <w:pPr>
        <w:spacing w:line="360" w:lineRule="auto"/>
        <w:jc w:val="both"/>
        <w:rPr>
          <w:rFonts w:ascii="Arial Narrow" w:hAnsi="Arial Narrow"/>
          <w:sz w:val="24"/>
          <w:szCs w:val="24"/>
        </w:rPr>
      </w:pPr>
      <w:r w:rsidRPr="00C123A6">
        <w:rPr>
          <w:rFonts w:ascii="Arial Narrow" w:hAnsi="Arial Narrow"/>
          <w:b/>
          <w:bCs/>
          <w:sz w:val="24"/>
          <w:szCs w:val="24"/>
        </w:rPr>
        <w:t>Style</w:t>
      </w:r>
      <w:r w:rsidRPr="007E5E06">
        <w:rPr>
          <w:rFonts w:ascii="Arial Narrow" w:hAnsi="Arial Narrow"/>
          <w:sz w:val="24"/>
          <w:szCs w:val="24"/>
        </w:rPr>
        <w:t>: Divine Chocolate adopts a participative style of management within its operations. The control ensures that it involves its different stakeholders within its decision-making process. For instance, the management is keen to understand its producers' and co-owners' interests and desires (Johnsen, 2015). This management style allowed the company to receive feedback and suggestions, improving its decision-making efficacy. Further, it has fostered high levels of teamwork and cooperation in the organisation.</w:t>
      </w:r>
    </w:p>
    <w:p w14:paraId="322250FF" w14:textId="77777777" w:rsidR="007E5E06" w:rsidRDefault="008C10EE" w:rsidP="007E5E06">
      <w:pPr>
        <w:spacing w:line="360" w:lineRule="auto"/>
        <w:jc w:val="both"/>
        <w:rPr>
          <w:rFonts w:ascii="Arial Narrow" w:hAnsi="Arial Narrow"/>
          <w:sz w:val="24"/>
          <w:szCs w:val="24"/>
        </w:rPr>
      </w:pPr>
      <w:r w:rsidRPr="007E5E06">
        <w:rPr>
          <w:rFonts w:ascii="Arial Narrow" w:hAnsi="Arial Narrow"/>
          <w:b/>
          <w:bCs/>
          <w:sz w:val="24"/>
          <w:szCs w:val="24"/>
        </w:rPr>
        <w:t>Staff and skills</w:t>
      </w:r>
      <w:r w:rsidRPr="007E5E06">
        <w:rPr>
          <w:rFonts w:ascii="Arial Narrow" w:hAnsi="Arial Narrow"/>
          <w:sz w:val="24"/>
          <w:szCs w:val="24"/>
        </w:rPr>
        <w:t xml:space="preserve">: Human resources have played a significant role in supporting the success of Divine Chocolate. The company has prioritised employing individuals with diverse skills and capabilities (Lynch, </w:t>
      </w:r>
      <w:r w:rsidRPr="007E5E06">
        <w:rPr>
          <w:rFonts w:ascii="Arial Narrow" w:hAnsi="Arial Narrow"/>
          <w:sz w:val="24"/>
          <w:szCs w:val="24"/>
        </w:rPr>
        <w:lastRenderedPageBreak/>
        <w:t>2021). Congruently, the company adopts different training and development programs to address employee skill gaps. A well-skilled and competent workforce is an excellent resource for improving an organisation's competitive advantage, allowing it to remain efficient and competitive (Drucker, 2015).</w:t>
      </w:r>
    </w:p>
    <w:p w14:paraId="471AF374" w14:textId="23DB6C9E" w:rsidR="00943797" w:rsidRPr="007E5E06" w:rsidRDefault="008C10EE" w:rsidP="007E5E06">
      <w:pPr>
        <w:spacing w:line="360" w:lineRule="auto"/>
        <w:jc w:val="both"/>
        <w:rPr>
          <w:rFonts w:ascii="Arial Narrow" w:hAnsi="Arial Narrow"/>
          <w:sz w:val="24"/>
          <w:szCs w:val="24"/>
        </w:rPr>
      </w:pPr>
      <w:r w:rsidRPr="005D036D">
        <w:rPr>
          <w:rFonts w:ascii="Arial Narrow" w:hAnsi="Arial Narrow"/>
          <w:sz w:val="24"/>
          <w:szCs w:val="24"/>
        </w:rPr>
        <w:t xml:space="preserve">The </w:t>
      </w:r>
      <w:r w:rsidRPr="005D036D">
        <w:rPr>
          <w:rFonts w:ascii="Arial Narrow" w:hAnsi="Arial Narrow"/>
          <w:b/>
          <w:bCs/>
          <w:sz w:val="24"/>
          <w:szCs w:val="24"/>
        </w:rPr>
        <w:t>model's advantag</w:t>
      </w:r>
      <w:r w:rsidRPr="005D036D">
        <w:rPr>
          <w:rFonts w:ascii="Arial Narrow" w:hAnsi="Arial Narrow"/>
          <w:sz w:val="24"/>
          <w:szCs w:val="24"/>
        </w:rPr>
        <w:t xml:space="preserve">es are that it allows coordination and synchronisation between different parts of the company and tracking the effects of changes in individual elements. A </w:t>
      </w:r>
      <w:r w:rsidRPr="000A0F97">
        <w:rPr>
          <w:rFonts w:ascii="Arial Narrow" w:hAnsi="Arial Narrow"/>
          <w:b/>
          <w:bCs/>
          <w:sz w:val="24"/>
          <w:szCs w:val="24"/>
        </w:rPr>
        <w:t>disadvantage</w:t>
      </w:r>
      <w:r w:rsidRPr="005D036D">
        <w:rPr>
          <w:rFonts w:ascii="Arial Narrow" w:hAnsi="Arial Narrow"/>
          <w:sz w:val="24"/>
          <w:szCs w:val="24"/>
        </w:rPr>
        <w:t xml:space="preserve"> of the model is that it relies on internal factors and processes, which can be disadvantageous when external changes and circumstances affect the company.</w:t>
      </w:r>
    </w:p>
    <w:p w14:paraId="698A0FB1" w14:textId="77777777" w:rsidR="007E5E06" w:rsidRPr="007E5E06" w:rsidRDefault="008C10EE" w:rsidP="007E5E06">
      <w:pPr>
        <w:spacing w:line="360" w:lineRule="auto"/>
        <w:jc w:val="both"/>
        <w:rPr>
          <w:rFonts w:ascii="Arial Narrow" w:hAnsi="Arial Narrow"/>
          <w:b/>
          <w:bCs/>
          <w:sz w:val="24"/>
          <w:szCs w:val="24"/>
        </w:rPr>
      </w:pPr>
      <w:bookmarkStart w:id="18" w:name="_Hlk123291484"/>
      <w:r w:rsidRPr="007E5E06">
        <w:rPr>
          <w:rFonts w:ascii="Arial Narrow" w:hAnsi="Arial Narrow"/>
          <w:b/>
          <w:bCs/>
          <w:sz w:val="24"/>
          <w:szCs w:val="24"/>
        </w:rPr>
        <w:t>Value chain analysis of Divine Chocolate</w:t>
      </w:r>
    </w:p>
    <w:bookmarkEnd w:id="18"/>
    <w:p w14:paraId="7BB1B0AD" w14:textId="6D501F4B" w:rsidR="002F393A" w:rsidRPr="002F393A" w:rsidRDefault="008C10EE" w:rsidP="00D019A5">
      <w:pPr>
        <w:spacing w:line="360" w:lineRule="auto"/>
        <w:jc w:val="both"/>
        <w:rPr>
          <w:rFonts w:ascii="Arial Narrow" w:hAnsi="Arial Narrow"/>
          <w:sz w:val="24"/>
          <w:szCs w:val="24"/>
        </w:rPr>
      </w:pPr>
      <w:r w:rsidRPr="007E5E06">
        <w:rPr>
          <w:rFonts w:ascii="Arial Narrow" w:hAnsi="Arial Narrow"/>
          <w:sz w:val="24"/>
          <w:szCs w:val="24"/>
        </w:rPr>
        <w:t>Value chain analysis outlines the different activities Divine Chocolate incorporates within its operations to increase its operational efficiency. Also, the value chain allows the company to trace points of ineffectiveness within its operations, thus undertaking corrective measures (Marlin, 2017). The primary activities of Divine Chocolate include inbound logistics, operations, outbound logistics, marketing and sales. These activities directly support the manufacturing, distribution and sale of Divine Chocolates' products. On the other hand, secondary activities support the functionality and efficiency of the primary activities (Saloner, 2018).</w:t>
      </w:r>
    </w:p>
    <w:tbl>
      <w:tblPr>
        <w:tblStyle w:val="TableGrid1"/>
        <w:tblpPr w:leftFromText="180" w:rightFromText="180" w:vertAnchor="text" w:tblpX="1566" w:tblpY="1"/>
        <w:tblOverlap w:val="never"/>
        <w:tblW w:w="0" w:type="auto"/>
        <w:tblLook w:val="04A0" w:firstRow="1" w:lastRow="0" w:firstColumn="1" w:lastColumn="0" w:noHBand="0" w:noVBand="1"/>
      </w:tblPr>
      <w:tblGrid>
        <w:gridCol w:w="1561"/>
        <w:gridCol w:w="228"/>
        <w:gridCol w:w="4408"/>
        <w:gridCol w:w="1310"/>
      </w:tblGrid>
      <w:tr w:rsidR="00D67C54" w14:paraId="798488B0" w14:textId="77777777" w:rsidTr="00D20CD5">
        <w:trPr>
          <w:trHeight w:val="1000"/>
        </w:trPr>
        <w:tc>
          <w:tcPr>
            <w:tcW w:w="7506" w:type="dxa"/>
            <w:gridSpan w:val="4"/>
            <w:tcBorders>
              <w:top w:val="single" w:sz="4" w:space="0" w:color="auto"/>
              <w:left w:val="single" w:sz="4" w:space="0" w:color="auto"/>
              <w:bottom w:val="single" w:sz="4" w:space="0" w:color="auto"/>
              <w:right w:val="single" w:sz="4" w:space="0" w:color="auto"/>
            </w:tcBorders>
            <w:shd w:val="clear" w:color="auto" w:fill="00B050"/>
            <w:hideMark/>
          </w:tcPr>
          <w:p w14:paraId="6AD3D914" w14:textId="77777777" w:rsidR="002F393A" w:rsidRPr="002F393A" w:rsidRDefault="008C10EE" w:rsidP="002F393A">
            <w:pPr>
              <w:spacing w:line="360" w:lineRule="auto"/>
              <w:jc w:val="both"/>
              <w:rPr>
                <w:rFonts w:ascii="Times New Roman" w:hAnsi="Times New Roman"/>
                <w:b/>
                <w:color w:val="000000"/>
                <w:sz w:val="24"/>
                <w:szCs w:val="24"/>
              </w:rPr>
            </w:pPr>
            <w:r w:rsidRPr="002F393A">
              <w:rPr>
                <w:rFonts w:ascii="Times New Roman" w:hAnsi="Times New Roman"/>
                <w:b/>
                <w:color w:val="000000"/>
                <w:sz w:val="24"/>
                <w:szCs w:val="24"/>
              </w:rPr>
              <w:t>Firm Infrastructure</w:t>
            </w:r>
          </w:p>
          <w:p w14:paraId="5C3BB466" w14:textId="77777777" w:rsidR="002F393A" w:rsidRPr="002F393A" w:rsidRDefault="008C10EE" w:rsidP="002F393A">
            <w:pPr>
              <w:spacing w:line="360" w:lineRule="auto"/>
              <w:jc w:val="both"/>
              <w:rPr>
                <w:rFonts w:ascii="Times New Roman" w:hAnsi="Times New Roman"/>
                <w:color w:val="000000"/>
                <w:sz w:val="24"/>
                <w:szCs w:val="24"/>
              </w:rPr>
            </w:pPr>
            <w:r w:rsidRPr="002F393A">
              <w:rPr>
                <w:rFonts w:ascii="Times New Roman" w:hAnsi="Times New Roman"/>
                <w:color w:val="000000"/>
                <w:sz w:val="24"/>
                <w:szCs w:val="24"/>
              </w:rPr>
              <w:t xml:space="preserve">Divine Chocolate has a physical infrastructure composed of offices, </w:t>
            </w:r>
            <w:proofErr w:type="gramStart"/>
            <w:r w:rsidRPr="002F393A">
              <w:rPr>
                <w:rFonts w:ascii="Times New Roman" w:hAnsi="Times New Roman"/>
                <w:color w:val="000000"/>
                <w:sz w:val="24"/>
                <w:szCs w:val="24"/>
              </w:rPr>
              <w:t>production</w:t>
            </w:r>
            <w:proofErr w:type="gramEnd"/>
            <w:r w:rsidRPr="002F393A">
              <w:rPr>
                <w:rFonts w:ascii="Times New Roman" w:hAnsi="Times New Roman"/>
                <w:color w:val="000000"/>
                <w:sz w:val="24"/>
                <w:szCs w:val="24"/>
              </w:rPr>
              <w:t xml:space="preserve"> and distribution </w:t>
            </w:r>
            <w:proofErr w:type="spellStart"/>
            <w:r w:rsidRPr="002F393A">
              <w:rPr>
                <w:rFonts w:ascii="Times New Roman" w:hAnsi="Times New Roman"/>
                <w:color w:val="000000"/>
                <w:sz w:val="24"/>
                <w:szCs w:val="24"/>
              </w:rPr>
              <w:t>centres</w:t>
            </w:r>
            <w:proofErr w:type="spellEnd"/>
            <w:r w:rsidRPr="002F393A">
              <w:rPr>
                <w:rFonts w:ascii="Times New Roman" w:hAnsi="Times New Roman"/>
                <w:color w:val="000000"/>
                <w:sz w:val="24"/>
                <w:szCs w:val="24"/>
              </w:rPr>
              <w:t xml:space="preserve">. </w:t>
            </w:r>
          </w:p>
        </w:tc>
      </w:tr>
      <w:tr w:rsidR="00D67C54" w14:paraId="79130AC1" w14:textId="77777777" w:rsidTr="00D20CD5">
        <w:trPr>
          <w:trHeight w:val="761"/>
        </w:trPr>
        <w:tc>
          <w:tcPr>
            <w:tcW w:w="7506" w:type="dxa"/>
            <w:gridSpan w:val="4"/>
            <w:tcBorders>
              <w:top w:val="single" w:sz="4" w:space="0" w:color="auto"/>
              <w:left w:val="single" w:sz="4" w:space="0" w:color="auto"/>
              <w:bottom w:val="single" w:sz="4" w:space="0" w:color="auto"/>
              <w:right w:val="single" w:sz="4" w:space="0" w:color="auto"/>
            </w:tcBorders>
            <w:shd w:val="clear" w:color="auto" w:fill="00B050"/>
            <w:hideMark/>
          </w:tcPr>
          <w:p w14:paraId="6C7CCDC2" w14:textId="77777777" w:rsidR="002F393A" w:rsidRPr="002F393A" w:rsidRDefault="008C10EE" w:rsidP="002F393A">
            <w:pPr>
              <w:spacing w:line="360" w:lineRule="auto"/>
              <w:jc w:val="both"/>
              <w:rPr>
                <w:rFonts w:ascii="Times New Roman" w:hAnsi="Times New Roman"/>
                <w:b/>
                <w:color w:val="000000"/>
                <w:sz w:val="24"/>
                <w:szCs w:val="24"/>
              </w:rPr>
            </w:pPr>
            <w:r w:rsidRPr="002F393A">
              <w:rPr>
                <w:rFonts w:ascii="Times New Roman" w:hAnsi="Times New Roman"/>
                <w:b/>
                <w:color w:val="000000"/>
                <w:sz w:val="24"/>
                <w:szCs w:val="24"/>
              </w:rPr>
              <w:t>Human Resource Management</w:t>
            </w:r>
          </w:p>
          <w:p w14:paraId="0AEE7534" w14:textId="77777777" w:rsidR="002F393A" w:rsidRPr="002F393A" w:rsidRDefault="008C10EE" w:rsidP="002F393A">
            <w:pPr>
              <w:spacing w:line="360" w:lineRule="auto"/>
              <w:jc w:val="both"/>
              <w:rPr>
                <w:rFonts w:ascii="Times New Roman" w:hAnsi="Times New Roman"/>
                <w:color w:val="000000"/>
                <w:sz w:val="24"/>
                <w:szCs w:val="24"/>
              </w:rPr>
            </w:pPr>
            <w:r w:rsidRPr="002F393A">
              <w:rPr>
                <w:rFonts w:ascii="Times New Roman" w:hAnsi="Times New Roman"/>
                <w:color w:val="000000"/>
                <w:sz w:val="24"/>
                <w:szCs w:val="24"/>
              </w:rPr>
              <w:t>Well-trained and skilled workforce</w:t>
            </w:r>
          </w:p>
        </w:tc>
      </w:tr>
      <w:tr w:rsidR="00D67C54" w14:paraId="5AAFC136" w14:textId="77777777" w:rsidTr="00D20CD5">
        <w:trPr>
          <w:trHeight w:val="1340"/>
        </w:trPr>
        <w:tc>
          <w:tcPr>
            <w:tcW w:w="7506" w:type="dxa"/>
            <w:gridSpan w:val="4"/>
            <w:tcBorders>
              <w:top w:val="single" w:sz="4" w:space="0" w:color="auto"/>
              <w:left w:val="single" w:sz="4" w:space="0" w:color="auto"/>
              <w:bottom w:val="single" w:sz="4" w:space="0" w:color="auto"/>
              <w:right w:val="single" w:sz="4" w:space="0" w:color="auto"/>
            </w:tcBorders>
            <w:shd w:val="clear" w:color="auto" w:fill="00B050"/>
          </w:tcPr>
          <w:p w14:paraId="6A907729" w14:textId="77777777" w:rsidR="002F393A" w:rsidRPr="002F393A" w:rsidRDefault="008C10EE" w:rsidP="002F393A">
            <w:pPr>
              <w:spacing w:line="360" w:lineRule="auto"/>
              <w:jc w:val="both"/>
              <w:rPr>
                <w:rFonts w:ascii="Times New Roman" w:hAnsi="Times New Roman"/>
                <w:b/>
                <w:color w:val="000000"/>
                <w:sz w:val="24"/>
                <w:szCs w:val="24"/>
              </w:rPr>
            </w:pPr>
            <w:r w:rsidRPr="002F393A">
              <w:rPr>
                <w:rFonts w:ascii="Times New Roman" w:hAnsi="Times New Roman"/>
                <w:b/>
                <w:color w:val="000000"/>
                <w:sz w:val="24"/>
                <w:szCs w:val="24"/>
              </w:rPr>
              <w:t>Technology Development</w:t>
            </w:r>
          </w:p>
          <w:p w14:paraId="43385336" w14:textId="77777777" w:rsidR="002F393A" w:rsidRPr="002F393A" w:rsidRDefault="008C10EE" w:rsidP="002F393A">
            <w:pPr>
              <w:spacing w:line="360" w:lineRule="auto"/>
              <w:jc w:val="both"/>
              <w:rPr>
                <w:rFonts w:ascii="Times New Roman" w:hAnsi="Times New Roman"/>
                <w:color w:val="000000"/>
                <w:sz w:val="24"/>
                <w:szCs w:val="24"/>
              </w:rPr>
            </w:pPr>
            <w:r w:rsidRPr="002F393A">
              <w:rPr>
                <w:rFonts w:ascii="Times New Roman" w:hAnsi="Times New Roman"/>
                <w:color w:val="000000"/>
                <w:sz w:val="24"/>
                <w:szCs w:val="24"/>
              </w:rPr>
              <w:t>High integration of artificial intelligence systems</w:t>
            </w:r>
          </w:p>
          <w:p w14:paraId="62DD06FF" w14:textId="77777777" w:rsidR="002F393A" w:rsidRPr="002F393A" w:rsidRDefault="008C10EE" w:rsidP="002F393A">
            <w:pPr>
              <w:spacing w:line="360" w:lineRule="auto"/>
              <w:jc w:val="both"/>
              <w:rPr>
                <w:rFonts w:ascii="Times New Roman" w:hAnsi="Times New Roman"/>
                <w:color w:val="000000"/>
                <w:sz w:val="24"/>
                <w:szCs w:val="24"/>
              </w:rPr>
            </w:pPr>
            <w:r w:rsidRPr="002F393A">
              <w:rPr>
                <w:rFonts w:ascii="Times New Roman" w:hAnsi="Times New Roman"/>
                <w:color w:val="000000"/>
                <w:sz w:val="24"/>
                <w:szCs w:val="24"/>
              </w:rPr>
              <w:t>Improved production systems</w:t>
            </w:r>
          </w:p>
          <w:p w14:paraId="5462504F" w14:textId="77777777" w:rsidR="002F393A" w:rsidRPr="002F393A" w:rsidRDefault="002F393A" w:rsidP="002F393A">
            <w:pPr>
              <w:spacing w:line="360" w:lineRule="auto"/>
              <w:jc w:val="both"/>
              <w:rPr>
                <w:rFonts w:ascii="Times New Roman" w:hAnsi="Times New Roman"/>
                <w:b/>
                <w:color w:val="000000"/>
                <w:sz w:val="24"/>
                <w:szCs w:val="24"/>
              </w:rPr>
            </w:pPr>
          </w:p>
        </w:tc>
      </w:tr>
      <w:tr w:rsidR="00D67C54" w14:paraId="3B3A627E" w14:textId="77777777" w:rsidTr="00D20CD5">
        <w:trPr>
          <w:trHeight w:val="1661"/>
        </w:trPr>
        <w:tc>
          <w:tcPr>
            <w:tcW w:w="1561" w:type="dxa"/>
            <w:tcBorders>
              <w:top w:val="single" w:sz="4" w:space="0" w:color="auto"/>
              <w:left w:val="single" w:sz="4" w:space="0" w:color="auto"/>
              <w:bottom w:val="single" w:sz="4" w:space="0" w:color="auto"/>
              <w:right w:val="single" w:sz="4" w:space="0" w:color="auto"/>
            </w:tcBorders>
            <w:shd w:val="clear" w:color="auto" w:fill="FFFF00"/>
            <w:hideMark/>
          </w:tcPr>
          <w:p w14:paraId="23941EA5" w14:textId="77777777" w:rsidR="002F393A" w:rsidRPr="002F393A" w:rsidRDefault="008C10EE" w:rsidP="002F393A">
            <w:pPr>
              <w:spacing w:line="360" w:lineRule="auto"/>
              <w:jc w:val="both"/>
              <w:rPr>
                <w:rFonts w:ascii="Times New Roman" w:hAnsi="Times New Roman"/>
                <w:b/>
                <w:color w:val="000000"/>
                <w:sz w:val="24"/>
                <w:szCs w:val="24"/>
              </w:rPr>
            </w:pPr>
            <w:r w:rsidRPr="002F393A">
              <w:rPr>
                <w:rFonts w:ascii="Times New Roman" w:hAnsi="Times New Roman"/>
                <w:b/>
                <w:color w:val="000000"/>
                <w:sz w:val="24"/>
                <w:szCs w:val="24"/>
              </w:rPr>
              <w:t>Inbound Logistics</w:t>
            </w:r>
          </w:p>
          <w:p w14:paraId="0468543F" w14:textId="77777777" w:rsidR="002F393A" w:rsidRPr="002F393A" w:rsidRDefault="008C10EE" w:rsidP="002F393A">
            <w:pPr>
              <w:spacing w:line="360" w:lineRule="auto"/>
              <w:jc w:val="both"/>
              <w:rPr>
                <w:rFonts w:ascii="Times New Roman" w:hAnsi="Times New Roman"/>
                <w:color w:val="000000"/>
                <w:sz w:val="24"/>
                <w:szCs w:val="24"/>
              </w:rPr>
            </w:pPr>
            <w:r w:rsidRPr="002F393A">
              <w:rPr>
                <w:rFonts w:ascii="Times New Roman" w:hAnsi="Times New Roman"/>
                <w:color w:val="000000"/>
                <w:sz w:val="24"/>
                <w:szCs w:val="24"/>
              </w:rPr>
              <w:t>Strong global supply chain</w:t>
            </w:r>
          </w:p>
          <w:p w14:paraId="3174A01F" w14:textId="77777777" w:rsidR="002F393A" w:rsidRPr="002F393A" w:rsidRDefault="002F393A" w:rsidP="002F393A">
            <w:pPr>
              <w:spacing w:line="360" w:lineRule="auto"/>
              <w:jc w:val="both"/>
              <w:rPr>
                <w:rFonts w:ascii="Times New Roman" w:hAnsi="Times New Roman"/>
                <w:color w:val="000000"/>
                <w:sz w:val="24"/>
                <w:szCs w:val="24"/>
              </w:rPr>
            </w:pPr>
          </w:p>
        </w:tc>
        <w:tc>
          <w:tcPr>
            <w:tcW w:w="228" w:type="dxa"/>
            <w:tcBorders>
              <w:top w:val="single" w:sz="4" w:space="0" w:color="auto"/>
              <w:left w:val="single" w:sz="4" w:space="0" w:color="auto"/>
              <w:bottom w:val="single" w:sz="4" w:space="0" w:color="auto"/>
              <w:right w:val="single" w:sz="4" w:space="0" w:color="auto"/>
            </w:tcBorders>
            <w:shd w:val="clear" w:color="auto" w:fill="FFFF00"/>
            <w:hideMark/>
          </w:tcPr>
          <w:p w14:paraId="622F97AE" w14:textId="77777777" w:rsidR="002F393A" w:rsidRPr="002F393A" w:rsidRDefault="002F393A" w:rsidP="002F393A">
            <w:pPr>
              <w:spacing w:line="360" w:lineRule="auto"/>
              <w:jc w:val="both"/>
              <w:rPr>
                <w:rFonts w:ascii="Times New Roman" w:hAnsi="Times New Roman"/>
                <w:color w:val="000000"/>
                <w:sz w:val="24"/>
                <w:szCs w:val="24"/>
              </w:rPr>
            </w:pPr>
          </w:p>
        </w:tc>
        <w:tc>
          <w:tcPr>
            <w:tcW w:w="4408" w:type="dxa"/>
            <w:tcBorders>
              <w:top w:val="single" w:sz="4" w:space="0" w:color="auto"/>
              <w:left w:val="single" w:sz="4" w:space="0" w:color="auto"/>
              <w:bottom w:val="single" w:sz="4" w:space="0" w:color="auto"/>
              <w:right w:val="single" w:sz="4" w:space="0" w:color="auto"/>
            </w:tcBorders>
            <w:shd w:val="clear" w:color="auto" w:fill="FFFF00"/>
          </w:tcPr>
          <w:p w14:paraId="56DAE6EB" w14:textId="77777777" w:rsidR="002F393A" w:rsidRPr="002F393A" w:rsidRDefault="008C10EE" w:rsidP="002F393A">
            <w:pPr>
              <w:spacing w:line="360" w:lineRule="auto"/>
              <w:jc w:val="both"/>
              <w:rPr>
                <w:rFonts w:ascii="Times New Roman" w:hAnsi="Times New Roman"/>
                <w:b/>
                <w:color w:val="000000"/>
                <w:sz w:val="24"/>
                <w:szCs w:val="24"/>
              </w:rPr>
            </w:pPr>
            <w:r w:rsidRPr="002F393A">
              <w:rPr>
                <w:rFonts w:ascii="Times New Roman" w:hAnsi="Times New Roman"/>
                <w:b/>
                <w:color w:val="000000"/>
                <w:sz w:val="24"/>
                <w:szCs w:val="24"/>
              </w:rPr>
              <w:t>Outbound Logistics</w:t>
            </w:r>
          </w:p>
          <w:p w14:paraId="26D9B71D" w14:textId="77777777" w:rsidR="002F393A" w:rsidRPr="002F393A" w:rsidRDefault="008C10EE" w:rsidP="002F393A">
            <w:pPr>
              <w:spacing w:line="360" w:lineRule="auto"/>
              <w:jc w:val="both"/>
              <w:rPr>
                <w:rFonts w:ascii="Times New Roman" w:hAnsi="Times New Roman"/>
                <w:color w:val="000000"/>
                <w:sz w:val="24"/>
                <w:szCs w:val="24"/>
              </w:rPr>
            </w:pPr>
            <w:r w:rsidRPr="002F393A">
              <w:rPr>
                <w:rFonts w:ascii="Times New Roman" w:hAnsi="Times New Roman"/>
                <w:color w:val="000000"/>
                <w:sz w:val="24"/>
                <w:szCs w:val="24"/>
              </w:rPr>
              <w:t>Faster and well-coordinated supply chain system</w:t>
            </w:r>
          </w:p>
          <w:p w14:paraId="0952A30A" w14:textId="77777777" w:rsidR="002F393A" w:rsidRPr="002F393A" w:rsidRDefault="008C10EE" w:rsidP="002F393A">
            <w:pPr>
              <w:spacing w:line="360" w:lineRule="auto"/>
              <w:jc w:val="both"/>
              <w:rPr>
                <w:rFonts w:ascii="Times New Roman" w:hAnsi="Times New Roman"/>
                <w:color w:val="000000"/>
                <w:sz w:val="24"/>
                <w:szCs w:val="24"/>
              </w:rPr>
            </w:pPr>
            <w:r w:rsidRPr="002F393A">
              <w:rPr>
                <w:rFonts w:ascii="Times New Roman" w:hAnsi="Times New Roman"/>
                <w:color w:val="000000"/>
                <w:sz w:val="24"/>
                <w:szCs w:val="24"/>
              </w:rPr>
              <w:t>Physical and online channels</w:t>
            </w:r>
          </w:p>
        </w:tc>
        <w:tc>
          <w:tcPr>
            <w:tcW w:w="1307" w:type="dxa"/>
            <w:tcBorders>
              <w:top w:val="single" w:sz="4" w:space="0" w:color="auto"/>
              <w:left w:val="single" w:sz="4" w:space="0" w:color="auto"/>
              <w:bottom w:val="single" w:sz="4" w:space="0" w:color="auto"/>
              <w:right w:val="single" w:sz="4" w:space="0" w:color="auto"/>
            </w:tcBorders>
            <w:shd w:val="clear" w:color="auto" w:fill="FFFF00"/>
          </w:tcPr>
          <w:p w14:paraId="42455F65" w14:textId="77777777" w:rsidR="002F393A" w:rsidRPr="002F393A" w:rsidRDefault="008C10EE" w:rsidP="002F393A">
            <w:pPr>
              <w:spacing w:line="360" w:lineRule="auto"/>
              <w:jc w:val="both"/>
              <w:rPr>
                <w:rFonts w:ascii="Times New Roman" w:hAnsi="Times New Roman"/>
                <w:b/>
                <w:color w:val="000000"/>
                <w:sz w:val="24"/>
                <w:szCs w:val="24"/>
              </w:rPr>
            </w:pPr>
            <w:r w:rsidRPr="002F393A">
              <w:rPr>
                <w:rFonts w:ascii="Times New Roman" w:hAnsi="Times New Roman"/>
                <w:b/>
                <w:color w:val="000000"/>
                <w:sz w:val="24"/>
                <w:szCs w:val="24"/>
              </w:rPr>
              <w:t>Marketing And Sales</w:t>
            </w:r>
          </w:p>
          <w:p w14:paraId="7A697856" w14:textId="77777777" w:rsidR="002F393A" w:rsidRPr="002F393A" w:rsidRDefault="008C10EE" w:rsidP="002F393A">
            <w:pPr>
              <w:spacing w:line="360" w:lineRule="auto"/>
              <w:jc w:val="both"/>
              <w:rPr>
                <w:rFonts w:ascii="Times New Roman" w:hAnsi="Times New Roman"/>
                <w:color w:val="000000"/>
                <w:sz w:val="24"/>
                <w:szCs w:val="24"/>
              </w:rPr>
            </w:pPr>
            <w:r w:rsidRPr="002F393A">
              <w:rPr>
                <w:rFonts w:ascii="Times New Roman" w:hAnsi="Times New Roman"/>
                <w:color w:val="000000"/>
                <w:sz w:val="24"/>
                <w:szCs w:val="24"/>
              </w:rPr>
              <w:t>Excellent marketing strategies</w:t>
            </w:r>
          </w:p>
        </w:tc>
      </w:tr>
    </w:tbl>
    <w:p w14:paraId="49E1614D" w14:textId="77777777" w:rsidR="002F393A" w:rsidRPr="002F393A" w:rsidRDefault="008C10EE" w:rsidP="002F393A">
      <w:pPr>
        <w:spacing w:after="200" w:line="360" w:lineRule="auto"/>
        <w:jc w:val="both"/>
        <w:rPr>
          <w:rFonts w:ascii="Times New Roman" w:eastAsia="Calibri" w:hAnsi="Times New Roman" w:cs="Times New Roman"/>
          <w:sz w:val="24"/>
          <w:szCs w:val="24"/>
        </w:rPr>
      </w:pPr>
      <w:r w:rsidRPr="002F393A">
        <w:rPr>
          <w:rFonts w:ascii="Times New Roman" w:eastAsia="Calibri" w:hAnsi="Times New Roman" w:cs="Times New Roman"/>
          <w:noProof/>
          <w:sz w:val="24"/>
          <w:szCs w:val="24"/>
          <w:lang w:eastAsia="en-GB"/>
        </w:rPr>
        <mc:AlternateContent>
          <mc:Choice Requires="wps">
            <w:drawing>
              <wp:anchor distT="0" distB="0" distL="114300" distR="114300" simplePos="0" relativeHeight="251670528" behindDoc="0" locked="0" layoutInCell="1" allowOverlap="1" wp14:anchorId="6B6E5C07" wp14:editId="03CD6591">
                <wp:simplePos x="0" y="0"/>
                <wp:positionH relativeFrom="column">
                  <wp:posOffset>739361</wp:posOffset>
                </wp:positionH>
                <wp:positionV relativeFrom="paragraph">
                  <wp:posOffset>86360</wp:posOffset>
                </wp:positionV>
                <wp:extent cx="47708" cy="1582309"/>
                <wp:effectExtent l="0" t="0" r="28575" b="18415"/>
                <wp:wrapNone/>
                <wp:docPr id="23" name="Left Brace 5"/>
                <wp:cNvGraphicFramePr/>
                <a:graphic xmlns:a="http://schemas.openxmlformats.org/drawingml/2006/main">
                  <a:graphicData uri="http://schemas.microsoft.com/office/word/2010/wordprocessingShape">
                    <wps:wsp>
                      <wps:cNvSpPr/>
                      <wps:spPr>
                        <a:xfrm>
                          <a:off x="0" y="0"/>
                          <a:ext cx="47708" cy="1582309"/>
                        </a:xfrm>
                        <a:prstGeom prst="leftBrace">
                          <a:avLst/>
                        </a:prstGeom>
                        <a:noFill/>
                        <a:ln w="9525">
                          <a:solidFill>
                            <a:srgbClr val="4F81BD">
                              <a:shade val="95000"/>
                              <a:satMod val="105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type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5" o:spid="_x0000_s1031" type="#_x0000_t87" style="width:3.75pt;height:124.6pt;margin-top:6.8pt;margin-left:58.2pt;mso-wrap-distance-bottom:0;mso-wrap-distance-left:9pt;mso-wrap-distance-right:9pt;mso-wrap-distance-top:0;mso-wrap-style:square;position:absolute;visibility:visible;v-text-anchor:middle;z-index:251671552" adj="54" strokecolor="#4a7ebb"/>
            </w:pict>
          </mc:Fallback>
        </mc:AlternateContent>
      </w:r>
      <w:r w:rsidRPr="002F393A">
        <w:rPr>
          <w:rFonts w:ascii="Times New Roman" w:eastAsia="Calibri" w:hAnsi="Times New Roman" w:cs="Times New Roman"/>
          <w:sz w:val="24"/>
          <w:szCs w:val="24"/>
        </w:rPr>
        <w:t xml:space="preserve"> </w:t>
      </w:r>
    </w:p>
    <w:p w14:paraId="665EA588" w14:textId="77777777" w:rsidR="002F393A" w:rsidRPr="002F393A" w:rsidRDefault="002F393A" w:rsidP="002F393A">
      <w:pPr>
        <w:spacing w:after="200" w:line="360" w:lineRule="auto"/>
        <w:jc w:val="both"/>
        <w:rPr>
          <w:rFonts w:ascii="Times New Roman" w:eastAsia="Calibri" w:hAnsi="Times New Roman" w:cs="Times New Roman"/>
          <w:sz w:val="24"/>
          <w:szCs w:val="24"/>
        </w:rPr>
      </w:pPr>
    </w:p>
    <w:p w14:paraId="58013516" w14:textId="77777777" w:rsidR="002F393A" w:rsidRPr="002F393A" w:rsidRDefault="008C10EE" w:rsidP="002F393A">
      <w:pPr>
        <w:spacing w:after="200" w:line="360" w:lineRule="auto"/>
        <w:jc w:val="both"/>
        <w:rPr>
          <w:rFonts w:ascii="Times New Roman" w:eastAsia="Calibri" w:hAnsi="Times New Roman" w:cs="Times New Roman"/>
          <w:b/>
          <w:sz w:val="24"/>
          <w:szCs w:val="24"/>
        </w:rPr>
      </w:pPr>
      <w:r w:rsidRPr="002F393A">
        <w:rPr>
          <w:rFonts w:ascii="Times New Roman" w:eastAsia="Calibri" w:hAnsi="Times New Roman" w:cs="Times New Roman"/>
          <w:b/>
          <w:sz w:val="24"/>
          <w:szCs w:val="24"/>
        </w:rPr>
        <w:t>Secondary activities</w:t>
      </w:r>
    </w:p>
    <w:p w14:paraId="415E6F4C" w14:textId="77777777" w:rsidR="002F393A" w:rsidRPr="002F393A" w:rsidRDefault="002F393A" w:rsidP="002F393A">
      <w:pPr>
        <w:spacing w:after="200" w:line="360" w:lineRule="auto"/>
        <w:jc w:val="both"/>
        <w:rPr>
          <w:rFonts w:ascii="Times New Roman" w:eastAsia="Calibri" w:hAnsi="Times New Roman" w:cs="Times New Roman"/>
          <w:sz w:val="24"/>
          <w:szCs w:val="24"/>
        </w:rPr>
      </w:pPr>
    </w:p>
    <w:p w14:paraId="5EE09C6F" w14:textId="77777777" w:rsidR="002F393A" w:rsidRPr="002F393A" w:rsidRDefault="002F393A" w:rsidP="002F393A">
      <w:pPr>
        <w:spacing w:after="200" w:line="360" w:lineRule="auto"/>
        <w:jc w:val="both"/>
        <w:rPr>
          <w:rFonts w:ascii="Times New Roman" w:eastAsia="Calibri" w:hAnsi="Times New Roman" w:cs="Times New Roman"/>
          <w:sz w:val="24"/>
          <w:szCs w:val="24"/>
        </w:rPr>
      </w:pPr>
    </w:p>
    <w:p w14:paraId="69DE48C1" w14:textId="77777777" w:rsidR="002F393A" w:rsidRPr="002F393A" w:rsidRDefault="008C10EE" w:rsidP="002F393A">
      <w:pPr>
        <w:spacing w:after="200" w:line="360" w:lineRule="auto"/>
        <w:jc w:val="both"/>
        <w:rPr>
          <w:rFonts w:ascii="Times New Roman" w:eastAsia="Calibri" w:hAnsi="Times New Roman" w:cs="Times New Roman"/>
          <w:sz w:val="24"/>
          <w:szCs w:val="24"/>
        </w:rPr>
      </w:pPr>
      <w:r w:rsidRPr="002F393A">
        <w:rPr>
          <w:rFonts w:ascii="Times New Roman" w:eastAsia="Calibri" w:hAnsi="Times New Roman" w:cs="Times New Roman"/>
          <w:noProof/>
          <w:sz w:val="24"/>
          <w:szCs w:val="24"/>
          <w:lang w:eastAsia="en-GB"/>
        </w:rPr>
        <mc:AlternateContent>
          <mc:Choice Requires="wps">
            <w:drawing>
              <wp:anchor distT="0" distB="0" distL="114300" distR="114300" simplePos="0" relativeHeight="251672576" behindDoc="0" locked="0" layoutInCell="1" allowOverlap="1" wp14:anchorId="79BE2A3D" wp14:editId="0F6759B4">
                <wp:simplePos x="0" y="0"/>
                <wp:positionH relativeFrom="column">
                  <wp:posOffset>739471</wp:posOffset>
                </wp:positionH>
                <wp:positionV relativeFrom="paragraph">
                  <wp:posOffset>304910</wp:posOffset>
                </wp:positionV>
                <wp:extent cx="95416" cy="1176793"/>
                <wp:effectExtent l="0" t="0" r="19050" b="23495"/>
                <wp:wrapNone/>
                <wp:docPr id="24" name="Left Brace 16"/>
                <wp:cNvGraphicFramePr/>
                <a:graphic xmlns:a="http://schemas.openxmlformats.org/drawingml/2006/main">
                  <a:graphicData uri="http://schemas.microsoft.com/office/word/2010/wordprocessingShape">
                    <wps:wsp>
                      <wps:cNvSpPr/>
                      <wps:spPr>
                        <a:xfrm>
                          <a:off x="0" y="0"/>
                          <a:ext cx="95416" cy="1176793"/>
                        </a:xfrm>
                        <a:prstGeom prst="leftBrace">
                          <a:avLst/>
                        </a:prstGeom>
                        <a:noFill/>
                        <a:ln w="9525">
                          <a:solidFill>
                            <a:srgbClr val="4F81BD">
                              <a:shade val="95000"/>
                              <a:satMod val="105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 id="Left Brace 16" o:spid="_x0000_s1032" type="#_x0000_t87" style="width:7.5pt;height:92.65pt;margin-top:24pt;margin-left:58.25pt;mso-wrap-distance-bottom:0;mso-wrap-distance-left:9pt;mso-wrap-distance-right:9pt;mso-wrap-distance-top:0;mso-wrap-style:square;position:absolute;visibility:visible;v-text-anchor:middle;z-index:251673600" adj="146" strokecolor="#4a7ebb"/>
            </w:pict>
          </mc:Fallback>
        </mc:AlternateContent>
      </w:r>
    </w:p>
    <w:p w14:paraId="0F9A0CAD" w14:textId="77777777" w:rsidR="002F393A" w:rsidRPr="002F393A" w:rsidRDefault="008C10EE" w:rsidP="002F393A">
      <w:pPr>
        <w:spacing w:after="200" w:line="360" w:lineRule="auto"/>
        <w:jc w:val="both"/>
        <w:rPr>
          <w:rFonts w:ascii="Times New Roman" w:eastAsia="Calibri" w:hAnsi="Times New Roman" w:cs="Times New Roman"/>
          <w:b/>
          <w:sz w:val="24"/>
          <w:szCs w:val="24"/>
        </w:rPr>
      </w:pPr>
      <w:r w:rsidRPr="002F393A">
        <w:rPr>
          <w:rFonts w:ascii="Times New Roman" w:eastAsia="Calibri" w:hAnsi="Times New Roman" w:cs="Times New Roman"/>
          <w:b/>
          <w:sz w:val="24"/>
          <w:szCs w:val="24"/>
        </w:rPr>
        <w:t>Primary activities</w:t>
      </w:r>
    </w:p>
    <w:p w14:paraId="07E0CD08" w14:textId="7840FDA0" w:rsidR="00D20CD5" w:rsidRDefault="00D20CD5" w:rsidP="00D019A5">
      <w:pPr>
        <w:spacing w:line="360" w:lineRule="auto"/>
        <w:rPr>
          <w:rFonts w:ascii="Times New Roman" w:eastAsia="Calibri" w:hAnsi="Times New Roman" w:cs="Times New Roman"/>
          <w:sz w:val="24"/>
          <w:szCs w:val="24"/>
        </w:rPr>
      </w:pPr>
    </w:p>
    <w:p w14:paraId="25478FB5" w14:textId="77777777" w:rsidR="00D019A5" w:rsidRDefault="00D019A5" w:rsidP="00D019A5">
      <w:pPr>
        <w:spacing w:line="360" w:lineRule="auto"/>
        <w:rPr>
          <w:rFonts w:ascii="Times New Roman" w:eastAsia="Calibri" w:hAnsi="Times New Roman" w:cs="Times New Roman"/>
          <w:sz w:val="24"/>
          <w:szCs w:val="24"/>
        </w:rPr>
      </w:pPr>
    </w:p>
    <w:p w14:paraId="303F2D77" w14:textId="54EBA124" w:rsidR="00D019A5" w:rsidRDefault="008C10EE" w:rsidP="00D019A5">
      <w:pPr>
        <w:spacing w:line="360" w:lineRule="auto"/>
        <w:jc w:val="center"/>
        <w:rPr>
          <w:rFonts w:ascii="Arial Narrow" w:hAnsi="Arial Narrow"/>
          <w:sz w:val="24"/>
          <w:szCs w:val="24"/>
        </w:rPr>
      </w:pPr>
      <w:r w:rsidRPr="00D019A5">
        <w:rPr>
          <w:rFonts w:ascii="Arial Narrow" w:hAnsi="Arial Narrow"/>
          <w:sz w:val="24"/>
          <w:szCs w:val="24"/>
        </w:rPr>
        <w:t>Source: Petrova, A. (2022), author of the report</w:t>
      </w:r>
    </w:p>
    <w:p w14:paraId="2CCC0DA2" w14:textId="77777777" w:rsidR="00372DE1" w:rsidRPr="00372DE1" w:rsidRDefault="008C10EE" w:rsidP="00372DE1">
      <w:pPr>
        <w:spacing w:line="360" w:lineRule="auto"/>
        <w:jc w:val="both"/>
        <w:rPr>
          <w:rFonts w:ascii="Arial Narrow" w:hAnsi="Arial Narrow"/>
          <w:b/>
          <w:bCs/>
          <w:sz w:val="24"/>
          <w:szCs w:val="24"/>
        </w:rPr>
      </w:pPr>
      <w:bookmarkStart w:id="19" w:name="_Hlk123291527"/>
      <w:r w:rsidRPr="00372DE1">
        <w:rPr>
          <w:rFonts w:ascii="Arial Narrow" w:hAnsi="Arial Narrow"/>
          <w:b/>
          <w:bCs/>
          <w:sz w:val="24"/>
          <w:szCs w:val="24"/>
        </w:rPr>
        <w:lastRenderedPageBreak/>
        <w:t>Factors on which there is a dependency of strategic management decisions</w:t>
      </w:r>
    </w:p>
    <w:bookmarkEnd w:id="19"/>
    <w:p w14:paraId="4078B4CD" w14:textId="7BC76E4B" w:rsidR="00FA4504" w:rsidRDefault="008C10EE" w:rsidP="00372DE1">
      <w:pPr>
        <w:spacing w:line="360" w:lineRule="auto"/>
        <w:jc w:val="both"/>
        <w:rPr>
          <w:rFonts w:ascii="Arial Narrow" w:hAnsi="Arial Narrow"/>
          <w:sz w:val="24"/>
          <w:szCs w:val="24"/>
        </w:rPr>
      </w:pPr>
      <w:r w:rsidRPr="00640138">
        <w:rPr>
          <w:rFonts w:ascii="Arial Narrow" w:hAnsi="Arial Narrow"/>
          <w:sz w:val="24"/>
          <w:szCs w:val="24"/>
        </w:rPr>
        <w:t>According to Doherty B et al. (2020)</w:t>
      </w:r>
      <w:r w:rsidR="003C26C8">
        <w:rPr>
          <w:rFonts w:ascii="Arial Narrow" w:hAnsi="Arial Narrow"/>
          <w:sz w:val="24"/>
          <w:szCs w:val="24"/>
        </w:rPr>
        <w:t>, h</w:t>
      </w:r>
      <w:r w:rsidR="005F3639" w:rsidRPr="005F3639">
        <w:rPr>
          <w:rFonts w:ascii="Arial Narrow" w:hAnsi="Arial Narrow"/>
          <w:sz w:val="24"/>
          <w:szCs w:val="24"/>
        </w:rPr>
        <w:t>ybrid social enterprises differ from other forms of enterprise in prioritising the achievement of social and environmental goals over commercial ones. Hybrid social enterprises differ from other forms of non-profit because they generate income from their commercial activity. The strategic management of these social enterprises is in the balance between commercial, social and environmental goals, which provides real solutions to increase impact or scale up delivery to achieve increased well-being, prosperity and sustainable development.</w:t>
      </w:r>
    </w:p>
    <w:p w14:paraId="0A67DCF2" w14:textId="5CA852AE" w:rsidR="00372DE1" w:rsidRDefault="008C10EE" w:rsidP="00372DE1">
      <w:pPr>
        <w:spacing w:line="360" w:lineRule="auto"/>
        <w:jc w:val="both"/>
        <w:rPr>
          <w:rFonts w:ascii="Arial Narrow" w:hAnsi="Arial Narrow"/>
          <w:sz w:val="24"/>
          <w:szCs w:val="24"/>
        </w:rPr>
      </w:pPr>
      <w:r w:rsidRPr="00372DE1">
        <w:rPr>
          <w:rFonts w:ascii="Arial Narrow" w:hAnsi="Arial Narrow"/>
          <w:sz w:val="24"/>
          <w:szCs w:val="24"/>
        </w:rPr>
        <w:t>Strategic management plays a crucial role in promoting the success of an organisation. Strategic management ensures that an organisation critically analyses the risks, resources, and impact of different decisions before implementing them (Thompson et al., 2017). The main factors on which there is a dependency of strategic management decisions within Divine Chocolate include:</w:t>
      </w:r>
    </w:p>
    <w:p w14:paraId="2347D953" w14:textId="77777777" w:rsidR="00131BAB" w:rsidRPr="00131BAB" w:rsidRDefault="008C10EE" w:rsidP="00131BAB">
      <w:pPr>
        <w:spacing w:line="360" w:lineRule="auto"/>
        <w:jc w:val="both"/>
        <w:rPr>
          <w:rFonts w:ascii="Arial Narrow" w:hAnsi="Arial Narrow"/>
          <w:sz w:val="24"/>
          <w:szCs w:val="24"/>
        </w:rPr>
      </w:pPr>
      <w:r w:rsidRPr="00131BAB">
        <w:rPr>
          <w:rFonts w:ascii="Arial Narrow" w:hAnsi="Arial Narrow"/>
          <w:b/>
          <w:bCs/>
          <w:sz w:val="24"/>
          <w:szCs w:val="24"/>
        </w:rPr>
        <w:t>Change management</w:t>
      </w:r>
      <w:r w:rsidRPr="00131BAB">
        <w:rPr>
          <w:rFonts w:ascii="Arial Narrow" w:hAnsi="Arial Narrow"/>
          <w:sz w:val="24"/>
          <w:szCs w:val="24"/>
        </w:rPr>
        <w:t xml:space="preserve">: </w:t>
      </w:r>
    </w:p>
    <w:p w14:paraId="166910D5" w14:textId="77777777" w:rsidR="00131BAB" w:rsidRPr="00131BAB" w:rsidRDefault="008C10EE" w:rsidP="00131BAB">
      <w:pPr>
        <w:spacing w:line="360" w:lineRule="auto"/>
        <w:jc w:val="both"/>
        <w:rPr>
          <w:rFonts w:ascii="Arial Narrow" w:hAnsi="Arial Narrow"/>
          <w:sz w:val="24"/>
          <w:szCs w:val="24"/>
        </w:rPr>
      </w:pPr>
      <w:r w:rsidRPr="00131BAB">
        <w:rPr>
          <w:rFonts w:ascii="Arial Narrow" w:hAnsi="Arial Narrow"/>
          <w:sz w:val="24"/>
          <w:szCs w:val="24"/>
        </w:rPr>
        <w:t>According to Saloner (2018), organisations have introduced different changes within their strategies and operations since they operate in an ever-evolving business environment. Thus, the strategic management facet is instrumental in informing these decisions. The strategic management facet analyses the reason behind the changes and the impact of the change (Kelly and Ashwin, 2013). Moreover, the facet ensures that the change introduced by the company reflects its vision and objectives.</w:t>
      </w:r>
    </w:p>
    <w:p w14:paraId="57B78063" w14:textId="77777777" w:rsidR="00131BAB" w:rsidRPr="00131BAB" w:rsidRDefault="008C10EE" w:rsidP="00131BAB">
      <w:pPr>
        <w:spacing w:line="360" w:lineRule="auto"/>
        <w:jc w:val="both"/>
        <w:rPr>
          <w:rFonts w:ascii="Arial Narrow" w:hAnsi="Arial Narrow"/>
          <w:sz w:val="24"/>
          <w:szCs w:val="24"/>
        </w:rPr>
      </w:pPr>
      <w:r w:rsidRPr="00131BAB">
        <w:rPr>
          <w:rFonts w:ascii="Arial Narrow" w:hAnsi="Arial Narrow"/>
          <w:b/>
          <w:bCs/>
          <w:sz w:val="24"/>
          <w:szCs w:val="24"/>
        </w:rPr>
        <w:t>Corporate social responsibility</w:t>
      </w:r>
      <w:r w:rsidRPr="00131BAB">
        <w:rPr>
          <w:rFonts w:ascii="Arial Narrow" w:hAnsi="Arial Narrow"/>
          <w:sz w:val="24"/>
          <w:szCs w:val="24"/>
        </w:rPr>
        <w:t xml:space="preserve">:  </w:t>
      </w:r>
    </w:p>
    <w:p w14:paraId="35C53AF8" w14:textId="77777777" w:rsidR="00131BAB" w:rsidRPr="00131BAB" w:rsidRDefault="008C10EE" w:rsidP="00131BAB">
      <w:pPr>
        <w:spacing w:line="360" w:lineRule="auto"/>
        <w:jc w:val="both"/>
        <w:rPr>
          <w:rFonts w:ascii="Arial Narrow" w:hAnsi="Arial Narrow"/>
          <w:sz w:val="24"/>
          <w:szCs w:val="24"/>
        </w:rPr>
      </w:pPr>
      <w:r w:rsidRPr="00131BAB">
        <w:rPr>
          <w:rFonts w:ascii="Arial Narrow" w:hAnsi="Arial Narrow"/>
          <w:sz w:val="24"/>
          <w:szCs w:val="24"/>
        </w:rPr>
        <w:t>The main objective of corporate social responsibility within Divine Chocolate is to create social and corporate value. Strategic management plays a significant role in the organisation's planning and implementation of CSR. It assists the organisation in identifying the most appropriate CSR activities to pursue regarding their available resources and the social impact they seek to make (Johnsen, 2015). Also, the facet ensures that the company implements sustainable business practices aligned with its CSR interests. Furthermore, strategic management manages the different stakeholder relationships of the organisations and ensures that the organisation partners with stakeholders that share their CSR values and interests (Lynch, 2021).</w:t>
      </w:r>
    </w:p>
    <w:p w14:paraId="6A74103C" w14:textId="77777777" w:rsidR="00131BAB" w:rsidRPr="00131BAB" w:rsidRDefault="008C10EE" w:rsidP="00131BAB">
      <w:pPr>
        <w:spacing w:line="360" w:lineRule="auto"/>
        <w:jc w:val="both"/>
        <w:rPr>
          <w:rFonts w:ascii="Arial Narrow" w:hAnsi="Arial Narrow"/>
          <w:sz w:val="24"/>
          <w:szCs w:val="24"/>
        </w:rPr>
      </w:pPr>
      <w:r w:rsidRPr="00131BAB">
        <w:rPr>
          <w:rFonts w:ascii="Arial Narrow" w:hAnsi="Arial Narrow"/>
          <w:b/>
          <w:bCs/>
          <w:sz w:val="24"/>
          <w:szCs w:val="24"/>
        </w:rPr>
        <w:t>Leadership</w:t>
      </w:r>
      <w:r w:rsidRPr="00131BAB">
        <w:rPr>
          <w:rFonts w:ascii="Arial Narrow" w:hAnsi="Arial Narrow"/>
          <w:sz w:val="24"/>
          <w:szCs w:val="24"/>
        </w:rPr>
        <w:t xml:space="preserve">: </w:t>
      </w:r>
    </w:p>
    <w:p w14:paraId="019FCD54" w14:textId="77777777" w:rsidR="00131BAB" w:rsidRPr="00131BAB" w:rsidRDefault="008C10EE" w:rsidP="00131BAB">
      <w:pPr>
        <w:spacing w:line="360" w:lineRule="auto"/>
        <w:jc w:val="both"/>
        <w:rPr>
          <w:rFonts w:ascii="Arial Narrow" w:hAnsi="Arial Narrow"/>
          <w:sz w:val="24"/>
          <w:szCs w:val="24"/>
        </w:rPr>
      </w:pPr>
      <w:r w:rsidRPr="00131BAB">
        <w:rPr>
          <w:rFonts w:ascii="Arial Narrow" w:hAnsi="Arial Narrow"/>
          <w:sz w:val="24"/>
          <w:szCs w:val="24"/>
        </w:rPr>
        <w:t xml:space="preserve">The success of an organisation lies in the strategic management abilities of its leadership. Strategic management is instrumental in allowing the leaders of an organisation to make the most strategic choices in their organisational decisions (Rasheed, 2012). Strategic management will enable them to analyse the </w:t>
      </w:r>
      <w:r w:rsidRPr="00131BAB">
        <w:rPr>
          <w:rFonts w:ascii="Arial Narrow" w:hAnsi="Arial Narrow"/>
          <w:sz w:val="24"/>
          <w:szCs w:val="24"/>
        </w:rPr>
        <w:lastRenderedPageBreak/>
        <w:t>impact of the decisions they choose. Also, the leaders can plan the implementation effectively to attain the intended outcome.</w:t>
      </w:r>
    </w:p>
    <w:p w14:paraId="6A94C8D5" w14:textId="77777777" w:rsidR="00131BAB" w:rsidRPr="00131BAB" w:rsidRDefault="008C10EE" w:rsidP="00131BAB">
      <w:pPr>
        <w:spacing w:line="360" w:lineRule="auto"/>
        <w:jc w:val="both"/>
        <w:rPr>
          <w:rFonts w:ascii="Arial Narrow" w:hAnsi="Arial Narrow"/>
          <w:sz w:val="24"/>
          <w:szCs w:val="24"/>
        </w:rPr>
      </w:pPr>
      <w:r w:rsidRPr="00131BAB">
        <w:rPr>
          <w:rFonts w:ascii="Arial Narrow" w:hAnsi="Arial Narrow"/>
          <w:b/>
          <w:bCs/>
          <w:sz w:val="24"/>
          <w:szCs w:val="24"/>
        </w:rPr>
        <w:t>Innovation</w:t>
      </w:r>
      <w:r w:rsidRPr="00131BAB">
        <w:rPr>
          <w:rFonts w:ascii="Arial Narrow" w:hAnsi="Arial Narrow"/>
          <w:sz w:val="24"/>
          <w:szCs w:val="24"/>
        </w:rPr>
        <w:t xml:space="preserve">: </w:t>
      </w:r>
    </w:p>
    <w:p w14:paraId="34613C77" w14:textId="68E991DB" w:rsidR="00131BAB" w:rsidRDefault="008C10EE" w:rsidP="00131BAB">
      <w:pPr>
        <w:spacing w:line="360" w:lineRule="auto"/>
        <w:jc w:val="both"/>
        <w:rPr>
          <w:rFonts w:ascii="Arial Narrow" w:hAnsi="Arial Narrow"/>
          <w:sz w:val="24"/>
          <w:szCs w:val="24"/>
        </w:rPr>
      </w:pPr>
      <w:r w:rsidRPr="00131BAB">
        <w:rPr>
          <w:rFonts w:ascii="Arial Narrow" w:hAnsi="Arial Narrow"/>
          <w:sz w:val="24"/>
          <w:szCs w:val="24"/>
        </w:rPr>
        <w:t>To stay competitive and relevant, businesses such as Divine Chocolate must implement high innovation levels. Strategic management identifies the need for innovation within the organisation (Saloner, 2018). The facet analyses the industrial and competitors' trends to identify gaps that the company can capitalise on within their innovation. Comparatively, the facet can locate the areas of improvement a business needs to increase its overall performance (Drucker, 2015). Similarly, in liaison with other departments, strategic management can develop an innovation and risk management plan.</w:t>
      </w:r>
    </w:p>
    <w:p w14:paraId="67471EF7" w14:textId="1BA6086E" w:rsidR="00447E0C" w:rsidRDefault="008C10EE" w:rsidP="00131BAB">
      <w:pPr>
        <w:spacing w:line="360" w:lineRule="auto"/>
        <w:jc w:val="both"/>
        <w:rPr>
          <w:rFonts w:ascii="Arial Narrow" w:hAnsi="Arial Narrow"/>
          <w:sz w:val="24"/>
          <w:szCs w:val="24"/>
        </w:rPr>
      </w:pPr>
      <w:r w:rsidRPr="00447E0C">
        <w:rPr>
          <w:rFonts w:ascii="Arial Narrow" w:hAnsi="Arial Narrow"/>
          <w:sz w:val="24"/>
          <w:szCs w:val="24"/>
        </w:rPr>
        <w:t>An essential aspect of Divine Chocolate's strategy was its concerted action to convey to the consumer chocolate market the poverty level that plagued the lives of the farmers who grew the cocoa used in producing chocolate products. For example, through its website and direct negotiations with supermarkets and other potential sellers of its products, Divine Chocolate tries to show the public that it can help change the lives of Ghanaian farmers for the better by purchasing its products. The company is enlisting the help of organisations such as Christian Aid and their 'Stock the Choc' campaign to get its products to a growing number of stores, such as Tesco and Sainsbury' in the UK.</w:t>
      </w:r>
    </w:p>
    <w:p w14:paraId="369223C3" w14:textId="08BA1ECF" w:rsidR="006C12EE" w:rsidRDefault="008C10EE" w:rsidP="00131BAB">
      <w:pPr>
        <w:spacing w:line="360" w:lineRule="auto"/>
        <w:jc w:val="both"/>
        <w:rPr>
          <w:rFonts w:ascii="Arial Narrow" w:hAnsi="Arial Narrow"/>
          <w:sz w:val="24"/>
          <w:szCs w:val="24"/>
        </w:rPr>
      </w:pPr>
      <w:r w:rsidRPr="006C12EE">
        <w:rPr>
          <w:rFonts w:ascii="Arial Narrow" w:hAnsi="Arial Narrow"/>
          <w:sz w:val="24"/>
          <w:szCs w:val="24"/>
        </w:rPr>
        <w:t>Appendix III presents the STP Strategy and Marketing Mix of Divine Chocolate</w:t>
      </w:r>
      <w:r w:rsidR="00F65DAC">
        <w:rPr>
          <w:rFonts w:ascii="Arial Narrow" w:hAnsi="Arial Narrow"/>
          <w:sz w:val="24"/>
          <w:szCs w:val="24"/>
        </w:rPr>
        <w:t xml:space="preserve"> Company</w:t>
      </w:r>
      <w:r w:rsidRPr="006C12EE">
        <w:rPr>
          <w:rFonts w:ascii="Arial Narrow" w:hAnsi="Arial Narrow"/>
          <w:sz w:val="24"/>
          <w:szCs w:val="24"/>
        </w:rPr>
        <w:t>.</w:t>
      </w:r>
    </w:p>
    <w:p w14:paraId="0CE30397" w14:textId="0E7D9B62" w:rsidR="00AA0B95" w:rsidRPr="000C56BE" w:rsidRDefault="008C10EE" w:rsidP="00131BAB">
      <w:pPr>
        <w:spacing w:line="360" w:lineRule="auto"/>
        <w:jc w:val="both"/>
        <w:rPr>
          <w:rFonts w:ascii="Arial Narrow" w:hAnsi="Arial Narrow"/>
          <w:sz w:val="28"/>
          <w:szCs w:val="28"/>
        </w:rPr>
      </w:pPr>
      <w:r w:rsidRPr="000C56BE">
        <w:rPr>
          <w:rFonts w:ascii="Arial Narrow" w:hAnsi="Arial Narrow"/>
          <w:b/>
          <w:bCs/>
          <w:sz w:val="28"/>
          <w:szCs w:val="28"/>
        </w:rPr>
        <w:t>Recommendations</w:t>
      </w:r>
      <w:r w:rsidR="006E52F3" w:rsidRPr="000C56BE">
        <w:rPr>
          <w:rFonts w:ascii="Arial Narrow" w:hAnsi="Arial Narrow"/>
          <w:sz w:val="28"/>
          <w:szCs w:val="28"/>
        </w:rPr>
        <w:t xml:space="preserve"> </w:t>
      </w:r>
    </w:p>
    <w:p w14:paraId="614E65CF" w14:textId="513EE6B8" w:rsidR="005D5778" w:rsidRPr="005D5778" w:rsidRDefault="008C10EE" w:rsidP="005D5778">
      <w:pPr>
        <w:spacing w:line="360" w:lineRule="auto"/>
        <w:jc w:val="both"/>
        <w:rPr>
          <w:rFonts w:ascii="Arial Narrow" w:hAnsi="Arial Narrow"/>
          <w:sz w:val="24"/>
          <w:szCs w:val="24"/>
        </w:rPr>
      </w:pPr>
      <w:r w:rsidRPr="00764F6A">
        <w:rPr>
          <w:rFonts w:ascii="Arial Narrow" w:hAnsi="Arial Narrow"/>
          <w:sz w:val="24"/>
          <w:szCs w:val="24"/>
        </w:rPr>
        <w:t xml:space="preserve">The Divine Chocolate Company has carved out a niche in the chocolate market. Due to the increasing competition in the </w:t>
      </w:r>
      <w:proofErr w:type="gramStart"/>
      <w:r w:rsidRPr="00764F6A">
        <w:rPr>
          <w:rFonts w:ascii="Arial Narrow" w:hAnsi="Arial Narrow"/>
          <w:sz w:val="24"/>
          <w:szCs w:val="24"/>
        </w:rPr>
        <w:t>fair trade</w:t>
      </w:r>
      <w:proofErr w:type="gramEnd"/>
      <w:r w:rsidRPr="00764F6A">
        <w:rPr>
          <w:rFonts w:ascii="Arial Narrow" w:hAnsi="Arial Narrow"/>
          <w:sz w:val="24"/>
          <w:szCs w:val="24"/>
        </w:rPr>
        <w:t xml:space="preserve"> chocolate market, the company </w:t>
      </w:r>
      <w:r w:rsidR="00BA4A0A">
        <w:rPr>
          <w:rFonts w:ascii="Arial Narrow" w:hAnsi="Arial Narrow"/>
          <w:sz w:val="24"/>
          <w:szCs w:val="24"/>
        </w:rPr>
        <w:t>must use its best experience</w:t>
      </w:r>
      <w:r w:rsidRPr="00764F6A">
        <w:rPr>
          <w:rFonts w:ascii="Arial Narrow" w:hAnsi="Arial Narrow"/>
          <w:sz w:val="24"/>
          <w:szCs w:val="24"/>
        </w:rPr>
        <w:t>. For example, Divine Chocolate could direct its profit to the growth strategy, creating an opportunity for a more stable and long-lasting social enterprise.</w:t>
      </w:r>
      <w:r w:rsidR="008C745D">
        <w:rPr>
          <w:rFonts w:ascii="Arial Narrow" w:hAnsi="Arial Narrow"/>
          <w:sz w:val="24"/>
          <w:szCs w:val="24"/>
        </w:rPr>
        <w:t xml:space="preserve"> </w:t>
      </w:r>
      <w:r w:rsidRPr="005D5778">
        <w:rPr>
          <w:rFonts w:ascii="Arial Narrow" w:hAnsi="Arial Narrow"/>
          <w:sz w:val="24"/>
          <w:szCs w:val="24"/>
        </w:rPr>
        <w:t xml:space="preserve">Divine Chocolate operates in a highly competitive business environment. Thus, </w:t>
      </w:r>
      <w:proofErr w:type="spellStart"/>
      <w:r w:rsidRPr="005D5778">
        <w:rPr>
          <w:rFonts w:ascii="Arial Narrow" w:hAnsi="Arial Narrow"/>
          <w:sz w:val="24"/>
          <w:szCs w:val="24"/>
        </w:rPr>
        <w:t>Greve</w:t>
      </w:r>
      <w:proofErr w:type="spellEnd"/>
      <w:r w:rsidRPr="005D5778">
        <w:rPr>
          <w:rFonts w:ascii="Arial Narrow" w:hAnsi="Arial Narrow"/>
          <w:sz w:val="24"/>
          <w:szCs w:val="24"/>
        </w:rPr>
        <w:t xml:space="preserve"> (2021) highlights that it is essential for the organisation to improve its strategies and operations to survive proactively. </w:t>
      </w:r>
      <w:r w:rsidR="00BA4A0A">
        <w:rPr>
          <w:rFonts w:ascii="Arial Narrow" w:hAnsi="Arial Narrow"/>
          <w:sz w:val="24"/>
          <w:szCs w:val="24"/>
        </w:rPr>
        <w:t>It</w:t>
      </w:r>
      <w:r w:rsidRPr="005D5778">
        <w:rPr>
          <w:rFonts w:ascii="Arial Narrow" w:hAnsi="Arial Narrow"/>
          <w:sz w:val="24"/>
          <w:szCs w:val="24"/>
        </w:rPr>
        <w:t xml:space="preserve"> can be attained through proactive product innovation. Divine Chocolate </w:t>
      </w:r>
      <w:proofErr w:type="gramStart"/>
      <w:r w:rsidRPr="005D5778">
        <w:rPr>
          <w:rFonts w:ascii="Arial Narrow" w:hAnsi="Arial Narrow"/>
          <w:sz w:val="24"/>
          <w:szCs w:val="24"/>
        </w:rPr>
        <w:t>has to</w:t>
      </w:r>
      <w:proofErr w:type="gramEnd"/>
      <w:r w:rsidRPr="005D5778">
        <w:rPr>
          <w:rFonts w:ascii="Arial Narrow" w:hAnsi="Arial Narrow"/>
          <w:sz w:val="24"/>
          <w:szCs w:val="24"/>
        </w:rPr>
        <w:t xml:space="preserve"> create products that suit the current consumer trends. For example, to increase the relevance of its products, it </w:t>
      </w:r>
      <w:proofErr w:type="gramStart"/>
      <w:r w:rsidRPr="005D5778">
        <w:rPr>
          <w:rFonts w:ascii="Arial Narrow" w:hAnsi="Arial Narrow"/>
          <w:sz w:val="24"/>
          <w:szCs w:val="24"/>
        </w:rPr>
        <w:t>has to</w:t>
      </w:r>
      <w:proofErr w:type="gramEnd"/>
      <w:r w:rsidRPr="005D5778">
        <w:rPr>
          <w:rFonts w:ascii="Arial Narrow" w:hAnsi="Arial Narrow"/>
          <w:sz w:val="24"/>
          <w:szCs w:val="24"/>
        </w:rPr>
        <w:t xml:space="preserve"> prioritise inventing healthy chocolate products such as vegan chocolates and sugar-free chocolates (David, 2016). Correspondingly, the company </w:t>
      </w:r>
      <w:proofErr w:type="gramStart"/>
      <w:r w:rsidRPr="005D5778">
        <w:rPr>
          <w:rFonts w:ascii="Arial Narrow" w:hAnsi="Arial Narrow"/>
          <w:sz w:val="24"/>
          <w:szCs w:val="24"/>
        </w:rPr>
        <w:t>has to</w:t>
      </w:r>
      <w:proofErr w:type="gramEnd"/>
      <w:r w:rsidRPr="005D5778">
        <w:rPr>
          <w:rFonts w:ascii="Arial Narrow" w:hAnsi="Arial Narrow"/>
          <w:sz w:val="24"/>
          <w:szCs w:val="24"/>
        </w:rPr>
        <w:t xml:space="preserve"> reduce the carbon footprint related to its production and distribution activities. </w:t>
      </w:r>
      <w:r w:rsidR="004F6EF8">
        <w:rPr>
          <w:rFonts w:ascii="Arial Narrow" w:hAnsi="Arial Narrow"/>
          <w:sz w:val="24"/>
          <w:szCs w:val="24"/>
        </w:rPr>
        <w:t>It</w:t>
      </w:r>
      <w:r w:rsidRPr="005D5778">
        <w:rPr>
          <w:rFonts w:ascii="Arial Narrow" w:hAnsi="Arial Narrow"/>
          <w:sz w:val="24"/>
          <w:szCs w:val="24"/>
        </w:rPr>
        <w:t xml:space="preserve"> is to allow it to attain its CSR and sustainability goals.</w:t>
      </w:r>
    </w:p>
    <w:p w14:paraId="45D0DA4A" w14:textId="2F5A383D" w:rsidR="006E52F3" w:rsidRDefault="008C10EE" w:rsidP="005D5778">
      <w:pPr>
        <w:spacing w:line="360" w:lineRule="auto"/>
        <w:jc w:val="both"/>
        <w:rPr>
          <w:rFonts w:ascii="Arial Narrow" w:hAnsi="Arial Narrow"/>
          <w:sz w:val="24"/>
          <w:szCs w:val="24"/>
        </w:rPr>
      </w:pPr>
      <w:r w:rsidRPr="005D5778">
        <w:rPr>
          <w:rFonts w:ascii="Arial Narrow" w:hAnsi="Arial Narrow"/>
          <w:sz w:val="24"/>
          <w:szCs w:val="24"/>
        </w:rPr>
        <w:t xml:space="preserve">Moreover, Divine Chocolate must embrace influencer marketing to grow its brand effectively. Influencer marketing allows the organisation to access different market segments. Correspondingly, influencer </w:t>
      </w:r>
      <w:r w:rsidRPr="005D5778">
        <w:rPr>
          <w:rFonts w:ascii="Arial Narrow" w:hAnsi="Arial Narrow"/>
          <w:sz w:val="24"/>
          <w:szCs w:val="24"/>
        </w:rPr>
        <w:lastRenderedPageBreak/>
        <w:t xml:space="preserve">marketing will build its digital and social media presence (Lynch, 2021). As a result, the organisation can understand prospective unexplored market segments. Further, influencer marketing allows it to build awareness of the </w:t>
      </w:r>
      <w:proofErr w:type="gramStart"/>
      <w:r w:rsidRPr="005D5778">
        <w:rPr>
          <w:rFonts w:ascii="Arial Narrow" w:hAnsi="Arial Narrow"/>
          <w:sz w:val="24"/>
          <w:szCs w:val="24"/>
        </w:rPr>
        <w:t>fair trade</w:t>
      </w:r>
      <w:proofErr w:type="gramEnd"/>
      <w:r w:rsidRPr="005D5778">
        <w:rPr>
          <w:rFonts w:ascii="Arial Narrow" w:hAnsi="Arial Narrow"/>
          <w:sz w:val="24"/>
          <w:szCs w:val="24"/>
        </w:rPr>
        <w:t xml:space="preserve"> chocolate concept that distinguishes it from other chocolate brands (Kelly and Ashwin, 2013). Furthermore, the influencer market will strengthen its brand identity and reputation.</w:t>
      </w:r>
      <w:r w:rsidR="00C47C09">
        <w:rPr>
          <w:rFonts w:ascii="Arial Narrow" w:hAnsi="Arial Narrow"/>
          <w:sz w:val="24"/>
          <w:szCs w:val="24"/>
        </w:rPr>
        <w:t xml:space="preserve"> </w:t>
      </w:r>
    </w:p>
    <w:p w14:paraId="7D9B8B40" w14:textId="255CDF0F" w:rsidR="000C56BE" w:rsidRDefault="008C10EE" w:rsidP="005D5778">
      <w:pPr>
        <w:spacing w:line="360" w:lineRule="auto"/>
        <w:jc w:val="both"/>
        <w:rPr>
          <w:rFonts w:ascii="Arial Narrow" w:hAnsi="Arial Narrow"/>
          <w:sz w:val="24"/>
          <w:szCs w:val="24"/>
        </w:rPr>
      </w:pPr>
      <w:r w:rsidRPr="000C56BE">
        <w:rPr>
          <w:rFonts w:ascii="Arial Narrow" w:hAnsi="Arial Narrow"/>
          <w:b/>
          <w:bCs/>
          <w:sz w:val="28"/>
          <w:szCs w:val="28"/>
        </w:rPr>
        <w:t>Conclusion</w:t>
      </w:r>
    </w:p>
    <w:p w14:paraId="5A1EC332" w14:textId="56383709" w:rsidR="00D019A5" w:rsidRDefault="008C10EE" w:rsidP="005D5778">
      <w:pPr>
        <w:spacing w:line="360" w:lineRule="auto"/>
        <w:jc w:val="both"/>
        <w:rPr>
          <w:rFonts w:ascii="Arial Narrow" w:hAnsi="Arial Narrow"/>
          <w:sz w:val="24"/>
          <w:szCs w:val="24"/>
        </w:rPr>
      </w:pPr>
      <w:r w:rsidRPr="005875B6">
        <w:rPr>
          <w:rFonts w:ascii="Arial Narrow" w:hAnsi="Arial Narrow"/>
          <w:sz w:val="24"/>
          <w:szCs w:val="24"/>
        </w:rPr>
        <w:t xml:space="preserve">Every successful organisation significantly capitalises on strategic management. Strategic management allows an organisation to adopt strategic choices that suit its internal and external business environments. Strategic management utilises different strategic tools to analyse an organisation's operational environment. For instance, the SWOT analysis tool assesses the internal business environment of an organisation, while PESTEL and Porter's five forces analyse the external and industrial business environment. Moreover, strategic management allows an organisation to identify critical success factors and opportunities they need to utilise to sustain its growth. Besides, strategic management </w:t>
      </w:r>
      <w:proofErr w:type="gramStart"/>
      <w:r w:rsidRPr="005875B6">
        <w:rPr>
          <w:rFonts w:ascii="Arial Narrow" w:hAnsi="Arial Narrow"/>
          <w:sz w:val="24"/>
          <w:szCs w:val="24"/>
        </w:rPr>
        <w:t>through the use of</w:t>
      </w:r>
      <w:proofErr w:type="gramEnd"/>
      <w:r w:rsidRPr="005875B6">
        <w:rPr>
          <w:rFonts w:ascii="Arial Narrow" w:hAnsi="Arial Narrow"/>
          <w:sz w:val="24"/>
          <w:szCs w:val="24"/>
        </w:rPr>
        <w:t xml:space="preserve"> models of value chain analysis and resource-based strategies allows an organisation to highlight its essential resources. </w:t>
      </w:r>
      <w:r w:rsidR="0020346A">
        <w:rPr>
          <w:rFonts w:ascii="Arial Narrow" w:hAnsi="Arial Narrow"/>
          <w:sz w:val="24"/>
          <w:szCs w:val="24"/>
        </w:rPr>
        <w:t>It</w:t>
      </w:r>
      <w:r w:rsidRPr="005875B6">
        <w:rPr>
          <w:rFonts w:ascii="Arial Narrow" w:hAnsi="Arial Narrow"/>
          <w:sz w:val="24"/>
          <w:szCs w:val="24"/>
        </w:rPr>
        <w:t xml:space="preserve"> enables </w:t>
      </w:r>
      <w:r w:rsidR="0020346A">
        <w:rPr>
          <w:rFonts w:ascii="Arial Narrow" w:hAnsi="Arial Narrow"/>
          <w:sz w:val="24"/>
          <w:szCs w:val="24"/>
        </w:rPr>
        <w:t>organisations</w:t>
      </w:r>
      <w:r w:rsidRPr="005875B6">
        <w:rPr>
          <w:rFonts w:ascii="Arial Narrow" w:hAnsi="Arial Narrow"/>
          <w:sz w:val="24"/>
          <w:szCs w:val="24"/>
        </w:rPr>
        <w:t xml:space="preserve"> to adopt strategies that suit their capabilities, thus performing better.</w:t>
      </w:r>
      <w:r>
        <w:rPr>
          <w:rFonts w:ascii="Arial Narrow" w:hAnsi="Arial Narrow"/>
          <w:sz w:val="24"/>
          <w:szCs w:val="24"/>
        </w:rPr>
        <w:t xml:space="preserve"> </w:t>
      </w:r>
    </w:p>
    <w:p w14:paraId="6AFA204D" w14:textId="48DF9EF2" w:rsidR="005F60C8" w:rsidRPr="005F60C8" w:rsidRDefault="008C10EE" w:rsidP="005F60C8">
      <w:pPr>
        <w:spacing w:line="360" w:lineRule="auto"/>
        <w:jc w:val="both"/>
        <w:rPr>
          <w:rFonts w:ascii="Arial Narrow" w:hAnsi="Arial Narrow"/>
          <w:sz w:val="24"/>
          <w:szCs w:val="24"/>
        </w:rPr>
      </w:pPr>
      <w:r w:rsidRPr="005F60C8">
        <w:rPr>
          <w:rFonts w:ascii="Arial Narrow" w:hAnsi="Arial Narrow"/>
          <w:sz w:val="24"/>
          <w:szCs w:val="24"/>
        </w:rPr>
        <w:t xml:space="preserve">Divine Chocolate faces the logistical and cultural challenges of the cocoa supply chain. Good mutual social enterprise practices ensure success, which provides expansion opportunities. Reinvesting in the local community increases Divine Chocolate's ability to </w:t>
      </w:r>
      <w:r w:rsidR="0020346A">
        <w:rPr>
          <w:rFonts w:ascii="Arial Narrow" w:hAnsi="Arial Narrow"/>
          <w:sz w:val="24"/>
          <w:szCs w:val="24"/>
        </w:rPr>
        <w:t>improve its operations and grow its business successfully</w:t>
      </w:r>
      <w:r w:rsidRPr="005F60C8">
        <w:rPr>
          <w:rFonts w:ascii="Arial Narrow" w:hAnsi="Arial Narrow"/>
          <w:sz w:val="24"/>
          <w:szCs w:val="24"/>
        </w:rPr>
        <w:t>.</w:t>
      </w:r>
    </w:p>
    <w:p w14:paraId="32E7A740" w14:textId="73359778" w:rsidR="00F779E7" w:rsidRPr="00D019A5" w:rsidRDefault="008C10EE" w:rsidP="005F60C8">
      <w:pPr>
        <w:spacing w:line="360" w:lineRule="auto"/>
        <w:jc w:val="both"/>
        <w:rPr>
          <w:rFonts w:ascii="Arial Narrow" w:hAnsi="Arial Narrow"/>
          <w:sz w:val="24"/>
          <w:szCs w:val="24"/>
        </w:rPr>
      </w:pPr>
      <w:r w:rsidRPr="005F60C8">
        <w:rPr>
          <w:rFonts w:ascii="Arial Narrow" w:hAnsi="Arial Narrow"/>
          <w:sz w:val="24"/>
          <w:szCs w:val="24"/>
        </w:rPr>
        <w:t>Since its inception, Divine Chocolate, as a social enterprise, has been committed to the community's well-being because it believes that good results result from cultivating social capital through collective decision-making and action. All of this helps build trust in the company's business model. The goal of social business is growth and profit that increase the social impact of the cocoa sector. Company growth leads to a more significant social impact, but it should not be a goal when it is likely to be reduced.</w:t>
      </w:r>
      <w:r>
        <w:rPr>
          <w:rFonts w:ascii="Arial Narrow" w:hAnsi="Arial Narrow"/>
          <w:sz w:val="24"/>
          <w:szCs w:val="24"/>
        </w:rPr>
        <w:t xml:space="preserve"> </w:t>
      </w:r>
      <w:r w:rsidR="00FA687C" w:rsidRPr="00FA687C">
        <w:rPr>
          <w:rFonts w:ascii="Arial Narrow" w:hAnsi="Arial Narrow"/>
          <w:sz w:val="24"/>
          <w:szCs w:val="24"/>
        </w:rPr>
        <w:t>SBM effectively reduces economic inequalities and related social and environmental problems, enabling addressing and solving challenges by building channels to achieve sustainability. To address sustainability challenges, distance selling, remote control, embedded investment and local control can be used to develop propositions about the potential effectiveness of SBM.</w:t>
      </w:r>
    </w:p>
    <w:p w14:paraId="1ED79CF4" w14:textId="77777777" w:rsidR="00E30DB4" w:rsidRDefault="00E30DB4" w:rsidP="003A6DEF">
      <w:pPr>
        <w:spacing w:line="360" w:lineRule="auto"/>
        <w:jc w:val="both"/>
        <w:rPr>
          <w:rFonts w:ascii="Arial Narrow" w:hAnsi="Arial Narrow"/>
          <w:b/>
          <w:bCs/>
          <w:sz w:val="28"/>
          <w:szCs w:val="28"/>
        </w:rPr>
      </w:pPr>
    </w:p>
    <w:p w14:paraId="639CBEC4" w14:textId="77777777" w:rsidR="00DA54FD" w:rsidRDefault="00DA54FD" w:rsidP="003A6DEF">
      <w:pPr>
        <w:spacing w:line="360" w:lineRule="auto"/>
        <w:jc w:val="both"/>
        <w:rPr>
          <w:rFonts w:ascii="Arial Narrow" w:hAnsi="Arial Narrow"/>
          <w:b/>
          <w:bCs/>
          <w:sz w:val="28"/>
          <w:szCs w:val="28"/>
        </w:rPr>
      </w:pPr>
    </w:p>
    <w:p w14:paraId="1D4E2A7C" w14:textId="6D598887" w:rsidR="003A6DEF" w:rsidRDefault="008C10EE" w:rsidP="003A6DEF">
      <w:pPr>
        <w:spacing w:line="360" w:lineRule="auto"/>
        <w:jc w:val="both"/>
        <w:rPr>
          <w:rFonts w:ascii="Arial Narrow" w:hAnsi="Arial Narrow"/>
          <w:sz w:val="28"/>
          <w:szCs w:val="28"/>
        </w:rPr>
      </w:pPr>
      <w:r w:rsidRPr="003A6DEF">
        <w:rPr>
          <w:rFonts w:ascii="Arial Narrow" w:hAnsi="Arial Narrow"/>
          <w:b/>
          <w:bCs/>
          <w:sz w:val="28"/>
          <w:szCs w:val="28"/>
        </w:rPr>
        <w:lastRenderedPageBreak/>
        <w:t>References:</w:t>
      </w:r>
    </w:p>
    <w:p w14:paraId="22FB5234" w14:textId="1A949091" w:rsidR="003E7CF0" w:rsidRDefault="008C10EE" w:rsidP="00C73622">
      <w:pPr>
        <w:pStyle w:val="a9"/>
        <w:numPr>
          <w:ilvl w:val="0"/>
          <w:numId w:val="1"/>
        </w:numPr>
        <w:spacing w:line="360" w:lineRule="auto"/>
        <w:jc w:val="both"/>
        <w:rPr>
          <w:rFonts w:ascii="Arial Narrow" w:hAnsi="Arial Narrow"/>
          <w:sz w:val="24"/>
          <w:szCs w:val="24"/>
        </w:rPr>
      </w:pPr>
      <w:bookmarkStart w:id="20" w:name="_Hlk123219478"/>
      <w:r w:rsidRPr="003E7CF0">
        <w:rPr>
          <w:rFonts w:ascii="Arial Narrow" w:hAnsi="Arial Narrow"/>
          <w:sz w:val="24"/>
          <w:szCs w:val="24"/>
        </w:rPr>
        <w:t>Business-to-you (2016)</w:t>
      </w:r>
      <w:r>
        <w:rPr>
          <w:rFonts w:ascii="Arial Narrow" w:hAnsi="Arial Narrow"/>
          <w:sz w:val="24"/>
          <w:szCs w:val="24"/>
        </w:rPr>
        <w:t xml:space="preserve">, </w:t>
      </w:r>
      <w:bookmarkEnd w:id="20"/>
      <w:r w:rsidR="00BE3EF2" w:rsidRPr="0059602F">
        <w:rPr>
          <w:rFonts w:ascii="Arial Narrow" w:hAnsi="Arial Narrow"/>
          <w:i/>
          <w:iCs/>
          <w:sz w:val="24"/>
          <w:szCs w:val="24"/>
        </w:rPr>
        <w:t>Scanning the Environment: PESTEL Analysis</w:t>
      </w:r>
      <w:r w:rsidR="0059602F">
        <w:rPr>
          <w:rFonts w:ascii="Arial Narrow" w:hAnsi="Arial Narrow"/>
          <w:sz w:val="24"/>
          <w:szCs w:val="24"/>
        </w:rPr>
        <w:t>, B2</w:t>
      </w:r>
      <w:r w:rsidR="00FF3951">
        <w:rPr>
          <w:rFonts w:ascii="Arial Narrow" w:hAnsi="Arial Narrow"/>
          <w:sz w:val="24"/>
          <w:szCs w:val="24"/>
        </w:rPr>
        <w:t>U [online]</w:t>
      </w:r>
    </w:p>
    <w:p w14:paraId="7D2115C5" w14:textId="4C032BD3" w:rsidR="00FF3951" w:rsidRDefault="008C10EE" w:rsidP="00FF3951">
      <w:pPr>
        <w:pStyle w:val="a9"/>
        <w:spacing w:line="360" w:lineRule="auto"/>
        <w:jc w:val="both"/>
        <w:rPr>
          <w:rFonts w:ascii="Arial Narrow" w:hAnsi="Arial Narrow"/>
          <w:sz w:val="24"/>
          <w:szCs w:val="24"/>
        </w:rPr>
      </w:pPr>
      <w:r>
        <w:rPr>
          <w:rFonts w:ascii="Arial Narrow" w:hAnsi="Arial Narrow"/>
          <w:sz w:val="24"/>
          <w:szCs w:val="24"/>
        </w:rPr>
        <w:t xml:space="preserve">Available at: </w:t>
      </w:r>
      <w:hyperlink r:id="rId22" w:history="1">
        <w:r w:rsidR="006C05C5" w:rsidRPr="00886B91">
          <w:rPr>
            <w:rStyle w:val="a7"/>
            <w:rFonts w:ascii="Arial Narrow" w:hAnsi="Arial Narrow"/>
            <w:sz w:val="24"/>
            <w:szCs w:val="24"/>
          </w:rPr>
          <w:t>https://www.business-to-you.com/scanning-the-environment-pestel-analysis/</w:t>
        </w:r>
      </w:hyperlink>
      <w:r w:rsidR="006C05C5">
        <w:rPr>
          <w:rFonts w:ascii="Arial Narrow" w:hAnsi="Arial Narrow"/>
          <w:sz w:val="24"/>
          <w:szCs w:val="24"/>
        </w:rPr>
        <w:t xml:space="preserve"> </w:t>
      </w:r>
    </w:p>
    <w:p w14:paraId="3DA097EE" w14:textId="5EA9E74B" w:rsidR="009E7562" w:rsidRPr="009E7562" w:rsidRDefault="008C10EE" w:rsidP="009E7562">
      <w:pPr>
        <w:pStyle w:val="a9"/>
        <w:spacing w:line="360" w:lineRule="auto"/>
        <w:jc w:val="both"/>
        <w:rPr>
          <w:rFonts w:ascii="Arial Narrow" w:hAnsi="Arial Narrow"/>
          <w:sz w:val="24"/>
          <w:szCs w:val="24"/>
        </w:rPr>
      </w:pPr>
      <w:r>
        <w:rPr>
          <w:rFonts w:ascii="Arial Narrow" w:hAnsi="Arial Narrow"/>
          <w:sz w:val="24"/>
          <w:szCs w:val="24"/>
        </w:rPr>
        <w:t>Accessed:</w:t>
      </w:r>
      <w:r w:rsidR="00DE5EC9">
        <w:rPr>
          <w:rFonts w:ascii="Arial Narrow" w:hAnsi="Arial Narrow"/>
          <w:sz w:val="24"/>
          <w:szCs w:val="24"/>
        </w:rPr>
        <w:t xml:space="preserve"> 05</w:t>
      </w:r>
      <w:r w:rsidR="00574855">
        <w:rPr>
          <w:rFonts w:ascii="Arial Narrow" w:hAnsi="Arial Narrow"/>
          <w:sz w:val="24"/>
          <w:szCs w:val="24"/>
        </w:rPr>
        <w:t>.12.2022</w:t>
      </w:r>
    </w:p>
    <w:p w14:paraId="26FFE054" w14:textId="4F39D3FC" w:rsidR="009E7562" w:rsidRDefault="008C10EE" w:rsidP="00C73622">
      <w:pPr>
        <w:pStyle w:val="a9"/>
        <w:numPr>
          <w:ilvl w:val="0"/>
          <w:numId w:val="1"/>
        </w:numPr>
        <w:spacing w:line="360" w:lineRule="auto"/>
        <w:jc w:val="both"/>
        <w:rPr>
          <w:rFonts w:ascii="Arial Narrow" w:hAnsi="Arial Narrow"/>
          <w:sz w:val="24"/>
          <w:szCs w:val="24"/>
        </w:rPr>
      </w:pPr>
      <w:bookmarkStart w:id="21" w:name="_Hlk123233436"/>
      <w:r w:rsidRPr="009E7562">
        <w:rPr>
          <w:rFonts w:ascii="Arial Narrow" w:hAnsi="Arial Narrow"/>
          <w:sz w:val="24"/>
          <w:szCs w:val="24"/>
        </w:rPr>
        <w:t>Business-to-you (2016)</w:t>
      </w:r>
      <w:bookmarkEnd w:id="21"/>
      <w:r w:rsidRPr="009E7562">
        <w:rPr>
          <w:rFonts w:ascii="Arial Narrow" w:hAnsi="Arial Narrow"/>
          <w:sz w:val="24"/>
          <w:szCs w:val="24"/>
        </w:rPr>
        <w:t>,</w:t>
      </w:r>
      <w:r>
        <w:rPr>
          <w:rFonts w:ascii="Arial Narrow" w:hAnsi="Arial Narrow"/>
          <w:sz w:val="24"/>
          <w:szCs w:val="24"/>
        </w:rPr>
        <w:t xml:space="preserve"> </w:t>
      </w:r>
      <w:r w:rsidR="00A74D88" w:rsidRPr="007631BF">
        <w:rPr>
          <w:rFonts w:ascii="Arial Narrow" w:hAnsi="Arial Narrow"/>
          <w:i/>
          <w:iCs/>
          <w:sz w:val="24"/>
          <w:szCs w:val="24"/>
        </w:rPr>
        <w:t>Porter</w:t>
      </w:r>
      <w:r w:rsidR="00793AF7">
        <w:rPr>
          <w:rFonts w:ascii="Arial Narrow" w:hAnsi="Arial Narrow"/>
          <w:i/>
          <w:iCs/>
          <w:sz w:val="24"/>
          <w:szCs w:val="24"/>
        </w:rPr>
        <w:t>'</w:t>
      </w:r>
      <w:r w:rsidR="00A74D88" w:rsidRPr="007631BF">
        <w:rPr>
          <w:rFonts w:ascii="Arial Narrow" w:hAnsi="Arial Narrow"/>
          <w:i/>
          <w:iCs/>
          <w:sz w:val="24"/>
          <w:szCs w:val="24"/>
        </w:rPr>
        <w:t>s Five Forces</w:t>
      </w:r>
      <w:r w:rsidR="007631BF">
        <w:rPr>
          <w:rFonts w:ascii="Arial Narrow" w:hAnsi="Arial Narrow"/>
          <w:sz w:val="24"/>
          <w:szCs w:val="24"/>
        </w:rPr>
        <w:t>, B2U [online]</w:t>
      </w:r>
    </w:p>
    <w:p w14:paraId="3857B1F4" w14:textId="08F2D856" w:rsidR="007631BF" w:rsidRDefault="008C10EE" w:rsidP="007631BF">
      <w:pPr>
        <w:pStyle w:val="a9"/>
        <w:spacing w:line="360" w:lineRule="auto"/>
        <w:jc w:val="both"/>
        <w:rPr>
          <w:rFonts w:ascii="Arial Narrow" w:hAnsi="Arial Narrow"/>
          <w:sz w:val="24"/>
          <w:szCs w:val="24"/>
        </w:rPr>
      </w:pPr>
      <w:r>
        <w:rPr>
          <w:rFonts w:ascii="Arial Narrow" w:hAnsi="Arial Narrow"/>
          <w:sz w:val="24"/>
          <w:szCs w:val="24"/>
        </w:rPr>
        <w:t xml:space="preserve">Available at: </w:t>
      </w:r>
      <w:hyperlink r:id="rId23" w:history="1">
        <w:r w:rsidR="00B022F5" w:rsidRPr="00886B91">
          <w:rPr>
            <w:rStyle w:val="a7"/>
            <w:rFonts w:ascii="Arial Narrow" w:hAnsi="Arial Narrow"/>
            <w:sz w:val="24"/>
            <w:szCs w:val="24"/>
          </w:rPr>
          <w:t>https://www.business-to-you.com/porters-five-forces/</w:t>
        </w:r>
      </w:hyperlink>
      <w:r w:rsidR="00B022F5">
        <w:rPr>
          <w:rFonts w:ascii="Arial Narrow" w:hAnsi="Arial Narrow"/>
          <w:sz w:val="24"/>
          <w:szCs w:val="24"/>
        </w:rPr>
        <w:t xml:space="preserve"> </w:t>
      </w:r>
    </w:p>
    <w:p w14:paraId="0FB57705" w14:textId="5339AAEF" w:rsidR="00B022F5" w:rsidRDefault="008C10EE" w:rsidP="007631BF">
      <w:pPr>
        <w:pStyle w:val="a9"/>
        <w:spacing w:line="360" w:lineRule="auto"/>
        <w:jc w:val="both"/>
        <w:rPr>
          <w:rFonts w:ascii="Arial Narrow" w:hAnsi="Arial Narrow"/>
          <w:sz w:val="24"/>
          <w:szCs w:val="24"/>
        </w:rPr>
      </w:pPr>
      <w:r>
        <w:rPr>
          <w:rFonts w:ascii="Arial Narrow" w:hAnsi="Arial Narrow"/>
          <w:sz w:val="24"/>
          <w:szCs w:val="24"/>
        </w:rPr>
        <w:t>Accessed: 05.12.2022</w:t>
      </w:r>
    </w:p>
    <w:p w14:paraId="3ECBC117" w14:textId="423BAD62" w:rsidR="00175EB8" w:rsidRDefault="008C10EE" w:rsidP="00C73622">
      <w:pPr>
        <w:pStyle w:val="a9"/>
        <w:numPr>
          <w:ilvl w:val="0"/>
          <w:numId w:val="1"/>
        </w:numPr>
        <w:spacing w:line="360" w:lineRule="auto"/>
        <w:jc w:val="both"/>
        <w:rPr>
          <w:rFonts w:ascii="Arial Narrow" w:hAnsi="Arial Narrow"/>
          <w:sz w:val="24"/>
          <w:szCs w:val="24"/>
        </w:rPr>
      </w:pPr>
      <w:r w:rsidRPr="00175EB8">
        <w:rPr>
          <w:rFonts w:ascii="Arial Narrow" w:hAnsi="Arial Narrow"/>
          <w:sz w:val="24"/>
          <w:szCs w:val="24"/>
        </w:rPr>
        <w:t>Business-to-you (2016)</w:t>
      </w:r>
      <w:r w:rsidR="00E23F2D">
        <w:rPr>
          <w:rFonts w:ascii="Arial Narrow" w:hAnsi="Arial Narrow"/>
          <w:sz w:val="24"/>
          <w:szCs w:val="24"/>
        </w:rPr>
        <w:t xml:space="preserve">, </w:t>
      </w:r>
      <w:r w:rsidR="000B67E5" w:rsidRPr="000B67E5">
        <w:rPr>
          <w:rFonts w:ascii="Arial Narrow" w:hAnsi="Arial Narrow"/>
          <w:i/>
          <w:iCs/>
          <w:sz w:val="24"/>
          <w:szCs w:val="24"/>
        </w:rPr>
        <w:t>Ansoff Matrix: How to Grow Your Business</w:t>
      </w:r>
      <w:r w:rsidR="000B67E5" w:rsidRPr="000B67E5">
        <w:rPr>
          <w:rFonts w:ascii="Arial Narrow" w:hAnsi="Arial Narrow"/>
          <w:sz w:val="24"/>
          <w:szCs w:val="24"/>
        </w:rPr>
        <w:t>?</w:t>
      </w:r>
      <w:r w:rsidR="000B67E5">
        <w:rPr>
          <w:rFonts w:ascii="Arial Narrow" w:hAnsi="Arial Narrow"/>
          <w:sz w:val="24"/>
          <w:szCs w:val="24"/>
        </w:rPr>
        <w:t>, B2U</w:t>
      </w:r>
      <w:r w:rsidR="00371933">
        <w:rPr>
          <w:rFonts w:ascii="Arial Narrow" w:hAnsi="Arial Narrow"/>
          <w:sz w:val="24"/>
          <w:szCs w:val="24"/>
        </w:rPr>
        <w:t xml:space="preserve"> [online]</w:t>
      </w:r>
    </w:p>
    <w:p w14:paraId="2CC35DD4" w14:textId="39652B22" w:rsidR="00371933" w:rsidRDefault="008C10EE" w:rsidP="00371933">
      <w:pPr>
        <w:pStyle w:val="a9"/>
        <w:spacing w:line="360" w:lineRule="auto"/>
        <w:jc w:val="both"/>
        <w:rPr>
          <w:rFonts w:ascii="Arial Narrow" w:hAnsi="Arial Narrow"/>
          <w:sz w:val="24"/>
          <w:szCs w:val="24"/>
        </w:rPr>
      </w:pPr>
      <w:r>
        <w:rPr>
          <w:rFonts w:ascii="Arial Narrow" w:hAnsi="Arial Narrow"/>
          <w:sz w:val="24"/>
          <w:szCs w:val="24"/>
        </w:rPr>
        <w:t xml:space="preserve">Available at: </w:t>
      </w:r>
      <w:hyperlink r:id="rId24" w:history="1">
        <w:r w:rsidRPr="00A00354">
          <w:rPr>
            <w:rStyle w:val="a7"/>
            <w:rFonts w:ascii="Arial Narrow" w:hAnsi="Arial Narrow"/>
            <w:sz w:val="24"/>
            <w:szCs w:val="24"/>
          </w:rPr>
          <w:t>https://www.business-to-you.com/ansoff-matrix-grow-business/</w:t>
        </w:r>
      </w:hyperlink>
      <w:r>
        <w:rPr>
          <w:rFonts w:ascii="Arial Narrow" w:hAnsi="Arial Narrow"/>
          <w:sz w:val="24"/>
          <w:szCs w:val="24"/>
        </w:rPr>
        <w:t xml:space="preserve"> </w:t>
      </w:r>
    </w:p>
    <w:p w14:paraId="5869627B" w14:textId="644C402B" w:rsidR="00371933" w:rsidRDefault="008C10EE" w:rsidP="00371933">
      <w:pPr>
        <w:pStyle w:val="a9"/>
        <w:spacing w:line="360" w:lineRule="auto"/>
        <w:jc w:val="both"/>
        <w:rPr>
          <w:rFonts w:ascii="Arial Narrow" w:hAnsi="Arial Narrow"/>
          <w:sz w:val="24"/>
          <w:szCs w:val="24"/>
        </w:rPr>
      </w:pPr>
      <w:r>
        <w:rPr>
          <w:rFonts w:ascii="Arial Narrow" w:hAnsi="Arial Narrow"/>
          <w:sz w:val="24"/>
          <w:szCs w:val="24"/>
        </w:rPr>
        <w:t xml:space="preserve">Accessed: </w:t>
      </w:r>
      <w:r w:rsidR="00A9644A">
        <w:rPr>
          <w:rFonts w:ascii="Arial Narrow" w:hAnsi="Arial Narrow"/>
          <w:sz w:val="24"/>
          <w:szCs w:val="24"/>
        </w:rPr>
        <w:t xml:space="preserve">06.12.2022 </w:t>
      </w:r>
    </w:p>
    <w:p w14:paraId="2A58BBE5" w14:textId="4A2D16AD" w:rsidR="00B92870" w:rsidRDefault="008C10EE" w:rsidP="00C73622">
      <w:pPr>
        <w:pStyle w:val="a9"/>
        <w:numPr>
          <w:ilvl w:val="0"/>
          <w:numId w:val="1"/>
        </w:numPr>
        <w:spacing w:line="360" w:lineRule="auto"/>
        <w:jc w:val="both"/>
        <w:rPr>
          <w:rFonts w:ascii="Arial Narrow" w:hAnsi="Arial Narrow"/>
          <w:sz w:val="24"/>
          <w:szCs w:val="24"/>
        </w:rPr>
      </w:pPr>
      <w:proofErr w:type="spellStart"/>
      <w:r w:rsidRPr="000E2142">
        <w:rPr>
          <w:rFonts w:ascii="Arial Narrow" w:hAnsi="Arial Narrow"/>
          <w:sz w:val="24"/>
          <w:szCs w:val="24"/>
        </w:rPr>
        <w:t>Ceptureanu</w:t>
      </w:r>
      <w:proofErr w:type="spellEnd"/>
      <w:r>
        <w:rPr>
          <w:rFonts w:ascii="Arial Narrow" w:hAnsi="Arial Narrow"/>
          <w:sz w:val="24"/>
          <w:szCs w:val="24"/>
        </w:rPr>
        <w:t xml:space="preserve"> SI</w:t>
      </w:r>
      <w:r w:rsidRPr="000E2142">
        <w:rPr>
          <w:rFonts w:ascii="Arial Narrow" w:hAnsi="Arial Narrow"/>
          <w:sz w:val="24"/>
          <w:szCs w:val="24"/>
        </w:rPr>
        <w:t xml:space="preserve">, </w:t>
      </w:r>
      <w:proofErr w:type="spellStart"/>
      <w:r w:rsidRPr="000E2142">
        <w:rPr>
          <w:rFonts w:ascii="Arial Narrow" w:hAnsi="Arial Narrow"/>
          <w:sz w:val="24"/>
          <w:szCs w:val="24"/>
        </w:rPr>
        <w:t>Ceptureanu</w:t>
      </w:r>
      <w:proofErr w:type="spellEnd"/>
      <w:r>
        <w:rPr>
          <w:rFonts w:ascii="Arial Narrow" w:hAnsi="Arial Narrow"/>
          <w:sz w:val="24"/>
          <w:szCs w:val="24"/>
        </w:rPr>
        <w:t xml:space="preserve"> EG</w:t>
      </w:r>
      <w:r w:rsidRPr="000E2142">
        <w:rPr>
          <w:rFonts w:ascii="Arial Narrow" w:hAnsi="Arial Narrow"/>
          <w:sz w:val="24"/>
          <w:szCs w:val="24"/>
        </w:rPr>
        <w:t xml:space="preserve">, </w:t>
      </w:r>
      <w:proofErr w:type="spellStart"/>
      <w:r w:rsidRPr="000E2142">
        <w:rPr>
          <w:rFonts w:ascii="Arial Narrow" w:hAnsi="Arial Narrow"/>
          <w:sz w:val="24"/>
          <w:szCs w:val="24"/>
        </w:rPr>
        <w:t>Luchian</w:t>
      </w:r>
      <w:proofErr w:type="spellEnd"/>
      <w:r>
        <w:rPr>
          <w:rFonts w:ascii="Arial Narrow" w:hAnsi="Arial Narrow"/>
          <w:sz w:val="24"/>
          <w:szCs w:val="24"/>
        </w:rPr>
        <w:t xml:space="preserve"> CE</w:t>
      </w:r>
      <w:r w:rsidRPr="000E2142">
        <w:rPr>
          <w:rFonts w:ascii="Arial Narrow" w:hAnsi="Arial Narrow"/>
          <w:sz w:val="24"/>
          <w:szCs w:val="24"/>
        </w:rPr>
        <w:t xml:space="preserve">, </w:t>
      </w:r>
      <w:proofErr w:type="spellStart"/>
      <w:r w:rsidRPr="000E2142">
        <w:rPr>
          <w:rFonts w:ascii="Arial Narrow" w:hAnsi="Arial Narrow"/>
          <w:sz w:val="24"/>
          <w:szCs w:val="24"/>
        </w:rPr>
        <w:t>Luchian</w:t>
      </w:r>
      <w:proofErr w:type="spellEnd"/>
      <w:r w:rsidRPr="000E2142">
        <w:rPr>
          <w:rFonts w:ascii="Arial Narrow" w:hAnsi="Arial Narrow"/>
          <w:sz w:val="24"/>
          <w:szCs w:val="24"/>
        </w:rPr>
        <w:t xml:space="preserve"> </w:t>
      </w:r>
      <w:r>
        <w:rPr>
          <w:rFonts w:ascii="Arial Narrow" w:hAnsi="Arial Narrow"/>
          <w:sz w:val="24"/>
          <w:szCs w:val="24"/>
        </w:rPr>
        <w:t>I</w:t>
      </w:r>
      <w:r w:rsidR="00CB37B0">
        <w:rPr>
          <w:rFonts w:ascii="Arial Narrow" w:hAnsi="Arial Narrow"/>
          <w:sz w:val="24"/>
          <w:szCs w:val="24"/>
        </w:rPr>
        <w:t xml:space="preserve">, (2018), </w:t>
      </w:r>
      <w:r w:rsidR="00571F21">
        <w:rPr>
          <w:rFonts w:ascii="Arial Narrow" w:hAnsi="Arial Narrow"/>
          <w:sz w:val="24"/>
          <w:szCs w:val="24"/>
        </w:rPr>
        <w:t>Community-</w:t>
      </w:r>
      <w:r w:rsidR="0095195C" w:rsidRPr="00A12E50">
        <w:rPr>
          <w:rFonts w:ascii="Arial Narrow" w:hAnsi="Arial Narrow"/>
          <w:i/>
          <w:iCs/>
          <w:sz w:val="24"/>
          <w:szCs w:val="24"/>
        </w:rPr>
        <w:t>based programs sustainability. A multidimensional analysis of sustainability factors</w:t>
      </w:r>
      <w:r w:rsidR="007F6203">
        <w:rPr>
          <w:rFonts w:ascii="Arial Narrow" w:hAnsi="Arial Narrow"/>
          <w:sz w:val="24"/>
          <w:szCs w:val="24"/>
        </w:rPr>
        <w:t>.</w:t>
      </w:r>
      <w:r w:rsidR="00A12E50">
        <w:rPr>
          <w:rFonts w:ascii="Arial Narrow" w:hAnsi="Arial Narrow"/>
          <w:sz w:val="24"/>
          <w:szCs w:val="24"/>
        </w:rPr>
        <w:t xml:space="preserve">, </w:t>
      </w:r>
      <w:r w:rsidRPr="000E2142">
        <w:rPr>
          <w:rFonts w:ascii="Arial Narrow" w:hAnsi="Arial Narrow"/>
          <w:sz w:val="24"/>
          <w:szCs w:val="24"/>
        </w:rPr>
        <w:t>Sustainability</w:t>
      </w:r>
    </w:p>
    <w:p w14:paraId="7E3B55BB" w14:textId="0BD75E3B" w:rsidR="007F6203" w:rsidRDefault="008C10EE" w:rsidP="007F6203">
      <w:pPr>
        <w:pStyle w:val="a9"/>
        <w:spacing w:line="360" w:lineRule="auto"/>
        <w:jc w:val="both"/>
        <w:rPr>
          <w:rFonts w:ascii="Arial Narrow" w:hAnsi="Arial Narrow"/>
          <w:sz w:val="24"/>
          <w:szCs w:val="24"/>
        </w:rPr>
      </w:pPr>
      <w:r>
        <w:rPr>
          <w:rFonts w:ascii="Arial Narrow" w:hAnsi="Arial Narrow"/>
          <w:sz w:val="24"/>
          <w:szCs w:val="24"/>
        </w:rPr>
        <w:t>Available at</w:t>
      </w:r>
      <w:r w:rsidR="00F17C24">
        <w:rPr>
          <w:rFonts w:ascii="Arial Narrow" w:hAnsi="Arial Narrow"/>
          <w:sz w:val="24"/>
          <w:szCs w:val="24"/>
        </w:rPr>
        <w:t xml:space="preserve">: </w:t>
      </w:r>
      <w:hyperlink r:id="rId25" w:history="1">
        <w:r w:rsidR="00F17C24" w:rsidRPr="00D30116">
          <w:rPr>
            <w:rStyle w:val="a7"/>
            <w:rFonts w:ascii="Arial Narrow" w:hAnsi="Arial Narrow"/>
            <w:sz w:val="24"/>
            <w:szCs w:val="24"/>
          </w:rPr>
          <w:t>https://www.mdpi.com/2071-1050/10/3/870/pdf</w:t>
        </w:r>
      </w:hyperlink>
      <w:r w:rsidR="00F17C24">
        <w:rPr>
          <w:rFonts w:ascii="Arial Narrow" w:hAnsi="Arial Narrow"/>
          <w:sz w:val="24"/>
          <w:szCs w:val="24"/>
        </w:rPr>
        <w:t xml:space="preserve"> </w:t>
      </w:r>
    </w:p>
    <w:p w14:paraId="1DA772AC" w14:textId="71097AE6" w:rsidR="00006788" w:rsidRDefault="008C10EE" w:rsidP="007F6203">
      <w:pPr>
        <w:pStyle w:val="a9"/>
        <w:spacing w:line="360" w:lineRule="auto"/>
        <w:jc w:val="both"/>
        <w:rPr>
          <w:rFonts w:ascii="Arial Narrow" w:hAnsi="Arial Narrow"/>
          <w:sz w:val="24"/>
          <w:szCs w:val="24"/>
        </w:rPr>
      </w:pPr>
      <w:r>
        <w:rPr>
          <w:rFonts w:ascii="Arial Narrow" w:hAnsi="Arial Narrow"/>
          <w:sz w:val="24"/>
          <w:szCs w:val="24"/>
        </w:rPr>
        <w:t>Accessed:</w:t>
      </w:r>
      <w:r w:rsidR="009B2308">
        <w:rPr>
          <w:rFonts w:ascii="Arial Narrow" w:hAnsi="Arial Narrow"/>
          <w:sz w:val="24"/>
          <w:szCs w:val="24"/>
        </w:rPr>
        <w:t xml:space="preserve"> 26.11.2022</w:t>
      </w:r>
    </w:p>
    <w:p w14:paraId="1C944139" w14:textId="17BF8B89" w:rsidR="00B22EA8" w:rsidRDefault="008C10EE" w:rsidP="00C73622">
      <w:pPr>
        <w:pStyle w:val="a9"/>
        <w:numPr>
          <w:ilvl w:val="0"/>
          <w:numId w:val="1"/>
        </w:numPr>
        <w:spacing w:line="360" w:lineRule="auto"/>
        <w:jc w:val="both"/>
        <w:rPr>
          <w:rFonts w:ascii="Arial Narrow" w:hAnsi="Arial Narrow"/>
          <w:sz w:val="24"/>
          <w:szCs w:val="24"/>
        </w:rPr>
      </w:pPr>
      <w:bookmarkStart w:id="22" w:name="_Hlk123287646"/>
      <w:r w:rsidRPr="00B22EA8">
        <w:rPr>
          <w:rFonts w:ascii="Arial Narrow" w:hAnsi="Arial Narrow"/>
          <w:sz w:val="24"/>
          <w:szCs w:val="24"/>
        </w:rPr>
        <w:t xml:space="preserve">CFI, </w:t>
      </w:r>
      <w:r w:rsidR="00033660">
        <w:rPr>
          <w:rFonts w:ascii="Arial Narrow" w:hAnsi="Arial Narrow"/>
          <w:sz w:val="24"/>
          <w:szCs w:val="24"/>
        </w:rPr>
        <w:t>(</w:t>
      </w:r>
      <w:r w:rsidRPr="00B22EA8">
        <w:rPr>
          <w:rFonts w:ascii="Arial Narrow" w:hAnsi="Arial Narrow"/>
          <w:sz w:val="24"/>
          <w:szCs w:val="24"/>
        </w:rPr>
        <w:t>2022</w:t>
      </w:r>
      <w:r w:rsidR="00033660">
        <w:rPr>
          <w:rFonts w:ascii="Arial Narrow" w:hAnsi="Arial Narrow"/>
          <w:sz w:val="24"/>
          <w:szCs w:val="24"/>
        </w:rPr>
        <w:t>)</w:t>
      </w:r>
      <w:bookmarkEnd w:id="22"/>
      <w:r w:rsidR="00033660">
        <w:rPr>
          <w:rFonts w:ascii="Arial Narrow" w:hAnsi="Arial Narrow"/>
          <w:sz w:val="24"/>
          <w:szCs w:val="24"/>
        </w:rPr>
        <w:t xml:space="preserve">, </w:t>
      </w:r>
      <w:r w:rsidR="00033660" w:rsidRPr="0080529A">
        <w:rPr>
          <w:rFonts w:ascii="Arial Narrow" w:hAnsi="Arial Narrow"/>
          <w:i/>
          <w:iCs/>
          <w:sz w:val="24"/>
          <w:szCs w:val="24"/>
        </w:rPr>
        <w:t>Strategic Management</w:t>
      </w:r>
      <w:r w:rsidR="0080529A">
        <w:rPr>
          <w:rFonts w:ascii="Arial Narrow" w:hAnsi="Arial Narrow"/>
          <w:sz w:val="24"/>
          <w:szCs w:val="24"/>
        </w:rPr>
        <w:t xml:space="preserve">, </w:t>
      </w:r>
      <w:r w:rsidR="005935F6">
        <w:rPr>
          <w:rFonts w:ascii="Arial Narrow" w:hAnsi="Arial Narrow"/>
          <w:sz w:val="24"/>
          <w:szCs w:val="24"/>
        </w:rPr>
        <w:t xml:space="preserve">Corporate </w:t>
      </w:r>
      <w:r w:rsidR="00427EF6">
        <w:rPr>
          <w:rFonts w:ascii="Arial Narrow" w:hAnsi="Arial Narrow"/>
          <w:sz w:val="24"/>
          <w:szCs w:val="24"/>
        </w:rPr>
        <w:t>Finance Institute</w:t>
      </w:r>
    </w:p>
    <w:p w14:paraId="14670CDD" w14:textId="77777777" w:rsidR="005935F6" w:rsidRDefault="008C10EE" w:rsidP="0080529A">
      <w:pPr>
        <w:pStyle w:val="a9"/>
        <w:spacing w:line="360" w:lineRule="auto"/>
        <w:jc w:val="both"/>
        <w:rPr>
          <w:rFonts w:ascii="Arial Narrow" w:hAnsi="Arial Narrow"/>
          <w:sz w:val="24"/>
          <w:szCs w:val="24"/>
        </w:rPr>
      </w:pPr>
      <w:r>
        <w:rPr>
          <w:rFonts w:ascii="Arial Narrow" w:hAnsi="Arial Narrow"/>
          <w:sz w:val="24"/>
          <w:szCs w:val="24"/>
        </w:rPr>
        <w:t>Available at:</w:t>
      </w:r>
    </w:p>
    <w:p w14:paraId="2BCACC2C" w14:textId="7FE52270" w:rsidR="0080529A" w:rsidRDefault="008C10EE" w:rsidP="0080529A">
      <w:pPr>
        <w:pStyle w:val="a9"/>
        <w:spacing w:line="360" w:lineRule="auto"/>
        <w:jc w:val="both"/>
        <w:rPr>
          <w:rFonts w:ascii="Arial Narrow" w:hAnsi="Arial Narrow"/>
          <w:sz w:val="24"/>
          <w:szCs w:val="24"/>
        </w:rPr>
      </w:pPr>
      <w:r>
        <w:rPr>
          <w:rFonts w:ascii="Arial Narrow" w:hAnsi="Arial Narrow"/>
          <w:sz w:val="24"/>
          <w:szCs w:val="24"/>
        </w:rPr>
        <w:t xml:space="preserve"> </w:t>
      </w:r>
      <w:hyperlink r:id="rId26" w:history="1">
        <w:r w:rsidR="005935F6" w:rsidRPr="005A268D">
          <w:rPr>
            <w:rStyle w:val="a7"/>
            <w:rFonts w:ascii="Arial Narrow" w:hAnsi="Arial Narrow"/>
            <w:sz w:val="24"/>
            <w:szCs w:val="24"/>
          </w:rPr>
          <w:t>https://corporatefinanceinstitute.com/resources/management/strategic-management/</w:t>
        </w:r>
      </w:hyperlink>
      <w:r w:rsidR="005935F6">
        <w:rPr>
          <w:rFonts w:ascii="Arial Narrow" w:hAnsi="Arial Narrow"/>
          <w:sz w:val="24"/>
          <w:szCs w:val="24"/>
        </w:rPr>
        <w:t xml:space="preserve"> </w:t>
      </w:r>
    </w:p>
    <w:p w14:paraId="0351B122" w14:textId="3F984B1C" w:rsidR="003644F2" w:rsidRDefault="008C10EE" w:rsidP="0080529A">
      <w:pPr>
        <w:pStyle w:val="a9"/>
        <w:spacing w:line="360" w:lineRule="auto"/>
        <w:jc w:val="both"/>
        <w:rPr>
          <w:rFonts w:ascii="Arial Narrow" w:hAnsi="Arial Narrow"/>
          <w:sz w:val="24"/>
          <w:szCs w:val="24"/>
        </w:rPr>
      </w:pPr>
      <w:r>
        <w:rPr>
          <w:rFonts w:ascii="Arial Narrow" w:hAnsi="Arial Narrow"/>
          <w:sz w:val="24"/>
          <w:szCs w:val="24"/>
        </w:rPr>
        <w:t xml:space="preserve">Accessed: </w:t>
      </w:r>
      <w:r w:rsidR="00034262">
        <w:rPr>
          <w:rFonts w:ascii="Arial Narrow" w:hAnsi="Arial Narrow"/>
          <w:sz w:val="24"/>
          <w:szCs w:val="24"/>
        </w:rPr>
        <w:t>20</w:t>
      </w:r>
      <w:r>
        <w:rPr>
          <w:rFonts w:ascii="Arial Narrow" w:hAnsi="Arial Narrow"/>
          <w:sz w:val="24"/>
          <w:szCs w:val="24"/>
        </w:rPr>
        <w:t>.11.2022</w:t>
      </w:r>
    </w:p>
    <w:p w14:paraId="114E5262" w14:textId="6CADFA11" w:rsidR="00CD65BF" w:rsidRDefault="008C10EE" w:rsidP="00F16E81">
      <w:pPr>
        <w:pStyle w:val="a9"/>
        <w:numPr>
          <w:ilvl w:val="0"/>
          <w:numId w:val="1"/>
        </w:numPr>
        <w:spacing w:line="360" w:lineRule="auto"/>
        <w:jc w:val="both"/>
        <w:rPr>
          <w:rFonts w:ascii="Arial Narrow" w:hAnsi="Arial Narrow"/>
          <w:sz w:val="24"/>
          <w:szCs w:val="24"/>
        </w:rPr>
      </w:pPr>
      <w:bookmarkStart w:id="23" w:name="_Hlk123287338"/>
      <w:r w:rsidRPr="00CD65BF">
        <w:rPr>
          <w:rFonts w:ascii="Arial Narrow" w:hAnsi="Arial Narrow"/>
          <w:sz w:val="24"/>
          <w:szCs w:val="24"/>
        </w:rPr>
        <w:t>CFI</w:t>
      </w:r>
      <w:bookmarkEnd w:id="23"/>
      <w:r w:rsidRPr="00CD65BF">
        <w:rPr>
          <w:rFonts w:ascii="Arial Narrow" w:hAnsi="Arial Narrow"/>
          <w:sz w:val="24"/>
          <w:szCs w:val="24"/>
        </w:rPr>
        <w:t xml:space="preserve"> Team, 2022</w:t>
      </w:r>
      <w:r w:rsidR="00D365DB">
        <w:rPr>
          <w:rFonts w:ascii="Arial Narrow" w:hAnsi="Arial Narrow"/>
          <w:sz w:val="24"/>
          <w:szCs w:val="24"/>
        </w:rPr>
        <w:t xml:space="preserve">, </w:t>
      </w:r>
      <w:r w:rsidR="00F16E81" w:rsidRPr="001657D2">
        <w:rPr>
          <w:rFonts w:ascii="Arial Narrow" w:hAnsi="Arial Narrow"/>
          <w:i/>
          <w:iCs/>
          <w:sz w:val="24"/>
          <w:szCs w:val="24"/>
        </w:rPr>
        <w:t>McKinsey 7S Model</w:t>
      </w:r>
      <w:r w:rsidR="001657D2" w:rsidRPr="001657D2">
        <w:rPr>
          <w:rFonts w:ascii="Arial Narrow" w:hAnsi="Arial Narrow"/>
          <w:i/>
          <w:iCs/>
          <w:sz w:val="24"/>
          <w:szCs w:val="24"/>
        </w:rPr>
        <w:t xml:space="preserve">. </w:t>
      </w:r>
      <w:r w:rsidR="00F16E81" w:rsidRPr="001657D2">
        <w:rPr>
          <w:rFonts w:ascii="Arial Narrow" w:hAnsi="Arial Narrow"/>
          <w:i/>
          <w:iCs/>
          <w:sz w:val="24"/>
          <w:szCs w:val="24"/>
        </w:rPr>
        <w:t>A tool that analyses a company's "organisational design"</w:t>
      </w:r>
      <w:r w:rsidR="001657D2">
        <w:rPr>
          <w:rFonts w:ascii="Arial Narrow" w:hAnsi="Arial Narrow"/>
          <w:sz w:val="24"/>
          <w:szCs w:val="24"/>
        </w:rPr>
        <w:t xml:space="preserve">, </w:t>
      </w:r>
      <w:r w:rsidR="001657D2" w:rsidRPr="001657D2">
        <w:rPr>
          <w:rFonts w:ascii="Arial Narrow" w:hAnsi="Arial Narrow"/>
          <w:sz w:val="24"/>
          <w:szCs w:val="24"/>
        </w:rPr>
        <w:t>CFI</w:t>
      </w:r>
      <w:r w:rsidR="00E508C0">
        <w:rPr>
          <w:rFonts w:ascii="Arial Narrow" w:hAnsi="Arial Narrow"/>
          <w:sz w:val="24"/>
          <w:szCs w:val="24"/>
        </w:rPr>
        <w:t xml:space="preserve"> [online]</w:t>
      </w:r>
    </w:p>
    <w:p w14:paraId="0A4FE571" w14:textId="1CD27800" w:rsidR="00E508C0" w:rsidRDefault="008C10EE" w:rsidP="00E508C0">
      <w:pPr>
        <w:pStyle w:val="a9"/>
        <w:spacing w:line="360" w:lineRule="auto"/>
        <w:jc w:val="both"/>
        <w:rPr>
          <w:rFonts w:ascii="Arial Narrow" w:hAnsi="Arial Narrow"/>
          <w:sz w:val="24"/>
          <w:szCs w:val="24"/>
        </w:rPr>
      </w:pPr>
      <w:r>
        <w:rPr>
          <w:rFonts w:ascii="Arial Narrow" w:hAnsi="Arial Narrow"/>
          <w:sz w:val="24"/>
          <w:szCs w:val="24"/>
        </w:rPr>
        <w:t xml:space="preserve">Available at: </w:t>
      </w:r>
      <w:hyperlink r:id="rId27" w:history="1">
        <w:r w:rsidR="00D977ED" w:rsidRPr="00A00354">
          <w:rPr>
            <w:rStyle w:val="a7"/>
            <w:rFonts w:ascii="Arial Narrow" w:hAnsi="Arial Narrow"/>
            <w:sz w:val="24"/>
            <w:szCs w:val="24"/>
          </w:rPr>
          <w:t>https://corporatefinanceinstitute.com/resources/management/mckinsey-7s-model/</w:t>
        </w:r>
      </w:hyperlink>
      <w:r w:rsidR="00D977ED">
        <w:rPr>
          <w:rFonts w:ascii="Arial Narrow" w:hAnsi="Arial Narrow"/>
          <w:sz w:val="24"/>
          <w:szCs w:val="24"/>
        </w:rPr>
        <w:t xml:space="preserve"> </w:t>
      </w:r>
    </w:p>
    <w:p w14:paraId="10FAD721" w14:textId="3D4ED1A2" w:rsidR="00D977ED" w:rsidRPr="00F16E81" w:rsidRDefault="008C10EE" w:rsidP="00E508C0">
      <w:pPr>
        <w:pStyle w:val="a9"/>
        <w:spacing w:line="360" w:lineRule="auto"/>
        <w:jc w:val="both"/>
        <w:rPr>
          <w:rFonts w:ascii="Arial Narrow" w:hAnsi="Arial Narrow"/>
          <w:sz w:val="24"/>
          <w:szCs w:val="24"/>
        </w:rPr>
      </w:pPr>
      <w:r>
        <w:rPr>
          <w:rFonts w:ascii="Arial Narrow" w:hAnsi="Arial Narrow"/>
          <w:sz w:val="24"/>
          <w:szCs w:val="24"/>
        </w:rPr>
        <w:t>Accessed: 07.12.2022</w:t>
      </w:r>
    </w:p>
    <w:p w14:paraId="3735E823" w14:textId="3997D836" w:rsidR="00C704B1" w:rsidRDefault="008C10EE" w:rsidP="00C73622">
      <w:pPr>
        <w:pStyle w:val="a9"/>
        <w:numPr>
          <w:ilvl w:val="0"/>
          <w:numId w:val="1"/>
        </w:numPr>
        <w:spacing w:line="360" w:lineRule="auto"/>
        <w:jc w:val="both"/>
        <w:rPr>
          <w:rFonts w:ascii="Arial Narrow" w:hAnsi="Arial Narrow"/>
          <w:sz w:val="24"/>
          <w:szCs w:val="24"/>
        </w:rPr>
      </w:pPr>
      <w:r w:rsidRPr="00C704B1">
        <w:rPr>
          <w:rFonts w:ascii="Arial Narrow" w:hAnsi="Arial Narrow"/>
          <w:sz w:val="24"/>
          <w:szCs w:val="24"/>
        </w:rPr>
        <w:t>Data Bridge Marker Research, (2022)</w:t>
      </w:r>
      <w:r w:rsidR="00C2042E">
        <w:rPr>
          <w:rFonts w:ascii="Arial Narrow" w:hAnsi="Arial Narrow"/>
          <w:sz w:val="24"/>
          <w:szCs w:val="24"/>
        </w:rPr>
        <w:t xml:space="preserve">, </w:t>
      </w:r>
      <w:r w:rsidR="008A4A73" w:rsidRPr="001C0354">
        <w:rPr>
          <w:rFonts w:ascii="Arial Narrow" w:hAnsi="Arial Narrow"/>
          <w:i/>
          <w:iCs/>
          <w:sz w:val="24"/>
          <w:szCs w:val="24"/>
        </w:rPr>
        <w:t>Global Industrial Chocolate Market Expectation</w:t>
      </w:r>
      <w:r w:rsidR="001C0354">
        <w:rPr>
          <w:rFonts w:ascii="Arial Narrow" w:hAnsi="Arial Narrow"/>
          <w:sz w:val="24"/>
          <w:szCs w:val="24"/>
        </w:rPr>
        <w:t>, [online]</w:t>
      </w:r>
    </w:p>
    <w:p w14:paraId="35A31456" w14:textId="4E8C7AF0" w:rsidR="001C0354" w:rsidRDefault="008C10EE" w:rsidP="001C0354">
      <w:pPr>
        <w:pStyle w:val="a9"/>
        <w:spacing w:line="360" w:lineRule="auto"/>
        <w:jc w:val="both"/>
        <w:rPr>
          <w:rFonts w:ascii="Arial Narrow" w:hAnsi="Arial Narrow"/>
          <w:sz w:val="24"/>
          <w:szCs w:val="24"/>
        </w:rPr>
      </w:pPr>
      <w:r>
        <w:rPr>
          <w:rFonts w:ascii="Arial Narrow" w:hAnsi="Arial Narrow"/>
          <w:sz w:val="24"/>
          <w:szCs w:val="24"/>
        </w:rPr>
        <w:t xml:space="preserve">Available at: </w:t>
      </w:r>
      <w:hyperlink r:id="rId28" w:history="1">
        <w:r w:rsidR="00432DFA" w:rsidRPr="005A268D">
          <w:rPr>
            <w:rStyle w:val="a7"/>
            <w:rFonts w:ascii="Arial Narrow" w:hAnsi="Arial Narrow"/>
            <w:sz w:val="24"/>
            <w:szCs w:val="24"/>
          </w:rPr>
          <w:t>https://www.databridgemarketresearch.com/reports/global-industrial-chocolate-market</w:t>
        </w:r>
      </w:hyperlink>
      <w:r w:rsidR="00432DFA">
        <w:rPr>
          <w:rFonts w:ascii="Arial Narrow" w:hAnsi="Arial Narrow"/>
          <w:sz w:val="24"/>
          <w:szCs w:val="24"/>
        </w:rPr>
        <w:t xml:space="preserve"> </w:t>
      </w:r>
    </w:p>
    <w:p w14:paraId="101D63ED" w14:textId="71D3952E" w:rsidR="00432DFA" w:rsidRDefault="008C10EE" w:rsidP="001C0354">
      <w:pPr>
        <w:pStyle w:val="a9"/>
        <w:spacing w:line="360" w:lineRule="auto"/>
        <w:jc w:val="both"/>
        <w:rPr>
          <w:rFonts w:ascii="Arial Narrow" w:hAnsi="Arial Narrow"/>
          <w:sz w:val="24"/>
          <w:szCs w:val="24"/>
        </w:rPr>
      </w:pPr>
      <w:r>
        <w:rPr>
          <w:rFonts w:ascii="Arial Narrow" w:hAnsi="Arial Narrow"/>
          <w:sz w:val="24"/>
          <w:szCs w:val="24"/>
        </w:rPr>
        <w:t xml:space="preserve">Accessed: </w:t>
      </w:r>
      <w:r w:rsidR="00034262">
        <w:rPr>
          <w:rFonts w:ascii="Arial Narrow" w:hAnsi="Arial Narrow"/>
          <w:sz w:val="24"/>
          <w:szCs w:val="24"/>
        </w:rPr>
        <w:t>20</w:t>
      </w:r>
      <w:r w:rsidR="00346752">
        <w:rPr>
          <w:rFonts w:ascii="Arial Narrow" w:hAnsi="Arial Narrow"/>
          <w:sz w:val="24"/>
          <w:szCs w:val="24"/>
        </w:rPr>
        <w:t>.11.2022</w:t>
      </w:r>
    </w:p>
    <w:p w14:paraId="1CE4489A" w14:textId="6783423B" w:rsidR="007F5A55" w:rsidRDefault="008C10EE" w:rsidP="008665C4">
      <w:pPr>
        <w:pStyle w:val="a9"/>
        <w:numPr>
          <w:ilvl w:val="0"/>
          <w:numId w:val="1"/>
        </w:numPr>
        <w:spacing w:line="360" w:lineRule="auto"/>
        <w:jc w:val="both"/>
        <w:rPr>
          <w:rFonts w:ascii="Arial Narrow" w:hAnsi="Arial Narrow"/>
          <w:sz w:val="24"/>
          <w:szCs w:val="24"/>
        </w:rPr>
      </w:pPr>
      <w:r w:rsidRPr="007F5A55">
        <w:rPr>
          <w:rFonts w:ascii="Arial Narrow" w:hAnsi="Arial Narrow"/>
          <w:sz w:val="24"/>
          <w:szCs w:val="24"/>
        </w:rPr>
        <w:t>David, F. (2016)</w:t>
      </w:r>
      <w:r w:rsidR="002A3EE0">
        <w:rPr>
          <w:rFonts w:ascii="Arial Narrow" w:hAnsi="Arial Narrow"/>
          <w:sz w:val="24"/>
          <w:szCs w:val="24"/>
        </w:rPr>
        <w:t>,</w:t>
      </w:r>
      <w:r w:rsidRPr="007F5A55">
        <w:rPr>
          <w:rFonts w:ascii="Arial Narrow" w:hAnsi="Arial Narrow"/>
          <w:sz w:val="24"/>
          <w:szCs w:val="24"/>
        </w:rPr>
        <w:t xml:space="preserve"> </w:t>
      </w:r>
      <w:r w:rsidRPr="002A3EE0">
        <w:rPr>
          <w:rFonts w:ascii="Arial Narrow" w:hAnsi="Arial Narrow"/>
          <w:i/>
          <w:iCs/>
          <w:sz w:val="24"/>
          <w:szCs w:val="24"/>
        </w:rPr>
        <w:t>Strategic Management</w:t>
      </w:r>
      <w:r w:rsidR="002A3EE0">
        <w:rPr>
          <w:rFonts w:ascii="Arial Narrow" w:hAnsi="Arial Narrow"/>
          <w:sz w:val="24"/>
          <w:szCs w:val="24"/>
        </w:rPr>
        <w:t xml:space="preserve">, </w:t>
      </w:r>
      <w:r w:rsidRPr="007F5A55">
        <w:rPr>
          <w:rFonts w:ascii="Arial Narrow" w:hAnsi="Arial Narrow"/>
          <w:sz w:val="24"/>
          <w:szCs w:val="24"/>
        </w:rPr>
        <w:t>Harlow, United Kingdom: Pearson Education Limited.</w:t>
      </w:r>
    </w:p>
    <w:p w14:paraId="0F41587D" w14:textId="2D61D2E4" w:rsidR="007519CD" w:rsidRDefault="008C10EE" w:rsidP="008665C4">
      <w:pPr>
        <w:pStyle w:val="a9"/>
        <w:numPr>
          <w:ilvl w:val="0"/>
          <w:numId w:val="1"/>
        </w:numPr>
        <w:spacing w:line="360" w:lineRule="auto"/>
        <w:jc w:val="both"/>
        <w:rPr>
          <w:rFonts w:ascii="Arial Narrow" w:hAnsi="Arial Narrow"/>
          <w:sz w:val="24"/>
          <w:szCs w:val="24"/>
        </w:rPr>
      </w:pPr>
      <w:r w:rsidRPr="007519CD">
        <w:rPr>
          <w:rFonts w:ascii="Arial Narrow" w:hAnsi="Arial Narrow"/>
          <w:sz w:val="24"/>
          <w:szCs w:val="24"/>
        </w:rPr>
        <w:t xml:space="preserve">Divine </w:t>
      </w:r>
      <w:r w:rsidR="004B07AC">
        <w:rPr>
          <w:rFonts w:ascii="Arial Narrow" w:hAnsi="Arial Narrow"/>
          <w:sz w:val="24"/>
          <w:szCs w:val="24"/>
        </w:rPr>
        <w:t>C</w:t>
      </w:r>
      <w:r w:rsidRPr="007519CD">
        <w:rPr>
          <w:rFonts w:ascii="Arial Narrow" w:hAnsi="Arial Narrow"/>
          <w:sz w:val="24"/>
          <w:szCs w:val="24"/>
        </w:rPr>
        <w:t>hocolate (2022)</w:t>
      </w:r>
      <w:r w:rsidR="003E4A92">
        <w:rPr>
          <w:rFonts w:ascii="Arial Narrow" w:hAnsi="Arial Narrow"/>
          <w:sz w:val="24"/>
          <w:szCs w:val="24"/>
        </w:rPr>
        <w:t xml:space="preserve">, </w:t>
      </w:r>
      <w:r w:rsidR="00550DCB" w:rsidRPr="00640ECF">
        <w:rPr>
          <w:rFonts w:ascii="Arial Narrow" w:hAnsi="Arial Narrow"/>
          <w:i/>
          <w:iCs/>
          <w:sz w:val="24"/>
          <w:szCs w:val="24"/>
        </w:rPr>
        <w:t>IMPACT REPORT 2021</w:t>
      </w:r>
      <w:r w:rsidR="00640ECF">
        <w:rPr>
          <w:rFonts w:ascii="Arial Narrow" w:hAnsi="Arial Narrow"/>
          <w:sz w:val="24"/>
          <w:szCs w:val="24"/>
        </w:rPr>
        <w:t>, [online]</w:t>
      </w:r>
    </w:p>
    <w:p w14:paraId="19DBF354" w14:textId="57F44970" w:rsidR="00640ECF" w:rsidRDefault="008C10EE" w:rsidP="00640ECF">
      <w:pPr>
        <w:pStyle w:val="a9"/>
        <w:spacing w:line="360" w:lineRule="auto"/>
        <w:jc w:val="both"/>
        <w:rPr>
          <w:rFonts w:ascii="Arial Narrow" w:hAnsi="Arial Narrow"/>
          <w:sz w:val="24"/>
          <w:szCs w:val="24"/>
        </w:rPr>
      </w:pPr>
      <w:r>
        <w:rPr>
          <w:rFonts w:ascii="Arial Narrow" w:hAnsi="Arial Narrow"/>
          <w:sz w:val="24"/>
          <w:szCs w:val="24"/>
        </w:rPr>
        <w:t xml:space="preserve">Available at: </w:t>
      </w:r>
      <w:hyperlink r:id="rId29" w:history="1">
        <w:r w:rsidRPr="005A268D">
          <w:rPr>
            <w:rStyle w:val="a7"/>
            <w:rFonts w:ascii="Arial Narrow" w:hAnsi="Arial Narrow"/>
            <w:sz w:val="24"/>
            <w:szCs w:val="24"/>
          </w:rPr>
          <w:t>https://www.divinechocolate.com/divine-world/wp-content/uploads/2022/05/Divine-Impact-Report-2021.pdf</w:t>
        </w:r>
      </w:hyperlink>
      <w:r>
        <w:rPr>
          <w:rFonts w:ascii="Arial Narrow" w:hAnsi="Arial Narrow"/>
          <w:sz w:val="24"/>
          <w:szCs w:val="24"/>
        </w:rPr>
        <w:t xml:space="preserve"> </w:t>
      </w:r>
    </w:p>
    <w:p w14:paraId="2A5B4391" w14:textId="546B8F27" w:rsidR="00034262" w:rsidRDefault="008C10EE" w:rsidP="00640ECF">
      <w:pPr>
        <w:pStyle w:val="a9"/>
        <w:spacing w:line="360" w:lineRule="auto"/>
        <w:jc w:val="both"/>
        <w:rPr>
          <w:rFonts w:ascii="Arial Narrow" w:hAnsi="Arial Narrow"/>
          <w:sz w:val="24"/>
          <w:szCs w:val="24"/>
        </w:rPr>
      </w:pPr>
      <w:r>
        <w:rPr>
          <w:rFonts w:ascii="Arial Narrow" w:hAnsi="Arial Narrow"/>
          <w:sz w:val="24"/>
          <w:szCs w:val="24"/>
        </w:rPr>
        <w:t>Accessed: 20.11.2022</w:t>
      </w:r>
    </w:p>
    <w:p w14:paraId="1CDD50F1" w14:textId="320F47C7" w:rsidR="008665C4" w:rsidRDefault="008C10EE" w:rsidP="008665C4">
      <w:pPr>
        <w:pStyle w:val="a9"/>
        <w:numPr>
          <w:ilvl w:val="0"/>
          <w:numId w:val="1"/>
        </w:numPr>
        <w:spacing w:line="360" w:lineRule="auto"/>
        <w:jc w:val="both"/>
        <w:rPr>
          <w:rFonts w:ascii="Arial Narrow" w:hAnsi="Arial Narrow"/>
          <w:sz w:val="24"/>
          <w:szCs w:val="24"/>
        </w:rPr>
      </w:pPr>
      <w:r w:rsidRPr="00C81C0E">
        <w:rPr>
          <w:rFonts w:ascii="Arial Narrow" w:hAnsi="Arial Narrow"/>
          <w:sz w:val="24"/>
          <w:szCs w:val="24"/>
        </w:rPr>
        <w:t xml:space="preserve">Divine Chocolate (2022) </w:t>
      </w:r>
      <w:r w:rsidRPr="008B682A">
        <w:rPr>
          <w:rFonts w:ascii="Arial Narrow" w:hAnsi="Arial Narrow"/>
          <w:i/>
          <w:iCs/>
          <w:sz w:val="24"/>
          <w:szCs w:val="24"/>
        </w:rPr>
        <w:t>The divine difference</w:t>
      </w:r>
      <w:r w:rsidRPr="00C81C0E">
        <w:rPr>
          <w:rFonts w:ascii="Arial Narrow" w:hAnsi="Arial Narrow"/>
          <w:sz w:val="24"/>
          <w:szCs w:val="24"/>
        </w:rPr>
        <w:t>, Divine Chocolate</w:t>
      </w:r>
    </w:p>
    <w:p w14:paraId="3729C6E5" w14:textId="77FFEB39" w:rsidR="00C81C0E" w:rsidRDefault="008C10EE" w:rsidP="008665C4">
      <w:pPr>
        <w:pStyle w:val="a9"/>
        <w:spacing w:line="360" w:lineRule="auto"/>
        <w:jc w:val="both"/>
        <w:rPr>
          <w:rFonts w:ascii="Arial Narrow" w:hAnsi="Arial Narrow"/>
          <w:sz w:val="24"/>
          <w:szCs w:val="24"/>
        </w:rPr>
      </w:pPr>
      <w:r w:rsidRPr="00C81C0E">
        <w:rPr>
          <w:rFonts w:ascii="Arial Narrow" w:hAnsi="Arial Narrow"/>
          <w:sz w:val="24"/>
          <w:szCs w:val="24"/>
        </w:rPr>
        <w:t xml:space="preserve">Available at: </w:t>
      </w:r>
      <w:hyperlink r:id="rId30" w:history="1">
        <w:r w:rsidR="008665C4" w:rsidRPr="005A268D">
          <w:rPr>
            <w:rStyle w:val="a7"/>
            <w:rFonts w:ascii="Arial Narrow" w:hAnsi="Arial Narrow"/>
            <w:sz w:val="24"/>
            <w:szCs w:val="24"/>
          </w:rPr>
          <w:t>https://www.divinechocolate.com/divine-world/the-divine-difference/</w:t>
        </w:r>
      </w:hyperlink>
      <w:r w:rsidR="008665C4">
        <w:rPr>
          <w:rFonts w:ascii="Arial Narrow" w:hAnsi="Arial Narrow"/>
          <w:sz w:val="24"/>
          <w:szCs w:val="24"/>
        </w:rPr>
        <w:t xml:space="preserve"> </w:t>
      </w:r>
    </w:p>
    <w:p w14:paraId="4B8E6FB3" w14:textId="77F304BA" w:rsidR="008665C4" w:rsidRPr="008665C4" w:rsidRDefault="008C10EE" w:rsidP="008665C4">
      <w:pPr>
        <w:pStyle w:val="a9"/>
        <w:spacing w:line="360" w:lineRule="auto"/>
        <w:jc w:val="both"/>
        <w:rPr>
          <w:rFonts w:ascii="Arial Narrow" w:hAnsi="Arial Narrow"/>
          <w:sz w:val="24"/>
          <w:szCs w:val="24"/>
        </w:rPr>
      </w:pPr>
      <w:r>
        <w:rPr>
          <w:rFonts w:ascii="Arial Narrow" w:hAnsi="Arial Narrow"/>
          <w:sz w:val="24"/>
          <w:szCs w:val="24"/>
        </w:rPr>
        <w:lastRenderedPageBreak/>
        <w:t xml:space="preserve">Accessed: </w:t>
      </w:r>
      <w:r w:rsidR="00034262">
        <w:rPr>
          <w:rFonts w:ascii="Arial Narrow" w:hAnsi="Arial Narrow"/>
          <w:sz w:val="24"/>
          <w:szCs w:val="24"/>
        </w:rPr>
        <w:t>20</w:t>
      </w:r>
      <w:r>
        <w:rPr>
          <w:rFonts w:ascii="Arial Narrow" w:hAnsi="Arial Narrow"/>
          <w:sz w:val="24"/>
          <w:szCs w:val="24"/>
        </w:rPr>
        <w:t>.11.2022</w:t>
      </w:r>
    </w:p>
    <w:p w14:paraId="7B12FEDB" w14:textId="542372B0" w:rsidR="00672305" w:rsidRDefault="008C10EE" w:rsidP="00C26A8A">
      <w:pPr>
        <w:pStyle w:val="a9"/>
        <w:numPr>
          <w:ilvl w:val="0"/>
          <w:numId w:val="1"/>
        </w:numPr>
        <w:spacing w:line="360" w:lineRule="auto"/>
        <w:jc w:val="both"/>
        <w:rPr>
          <w:rFonts w:ascii="Arial Narrow" w:hAnsi="Arial Narrow"/>
          <w:sz w:val="24"/>
          <w:szCs w:val="24"/>
        </w:rPr>
      </w:pPr>
      <w:r w:rsidRPr="00672305">
        <w:rPr>
          <w:rFonts w:ascii="Arial Narrow" w:hAnsi="Arial Narrow"/>
          <w:sz w:val="24"/>
          <w:szCs w:val="24"/>
        </w:rPr>
        <w:t>Doherty</w:t>
      </w:r>
      <w:r>
        <w:rPr>
          <w:rFonts w:ascii="Arial Narrow" w:hAnsi="Arial Narrow"/>
          <w:sz w:val="24"/>
          <w:szCs w:val="24"/>
        </w:rPr>
        <w:t xml:space="preserve"> B</w:t>
      </w:r>
      <w:r w:rsidRPr="00672305">
        <w:rPr>
          <w:rFonts w:ascii="Arial Narrow" w:hAnsi="Arial Narrow"/>
          <w:sz w:val="24"/>
          <w:szCs w:val="24"/>
        </w:rPr>
        <w:t>, Haugh</w:t>
      </w:r>
      <w:r>
        <w:rPr>
          <w:rFonts w:ascii="Arial Narrow" w:hAnsi="Arial Narrow"/>
          <w:sz w:val="24"/>
          <w:szCs w:val="24"/>
        </w:rPr>
        <w:t xml:space="preserve"> H</w:t>
      </w:r>
      <w:r w:rsidRPr="00672305">
        <w:rPr>
          <w:rFonts w:ascii="Arial Narrow" w:hAnsi="Arial Narrow"/>
          <w:sz w:val="24"/>
          <w:szCs w:val="24"/>
        </w:rPr>
        <w:t>, Lyon</w:t>
      </w:r>
      <w:r>
        <w:rPr>
          <w:rFonts w:ascii="Arial Narrow" w:hAnsi="Arial Narrow"/>
          <w:sz w:val="24"/>
          <w:szCs w:val="24"/>
        </w:rPr>
        <w:t xml:space="preserve"> F</w:t>
      </w:r>
      <w:r w:rsidR="003A407B">
        <w:rPr>
          <w:rFonts w:ascii="Arial Narrow" w:hAnsi="Arial Narrow"/>
          <w:sz w:val="24"/>
          <w:szCs w:val="24"/>
        </w:rPr>
        <w:t xml:space="preserve">, (2020), </w:t>
      </w:r>
      <w:r w:rsidR="007501FF" w:rsidRPr="007501FF">
        <w:rPr>
          <w:rFonts w:ascii="Arial Narrow" w:hAnsi="Arial Narrow"/>
          <w:i/>
          <w:iCs/>
          <w:sz w:val="24"/>
          <w:szCs w:val="24"/>
        </w:rPr>
        <w:t>Strategic management tensions in hybrid organisations</w:t>
      </w:r>
      <w:r w:rsidR="007501FF">
        <w:rPr>
          <w:rFonts w:ascii="Arial Narrow" w:hAnsi="Arial Narrow"/>
          <w:sz w:val="24"/>
          <w:szCs w:val="24"/>
        </w:rPr>
        <w:t xml:space="preserve">, </w:t>
      </w:r>
      <w:r w:rsidR="007C00C5" w:rsidRPr="007C00C5">
        <w:rPr>
          <w:rFonts w:ascii="Arial Narrow" w:hAnsi="Arial Narrow"/>
          <w:sz w:val="24"/>
          <w:szCs w:val="24"/>
        </w:rPr>
        <w:t>Handbook on Hybrid Organisations</w:t>
      </w:r>
      <w:r w:rsidR="00E1132F">
        <w:rPr>
          <w:rFonts w:ascii="Arial Narrow" w:hAnsi="Arial Narrow"/>
          <w:sz w:val="24"/>
          <w:szCs w:val="24"/>
        </w:rPr>
        <w:t xml:space="preserve">, </w:t>
      </w:r>
      <w:r w:rsidR="00DD3906">
        <w:rPr>
          <w:rFonts w:ascii="Arial Narrow" w:hAnsi="Arial Narrow"/>
          <w:sz w:val="24"/>
          <w:szCs w:val="24"/>
        </w:rPr>
        <w:t>EE E</w:t>
      </w:r>
      <w:r w:rsidR="00DD3906" w:rsidRPr="00DD3906">
        <w:rPr>
          <w:rFonts w:ascii="Arial Narrow" w:hAnsi="Arial Narrow"/>
          <w:sz w:val="24"/>
          <w:szCs w:val="24"/>
        </w:rPr>
        <w:t>lgar</w:t>
      </w:r>
    </w:p>
    <w:p w14:paraId="0C3E10F0" w14:textId="2841B03E" w:rsidR="000213AF" w:rsidRDefault="008C10EE" w:rsidP="00C26A8A">
      <w:pPr>
        <w:pStyle w:val="a9"/>
        <w:numPr>
          <w:ilvl w:val="0"/>
          <w:numId w:val="1"/>
        </w:numPr>
        <w:spacing w:line="360" w:lineRule="auto"/>
        <w:jc w:val="both"/>
        <w:rPr>
          <w:rFonts w:ascii="Arial Narrow" w:hAnsi="Arial Narrow"/>
          <w:sz w:val="24"/>
          <w:szCs w:val="24"/>
        </w:rPr>
      </w:pPr>
      <w:r w:rsidRPr="000213AF">
        <w:rPr>
          <w:rFonts w:ascii="Arial Narrow" w:hAnsi="Arial Narrow"/>
          <w:sz w:val="24"/>
          <w:szCs w:val="24"/>
        </w:rPr>
        <w:t>D</w:t>
      </w:r>
      <w:r w:rsidR="00827CCF">
        <w:rPr>
          <w:rFonts w:ascii="Arial Narrow" w:hAnsi="Arial Narrow"/>
          <w:sz w:val="24"/>
          <w:szCs w:val="24"/>
        </w:rPr>
        <w:t>rucker</w:t>
      </w:r>
      <w:r w:rsidRPr="000213AF">
        <w:rPr>
          <w:rFonts w:ascii="Arial Narrow" w:hAnsi="Arial Narrow"/>
          <w:sz w:val="24"/>
          <w:szCs w:val="24"/>
        </w:rPr>
        <w:t>, P. (2015)</w:t>
      </w:r>
      <w:r>
        <w:rPr>
          <w:rFonts w:ascii="Arial Narrow" w:hAnsi="Arial Narrow"/>
          <w:sz w:val="24"/>
          <w:szCs w:val="24"/>
        </w:rPr>
        <w:t>,</w:t>
      </w:r>
      <w:r w:rsidRPr="000213AF">
        <w:rPr>
          <w:rFonts w:ascii="Arial Narrow" w:hAnsi="Arial Narrow"/>
          <w:sz w:val="24"/>
          <w:szCs w:val="24"/>
        </w:rPr>
        <w:t xml:space="preserve"> </w:t>
      </w:r>
      <w:r w:rsidRPr="000213AF">
        <w:rPr>
          <w:rFonts w:ascii="Arial Narrow" w:hAnsi="Arial Narrow"/>
          <w:i/>
          <w:iCs/>
          <w:sz w:val="24"/>
          <w:szCs w:val="24"/>
        </w:rPr>
        <w:t>Innovation and Entrepreneurship</w:t>
      </w:r>
      <w:r>
        <w:rPr>
          <w:rFonts w:ascii="Arial Narrow" w:hAnsi="Arial Narrow"/>
          <w:sz w:val="24"/>
          <w:szCs w:val="24"/>
        </w:rPr>
        <w:t>,</w:t>
      </w:r>
      <w:r w:rsidRPr="000213AF">
        <w:rPr>
          <w:rFonts w:ascii="Arial Narrow" w:hAnsi="Arial Narrow"/>
          <w:sz w:val="24"/>
          <w:szCs w:val="24"/>
        </w:rPr>
        <w:t xml:space="preserve"> London: Harper Business</w:t>
      </w:r>
    </w:p>
    <w:p w14:paraId="4D31E79D" w14:textId="3C3FEFE0" w:rsidR="00D224A6" w:rsidRDefault="008C10EE" w:rsidP="00C26A8A">
      <w:pPr>
        <w:pStyle w:val="a9"/>
        <w:numPr>
          <w:ilvl w:val="0"/>
          <w:numId w:val="1"/>
        </w:numPr>
        <w:spacing w:line="360" w:lineRule="auto"/>
        <w:jc w:val="both"/>
        <w:rPr>
          <w:rFonts w:ascii="Arial Narrow" w:hAnsi="Arial Narrow"/>
          <w:sz w:val="24"/>
          <w:szCs w:val="24"/>
        </w:rPr>
      </w:pPr>
      <w:r w:rsidRPr="00D224A6">
        <w:rPr>
          <w:rFonts w:ascii="Arial Narrow" w:hAnsi="Arial Narrow"/>
          <w:sz w:val="24"/>
          <w:szCs w:val="24"/>
        </w:rPr>
        <w:t>Gallo PJ et al. (2018)</w:t>
      </w:r>
      <w:r>
        <w:rPr>
          <w:rFonts w:ascii="Arial Narrow" w:hAnsi="Arial Narrow"/>
          <w:sz w:val="24"/>
          <w:szCs w:val="24"/>
        </w:rPr>
        <w:t xml:space="preserve">, </w:t>
      </w:r>
      <w:r w:rsidR="008817EC" w:rsidRPr="008817EC">
        <w:rPr>
          <w:rFonts w:ascii="Arial Narrow" w:hAnsi="Arial Narrow"/>
          <w:i/>
          <w:iCs/>
          <w:sz w:val="24"/>
          <w:szCs w:val="24"/>
        </w:rPr>
        <w:t>Associative Sustainable Business Models: Cases in the bean-to-bar chocolate industry</w:t>
      </w:r>
      <w:r w:rsidR="008817EC">
        <w:rPr>
          <w:rFonts w:ascii="Arial Narrow" w:hAnsi="Arial Narrow"/>
          <w:sz w:val="24"/>
          <w:szCs w:val="24"/>
        </w:rPr>
        <w:t xml:space="preserve">, </w:t>
      </w:r>
      <w:r w:rsidR="00B07B9E" w:rsidRPr="00B07B9E">
        <w:rPr>
          <w:rFonts w:ascii="Arial Narrow" w:hAnsi="Arial Narrow"/>
          <w:sz w:val="24"/>
          <w:szCs w:val="24"/>
        </w:rPr>
        <w:t>Journal of Cleaner Production</w:t>
      </w:r>
    </w:p>
    <w:p w14:paraId="2BFFCA79" w14:textId="306775DC" w:rsidR="009E58C2" w:rsidRDefault="008C10EE" w:rsidP="009E58C2">
      <w:pPr>
        <w:pStyle w:val="a9"/>
        <w:spacing w:line="360" w:lineRule="auto"/>
        <w:jc w:val="both"/>
        <w:rPr>
          <w:rFonts w:ascii="Arial Narrow" w:hAnsi="Arial Narrow"/>
          <w:sz w:val="24"/>
          <w:szCs w:val="24"/>
        </w:rPr>
      </w:pPr>
      <w:r>
        <w:rPr>
          <w:rFonts w:ascii="Arial Narrow" w:hAnsi="Arial Narrow"/>
          <w:sz w:val="24"/>
          <w:szCs w:val="24"/>
        </w:rPr>
        <w:t xml:space="preserve">Available at: </w:t>
      </w:r>
      <w:hyperlink r:id="rId31" w:history="1">
        <w:r w:rsidR="00AA12B0" w:rsidRPr="00A00354">
          <w:rPr>
            <w:rStyle w:val="a7"/>
            <w:rFonts w:ascii="Arial Narrow" w:hAnsi="Arial Narrow"/>
            <w:sz w:val="24"/>
            <w:szCs w:val="24"/>
          </w:rPr>
          <w:t>https://www.sciencedirect.com/science/article/pii/S0959652617326720</w:t>
        </w:r>
      </w:hyperlink>
      <w:r w:rsidR="00AA12B0">
        <w:rPr>
          <w:rFonts w:ascii="Arial Narrow" w:hAnsi="Arial Narrow"/>
          <w:sz w:val="24"/>
          <w:szCs w:val="24"/>
        </w:rPr>
        <w:t xml:space="preserve"> </w:t>
      </w:r>
    </w:p>
    <w:p w14:paraId="6A0625B1" w14:textId="67E17A41" w:rsidR="00AA12B0" w:rsidRDefault="008C10EE" w:rsidP="009E58C2">
      <w:pPr>
        <w:pStyle w:val="a9"/>
        <w:spacing w:line="360" w:lineRule="auto"/>
        <w:jc w:val="both"/>
        <w:rPr>
          <w:rFonts w:ascii="Arial Narrow" w:hAnsi="Arial Narrow"/>
          <w:sz w:val="24"/>
          <w:szCs w:val="24"/>
        </w:rPr>
      </w:pPr>
      <w:r>
        <w:rPr>
          <w:rFonts w:ascii="Arial Narrow" w:hAnsi="Arial Narrow"/>
          <w:sz w:val="24"/>
          <w:szCs w:val="24"/>
        </w:rPr>
        <w:t>Accessed: 07.12.2022</w:t>
      </w:r>
    </w:p>
    <w:p w14:paraId="6FE2C3D1" w14:textId="081949D3" w:rsidR="00E6396C" w:rsidRPr="00C26A8A" w:rsidRDefault="008C10EE" w:rsidP="00C26A8A">
      <w:pPr>
        <w:pStyle w:val="a9"/>
        <w:numPr>
          <w:ilvl w:val="0"/>
          <w:numId w:val="1"/>
        </w:numPr>
        <w:spacing w:line="360" w:lineRule="auto"/>
        <w:jc w:val="both"/>
        <w:rPr>
          <w:rFonts w:ascii="Arial Narrow" w:hAnsi="Arial Narrow"/>
          <w:sz w:val="24"/>
          <w:szCs w:val="24"/>
        </w:rPr>
      </w:pPr>
      <w:proofErr w:type="spellStart"/>
      <w:r w:rsidRPr="00E6396C">
        <w:rPr>
          <w:rFonts w:ascii="Arial Narrow" w:hAnsi="Arial Narrow"/>
          <w:sz w:val="24"/>
          <w:szCs w:val="24"/>
        </w:rPr>
        <w:t>Greve</w:t>
      </w:r>
      <w:proofErr w:type="spellEnd"/>
      <w:r w:rsidRPr="00E6396C">
        <w:rPr>
          <w:rFonts w:ascii="Arial Narrow" w:hAnsi="Arial Narrow"/>
          <w:sz w:val="24"/>
          <w:szCs w:val="24"/>
        </w:rPr>
        <w:t>, H.R. (2021)</w:t>
      </w:r>
      <w:r>
        <w:rPr>
          <w:rFonts w:ascii="Arial Narrow" w:hAnsi="Arial Narrow"/>
          <w:sz w:val="24"/>
          <w:szCs w:val="24"/>
        </w:rPr>
        <w:t xml:space="preserve">, </w:t>
      </w:r>
      <w:r w:rsidRPr="00E6396C">
        <w:rPr>
          <w:rFonts w:ascii="Arial Narrow" w:hAnsi="Arial Narrow"/>
          <w:i/>
          <w:iCs/>
          <w:sz w:val="24"/>
          <w:szCs w:val="24"/>
        </w:rPr>
        <w:t>The organisational view of Strategic Management</w:t>
      </w:r>
      <w:r w:rsidRPr="00E6396C">
        <w:rPr>
          <w:rFonts w:ascii="Arial Narrow" w:hAnsi="Arial Narrow"/>
          <w:sz w:val="24"/>
          <w:szCs w:val="24"/>
        </w:rPr>
        <w:t xml:space="preserve">, </w:t>
      </w:r>
      <w:r w:rsidR="009335BB" w:rsidRPr="009335BB">
        <w:rPr>
          <w:rFonts w:ascii="Arial Narrow" w:hAnsi="Arial Narrow"/>
          <w:sz w:val="24"/>
          <w:szCs w:val="24"/>
        </w:rPr>
        <w:t>Strategic Management: State of the Field and Its Future</w:t>
      </w:r>
      <w:r w:rsidRPr="00E6396C">
        <w:rPr>
          <w:rFonts w:ascii="Arial Narrow" w:hAnsi="Arial Narrow"/>
          <w:sz w:val="24"/>
          <w:szCs w:val="24"/>
        </w:rPr>
        <w:t>,</w:t>
      </w:r>
      <w:r w:rsidR="00C26A8A">
        <w:rPr>
          <w:rFonts w:ascii="Arial Narrow" w:hAnsi="Arial Narrow"/>
          <w:sz w:val="24"/>
          <w:szCs w:val="24"/>
        </w:rPr>
        <w:t xml:space="preserve"> </w:t>
      </w:r>
      <w:r w:rsidR="000C4150">
        <w:rPr>
          <w:rFonts w:ascii="Arial Narrow" w:hAnsi="Arial Narrow"/>
          <w:sz w:val="24"/>
          <w:szCs w:val="24"/>
        </w:rPr>
        <w:t>Oxford Academ</w:t>
      </w:r>
      <w:r w:rsidR="00183A2B">
        <w:rPr>
          <w:rFonts w:ascii="Arial Narrow" w:hAnsi="Arial Narrow"/>
          <w:sz w:val="24"/>
          <w:szCs w:val="24"/>
        </w:rPr>
        <w:t>ic,</w:t>
      </w:r>
      <w:r w:rsidRPr="00E6396C">
        <w:rPr>
          <w:rFonts w:ascii="Arial Narrow" w:hAnsi="Arial Narrow"/>
          <w:sz w:val="24"/>
          <w:szCs w:val="24"/>
        </w:rPr>
        <w:t xml:space="preserve"> </w:t>
      </w:r>
      <w:r w:rsidRPr="00C26A8A">
        <w:rPr>
          <w:rFonts w:ascii="Arial Narrow" w:hAnsi="Arial Narrow"/>
          <w:sz w:val="24"/>
          <w:szCs w:val="24"/>
        </w:rPr>
        <w:t xml:space="preserve">pp. 43–60. </w:t>
      </w:r>
    </w:p>
    <w:p w14:paraId="16CBFA64" w14:textId="73B0F8BA" w:rsidR="00E6396C" w:rsidRDefault="008C10EE" w:rsidP="00E6396C">
      <w:pPr>
        <w:pStyle w:val="a9"/>
        <w:spacing w:line="360" w:lineRule="auto"/>
        <w:jc w:val="both"/>
        <w:rPr>
          <w:rFonts w:ascii="Arial Narrow" w:hAnsi="Arial Narrow"/>
          <w:sz w:val="24"/>
          <w:szCs w:val="24"/>
        </w:rPr>
      </w:pPr>
      <w:r w:rsidRPr="00E6396C">
        <w:rPr>
          <w:rFonts w:ascii="Arial Narrow" w:hAnsi="Arial Narrow"/>
          <w:sz w:val="24"/>
          <w:szCs w:val="24"/>
        </w:rPr>
        <w:t xml:space="preserve">Available at: </w:t>
      </w:r>
      <w:hyperlink r:id="rId32" w:history="1">
        <w:r w:rsidRPr="005A268D">
          <w:rPr>
            <w:rStyle w:val="a7"/>
            <w:rFonts w:ascii="Arial Narrow" w:hAnsi="Arial Narrow"/>
            <w:sz w:val="24"/>
            <w:szCs w:val="24"/>
          </w:rPr>
          <w:t>https://doi.org/10.1093/oso/9780190090883.003.0003</w:t>
        </w:r>
      </w:hyperlink>
      <w:r>
        <w:rPr>
          <w:rFonts w:ascii="Arial Narrow" w:hAnsi="Arial Narrow"/>
          <w:sz w:val="24"/>
          <w:szCs w:val="24"/>
        </w:rPr>
        <w:t xml:space="preserve"> </w:t>
      </w:r>
    </w:p>
    <w:p w14:paraId="4AD28284" w14:textId="5060F5E8" w:rsidR="00AD3BB1" w:rsidRDefault="008C10EE" w:rsidP="00E6396C">
      <w:pPr>
        <w:pStyle w:val="a9"/>
        <w:spacing w:line="360" w:lineRule="auto"/>
        <w:jc w:val="both"/>
        <w:rPr>
          <w:rFonts w:ascii="Arial Narrow" w:hAnsi="Arial Narrow"/>
          <w:sz w:val="24"/>
          <w:szCs w:val="24"/>
        </w:rPr>
      </w:pPr>
      <w:r>
        <w:rPr>
          <w:rFonts w:ascii="Arial Narrow" w:hAnsi="Arial Narrow"/>
          <w:sz w:val="24"/>
          <w:szCs w:val="24"/>
        </w:rPr>
        <w:t>Accessed: 21</w:t>
      </w:r>
      <w:r w:rsidR="00085446">
        <w:rPr>
          <w:rFonts w:ascii="Arial Narrow" w:hAnsi="Arial Narrow"/>
          <w:sz w:val="24"/>
          <w:szCs w:val="24"/>
        </w:rPr>
        <w:t>.11.2022</w:t>
      </w:r>
    </w:p>
    <w:p w14:paraId="381557D2" w14:textId="42A5EE05" w:rsidR="000A2EBC" w:rsidRDefault="008C10EE" w:rsidP="00234204">
      <w:pPr>
        <w:pStyle w:val="a9"/>
        <w:numPr>
          <w:ilvl w:val="0"/>
          <w:numId w:val="1"/>
        </w:numPr>
        <w:spacing w:line="360" w:lineRule="auto"/>
        <w:rPr>
          <w:rFonts w:ascii="Arial Narrow" w:hAnsi="Arial Narrow"/>
          <w:sz w:val="24"/>
          <w:szCs w:val="24"/>
        </w:rPr>
      </w:pPr>
      <w:r w:rsidRPr="00234204">
        <w:rPr>
          <w:rFonts w:ascii="Arial Narrow" w:hAnsi="Arial Narrow"/>
          <w:sz w:val="24"/>
          <w:szCs w:val="24"/>
        </w:rPr>
        <w:t>Johnsen, Å. (2015)</w:t>
      </w:r>
      <w:r w:rsidR="007E2523">
        <w:rPr>
          <w:rFonts w:ascii="Arial Narrow" w:hAnsi="Arial Narrow"/>
          <w:sz w:val="24"/>
          <w:szCs w:val="24"/>
        </w:rPr>
        <w:t>,</w:t>
      </w:r>
      <w:r w:rsidRPr="00234204">
        <w:rPr>
          <w:rFonts w:ascii="Arial Narrow" w:hAnsi="Arial Narrow"/>
          <w:sz w:val="24"/>
          <w:szCs w:val="24"/>
        </w:rPr>
        <w:t xml:space="preserve"> </w:t>
      </w:r>
      <w:r w:rsidRPr="007E2523">
        <w:rPr>
          <w:rFonts w:ascii="Arial Narrow" w:hAnsi="Arial Narrow"/>
          <w:i/>
          <w:iCs/>
          <w:sz w:val="24"/>
          <w:szCs w:val="24"/>
        </w:rPr>
        <w:t>Strategic Management Thinking and Practice in the Public Sector: A</w:t>
      </w:r>
      <w:r w:rsidR="007E2523" w:rsidRPr="007E2523">
        <w:rPr>
          <w:rFonts w:ascii="Arial Narrow" w:hAnsi="Arial Narrow"/>
          <w:i/>
          <w:iCs/>
          <w:sz w:val="24"/>
          <w:szCs w:val="24"/>
        </w:rPr>
        <w:t xml:space="preserve"> </w:t>
      </w:r>
      <w:r w:rsidRPr="007E2523">
        <w:rPr>
          <w:rFonts w:ascii="Arial Narrow" w:hAnsi="Arial Narrow"/>
          <w:i/>
          <w:iCs/>
          <w:sz w:val="24"/>
          <w:szCs w:val="24"/>
        </w:rPr>
        <w:t>Strategic Planning for All Seasons</w:t>
      </w:r>
      <w:r w:rsidR="007E2523">
        <w:rPr>
          <w:rFonts w:ascii="Arial Narrow" w:hAnsi="Arial Narrow"/>
          <w:sz w:val="24"/>
          <w:szCs w:val="24"/>
        </w:rPr>
        <w:t>,</w:t>
      </w:r>
      <w:r w:rsidRPr="00234204">
        <w:rPr>
          <w:rFonts w:ascii="Arial Narrow" w:hAnsi="Arial Narrow"/>
          <w:sz w:val="24"/>
          <w:szCs w:val="24"/>
        </w:rPr>
        <w:t xml:space="preserve"> Financial Accountability &amp; Management</w:t>
      </w:r>
    </w:p>
    <w:p w14:paraId="57ED72AE" w14:textId="5B8721A1" w:rsidR="007E2523" w:rsidRDefault="008C10EE" w:rsidP="007E2523">
      <w:pPr>
        <w:pStyle w:val="a9"/>
        <w:spacing w:line="360" w:lineRule="auto"/>
        <w:rPr>
          <w:rFonts w:ascii="Arial Narrow" w:hAnsi="Arial Narrow"/>
          <w:sz w:val="24"/>
          <w:szCs w:val="24"/>
        </w:rPr>
      </w:pPr>
      <w:r>
        <w:rPr>
          <w:rFonts w:ascii="Arial Narrow" w:hAnsi="Arial Narrow"/>
          <w:sz w:val="24"/>
          <w:szCs w:val="24"/>
        </w:rPr>
        <w:t xml:space="preserve">Available at: </w:t>
      </w:r>
      <w:hyperlink r:id="rId33" w:history="1">
        <w:r w:rsidR="00CE40A2" w:rsidRPr="00D30116">
          <w:rPr>
            <w:rStyle w:val="a7"/>
            <w:rFonts w:ascii="Arial Narrow" w:hAnsi="Arial Narrow"/>
            <w:sz w:val="24"/>
            <w:szCs w:val="24"/>
          </w:rPr>
          <w:t>https://onlinelibrary.wiley.com/doi/pdf/10.1111/faam.12056?casa_token=C0L0ipoJlGoAAAAA:jRJuE8klraL3U2YQuj2_y9eydQtD795orw2VtoSxeErY8e4eNqUUAdRRhITeFT5A36AfBCvvaqMRoTOt</w:t>
        </w:r>
      </w:hyperlink>
      <w:r w:rsidR="00CE40A2">
        <w:rPr>
          <w:rFonts w:ascii="Arial Narrow" w:hAnsi="Arial Narrow"/>
          <w:sz w:val="24"/>
          <w:szCs w:val="24"/>
        </w:rPr>
        <w:t xml:space="preserve"> </w:t>
      </w:r>
    </w:p>
    <w:p w14:paraId="54945F15" w14:textId="45CCDBCA" w:rsidR="00DE119A" w:rsidRPr="00234204" w:rsidRDefault="008C10EE" w:rsidP="007E2523">
      <w:pPr>
        <w:pStyle w:val="a9"/>
        <w:spacing w:line="360" w:lineRule="auto"/>
        <w:rPr>
          <w:rFonts w:ascii="Arial Narrow" w:hAnsi="Arial Narrow"/>
          <w:sz w:val="24"/>
          <w:szCs w:val="24"/>
        </w:rPr>
      </w:pPr>
      <w:r>
        <w:rPr>
          <w:rFonts w:ascii="Arial Narrow" w:hAnsi="Arial Narrow"/>
          <w:sz w:val="24"/>
          <w:szCs w:val="24"/>
        </w:rPr>
        <w:t>Accessed: 26.11.2022</w:t>
      </w:r>
    </w:p>
    <w:p w14:paraId="1BB6478D" w14:textId="16AE4EE5" w:rsidR="00AD7C61" w:rsidRDefault="008C10EE" w:rsidP="004549B8">
      <w:pPr>
        <w:pStyle w:val="a9"/>
        <w:numPr>
          <w:ilvl w:val="0"/>
          <w:numId w:val="1"/>
        </w:numPr>
        <w:spacing w:line="360" w:lineRule="auto"/>
        <w:rPr>
          <w:rFonts w:ascii="Arial Narrow" w:hAnsi="Arial Narrow"/>
          <w:sz w:val="24"/>
          <w:szCs w:val="24"/>
        </w:rPr>
      </w:pPr>
      <w:r w:rsidRPr="00AD7C61">
        <w:rPr>
          <w:rFonts w:ascii="Arial Narrow" w:hAnsi="Arial Narrow"/>
          <w:sz w:val="24"/>
          <w:szCs w:val="24"/>
        </w:rPr>
        <w:t xml:space="preserve">Johnson et al. </w:t>
      </w:r>
      <w:r w:rsidR="00277401">
        <w:rPr>
          <w:rFonts w:ascii="Arial Narrow" w:hAnsi="Arial Narrow"/>
          <w:sz w:val="24"/>
          <w:szCs w:val="24"/>
        </w:rPr>
        <w:t>(</w:t>
      </w:r>
      <w:r w:rsidRPr="00AD7C61">
        <w:rPr>
          <w:rFonts w:ascii="Arial Narrow" w:hAnsi="Arial Narrow"/>
          <w:sz w:val="24"/>
          <w:szCs w:val="24"/>
        </w:rPr>
        <w:t>2020</w:t>
      </w:r>
      <w:r w:rsidR="00277401">
        <w:rPr>
          <w:rFonts w:ascii="Arial Narrow" w:hAnsi="Arial Narrow"/>
          <w:sz w:val="24"/>
          <w:szCs w:val="24"/>
        </w:rPr>
        <w:t xml:space="preserve">), </w:t>
      </w:r>
      <w:r w:rsidR="00564B6D" w:rsidRPr="00FE0576">
        <w:rPr>
          <w:rFonts w:ascii="Arial Narrow" w:hAnsi="Arial Narrow"/>
          <w:i/>
          <w:iCs/>
          <w:sz w:val="24"/>
          <w:szCs w:val="24"/>
        </w:rPr>
        <w:t xml:space="preserve">Exploring </w:t>
      </w:r>
      <w:r w:rsidR="00FE0576" w:rsidRPr="00FE0576">
        <w:rPr>
          <w:rFonts w:ascii="Arial Narrow" w:hAnsi="Arial Narrow"/>
          <w:i/>
          <w:iCs/>
          <w:sz w:val="24"/>
          <w:szCs w:val="24"/>
        </w:rPr>
        <w:t>s</w:t>
      </w:r>
      <w:r w:rsidR="00564B6D" w:rsidRPr="00FE0576">
        <w:rPr>
          <w:rFonts w:ascii="Arial Narrow" w:hAnsi="Arial Narrow"/>
          <w:i/>
          <w:iCs/>
          <w:sz w:val="24"/>
          <w:szCs w:val="24"/>
        </w:rPr>
        <w:t>trategy</w:t>
      </w:r>
      <w:r w:rsidR="00FE0576">
        <w:rPr>
          <w:rFonts w:ascii="Arial Narrow" w:hAnsi="Arial Narrow"/>
          <w:sz w:val="24"/>
          <w:szCs w:val="24"/>
        </w:rPr>
        <w:t xml:space="preserve">, </w:t>
      </w:r>
      <w:r w:rsidR="0086785F">
        <w:rPr>
          <w:rFonts w:ascii="Arial Narrow" w:hAnsi="Arial Narrow"/>
          <w:sz w:val="24"/>
          <w:szCs w:val="24"/>
        </w:rPr>
        <w:t>Pearson, 12</w:t>
      </w:r>
      <w:r w:rsidR="00FB2DC2">
        <w:rPr>
          <w:rFonts w:ascii="Arial Narrow" w:hAnsi="Arial Narrow"/>
          <w:sz w:val="24"/>
          <w:szCs w:val="24"/>
          <w:vertAlign w:val="superscript"/>
        </w:rPr>
        <w:t>th</w:t>
      </w:r>
      <w:r w:rsidR="00FB2DC2">
        <w:rPr>
          <w:rFonts w:ascii="Arial Narrow" w:hAnsi="Arial Narrow"/>
          <w:sz w:val="24"/>
          <w:szCs w:val="24"/>
        </w:rPr>
        <w:t xml:space="preserve"> ed</w:t>
      </w:r>
      <w:r w:rsidR="00E016FA">
        <w:rPr>
          <w:rFonts w:ascii="Arial Narrow" w:hAnsi="Arial Narrow"/>
          <w:sz w:val="24"/>
          <w:szCs w:val="24"/>
        </w:rPr>
        <w:t>, pp.12-13</w:t>
      </w:r>
    </w:p>
    <w:p w14:paraId="59F5383E" w14:textId="1F31AB21" w:rsidR="00290569" w:rsidRDefault="008C10EE" w:rsidP="00F461E2">
      <w:pPr>
        <w:pStyle w:val="a9"/>
        <w:numPr>
          <w:ilvl w:val="0"/>
          <w:numId w:val="1"/>
        </w:numPr>
        <w:spacing w:line="360" w:lineRule="auto"/>
        <w:rPr>
          <w:rFonts w:ascii="Arial Narrow" w:hAnsi="Arial Narrow"/>
          <w:sz w:val="24"/>
          <w:szCs w:val="24"/>
        </w:rPr>
      </w:pPr>
      <w:r w:rsidRPr="00290569">
        <w:rPr>
          <w:rFonts w:ascii="Arial Narrow" w:hAnsi="Arial Narrow"/>
          <w:sz w:val="24"/>
          <w:szCs w:val="24"/>
        </w:rPr>
        <w:t>Kelly, P. and Ashwin, A. (2013)</w:t>
      </w:r>
      <w:r>
        <w:rPr>
          <w:rFonts w:ascii="Arial Narrow" w:hAnsi="Arial Narrow"/>
          <w:sz w:val="24"/>
          <w:szCs w:val="24"/>
        </w:rPr>
        <w:t>,</w:t>
      </w:r>
      <w:r w:rsidRPr="00290569">
        <w:rPr>
          <w:rFonts w:ascii="Arial Narrow" w:hAnsi="Arial Narrow"/>
          <w:sz w:val="24"/>
          <w:szCs w:val="24"/>
        </w:rPr>
        <w:t xml:space="preserve"> </w:t>
      </w:r>
      <w:r w:rsidRPr="00290569">
        <w:rPr>
          <w:rFonts w:ascii="Arial Narrow" w:hAnsi="Arial Narrow"/>
          <w:i/>
          <w:iCs/>
          <w:sz w:val="24"/>
          <w:szCs w:val="24"/>
        </w:rPr>
        <w:t>The business environment</w:t>
      </w:r>
      <w:r>
        <w:rPr>
          <w:rFonts w:ascii="Arial Narrow" w:hAnsi="Arial Narrow"/>
          <w:sz w:val="24"/>
          <w:szCs w:val="24"/>
        </w:rPr>
        <w:t>,</w:t>
      </w:r>
      <w:r w:rsidRPr="00290569">
        <w:rPr>
          <w:rFonts w:ascii="Arial Narrow" w:hAnsi="Arial Narrow"/>
          <w:sz w:val="24"/>
          <w:szCs w:val="24"/>
        </w:rPr>
        <w:t xml:space="preserve"> Andover: Cengage Learning</w:t>
      </w:r>
    </w:p>
    <w:p w14:paraId="6C4E9336" w14:textId="3102F81D" w:rsidR="004E5CB5" w:rsidRDefault="008C10EE" w:rsidP="00F461E2">
      <w:pPr>
        <w:pStyle w:val="a9"/>
        <w:numPr>
          <w:ilvl w:val="0"/>
          <w:numId w:val="1"/>
        </w:numPr>
        <w:spacing w:line="360" w:lineRule="auto"/>
        <w:rPr>
          <w:rFonts w:ascii="Arial Narrow" w:hAnsi="Arial Narrow"/>
          <w:sz w:val="24"/>
          <w:szCs w:val="24"/>
        </w:rPr>
      </w:pPr>
      <w:proofErr w:type="spellStart"/>
      <w:r w:rsidRPr="00F461E2">
        <w:rPr>
          <w:rFonts w:ascii="Arial Narrow" w:hAnsi="Arial Narrow"/>
          <w:sz w:val="24"/>
          <w:szCs w:val="24"/>
        </w:rPr>
        <w:t>Lurkicher</w:t>
      </w:r>
      <w:proofErr w:type="spellEnd"/>
      <w:r w:rsidRPr="00F461E2">
        <w:rPr>
          <w:rFonts w:ascii="Arial Narrow" w:hAnsi="Arial Narrow"/>
          <w:sz w:val="24"/>
          <w:szCs w:val="24"/>
        </w:rPr>
        <w:t xml:space="preserve"> (2022) Industry market research, reports, and Statistics, IBISWorld </w:t>
      </w:r>
    </w:p>
    <w:p w14:paraId="00BB1FC1" w14:textId="5927F0D2" w:rsidR="00F461E2" w:rsidRPr="00F461E2" w:rsidRDefault="008C10EE" w:rsidP="004E5CB5">
      <w:pPr>
        <w:pStyle w:val="a9"/>
        <w:spacing w:line="360" w:lineRule="auto"/>
        <w:rPr>
          <w:rFonts w:ascii="Arial Narrow" w:hAnsi="Arial Narrow"/>
          <w:sz w:val="24"/>
          <w:szCs w:val="24"/>
        </w:rPr>
      </w:pPr>
      <w:r w:rsidRPr="00F461E2">
        <w:rPr>
          <w:rFonts w:ascii="Arial Narrow" w:hAnsi="Arial Narrow"/>
          <w:sz w:val="24"/>
          <w:szCs w:val="24"/>
        </w:rPr>
        <w:t xml:space="preserve">Available at: </w:t>
      </w:r>
    </w:p>
    <w:p w14:paraId="0B36FC39" w14:textId="2727A5E6" w:rsidR="00F461E2" w:rsidRDefault="00512A43" w:rsidP="004E5CB5">
      <w:pPr>
        <w:pStyle w:val="a9"/>
        <w:spacing w:line="360" w:lineRule="auto"/>
        <w:rPr>
          <w:rFonts w:ascii="Arial Narrow" w:hAnsi="Arial Narrow"/>
          <w:sz w:val="24"/>
          <w:szCs w:val="24"/>
        </w:rPr>
      </w:pPr>
      <w:hyperlink r:id="rId34" w:history="1">
        <w:r w:rsidR="004E5CB5" w:rsidRPr="005A268D">
          <w:rPr>
            <w:rStyle w:val="a7"/>
            <w:rFonts w:ascii="Arial Narrow" w:hAnsi="Arial Narrow"/>
            <w:sz w:val="24"/>
            <w:szCs w:val="24"/>
          </w:rPr>
          <w:t>https://www.ibisworld.com/united-kingdom/market-research-reports/chocolate-confectionery-production-industry/</w:t>
        </w:r>
      </w:hyperlink>
      <w:r w:rsidR="004E5CB5">
        <w:rPr>
          <w:rFonts w:ascii="Arial Narrow" w:hAnsi="Arial Narrow"/>
          <w:sz w:val="24"/>
          <w:szCs w:val="24"/>
        </w:rPr>
        <w:t xml:space="preserve"> </w:t>
      </w:r>
      <w:r w:rsidR="008C10EE" w:rsidRPr="00F461E2">
        <w:rPr>
          <w:rFonts w:ascii="Arial Narrow" w:hAnsi="Arial Narrow"/>
          <w:sz w:val="24"/>
          <w:szCs w:val="24"/>
        </w:rPr>
        <w:t xml:space="preserve">  </w:t>
      </w:r>
    </w:p>
    <w:p w14:paraId="2BF320FC" w14:textId="0B869257" w:rsidR="006D232A" w:rsidRDefault="008C10EE" w:rsidP="004E5CB5">
      <w:pPr>
        <w:pStyle w:val="a9"/>
        <w:spacing w:line="360" w:lineRule="auto"/>
        <w:rPr>
          <w:rFonts w:ascii="Arial Narrow" w:hAnsi="Arial Narrow"/>
          <w:sz w:val="24"/>
          <w:szCs w:val="24"/>
        </w:rPr>
      </w:pPr>
      <w:r>
        <w:rPr>
          <w:rFonts w:ascii="Arial Narrow" w:hAnsi="Arial Narrow"/>
          <w:sz w:val="24"/>
          <w:szCs w:val="24"/>
        </w:rPr>
        <w:t>Accessed: 22.11.2022</w:t>
      </w:r>
    </w:p>
    <w:p w14:paraId="6CDB1A50" w14:textId="570C3AC2" w:rsidR="00650EF6" w:rsidRDefault="008C10EE" w:rsidP="004549B8">
      <w:pPr>
        <w:pStyle w:val="a9"/>
        <w:numPr>
          <w:ilvl w:val="0"/>
          <w:numId w:val="1"/>
        </w:numPr>
        <w:spacing w:line="360" w:lineRule="auto"/>
        <w:rPr>
          <w:rFonts w:ascii="Arial Narrow" w:hAnsi="Arial Narrow"/>
          <w:sz w:val="24"/>
          <w:szCs w:val="24"/>
        </w:rPr>
      </w:pPr>
      <w:r w:rsidRPr="00FC2C78">
        <w:rPr>
          <w:rFonts w:ascii="Arial Narrow" w:hAnsi="Arial Narrow"/>
          <w:sz w:val="24"/>
          <w:szCs w:val="24"/>
        </w:rPr>
        <w:t>Lynch, R</w:t>
      </w:r>
      <w:r w:rsidR="00F56C68">
        <w:rPr>
          <w:rFonts w:ascii="Arial Narrow" w:hAnsi="Arial Narrow"/>
          <w:sz w:val="24"/>
          <w:szCs w:val="24"/>
        </w:rPr>
        <w:t>.</w:t>
      </w:r>
      <w:r w:rsidRPr="00FC2C78">
        <w:rPr>
          <w:rFonts w:ascii="Arial Narrow" w:hAnsi="Arial Narrow"/>
          <w:sz w:val="24"/>
          <w:szCs w:val="24"/>
        </w:rPr>
        <w:t xml:space="preserve"> (2021)</w:t>
      </w:r>
      <w:r>
        <w:rPr>
          <w:rFonts w:ascii="Arial Narrow" w:hAnsi="Arial Narrow"/>
          <w:sz w:val="24"/>
          <w:szCs w:val="24"/>
        </w:rPr>
        <w:t>,</w:t>
      </w:r>
      <w:r w:rsidRPr="00FC2C78">
        <w:rPr>
          <w:rFonts w:ascii="Arial Narrow" w:hAnsi="Arial Narrow"/>
          <w:sz w:val="24"/>
          <w:szCs w:val="24"/>
        </w:rPr>
        <w:t xml:space="preserve"> </w:t>
      </w:r>
      <w:r w:rsidRPr="00FC2C78">
        <w:rPr>
          <w:rFonts w:ascii="Arial Narrow" w:hAnsi="Arial Narrow"/>
          <w:i/>
          <w:iCs/>
          <w:sz w:val="24"/>
          <w:szCs w:val="24"/>
        </w:rPr>
        <w:t>Strategic management</w:t>
      </w:r>
      <w:r>
        <w:rPr>
          <w:rFonts w:ascii="Arial Narrow" w:hAnsi="Arial Narrow"/>
          <w:sz w:val="24"/>
          <w:szCs w:val="24"/>
        </w:rPr>
        <w:t>,</w:t>
      </w:r>
      <w:r w:rsidRPr="00FC2C78">
        <w:rPr>
          <w:rFonts w:ascii="Arial Narrow" w:hAnsi="Arial Narrow"/>
          <w:sz w:val="24"/>
          <w:szCs w:val="24"/>
        </w:rPr>
        <w:t xml:space="preserve"> SAGE</w:t>
      </w:r>
      <w:r w:rsidR="00AA3BD2">
        <w:rPr>
          <w:rFonts w:ascii="Arial Narrow" w:hAnsi="Arial Narrow"/>
          <w:sz w:val="24"/>
          <w:szCs w:val="24"/>
        </w:rPr>
        <w:t>, 9</w:t>
      </w:r>
      <w:r w:rsidR="00AA3BD2">
        <w:rPr>
          <w:rFonts w:ascii="Arial Narrow" w:hAnsi="Arial Narrow"/>
          <w:sz w:val="24"/>
          <w:szCs w:val="24"/>
          <w:vertAlign w:val="superscript"/>
        </w:rPr>
        <w:t>th</w:t>
      </w:r>
      <w:r w:rsidR="00486241">
        <w:rPr>
          <w:rFonts w:ascii="Arial Narrow" w:hAnsi="Arial Narrow"/>
          <w:sz w:val="24"/>
          <w:szCs w:val="24"/>
        </w:rPr>
        <w:t>ed</w:t>
      </w:r>
    </w:p>
    <w:p w14:paraId="6BCD4A04" w14:textId="1E45FF7F" w:rsidR="0048405C" w:rsidRDefault="008C10EE" w:rsidP="0048405C">
      <w:pPr>
        <w:pStyle w:val="a9"/>
        <w:numPr>
          <w:ilvl w:val="0"/>
          <w:numId w:val="1"/>
        </w:numPr>
        <w:spacing w:line="360" w:lineRule="auto"/>
        <w:rPr>
          <w:rFonts w:ascii="Arial Narrow" w:hAnsi="Arial Narrow"/>
          <w:sz w:val="24"/>
          <w:szCs w:val="24"/>
        </w:rPr>
      </w:pPr>
      <w:r w:rsidRPr="0048405C">
        <w:rPr>
          <w:rFonts w:ascii="Arial Narrow" w:hAnsi="Arial Narrow"/>
          <w:sz w:val="24"/>
          <w:szCs w:val="24"/>
        </w:rPr>
        <w:t>Marlin (2017</w:t>
      </w:r>
      <w:r w:rsidRPr="0048405C">
        <w:rPr>
          <w:rFonts w:ascii="Arial Narrow" w:hAnsi="Arial Narrow"/>
          <w:i/>
          <w:iCs/>
          <w:sz w:val="24"/>
          <w:szCs w:val="24"/>
        </w:rPr>
        <w:t>), Corporate Social Responsibility and Communication</w:t>
      </w:r>
      <w:r w:rsidRPr="0048405C">
        <w:rPr>
          <w:rFonts w:ascii="Arial Narrow" w:hAnsi="Arial Narrow"/>
          <w:sz w:val="24"/>
          <w:szCs w:val="24"/>
        </w:rPr>
        <w:t>, Communication</w:t>
      </w:r>
      <w:r w:rsidR="000B2D91">
        <w:rPr>
          <w:rFonts w:ascii="Arial Narrow" w:hAnsi="Arial Narrow"/>
          <w:sz w:val="24"/>
          <w:szCs w:val="24"/>
        </w:rPr>
        <w:t xml:space="preserve">, </w:t>
      </w:r>
      <w:r w:rsidRPr="0048405C">
        <w:rPr>
          <w:rFonts w:ascii="Arial Narrow" w:hAnsi="Arial Narrow"/>
          <w:sz w:val="24"/>
          <w:szCs w:val="24"/>
        </w:rPr>
        <w:t xml:space="preserve">[Preprint] Available at: </w:t>
      </w:r>
      <w:hyperlink r:id="rId35" w:history="1">
        <w:r w:rsidR="000B2D91" w:rsidRPr="005A268D">
          <w:rPr>
            <w:rStyle w:val="a7"/>
            <w:rFonts w:ascii="Arial Narrow" w:hAnsi="Arial Narrow"/>
            <w:sz w:val="24"/>
            <w:szCs w:val="24"/>
          </w:rPr>
          <w:t>https://doi.org/10.1093/obo/9780199756841-0178</w:t>
        </w:r>
      </w:hyperlink>
      <w:r w:rsidR="000B2D91">
        <w:rPr>
          <w:rFonts w:ascii="Arial Narrow" w:hAnsi="Arial Narrow"/>
          <w:sz w:val="24"/>
          <w:szCs w:val="24"/>
        </w:rPr>
        <w:t xml:space="preserve"> </w:t>
      </w:r>
    </w:p>
    <w:p w14:paraId="4C5598DF" w14:textId="216047AD" w:rsidR="000B2D91" w:rsidRPr="0048405C" w:rsidRDefault="008C10EE" w:rsidP="000B2D91">
      <w:pPr>
        <w:pStyle w:val="a9"/>
        <w:spacing w:line="360" w:lineRule="auto"/>
        <w:rPr>
          <w:rFonts w:ascii="Arial Narrow" w:hAnsi="Arial Narrow"/>
          <w:sz w:val="24"/>
          <w:szCs w:val="24"/>
        </w:rPr>
      </w:pPr>
      <w:r>
        <w:rPr>
          <w:rFonts w:ascii="Arial Narrow" w:hAnsi="Arial Narrow"/>
          <w:sz w:val="24"/>
          <w:szCs w:val="24"/>
        </w:rPr>
        <w:t>Accessed:</w:t>
      </w:r>
      <w:r w:rsidR="008300B5">
        <w:rPr>
          <w:rFonts w:ascii="Arial Narrow" w:hAnsi="Arial Narrow"/>
          <w:sz w:val="24"/>
          <w:szCs w:val="24"/>
        </w:rPr>
        <w:t xml:space="preserve"> 22.11.2022</w:t>
      </w:r>
    </w:p>
    <w:p w14:paraId="67A1049B" w14:textId="34B15101" w:rsidR="00BA6D41" w:rsidRDefault="008C10EE" w:rsidP="004549B8">
      <w:pPr>
        <w:pStyle w:val="a9"/>
        <w:numPr>
          <w:ilvl w:val="0"/>
          <w:numId w:val="1"/>
        </w:numPr>
        <w:spacing w:line="360" w:lineRule="auto"/>
        <w:rPr>
          <w:rFonts w:ascii="Arial Narrow" w:hAnsi="Arial Narrow"/>
          <w:sz w:val="24"/>
          <w:szCs w:val="24"/>
        </w:rPr>
      </w:pPr>
      <w:proofErr w:type="spellStart"/>
      <w:r w:rsidRPr="00BA6D41">
        <w:rPr>
          <w:rFonts w:ascii="Arial Narrow" w:hAnsi="Arial Narrow"/>
          <w:sz w:val="24"/>
          <w:szCs w:val="24"/>
        </w:rPr>
        <w:t>Oham</w:t>
      </w:r>
      <w:proofErr w:type="spellEnd"/>
      <w:r w:rsidRPr="00BA6D41">
        <w:rPr>
          <w:rFonts w:ascii="Arial Narrow" w:hAnsi="Arial Narrow"/>
          <w:sz w:val="24"/>
          <w:szCs w:val="24"/>
        </w:rPr>
        <w:t xml:space="preserve"> C, </w:t>
      </w:r>
      <w:r w:rsidR="00006788">
        <w:rPr>
          <w:rFonts w:ascii="Arial Narrow" w:hAnsi="Arial Narrow"/>
          <w:sz w:val="24"/>
          <w:szCs w:val="24"/>
        </w:rPr>
        <w:t>(</w:t>
      </w:r>
      <w:r w:rsidRPr="00BA6D41">
        <w:rPr>
          <w:rFonts w:ascii="Arial Narrow" w:hAnsi="Arial Narrow"/>
          <w:sz w:val="24"/>
          <w:szCs w:val="24"/>
        </w:rPr>
        <w:t>2022</w:t>
      </w:r>
      <w:r w:rsidR="00006788">
        <w:rPr>
          <w:rFonts w:ascii="Arial Narrow" w:hAnsi="Arial Narrow"/>
          <w:sz w:val="24"/>
          <w:szCs w:val="24"/>
        </w:rPr>
        <w:t xml:space="preserve">), </w:t>
      </w:r>
      <w:r w:rsidR="00C550E6" w:rsidRPr="00F36180">
        <w:rPr>
          <w:rFonts w:ascii="Arial Narrow" w:hAnsi="Arial Narrow"/>
          <w:i/>
          <w:iCs/>
          <w:sz w:val="24"/>
          <w:szCs w:val="24"/>
        </w:rPr>
        <w:t>Cases on survival and sustainability strategies of social entrepreneurs</w:t>
      </w:r>
      <w:r w:rsidR="00C550E6">
        <w:rPr>
          <w:rFonts w:ascii="Arial Narrow" w:hAnsi="Arial Narrow"/>
          <w:sz w:val="24"/>
          <w:szCs w:val="24"/>
        </w:rPr>
        <w:t xml:space="preserve">, </w:t>
      </w:r>
      <w:r w:rsidR="004574F9">
        <w:rPr>
          <w:rFonts w:ascii="Arial Narrow" w:hAnsi="Arial Narrow"/>
          <w:sz w:val="24"/>
          <w:szCs w:val="24"/>
        </w:rPr>
        <w:t>IGI</w:t>
      </w:r>
      <w:r w:rsidR="001A4FCE">
        <w:rPr>
          <w:rFonts w:ascii="Arial Narrow" w:hAnsi="Arial Narrow"/>
          <w:sz w:val="24"/>
          <w:szCs w:val="24"/>
        </w:rPr>
        <w:t xml:space="preserve"> Global</w:t>
      </w:r>
    </w:p>
    <w:p w14:paraId="32972023" w14:textId="62E7DEFD" w:rsidR="00676F94" w:rsidRDefault="008C10EE" w:rsidP="00676F94">
      <w:pPr>
        <w:pStyle w:val="a9"/>
        <w:spacing w:line="360" w:lineRule="auto"/>
        <w:rPr>
          <w:rFonts w:ascii="Arial Narrow" w:hAnsi="Arial Narrow"/>
          <w:sz w:val="24"/>
          <w:szCs w:val="24"/>
        </w:rPr>
      </w:pPr>
      <w:r>
        <w:rPr>
          <w:rFonts w:ascii="Arial Narrow" w:hAnsi="Arial Narrow"/>
          <w:sz w:val="24"/>
          <w:szCs w:val="24"/>
        </w:rPr>
        <w:t xml:space="preserve">Available at: </w:t>
      </w:r>
      <w:hyperlink r:id="rId36" w:history="1">
        <w:r w:rsidR="00E95CF2" w:rsidRPr="00D30116">
          <w:rPr>
            <w:rStyle w:val="a7"/>
            <w:rFonts w:ascii="Arial Narrow" w:hAnsi="Arial Narrow"/>
            <w:sz w:val="24"/>
            <w:szCs w:val="24"/>
          </w:rPr>
          <w:t>https://www-igi-global-com.ezproxy.uwtsd.ac.uk/gateway/chapter/full-text-pdf/296022</w:t>
        </w:r>
      </w:hyperlink>
      <w:r w:rsidR="00E95CF2">
        <w:rPr>
          <w:rFonts w:ascii="Arial Narrow" w:hAnsi="Arial Narrow"/>
          <w:sz w:val="24"/>
          <w:szCs w:val="24"/>
        </w:rPr>
        <w:t xml:space="preserve"> </w:t>
      </w:r>
    </w:p>
    <w:p w14:paraId="02F20936" w14:textId="5C53F7AE" w:rsidR="00E95CF2" w:rsidRDefault="008C10EE" w:rsidP="00676F94">
      <w:pPr>
        <w:pStyle w:val="a9"/>
        <w:spacing w:line="360" w:lineRule="auto"/>
        <w:rPr>
          <w:rFonts w:ascii="Arial Narrow" w:hAnsi="Arial Narrow"/>
          <w:sz w:val="24"/>
          <w:szCs w:val="24"/>
        </w:rPr>
      </w:pPr>
      <w:r>
        <w:rPr>
          <w:rFonts w:ascii="Arial Narrow" w:hAnsi="Arial Narrow"/>
          <w:sz w:val="24"/>
          <w:szCs w:val="24"/>
        </w:rPr>
        <w:lastRenderedPageBreak/>
        <w:t>Accessed: 26.11.2022</w:t>
      </w:r>
    </w:p>
    <w:p w14:paraId="4AF7CF85" w14:textId="60D3C5E9" w:rsidR="002024EA" w:rsidRPr="002024EA" w:rsidRDefault="008C10EE" w:rsidP="002024EA">
      <w:pPr>
        <w:pStyle w:val="a9"/>
        <w:numPr>
          <w:ilvl w:val="0"/>
          <w:numId w:val="1"/>
        </w:numPr>
        <w:spacing w:line="360" w:lineRule="auto"/>
        <w:rPr>
          <w:rFonts w:ascii="Arial Narrow" w:hAnsi="Arial Narrow"/>
          <w:sz w:val="24"/>
          <w:szCs w:val="24"/>
        </w:rPr>
      </w:pPr>
      <w:r w:rsidRPr="002024EA">
        <w:rPr>
          <w:rFonts w:ascii="Arial Narrow" w:hAnsi="Arial Narrow"/>
          <w:sz w:val="24"/>
          <w:szCs w:val="24"/>
        </w:rPr>
        <w:t>Rasheed, H. (2012)</w:t>
      </w:r>
      <w:r>
        <w:rPr>
          <w:rFonts w:ascii="Arial Narrow" w:hAnsi="Arial Narrow"/>
          <w:sz w:val="24"/>
          <w:szCs w:val="24"/>
        </w:rPr>
        <w:t>,</w:t>
      </w:r>
      <w:r w:rsidRPr="002024EA">
        <w:rPr>
          <w:rFonts w:ascii="Arial Narrow" w:hAnsi="Arial Narrow"/>
          <w:sz w:val="24"/>
          <w:szCs w:val="24"/>
        </w:rPr>
        <w:t xml:space="preserve"> </w:t>
      </w:r>
      <w:r w:rsidRPr="00C84749">
        <w:rPr>
          <w:rFonts w:ascii="Arial Narrow" w:hAnsi="Arial Narrow"/>
          <w:i/>
          <w:iCs/>
          <w:sz w:val="24"/>
          <w:szCs w:val="24"/>
        </w:rPr>
        <w:t>Innovation Strategy: Seven Keys to Creative Leadership and a Sustainable Business Model</w:t>
      </w:r>
      <w:r w:rsidR="00C84749">
        <w:rPr>
          <w:rFonts w:ascii="Arial Narrow" w:hAnsi="Arial Narrow"/>
          <w:sz w:val="24"/>
          <w:szCs w:val="24"/>
        </w:rPr>
        <w:t>,</w:t>
      </w:r>
      <w:r w:rsidRPr="002024EA">
        <w:rPr>
          <w:rFonts w:ascii="Arial Narrow" w:hAnsi="Arial Narrow"/>
          <w:sz w:val="24"/>
          <w:szCs w:val="24"/>
        </w:rPr>
        <w:t xml:space="preserve"> Bloomington: iUniverse</w:t>
      </w:r>
    </w:p>
    <w:p w14:paraId="7706DD14" w14:textId="631CBD27" w:rsidR="0004107E" w:rsidRDefault="008C10EE" w:rsidP="004549B8">
      <w:pPr>
        <w:pStyle w:val="a9"/>
        <w:numPr>
          <w:ilvl w:val="0"/>
          <w:numId w:val="1"/>
        </w:numPr>
        <w:spacing w:line="360" w:lineRule="auto"/>
        <w:rPr>
          <w:rFonts w:ascii="Arial Narrow" w:hAnsi="Arial Narrow"/>
          <w:sz w:val="24"/>
          <w:szCs w:val="24"/>
        </w:rPr>
      </w:pPr>
      <w:r w:rsidRPr="0004107E">
        <w:rPr>
          <w:rFonts w:ascii="Arial Narrow" w:hAnsi="Arial Narrow"/>
          <w:sz w:val="24"/>
          <w:szCs w:val="24"/>
        </w:rPr>
        <w:t>Saloner</w:t>
      </w:r>
      <w:r>
        <w:rPr>
          <w:rFonts w:ascii="Arial Narrow" w:hAnsi="Arial Narrow"/>
          <w:sz w:val="24"/>
          <w:szCs w:val="24"/>
        </w:rPr>
        <w:t>, G. (2018),</w:t>
      </w:r>
      <w:r w:rsidR="006025DF" w:rsidRPr="006025DF">
        <w:rPr>
          <w:rFonts w:ascii="Arial Narrow" w:hAnsi="Arial Narrow"/>
          <w:sz w:val="24"/>
          <w:szCs w:val="24"/>
        </w:rPr>
        <w:t xml:space="preserve"> </w:t>
      </w:r>
      <w:r w:rsidR="006025DF" w:rsidRPr="00A6360D">
        <w:rPr>
          <w:rFonts w:ascii="Arial Narrow" w:hAnsi="Arial Narrow"/>
          <w:i/>
          <w:iCs/>
          <w:sz w:val="24"/>
          <w:szCs w:val="24"/>
        </w:rPr>
        <w:t>Strategic management</w:t>
      </w:r>
      <w:r w:rsidR="00A6360D">
        <w:rPr>
          <w:rFonts w:ascii="Arial Narrow" w:hAnsi="Arial Narrow"/>
          <w:sz w:val="24"/>
          <w:szCs w:val="24"/>
        </w:rPr>
        <w:t>,</w:t>
      </w:r>
      <w:r w:rsidR="006025DF" w:rsidRPr="006025DF">
        <w:rPr>
          <w:rFonts w:ascii="Arial Narrow" w:hAnsi="Arial Narrow"/>
          <w:sz w:val="24"/>
          <w:szCs w:val="24"/>
        </w:rPr>
        <w:t xml:space="preserve"> JOHN WILEY</w:t>
      </w:r>
    </w:p>
    <w:p w14:paraId="043AA4D6" w14:textId="64AE57E9" w:rsidR="004564C3" w:rsidRDefault="008C10EE" w:rsidP="004549B8">
      <w:pPr>
        <w:pStyle w:val="a9"/>
        <w:numPr>
          <w:ilvl w:val="0"/>
          <w:numId w:val="1"/>
        </w:numPr>
        <w:spacing w:line="360" w:lineRule="auto"/>
        <w:rPr>
          <w:rFonts w:ascii="Arial Narrow" w:hAnsi="Arial Narrow"/>
          <w:sz w:val="24"/>
          <w:szCs w:val="24"/>
        </w:rPr>
      </w:pPr>
      <w:r w:rsidRPr="004564C3">
        <w:rPr>
          <w:rFonts w:ascii="Arial Narrow" w:hAnsi="Arial Narrow"/>
          <w:sz w:val="24"/>
          <w:szCs w:val="24"/>
        </w:rPr>
        <w:t>STREAMS</w:t>
      </w:r>
      <w:r w:rsidR="00F64233">
        <w:rPr>
          <w:rFonts w:ascii="Arial Narrow" w:hAnsi="Arial Narrow"/>
          <w:sz w:val="24"/>
          <w:szCs w:val="24"/>
        </w:rPr>
        <w:t xml:space="preserve">, (2017), </w:t>
      </w:r>
      <w:r w:rsidR="00A51D89" w:rsidRPr="00A51D89">
        <w:rPr>
          <w:rFonts w:ascii="Arial Narrow" w:hAnsi="Arial Narrow"/>
          <w:i/>
          <w:iCs/>
          <w:sz w:val="24"/>
          <w:szCs w:val="24"/>
        </w:rPr>
        <w:t>Strategic Management</w:t>
      </w:r>
      <w:r w:rsidR="00A51D89">
        <w:rPr>
          <w:rFonts w:ascii="Arial Narrow" w:hAnsi="Arial Narrow"/>
          <w:sz w:val="24"/>
          <w:szCs w:val="24"/>
        </w:rPr>
        <w:t xml:space="preserve">, </w:t>
      </w:r>
      <w:r w:rsidR="000932CC">
        <w:rPr>
          <w:rFonts w:ascii="Arial Narrow" w:hAnsi="Arial Narrow"/>
          <w:sz w:val="24"/>
          <w:szCs w:val="24"/>
        </w:rPr>
        <w:t>ST</w:t>
      </w:r>
      <w:r w:rsidR="00B455E8">
        <w:rPr>
          <w:rFonts w:ascii="Arial Narrow" w:hAnsi="Arial Narrow"/>
          <w:sz w:val="24"/>
          <w:szCs w:val="24"/>
        </w:rPr>
        <w:t>REAMS</w:t>
      </w:r>
      <w:r w:rsidR="000932CC">
        <w:rPr>
          <w:rFonts w:ascii="Arial Narrow" w:hAnsi="Arial Narrow"/>
          <w:sz w:val="24"/>
          <w:szCs w:val="24"/>
        </w:rPr>
        <w:t xml:space="preserve"> E</w:t>
      </w:r>
      <w:r w:rsidR="000932CC" w:rsidRPr="000932CC">
        <w:rPr>
          <w:rFonts w:ascii="Arial Narrow" w:hAnsi="Arial Narrow"/>
          <w:sz w:val="24"/>
          <w:szCs w:val="24"/>
        </w:rPr>
        <w:t>xpert</w:t>
      </w:r>
      <w:r w:rsidR="00B455E8">
        <w:rPr>
          <w:rFonts w:ascii="Arial Narrow" w:hAnsi="Arial Narrow"/>
          <w:sz w:val="24"/>
          <w:szCs w:val="24"/>
        </w:rPr>
        <w:t xml:space="preserve"> [online]</w:t>
      </w:r>
    </w:p>
    <w:p w14:paraId="0E7A2EE7" w14:textId="65E96B84" w:rsidR="00BC29EC" w:rsidRDefault="008C10EE" w:rsidP="00BC29EC">
      <w:pPr>
        <w:pStyle w:val="a9"/>
        <w:spacing w:line="360" w:lineRule="auto"/>
        <w:rPr>
          <w:rFonts w:ascii="Arial Narrow" w:hAnsi="Arial Narrow"/>
          <w:sz w:val="24"/>
          <w:szCs w:val="24"/>
        </w:rPr>
      </w:pPr>
      <w:r>
        <w:rPr>
          <w:rFonts w:ascii="Arial Narrow" w:hAnsi="Arial Narrow"/>
          <w:sz w:val="24"/>
          <w:szCs w:val="24"/>
        </w:rPr>
        <w:t xml:space="preserve">Available at: </w:t>
      </w:r>
      <w:hyperlink r:id="rId37" w:anchor="Strategic_Analysis" w:history="1">
        <w:r w:rsidR="00B128B1" w:rsidRPr="00F1435E">
          <w:rPr>
            <w:rStyle w:val="a7"/>
            <w:rFonts w:ascii="Arial Narrow" w:hAnsi="Arial Narrow"/>
            <w:sz w:val="24"/>
            <w:szCs w:val="24"/>
          </w:rPr>
          <w:t>http://streams.expert/mediawiki/index.php?title=Strategic_Management#Strategic_Analysis</w:t>
        </w:r>
      </w:hyperlink>
      <w:r w:rsidR="00B128B1">
        <w:rPr>
          <w:rFonts w:ascii="Arial Narrow" w:hAnsi="Arial Narrow"/>
          <w:sz w:val="24"/>
          <w:szCs w:val="24"/>
        </w:rPr>
        <w:t xml:space="preserve"> </w:t>
      </w:r>
    </w:p>
    <w:p w14:paraId="23234BB0" w14:textId="32E683F1" w:rsidR="00B128B1" w:rsidRDefault="008C10EE" w:rsidP="00BC29EC">
      <w:pPr>
        <w:pStyle w:val="a9"/>
        <w:spacing w:line="360" w:lineRule="auto"/>
        <w:rPr>
          <w:rFonts w:ascii="Arial Narrow" w:hAnsi="Arial Narrow"/>
          <w:sz w:val="24"/>
          <w:szCs w:val="24"/>
        </w:rPr>
      </w:pPr>
      <w:r>
        <w:rPr>
          <w:rFonts w:ascii="Arial Narrow" w:hAnsi="Arial Narrow"/>
          <w:sz w:val="24"/>
          <w:szCs w:val="24"/>
        </w:rPr>
        <w:t>Accessed: 20.11.2022</w:t>
      </w:r>
    </w:p>
    <w:p w14:paraId="1D24592A" w14:textId="5C5A033A" w:rsidR="00C04DD6" w:rsidRDefault="008C10EE" w:rsidP="004549B8">
      <w:pPr>
        <w:pStyle w:val="a9"/>
        <w:numPr>
          <w:ilvl w:val="0"/>
          <w:numId w:val="1"/>
        </w:numPr>
        <w:spacing w:line="360" w:lineRule="auto"/>
        <w:rPr>
          <w:rFonts w:ascii="Arial Narrow" w:hAnsi="Arial Narrow"/>
          <w:sz w:val="24"/>
          <w:szCs w:val="24"/>
        </w:rPr>
      </w:pPr>
      <w:r w:rsidRPr="00C04DD6">
        <w:rPr>
          <w:rFonts w:ascii="Arial Narrow" w:hAnsi="Arial Narrow"/>
          <w:sz w:val="24"/>
          <w:szCs w:val="24"/>
        </w:rPr>
        <w:t>Thompson, J., Scott, J. and Martin, F. (2017)</w:t>
      </w:r>
      <w:r>
        <w:rPr>
          <w:rFonts w:ascii="Arial Narrow" w:hAnsi="Arial Narrow"/>
          <w:sz w:val="24"/>
          <w:szCs w:val="24"/>
        </w:rPr>
        <w:t>,</w:t>
      </w:r>
      <w:r w:rsidRPr="00C04DD6">
        <w:rPr>
          <w:rFonts w:ascii="Arial Narrow" w:hAnsi="Arial Narrow"/>
          <w:sz w:val="24"/>
          <w:szCs w:val="24"/>
        </w:rPr>
        <w:t xml:space="preserve"> </w:t>
      </w:r>
      <w:r w:rsidRPr="00C04DD6">
        <w:rPr>
          <w:rFonts w:ascii="Arial Narrow" w:hAnsi="Arial Narrow"/>
          <w:i/>
          <w:iCs/>
          <w:sz w:val="24"/>
          <w:szCs w:val="24"/>
        </w:rPr>
        <w:t>Strategic Management</w:t>
      </w:r>
      <w:r>
        <w:rPr>
          <w:rFonts w:ascii="Arial Narrow" w:hAnsi="Arial Narrow"/>
          <w:sz w:val="24"/>
          <w:szCs w:val="24"/>
        </w:rPr>
        <w:t>,</w:t>
      </w:r>
      <w:r w:rsidRPr="00C04DD6">
        <w:rPr>
          <w:rFonts w:ascii="Arial Narrow" w:hAnsi="Arial Narrow"/>
          <w:sz w:val="24"/>
          <w:szCs w:val="24"/>
        </w:rPr>
        <w:t xml:space="preserve"> Andover: Cengage</w:t>
      </w:r>
    </w:p>
    <w:p w14:paraId="6CE8674A" w14:textId="44918190" w:rsidR="004549B8" w:rsidRDefault="008C10EE" w:rsidP="004549B8">
      <w:pPr>
        <w:pStyle w:val="a9"/>
        <w:numPr>
          <w:ilvl w:val="0"/>
          <w:numId w:val="1"/>
        </w:numPr>
        <w:spacing w:line="360" w:lineRule="auto"/>
        <w:rPr>
          <w:rFonts w:ascii="Arial Narrow" w:hAnsi="Arial Narrow"/>
          <w:sz w:val="24"/>
          <w:szCs w:val="24"/>
        </w:rPr>
      </w:pPr>
      <w:proofErr w:type="spellStart"/>
      <w:r w:rsidRPr="004549B8">
        <w:rPr>
          <w:rFonts w:ascii="Arial Narrow" w:hAnsi="Arial Narrow"/>
          <w:sz w:val="24"/>
          <w:szCs w:val="24"/>
        </w:rPr>
        <w:t>Trigeorgis</w:t>
      </w:r>
      <w:proofErr w:type="spellEnd"/>
      <w:r w:rsidRPr="004549B8">
        <w:rPr>
          <w:rFonts w:ascii="Arial Narrow" w:hAnsi="Arial Narrow"/>
          <w:sz w:val="24"/>
          <w:szCs w:val="24"/>
        </w:rPr>
        <w:t xml:space="preserve"> L, </w:t>
      </w:r>
      <w:proofErr w:type="spellStart"/>
      <w:r w:rsidRPr="004549B8">
        <w:rPr>
          <w:rFonts w:ascii="Arial Narrow" w:hAnsi="Arial Narrow"/>
          <w:sz w:val="24"/>
          <w:szCs w:val="24"/>
        </w:rPr>
        <w:t>Reuer</w:t>
      </w:r>
      <w:proofErr w:type="spellEnd"/>
      <w:r w:rsidRPr="004549B8">
        <w:rPr>
          <w:rFonts w:ascii="Arial Narrow" w:hAnsi="Arial Narrow"/>
          <w:sz w:val="24"/>
          <w:szCs w:val="24"/>
        </w:rPr>
        <w:t xml:space="preserve"> JJ, </w:t>
      </w:r>
      <w:r w:rsidR="00852371">
        <w:rPr>
          <w:rFonts w:ascii="Arial Narrow" w:hAnsi="Arial Narrow"/>
          <w:sz w:val="24"/>
          <w:szCs w:val="24"/>
        </w:rPr>
        <w:t>(</w:t>
      </w:r>
      <w:r w:rsidRPr="004549B8">
        <w:rPr>
          <w:rFonts w:ascii="Arial Narrow" w:hAnsi="Arial Narrow"/>
          <w:sz w:val="24"/>
          <w:szCs w:val="24"/>
        </w:rPr>
        <w:t>2017</w:t>
      </w:r>
      <w:r w:rsidR="00852371">
        <w:rPr>
          <w:rFonts w:ascii="Arial Narrow" w:hAnsi="Arial Narrow"/>
          <w:sz w:val="24"/>
          <w:szCs w:val="24"/>
        </w:rPr>
        <w:t xml:space="preserve">), </w:t>
      </w:r>
      <w:r w:rsidR="00070D69" w:rsidRPr="00070D69">
        <w:rPr>
          <w:rFonts w:ascii="Arial Narrow" w:hAnsi="Arial Narrow"/>
          <w:i/>
          <w:iCs/>
          <w:sz w:val="24"/>
          <w:szCs w:val="24"/>
        </w:rPr>
        <w:t>Real options theory in strategic management</w:t>
      </w:r>
      <w:r w:rsidR="00070D69">
        <w:rPr>
          <w:rFonts w:ascii="Arial Narrow" w:hAnsi="Arial Narrow"/>
          <w:sz w:val="24"/>
          <w:szCs w:val="24"/>
        </w:rPr>
        <w:t xml:space="preserve">, </w:t>
      </w:r>
      <w:r w:rsidR="00666320" w:rsidRPr="00666320">
        <w:rPr>
          <w:rFonts w:ascii="Arial Narrow" w:hAnsi="Arial Narrow"/>
          <w:sz w:val="24"/>
          <w:szCs w:val="24"/>
        </w:rPr>
        <w:t>Strategic management journal</w:t>
      </w:r>
    </w:p>
    <w:p w14:paraId="6EC51A56" w14:textId="0BF903BC" w:rsidR="00666320" w:rsidRDefault="008C10EE" w:rsidP="00666320">
      <w:pPr>
        <w:pStyle w:val="a9"/>
        <w:spacing w:line="360" w:lineRule="auto"/>
        <w:rPr>
          <w:rFonts w:ascii="Arial Narrow" w:hAnsi="Arial Narrow"/>
          <w:sz w:val="24"/>
          <w:szCs w:val="24"/>
        </w:rPr>
      </w:pPr>
      <w:r>
        <w:rPr>
          <w:rFonts w:ascii="Arial Narrow" w:hAnsi="Arial Narrow"/>
          <w:sz w:val="24"/>
          <w:szCs w:val="24"/>
        </w:rPr>
        <w:t xml:space="preserve">Available at: </w:t>
      </w:r>
      <w:hyperlink r:id="rId38" w:history="1">
        <w:r w:rsidR="006F25D4" w:rsidRPr="005A268D">
          <w:rPr>
            <w:rStyle w:val="a7"/>
            <w:rFonts w:ascii="Arial Narrow" w:hAnsi="Arial Narrow"/>
            <w:sz w:val="24"/>
            <w:szCs w:val="24"/>
          </w:rPr>
          <w:t>https://onlinelibrary.wiley.com/doi/pdf/10.1002/smj.2593?casa_token=vhyY16b0LfYAAAAA:1igcI4ZwYFVv-VLyfdhASqjxS6GOFHc21daq0SRYpwnoxhtKyhkTxSQHA13cB-1VZwOIkCvN0mJTcEE</w:t>
        </w:r>
      </w:hyperlink>
      <w:r w:rsidR="006F25D4">
        <w:rPr>
          <w:rFonts w:ascii="Arial Narrow" w:hAnsi="Arial Narrow"/>
          <w:sz w:val="24"/>
          <w:szCs w:val="24"/>
        </w:rPr>
        <w:t xml:space="preserve"> </w:t>
      </w:r>
    </w:p>
    <w:p w14:paraId="45635AAD" w14:textId="25C4A721" w:rsidR="006F25D4" w:rsidRPr="00EC13FD" w:rsidRDefault="008C10EE" w:rsidP="00666320">
      <w:pPr>
        <w:pStyle w:val="a9"/>
        <w:spacing w:line="360" w:lineRule="auto"/>
        <w:rPr>
          <w:rFonts w:ascii="Arial Narrow" w:hAnsi="Arial Narrow"/>
          <w:sz w:val="24"/>
          <w:szCs w:val="24"/>
        </w:rPr>
      </w:pPr>
      <w:r>
        <w:rPr>
          <w:rFonts w:ascii="Arial Narrow" w:hAnsi="Arial Narrow"/>
          <w:sz w:val="24"/>
          <w:szCs w:val="24"/>
        </w:rPr>
        <w:t xml:space="preserve">Accessed: </w:t>
      </w:r>
      <w:r w:rsidR="00034262">
        <w:rPr>
          <w:rFonts w:ascii="Arial Narrow" w:hAnsi="Arial Narrow"/>
          <w:sz w:val="24"/>
          <w:szCs w:val="24"/>
        </w:rPr>
        <w:t>20</w:t>
      </w:r>
      <w:r>
        <w:rPr>
          <w:rFonts w:ascii="Arial Narrow" w:hAnsi="Arial Narrow"/>
          <w:sz w:val="24"/>
          <w:szCs w:val="24"/>
        </w:rPr>
        <w:t>.11.2022</w:t>
      </w:r>
    </w:p>
    <w:p w14:paraId="001A68D3" w14:textId="77777777" w:rsidR="001F70BF" w:rsidRDefault="001F70BF" w:rsidP="00C73622">
      <w:pPr>
        <w:spacing w:line="360" w:lineRule="auto"/>
        <w:rPr>
          <w:rFonts w:ascii="Arial Narrow" w:hAnsi="Arial Narrow"/>
          <w:b/>
          <w:bCs/>
          <w:sz w:val="24"/>
          <w:szCs w:val="24"/>
        </w:rPr>
      </w:pPr>
    </w:p>
    <w:p w14:paraId="3A8A8DC6" w14:textId="77777777" w:rsidR="001F70BF" w:rsidRDefault="001F70BF" w:rsidP="00C73622">
      <w:pPr>
        <w:spacing w:line="360" w:lineRule="auto"/>
        <w:rPr>
          <w:rFonts w:ascii="Arial Narrow" w:hAnsi="Arial Narrow"/>
          <w:b/>
          <w:bCs/>
          <w:sz w:val="24"/>
          <w:szCs w:val="24"/>
        </w:rPr>
      </w:pPr>
    </w:p>
    <w:p w14:paraId="3C24D1D6" w14:textId="77777777" w:rsidR="001F70BF" w:rsidRDefault="001F70BF" w:rsidP="00C73622">
      <w:pPr>
        <w:spacing w:line="360" w:lineRule="auto"/>
        <w:rPr>
          <w:rFonts w:ascii="Arial Narrow" w:hAnsi="Arial Narrow"/>
          <w:b/>
          <w:bCs/>
          <w:sz w:val="24"/>
          <w:szCs w:val="24"/>
        </w:rPr>
      </w:pPr>
    </w:p>
    <w:p w14:paraId="7894BFF1" w14:textId="77777777" w:rsidR="001F70BF" w:rsidRDefault="001F70BF" w:rsidP="00C73622">
      <w:pPr>
        <w:spacing w:line="360" w:lineRule="auto"/>
        <w:rPr>
          <w:rFonts w:ascii="Arial Narrow" w:hAnsi="Arial Narrow"/>
          <w:b/>
          <w:bCs/>
          <w:sz w:val="24"/>
          <w:szCs w:val="24"/>
        </w:rPr>
      </w:pPr>
    </w:p>
    <w:p w14:paraId="4161E8CC" w14:textId="77777777" w:rsidR="001F70BF" w:rsidRDefault="001F70BF" w:rsidP="00C73622">
      <w:pPr>
        <w:spacing w:line="360" w:lineRule="auto"/>
        <w:rPr>
          <w:rFonts w:ascii="Arial Narrow" w:hAnsi="Arial Narrow"/>
          <w:b/>
          <w:bCs/>
          <w:sz w:val="24"/>
          <w:szCs w:val="24"/>
        </w:rPr>
      </w:pPr>
    </w:p>
    <w:p w14:paraId="210ECDD1" w14:textId="77777777" w:rsidR="001F70BF" w:rsidRDefault="001F70BF" w:rsidP="00C73622">
      <w:pPr>
        <w:spacing w:line="360" w:lineRule="auto"/>
        <w:rPr>
          <w:rFonts w:ascii="Arial Narrow" w:hAnsi="Arial Narrow"/>
          <w:b/>
          <w:bCs/>
          <w:sz w:val="24"/>
          <w:szCs w:val="24"/>
        </w:rPr>
      </w:pPr>
    </w:p>
    <w:p w14:paraId="57E14650" w14:textId="77777777" w:rsidR="001F70BF" w:rsidRDefault="001F70BF" w:rsidP="00C73622">
      <w:pPr>
        <w:spacing w:line="360" w:lineRule="auto"/>
        <w:rPr>
          <w:rFonts w:ascii="Arial Narrow" w:hAnsi="Arial Narrow"/>
          <w:b/>
          <w:bCs/>
          <w:sz w:val="24"/>
          <w:szCs w:val="24"/>
        </w:rPr>
      </w:pPr>
    </w:p>
    <w:p w14:paraId="7C0B9C6A" w14:textId="77777777" w:rsidR="00CB3D51" w:rsidRDefault="00CB3D51" w:rsidP="00C73622">
      <w:pPr>
        <w:spacing w:line="360" w:lineRule="auto"/>
        <w:rPr>
          <w:rFonts w:ascii="Arial Narrow" w:hAnsi="Arial Narrow"/>
          <w:b/>
          <w:bCs/>
          <w:sz w:val="24"/>
          <w:szCs w:val="24"/>
        </w:rPr>
      </w:pPr>
    </w:p>
    <w:p w14:paraId="191FB201" w14:textId="77777777" w:rsidR="00CB3D51" w:rsidRDefault="00CB3D51" w:rsidP="00C73622">
      <w:pPr>
        <w:spacing w:line="360" w:lineRule="auto"/>
        <w:rPr>
          <w:rFonts w:ascii="Arial Narrow" w:hAnsi="Arial Narrow"/>
          <w:b/>
          <w:bCs/>
          <w:sz w:val="24"/>
          <w:szCs w:val="24"/>
        </w:rPr>
      </w:pPr>
    </w:p>
    <w:p w14:paraId="48D8988F" w14:textId="77777777" w:rsidR="00CB3D51" w:rsidRDefault="00CB3D51" w:rsidP="00C73622">
      <w:pPr>
        <w:spacing w:line="360" w:lineRule="auto"/>
        <w:rPr>
          <w:rFonts w:ascii="Arial Narrow" w:hAnsi="Arial Narrow"/>
          <w:b/>
          <w:bCs/>
          <w:sz w:val="24"/>
          <w:szCs w:val="24"/>
        </w:rPr>
      </w:pPr>
    </w:p>
    <w:p w14:paraId="58126B83" w14:textId="77777777" w:rsidR="00731697" w:rsidRDefault="00731697" w:rsidP="00C73622">
      <w:pPr>
        <w:spacing w:line="360" w:lineRule="auto"/>
        <w:rPr>
          <w:rFonts w:ascii="Arial Narrow" w:hAnsi="Arial Narrow"/>
          <w:b/>
          <w:bCs/>
          <w:sz w:val="24"/>
          <w:szCs w:val="24"/>
        </w:rPr>
      </w:pPr>
    </w:p>
    <w:p w14:paraId="5D8F94E6" w14:textId="77777777" w:rsidR="00731697" w:rsidRDefault="00731697" w:rsidP="00C73622">
      <w:pPr>
        <w:spacing w:line="360" w:lineRule="auto"/>
        <w:rPr>
          <w:rFonts w:ascii="Arial Narrow" w:hAnsi="Arial Narrow"/>
          <w:b/>
          <w:bCs/>
          <w:sz w:val="24"/>
          <w:szCs w:val="24"/>
        </w:rPr>
      </w:pPr>
    </w:p>
    <w:p w14:paraId="313D998A" w14:textId="07A295FC" w:rsidR="00A44342" w:rsidRDefault="008C10EE" w:rsidP="00C73622">
      <w:pPr>
        <w:spacing w:line="360" w:lineRule="auto"/>
        <w:rPr>
          <w:rFonts w:ascii="Arial Narrow" w:hAnsi="Arial Narrow"/>
          <w:sz w:val="24"/>
          <w:szCs w:val="24"/>
        </w:rPr>
      </w:pPr>
      <w:r w:rsidRPr="003F1255">
        <w:rPr>
          <w:rFonts w:ascii="Arial Narrow" w:hAnsi="Arial Narrow"/>
          <w:b/>
          <w:bCs/>
          <w:sz w:val="24"/>
          <w:szCs w:val="24"/>
        </w:rPr>
        <w:lastRenderedPageBreak/>
        <w:t>Appendix I</w:t>
      </w:r>
      <w:r w:rsidRPr="003F1255">
        <w:rPr>
          <w:rFonts w:ascii="Arial Narrow" w:hAnsi="Arial Narrow"/>
          <w:sz w:val="24"/>
          <w:szCs w:val="24"/>
        </w:rPr>
        <w:t>: The business case for action</w:t>
      </w:r>
      <w:r>
        <w:rPr>
          <w:rFonts w:ascii="Arial Narrow" w:hAnsi="Arial Narrow"/>
          <w:sz w:val="24"/>
          <w:szCs w:val="24"/>
        </w:rPr>
        <w:t xml:space="preserve"> </w:t>
      </w:r>
      <w:r w:rsidR="00CB3D51">
        <w:rPr>
          <w:rFonts w:ascii="Arial Narrow" w:hAnsi="Arial Narrow"/>
          <w:sz w:val="24"/>
          <w:szCs w:val="24"/>
        </w:rPr>
        <w:t xml:space="preserve"> </w:t>
      </w:r>
      <w:hyperlink r:id="rId39" w:history="1">
        <w:r w:rsidR="005E00DD" w:rsidRPr="00A00354">
          <w:rPr>
            <w:rStyle w:val="a7"/>
            <w:rFonts w:ascii="Arial Narrow" w:hAnsi="Arial Narrow"/>
            <w:sz w:val="24"/>
            <w:szCs w:val="24"/>
          </w:rPr>
          <w:t>https://www.divinechocolate.com/divine-world/wp-content/uploads/2022/04/Divine-Impact-Report-2021.pdf</w:t>
        </w:r>
      </w:hyperlink>
      <w:r>
        <w:rPr>
          <w:rFonts w:ascii="Arial Narrow" w:hAnsi="Arial Narrow"/>
          <w:sz w:val="24"/>
          <w:szCs w:val="24"/>
        </w:rPr>
        <w:t xml:space="preserve"> </w:t>
      </w:r>
    </w:p>
    <w:p w14:paraId="2391C89E" w14:textId="77C69685" w:rsidR="006F5D02" w:rsidRDefault="008C10EE" w:rsidP="00C73622">
      <w:pPr>
        <w:spacing w:line="360" w:lineRule="auto"/>
        <w:rPr>
          <w:rFonts w:ascii="Arial Narrow" w:hAnsi="Arial Narrow"/>
          <w:sz w:val="24"/>
          <w:szCs w:val="24"/>
        </w:rPr>
      </w:pPr>
      <w:bookmarkStart w:id="24" w:name="_Hlk123332669"/>
      <w:r w:rsidRPr="006F5D02">
        <w:rPr>
          <w:rFonts w:ascii="Arial Narrow" w:hAnsi="Arial Narrow"/>
          <w:b/>
          <w:bCs/>
          <w:sz w:val="24"/>
          <w:szCs w:val="24"/>
        </w:rPr>
        <w:t>Appendix II</w:t>
      </w:r>
      <w:r w:rsidRPr="006F5D02">
        <w:rPr>
          <w:rFonts w:ascii="Arial Narrow" w:hAnsi="Arial Narrow"/>
          <w:sz w:val="24"/>
          <w:szCs w:val="24"/>
        </w:rPr>
        <w:t>:</w:t>
      </w:r>
      <w:bookmarkEnd w:id="24"/>
      <w:r w:rsidRPr="006F5D02">
        <w:rPr>
          <w:rFonts w:ascii="Arial Narrow" w:hAnsi="Arial Narrow"/>
          <w:sz w:val="24"/>
          <w:szCs w:val="24"/>
        </w:rPr>
        <w:t xml:space="preserve"> Divine Chocolate Limited Annual Report and Financial Statement for the year ended 30 June 2021</w:t>
      </w:r>
    </w:p>
    <w:p w14:paraId="64AB2534" w14:textId="51DA7406" w:rsidR="000C7F84" w:rsidRDefault="008C10EE" w:rsidP="00CB3D51">
      <w:pPr>
        <w:spacing w:line="360" w:lineRule="auto"/>
        <w:jc w:val="both"/>
        <w:rPr>
          <w:rFonts w:ascii="Times New Roman" w:eastAsia="Calibri" w:hAnsi="Times New Roman" w:cs="Times New Roman"/>
          <w:color w:val="0000FF"/>
          <w:sz w:val="24"/>
          <w:szCs w:val="24"/>
          <w:u w:val="single"/>
        </w:rPr>
      </w:pPr>
      <w:r w:rsidRPr="00D74296">
        <w:rPr>
          <w:rFonts w:ascii="Times New Roman" w:eastAsia="Calibri" w:hAnsi="Times New Roman" w:cs="Times New Roman"/>
          <w:color w:val="0000FF"/>
          <w:sz w:val="24"/>
          <w:szCs w:val="24"/>
          <w:u w:val="single"/>
        </w:rPr>
        <w:t>https://s3.eu-west-2.amazonaws.com/document-api-images-live.ch.gov.uk/docs/XTevOK1OAHrBd1PaNvXf5B-7mNDQkOCjhK1ei-LtCQ4/application-pdf?X-Amz-Algorithm=AWS4-HMAC-SHA256&amp;X-Amz-Credential=ASIAWRGBDBV3JPRTZAWW%2F20221209%2Feu-west-2%2Fs3%2Faws4_request&amp;X-Amz-Date=20221209T213513Z&amp;X-Amz-Expires=60&amp;X-Amz-Security-Token=IQoJb3JpZ2luX2VjEDkaCWV1LXdlc3QtMiJIMEYCIQC6jYXzux4mMh9nB2WAjAFi3k7J606HbvA5i33p1ggP%2FwIhAL66VY8Te8nVL6ZRGoSTzpqowNMiDah61jmHeA09TMrhKs0ECGIQBBoMNDQ5MjI5MDMyODIyIgwy2cOlZe0aSrp3bm0qqgRKyKsgNmv%2BJ99wOrNbtLl%2BZktPvgJNrRBb2g8uGkeg82j5WQswVt4ugQciX8TVf5riUtQeXANaaY%2FKKW9MzWqCg%2BcN6lYtH0oi6%2FLWh5Efy6IcN0k%2Bli%2BAvRRwBIAS7Gq3%2F811nDeqQkZu6umWMeNbh78xBYrNzyiZDobCw3E153sCaw%2FhhuoqmvFM1TyrsSNkX4JhgsXlKH2DMW0X%2FYRjOkHIMVDV56v1bOPU3SB07Fn9%2BBrfzbsh9UZ4pU%2Fcoms1yb%2BUknY0WKqAeh8Lz7b54HmG4t%2FEOdVnby%2FE%2BTK8sPYzzsnc1bWnOEZG7xnQmfjrFQgs4n%2BakLtjVoJKeqrOU6FTfknlFodNjsaKQNnHw9Bl9YtIPhoBFuauVHngvVLLq2ixdx3EIVxiOhlTMX4Sb%2FHDTCpcjvkW7zi49Lim2uHPu4n60Sl%2Fl%2Bo4pqRYodYv963%2FU%2FdhWKVYDsJac7jrTx24m9yxowNqXGMhymfcI8cky2dC9TYPu6J%2F7srkUAtcksBx20xj4PWSLKinn5yrJWXHN4XARBxfsPVmeZHlqYYRa2I7QWR5LelFVvndZBViR1gtxy3vGJrL4jhmhCrEDE7Sb2rNIRlRHFYY2EcRd5cNXarEbZ1PW2R0vIkOmDamxJGq5MHfXQdNMDh2BtG3lfd3YT1SBckazA08JIj%2FmeLmfCJ0pSZoE%2BVJy1cPkTXzVGzFxGojTCJEF5RbZt%2Br7yfVcfMES5v7bzCR0M2cBjqoAZ9Acn8Nu4pnB56pnZwhAb%2Be3GdWWak7XAuABxn0GJzdrGTi6qQhnKOpw5AOFN6w03lRQpqrAd0VPTB3fDWXxSZdApxeSUxyDsdSRvbYYQwEfwIxb4z7HN7OLcaYLSqaVWOguw00vP51ecFZaODknMHmGIdJ9jFPAkBO5fMabNvtv0ukKJHehDXGROKAS8TdsIXbZ9UU04fxSACcXvZIdUtRvHzbNJzqgg%3D%3D&amp;X-Amz-SignedHeaders=host&amp;response-content-disposition=inline%3Bfilename%3D%2203433202_aa_2022-03-30.pdf%22&amp;X-Amz-Signature=0238ef596237352682390bad4997efd2c945026d33e4625270a29a4819677533</w:t>
      </w:r>
      <w:r>
        <w:rPr>
          <w:rFonts w:ascii="Times New Roman" w:eastAsia="Calibri" w:hAnsi="Times New Roman" w:cs="Times New Roman"/>
          <w:color w:val="0000FF"/>
          <w:sz w:val="24"/>
          <w:szCs w:val="24"/>
          <w:u w:val="single"/>
        </w:rPr>
        <w:t xml:space="preserve">  </w:t>
      </w:r>
    </w:p>
    <w:p w14:paraId="2F6F5D80" w14:textId="3216A272" w:rsidR="0079586A" w:rsidRPr="00F65DAC" w:rsidRDefault="008C10EE" w:rsidP="00CB3D51">
      <w:pPr>
        <w:spacing w:line="360" w:lineRule="auto"/>
        <w:jc w:val="both"/>
        <w:rPr>
          <w:rFonts w:ascii="Arial Narrow" w:eastAsia="Calibri" w:hAnsi="Arial Narrow" w:cs="Times New Roman"/>
          <w:sz w:val="24"/>
          <w:szCs w:val="24"/>
        </w:rPr>
      </w:pPr>
      <w:r w:rsidRPr="000C7F84">
        <w:rPr>
          <w:rFonts w:ascii="Arial Narrow" w:eastAsia="Calibri" w:hAnsi="Arial Narrow" w:cs="Times New Roman"/>
          <w:b/>
          <w:bCs/>
          <w:sz w:val="24"/>
          <w:szCs w:val="24"/>
        </w:rPr>
        <w:lastRenderedPageBreak/>
        <w:t>Appendix III:</w:t>
      </w:r>
      <w:r>
        <w:rPr>
          <w:rFonts w:ascii="Arial Narrow" w:eastAsia="Calibri" w:hAnsi="Arial Narrow" w:cs="Times New Roman"/>
          <w:b/>
          <w:bCs/>
          <w:sz w:val="24"/>
          <w:szCs w:val="24"/>
        </w:rPr>
        <w:t xml:space="preserve"> </w:t>
      </w:r>
      <w:r w:rsidR="00EF5A75" w:rsidRPr="00EF5A75">
        <w:rPr>
          <w:rFonts w:ascii="Arial Narrow" w:eastAsia="Calibri" w:hAnsi="Arial Narrow" w:cs="Times New Roman"/>
          <w:sz w:val="24"/>
          <w:szCs w:val="24"/>
        </w:rPr>
        <w:t>STP Strategy of Divine Chocolate</w:t>
      </w:r>
      <w:r w:rsidR="00F65DAC">
        <w:rPr>
          <w:rFonts w:ascii="Arial Narrow" w:eastAsia="Calibri" w:hAnsi="Arial Narrow" w:cs="Times New Roman"/>
          <w:sz w:val="24"/>
          <w:szCs w:val="24"/>
        </w:rPr>
        <w:t xml:space="preserve"> Company</w:t>
      </w:r>
    </w:p>
    <w:p w14:paraId="686DCC53" w14:textId="19D95E54" w:rsidR="0079586A" w:rsidRDefault="008C10EE" w:rsidP="00CB3D51">
      <w:pPr>
        <w:spacing w:line="360" w:lineRule="auto"/>
        <w:jc w:val="both"/>
        <w:rPr>
          <w:rFonts w:ascii="Arial Narrow" w:eastAsia="Calibri" w:hAnsi="Arial Narrow" w:cs="Times New Roman"/>
          <w:b/>
          <w:bCs/>
          <w:sz w:val="24"/>
          <w:szCs w:val="24"/>
        </w:rPr>
      </w:pPr>
      <w:r>
        <w:rPr>
          <w:rFonts w:ascii="Arial Narrow" w:eastAsia="Calibri" w:hAnsi="Arial Narrow" w:cs="Times New Roman"/>
          <w:b/>
          <w:bCs/>
          <w:noProof/>
          <w:sz w:val="24"/>
          <w:szCs w:val="24"/>
        </w:rPr>
        <w:drawing>
          <wp:inline distT="0" distB="0" distL="0" distR="0" wp14:anchorId="0AE90577" wp14:editId="28836D1D">
            <wp:extent cx="6527165" cy="4881489"/>
            <wp:effectExtent l="0" t="0" r="6985" b="0"/>
            <wp:docPr id="26" name="Картина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3"/>
                    <pic:cNvPicPr>
                      <a:picLocks noChangeAspect="1" noChangeArrowheads="1"/>
                    </pic:cNvPicPr>
                  </pic:nvPicPr>
                  <pic:blipFill>
                    <a:blip r:embed="rId40">
                      <a:extLst>
                        <a:ext uri="{28A0092B-C50C-407E-A947-70E740481C1C}">
                          <a14:useLocalDpi xmlns:a14="http://schemas.microsoft.com/office/drawing/2010/main" val="0"/>
                        </a:ext>
                      </a:extLst>
                    </a:blip>
                    <a:stretch>
                      <a:fillRect/>
                    </a:stretch>
                  </pic:blipFill>
                  <pic:spPr bwMode="auto">
                    <a:xfrm>
                      <a:off x="0" y="0"/>
                      <a:ext cx="6580210" cy="4921160"/>
                    </a:xfrm>
                    <a:prstGeom prst="rect">
                      <a:avLst/>
                    </a:prstGeom>
                    <a:noFill/>
                  </pic:spPr>
                </pic:pic>
              </a:graphicData>
            </a:graphic>
          </wp:inline>
        </w:drawing>
      </w:r>
    </w:p>
    <w:p w14:paraId="6FDEA765" w14:textId="1C2CBD6C" w:rsidR="00DA54FD" w:rsidRPr="008C10EE" w:rsidRDefault="004650FB" w:rsidP="004650FB">
      <w:pPr>
        <w:spacing w:line="360" w:lineRule="auto"/>
        <w:jc w:val="center"/>
        <w:rPr>
          <w:rFonts w:ascii="Arial Narrow" w:eastAsia="Calibri" w:hAnsi="Arial Narrow" w:cs="Times New Roman"/>
          <w:sz w:val="24"/>
          <w:szCs w:val="24"/>
        </w:rPr>
      </w:pPr>
      <w:r w:rsidRPr="008C10EE">
        <w:rPr>
          <w:rFonts w:ascii="Arial Narrow" w:eastAsia="Calibri" w:hAnsi="Arial Narrow" w:cs="Times New Roman"/>
          <w:sz w:val="24"/>
          <w:szCs w:val="24"/>
        </w:rPr>
        <w:t>Source: Petrova A, a</w:t>
      </w:r>
      <w:r w:rsidR="008C10EE" w:rsidRPr="008C10EE">
        <w:rPr>
          <w:rFonts w:ascii="Arial Narrow" w:eastAsia="Calibri" w:hAnsi="Arial Narrow" w:cs="Times New Roman"/>
          <w:sz w:val="24"/>
          <w:szCs w:val="24"/>
        </w:rPr>
        <w:t>uthor of the report</w:t>
      </w:r>
    </w:p>
    <w:sectPr w:rsidR="00DA54FD" w:rsidRPr="008C10EE">
      <w:headerReference w:type="even" r:id="rId41"/>
      <w:headerReference w:type="default" r:id="rId42"/>
      <w:footerReference w:type="even" r:id="rId43"/>
      <w:footerReference w:type="default" r:id="rId44"/>
      <w:headerReference w:type="first" r:id="rId45"/>
      <w:footerReference w:type="firs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3D92F8" w14:textId="77777777" w:rsidR="00F6353F" w:rsidRDefault="008C10EE">
      <w:pPr>
        <w:spacing w:after="0" w:line="240" w:lineRule="auto"/>
      </w:pPr>
      <w:r>
        <w:separator/>
      </w:r>
    </w:p>
  </w:endnote>
  <w:endnote w:type="continuationSeparator" w:id="0">
    <w:p w14:paraId="65F09CDC" w14:textId="77777777" w:rsidR="00F6353F" w:rsidRDefault="008C1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54570A" w14:textId="77777777" w:rsidR="00332964" w:rsidRDefault="00332964">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014497"/>
      <w:docPartObj>
        <w:docPartGallery w:val="Page Numbers (Bottom of Page)"/>
        <w:docPartUnique/>
      </w:docPartObj>
    </w:sdtPr>
    <w:sdtEndPr/>
    <w:sdtContent>
      <w:p w14:paraId="69A0D4CA" w14:textId="3AF592EB" w:rsidR="00332964" w:rsidRDefault="008C10EE">
        <w:pPr>
          <w:pStyle w:val="a5"/>
          <w:jc w:val="right"/>
        </w:pPr>
        <w:r>
          <w:fldChar w:fldCharType="begin"/>
        </w:r>
        <w:r>
          <w:instrText>PAGE   \* MERGEFORMAT</w:instrText>
        </w:r>
        <w:r>
          <w:fldChar w:fldCharType="separate"/>
        </w:r>
        <w:r>
          <w:rPr>
            <w:lang w:val="bg-BG"/>
          </w:rPr>
          <w:t>2</w:t>
        </w:r>
        <w:r>
          <w:fldChar w:fldCharType="end"/>
        </w:r>
      </w:p>
    </w:sdtContent>
  </w:sdt>
  <w:p w14:paraId="08153F94" w14:textId="77777777" w:rsidR="00332964" w:rsidRDefault="00332964">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0C19F" w14:textId="77777777" w:rsidR="00332964" w:rsidRDefault="00332964">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2592E" w14:textId="77777777" w:rsidR="00F6353F" w:rsidRDefault="008C10EE">
      <w:pPr>
        <w:spacing w:after="0" w:line="240" w:lineRule="auto"/>
      </w:pPr>
      <w:r>
        <w:separator/>
      </w:r>
    </w:p>
  </w:footnote>
  <w:footnote w:type="continuationSeparator" w:id="0">
    <w:p w14:paraId="4FFDADD0" w14:textId="77777777" w:rsidR="00F6353F" w:rsidRDefault="008C10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E606FD" w14:textId="77777777" w:rsidR="00332964" w:rsidRDefault="00332964">
    <w:pPr>
      <w:pStyle w:val="a3"/>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4B459" w14:textId="77777777" w:rsidR="00332964" w:rsidRDefault="00332964">
    <w:pPr>
      <w:pStyle w:val="a3"/>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4CFAE" w14:textId="77777777" w:rsidR="00332964" w:rsidRDefault="00332964">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34612"/>
    <w:multiLevelType w:val="hybridMultilevel"/>
    <w:tmpl w:val="EDDEFD28"/>
    <w:lvl w:ilvl="0" w:tplc="0A6AC758">
      <w:start w:val="1"/>
      <w:numFmt w:val="bullet"/>
      <w:lvlText w:val=""/>
      <w:lvlJc w:val="left"/>
      <w:pPr>
        <w:ind w:left="720" w:hanging="360"/>
      </w:pPr>
      <w:rPr>
        <w:rFonts w:ascii="Wingdings" w:hAnsi="Wingdings" w:hint="default"/>
      </w:rPr>
    </w:lvl>
    <w:lvl w:ilvl="1" w:tplc="F0EE7496" w:tentative="1">
      <w:start w:val="1"/>
      <w:numFmt w:val="bullet"/>
      <w:lvlText w:val="o"/>
      <w:lvlJc w:val="left"/>
      <w:pPr>
        <w:ind w:left="1440" w:hanging="360"/>
      </w:pPr>
      <w:rPr>
        <w:rFonts w:ascii="Courier New" w:hAnsi="Courier New" w:cs="Courier New" w:hint="default"/>
      </w:rPr>
    </w:lvl>
    <w:lvl w:ilvl="2" w:tplc="30CEC7BC" w:tentative="1">
      <w:start w:val="1"/>
      <w:numFmt w:val="bullet"/>
      <w:lvlText w:val=""/>
      <w:lvlJc w:val="left"/>
      <w:pPr>
        <w:ind w:left="2160" w:hanging="360"/>
      </w:pPr>
      <w:rPr>
        <w:rFonts w:ascii="Wingdings" w:hAnsi="Wingdings" w:hint="default"/>
      </w:rPr>
    </w:lvl>
    <w:lvl w:ilvl="3" w:tplc="F5508952" w:tentative="1">
      <w:start w:val="1"/>
      <w:numFmt w:val="bullet"/>
      <w:lvlText w:val=""/>
      <w:lvlJc w:val="left"/>
      <w:pPr>
        <w:ind w:left="2880" w:hanging="360"/>
      </w:pPr>
      <w:rPr>
        <w:rFonts w:ascii="Symbol" w:hAnsi="Symbol" w:hint="default"/>
      </w:rPr>
    </w:lvl>
    <w:lvl w:ilvl="4" w:tplc="B114CBAE" w:tentative="1">
      <w:start w:val="1"/>
      <w:numFmt w:val="bullet"/>
      <w:lvlText w:val="o"/>
      <w:lvlJc w:val="left"/>
      <w:pPr>
        <w:ind w:left="3600" w:hanging="360"/>
      </w:pPr>
      <w:rPr>
        <w:rFonts w:ascii="Courier New" w:hAnsi="Courier New" w:cs="Courier New" w:hint="default"/>
      </w:rPr>
    </w:lvl>
    <w:lvl w:ilvl="5" w:tplc="72360D4C" w:tentative="1">
      <w:start w:val="1"/>
      <w:numFmt w:val="bullet"/>
      <w:lvlText w:val=""/>
      <w:lvlJc w:val="left"/>
      <w:pPr>
        <w:ind w:left="4320" w:hanging="360"/>
      </w:pPr>
      <w:rPr>
        <w:rFonts w:ascii="Wingdings" w:hAnsi="Wingdings" w:hint="default"/>
      </w:rPr>
    </w:lvl>
    <w:lvl w:ilvl="6" w:tplc="7E867FFA" w:tentative="1">
      <w:start w:val="1"/>
      <w:numFmt w:val="bullet"/>
      <w:lvlText w:val=""/>
      <w:lvlJc w:val="left"/>
      <w:pPr>
        <w:ind w:left="5040" w:hanging="360"/>
      </w:pPr>
      <w:rPr>
        <w:rFonts w:ascii="Symbol" w:hAnsi="Symbol" w:hint="default"/>
      </w:rPr>
    </w:lvl>
    <w:lvl w:ilvl="7" w:tplc="2E42F84C" w:tentative="1">
      <w:start w:val="1"/>
      <w:numFmt w:val="bullet"/>
      <w:lvlText w:val="o"/>
      <w:lvlJc w:val="left"/>
      <w:pPr>
        <w:ind w:left="5760" w:hanging="360"/>
      </w:pPr>
      <w:rPr>
        <w:rFonts w:ascii="Courier New" w:hAnsi="Courier New" w:cs="Courier New" w:hint="default"/>
      </w:rPr>
    </w:lvl>
    <w:lvl w:ilvl="8" w:tplc="29BEB008" w:tentative="1">
      <w:start w:val="1"/>
      <w:numFmt w:val="bullet"/>
      <w:lvlText w:val=""/>
      <w:lvlJc w:val="left"/>
      <w:pPr>
        <w:ind w:left="6480" w:hanging="360"/>
      </w:pPr>
      <w:rPr>
        <w:rFonts w:ascii="Wingdings" w:hAnsi="Wingdings" w:hint="default"/>
      </w:rPr>
    </w:lvl>
  </w:abstractNum>
  <w:abstractNum w:abstractNumId="1" w15:restartNumberingAfterBreak="0">
    <w:nsid w:val="30306C88"/>
    <w:multiLevelType w:val="hybridMultilevel"/>
    <w:tmpl w:val="CEAAD19C"/>
    <w:lvl w:ilvl="0" w:tplc="E862AC08">
      <w:start w:val="1"/>
      <w:numFmt w:val="bullet"/>
      <w:lvlText w:val=""/>
      <w:lvlJc w:val="left"/>
      <w:pPr>
        <w:ind w:left="720" w:hanging="360"/>
      </w:pPr>
      <w:rPr>
        <w:rFonts w:ascii="Wingdings" w:hAnsi="Wingdings" w:hint="default"/>
      </w:rPr>
    </w:lvl>
    <w:lvl w:ilvl="1" w:tplc="4530A6F8" w:tentative="1">
      <w:start w:val="1"/>
      <w:numFmt w:val="bullet"/>
      <w:lvlText w:val="o"/>
      <w:lvlJc w:val="left"/>
      <w:pPr>
        <w:ind w:left="1440" w:hanging="360"/>
      </w:pPr>
      <w:rPr>
        <w:rFonts w:ascii="Courier New" w:hAnsi="Courier New" w:cs="Courier New" w:hint="default"/>
      </w:rPr>
    </w:lvl>
    <w:lvl w:ilvl="2" w:tplc="EEA24EDC" w:tentative="1">
      <w:start w:val="1"/>
      <w:numFmt w:val="bullet"/>
      <w:lvlText w:val=""/>
      <w:lvlJc w:val="left"/>
      <w:pPr>
        <w:ind w:left="2160" w:hanging="360"/>
      </w:pPr>
      <w:rPr>
        <w:rFonts w:ascii="Wingdings" w:hAnsi="Wingdings" w:hint="default"/>
      </w:rPr>
    </w:lvl>
    <w:lvl w:ilvl="3" w:tplc="E6ACE38E" w:tentative="1">
      <w:start w:val="1"/>
      <w:numFmt w:val="bullet"/>
      <w:lvlText w:val=""/>
      <w:lvlJc w:val="left"/>
      <w:pPr>
        <w:ind w:left="2880" w:hanging="360"/>
      </w:pPr>
      <w:rPr>
        <w:rFonts w:ascii="Symbol" w:hAnsi="Symbol" w:hint="default"/>
      </w:rPr>
    </w:lvl>
    <w:lvl w:ilvl="4" w:tplc="3EFEED86" w:tentative="1">
      <w:start w:val="1"/>
      <w:numFmt w:val="bullet"/>
      <w:lvlText w:val="o"/>
      <w:lvlJc w:val="left"/>
      <w:pPr>
        <w:ind w:left="3600" w:hanging="360"/>
      </w:pPr>
      <w:rPr>
        <w:rFonts w:ascii="Courier New" w:hAnsi="Courier New" w:cs="Courier New" w:hint="default"/>
      </w:rPr>
    </w:lvl>
    <w:lvl w:ilvl="5" w:tplc="F7867080" w:tentative="1">
      <w:start w:val="1"/>
      <w:numFmt w:val="bullet"/>
      <w:lvlText w:val=""/>
      <w:lvlJc w:val="left"/>
      <w:pPr>
        <w:ind w:left="4320" w:hanging="360"/>
      </w:pPr>
      <w:rPr>
        <w:rFonts w:ascii="Wingdings" w:hAnsi="Wingdings" w:hint="default"/>
      </w:rPr>
    </w:lvl>
    <w:lvl w:ilvl="6" w:tplc="64685742" w:tentative="1">
      <w:start w:val="1"/>
      <w:numFmt w:val="bullet"/>
      <w:lvlText w:val=""/>
      <w:lvlJc w:val="left"/>
      <w:pPr>
        <w:ind w:left="5040" w:hanging="360"/>
      </w:pPr>
      <w:rPr>
        <w:rFonts w:ascii="Symbol" w:hAnsi="Symbol" w:hint="default"/>
      </w:rPr>
    </w:lvl>
    <w:lvl w:ilvl="7" w:tplc="F45C137C" w:tentative="1">
      <w:start w:val="1"/>
      <w:numFmt w:val="bullet"/>
      <w:lvlText w:val="o"/>
      <w:lvlJc w:val="left"/>
      <w:pPr>
        <w:ind w:left="5760" w:hanging="360"/>
      </w:pPr>
      <w:rPr>
        <w:rFonts w:ascii="Courier New" w:hAnsi="Courier New" w:cs="Courier New" w:hint="default"/>
      </w:rPr>
    </w:lvl>
    <w:lvl w:ilvl="8" w:tplc="EE24A2E2" w:tentative="1">
      <w:start w:val="1"/>
      <w:numFmt w:val="bullet"/>
      <w:lvlText w:val=""/>
      <w:lvlJc w:val="left"/>
      <w:pPr>
        <w:ind w:left="6480" w:hanging="360"/>
      </w:pPr>
      <w:rPr>
        <w:rFonts w:ascii="Wingdings" w:hAnsi="Wingdings" w:hint="default"/>
      </w:rPr>
    </w:lvl>
  </w:abstractNum>
  <w:abstractNum w:abstractNumId="2" w15:restartNumberingAfterBreak="0">
    <w:nsid w:val="3E3961F4"/>
    <w:multiLevelType w:val="hybridMultilevel"/>
    <w:tmpl w:val="4C34E154"/>
    <w:lvl w:ilvl="0" w:tplc="1EEEE3CC">
      <w:start w:val="1"/>
      <w:numFmt w:val="bullet"/>
      <w:lvlText w:val=""/>
      <w:lvlJc w:val="left"/>
      <w:pPr>
        <w:ind w:left="720" w:hanging="360"/>
      </w:pPr>
      <w:rPr>
        <w:rFonts w:ascii="Wingdings" w:hAnsi="Wingdings" w:hint="default"/>
      </w:rPr>
    </w:lvl>
    <w:lvl w:ilvl="1" w:tplc="928C6FCA" w:tentative="1">
      <w:start w:val="1"/>
      <w:numFmt w:val="bullet"/>
      <w:lvlText w:val="o"/>
      <w:lvlJc w:val="left"/>
      <w:pPr>
        <w:ind w:left="1440" w:hanging="360"/>
      </w:pPr>
      <w:rPr>
        <w:rFonts w:ascii="Courier New" w:hAnsi="Courier New" w:cs="Courier New" w:hint="default"/>
      </w:rPr>
    </w:lvl>
    <w:lvl w:ilvl="2" w:tplc="19DEDB70" w:tentative="1">
      <w:start w:val="1"/>
      <w:numFmt w:val="bullet"/>
      <w:lvlText w:val=""/>
      <w:lvlJc w:val="left"/>
      <w:pPr>
        <w:ind w:left="2160" w:hanging="360"/>
      </w:pPr>
      <w:rPr>
        <w:rFonts w:ascii="Wingdings" w:hAnsi="Wingdings" w:hint="default"/>
      </w:rPr>
    </w:lvl>
    <w:lvl w:ilvl="3" w:tplc="0CDCA1EE" w:tentative="1">
      <w:start w:val="1"/>
      <w:numFmt w:val="bullet"/>
      <w:lvlText w:val=""/>
      <w:lvlJc w:val="left"/>
      <w:pPr>
        <w:ind w:left="2880" w:hanging="360"/>
      </w:pPr>
      <w:rPr>
        <w:rFonts w:ascii="Symbol" w:hAnsi="Symbol" w:hint="default"/>
      </w:rPr>
    </w:lvl>
    <w:lvl w:ilvl="4" w:tplc="C7F21F14" w:tentative="1">
      <w:start w:val="1"/>
      <w:numFmt w:val="bullet"/>
      <w:lvlText w:val="o"/>
      <w:lvlJc w:val="left"/>
      <w:pPr>
        <w:ind w:left="3600" w:hanging="360"/>
      </w:pPr>
      <w:rPr>
        <w:rFonts w:ascii="Courier New" w:hAnsi="Courier New" w:cs="Courier New" w:hint="default"/>
      </w:rPr>
    </w:lvl>
    <w:lvl w:ilvl="5" w:tplc="B8506368" w:tentative="1">
      <w:start w:val="1"/>
      <w:numFmt w:val="bullet"/>
      <w:lvlText w:val=""/>
      <w:lvlJc w:val="left"/>
      <w:pPr>
        <w:ind w:left="4320" w:hanging="360"/>
      </w:pPr>
      <w:rPr>
        <w:rFonts w:ascii="Wingdings" w:hAnsi="Wingdings" w:hint="default"/>
      </w:rPr>
    </w:lvl>
    <w:lvl w:ilvl="6" w:tplc="2154E616" w:tentative="1">
      <w:start w:val="1"/>
      <w:numFmt w:val="bullet"/>
      <w:lvlText w:val=""/>
      <w:lvlJc w:val="left"/>
      <w:pPr>
        <w:ind w:left="5040" w:hanging="360"/>
      </w:pPr>
      <w:rPr>
        <w:rFonts w:ascii="Symbol" w:hAnsi="Symbol" w:hint="default"/>
      </w:rPr>
    </w:lvl>
    <w:lvl w:ilvl="7" w:tplc="5FE09A58" w:tentative="1">
      <w:start w:val="1"/>
      <w:numFmt w:val="bullet"/>
      <w:lvlText w:val="o"/>
      <w:lvlJc w:val="left"/>
      <w:pPr>
        <w:ind w:left="5760" w:hanging="360"/>
      </w:pPr>
      <w:rPr>
        <w:rFonts w:ascii="Courier New" w:hAnsi="Courier New" w:cs="Courier New" w:hint="default"/>
      </w:rPr>
    </w:lvl>
    <w:lvl w:ilvl="8" w:tplc="BDDE6E5E" w:tentative="1">
      <w:start w:val="1"/>
      <w:numFmt w:val="bullet"/>
      <w:lvlText w:val=""/>
      <w:lvlJc w:val="left"/>
      <w:pPr>
        <w:ind w:left="6480" w:hanging="360"/>
      </w:pPr>
      <w:rPr>
        <w:rFonts w:ascii="Wingdings" w:hAnsi="Wingdings" w:hint="default"/>
      </w:rPr>
    </w:lvl>
  </w:abstractNum>
  <w:abstractNum w:abstractNumId="3" w15:restartNumberingAfterBreak="0">
    <w:nsid w:val="413668D3"/>
    <w:multiLevelType w:val="hybridMultilevel"/>
    <w:tmpl w:val="7310BE4C"/>
    <w:lvl w:ilvl="0" w:tplc="701AF86C">
      <w:start w:val="1"/>
      <w:numFmt w:val="bullet"/>
      <w:lvlText w:val=""/>
      <w:lvlJc w:val="left"/>
      <w:pPr>
        <w:ind w:left="720" w:hanging="360"/>
      </w:pPr>
      <w:rPr>
        <w:rFonts w:ascii="Wingdings" w:hAnsi="Wingdings" w:hint="default"/>
      </w:rPr>
    </w:lvl>
    <w:lvl w:ilvl="1" w:tplc="C8EC9F34" w:tentative="1">
      <w:start w:val="1"/>
      <w:numFmt w:val="bullet"/>
      <w:lvlText w:val="o"/>
      <w:lvlJc w:val="left"/>
      <w:pPr>
        <w:ind w:left="1440" w:hanging="360"/>
      </w:pPr>
      <w:rPr>
        <w:rFonts w:ascii="Courier New" w:hAnsi="Courier New" w:cs="Courier New" w:hint="default"/>
      </w:rPr>
    </w:lvl>
    <w:lvl w:ilvl="2" w:tplc="36F01F1C" w:tentative="1">
      <w:start w:val="1"/>
      <w:numFmt w:val="bullet"/>
      <w:lvlText w:val=""/>
      <w:lvlJc w:val="left"/>
      <w:pPr>
        <w:ind w:left="2160" w:hanging="360"/>
      </w:pPr>
      <w:rPr>
        <w:rFonts w:ascii="Wingdings" w:hAnsi="Wingdings" w:hint="default"/>
      </w:rPr>
    </w:lvl>
    <w:lvl w:ilvl="3" w:tplc="E758DBBE" w:tentative="1">
      <w:start w:val="1"/>
      <w:numFmt w:val="bullet"/>
      <w:lvlText w:val=""/>
      <w:lvlJc w:val="left"/>
      <w:pPr>
        <w:ind w:left="2880" w:hanging="360"/>
      </w:pPr>
      <w:rPr>
        <w:rFonts w:ascii="Symbol" w:hAnsi="Symbol" w:hint="default"/>
      </w:rPr>
    </w:lvl>
    <w:lvl w:ilvl="4" w:tplc="BFCC66FC" w:tentative="1">
      <w:start w:val="1"/>
      <w:numFmt w:val="bullet"/>
      <w:lvlText w:val="o"/>
      <w:lvlJc w:val="left"/>
      <w:pPr>
        <w:ind w:left="3600" w:hanging="360"/>
      </w:pPr>
      <w:rPr>
        <w:rFonts w:ascii="Courier New" w:hAnsi="Courier New" w:cs="Courier New" w:hint="default"/>
      </w:rPr>
    </w:lvl>
    <w:lvl w:ilvl="5" w:tplc="63923108" w:tentative="1">
      <w:start w:val="1"/>
      <w:numFmt w:val="bullet"/>
      <w:lvlText w:val=""/>
      <w:lvlJc w:val="left"/>
      <w:pPr>
        <w:ind w:left="4320" w:hanging="360"/>
      </w:pPr>
      <w:rPr>
        <w:rFonts w:ascii="Wingdings" w:hAnsi="Wingdings" w:hint="default"/>
      </w:rPr>
    </w:lvl>
    <w:lvl w:ilvl="6" w:tplc="7A709FAE" w:tentative="1">
      <w:start w:val="1"/>
      <w:numFmt w:val="bullet"/>
      <w:lvlText w:val=""/>
      <w:lvlJc w:val="left"/>
      <w:pPr>
        <w:ind w:left="5040" w:hanging="360"/>
      </w:pPr>
      <w:rPr>
        <w:rFonts w:ascii="Symbol" w:hAnsi="Symbol" w:hint="default"/>
      </w:rPr>
    </w:lvl>
    <w:lvl w:ilvl="7" w:tplc="43903612" w:tentative="1">
      <w:start w:val="1"/>
      <w:numFmt w:val="bullet"/>
      <w:lvlText w:val="o"/>
      <w:lvlJc w:val="left"/>
      <w:pPr>
        <w:ind w:left="5760" w:hanging="360"/>
      </w:pPr>
      <w:rPr>
        <w:rFonts w:ascii="Courier New" w:hAnsi="Courier New" w:cs="Courier New" w:hint="default"/>
      </w:rPr>
    </w:lvl>
    <w:lvl w:ilvl="8" w:tplc="AFA008FA" w:tentative="1">
      <w:start w:val="1"/>
      <w:numFmt w:val="bullet"/>
      <w:lvlText w:val=""/>
      <w:lvlJc w:val="left"/>
      <w:pPr>
        <w:ind w:left="6480" w:hanging="360"/>
      </w:pPr>
      <w:rPr>
        <w:rFonts w:ascii="Wingdings" w:hAnsi="Wingdings" w:hint="default"/>
      </w:rPr>
    </w:lvl>
  </w:abstractNum>
  <w:abstractNum w:abstractNumId="4" w15:restartNumberingAfterBreak="0">
    <w:nsid w:val="46BF3DCC"/>
    <w:multiLevelType w:val="hybridMultilevel"/>
    <w:tmpl w:val="F2E4B6EE"/>
    <w:lvl w:ilvl="0" w:tplc="7734AA48">
      <w:start w:val="1"/>
      <w:numFmt w:val="bullet"/>
      <w:lvlText w:val=""/>
      <w:lvlJc w:val="left"/>
      <w:pPr>
        <w:ind w:left="720" w:hanging="360"/>
      </w:pPr>
      <w:rPr>
        <w:rFonts w:ascii="Wingdings" w:hAnsi="Wingdings" w:hint="default"/>
      </w:rPr>
    </w:lvl>
    <w:lvl w:ilvl="1" w:tplc="37B8D4CA" w:tentative="1">
      <w:start w:val="1"/>
      <w:numFmt w:val="bullet"/>
      <w:lvlText w:val="o"/>
      <w:lvlJc w:val="left"/>
      <w:pPr>
        <w:ind w:left="1440" w:hanging="360"/>
      </w:pPr>
      <w:rPr>
        <w:rFonts w:ascii="Courier New" w:hAnsi="Courier New" w:cs="Courier New" w:hint="default"/>
      </w:rPr>
    </w:lvl>
    <w:lvl w:ilvl="2" w:tplc="D744E304" w:tentative="1">
      <w:start w:val="1"/>
      <w:numFmt w:val="bullet"/>
      <w:lvlText w:val=""/>
      <w:lvlJc w:val="left"/>
      <w:pPr>
        <w:ind w:left="2160" w:hanging="360"/>
      </w:pPr>
      <w:rPr>
        <w:rFonts w:ascii="Wingdings" w:hAnsi="Wingdings" w:hint="default"/>
      </w:rPr>
    </w:lvl>
    <w:lvl w:ilvl="3" w:tplc="9E36E9F0" w:tentative="1">
      <w:start w:val="1"/>
      <w:numFmt w:val="bullet"/>
      <w:lvlText w:val=""/>
      <w:lvlJc w:val="left"/>
      <w:pPr>
        <w:ind w:left="2880" w:hanging="360"/>
      </w:pPr>
      <w:rPr>
        <w:rFonts w:ascii="Symbol" w:hAnsi="Symbol" w:hint="default"/>
      </w:rPr>
    </w:lvl>
    <w:lvl w:ilvl="4" w:tplc="3056DCEE" w:tentative="1">
      <w:start w:val="1"/>
      <w:numFmt w:val="bullet"/>
      <w:lvlText w:val="o"/>
      <w:lvlJc w:val="left"/>
      <w:pPr>
        <w:ind w:left="3600" w:hanging="360"/>
      </w:pPr>
      <w:rPr>
        <w:rFonts w:ascii="Courier New" w:hAnsi="Courier New" w:cs="Courier New" w:hint="default"/>
      </w:rPr>
    </w:lvl>
    <w:lvl w:ilvl="5" w:tplc="58AE6A80" w:tentative="1">
      <w:start w:val="1"/>
      <w:numFmt w:val="bullet"/>
      <w:lvlText w:val=""/>
      <w:lvlJc w:val="left"/>
      <w:pPr>
        <w:ind w:left="4320" w:hanging="360"/>
      </w:pPr>
      <w:rPr>
        <w:rFonts w:ascii="Wingdings" w:hAnsi="Wingdings" w:hint="default"/>
      </w:rPr>
    </w:lvl>
    <w:lvl w:ilvl="6" w:tplc="39E8C5BE" w:tentative="1">
      <w:start w:val="1"/>
      <w:numFmt w:val="bullet"/>
      <w:lvlText w:val=""/>
      <w:lvlJc w:val="left"/>
      <w:pPr>
        <w:ind w:left="5040" w:hanging="360"/>
      </w:pPr>
      <w:rPr>
        <w:rFonts w:ascii="Symbol" w:hAnsi="Symbol" w:hint="default"/>
      </w:rPr>
    </w:lvl>
    <w:lvl w:ilvl="7" w:tplc="AF1C4D2C" w:tentative="1">
      <w:start w:val="1"/>
      <w:numFmt w:val="bullet"/>
      <w:lvlText w:val="o"/>
      <w:lvlJc w:val="left"/>
      <w:pPr>
        <w:ind w:left="5760" w:hanging="360"/>
      </w:pPr>
      <w:rPr>
        <w:rFonts w:ascii="Courier New" w:hAnsi="Courier New" w:cs="Courier New" w:hint="default"/>
      </w:rPr>
    </w:lvl>
    <w:lvl w:ilvl="8" w:tplc="F968AA20" w:tentative="1">
      <w:start w:val="1"/>
      <w:numFmt w:val="bullet"/>
      <w:lvlText w:val=""/>
      <w:lvlJc w:val="left"/>
      <w:pPr>
        <w:ind w:left="6480" w:hanging="360"/>
      </w:pPr>
      <w:rPr>
        <w:rFonts w:ascii="Wingdings" w:hAnsi="Wingdings" w:hint="default"/>
      </w:rPr>
    </w:lvl>
  </w:abstractNum>
  <w:abstractNum w:abstractNumId="5" w15:restartNumberingAfterBreak="0">
    <w:nsid w:val="47A54F96"/>
    <w:multiLevelType w:val="hybridMultilevel"/>
    <w:tmpl w:val="EE4C652C"/>
    <w:lvl w:ilvl="0" w:tplc="7CC03CD8">
      <w:start w:val="1"/>
      <w:numFmt w:val="bullet"/>
      <w:lvlText w:val=""/>
      <w:lvlJc w:val="left"/>
      <w:pPr>
        <w:ind w:left="720" w:hanging="360"/>
      </w:pPr>
      <w:rPr>
        <w:rFonts w:ascii="Wingdings" w:hAnsi="Wingdings" w:hint="default"/>
      </w:rPr>
    </w:lvl>
    <w:lvl w:ilvl="1" w:tplc="974234DC" w:tentative="1">
      <w:start w:val="1"/>
      <w:numFmt w:val="bullet"/>
      <w:lvlText w:val="o"/>
      <w:lvlJc w:val="left"/>
      <w:pPr>
        <w:ind w:left="1440" w:hanging="360"/>
      </w:pPr>
      <w:rPr>
        <w:rFonts w:ascii="Courier New" w:hAnsi="Courier New" w:cs="Courier New" w:hint="default"/>
      </w:rPr>
    </w:lvl>
    <w:lvl w:ilvl="2" w:tplc="22324F56" w:tentative="1">
      <w:start w:val="1"/>
      <w:numFmt w:val="bullet"/>
      <w:lvlText w:val=""/>
      <w:lvlJc w:val="left"/>
      <w:pPr>
        <w:ind w:left="2160" w:hanging="360"/>
      </w:pPr>
      <w:rPr>
        <w:rFonts w:ascii="Wingdings" w:hAnsi="Wingdings" w:hint="default"/>
      </w:rPr>
    </w:lvl>
    <w:lvl w:ilvl="3" w:tplc="1FDED44C" w:tentative="1">
      <w:start w:val="1"/>
      <w:numFmt w:val="bullet"/>
      <w:lvlText w:val=""/>
      <w:lvlJc w:val="left"/>
      <w:pPr>
        <w:ind w:left="2880" w:hanging="360"/>
      </w:pPr>
      <w:rPr>
        <w:rFonts w:ascii="Symbol" w:hAnsi="Symbol" w:hint="default"/>
      </w:rPr>
    </w:lvl>
    <w:lvl w:ilvl="4" w:tplc="E9A05FE4" w:tentative="1">
      <w:start w:val="1"/>
      <w:numFmt w:val="bullet"/>
      <w:lvlText w:val="o"/>
      <w:lvlJc w:val="left"/>
      <w:pPr>
        <w:ind w:left="3600" w:hanging="360"/>
      </w:pPr>
      <w:rPr>
        <w:rFonts w:ascii="Courier New" w:hAnsi="Courier New" w:cs="Courier New" w:hint="default"/>
      </w:rPr>
    </w:lvl>
    <w:lvl w:ilvl="5" w:tplc="439885CC" w:tentative="1">
      <w:start w:val="1"/>
      <w:numFmt w:val="bullet"/>
      <w:lvlText w:val=""/>
      <w:lvlJc w:val="left"/>
      <w:pPr>
        <w:ind w:left="4320" w:hanging="360"/>
      </w:pPr>
      <w:rPr>
        <w:rFonts w:ascii="Wingdings" w:hAnsi="Wingdings" w:hint="default"/>
      </w:rPr>
    </w:lvl>
    <w:lvl w:ilvl="6" w:tplc="4DEEF260" w:tentative="1">
      <w:start w:val="1"/>
      <w:numFmt w:val="bullet"/>
      <w:lvlText w:val=""/>
      <w:lvlJc w:val="left"/>
      <w:pPr>
        <w:ind w:left="5040" w:hanging="360"/>
      </w:pPr>
      <w:rPr>
        <w:rFonts w:ascii="Symbol" w:hAnsi="Symbol" w:hint="default"/>
      </w:rPr>
    </w:lvl>
    <w:lvl w:ilvl="7" w:tplc="0C2AE824" w:tentative="1">
      <w:start w:val="1"/>
      <w:numFmt w:val="bullet"/>
      <w:lvlText w:val="o"/>
      <w:lvlJc w:val="left"/>
      <w:pPr>
        <w:ind w:left="5760" w:hanging="360"/>
      </w:pPr>
      <w:rPr>
        <w:rFonts w:ascii="Courier New" w:hAnsi="Courier New" w:cs="Courier New" w:hint="default"/>
      </w:rPr>
    </w:lvl>
    <w:lvl w:ilvl="8" w:tplc="4E08D8C0" w:tentative="1">
      <w:start w:val="1"/>
      <w:numFmt w:val="bullet"/>
      <w:lvlText w:val=""/>
      <w:lvlJc w:val="left"/>
      <w:pPr>
        <w:ind w:left="6480" w:hanging="360"/>
      </w:pPr>
      <w:rPr>
        <w:rFonts w:ascii="Wingdings" w:hAnsi="Wingdings" w:hint="default"/>
      </w:rPr>
    </w:lvl>
  </w:abstractNum>
  <w:abstractNum w:abstractNumId="6" w15:restartNumberingAfterBreak="0">
    <w:nsid w:val="4CB4512A"/>
    <w:multiLevelType w:val="hybridMultilevel"/>
    <w:tmpl w:val="1276B3F0"/>
    <w:lvl w:ilvl="0" w:tplc="338AC332">
      <w:start w:val="1"/>
      <w:numFmt w:val="bullet"/>
      <w:lvlText w:val=""/>
      <w:lvlJc w:val="left"/>
      <w:pPr>
        <w:ind w:left="720" w:hanging="360"/>
      </w:pPr>
      <w:rPr>
        <w:rFonts w:ascii="Wingdings" w:hAnsi="Wingdings" w:hint="default"/>
      </w:rPr>
    </w:lvl>
    <w:lvl w:ilvl="1" w:tplc="0C882170" w:tentative="1">
      <w:start w:val="1"/>
      <w:numFmt w:val="bullet"/>
      <w:lvlText w:val="o"/>
      <w:lvlJc w:val="left"/>
      <w:pPr>
        <w:ind w:left="1440" w:hanging="360"/>
      </w:pPr>
      <w:rPr>
        <w:rFonts w:ascii="Courier New" w:hAnsi="Courier New" w:cs="Courier New" w:hint="default"/>
      </w:rPr>
    </w:lvl>
    <w:lvl w:ilvl="2" w:tplc="0FD25414" w:tentative="1">
      <w:start w:val="1"/>
      <w:numFmt w:val="bullet"/>
      <w:lvlText w:val=""/>
      <w:lvlJc w:val="left"/>
      <w:pPr>
        <w:ind w:left="2160" w:hanging="360"/>
      </w:pPr>
      <w:rPr>
        <w:rFonts w:ascii="Wingdings" w:hAnsi="Wingdings" w:hint="default"/>
      </w:rPr>
    </w:lvl>
    <w:lvl w:ilvl="3" w:tplc="F47A8DDC" w:tentative="1">
      <w:start w:val="1"/>
      <w:numFmt w:val="bullet"/>
      <w:lvlText w:val=""/>
      <w:lvlJc w:val="left"/>
      <w:pPr>
        <w:ind w:left="2880" w:hanging="360"/>
      </w:pPr>
      <w:rPr>
        <w:rFonts w:ascii="Symbol" w:hAnsi="Symbol" w:hint="default"/>
      </w:rPr>
    </w:lvl>
    <w:lvl w:ilvl="4" w:tplc="A59276E6" w:tentative="1">
      <w:start w:val="1"/>
      <w:numFmt w:val="bullet"/>
      <w:lvlText w:val="o"/>
      <w:lvlJc w:val="left"/>
      <w:pPr>
        <w:ind w:left="3600" w:hanging="360"/>
      </w:pPr>
      <w:rPr>
        <w:rFonts w:ascii="Courier New" w:hAnsi="Courier New" w:cs="Courier New" w:hint="default"/>
      </w:rPr>
    </w:lvl>
    <w:lvl w:ilvl="5" w:tplc="C93CA598" w:tentative="1">
      <w:start w:val="1"/>
      <w:numFmt w:val="bullet"/>
      <w:lvlText w:val=""/>
      <w:lvlJc w:val="left"/>
      <w:pPr>
        <w:ind w:left="4320" w:hanging="360"/>
      </w:pPr>
      <w:rPr>
        <w:rFonts w:ascii="Wingdings" w:hAnsi="Wingdings" w:hint="default"/>
      </w:rPr>
    </w:lvl>
    <w:lvl w:ilvl="6" w:tplc="6ACA6A08" w:tentative="1">
      <w:start w:val="1"/>
      <w:numFmt w:val="bullet"/>
      <w:lvlText w:val=""/>
      <w:lvlJc w:val="left"/>
      <w:pPr>
        <w:ind w:left="5040" w:hanging="360"/>
      </w:pPr>
      <w:rPr>
        <w:rFonts w:ascii="Symbol" w:hAnsi="Symbol" w:hint="default"/>
      </w:rPr>
    </w:lvl>
    <w:lvl w:ilvl="7" w:tplc="40707F02" w:tentative="1">
      <w:start w:val="1"/>
      <w:numFmt w:val="bullet"/>
      <w:lvlText w:val="o"/>
      <w:lvlJc w:val="left"/>
      <w:pPr>
        <w:ind w:left="5760" w:hanging="360"/>
      </w:pPr>
      <w:rPr>
        <w:rFonts w:ascii="Courier New" w:hAnsi="Courier New" w:cs="Courier New" w:hint="default"/>
      </w:rPr>
    </w:lvl>
    <w:lvl w:ilvl="8" w:tplc="D868C3E0" w:tentative="1">
      <w:start w:val="1"/>
      <w:numFmt w:val="bullet"/>
      <w:lvlText w:val=""/>
      <w:lvlJc w:val="left"/>
      <w:pPr>
        <w:ind w:left="6480" w:hanging="360"/>
      </w:pPr>
      <w:rPr>
        <w:rFonts w:ascii="Wingdings" w:hAnsi="Wingdings" w:hint="default"/>
      </w:rPr>
    </w:lvl>
  </w:abstractNum>
  <w:abstractNum w:abstractNumId="7" w15:restartNumberingAfterBreak="0">
    <w:nsid w:val="5DB0631C"/>
    <w:multiLevelType w:val="hybridMultilevel"/>
    <w:tmpl w:val="DE480A28"/>
    <w:lvl w:ilvl="0" w:tplc="EAD2F6EE">
      <w:start w:val="1"/>
      <w:numFmt w:val="bullet"/>
      <w:lvlText w:val=""/>
      <w:lvlJc w:val="left"/>
      <w:pPr>
        <w:ind w:left="720" w:hanging="360"/>
      </w:pPr>
      <w:rPr>
        <w:rFonts w:ascii="Wingdings" w:hAnsi="Wingdings" w:hint="default"/>
      </w:rPr>
    </w:lvl>
    <w:lvl w:ilvl="1" w:tplc="A672D428" w:tentative="1">
      <w:start w:val="1"/>
      <w:numFmt w:val="bullet"/>
      <w:lvlText w:val="o"/>
      <w:lvlJc w:val="left"/>
      <w:pPr>
        <w:ind w:left="1440" w:hanging="360"/>
      </w:pPr>
      <w:rPr>
        <w:rFonts w:ascii="Courier New" w:hAnsi="Courier New" w:cs="Courier New" w:hint="default"/>
      </w:rPr>
    </w:lvl>
    <w:lvl w:ilvl="2" w:tplc="BDACE2E4" w:tentative="1">
      <w:start w:val="1"/>
      <w:numFmt w:val="bullet"/>
      <w:lvlText w:val=""/>
      <w:lvlJc w:val="left"/>
      <w:pPr>
        <w:ind w:left="2160" w:hanging="360"/>
      </w:pPr>
      <w:rPr>
        <w:rFonts w:ascii="Wingdings" w:hAnsi="Wingdings" w:hint="default"/>
      </w:rPr>
    </w:lvl>
    <w:lvl w:ilvl="3" w:tplc="E522F94E" w:tentative="1">
      <w:start w:val="1"/>
      <w:numFmt w:val="bullet"/>
      <w:lvlText w:val=""/>
      <w:lvlJc w:val="left"/>
      <w:pPr>
        <w:ind w:left="2880" w:hanging="360"/>
      </w:pPr>
      <w:rPr>
        <w:rFonts w:ascii="Symbol" w:hAnsi="Symbol" w:hint="default"/>
      </w:rPr>
    </w:lvl>
    <w:lvl w:ilvl="4" w:tplc="D3981C16" w:tentative="1">
      <w:start w:val="1"/>
      <w:numFmt w:val="bullet"/>
      <w:lvlText w:val="o"/>
      <w:lvlJc w:val="left"/>
      <w:pPr>
        <w:ind w:left="3600" w:hanging="360"/>
      </w:pPr>
      <w:rPr>
        <w:rFonts w:ascii="Courier New" w:hAnsi="Courier New" w:cs="Courier New" w:hint="default"/>
      </w:rPr>
    </w:lvl>
    <w:lvl w:ilvl="5" w:tplc="DCF6500A" w:tentative="1">
      <w:start w:val="1"/>
      <w:numFmt w:val="bullet"/>
      <w:lvlText w:val=""/>
      <w:lvlJc w:val="left"/>
      <w:pPr>
        <w:ind w:left="4320" w:hanging="360"/>
      </w:pPr>
      <w:rPr>
        <w:rFonts w:ascii="Wingdings" w:hAnsi="Wingdings" w:hint="default"/>
      </w:rPr>
    </w:lvl>
    <w:lvl w:ilvl="6" w:tplc="20384506" w:tentative="1">
      <w:start w:val="1"/>
      <w:numFmt w:val="bullet"/>
      <w:lvlText w:val=""/>
      <w:lvlJc w:val="left"/>
      <w:pPr>
        <w:ind w:left="5040" w:hanging="360"/>
      </w:pPr>
      <w:rPr>
        <w:rFonts w:ascii="Symbol" w:hAnsi="Symbol" w:hint="default"/>
      </w:rPr>
    </w:lvl>
    <w:lvl w:ilvl="7" w:tplc="8546786C" w:tentative="1">
      <w:start w:val="1"/>
      <w:numFmt w:val="bullet"/>
      <w:lvlText w:val="o"/>
      <w:lvlJc w:val="left"/>
      <w:pPr>
        <w:ind w:left="5760" w:hanging="360"/>
      </w:pPr>
      <w:rPr>
        <w:rFonts w:ascii="Courier New" w:hAnsi="Courier New" w:cs="Courier New" w:hint="default"/>
      </w:rPr>
    </w:lvl>
    <w:lvl w:ilvl="8" w:tplc="534C04F4" w:tentative="1">
      <w:start w:val="1"/>
      <w:numFmt w:val="bullet"/>
      <w:lvlText w:val=""/>
      <w:lvlJc w:val="left"/>
      <w:pPr>
        <w:ind w:left="6480" w:hanging="360"/>
      </w:pPr>
      <w:rPr>
        <w:rFonts w:ascii="Wingdings" w:hAnsi="Wingdings" w:hint="default"/>
      </w:rPr>
    </w:lvl>
  </w:abstractNum>
  <w:abstractNum w:abstractNumId="8" w15:restartNumberingAfterBreak="0">
    <w:nsid w:val="6B7079A4"/>
    <w:multiLevelType w:val="hybridMultilevel"/>
    <w:tmpl w:val="FD44B872"/>
    <w:lvl w:ilvl="0" w:tplc="FBBAA048">
      <w:start w:val="1"/>
      <w:numFmt w:val="decimal"/>
      <w:lvlText w:val="%1."/>
      <w:lvlJc w:val="left"/>
      <w:pPr>
        <w:ind w:left="720" w:hanging="360"/>
      </w:pPr>
      <w:rPr>
        <w:rFonts w:hint="default"/>
      </w:rPr>
    </w:lvl>
    <w:lvl w:ilvl="1" w:tplc="632055CA" w:tentative="1">
      <w:start w:val="1"/>
      <w:numFmt w:val="lowerLetter"/>
      <w:lvlText w:val="%2."/>
      <w:lvlJc w:val="left"/>
      <w:pPr>
        <w:ind w:left="1440" w:hanging="360"/>
      </w:pPr>
    </w:lvl>
    <w:lvl w:ilvl="2" w:tplc="942259C8" w:tentative="1">
      <w:start w:val="1"/>
      <w:numFmt w:val="lowerRoman"/>
      <w:lvlText w:val="%3."/>
      <w:lvlJc w:val="right"/>
      <w:pPr>
        <w:ind w:left="2160" w:hanging="180"/>
      </w:pPr>
    </w:lvl>
    <w:lvl w:ilvl="3" w:tplc="A9A0D280" w:tentative="1">
      <w:start w:val="1"/>
      <w:numFmt w:val="decimal"/>
      <w:lvlText w:val="%4."/>
      <w:lvlJc w:val="left"/>
      <w:pPr>
        <w:ind w:left="2880" w:hanging="360"/>
      </w:pPr>
    </w:lvl>
    <w:lvl w:ilvl="4" w:tplc="EEAA8AC4" w:tentative="1">
      <w:start w:val="1"/>
      <w:numFmt w:val="lowerLetter"/>
      <w:lvlText w:val="%5."/>
      <w:lvlJc w:val="left"/>
      <w:pPr>
        <w:ind w:left="3600" w:hanging="360"/>
      </w:pPr>
    </w:lvl>
    <w:lvl w:ilvl="5" w:tplc="251ADE0A" w:tentative="1">
      <w:start w:val="1"/>
      <w:numFmt w:val="lowerRoman"/>
      <w:lvlText w:val="%6."/>
      <w:lvlJc w:val="right"/>
      <w:pPr>
        <w:ind w:left="4320" w:hanging="180"/>
      </w:pPr>
    </w:lvl>
    <w:lvl w:ilvl="6" w:tplc="D9A6622C" w:tentative="1">
      <w:start w:val="1"/>
      <w:numFmt w:val="decimal"/>
      <w:lvlText w:val="%7."/>
      <w:lvlJc w:val="left"/>
      <w:pPr>
        <w:ind w:left="5040" w:hanging="360"/>
      </w:pPr>
    </w:lvl>
    <w:lvl w:ilvl="7" w:tplc="A75E3922" w:tentative="1">
      <w:start w:val="1"/>
      <w:numFmt w:val="lowerLetter"/>
      <w:lvlText w:val="%8."/>
      <w:lvlJc w:val="left"/>
      <w:pPr>
        <w:ind w:left="5760" w:hanging="360"/>
      </w:pPr>
    </w:lvl>
    <w:lvl w:ilvl="8" w:tplc="1BE8D286" w:tentative="1">
      <w:start w:val="1"/>
      <w:numFmt w:val="lowerRoman"/>
      <w:lvlText w:val="%9."/>
      <w:lvlJc w:val="right"/>
      <w:pPr>
        <w:ind w:left="6480" w:hanging="180"/>
      </w:pPr>
    </w:lvl>
  </w:abstractNum>
  <w:abstractNum w:abstractNumId="9" w15:restartNumberingAfterBreak="0">
    <w:nsid w:val="72E63EA4"/>
    <w:multiLevelType w:val="hybridMultilevel"/>
    <w:tmpl w:val="CC76485E"/>
    <w:lvl w:ilvl="0" w:tplc="B7687E88">
      <w:start w:val="1"/>
      <w:numFmt w:val="bullet"/>
      <w:lvlText w:val=""/>
      <w:lvlJc w:val="left"/>
      <w:pPr>
        <w:ind w:left="720" w:hanging="360"/>
      </w:pPr>
      <w:rPr>
        <w:rFonts w:ascii="Wingdings" w:hAnsi="Wingdings" w:hint="default"/>
      </w:rPr>
    </w:lvl>
    <w:lvl w:ilvl="1" w:tplc="88E068D4" w:tentative="1">
      <w:start w:val="1"/>
      <w:numFmt w:val="bullet"/>
      <w:lvlText w:val="o"/>
      <w:lvlJc w:val="left"/>
      <w:pPr>
        <w:ind w:left="1440" w:hanging="360"/>
      </w:pPr>
      <w:rPr>
        <w:rFonts w:ascii="Courier New" w:hAnsi="Courier New" w:cs="Courier New" w:hint="default"/>
      </w:rPr>
    </w:lvl>
    <w:lvl w:ilvl="2" w:tplc="023ADD82" w:tentative="1">
      <w:start w:val="1"/>
      <w:numFmt w:val="bullet"/>
      <w:lvlText w:val=""/>
      <w:lvlJc w:val="left"/>
      <w:pPr>
        <w:ind w:left="2160" w:hanging="360"/>
      </w:pPr>
      <w:rPr>
        <w:rFonts w:ascii="Wingdings" w:hAnsi="Wingdings" w:hint="default"/>
      </w:rPr>
    </w:lvl>
    <w:lvl w:ilvl="3" w:tplc="408CC13A" w:tentative="1">
      <w:start w:val="1"/>
      <w:numFmt w:val="bullet"/>
      <w:lvlText w:val=""/>
      <w:lvlJc w:val="left"/>
      <w:pPr>
        <w:ind w:left="2880" w:hanging="360"/>
      </w:pPr>
      <w:rPr>
        <w:rFonts w:ascii="Symbol" w:hAnsi="Symbol" w:hint="default"/>
      </w:rPr>
    </w:lvl>
    <w:lvl w:ilvl="4" w:tplc="7F6CE57E" w:tentative="1">
      <w:start w:val="1"/>
      <w:numFmt w:val="bullet"/>
      <w:lvlText w:val="o"/>
      <w:lvlJc w:val="left"/>
      <w:pPr>
        <w:ind w:left="3600" w:hanging="360"/>
      </w:pPr>
      <w:rPr>
        <w:rFonts w:ascii="Courier New" w:hAnsi="Courier New" w:cs="Courier New" w:hint="default"/>
      </w:rPr>
    </w:lvl>
    <w:lvl w:ilvl="5" w:tplc="9C805A84" w:tentative="1">
      <w:start w:val="1"/>
      <w:numFmt w:val="bullet"/>
      <w:lvlText w:val=""/>
      <w:lvlJc w:val="left"/>
      <w:pPr>
        <w:ind w:left="4320" w:hanging="360"/>
      </w:pPr>
      <w:rPr>
        <w:rFonts w:ascii="Wingdings" w:hAnsi="Wingdings" w:hint="default"/>
      </w:rPr>
    </w:lvl>
    <w:lvl w:ilvl="6" w:tplc="D81425DE" w:tentative="1">
      <w:start w:val="1"/>
      <w:numFmt w:val="bullet"/>
      <w:lvlText w:val=""/>
      <w:lvlJc w:val="left"/>
      <w:pPr>
        <w:ind w:left="5040" w:hanging="360"/>
      </w:pPr>
      <w:rPr>
        <w:rFonts w:ascii="Symbol" w:hAnsi="Symbol" w:hint="default"/>
      </w:rPr>
    </w:lvl>
    <w:lvl w:ilvl="7" w:tplc="2586FA0C" w:tentative="1">
      <w:start w:val="1"/>
      <w:numFmt w:val="bullet"/>
      <w:lvlText w:val="o"/>
      <w:lvlJc w:val="left"/>
      <w:pPr>
        <w:ind w:left="5760" w:hanging="360"/>
      </w:pPr>
      <w:rPr>
        <w:rFonts w:ascii="Courier New" w:hAnsi="Courier New" w:cs="Courier New" w:hint="default"/>
      </w:rPr>
    </w:lvl>
    <w:lvl w:ilvl="8" w:tplc="329275EE" w:tentative="1">
      <w:start w:val="1"/>
      <w:numFmt w:val="bullet"/>
      <w:lvlText w:val=""/>
      <w:lvlJc w:val="left"/>
      <w:pPr>
        <w:ind w:left="6480" w:hanging="360"/>
      </w:pPr>
      <w:rPr>
        <w:rFonts w:ascii="Wingdings" w:hAnsi="Wingdings" w:hint="default"/>
      </w:rPr>
    </w:lvl>
  </w:abstractNum>
  <w:num w:numId="1" w16cid:durableId="723062554">
    <w:abstractNumId w:val="8"/>
  </w:num>
  <w:num w:numId="2" w16cid:durableId="566962217">
    <w:abstractNumId w:val="1"/>
  </w:num>
  <w:num w:numId="3" w16cid:durableId="1477717502">
    <w:abstractNumId w:val="9"/>
  </w:num>
  <w:num w:numId="4" w16cid:durableId="881477068">
    <w:abstractNumId w:val="5"/>
  </w:num>
  <w:num w:numId="5" w16cid:durableId="2037265724">
    <w:abstractNumId w:val="3"/>
  </w:num>
  <w:num w:numId="6" w16cid:durableId="340359930">
    <w:abstractNumId w:val="7"/>
  </w:num>
  <w:num w:numId="7" w16cid:durableId="680666653">
    <w:abstractNumId w:val="2"/>
  </w:num>
  <w:num w:numId="8" w16cid:durableId="1584756085">
    <w:abstractNumId w:val="0"/>
  </w:num>
  <w:num w:numId="9" w16cid:durableId="1695185827">
    <w:abstractNumId w:val="6"/>
  </w:num>
  <w:num w:numId="10" w16cid:durableId="17960988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3MLC0NDI3MDcwNjJV0lEKTi0uzszPAykwNKgFADUQ+KItAAAA"/>
  </w:docVars>
  <w:rsids>
    <w:rsidRoot w:val="008920CD"/>
    <w:rsid w:val="00006727"/>
    <w:rsid w:val="00006788"/>
    <w:rsid w:val="000213AF"/>
    <w:rsid w:val="000218A0"/>
    <w:rsid w:val="00023738"/>
    <w:rsid w:val="0002581B"/>
    <w:rsid w:val="00033660"/>
    <w:rsid w:val="00034262"/>
    <w:rsid w:val="0004107E"/>
    <w:rsid w:val="00060148"/>
    <w:rsid w:val="000607DA"/>
    <w:rsid w:val="00070D69"/>
    <w:rsid w:val="00085446"/>
    <w:rsid w:val="000932CC"/>
    <w:rsid w:val="000A0F97"/>
    <w:rsid w:val="000A2EBC"/>
    <w:rsid w:val="000B103E"/>
    <w:rsid w:val="000B1830"/>
    <w:rsid w:val="000B2414"/>
    <w:rsid w:val="000B2D91"/>
    <w:rsid w:val="000B67E5"/>
    <w:rsid w:val="000C3DC4"/>
    <w:rsid w:val="000C4150"/>
    <w:rsid w:val="000C4E7F"/>
    <w:rsid w:val="000C56BE"/>
    <w:rsid w:val="000C6D79"/>
    <w:rsid w:val="000C7F84"/>
    <w:rsid w:val="000D00F6"/>
    <w:rsid w:val="000D0840"/>
    <w:rsid w:val="000D55A2"/>
    <w:rsid w:val="000E080D"/>
    <w:rsid w:val="000E13D2"/>
    <w:rsid w:val="000E2142"/>
    <w:rsid w:val="000E7AA4"/>
    <w:rsid w:val="000E7C76"/>
    <w:rsid w:val="000F43BE"/>
    <w:rsid w:val="000F7504"/>
    <w:rsid w:val="0012603B"/>
    <w:rsid w:val="00130710"/>
    <w:rsid w:val="00131BAB"/>
    <w:rsid w:val="00140F7F"/>
    <w:rsid w:val="0014286C"/>
    <w:rsid w:val="0014352C"/>
    <w:rsid w:val="00144249"/>
    <w:rsid w:val="00152294"/>
    <w:rsid w:val="001543E0"/>
    <w:rsid w:val="001657D2"/>
    <w:rsid w:val="00175EB8"/>
    <w:rsid w:val="001772AA"/>
    <w:rsid w:val="001820EB"/>
    <w:rsid w:val="00183A2B"/>
    <w:rsid w:val="00187671"/>
    <w:rsid w:val="001A23EB"/>
    <w:rsid w:val="001A4FCE"/>
    <w:rsid w:val="001A6EAB"/>
    <w:rsid w:val="001B510E"/>
    <w:rsid w:val="001B6FFD"/>
    <w:rsid w:val="001C0354"/>
    <w:rsid w:val="001C7B32"/>
    <w:rsid w:val="001D333B"/>
    <w:rsid w:val="001D7E83"/>
    <w:rsid w:val="001E2BB5"/>
    <w:rsid w:val="001E33C9"/>
    <w:rsid w:val="001E3B14"/>
    <w:rsid w:val="001E5B8F"/>
    <w:rsid w:val="001F70BF"/>
    <w:rsid w:val="002024EA"/>
    <w:rsid w:val="0020346A"/>
    <w:rsid w:val="0020398C"/>
    <w:rsid w:val="00207618"/>
    <w:rsid w:val="00234204"/>
    <w:rsid w:val="00236162"/>
    <w:rsid w:val="00252970"/>
    <w:rsid w:val="00260102"/>
    <w:rsid w:val="002703A1"/>
    <w:rsid w:val="00275C8A"/>
    <w:rsid w:val="00277401"/>
    <w:rsid w:val="00290569"/>
    <w:rsid w:val="00292373"/>
    <w:rsid w:val="002A08E4"/>
    <w:rsid w:val="002A1606"/>
    <w:rsid w:val="002A18D7"/>
    <w:rsid w:val="002A20D0"/>
    <w:rsid w:val="002A3EE0"/>
    <w:rsid w:val="002B5253"/>
    <w:rsid w:val="002C10C3"/>
    <w:rsid w:val="002C39C9"/>
    <w:rsid w:val="002C719B"/>
    <w:rsid w:val="002E092F"/>
    <w:rsid w:val="002E4526"/>
    <w:rsid w:val="002E64DC"/>
    <w:rsid w:val="002F393A"/>
    <w:rsid w:val="002F3AC4"/>
    <w:rsid w:val="00303E6C"/>
    <w:rsid w:val="003052A3"/>
    <w:rsid w:val="00310027"/>
    <w:rsid w:val="003120B5"/>
    <w:rsid w:val="003153E6"/>
    <w:rsid w:val="00315AB4"/>
    <w:rsid w:val="00326512"/>
    <w:rsid w:val="0033000C"/>
    <w:rsid w:val="00332964"/>
    <w:rsid w:val="0033381F"/>
    <w:rsid w:val="00335E00"/>
    <w:rsid w:val="00346752"/>
    <w:rsid w:val="00347661"/>
    <w:rsid w:val="00352910"/>
    <w:rsid w:val="00353712"/>
    <w:rsid w:val="00356F37"/>
    <w:rsid w:val="00360A66"/>
    <w:rsid w:val="003644F2"/>
    <w:rsid w:val="00371933"/>
    <w:rsid w:val="00371BF0"/>
    <w:rsid w:val="0037290A"/>
    <w:rsid w:val="00372DE1"/>
    <w:rsid w:val="0037545D"/>
    <w:rsid w:val="00376AD7"/>
    <w:rsid w:val="003A0DDC"/>
    <w:rsid w:val="003A407B"/>
    <w:rsid w:val="003A4C3C"/>
    <w:rsid w:val="003A5796"/>
    <w:rsid w:val="003A6DEF"/>
    <w:rsid w:val="003A72B0"/>
    <w:rsid w:val="003B47CB"/>
    <w:rsid w:val="003B77B6"/>
    <w:rsid w:val="003C0CAE"/>
    <w:rsid w:val="003C26C8"/>
    <w:rsid w:val="003D3F44"/>
    <w:rsid w:val="003E473F"/>
    <w:rsid w:val="003E4A92"/>
    <w:rsid w:val="003E7CF0"/>
    <w:rsid w:val="003F1255"/>
    <w:rsid w:val="003F5F15"/>
    <w:rsid w:val="00402475"/>
    <w:rsid w:val="00407BE0"/>
    <w:rsid w:val="00424B91"/>
    <w:rsid w:val="00427EF6"/>
    <w:rsid w:val="00432DFA"/>
    <w:rsid w:val="00433945"/>
    <w:rsid w:val="00437929"/>
    <w:rsid w:val="00437960"/>
    <w:rsid w:val="004408A6"/>
    <w:rsid w:val="00443A80"/>
    <w:rsid w:val="00444875"/>
    <w:rsid w:val="00447E0C"/>
    <w:rsid w:val="004549B8"/>
    <w:rsid w:val="004564C3"/>
    <w:rsid w:val="004574F9"/>
    <w:rsid w:val="004650FB"/>
    <w:rsid w:val="00467650"/>
    <w:rsid w:val="00471DB5"/>
    <w:rsid w:val="004729EC"/>
    <w:rsid w:val="0048405C"/>
    <w:rsid w:val="00486241"/>
    <w:rsid w:val="00494606"/>
    <w:rsid w:val="00497485"/>
    <w:rsid w:val="004A5F89"/>
    <w:rsid w:val="004B07AC"/>
    <w:rsid w:val="004B1389"/>
    <w:rsid w:val="004C3B89"/>
    <w:rsid w:val="004D02AA"/>
    <w:rsid w:val="004D11CE"/>
    <w:rsid w:val="004D748F"/>
    <w:rsid w:val="004D7DA7"/>
    <w:rsid w:val="004E5CB5"/>
    <w:rsid w:val="004E7FD3"/>
    <w:rsid w:val="004F3C5A"/>
    <w:rsid w:val="004F6EF8"/>
    <w:rsid w:val="00512A43"/>
    <w:rsid w:val="00515C96"/>
    <w:rsid w:val="00530BF2"/>
    <w:rsid w:val="00532727"/>
    <w:rsid w:val="00540DB3"/>
    <w:rsid w:val="005421C7"/>
    <w:rsid w:val="005461F7"/>
    <w:rsid w:val="00550DCB"/>
    <w:rsid w:val="005562F8"/>
    <w:rsid w:val="00561B7B"/>
    <w:rsid w:val="00564B6D"/>
    <w:rsid w:val="00566DED"/>
    <w:rsid w:val="00571F21"/>
    <w:rsid w:val="00574855"/>
    <w:rsid w:val="005875B6"/>
    <w:rsid w:val="00592A5F"/>
    <w:rsid w:val="005935F6"/>
    <w:rsid w:val="0059602F"/>
    <w:rsid w:val="005A092A"/>
    <w:rsid w:val="005A1EB0"/>
    <w:rsid w:val="005A2636"/>
    <w:rsid w:val="005A268D"/>
    <w:rsid w:val="005A6AB5"/>
    <w:rsid w:val="005B059F"/>
    <w:rsid w:val="005B1FFA"/>
    <w:rsid w:val="005B2CDC"/>
    <w:rsid w:val="005D036D"/>
    <w:rsid w:val="005D4816"/>
    <w:rsid w:val="005D5778"/>
    <w:rsid w:val="005D5FF1"/>
    <w:rsid w:val="005E00DD"/>
    <w:rsid w:val="005E2C6B"/>
    <w:rsid w:val="005F3639"/>
    <w:rsid w:val="005F5B40"/>
    <w:rsid w:val="005F60C8"/>
    <w:rsid w:val="005F7EBD"/>
    <w:rsid w:val="006025DF"/>
    <w:rsid w:val="00604F0D"/>
    <w:rsid w:val="00605803"/>
    <w:rsid w:val="00610193"/>
    <w:rsid w:val="00617568"/>
    <w:rsid w:val="00622BAF"/>
    <w:rsid w:val="006323BB"/>
    <w:rsid w:val="00632550"/>
    <w:rsid w:val="00640138"/>
    <w:rsid w:val="00640ECF"/>
    <w:rsid w:val="006477EB"/>
    <w:rsid w:val="00650D42"/>
    <w:rsid w:val="00650EF6"/>
    <w:rsid w:val="00666320"/>
    <w:rsid w:val="00672305"/>
    <w:rsid w:val="00676F94"/>
    <w:rsid w:val="006843CD"/>
    <w:rsid w:val="006B52B4"/>
    <w:rsid w:val="006B5919"/>
    <w:rsid w:val="006C05C5"/>
    <w:rsid w:val="006C12EE"/>
    <w:rsid w:val="006D232A"/>
    <w:rsid w:val="006D6A3B"/>
    <w:rsid w:val="006E26B1"/>
    <w:rsid w:val="006E52F3"/>
    <w:rsid w:val="006F25D4"/>
    <w:rsid w:val="006F5D02"/>
    <w:rsid w:val="006F5DB0"/>
    <w:rsid w:val="006F65F5"/>
    <w:rsid w:val="006F6628"/>
    <w:rsid w:val="0070792C"/>
    <w:rsid w:val="00710CF2"/>
    <w:rsid w:val="00714F13"/>
    <w:rsid w:val="00727843"/>
    <w:rsid w:val="00730648"/>
    <w:rsid w:val="00731697"/>
    <w:rsid w:val="007501FF"/>
    <w:rsid w:val="007512B0"/>
    <w:rsid w:val="007519CD"/>
    <w:rsid w:val="00762753"/>
    <w:rsid w:val="007631BF"/>
    <w:rsid w:val="00764F6A"/>
    <w:rsid w:val="00767932"/>
    <w:rsid w:val="00780C49"/>
    <w:rsid w:val="00783B31"/>
    <w:rsid w:val="00791889"/>
    <w:rsid w:val="00793985"/>
    <w:rsid w:val="00793AF7"/>
    <w:rsid w:val="00794425"/>
    <w:rsid w:val="0079586A"/>
    <w:rsid w:val="007B44FE"/>
    <w:rsid w:val="007C00C5"/>
    <w:rsid w:val="007C1B5A"/>
    <w:rsid w:val="007C488F"/>
    <w:rsid w:val="007D655F"/>
    <w:rsid w:val="007E2523"/>
    <w:rsid w:val="007E5E06"/>
    <w:rsid w:val="007F4066"/>
    <w:rsid w:val="007F5A55"/>
    <w:rsid w:val="007F6203"/>
    <w:rsid w:val="0080529A"/>
    <w:rsid w:val="00817F79"/>
    <w:rsid w:val="0082119E"/>
    <w:rsid w:val="008218F1"/>
    <w:rsid w:val="008240FF"/>
    <w:rsid w:val="00827467"/>
    <w:rsid w:val="00827CCF"/>
    <w:rsid w:val="008300B5"/>
    <w:rsid w:val="00832746"/>
    <w:rsid w:val="00833842"/>
    <w:rsid w:val="00835E87"/>
    <w:rsid w:val="0084317E"/>
    <w:rsid w:val="008437EC"/>
    <w:rsid w:val="00847C91"/>
    <w:rsid w:val="00852371"/>
    <w:rsid w:val="00855AFD"/>
    <w:rsid w:val="008665C4"/>
    <w:rsid w:val="0086785F"/>
    <w:rsid w:val="00876959"/>
    <w:rsid w:val="00876D11"/>
    <w:rsid w:val="008817EC"/>
    <w:rsid w:val="00882250"/>
    <w:rsid w:val="00886B91"/>
    <w:rsid w:val="008920CD"/>
    <w:rsid w:val="00893CF5"/>
    <w:rsid w:val="00893EC9"/>
    <w:rsid w:val="008A4A73"/>
    <w:rsid w:val="008B0354"/>
    <w:rsid w:val="008B2252"/>
    <w:rsid w:val="008B527D"/>
    <w:rsid w:val="008B682A"/>
    <w:rsid w:val="008B7674"/>
    <w:rsid w:val="008C0CC7"/>
    <w:rsid w:val="008C10EE"/>
    <w:rsid w:val="008C7009"/>
    <w:rsid w:val="008C745D"/>
    <w:rsid w:val="008D732F"/>
    <w:rsid w:val="008E3243"/>
    <w:rsid w:val="008F6911"/>
    <w:rsid w:val="009077A9"/>
    <w:rsid w:val="00913001"/>
    <w:rsid w:val="009215F2"/>
    <w:rsid w:val="00927EEA"/>
    <w:rsid w:val="009335BB"/>
    <w:rsid w:val="00937B8D"/>
    <w:rsid w:val="009420FC"/>
    <w:rsid w:val="00943797"/>
    <w:rsid w:val="00943C9E"/>
    <w:rsid w:val="0095195C"/>
    <w:rsid w:val="009526C9"/>
    <w:rsid w:val="0095770F"/>
    <w:rsid w:val="00981E22"/>
    <w:rsid w:val="009836CE"/>
    <w:rsid w:val="00985F5A"/>
    <w:rsid w:val="00997CA2"/>
    <w:rsid w:val="009A659F"/>
    <w:rsid w:val="009A6A01"/>
    <w:rsid w:val="009A70EC"/>
    <w:rsid w:val="009B1BAD"/>
    <w:rsid w:val="009B2308"/>
    <w:rsid w:val="009B6522"/>
    <w:rsid w:val="009E2995"/>
    <w:rsid w:val="009E40BA"/>
    <w:rsid w:val="009E58C2"/>
    <w:rsid w:val="009E7562"/>
    <w:rsid w:val="00A00354"/>
    <w:rsid w:val="00A00ADA"/>
    <w:rsid w:val="00A01E4E"/>
    <w:rsid w:val="00A04610"/>
    <w:rsid w:val="00A051D1"/>
    <w:rsid w:val="00A12E50"/>
    <w:rsid w:val="00A17CEF"/>
    <w:rsid w:val="00A272A9"/>
    <w:rsid w:val="00A3284E"/>
    <w:rsid w:val="00A32FE7"/>
    <w:rsid w:val="00A401DD"/>
    <w:rsid w:val="00A43C84"/>
    <w:rsid w:val="00A44342"/>
    <w:rsid w:val="00A51D89"/>
    <w:rsid w:val="00A6360D"/>
    <w:rsid w:val="00A67D61"/>
    <w:rsid w:val="00A74D88"/>
    <w:rsid w:val="00A769E0"/>
    <w:rsid w:val="00A81829"/>
    <w:rsid w:val="00A81E48"/>
    <w:rsid w:val="00A9644A"/>
    <w:rsid w:val="00A96559"/>
    <w:rsid w:val="00AA0B95"/>
    <w:rsid w:val="00AA12B0"/>
    <w:rsid w:val="00AA39D0"/>
    <w:rsid w:val="00AA3BD2"/>
    <w:rsid w:val="00AB59D6"/>
    <w:rsid w:val="00AC425C"/>
    <w:rsid w:val="00AC6848"/>
    <w:rsid w:val="00AD18B0"/>
    <w:rsid w:val="00AD3BB1"/>
    <w:rsid w:val="00AD3EF7"/>
    <w:rsid w:val="00AD7C61"/>
    <w:rsid w:val="00AE017E"/>
    <w:rsid w:val="00AF5414"/>
    <w:rsid w:val="00AF6546"/>
    <w:rsid w:val="00B00363"/>
    <w:rsid w:val="00B022F5"/>
    <w:rsid w:val="00B03A55"/>
    <w:rsid w:val="00B07B9E"/>
    <w:rsid w:val="00B128B1"/>
    <w:rsid w:val="00B1360F"/>
    <w:rsid w:val="00B22EA8"/>
    <w:rsid w:val="00B44491"/>
    <w:rsid w:val="00B455E8"/>
    <w:rsid w:val="00B46C72"/>
    <w:rsid w:val="00B47A73"/>
    <w:rsid w:val="00B6601C"/>
    <w:rsid w:val="00B7480C"/>
    <w:rsid w:val="00B75D15"/>
    <w:rsid w:val="00B75F51"/>
    <w:rsid w:val="00B84AA2"/>
    <w:rsid w:val="00B85563"/>
    <w:rsid w:val="00B87A53"/>
    <w:rsid w:val="00B92870"/>
    <w:rsid w:val="00B95DC3"/>
    <w:rsid w:val="00BA1FEF"/>
    <w:rsid w:val="00BA33CD"/>
    <w:rsid w:val="00BA4A0A"/>
    <w:rsid w:val="00BA6D41"/>
    <w:rsid w:val="00BC29EC"/>
    <w:rsid w:val="00BC5DD3"/>
    <w:rsid w:val="00BE3EF2"/>
    <w:rsid w:val="00BF2A2A"/>
    <w:rsid w:val="00C01BB6"/>
    <w:rsid w:val="00C04DD6"/>
    <w:rsid w:val="00C123A6"/>
    <w:rsid w:val="00C175C0"/>
    <w:rsid w:val="00C2042E"/>
    <w:rsid w:val="00C22280"/>
    <w:rsid w:val="00C22461"/>
    <w:rsid w:val="00C26A8A"/>
    <w:rsid w:val="00C3033B"/>
    <w:rsid w:val="00C4466B"/>
    <w:rsid w:val="00C47C09"/>
    <w:rsid w:val="00C550E6"/>
    <w:rsid w:val="00C5617D"/>
    <w:rsid w:val="00C67E09"/>
    <w:rsid w:val="00C704B1"/>
    <w:rsid w:val="00C73622"/>
    <w:rsid w:val="00C748BD"/>
    <w:rsid w:val="00C81670"/>
    <w:rsid w:val="00C81C0E"/>
    <w:rsid w:val="00C8291B"/>
    <w:rsid w:val="00C84749"/>
    <w:rsid w:val="00C96A45"/>
    <w:rsid w:val="00CA55F6"/>
    <w:rsid w:val="00CA56EB"/>
    <w:rsid w:val="00CA7CE6"/>
    <w:rsid w:val="00CB37B0"/>
    <w:rsid w:val="00CB3D51"/>
    <w:rsid w:val="00CC186A"/>
    <w:rsid w:val="00CC56C6"/>
    <w:rsid w:val="00CD4153"/>
    <w:rsid w:val="00CD5F23"/>
    <w:rsid w:val="00CD65BF"/>
    <w:rsid w:val="00CE0492"/>
    <w:rsid w:val="00CE2648"/>
    <w:rsid w:val="00CE40A2"/>
    <w:rsid w:val="00D019A5"/>
    <w:rsid w:val="00D20190"/>
    <w:rsid w:val="00D20CD5"/>
    <w:rsid w:val="00D21AEA"/>
    <w:rsid w:val="00D224A6"/>
    <w:rsid w:val="00D227BE"/>
    <w:rsid w:val="00D2449B"/>
    <w:rsid w:val="00D25AD6"/>
    <w:rsid w:val="00D30116"/>
    <w:rsid w:val="00D365DB"/>
    <w:rsid w:val="00D370D6"/>
    <w:rsid w:val="00D41452"/>
    <w:rsid w:val="00D4568E"/>
    <w:rsid w:val="00D50E88"/>
    <w:rsid w:val="00D67C54"/>
    <w:rsid w:val="00D74296"/>
    <w:rsid w:val="00D76FA0"/>
    <w:rsid w:val="00D80FF0"/>
    <w:rsid w:val="00D816ED"/>
    <w:rsid w:val="00D93C70"/>
    <w:rsid w:val="00D977ED"/>
    <w:rsid w:val="00DA022E"/>
    <w:rsid w:val="00DA13AE"/>
    <w:rsid w:val="00DA363A"/>
    <w:rsid w:val="00DA54FD"/>
    <w:rsid w:val="00DC2E5B"/>
    <w:rsid w:val="00DC4384"/>
    <w:rsid w:val="00DD2259"/>
    <w:rsid w:val="00DD3906"/>
    <w:rsid w:val="00DD4279"/>
    <w:rsid w:val="00DE119A"/>
    <w:rsid w:val="00DE5EC9"/>
    <w:rsid w:val="00E016FA"/>
    <w:rsid w:val="00E035E1"/>
    <w:rsid w:val="00E1132F"/>
    <w:rsid w:val="00E15960"/>
    <w:rsid w:val="00E221B3"/>
    <w:rsid w:val="00E22DDD"/>
    <w:rsid w:val="00E23F2D"/>
    <w:rsid w:val="00E24D74"/>
    <w:rsid w:val="00E27E6F"/>
    <w:rsid w:val="00E30DB4"/>
    <w:rsid w:val="00E340FF"/>
    <w:rsid w:val="00E4371E"/>
    <w:rsid w:val="00E508C0"/>
    <w:rsid w:val="00E50CC0"/>
    <w:rsid w:val="00E52556"/>
    <w:rsid w:val="00E61061"/>
    <w:rsid w:val="00E6396C"/>
    <w:rsid w:val="00E72E1A"/>
    <w:rsid w:val="00E83D5B"/>
    <w:rsid w:val="00E95CF2"/>
    <w:rsid w:val="00EA071E"/>
    <w:rsid w:val="00EA2421"/>
    <w:rsid w:val="00EA31B2"/>
    <w:rsid w:val="00EB3E5B"/>
    <w:rsid w:val="00EC13FD"/>
    <w:rsid w:val="00EC15D5"/>
    <w:rsid w:val="00EC56AD"/>
    <w:rsid w:val="00ED1B32"/>
    <w:rsid w:val="00EE40D5"/>
    <w:rsid w:val="00EF5A75"/>
    <w:rsid w:val="00F1213E"/>
    <w:rsid w:val="00F1435E"/>
    <w:rsid w:val="00F16E81"/>
    <w:rsid w:val="00F17AC5"/>
    <w:rsid w:val="00F17C24"/>
    <w:rsid w:val="00F202F1"/>
    <w:rsid w:val="00F30195"/>
    <w:rsid w:val="00F325E3"/>
    <w:rsid w:val="00F333B1"/>
    <w:rsid w:val="00F36180"/>
    <w:rsid w:val="00F409D7"/>
    <w:rsid w:val="00F43715"/>
    <w:rsid w:val="00F461E2"/>
    <w:rsid w:val="00F5618F"/>
    <w:rsid w:val="00F56C68"/>
    <w:rsid w:val="00F56D56"/>
    <w:rsid w:val="00F62D66"/>
    <w:rsid w:val="00F6353F"/>
    <w:rsid w:val="00F64233"/>
    <w:rsid w:val="00F643E5"/>
    <w:rsid w:val="00F65DAC"/>
    <w:rsid w:val="00F726AB"/>
    <w:rsid w:val="00F767AC"/>
    <w:rsid w:val="00F779E7"/>
    <w:rsid w:val="00F80EA6"/>
    <w:rsid w:val="00F82A2A"/>
    <w:rsid w:val="00F9289B"/>
    <w:rsid w:val="00FA181A"/>
    <w:rsid w:val="00FA4504"/>
    <w:rsid w:val="00FA687C"/>
    <w:rsid w:val="00FB13D4"/>
    <w:rsid w:val="00FB2585"/>
    <w:rsid w:val="00FB2DC2"/>
    <w:rsid w:val="00FB4A81"/>
    <w:rsid w:val="00FC2C78"/>
    <w:rsid w:val="00FC66B3"/>
    <w:rsid w:val="00FC70B8"/>
    <w:rsid w:val="00FD5960"/>
    <w:rsid w:val="00FE0576"/>
    <w:rsid w:val="00FE0B3A"/>
    <w:rsid w:val="00FF0467"/>
    <w:rsid w:val="00FF3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6143468C"/>
  <w15:chartTrackingRefBased/>
  <w15:docId w15:val="{D0855727-8366-486A-9FBD-FC83BB701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32964"/>
    <w:pPr>
      <w:tabs>
        <w:tab w:val="center" w:pos="4513"/>
        <w:tab w:val="right" w:pos="9026"/>
      </w:tabs>
      <w:spacing w:after="0" w:line="240" w:lineRule="auto"/>
    </w:pPr>
  </w:style>
  <w:style w:type="character" w:customStyle="1" w:styleId="a4">
    <w:name w:val="Горен колонтитул Знак"/>
    <w:basedOn w:val="a0"/>
    <w:link w:val="a3"/>
    <w:uiPriority w:val="99"/>
    <w:rsid w:val="00332964"/>
  </w:style>
  <w:style w:type="paragraph" w:styleId="a5">
    <w:name w:val="footer"/>
    <w:basedOn w:val="a"/>
    <w:link w:val="a6"/>
    <w:uiPriority w:val="99"/>
    <w:unhideWhenUsed/>
    <w:rsid w:val="00332964"/>
    <w:pPr>
      <w:tabs>
        <w:tab w:val="center" w:pos="4513"/>
        <w:tab w:val="right" w:pos="9026"/>
      </w:tabs>
      <w:spacing w:after="0" w:line="240" w:lineRule="auto"/>
    </w:pPr>
  </w:style>
  <w:style w:type="character" w:customStyle="1" w:styleId="a6">
    <w:name w:val="Долен колонтитул Знак"/>
    <w:basedOn w:val="a0"/>
    <w:link w:val="a5"/>
    <w:uiPriority w:val="99"/>
    <w:rsid w:val="00332964"/>
  </w:style>
  <w:style w:type="character" w:styleId="a7">
    <w:name w:val="Hyperlink"/>
    <w:basedOn w:val="a0"/>
    <w:uiPriority w:val="99"/>
    <w:unhideWhenUsed/>
    <w:rsid w:val="00C73622"/>
    <w:rPr>
      <w:color w:val="0563C1" w:themeColor="hyperlink"/>
      <w:u w:val="single"/>
    </w:rPr>
  </w:style>
  <w:style w:type="character" w:styleId="a8">
    <w:name w:val="Unresolved Mention"/>
    <w:basedOn w:val="a0"/>
    <w:uiPriority w:val="99"/>
    <w:semiHidden/>
    <w:unhideWhenUsed/>
    <w:rsid w:val="00C73622"/>
    <w:rPr>
      <w:color w:val="605E5C"/>
      <w:shd w:val="clear" w:color="auto" w:fill="E1DFDD"/>
    </w:rPr>
  </w:style>
  <w:style w:type="paragraph" w:styleId="a9">
    <w:name w:val="List Paragraph"/>
    <w:basedOn w:val="a"/>
    <w:uiPriority w:val="34"/>
    <w:qFormat/>
    <w:rsid w:val="00EC13FD"/>
    <w:pPr>
      <w:ind w:left="720"/>
      <w:contextualSpacing/>
    </w:pPr>
  </w:style>
  <w:style w:type="table" w:customStyle="1" w:styleId="1">
    <w:name w:val="Мрежа в таблица1"/>
    <w:basedOn w:val="a1"/>
    <w:next w:val="aa"/>
    <w:uiPriority w:val="59"/>
    <w:rsid w:val="007C1B5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a">
    <w:name w:val="Table Grid"/>
    <w:basedOn w:val="a1"/>
    <w:uiPriority w:val="59"/>
    <w:rsid w:val="007C1B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a1"/>
    <w:next w:val="aa"/>
    <w:uiPriority w:val="59"/>
    <w:rsid w:val="002F393A"/>
    <w:pPr>
      <w:spacing w:after="0" w:line="240" w:lineRule="auto"/>
    </w:pPr>
    <w:rPr>
      <w:rFonts w:ascii="Calibri" w:eastAsia="Calibri" w:hAnsi="Calibri" w:cs="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corporatefinanceinstitute.com/resources/management/strategic-management/" TargetMode="External"/><Relationship Id="rId39" Type="http://schemas.openxmlformats.org/officeDocument/2006/relationships/hyperlink" Target="https://www.divinechocolate.com/divine-world/wp-content/uploads/2022/04/Divine-Impact-Report-2021.pdf" TargetMode="External"/><Relationship Id="rId3" Type="http://schemas.openxmlformats.org/officeDocument/2006/relationships/settings" Target="settings.xml"/><Relationship Id="rId21" Type="http://schemas.openxmlformats.org/officeDocument/2006/relationships/image" Target="media/image14.png"/><Relationship Id="rId34" Type="http://schemas.openxmlformats.org/officeDocument/2006/relationships/hyperlink" Target="https://www.ibisworld.com/united-kingdom/market-research-reports/chocolate-confectionery-production-industry/" TargetMode="External"/><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mdpi.com/2071-1050/10/3/870/pdf" TargetMode="External"/><Relationship Id="rId33" Type="http://schemas.openxmlformats.org/officeDocument/2006/relationships/hyperlink" Target="https://onlinelibrary.wiley.com/doi/pdf/10.1111/faam.12056?casa_token=C0L0ipoJlGoAAAAA:jRJuE8klraL3U2YQuj2_y9eydQtD795orw2VtoSxeErY8e4eNqUUAdRRhITeFT5A36AfBCvvaqMRoTOt" TargetMode="External"/><Relationship Id="rId38" Type="http://schemas.openxmlformats.org/officeDocument/2006/relationships/hyperlink" Target="https://onlinelibrary.wiley.com/doi/pdf/10.1002/smj.2593?casa_token=vhyY16b0LfYAAAAA:1igcI4ZwYFVv-VLyfdhASqjxS6GOFHc21daq0SRYpwnoxhtKyhkTxSQHA13cB-1VZwOIkCvN0mJTcEE" TargetMode="External"/><Relationship Id="rId46"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divinechocolate.com/divine-world/wp-content/uploads/2022/05/Divine-Impact-Report-2021.pdf"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divinechocolate.com" TargetMode="External"/><Relationship Id="rId24" Type="http://schemas.openxmlformats.org/officeDocument/2006/relationships/hyperlink" Target="https://www.business-to-you.com/ansoff-matrix-grow-business/" TargetMode="External"/><Relationship Id="rId32" Type="http://schemas.openxmlformats.org/officeDocument/2006/relationships/hyperlink" Target="https://doi.org/10.1093/oso/9780190090883.003.0003" TargetMode="External"/><Relationship Id="rId37" Type="http://schemas.openxmlformats.org/officeDocument/2006/relationships/hyperlink" Target="http://streams.expert/mediawiki/index.php?title=Strategic_Management" TargetMode="External"/><Relationship Id="rId40" Type="http://schemas.openxmlformats.org/officeDocument/2006/relationships/image" Target="media/image15.png"/><Relationship Id="rId45"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business-to-you.com/porters-five-forces/" TargetMode="External"/><Relationship Id="rId28" Type="http://schemas.openxmlformats.org/officeDocument/2006/relationships/hyperlink" Target="https://www.databridgemarketresearch.com/reports/global-industrial-chocolate-market" TargetMode="External"/><Relationship Id="rId36" Type="http://schemas.openxmlformats.org/officeDocument/2006/relationships/hyperlink" Target="https://www-igi-global-com.ezproxy.uwtsd.ac.uk/gateway/chapter/full-text-pdf/296022" TargetMode="External"/><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hyperlink" Target="https://www.sciencedirect.com/science/article/pii/S0959652617326720" TargetMode="External"/><Relationship Id="rId44"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yperlink" Target="https://www.business-to-you.com/scanning-the-environment-pestel-analysis/" TargetMode="External"/><Relationship Id="rId27" Type="http://schemas.openxmlformats.org/officeDocument/2006/relationships/hyperlink" Target="https://corporatefinanceinstitute.com/resources/management/mckinsey-7s-model/" TargetMode="External"/><Relationship Id="rId30" Type="http://schemas.openxmlformats.org/officeDocument/2006/relationships/hyperlink" Target="https://www.divinechocolate.com/divine-world/the-divine-difference/" TargetMode="External"/><Relationship Id="rId35" Type="http://schemas.openxmlformats.org/officeDocument/2006/relationships/hyperlink" Target="https://doi.org/10.1093/obo/9780199756841-0178" TargetMode="External"/><Relationship Id="rId43" Type="http://schemas.openxmlformats.org/officeDocument/2006/relationships/footer" Target="footer1.xm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4998</TotalTime>
  <Pages>28</Pages>
  <Words>7749</Words>
  <Characters>44174</Characters>
  <Application>Microsoft Office Word</Application>
  <DocSecurity>0</DocSecurity>
  <Lines>368</Lines>
  <Paragraphs>103</Paragraphs>
  <ScaleCrop>false</ScaleCrop>
  <Company/>
  <LinksUpToDate>false</LinksUpToDate>
  <CharactersWithSpaces>51820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Anastasiya Petrova</dc:creator>
  <cp:lastModifiedBy>Anastasiya Petrova</cp:lastModifiedBy>
  <cp:revision>511</cp:revision>
  <dcterms:created xsi:type="dcterms:W3CDTF">2022-12-05T09:31:00Z</dcterms:created>
  <dcterms:modified xsi:type="dcterms:W3CDTF">2023-01-03T19:17:00Z</dcterms:modified>
</cp:coreProperties>
</file>