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E4018" w14:textId="6232E914" w:rsidR="0019355D" w:rsidRDefault="00780C16" w:rsidP="00CC4C00">
      <w:pPr>
        <w:spacing w:line="360" w:lineRule="auto"/>
        <w:jc w:val="center"/>
        <w:rPr>
          <w:rFonts w:ascii="Arial" w:hAnsi="Arial" w:cs="Arial"/>
          <w:b/>
          <w:bCs/>
          <w:sz w:val="40"/>
          <w:szCs w:val="40"/>
          <w:u w:val="single"/>
        </w:rPr>
      </w:pPr>
      <w:r>
        <w:rPr>
          <w:rFonts w:ascii="Arial" w:hAnsi="Arial" w:cs="Arial"/>
          <w:b/>
          <w:bCs/>
          <w:sz w:val="40"/>
          <w:szCs w:val="40"/>
          <w:u w:val="single"/>
        </w:rPr>
        <w:t>Contracting in Project Management</w:t>
      </w:r>
    </w:p>
    <w:p w14:paraId="52F50D3C" w14:textId="23CFAA1E" w:rsidR="00780C16" w:rsidRDefault="00780C16" w:rsidP="00CC4C00">
      <w:pPr>
        <w:spacing w:line="360" w:lineRule="auto"/>
        <w:jc w:val="center"/>
        <w:rPr>
          <w:rFonts w:ascii="Arial" w:hAnsi="Arial" w:cs="Arial"/>
          <w:sz w:val="40"/>
          <w:szCs w:val="40"/>
          <w:u w:val="single"/>
        </w:rPr>
      </w:pPr>
      <w:r>
        <w:rPr>
          <w:rFonts w:ascii="Arial" w:hAnsi="Arial" w:cs="Arial"/>
          <w:sz w:val="40"/>
          <w:szCs w:val="40"/>
          <w:u w:val="single"/>
        </w:rPr>
        <w:t>Assessment 2</w:t>
      </w:r>
    </w:p>
    <w:p w14:paraId="7555A19E" w14:textId="77777777" w:rsidR="00780C16" w:rsidRDefault="00780C16" w:rsidP="00CC4C00">
      <w:pPr>
        <w:spacing w:line="360" w:lineRule="auto"/>
        <w:jc w:val="center"/>
        <w:rPr>
          <w:rFonts w:ascii="Arial" w:hAnsi="Arial" w:cs="Arial"/>
          <w:sz w:val="40"/>
          <w:szCs w:val="40"/>
          <w:u w:val="single"/>
        </w:rPr>
      </w:pPr>
    </w:p>
    <w:p w14:paraId="253F62A4" w14:textId="77777777" w:rsidR="00780C16" w:rsidRDefault="00780C16" w:rsidP="00CC4C00">
      <w:pPr>
        <w:spacing w:line="360" w:lineRule="auto"/>
        <w:jc w:val="center"/>
        <w:rPr>
          <w:rFonts w:ascii="Arial" w:hAnsi="Arial" w:cs="Arial"/>
          <w:sz w:val="40"/>
          <w:szCs w:val="40"/>
          <w:u w:val="single"/>
        </w:rPr>
      </w:pPr>
    </w:p>
    <w:p w14:paraId="2C63782B" w14:textId="77777777" w:rsidR="00780C16" w:rsidRDefault="00780C16" w:rsidP="00CC4C00">
      <w:pPr>
        <w:spacing w:line="360" w:lineRule="auto"/>
        <w:jc w:val="center"/>
        <w:rPr>
          <w:rFonts w:ascii="Arial" w:hAnsi="Arial" w:cs="Arial"/>
          <w:sz w:val="40"/>
          <w:szCs w:val="40"/>
          <w:u w:val="single"/>
        </w:rPr>
      </w:pPr>
    </w:p>
    <w:p w14:paraId="1CD4DB7E" w14:textId="3DE63FDE" w:rsidR="00780C16" w:rsidRDefault="00780C16" w:rsidP="00CC4C00">
      <w:pPr>
        <w:spacing w:line="360" w:lineRule="auto"/>
        <w:jc w:val="center"/>
        <w:rPr>
          <w:rFonts w:ascii="Arial" w:hAnsi="Arial" w:cs="Arial"/>
          <w:sz w:val="32"/>
          <w:szCs w:val="32"/>
          <w:u w:val="single"/>
        </w:rPr>
      </w:pPr>
      <w:r>
        <w:rPr>
          <w:rFonts w:ascii="Arial" w:hAnsi="Arial" w:cs="Arial"/>
          <w:sz w:val="32"/>
          <w:szCs w:val="32"/>
          <w:u w:val="single"/>
        </w:rPr>
        <w:t>Student</w:t>
      </w:r>
      <w:r w:rsidR="009D062D">
        <w:rPr>
          <w:rFonts w:ascii="Arial" w:hAnsi="Arial" w:cs="Arial"/>
          <w:sz w:val="32"/>
          <w:szCs w:val="32"/>
          <w:u w:val="single"/>
        </w:rPr>
        <w:t>’s</w:t>
      </w:r>
      <w:r>
        <w:rPr>
          <w:rFonts w:ascii="Arial" w:hAnsi="Arial" w:cs="Arial"/>
          <w:sz w:val="32"/>
          <w:szCs w:val="32"/>
          <w:u w:val="single"/>
        </w:rPr>
        <w:t xml:space="preserve"> name and ID: Flaviu-Ioan-Costin Stefan (2212282)</w:t>
      </w:r>
    </w:p>
    <w:p w14:paraId="4D021803" w14:textId="4DCEC9C5" w:rsidR="009D062D" w:rsidRDefault="009D062D" w:rsidP="00CC4C00">
      <w:pPr>
        <w:spacing w:line="360" w:lineRule="auto"/>
        <w:jc w:val="center"/>
        <w:rPr>
          <w:rFonts w:ascii="Arial" w:hAnsi="Arial" w:cs="Arial"/>
          <w:sz w:val="32"/>
          <w:szCs w:val="32"/>
          <w:u w:val="single"/>
        </w:rPr>
      </w:pPr>
      <w:r>
        <w:rPr>
          <w:rFonts w:ascii="Arial" w:hAnsi="Arial" w:cs="Arial"/>
          <w:sz w:val="32"/>
          <w:szCs w:val="32"/>
          <w:u w:val="single"/>
        </w:rPr>
        <w:t>Module’s name and code: Project Management LCBB6006</w:t>
      </w:r>
    </w:p>
    <w:p w14:paraId="343C3A9F" w14:textId="0884799A" w:rsidR="009D062D" w:rsidRPr="00780C16" w:rsidRDefault="009D062D" w:rsidP="00CC4C00">
      <w:pPr>
        <w:spacing w:line="360" w:lineRule="auto"/>
        <w:jc w:val="center"/>
        <w:rPr>
          <w:rFonts w:ascii="Arial" w:hAnsi="Arial" w:cs="Arial"/>
          <w:sz w:val="32"/>
          <w:szCs w:val="32"/>
          <w:u w:val="single"/>
        </w:rPr>
      </w:pPr>
      <w:r>
        <w:rPr>
          <w:rFonts w:ascii="Arial" w:hAnsi="Arial" w:cs="Arial"/>
          <w:sz w:val="32"/>
          <w:szCs w:val="32"/>
          <w:u w:val="single"/>
        </w:rPr>
        <w:t xml:space="preserve">Lecturer’s Name: </w:t>
      </w:r>
      <w:r w:rsidR="00CD7F1A">
        <w:rPr>
          <w:rFonts w:ascii="Arial" w:hAnsi="Arial" w:cs="Arial"/>
          <w:sz w:val="32"/>
          <w:szCs w:val="32"/>
          <w:u w:val="single"/>
        </w:rPr>
        <w:t>Zainab Atta</w:t>
      </w:r>
    </w:p>
    <w:p w14:paraId="401A7BE6" w14:textId="77777777" w:rsidR="0019355D" w:rsidRDefault="0019355D" w:rsidP="00CC4C00">
      <w:pPr>
        <w:spacing w:line="360" w:lineRule="auto"/>
        <w:rPr>
          <w:rFonts w:ascii="Arial" w:hAnsi="Arial" w:cs="Arial"/>
          <w:sz w:val="28"/>
          <w:szCs w:val="28"/>
          <w:u w:val="single"/>
        </w:rPr>
      </w:pPr>
      <w:r>
        <w:rPr>
          <w:rFonts w:ascii="Arial" w:hAnsi="Arial" w:cs="Arial"/>
          <w:sz w:val="28"/>
          <w:szCs w:val="28"/>
          <w:u w:val="single"/>
        </w:rPr>
        <w:br w:type="page"/>
      </w:r>
    </w:p>
    <w:p w14:paraId="702E4B1E" w14:textId="537F1567" w:rsidR="0019355D" w:rsidRDefault="00A86771" w:rsidP="00CC4C00">
      <w:pPr>
        <w:spacing w:line="360" w:lineRule="auto"/>
        <w:jc w:val="center"/>
        <w:rPr>
          <w:rFonts w:ascii="Arial" w:hAnsi="Arial" w:cs="Arial"/>
          <w:b/>
          <w:bCs/>
          <w:sz w:val="40"/>
          <w:szCs w:val="40"/>
          <w:u w:val="single"/>
        </w:rPr>
      </w:pPr>
      <w:r w:rsidRPr="00A86771">
        <w:rPr>
          <w:rFonts w:ascii="Arial" w:hAnsi="Arial" w:cs="Arial"/>
          <w:b/>
          <w:bCs/>
          <w:sz w:val="40"/>
          <w:szCs w:val="40"/>
          <w:u w:val="single"/>
        </w:rPr>
        <w:lastRenderedPageBreak/>
        <w:t>Table of Contents</w:t>
      </w:r>
    </w:p>
    <w:p w14:paraId="477B01F3" w14:textId="77777777" w:rsidR="00A86771" w:rsidRDefault="00A86771" w:rsidP="00CC4C00">
      <w:pPr>
        <w:spacing w:line="360" w:lineRule="auto"/>
        <w:jc w:val="center"/>
        <w:rPr>
          <w:rFonts w:ascii="Arial" w:hAnsi="Arial" w:cs="Arial"/>
          <w:b/>
          <w:bCs/>
          <w:sz w:val="40"/>
          <w:szCs w:val="40"/>
          <w:u w:val="single"/>
        </w:rPr>
      </w:pPr>
    </w:p>
    <w:p w14:paraId="77ADEC9B" w14:textId="77777777" w:rsidR="00A86771" w:rsidRDefault="00A86771" w:rsidP="00CC4C00">
      <w:pPr>
        <w:spacing w:line="360" w:lineRule="auto"/>
        <w:jc w:val="center"/>
        <w:rPr>
          <w:rFonts w:ascii="Arial" w:hAnsi="Arial" w:cs="Arial"/>
          <w:b/>
          <w:bCs/>
          <w:sz w:val="40"/>
          <w:szCs w:val="40"/>
          <w:u w:val="single"/>
        </w:rPr>
      </w:pPr>
    </w:p>
    <w:p w14:paraId="495CA099" w14:textId="1DBDB08F" w:rsidR="00A86771" w:rsidRDefault="00A86771" w:rsidP="00CC4C00">
      <w:pPr>
        <w:spacing w:line="360" w:lineRule="auto"/>
        <w:jc w:val="both"/>
        <w:rPr>
          <w:rFonts w:ascii="Arial" w:hAnsi="Arial" w:cs="Arial"/>
        </w:rPr>
      </w:pPr>
      <w:r>
        <w:rPr>
          <w:rFonts w:ascii="Arial" w:hAnsi="Arial" w:cs="Arial"/>
        </w:rPr>
        <w:t>1.Introduction…………………………………………………………………………</w:t>
      </w:r>
      <w:proofErr w:type="gramStart"/>
      <w:r>
        <w:rPr>
          <w:rFonts w:ascii="Arial" w:hAnsi="Arial" w:cs="Arial"/>
        </w:rPr>
        <w:t>…</w:t>
      </w:r>
      <w:r w:rsidR="00B94F6E">
        <w:rPr>
          <w:rFonts w:ascii="Arial" w:hAnsi="Arial" w:cs="Arial"/>
        </w:rPr>
        <w:t>..</w:t>
      </w:r>
      <w:proofErr w:type="gramEnd"/>
      <w:r w:rsidR="00B94F6E">
        <w:rPr>
          <w:rFonts w:ascii="Arial" w:hAnsi="Arial" w:cs="Arial"/>
        </w:rPr>
        <w:t>pg.2</w:t>
      </w:r>
    </w:p>
    <w:p w14:paraId="40A3A217" w14:textId="047C1A7A" w:rsidR="00B94F6E" w:rsidRDefault="00BC2FC5" w:rsidP="00CC4C00">
      <w:pPr>
        <w:spacing w:line="360" w:lineRule="auto"/>
        <w:jc w:val="both"/>
        <w:rPr>
          <w:rFonts w:ascii="Arial" w:hAnsi="Arial" w:cs="Arial"/>
        </w:rPr>
      </w:pPr>
      <w:r>
        <w:rPr>
          <w:rFonts w:ascii="Arial" w:hAnsi="Arial" w:cs="Arial"/>
        </w:rPr>
        <w:t>2.Turnkey Contracting Method…………………………………………………</w:t>
      </w:r>
      <w:r w:rsidR="00F601A8">
        <w:rPr>
          <w:rFonts w:ascii="Arial" w:hAnsi="Arial" w:cs="Arial"/>
        </w:rPr>
        <w:t>……</w:t>
      </w:r>
      <w:proofErr w:type="gramStart"/>
      <w:r w:rsidR="00F601A8">
        <w:rPr>
          <w:rFonts w:ascii="Arial" w:hAnsi="Arial" w:cs="Arial"/>
        </w:rPr>
        <w:t>….pg.</w:t>
      </w:r>
      <w:proofErr w:type="gramEnd"/>
      <w:r w:rsidR="00F601A8">
        <w:rPr>
          <w:rFonts w:ascii="Arial" w:hAnsi="Arial" w:cs="Arial"/>
        </w:rPr>
        <w:t>3</w:t>
      </w:r>
    </w:p>
    <w:p w14:paraId="1C05BD9E" w14:textId="640F2BB3" w:rsidR="00F601A8" w:rsidRDefault="00F601A8" w:rsidP="00CC4C00">
      <w:pPr>
        <w:spacing w:line="360" w:lineRule="auto"/>
        <w:jc w:val="both"/>
        <w:rPr>
          <w:rFonts w:ascii="Arial" w:hAnsi="Arial" w:cs="Arial"/>
        </w:rPr>
      </w:pPr>
      <w:r>
        <w:rPr>
          <w:rFonts w:ascii="Arial" w:hAnsi="Arial" w:cs="Arial"/>
        </w:rPr>
        <w:t>3.Multicontracting Method………………………………………………………………pg.5</w:t>
      </w:r>
    </w:p>
    <w:p w14:paraId="3639F921" w14:textId="6515C07A" w:rsidR="00F601A8" w:rsidRDefault="00F601A8" w:rsidP="00CC4C00">
      <w:pPr>
        <w:spacing w:line="360" w:lineRule="auto"/>
        <w:jc w:val="both"/>
        <w:rPr>
          <w:rFonts w:ascii="Arial" w:hAnsi="Arial" w:cs="Arial"/>
        </w:rPr>
      </w:pPr>
      <w:r>
        <w:rPr>
          <w:rFonts w:ascii="Arial" w:hAnsi="Arial" w:cs="Arial"/>
        </w:rPr>
        <w:t>4.</w:t>
      </w:r>
      <w:r w:rsidR="0080376B">
        <w:rPr>
          <w:rFonts w:ascii="Arial" w:hAnsi="Arial" w:cs="Arial"/>
        </w:rPr>
        <w:t>Do-It-Yourself (DIY) Method………………………………………………………</w:t>
      </w:r>
      <w:proofErr w:type="gramStart"/>
      <w:r w:rsidR="0080376B">
        <w:rPr>
          <w:rFonts w:ascii="Arial" w:hAnsi="Arial" w:cs="Arial"/>
        </w:rPr>
        <w:t>….pg.</w:t>
      </w:r>
      <w:proofErr w:type="gramEnd"/>
      <w:r w:rsidR="0080376B">
        <w:rPr>
          <w:rFonts w:ascii="Arial" w:hAnsi="Arial" w:cs="Arial"/>
        </w:rPr>
        <w:t>7</w:t>
      </w:r>
    </w:p>
    <w:p w14:paraId="46C850F0" w14:textId="4C6B946B" w:rsidR="0080376B" w:rsidRDefault="0080376B" w:rsidP="00CC4C00">
      <w:pPr>
        <w:spacing w:line="360" w:lineRule="auto"/>
        <w:jc w:val="both"/>
        <w:rPr>
          <w:rFonts w:ascii="Arial" w:hAnsi="Arial" w:cs="Arial"/>
        </w:rPr>
      </w:pPr>
      <w:r>
        <w:rPr>
          <w:rFonts w:ascii="Arial" w:hAnsi="Arial" w:cs="Arial"/>
        </w:rPr>
        <w:t>5.Multicontract + DIY Method………………………………………………………</w:t>
      </w:r>
      <w:proofErr w:type="gramStart"/>
      <w:r>
        <w:rPr>
          <w:rFonts w:ascii="Arial" w:hAnsi="Arial" w:cs="Arial"/>
        </w:rPr>
        <w:t>…..</w:t>
      </w:r>
      <w:proofErr w:type="gramEnd"/>
      <w:r>
        <w:rPr>
          <w:rFonts w:ascii="Arial" w:hAnsi="Arial" w:cs="Arial"/>
        </w:rPr>
        <w:t>pg.9</w:t>
      </w:r>
    </w:p>
    <w:p w14:paraId="16CAE758" w14:textId="07BFE61C" w:rsidR="0080376B" w:rsidRDefault="0080376B" w:rsidP="00CC4C00">
      <w:pPr>
        <w:spacing w:line="360" w:lineRule="auto"/>
        <w:jc w:val="both"/>
        <w:rPr>
          <w:rFonts w:ascii="Arial" w:hAnsi="Arial" w:cs="Arial"/>
        </w:rPr>
      </w:pPr>
      <w:r>
        <w:rPr>
          <w:rFonts w:ascii="Arial" w:hAnsi="Arial" w:cs="Arial"/>
        </w:rPr>
        <w:t>6.Conclusion…………………………………………………………………………</w:t>
      </w:r>
      <w:proofErr w:type="gramStart"/>
      <w:r>
        <w:rPr>
          <w:rFonts w:ascii="Arial" w:hAnsi="Arial" w:cs="Arial"/>
        </w:rPr>
        <w:t>….pg.</w:t>
      </w:r>
      <w:proofErr w:type="gramEnd"/>
      <w:r>
        <w:rPr>
          <w:rFonts w:ascii="Arial" w:hAnsi="Arial" w:cs="Arial"/>
        </w:rPr>
        <w:t>11</w:t>
      </w:r>
    </w:p>
    <w:p w14:paraId="5194EF61" w14:textId="695F5CDF" w:rsidR="0080376B" w:rsidRPr="00A86771" w:rsidRDefault="004807F6" w:rsidP="00CC4C00">
      <w:pPr>
        <w:spacing w:line="360" w:lineRule="auto"/>
        <w:jc w:val="both"/>
        <w:rPr>
          <w:rFonts w:ascii="Arial" w:hAnsi="Arial" w:cs="Arial"/>
        </w:rPr>
      </w:pPr>
      <w:r>
        <w:rPr>
          <w:rFonts w:ascii="Arial" w:hAnsi="Arial" w:cs="Arial"/>
        </w:rPr>
        <w:t>7.References……………………………………………………………………………pg.13</w:t>
      </w:r>
    </w:p>
    <w:p w14:paraId="3633585A" w14:textId="3B7AE1B9" w:rsidR="00A86771" w:rsidRDefault="0019355D" w:rsidP="00CC4C00">
      <w:pPr>
        <w:spacing w:line="360" w:lineRule="auto"/>
        <w:rPr>
          <w:rFonts w:ascii="Arial" w:hAnsi="Arial" w:cs="Arial"/>
          <w:sz w:val="28"/>
          <w:szCs w:val="28"/>
          <w:u w:val="single"/>
        </w:rPr>
      </w:pPr>
      <w:r>
        <w:rPr>
          <w:rFonts w:ascii="Arial" w:hAnsi="Arial" w:cs="Arial"/>
          <w:sz w:val="28"/>
          <w:szCs w:val="28"/>
          <w:u w:val="single"/>
        </w:rPr>
        <w:br w:type="page"/>
      </w:r>
    </w:p>
    <w:p w14:paraId="7CE0B38C" w14:textId="45ADB09C" w:rsidR="0019355D" w:rsidRDefault="0019355D" w:rsidP="00CC4C00">
      <w:pPr>
        <w:spacing w:line="360" w:lineRule="auto"/>
        <w:jc w:val="both"/>
        <w:rPr>
          <w:rFonts w:ascii="Arial" w:hAnsi="Arial" w:cs="Arial"/>
          <w:sz w:val="28"/>
          <w:szCs w:val="28"/>
          <w:u w:val="single"/>
        </w:rPr>
      </w:pPr>
      <w:r>
        <w:rPr>
          <w:rFonts w:ascii="Arial" w:hAnsi="Arial" w:cs="Arial"/>
          <w:sz w:val="28"/>
          <w:szCs w:val="28"/>
          <w:u w:val="single"/>
        </w:rPr>
        <w:t>1.Introduction</w:t>
      </w:r>
    </w:p>
    <w:p w14:paraId="5354FA6B" w14:textId="77777777" w:rsidR="0019355D" w:rsidRPr="00DA6C61" w:rsidRDefault="0019355D" w:rsidP="00CC4C00">
      <w:pPr>
        <w:spacing w:line="360" w:lineRule="auto"/>
        <w:jc w:val="both"/>
        <w:rPr>
          <w:rFonts w:ascii="Arial" w:hAnsi="Arial" w:cs="Arial"/>
        </w:rPr>
      </w:pPr>
      <w:r w:rsidRPr="00DA6C61">
        <w:rPr>
          <w:rFonts w:ascii="Arial" w:hAnsi="Arial" w:cs="Arial"/>
        </w:rPr>
        <w:t>Project management (PM) is widely defined as the structured application of knowledge, skills, tools and techniques to project activities in order to meet project requirements within constraints such as time, cost and quality (Project Management Institute, 2021). In modern industries such as construction, IT, and infrastructure development, project success is highly dependent on how responsibilities are allocated and managed, particularly through contractual arrangements.</w:t>
      </w:r>
    </w:p>
    <w:p w14:paraId="7E17BEBF" w14:textId="77777777" w:rsidR="0019355D" w:rsidRPr="00DA6C61" w:rsidRDefault="0019355D" w:rsidP="00CC4C00">
      <w:pPr>
        <w:spacing w:line="360" w:lineRule="auto"/>
        <w:jc w:val="both"/>
        <w:rPr>
          <w:rFonts w:ascii="Arial" w:hAnsi="Arial" w:cs="Arial"/>
        </w:rPr>
      </w:pPr>
      <w:r w:rsidRPr="00DA6C61">
        <w:rPr>
          <w:rFonts w:ascii="Arial" w:hAnsi="Arial" w:cs="Arial"/>
        </w:rPr>
        <w:t>Contracts play a central role in project management because they establish legally binding agreements between parties, clearly defining scope, responsibilities, risk allocation, and performance expectations (Kerzner, 2022). The decision to contract work externally, rather than executing it internally, is often driven by several strategic considerations. These include access to specialised expertise, cost efficiency, risk transfer, and the need for improved project delivery timelines (Walker, 2015). For example, organisations may lack the technical capability or resources required for complex projects, making outsourcing through appropriate contracting methods a practical and efficient solution.</w:t>
      </w:r>
    </w:p>
    <w:p w14:paraId="6FFDAA75" w14:textId="77777777" w:rsidR="0019355D" w:rsidRPr="00DA6C61" w:rsidRDefault="0019355D" w:rsidP="00CC4C00">
      <w:pPr>
        <w:spacing w:line="360" w:lineRule="auto"/>
        <w:jc w:val="both"/>
        <w:rPr>
          <w:rFonts w:ascii="Arial" w:hAnsi="Arial" w:cs="Arial"/>
        </w:rPr>
      </w:pPr>
      <w:r w:rsidRPr="00DA6C61">
        <w:rPr>
          <w:rFonts w:ascii="Arial" w:hAnsi="Arial" w:cs="Arial"/>
        </w:rPr>
        <w:t xml:space="preserve">The aim of this essay is to critically examine four key methods of contracting in project management: Turnkey, </w:t>
      </w:r>
      <w:proofErr w:type="spellStart"/>
      <w:r w:rsidRPr="00DA6C61">
        <w:rPr>
          <w:rFonts w:ascii="Arial" w:hAnsi="Arial" w:cs="Arial"/>
        </w:rPr>
        <w:t>Multicontract</w:t>
      </w:r>
      <w:proofErr w:type="spellEnd"/>
      <w:r w:rsidRPr="00DA6C61">
        <w:rPr>
          <w:rFonts w:ascii="Arial" w:hAnsi="Arial" w:cs="Arial"/>
        </w:rPr>
        <w:t xml:space="preserve">, Do-It-Yourself (DIY), and </w:t>
      </w:r>
      <w:proofErr w:type="spellStart"/>
      <w:r w:rsidRPr="00DA6C61">
        <w:rPr>
          <w:rFonts w:ascii="Arial" w:hAnsi="Arial" w:cs="Arial"/>
        </w:rPr>
        <w:t>Multicontract</w:t>
      </w:r>
      <w:proofErr w:type="spellEnd"/>
      <w:r w:rsidRPr="00DA6C61">
        <w:rPr>
          <w:rFonts w:ascii="Arial" w:hAnsi="Arial" w:cs="Arial"/>
        </w:rPr>
        <w:t xml:space="preserve"> combined with DIY. Each method will be explained in detail, alongside an evaluation of its advantages and disadvantages. Furthermore, the discussion will contextualise these methods by identifying the types of projects for which they are most suitable. This comparative analysis will highlight how different contracting approaches influence project outcomes, particularly in terms of risk management, control, flexibility, and cost efficiency.</w:t>
      </w:r>
    </w:p>
    <w:p w14:paraId="71813B1E" w14:textId="77777777" w:rsidR="0019355D" w:rsidRPr="00DA6C61" w:rsidRDefault="0019355D" w:rsidP="00CC4C00">
      <w:pPr>
        <w:spacing w:line="360" w:lineRule="auto"/>
        <w:jc w:val="both"/>
        <w:rPr>
          <w:rFonts w:ascii="Arial" w:hAnsi="Arial" w:cs="Arial"/>
        </w:rPr>
      </w:pPr>
      <w:r w:rsidRPr="00DA6C61">
        <w:rPr>
          <w:rFonts w:ascii="Arial" w:hAnsi="Arial" w:cs="Arial"/>
        </w:rPr>
        <w:t>Understanding these contracting methods is essential for project managers, as the choice of contracting strategy can significantly impact project performance and success. Selecting an inappropriate method may lead to inefficiencies, cost overruns, or disputes, whereas an informed choice can enhance coordination, accountability, and overall project delivery.</w:t>
      </w:r>
    </w:p>
    <w:p w14:paraId="05C5EE68" w14:textId="77777777" w:rsidR="0019355D" w:rsidRDefault="0019355D" w:rsidP="00CC4C00">
      <w:pPr>
        <w:spacing w:line="360" w:lineRule="auto"/>
        <w:jc w:val="both"/>
        <w:rPr>
          <w:rFonts w:ascii="Arial" w:hAnsi="Arial" w:cs="Arial"/>
        </w:rPr>
      </w:pPr>
    </w:p>
    <w:p w14:paraId="1557ACAD" w14:textId="77777777" w:rsidR="0019355D" w:rsidRDefault="0019355D" w:rsidP="00CC4C00">
      <w:pPr>
        <w:spacing w:line="360" w:lineRule="auto"/>
        <w:jc w:val="both"/>
        <w:rPr>
          <w:rFonts w:ascii="Arial" w:hAnsi="Arial" w:cs="Arial"/>
          <w:sz w:val="28"/>
          <w:szCs w:val="28"/>
          <w:u w:val="single"/>
        </w:rPr>
      </w:pPr>
    </w:p>
    <w:p w14:paraId="5F8838B8" w14:textId="77777777" w:rsidR="0019355D" w:rsidRDefault="0019355D" w:rsidP="00CC4C00">
      <w:pPr>
        <w:spacing w:line="360" w:lineRule="auto"/>
        <w:jc w:val="both"/>
        <w:rPr>
          <w:rFonts w:ascii="Arial" w:hAnsi="Arial" w:cs="Arial"/>
          <w:sz w:val="28"/>
          <w:szCs w:val="28"/>
          <w:u w:val="single"/>
        </w:rPr>
      </w:pPr>
      <w:r>
        <w:rPr>
          <w:rFonts w:ascii="Arial" w:hAnsi="Arial" w:cs="Arial"/>
          <w:sz w:val="28"/>
          <w:szCs w:val="28"/>
          <w:u w:val="single"/>
        </w:rPr>
        <w:t>2.Turnkey Contracting Method</w:t>
      </w:r>
    </w:p>
    <w:p w14:paraId="07F4DCD0" w14:textId="77777777" w:rsidR="0019355D" w:rsidRPr="00FD1D81" w:rsidRDefault="0019355D" w:rsidP="00CC4C00">
      <w:pPr>
        <w:spacing w:line="360" w:lineRule="auto"/>
        <w:jc w:val="both"/>
        <w:rPr>
          <w:rFonts w:ascii="Arial" w:hAnsi="Arial" w:cs="Arial"/>
        </w:rPr>
      </w:pPr>
      <w:r w:rsidRPr="00FD1D81">
        <w:rPr>
          <w:rFonts w:ascii="Arial" w:hAnsi="Arial" w:cs="Arial"/>
        </w:rPr>
        <w:t>The Turnkey contracting method refers to an arrangement in which a single contractor is responsible for the design, construction, and delivery of a complete project that is ready for immediate use by the client. The term “turnkey” implies that once the project is completed, the client only needs to “turn the key” to begin operations (Kerzner, 2022). This method is commonly used in large-scale infrastructure, engineering, and industrial projects.</w:t>
      </w:r>
    </w:p>
    <w:p w14:paraId="57C7D59A" w14:textId="77777777" w:rsidR="0019355D" w:rsidRPr="00FD1D81" w:rsidRDefault="0019355D" w:rsidP="00CC4C00">
      <w:pPr>
        <w:spacing w:line="360" w:lineRule="auto"/>
        <w:jc w:val="both"/>
        <w:rPr>
          <w:rFonts w:ascii="Arial" w:hAnsi="Arial" w:cs="Arial"/>
        </w:rPr>
      </w:pPr>
      <w:r w:rsidRPr="00FD1D81">
        <w:rPr>
          <w:rFonts w:ascii="Arial" w:hAnsi="Arial" w:cs="Arial"/>
        </w:rPr>
        <w:t>Under this approach, the contractor assumes full responsibility for delivering the project according to agreed specifications, timelines, and budget. The client typically provides high-level requirements, while the contractor manages all technical and operational aspects, including procurement, construction, and commissioning (Walker, 2015).</w:t>
      </w:r>
    </w:p>
    <w:p w14:paraId="285A5E12" w14:textId="77777777" w:rsidR="0019355D" w:rsidRPr="00FD1D81" w:rsidRDefault="0019355D" w:rsidP="00CC4C00">
      <w:pPr>
        <w:spacing w:line="360" w:lineRule="auto"/>
        <w:jc w:val="both"/>
        <w:rPr>
          <w:rFonts w:ascii="Arial" w:hAnsi="Arial" w:cs="Arial"/>
          <w:u w:val="single"/>
        </w:rPr>
      </w:pPr>
    </w:p>
    <w:p w14:paraId="2DD7AC4F" w14:textId="77777777" w:rsidR="0019355D" w:rsidRPr="00FD1D81" w:rsidRDefault="0019355D" w:rsidP="00CC4C00">
      <w:pPr>
        <w:spacing w:line="360" w:lineRule="auto"/>
        <w:jc w:val="both"/>
        <w:rPr>
          <w:rFonts w:ascii="Arial" w:hAnsi="Arial" w:cs="Arial"/>
          <w:u w:val="single"/>
        </w:rPr>
      </w:pPr>
      <w:r w:rsidRPr="00FD1D81">
        <w:rPr>
          <w:rFonts w:ascii="Arial" w:hAnsi="Arial" w:cs="Arial"/>
          <w:u w:val="single"/>
        </w:rPr>
        <w:t>2.</w:t>
      </w:r>
      <w:proofErr w:type="gramStart"/>
      <w:r w:rsidRPr="00FD1D81">
        <w:rPr>
          <w:rFonts w:ascii="Arial" w:hAnsi="Arial" w:cs="Arial"/>
          <w:u w:val="single"/>
        </w:rPr>
        <w:t>1.Suitability</w:t>
      </w:r>
      <w:proofErr w:type="gramEnd"/>
      <w:r w:rsidRPr="00FD1D81">
        <w:rPr>
          <w:rFonts w:ascii="Arial" w:hAnsi="Arial" w:cs="Arial"/>
          <w:u w:val="single"/>
        </w:rPr>
        <w:t xml:space="preserve"> of Turnkey Contracting</w:t>
      </w:r>
    </w:p>
    <w:p w14:paraId="45FA2F63" w14:textId="77777777" w:rsidR="0019355D" w:rsidRPr="00FD1D81" w:rsidRDefault="0019355D" w:rsidP="00CC4C00">
      <w:pPr>
        <w:spacing w:line="360" w:lineRule="auto"/>
        <w:jc w:val="both"/>
        <w:rPr>
          <w:rFonts w:ascii="Arial" w:hAnsi="Arial" w:cs="Arial"/>
        </w:rPr>
      </w:pPr>
      <w:r w:rsidRPr="00FD1D81">
        <w:rPr>
          <w:rFonts w:ascii="Arial" w:hAnsi="Arial" w:cs="Arial"/>
        </w:rPr>
        <w:t>Turnkey contracting is particularly suitable for:</w:t>
      </w:r>
    </w:p>
    <w:p w14:paraId="29F8B6E4" w14:textId="77777777" w:rsidR="0019355D" w:rsidRPr="00FD1D81" w:rsidRDefault="0019355D" w:rsidP="00CC4C00">
      <w:pPr>
        <w:numPr>
          <w:ilvl w:val="0"/>
          <w:numId w:val="1"/>
        </w:numPr>
        <w:spacing w:line="360" w:lineRule="auto"/>
        <w:jc w:val="both"/>
        <w:rPr>
          <w:rFonts w:ascii="Arial" w:hAnsi="Arial" w:cs="Arial"/>
        </w:rPr>
      </w:pPr>
      <w:r w:rsidRPr="00FD1D81">
        <w:rPr>
          <w:rFonts w:ascii="Arial" w:hAnsi="Arial" w:cs="Arial"/>
        </w:rPr>
        <w:t xml:space="preserve">Large and complex projects (e.g., power plants, highways, manufacturing facilities) </w:t>
      </w:r>
    </w:p>
    <w:p w14:paraId="458D1F12" w14:textId="77777777" w:rsidR="0019355D" w:rsidRPr="00FD1D81" w:rsidRDefault="0019355D" w:rsidP="00CC4C00">
      <w:pPr>
        <w:numPr>
          <w:ilvl w:val="0"/>
          <w:numId w:val="1"/>
        </w:numPr>
        <w:spacing w:line="360" w:lineRule="auto"/>
        <w:jc w:val="both"/>
        <w:rPr>
          <w:rFonts w:ascii="Arial" w:hAnsi="Arial" w:cs="Arial"/>
        </w:rPr>
      </w:pPr>
      <w:r w:rsidRPr="00FD1D81">
        <w:rPr>
          <w:rFonts w:ascii="Arial" w:hAnsi="Arial" w:cs="Arial"/>
        </w:rPr>
        <w:t xml:space="preserve">Projects where the client lacks technical expertise </w:t>
      </w:r>
    </w:p>
    <w:p w14:paraId="51EDD200" w14:textId="77777777" w:rsidR="0019355D" w:rsidRDefault="0019355D" w:rsidP="00CC4C00">
      <w:pPr>
        <w:numPr>
          <w:ilvl w:val="0"/>
          <w:numId w:val="1"/>
        </w:numPr>
        <w:spacing w:line="360" w:lineRule="auto"/>
        <w:jc w:val="both"/>
        <w:rPr>
          <w:rFonts w:ascii="Arial" w:hAnsi="Arial" w:cs="Arial"/>
        </w:rPr>
      </w:pPr>
      <w:r w:rsidRPr="00FD1D81">
        <w:rPr>
          <w:rFonts w:ascii="Arial" w:hAnsi="Arial" w:cs="Arial"/>
        </w:rPr>
        <w:t>Situations where time certainty and cost predictability are critical</w:t>
      </w:r>
    </w:p>
    <w:p w14:paraId="2B9E2963" w14:textId="77777777" w:rsidR="0019355D" w:rsidRPr="00FD1D81" w:rsidRDefault="0019355D" w:rsidP="00CC4C00">
      <w:pPr>
        <w:spacing w:line="360" w:lineRule="auto"/>
        <w:jc w:val="both"/>
        <w:rPr>
          <w:rFonts w:ascii="Arial" w:hAnsi="Arial" w:cs="Arial"/>
        </w:rPr>
      </w:pPr>
      <w:r w:rsidRPr="00FD1D81">
        <w:rPr>
          <w:rFonts w:ascii="Arial" w:hAnsi="Arial" w:cs="Arial"/>
        </w:rPr>
        <w:t xml:space="preserve"> </w:t>
      </w:r>
    </w:p>
    <w:p w14:paraId="6DA67734" w14:textId="77777777" w:rsidR="0019355D" w:rsidRPr="00FD1D81" w:rsidRDefault="0019355D" w:rsidP="00CC4C00">
      <w:pPr>
        <w:spacing w:line="360" w:lineRule="auto"/>
        <w:jc w:val="both"/>
        <w:rPr>
          <w:rFonts w:ascii="Arial" w:hAnsi="Arial" w:cs="Arial"/>
          <w:u w:val="single"/>
        </w:rPr>
      </w:pPr>
      <w:r w:rsidRPr="00FD1D81">
        <w:rPr>
          <w:rFonts w:ascii="Arial" w:hAnsi="Arial" w:cs="Arial"/>
          <w:u w:val="single"/>
        </w:rPr>
        <w:t>2.</w:t>
      </w:r>
      <w:proofErr w:type="gramStart"/>
      <w:r w:rsidRPr="00FD1D81">
        <w:rPr>
          <w:rFonts w:ascii="Arial" w:hAnsi="Arial" w:cs="Arial"/>
          <w:u w:val="single"/>
        </w:rPr>
        <w:t>2.Real</w:t>
      </w:r>
      <w:proofErr w:type="gramEnd"/>
      <w:r w:rsidRPr="00FD1D81">
        <w:rPr>
          <w:rFonts w:ascii="Arial" w:hAnsi="Arial" w:cs="Arial"/>
          <w:u w:val="single"/>
        </w:rPr>
        <w:t>-World Example</w:t>
      </w:r>
    </w:p>
    <w:p w14:paraId="26380798" w14:textId="77777777" w:rsidR="0019355D" w:rsidRDefault="0019355D" w:rsidP="00CC4C00">
      <w:pPr>
        <w:spacing w:line="360" w:lineRule="auto"/>
        <w:jc w:val="both"/>
        <w:rPr>
          <w:rFonts w:ascii="Arial" w:hAnsi="Arial" w:cs="Arial"/>
        </w:rPr>
      </w:pPr>
      <w:r w:rsidRPr="00FD1D81">
        <w:rPr>
          <w:rFonts w:ascii="Arial" w:hAnsi="Arial" w:cs="Arial"/>
        </w:rPr>
        <w:t>A well-known example of turnkey contracting is the Burj Khalifa project in Dubai. The construction of the world’s tallest building involved a primary contractor responsible for delivering the project from design coordination to completion. The client, Emaar Properties, relied heavily on the contractor consortium to manage the complexity of engineering, procurement, and construction. This demonstrates how turnkey contracting is effective for highly complex, large-scale developments where the client prefers a single point of responsibility.</w:t>
      </w:r>
    </w:p>
    <w:p w14:paraId="4E8815E1" w14:textId="77777777" w:rsidR="0019355D" w:rsidRPr="00FD1D81" w:rsidRDefault="0019355D" w:rsidP="00CC4C00">
      <w:pPr>
        <w:spacing w:line="360" w:lineRule="auto"/>
        <w:jc w:val="both"/>
        <w:rPr>
          <w:rFonts w:ascii="Arial" w:hAnsi="Arial" w:cs="Arial"/>
        </w:rPr>
      </w:pPr>
    </w:p>
    <w:p w14:paraId="55BC3367" w14:textId="77777777" w:rsidR="0019355D" w:rsidRPr="00FD1D81" w:rsidRDefault="0019355D" w:rsidP="00CC4C00">
      <w:pPr>
        <w:spacing w:line="360" w:lineRule="auto"/>
        <w:jc w:val="both"/>
        <w:rPr>
          <w:rFonts w:ascii="Arial" w:hAnsi="Arial" w:cs="Arial"/>
          <w:u w:val="single"/>
        </w:rPr>
      </w:pPr>
      <w:r w:rsidRPr="00FD1D81">
        <w:rPr>
          <w:rFonts w:ascii="Arial" w:hAnsi="Arial" w:cs="Arial"/>
          <w:u w:val="single"/>
        </w:rPr>
        <w:t>2.</w:t>
      </w:r>
      <w:proofErr w:type="gramStart"/>
      <w:r w:rsidRPr="00FD1D81">
        <w:rPr>
          <w:rFonts w:ascii="Arial" w:hAnsi="Arial" w:cs="Arial"/>
          <w:u w:val="single"/>
        </w:rPr>
        <w:t>3.Advantages</w:t>
      </w:r>
      <w:proofErr w:type="gramEnd"/>
      <w:r w:rsidRPr="00FD1D81">
        <w:rPr>
          <w:rFonts w:ascii="Arial" w:hAnsi="Arial" w:cs="Arial"/>
          <w:u w:val="single"/>
        </w:rPr>
        <w:t xml:space="preserve"> of Turnkey Contracting</w:t>
      </w:r>
    </w:p>
    <w:p w14:paraId="300CC804" w14:textId="77777777" w:rsidR="0019355D" w:rsidRPr="00FD1D81" w:rsidRDefault="0019355D" w:rsidP="00CC4C00">
      <w:pPr>
        <w:spacing w:line="360" w:lineRule="auto"/>
        <w:jc w:val="both"/>
        <w:rPr>
          <w:rFonts w:ascii="Arial" w:hAnsi="Arial" w:cs="Arial"/>
        </w:rPr>
      </w:pPr>
      <w:r w:rsidRPr="00FD1D81">
        <w:rPr>
          <w:rFonts w:ascii="Arial" w:hAnsi="Arial" w:cs="Arial"/>
        </w:rPr>
        <w:t>One of the primary advantages of the turnkey method is risk transfer. The contractor assumes most of the project risks, including design errors, cost overruns, and delays. This reduces the burden on the client and provides greater certainty in project outcomes (Project Management Institute, 2021).</w:t>
      </w:r>
    </w:p>
    <w:p w14:paraId="756213DF" w14:textId="77777777" w:rsidR="0019355D" w:rsidRPr="00FD1D81" w:rsidRDefault="0019355D" w:rsidP="00CC4C00">
      <w:pPr>
        <w:spacing w:line="360" w:lineRule="auto"/>
        <w:jc w:val="both"/>
        <w:rPr>
          <w:rFonts w:ascii="Arial" w:hAnsi="Arial" w:cs="Arial"/>
        </w:rPr>
      </w:pPr>
      <w:r w:rsidRPr="00FD1D81">
        <w:rPr>
          <w:rFonts w:ascii="Arial" w:hAnsi="Arial" w:cs="Arial"/>
        </w:rPr>
        <w:t>Another key benefit is simplified project management. Since there is a single point of responsibility, coordination becomes more straightforward, reducing the likelihood of disputes between multiple contractors. This can lead to improved efficiency and faster decision-making.</w:t>
      </w:r>
    </w:p>
    <w:p w14:paraId="4EA14AB8" w14:textId="77777777" w:rsidR="0019355D" w:rsidRPr="00FD1D81" w:rsidRDefault="0019355D" w:rsidP="00CC4C00">
      <w:pPr>
        <w:spacing w:line="360" w:lineRule="auto"/>
        <w:jc w:val="both"/>
        <w:rPr>
          <w:rFonts w:ascii="Arial" w:hAnsi="Arial" w:cs="Arial"/>
        </w:rPr>
      </w:pPr>
      <w:r w:rsidRPr="00FD1D81">
        <w:rPr>
          <w:rFonts w:ascii="Arial" w:hAnsi="Arial" w:cs="Arial"/>
        </w:rPr>
        <w:t>Turnkey contracts also provide cost and time certainty. The agreed price and schedule are usually fixed at the outset, which helps clients manage budgets effectively and reduces financial uncertainty.</w:t>
      </w:r>
    </w:p>
    <w:p w14:paraId="1CBC66AA" w14:textId="77777777" w:rsidR="0019355D" w:rsidRDefault="0019355D" w:rsidP="00CC4C00">
      <w:pPr>
        <w:spacing w:line="360" w:lineRule="auto"/>
        <w:jc w:val="both"/>
        <w:rPr>
          <w:rFonts w:ascii="Arial" w:hAnsi="Arial" w:cs="Arial"/>
        </w:rPr>
      </w:pPr>
      <w:r w:rsidRPr="00FD1D81">
        <w:rPr>
          <w:rFonts w:ascii="Arial" w:hAnsi="Arial" w:cs="Arial"/>
        </w:rPr>
        <w:t>Additionally, this method allows clients to focus on their core business activities rather than being heavily involved in the technical execution of the project.</w:t>
      </w:r>
    </w:p>
    <w:p w14:paraId="02BB37DE" w14:textId="77777777" w:rsidR="0019355D" w:rsidRPr="00FD1D81" w:rsidRDefault="0019355D" w:rsidP="00CC4C00">
      <w:pPr>
        <w:spacing w:line="360" w:lineRule="auto"/>
        <w:jc w:val="both"/>
        <w:rPr>
          <w:rFonts w:ascii="Arial" w:hAnsi="Arial" w:cs="Arial"/>
        </w:rPr>
      </w:pPr>
    </w:p>
    <w:p w14:paraId="635AE449" w14:textId="77777777" w:rsidR="0019355D" w:rsidRPr="00FD1D81" w:rsidRDefault="0019355D" w:rsidP="00CC4C00">
      <w:pPr>
        <w:spacing w:line="360" w:lineRule="auto"/>
        <w:jc w:val="both"/>
        <w:rPr>
          <w:rFonts w:ascii="Arial" w:hAnsi="Arial" w:cs="Arial"/>
          <w:u w:val="single"/>
        </w:rPr>
      </w:pPr>
      <w:r>
        <w:rPr>
          <w:rFonts w:ascii="Arial" w:hAnsi="Arial" w:cs="Arial"/>
          <w:u w:val="single"/>
        </w:rPr>
        <w:t>2.</w:t>
      </w:r>
      <w:proofErr w:type="gramStart"/>
      <w:r>
        <w:rPr>
          <w:rFonts w:ascii="Arial" w:hAnsi="Arial" w:cs="Arial"/>
          <w:u w:val="single"/>
        </w:rPr>
        <w:t>4.</w:t>
      </w:r>
      <w:r w:rsidRPr="00FD1D81">
        <w:rPr>
          <w:rFonts w:ascii="Arial" w:hAnsi="Arial" w:cs="Arial"/>
          <w:u w:val="single"/>
        </w:rPr>
        <w:t>Disadvantages</w:t>
      </w:r>
      <w:proofErr w:type="gramEnd"/>
      <w:r w:rsidRPr="00FD1D81">
        <w:rPr>
          <w:rFonts w:ascii="Arial" w:hAnsi="Arial" w:cs="Arial"/>
          <w:u w:val="single"/>
        </w:rPr>
        <w:t xml:space="preserve"> of Turnkey Contracting</w:t>
      </w:r>
    </w:p>
    <w:p w14:paraId="30F4BDE8" w14:textId="77777777" w:rsidR="0019355D" w:rsidRPr="00FD1D81" w:rsidRDefault="0019355D" w:rsidP="00CC4C00">
      <w:pPr>
        <w:spacing w:line="360" w:lineRule="auto"/>
        <w:jc w:val="both"/>
        <w:rPr>
          <w:rFonts w:ascii="Arial" w:hAnsi="Arial" w:cs="Arial"/>
        </w:rPr>
      </w:pPr>
      <w:r w:rsidRPr="00FD1D81">
        <w:rPr>
          <w:rFonts w:ascii="Arial" w:hAnsi="Arial" w:cs="Arial"/>
        </w:rPr>
        <w:t>Despite its benefits, turnkey contracting has several limitations. One significant drawback is the limited control the client has over the project. Since the contractor manages most aspects, the client may have less influence over design decisions and execution processes.</w:t>
      </w:r>
    </w:p>
    <w:p w14:paraId="382641A7" w14:textId="77777777" w:rsidR="0019355D" w:rsidRPr="00FD1D81" w:rsidRDefault="0019355D" w:rsidP="00CC4C00">
      <w:pPr>
        <w:spacing w:line="360" w:lineRule="auto"/>
        <w:jc w:val="both"/>
        <w:rPr>
          <w:rFonts w:ascii="Arial" w:hAnsi="Arial" w:cs="Arial"/>
        </w:rPr>
      </w:pPr>
      <w:r w:rsidRPr="00FD1D81">
        <w:rPr>
          <w:rFonts w:ascii="Arial" w:hAnsi="Arial" w:cs="Arial"/>
        </w:rPr>
        <w:t>Another issue is reduced flexibility. Changes during the project can be difficult and costly to implement, as the contract is typically fixed and comprehensive from the beginning.</w:t>
      </w:r>
    </w:p>
    <w:p w14:paraId="2EB16B60" w14:textId="77777777" w:rsidR="0019355D" w:rsidRPr="00FD1D81" w:rsidRDefault="0019355D" w:rsidP="00CC4C00">
      <w:pPr>
        <w:spacing w:line="360" w:lineRule="auto"/>
        <w:jc w:val="both"/>
        <w:rPr>
          <w:rFonts w:ascii="Arial" w:hAnsi="Arial" w:cs="Arial"/>
        </w:rPr>
      </w:pPr>
      <w:r w:rsidRPr="00FD1D81">
        <w:rPr>
          <w:rFonts w:ascii="Arial" w:hAnsi="Arial" w:cs="Arial"/>
        </w:rPr>
        <w:t>There is also a risk of quality compromise, as contractors may prioritise cost savings to maximise profit, potentially affecting the final output if not properly monitored (Kerzner, 2022).</w:t>
      </w:r>
    </w:p>
    <w:p w14:paraId="67711531" w14:textId="77777777" w:rsidR="0019355D" w:rsidRPr="00FD1D81" w:rsidRDefault="0019355D" w:rsidP="00CC4C00">
      <w:pPr>
        <w:spacing w:line="360" w:lineRule="auto"/>
        <w:jc w:val="both"/>
        <w:rPr>
          <w:rFonts w:ascii="Arial" w:hAnsi="Arial" w:cs="Arial"/>
        </w:rPr>
      </w:pPr>
      <w:r w:rsidRPr="00FD1D81">
        <w:rPr>
          <w:rFonts w:ascii="Arial" w:hAnsi="Arial" w:cs="Arial"/>
        </w:rPr>
        <w:t>Furthermore, turnkey contracts may involve higher initial costs, as contractors include risk premiums in their pricing to cover uncertainties and liabilities.</w:t>
      </w:r>
    </w:p>
    <w:p w14:paraId="7846F867" w14:textId="77777777" w:rsidR="0019355D" w:rsidRPr="00FD1D81" w:rsidRDefault="0019355D" w:rsidP="00CC4C00">
      <w:pPr>
        <w:spacing w:line="360" w:lineRule="auto"/>
        <w:jc w:val="both"/>
        <w:rPr>
          <w:rFonts w:ascii="Arial" w:hAnsi="Arial" w:cs="Arial"/>
        </w:rPr>
      </w:pPr>
    </w:p>
    <w:p w14:paraId="55B46E12" w14:textId="77777777" w:rsidR="0019355D" w:rsidRPr="00FD1D81" w:rsidRDefault="0019355D" w:rsidP="00CC4C00">
      <w:pPr>
        <w:spacing w:line="360" w:lineRule="auto"/>
        <w:jc w:val="both"/>
        <w:rPr>
          <w:rFonts w:ascii="Arial" w:hAnsi="Arial" w:cs="Arial"/>
          <w:u w:val="single"/>
        </w:rPr>
      </w:pPr>
      <w:r w:rsidRPr="00FD1D81">
        <w:rPr>
          <w:rFonts w:ascii="Arial" w:hAnsi="Arial" w:cs="Arial"/>
          <w:u w:val="single"/>
        </w:rPr>
        <w:t>2.</w:t>
      </w:r>
      <w:proofErr w:type="gramStart"/>
      <w:r w:rsidRPr="00FD1D81">
        <w:rPr>
          <w:rFonts w:ascii="Arial" w:hAnsi="Arial" w:cs="Arial"/>
          <w:u w:val="single"/>
        </w:rPr>
        <w:t>5.Critical</w:t>
      </w:r>
      <w:proofErr w:type="gramEnd"/>
      <w:r w:rsidRPr="00FD1D81">
        <w:rPr>
          <w:rFonts w:ascii="Arial" w:hAnsi="Arial" w:cs="Arial"/>
          <w:u w:val="single"/>
        </w:rPr>
        <w:t xml:space="preserve"> Perspective</w:t>
      </w:r>
    </w:p>
    <w:p w14:paraId="05EF7CB0" w14:textId="77777777" w:rsidR="0019355D" w:rsidRDefault="0019355D" w:rsidP="00CC4C00">
      <w:pPr>
        <w:spacing w:line="360" w:lineRule="auto"/>
        <w:jc w:val="both"/>
        <w:rPr>
          <w:rFonts w:ascii="Arial" w:hAnsi="Arial" w:cs="Arial"/>
        </w:rPr>
      </w:pPr>
      <w:r w:rsidRPr="00FD1D81">
        <w:rPr>
          <w:rFonts w:ascii="Arial" w:hAnsi="Arial" w:cs="Arial"/>
        </w:rPr>
        <w:t>While turnkey contracting is highly effective in transferring risk and simplifying management, it may not be suitable for all projects. For example, in projects where innovation, flexibility, or stakeholder involvement is crucial—such as research and development or creative industries—the rigidity of turnkey contracts can be a disadvantage. In contrast, for highly technical and well-defined projects, the method offers strong efficiency and accountability.</w:t>
      </w:r>
    </w:p>
    <w:p w14:paraId="4F8F1EBD" w14:textId="77777777" w:rsidR="0019355D" w:rsidRDefault="0019355D" w:rsidP="00CC4C00">
      <w:pPr>
        <w:spacing w:line="360" w:lineRule="auto"/>
        <w:jc w:val="both"/>
        <w:rPr>
          <w:rFonts w:ascii="Arial" w:hAnsi="Arial" w:cs="Arial"/>
        </w:rPr>
      </w:pPr>
    </w:p>
    <w:p w14:paraId="409B1858" w14:textId="77777777" w:rsidR="0019355D" w:rsidRDefault="0019355D" w:rsidP="00CC4C00">
      <w:pPr>
        <w:spacing w:line="360" w:lineRule="auto"/>
        <w:jc w:val="both"/>
        <w:rPr>
          <w:rFonts w:ascii="Arial" w:hAnsi="Arial" w:cs="Arial"/>
          <w:sz w:val="28"/>
          <w:szCs w:val="28"/>
          <w:u w:val="single"/>
        </w:rPr>
      </w:pPr>
      <w:r>
        <w:rPr>
          <w:rFonts w:ascii="Arial" w:hAnsi="Arial" w:cs="Arial"/>
          <w:sz w:val="28"/>
          <w:szCs w:val="28"/>
          <w:u w:val="single"/>
        </w:rPr>
        <w:t xml:space="preserve">3. </w:t>
      </w:r>
      <w:proofErr w:type="spellStart"/>
      <w:r>
        <w:rPr>
          <w:rFonts w:ascii="Arial" w:hAnsi="Arial" w:cs="Arial"/>
          <w:sz w:val="28"/>
          <w:szCs w:val="28"/>
          <w:u w:val="single"/>
        </w:rPr>
        <w:t>Multicontracting</w:t>
      </w:r>
      <w:proofErr w:type="spellEnd"/>
      <w:r>
        <w:rPr>
          <w:rFonts w:ascii="Arial" w:hAnsi="Arial" w:cs="Arial"/>
          <w:sz w:val="28"/>
          <w:szCs w:val="28"/>
          <w:u w:val="single"/>
        </w:rPr>
        <w:t xml:space="preserve"> Method</w:t>
      </w:r>
    </w:p>
    <w:p w14:paraId="1901C016" w14:textId="77777777" w:rsidR="0019355D" w:rsidRPr="00E81D1C" w:rsidRDefault="0019355D" w:rsidP="00CC4C00">
      <w:pPr>
        <w:spacing w:line="360" w:lineRule="auto"/>
        <w:jc w:val="both"/>
        <w:rPr>
          <w:rFonts w:ascii="Arial" w:hAnsi="Arial" w:cs="Arial"/>
        </w:rPr>
      </w:pPr>
      <w:r w:rsidRPr="00E81D1C">
        <w:rPr>
          <w:rFonts w:ascii="Arial" w:hAnsi="Arial" w:cs="Arial"/>
        </w:rPr>
        <w:t xml:space="preserve">The </w:t>
      </w:r>
      <w:proofErr w:type="spellStart"/>
      <w:r w:rsidRPr="00E81D1C">
        <w:rPr>
          <w:rFonts w:ascii="Arial" w:hAnsi="Arial" w:cs="Arial"/>
        </w:rPr>
        <w:t>multicontracting</w:t>
      </w:r>
      <w:proofErr w:type="spellEnd"/>
      <w:r w:rsidRPr="00E81D1C">
        <w:rPr>
          <w:rFonts w:ascii="Arial" w:hAnsi="Arial" w:cs="Arial"/>
        </w:rPr>
        <w:t xml:space="preserve"> method refers to a project delivery approach in which the client enters into separate contracts with multiple contractors or suppliers, each responsible for a specific portion of the project. Unlike turnkey contracting, where a single contractor manages the entire project, </w:t>
      </w:r>
      <w:proofErr w:type="spellStart"/>
      <w:r w:rsidRPr="00E81D1C">
        <w:rPr>
          <w:rFonts w:ascii="Arial" w:hAnsi="Arial" w:cs="Arial"/>
        </w:rPr>
        <w:t>multicontracting</w:t>
      </w:r>
      <w:proofErr w:type="spellEnd"/>
      <w:r w:rsidRPr="00E81D1C">
        <w:rPr>
          <w:rFonts w:ascii="Arial" w:hAnsi="Arial" w:cs="Arial"/>
        </w:rPr>
        <w:t xml:space="preserve"> places the responsibility of coordination and integration on the client or project manager (Walker, 2015).</w:t>
      </w:r>
    </w:p>
    <w:p w14:paraId="7332D6D8" w14:textId="77777777" w:rsidR="0019355D" w:rsidRPr="00E81D1C" w:rsidRDefault="0019355D" w:rsidP="00CC4C00">
      <w:pPr>
        <w:spacing w:line="360" w:lineRule="auto"/>
        <w:jc w:val="both"/>
        <w:rPr>
          <w:rFonts w:ascii="Arial" w:hAnsi="Arial" w:cs="Arial"/>
        </w:rPr>
      </w:pPr>
      <w:r w:rsidRPr="00E81D1C">
        <w:rPr>
          <w:rFonts w:ascii="Arial" w:hAnsi="Arial" w:cs="Arial"/>
        </w:rPr>
        <w:t>In this method, the project is typically divided into smaller work packages—such as design, construction, electrical installation, and procurement—which are then assigned to different contractors. This approach is commonly used in construction and engineering projects where specialised expertise is required for different components.</w:t>
      </w:r>
    </w:p>
    <w:p w14:paraId="006907EC" w14:textId="77777777" w:rsidR="0019355D" w:rsidRPr="00E81D1C" w:rsidRDefault="0019355D" w:rsidP="00CC4C00">
      <w:pPr>
        <w:spacing w:line="360" w:lineRule="auto"/>
        <w:jc w:val="both"/>
        <w:rPr>
          <w:rFonts w:ascii="Arial" w:hAnsi="Arial" w:cs="Arial"/>
        </w:rPr>
      </w:pPr>
    </w:p>
    <w:p w14:paraId="58618821" w14:textId="77777777" w:rsidR="0019355D" w:rsidRPr="00E81D1C" w:rsidRDefault="0019355D" w:rsidP="00CC4C00">
      <w:pPr>
        <w:spacing w:line="360" w:lineRule="auto"/>
        <w:jc w:val="both"/>
        <w:rPr>
          <w:rFonts w:ascii="Arial" w:hAnsi="Arial" w:cs="Arial"/>
          <w:u w:val="single"/>
        </w:rPr>
      </w:pPr>
      <w:r w:rsidRPr="00E81D1C">
        <w:rPr>
          <w:rFonts w:ascii="Arial" w:hAnsi="Arial" w:cs="Arial"/>
          <w:u w:val="single"/>
        </w:rPr>
        <w:t>3.</w:t>
      </w:r>
      <w:proofErr w:type="gramStart"/>
      <w:r w:rsidRPr="00E81D1C">
        <w:rPr>
          <w:rFonts w:ascii="Arial" w:hAnsi="Arial" w:cs="Arial"/>
          <w:u w:val="single"/>
        </w:rPr>
        <w:t>1.Suitability</w:t>
      </w:r>
      <w:proofErr w:type="gramEnd"/>
      <w:r w:rsidRPr="00E81D1C">
        <w:rPr>
          <w:rFonts w:ascii="Arial" w:hAnsi="Arial" w:cs="Arial"/>
          <w:u w:val="single"/>
        </w:rPr>
        <w:t xml:space="preserve"> of </w:t>
      </w:r>
      <w:proofErr w:type="spellStart"/>
      <w:r w:rsidRPr="00E81D1C">
        <w:rPr>
          <w:rFonts w:ascii="Arial" w:hAnsi="Arial" w:cs="Arial"/>
          <w:u w:val="single"/>
        </w:rPr>
        <w:t>Multicontracting</w:t>
      </w:r>
      <w:proofErr w:type="spellEnd"/>
    </w:p>
    <w:p w14:paraId="30B037F3" w14:textId="77777777" w:rsidR="0019355D" w:rsidRPr="00E81D1C" w:rsidRDefault="0019355D" w:rsidP="00CC4C00">
      <w:pPr>
        <w:spacing w:line="360" w:lineRule="auto"/>
        <w:jc w:val="both"/>
        <w:rPr>
          <w:rFonts w:ascii="Arial" w:hAnsi="Arial" w:cs="Arial"/>
        </w:rPr>
      </w:pPr>
      <w:proofErr w:type="spellStart"/>
      <w:r w:rsidRPr="00E81D1C">
        <w:rPr>
          <w:rFonts w:ascii="Arial" w:hAnsi="Arial" w:cs="Arial"/>
        </w:rPr>
        <w:t>Multicontracting</w:t>
      </w:r>
      <w:proofErr w:type="spellEnd"/>
      <w:r w:rsidRPr="00E81D1C">
        <w:rPr>
          <w:rFonts w:ascii="Arial" w:hAnsi="Arial" w:cs="Arial"/>
        </w:rPr>
        <w:t xml:space="preserve"> is particularly suitable for:</w:t>
      </w:r>
    </w:p>
    <w:p w14:paraId="735F44F5" w14:textId="77777777" w:rsidR="0019355D" w:rsidRPr="00E81D1C" w:rsidRDefault="0019355D" w:rsidP="00CC4C00">
      <w:pPr>
        <w:numPr>
          <w:ilvl w:val="0"/>
          <w:numId w:val="2"/>
        </w:numPr>
        <w:spacing w:line="360" w:lineRule="auto"/>
        <w:jc w:val="both"/>
        <w:rPr>
          <w:rFonts w:ascii="Arial" w:hAnsi="Arial" w:cs="Arial"/>
        </w:rPr>
      </w:pPr>
      <w:r w:rsidRPr="00E81D1C">
        <w:rPr>
          <w:rFonts w:ascii="Arial" w:hAnsi="Arial" w:cs="Arial"/>
        </w:rPr>
        <w:t xml:space="preserve">Projects requiring specialised expertise across different disciplines </w:t>
      </w:r>
    </w:p>
    <w:p w14:paraId="28E5697C" w14:textId="77777777" w:rsidR="0019355D" w:rsidRPr="00E81D1C" w:rsidRDefault="0019355D" w:rsidP="00CC4C00">
      <w:pPr>
        <w:numPr>
          <w:ilvl w:val="0"/>
          <w:numId w:val="2"/>
        </w:numPr>
        <w:spacing w:line="360" w:lineRule="auto"/>
        <w:jc w:val="both"/>
        <w:rPr>
          <w:rFonts w:ascii="Arial" w:hAnsi="Arial" w:cs="Arial"/>
        </w:rPr>
      </w:pPr>
      <w:r w:rsidRPr="00E81D1C">
        <w:rPr>
          <w:rFonts w:ascii="Arial" w:hAnsi="Arial" w:cs="Arial"/>
        </w:rPr>
        <w:t xml:space="preserve">Large construction projects with clearly separable components </w:t>
      </w:r>
    </w:p>
    <w:p w14:paraId="040C84E7" w14:textId="77777777" w:rsidR="0019355D" w:rsidRPr="00E81D1C" w:rsidRDefault="0019355D" w:rsidP="00CC4C00">
      <w:pPr>
        <w:numPr>
          <w:ilvl w:val="0"/>
          <w:numId w:val="2"/>
        </w:numPr>
        <w:spacing w:line="360" w:lineRule="auto"/>
        <w:jc w:val="both"/>
        <w:rPr>
          <w:rFonts w:ascii="Arial" w:hAnsi="Arial" w:cs="Arial"/>
        </w:rPr>
      </w:pPr>
      <w:r w:rsidRPr="00E81D1C">
        <w:rPr>
          <w:rFonts w:ascii="Arial" w:hAnsi="Arial" w:cs="Arial"/>
        </w:rPr>
        <w:t xml:space="preserve">Clients who have strong project management capabilities </w:t>
      </w:r>
    </w:p>
    <w:p w14:paraId="6F535700" w14:textId="77777777" w:rsidR="0019355D" w:rsidRPr="00E81D1C" w:rsidRDefault="0019355D" w:rsidP="00CC4C00">
      <w:pPr>
        <w:numPr>
          <w:ilvl w:val="0"/>
          <w:numId w:val="2"/>
        </w:numPr>
        <w:spacing w:line="360" w:lineRule="auto"/>
        <w:jc w:val="both"/>
        <w:rPr>
          <w:rFonts w:ascii="Arial" w:hAnsi="Arial" w:cs="Arial"/>
        </w:rPr>
      </w:pPr>
      <w:r w:rsidRPr="00E81D1C">
        <w:rPr>
          <w:rFonts w:ascii="Arial" w:hAnsi="Arial" w:cs="Arial"/>
        </w:rPr>
        <w:t xml:space="preserve">Projects where flexibility and control are important </w:t>
      </w:r>
    </w:p>
    <w:p w14:paraId="6B3D86F8" w14:textId="77777777" w:rsidR="0019355D" w:rsidRDefault="0019355D" w:rsidP="00CC4C00">
      <w:pPr>
        <w:spacing w:line="360" w:lineRule="auto"/>
        <w:jc w:val="both"/>
        <w:rPr>
          <w:rFonts w:ascii="Arial" w:hAnsi="Arial" w:cs="Arial"/>
        </w:rPr>
      </w:pPr>
      <w:r w:rsidRPr="00E81D1C">
        <w:rPr>
          <w:rFonts w:ascii="Arial" w:hAnsi="Arial" w:cs="Arial"/>
        </w:rPr>
        <w:t>It is often used in public sector infrastructure projects or complex developments where the client wants direct involvement in contractor selection and performance.</w:t>
      </w:r>
    </w:p>
    <w:p w14:paraId="326FCE8E" w14:textId="77777777" w:rsidR="0019355D" w:rsidRPr="00E81D1C" w:rsidRDefault="0019355D" w:rsidP="00CC4C00">
      <w:pPr>
        <w:spacing w:line="360" w:lineRule="auto"/>
        <w:jc w:val="both"/>
        <w:rPr>
          <w:rFonts w:ascii="Arial" w:hAnsi="Arial" w:cs="Arial"/>
        </w:rPr>
      </w:pPr>
    </w:p>
    <w:p w14:paraId="0653FE2C" w14:textId="77777777" w:rsidR="0019355D" w:rsidRPr="00E81D1C" w:rsidRDefault="0019355D" w:rsidP="00CC4C00">
      <w:pPr>
        <w:spacing w:line="360" w:lineRule="auto"/>
        <w:jc w:val="both"/>
        <w:rPr>
          <w:rFonts w:ascii="Arial" w:hAnsi="Arial" w:cs="Arial"/>
          <w:u w:val="single"/>
        </w:rPr>
      </w:pPr>
      <w:r w:rsidRPr="00E81D1C">
        <w:rPr>
          <w:rFonts w:ascii="Arial" w:hAnsi="Arial" w:cs="Arial"/>
          <w:u w:val="single"/>
        </w:rPr>
        <w:t>3.</w:t>
      </w:r>
      <w:proofErr w:type="gramStart"/>
      <w:r>
        <w:rPr>
          <w:rFonts w:ascii="Arial" w:hAnsi="Arial" w:cs="Arial"/>
          <w:u w:val="single"/>
        </w:rPr>
        <w:t>2</w:t>
      </w:r>
      <w:r w:rsidRPr="00E81D1C">
        <w:rPr>
          <w:rFonts w:ascii="Arial" w:hAnsi="Arial" w:cs="Arial"/>
          <w:u w:val="single"/>
        </w:rPr>
        <w:t>.Advantages</w:t>
      </w:r>
      <w:proofErr w:type="gramEnd"/>
      <w:r w:rsidRPr="00E81D1C">
        <w:rPr>
          <w:rFonts w:ascii="Arial" w:hAnsi="Arial" w:cs="Arial"/>
          <w:u w:val="single"/>
        </w:rPr>
        <w:t xml:space="preserve"> of </w:t>
      </w:r>
      <w:proofErr w:type="spellStart"/>
      <w:r w:rsidRPr="00E81D1C">
        <w:rPr>
          <w:rFonts w:ascii="Arial" w:hAnsi="Arial" w:cs="Arial"/>
          <w:u w:val="single"/>
        </w:rPr>
        <w:t>Multicontracting</w:t>
      </w:r>
      <w:proofErr w:type="spellEnd"/>
    </w:p>
    <w:p w14:paraId="5F4A96A1" w14:textId="77777777" w:rsidR="0019355D" w:rsidRPr="00E81D1C" w:rsidRDefault="0019355D" w:rsidP="00CC4C00">
      <w:pPr>
        <w:spacing w:line="360" w:lineRule="auto"/>
        <w:jc w:val="both"/>
        <w:rPr>
          <w:rFonts w:ascii="Arial" w:hAnsi="Arial" w:cs="Arial"/>
        </w:rPr>
      </w:pPr>
      <w:r w:rsidRPr="00E81D1C">
        <w:rPr>
          <w:rFonts w:ascii="Arial" w:hAnsi="Arial" w:cs="Arial"/>
        </w:rPr>
        <w:t xml:space="preserve">One major advantage of </w:t>
      </w:r>
      <w:proofErr w:type="spellStart"/>
      <w:r w:rsidRPr="00E81D1C">
        <w:rPr>
          <w:rFonts w:ascii="Arial" w:hAnsi="Arial" w:cs="Arial"/>
        </w:rPr>
        <w:t>multicontracting</w:t>
      </w:r>
      <w:proofErr w:type="spellEnd"/>
      <w:r w:rsidRPr="00E81D1C">
        <w:rPr>
          <w:rFonts w:ascii="Arial" w:hAnsi="Arial" w:cs="Arial"/>
        </w:rPr>
        <w:t xml:space="preserve"> is greater control for the client. Since the client directly manages multiple contractors, they can closely monitor performance, quality, and progress across all project components (Kerzner, 2022).</w:t>
      </w:r>
    </w:p>
    <w:p w14:paraId="4B81849D" w14:textId="77777777" w:rsidR="0019355D" w:rsidRPr="00E81D1C" w:rsidRDefault="0019355D" w:rsidP="00CC4C00">
      <w:pPr>
        <w:spacing w:line="360" w:lineRule="auto"/>
        <w:jc w:val="both"/>
        <w:rPr>
          <w:rFonts w:ascii="Arial" w:hAnsi="Arial" w:cs="Arial"/>
        </w:rPr>
      </w:pPr>
      <w:r w:rsidRPr="00E81D1C">
        <w:rPr>
          <w:rFonts w:ascii="Arial" w:hAnsi="Arial" w:cs="Arial"/>
        </w:rPr>
        <w:t>Another benefit is access to specialised expertise. By hiring different contractors for specific tasks, the client can ensure that each part of the project is handled by experts in that particular field, potentially improving overall quality.</w:t>
      </w:r>
    </w:p>
    <w:p w14:paraId="42C96AFA" w14:textId="77777777" w:rsidR="0019355D" w:rsidRPr="00E81D1C" w:rsidRDefault="0019355D" w:rsidP="00CC4C00">
      <w:pPr>
        <w:spacing w:line="360" w:lineRule="auto"/>
        <w:jc w:val="both"/>
        <w:rPr>
          <w:rFonts w:ascii="Arial" w:hAnsi="Arial" w:cs="Arial"/>
        </w:rPr>
      </w:pPr>
      <w:proofErr w:type="spellStart"/>
      <w:r w:rsidRPr="00E81D1C">
        <w:rPr>
          <w:rFonts w:ascii="Arial" w:hAnsi="Arial" w:cs="Arial"/>
        </w:rPr>
        <w:t>Multicontracting</w:t>
      </w:r>
      <w:proofErr w:type="spellEnd"/>
      <w:r w:rsidRPr="00E81D1C">
        <w:rPr>
          <w:rFonts w:ascii="Arial" w:hAnsi="Arial" w:cs="Arial"/>
        </w:rPr>
        <w:t xml:space="preserve"> also provides greater flexibility. Changes can be implemented more easily compared to turnkey contracts, as adjustments can be made within individual contracts without necessarily affecting the entire project.</w:t>
      </w:r>
    </w:p>
    <w:p w14:paraId="4419E0E5" w14:textId="77777777" w:rsidR="0019355D" w:rsidRPr="00E81D1C" w:rsidRDefault="0019355D" w:rsidP="00CC4C00">
      <w:pPr>
        <w:spacing w:line="360" w:lineRule="auto"/>
        <w:jc w:val="both"/>
        <w:rPr>
          <w:rFonts w:ascii="Arial" w:hAnsi="Arial" w:cs="Arial"/>
        </w:rPr>
      </w:pPr>
      <w:r w:rsidRPr="00E81D1C">
        <w:rPr>
          <w:rFonts w:ascii="Arial" w:hAnsi="Arial" w:cs="Arial"/>
        </w:rPr>
        <w:t>Additionally, this approach can lead to cost savings, as the client can negotiate directly with contractors and avoid the additional costs or risk premiums typically included in turnkey contracts.</w:t>
      </w:r>
    </w:p>
    <w:p w14:paraId="2FD5967F" w14:textId="77777777" w:rsidR="0019355D" w:rsidRPr="00E81D1C" w:rsidRDefault="0019355D" w:rsidP="00CC4C00">
      <w:pPr>
        <w:spacing w:line="360" w:lineRule="auto"/>
        <w:jc w:val="both"/>
        <w:rPr>
          <w:rFonts w:ascii="Arial" w:hAnsi="Arial" w:cs="Arial"/>
        </w:rPr>
      </w:pPr>
    </w:p>
    <w:p w14:paraId="2FFB4FCB" w14:textId="77777777" w:rsidR="0019355D" w:rsidRPr="00E81D1C" w:rsidRDefault="0019355D" w:rsidP="00CC4C00">
      <w:pPr>
        <w:spacing w:line="360" w:lineRule="auto"/>
        <w:jc w:val="both"/>
        <w:rPr>
          <w:rFonts w:ascii="Arial" w:hAnsi="Arial" w:cs="Arial"/>
          <w:u w:val="single"/>
        </w:rPr>
      </w:pPr>
      <w:r w:rsidRPr="00E81D1C">
        <w:rPr>
          <w:rFonts w:ascii="Arial" w:hAnsi="Arial" w:cs="Arial"/>
          <w:u w:val="single"/>
        </w:rPr>
        <w:t>3.</w:t>
      </w:r>
      <w:proofErr w:type="gramStart"/>
      <w:r>
        <w:rPr>
          <w:rFonts w:ascii="Arial" w:hAnsi="Arial" w:cs="Arial"/>
          <w:u w:val="single"/>
        </w:rPr>
        <w:t>3</w:t>
      </w:r>
      <w:r w:rsidRPr="00E81D1C">
        <w:rPr>
          <w:rFonts w:ascii="Arial" w:hAnsi="Arial" w:cs="Arial"/>
          <w:u w:val="single"/>
        </w:rPr>
        <w:t>.Disadvantages</w:t>
      </w:r>
      <w:proofErr w:type="gramEnd"/>
      <w:r w:rsidRPr="00E81D1C">
        <w:rPr>
          <w:rFonts w:ascii="Arial" w:hAnsi="Arial" w:cs="Arial"/>
          <w:u w:val="single"/>
        </w:rPr>
        <w:t xml:space="preserve"> of </w:t>
      </w:r>
      <w:proofErr w:type="spellStart"/>
      <w:r w:rsidRPr="00E81D1C">
        <w:rPr>
          <w:rFonts w:ascii="Arial" w:hAnsi="Arial" w:cs="Arial"/>
          <w:u w:val="single"/>
        </w:rPr>
        <w:t>Multicontracting</w:t>
      </w:r>
      <w:proofErr w:type="spellEnd"/>
    </w:p>
    <w:p w14:paraId="5730E76D" w14:textId="77777777" w:rsidR="0019355D" w:rsidRPr="00E81D1C" w:rsidRDefault="0019355D" w:rsidP="00CC4C00">
      <w:pPr>
        <w:spacing w:line="360" w:lineRule="auto"/>
        <w:jc w:val="both"/>
        <w:rPr>
          <w:rFonts w:ascii="Arial" w:hAnsi="Arial" w:cs="Arial"/>
        </w:rPr>
      </w:pPr>
      <w:r w:rsidRPr="00E81D1C">
        <w:rPr>
          <w:rFonts w:ascii="Arial" w:hAnsi="Arial" w:cs="Arial"/>
        </w:rPr>
        <w:t xml:space="preserve">Despite its advantages, </w:t>
      </w:r>
      <w:proofErr w:type="spellStart"/>
      <w:r w:rsidRPr="00E81D1C">
        <w:rPr>
          <w:rFonts w:ascii="Arial" w:hAnsi="Arial" w:cs="Arial"/>
        </w:rPr>
        <w:t>multicontracting</w:t>
      </w:r>
      <w:proofErr w:type="spellEnd"/>
      <w:r w:rsidRPr="00E81D1C">
        <w:rPr>
          <w:rFonts w:ascii="Arial" w:hAnsi="Arial" w:cs="Arial"/>
        </w:rPr>
        <w:t xml:space="preserve"> presents several challenges. One of the main disadvantages is the increased management complexity. The client must coordinate multiple contractors, which requires strong project management skills and resources (Project Management Institute, 2021).</w:t>
      </w:r>
    </w:p>
    <w:p w14:paraId="0A2B21C9" w14:textId="77777777" w:rsidR="0019355D" w:rsidRPr="00E81D1C" w:rsidRDefault="0019355D" w:rsidP="00CC4C00">
      <w:pPr>
        <w:spacing w:line="360" w:lineRule="auto"/>
        <w:jc w:val="both"/>
        <w:rPr>
          <w:rFonts w:ascii="Arial" w:hAnsi="Arial" w:cs="Arial"/>
        </w:rPr>
      </w:pPr>
      <w:r w:rsidRPr="00E81D1C">
        <w:rPr>
          <w:rFonts w:ascii="Arial" w:hAnsi="Arial" w:cs="Arial"/>
        </w:rPr>
        <w:t xml:space="preserve">Another significant drawback is higher risk exposure for the client. Unlike turnkey contracts, where risks are transferred to a single contractor, in </w:t>
      </w:r>
      <w:proofErr w:type="spellStart"/>
      <w:r w:rsidRPr="00E81D1C">
        <w:rPr>
          <w:rFonts w:ascii="Arial" w:hAnsi="Arial" w:cs="Arial"/>
        </w:rPr>
        <w:t>multicontracting</w:t>
      </w:r>
      <w:proofErr w:type="spellEnd"/>
      <w:r w:rsidRPr="00E81D1C">
        <w:rPr>
          <w:rFonts w:ascii="Arial" w:hAnsi="Arial" w:cs="Arial"/>
        </w:rPr>
        <w:t xml:space="preserve"> the client retains much of the responsibility for delays, cost overruns, and coordination issues.</w:t>
      </w:r>
    </w:p>
    <w:p w14:paraId="33BBBFB0" w14:textId="77777777" w:rsidR="0019355D" w:rsidRPr="00E81D1C" w:rsidRDefault="0019355D" w:rsidP="00CC4C00">
      <w:pPr>
        <w:spacing w:line="360" w:lineRule="auto"/>
        <w:jc w:val="both"/>
        <w:rPr>
          <w:rFonts w:ascii="Arial" w:hAnsi="Arial" w:cs="Arial"/>
        </w:rPr>
      </w:pPr>
      <w:r w:rsidRPr="00E81D1C">
        <w:rPr>
          <w:rFonts w:ascii="Arial" w:hAnsi="Arial" w:cs="Arial"/>
        </w:rPr>
        <w:t>There is also a greater likelihood of conflicts and disputes between contractors, particularly if responsibilities are not clearly defined. Poor coordination can lead to inefficiencies, delays, and quality issues.</w:t>
      </w:r>
    </w:p>
    <w:p w14:paraId="44B58819" w14:textId="77777777" w:rsidR="0019355D" w:rsidRPr="00E81D1C" w:rsidRDefault="0019355D" w:rsidP="00CC4C00">
      <w:pPr>
        <w:spacing w:line="360" w:lineRule="auto"/>
        <w:jc w:val="both"/>
        <w:rPr>
          <w:rFonts w:ascii="Arial" w:hAnsi="Arial" w:cs="Arial"/>
        </w:rPr>
      </w:pPr>
      <w:r w:rsidRPr="00E81D1C">
        <w:rPr>
          <w:rFonts w:ascii="Arial" w:hAnsi="Arial" w:cs="Arial"/>
        </w:rPr>
        <w:t>Furthermore, the method can result in longer project timelines, as managing multiple contracts and dependencies may slow down decision-making and execution.</w:t>
      </w:r>
    </w:p>
    <w:p w14:paraId="0332F3AA" w14:textId="77777777" w:rsidR="0019355D" w:rsidRPr="00E81D1C" w:rsidRDefault="0019355D" w:rsidP="00CC4C00">
      <w:pPr>
        <w:spacing w:line="360" w:lineRule="auto"/>
        <w:jc w:val="both"/>
        <w:rPr>
          <w:rFonts w:ascii="Arial" w:hAnsi="Arial" w:cs="Arial"/>
        </w:rPr>
      </w:pPr>
    </w:p>
    <w:p w14:paraId="54BA664C" w14:textId="77777777" w:rsidR="0019355D" w:rsidRPr="00E81D1C" w:rsidRDefault="0019355D" w:rsidP="00CC4C00">
      <w:pPr>
        <w:spacing w:line="360" w:lineRule="auto"/>
        <w:jc w:val="both"/>
        <w:rPr>
          <w:rFonts w:ascii="Arial" w:hAnsi="Arial" w:cs="Arial"/>
          <w:u w:val="single"/>
        </w:rPr>
      </w:pPr>
      <w:r w:rsidRPr="00E81D1C">
        <w:rPr>
          <w:rFonts w:ascii="Arial" w:hAnsi="Arial" w:cs="Arial"/>
          <w:u w:val="single"/>
        </w:rPr>
        <w:t>3.</w:t>
      </w:r>
      <w:proofErr w:type="gramStart"/>
      <w:r>
        <w:rPr>
          <w:rFonts w:ascii="Arial" w:hAnsi="Arial" w:cs="Arial"/>
          <w:u w:val="single"/>
        </w:rPr>
        <w:t>4</w:t>
      </w:r>
      <w:r w:rsidRPr="00E81D1C">
        <w:rPr>
          <w:rFonts w:ascii="Arial" w:hAnsi="Arial" w:cs="Arial"/>
          <w:u w:val="single"/>
        </w:rPr>
        <w:t>.Critical</w:t>
      </w:r>
      <w:proofErr w:type="gramEnd"/>
      <w:r w:rsidRPr="00E81D1C">
        <w:rPr>
          <w:rFonts w:ascii="Arial" w:hAnsi="Arial" w:cs="Arial"/>
          <w:u w:val="single"/>
        </w:rPr>
        <w:t xml:space="preserve"> Perspective</w:t>
      </w:r>
    </w:p>
    <w:p w14:paraId="0DF34B87" w14:textId="77777777" w:rsidR="0019355D" w:rsidRDefault="0019355D" w:rsidP="00CC4C00">
      <w:pPr>
        <w:spacing w:line="360" w:lineRule="auto"/>
        <w:jc w:val="both"/>
        <w:rPr>
          <w:rFonts w:ascii="Arial" w:hAnsi="Arial" w:cs="Arial"/>
        </w:rPr>
      </w:pPr>
      <w:proofErr w:type="spellStart"/>
      <w:r w:rsidRPr="00E81D1C">
        <w:rPr>
          <w:rFonts w:ascii="Arial" w:hAnsi="Arial" w:cs="Arial"/>
        </w:rPr>
        <w:t>Multicontracting</w:t>
      </w:r>
      <w:proofErr w:type="spellEnd"/>
      <w:r w:rsidRPr="00E81D1C">
        <w:rPr>
          <w:rFonts w:ascii="Arial" w:hAnsi="Arial" w:cs="Arial"/>
        </w:rPr>
        <w:t xml:space="preserve"> offers a high degree of flexibility and control, making it suitable for experienced clients with strong management capabilities. However, it shifts significant responsibility and risk onto the client. Therefore, while it can lead to better quality and cost efficiency, it may also increase the likelihood of project failure if coordination is not effectively managed.</w:t>
      </w:r>
    </w:p>
    <w:p w14:paraId="49A54353" w14:textId="77777777" w:rsidR="0019355D" w:rsidRDefault="0019355D" w:rsidP="00CC4C00">
      <w:pPr>
        <w:spacing w:line="360" w:lineRule="auto"/>
        <w:jc w:val="both"/>
        <w:rPr>
          <w:rFonts w:ascii="Arial" w:hAnsi="Arial" w:cs="Arial"/>
        </w:rPr>
      </w:pPr>
    </w:p>
    <w:p w14:paraId="6414935A" w14:textId="77777777" w:rsidR="0019355D" w:rsidRDefault="0019355D" w:rsidP="00CC4C00">
      <w:pPr>
        <w:spacing w:line="360" w:lineRule="auto"/>
        <w:jc w:val="both"/>
        <w:rPr>
          <w:rFonts w:ascii="Arial" w:hAnsi="Arial" w:cs="Arial"/>
          <w:sz w:val="28"/>
          <w:szCs w:val="28"/>
          <w:u w:val="single"/>
        </w:rPr>
      </w:pPr>
      <w:r>
        <w:rPr>
          <w:rFonts w:ascii="Arial" w:hAnsi="Arial" w:cs="Arial"/>
          <w:sz w:val="28"/>
          <w:szCs w:val="28"/>
          <w:u w:val="single"/>
        </w:rPr>
        <w:t>4. Do-It-Yourself (DIY) Method</w:t>
      </w:r>
    </w:p>
    <w:p w14:paraId="0465D97D" w14:textId="77777777" w:rsidR="0019355D" w:rsidRPr="00765C24" w:rsidRDefault="0019355D" w:rsidP="00CC4C00">
      <w:pPr>
        <w:spacing w:line="360" w:lineRule="auto"/>
        <w:jc w:val="both"/>
        <w:rPr>
          <w:rFonts w:ascii="Arial" w:hAnsi="Arial" w:cs="Arial"/>
        </w:rPr>
      </w:pPr>
      <w:r w:rsidRPr="00765C24">
        <w:rPr>
          <w:rFonts w:ascii="Arial" w:hAnsi="Arial" w:cs="Arial"/>
        </w:rPr>
        <w:t>The Do-It-Yourself (DIY) method in project management refers to an approach where the client undertakes the majority, or entirety, of the project work internally rather than outsourcing it to external contractors. In this method, the organisation uses its own workforce, resources, and expertise to plan, execute, and deliver the project (Kerzner, 2022).</w:t>
      </w:r>
    </w:p>
    <w:p w14:paraId="52553234" w14:textId="77777777" w:rsidR="0019355D" w:rsidRPr="00765C24" w:rsidRDefault="0019355D" w:rsidP="00CC4C00">
      <w:pPr>
        <w:spacing w:line="360" w:lineRule="auto"/>
        <w:jc w:val="both"/>
        <w:rPr>
          <w:rFonts w:ascii="Arial" w:hAnsi="Arial" w:cs="Arial"/>
        </w:rPr>
      </w:pPr>
      <w:r w:rsidRPr="00765C24">
        <w:rPr>
          <w:rFonts w:ascii="Arial" w:hAnsi="Arial" w:cs="Arial"/>
        </w:rPr>
        <w:t xml:space="preserve">Unlike turnkey and </w:t>
      </w:r>
      <w:proofErr w:type="spellStart"/>
      <w:r w:rsidRPr="00765C24">
        <w:rPr>
          <w:rFonts w:ascii="Arial" w:hAnsi="Arial" w:cs="Arial"/>
        </w:rPr>
        <w:t>multicontracting</w:t>
      </w:r>
      <w:proofErr w:type="spellEnd"/>
      <w:r w:rsidRPr="00765C24">
        <w:rPr>
          <w:rFonts w:ascii="Arial" w:hAnsi="Arial" w:cs="Arial"/>
        </w:rPr>
        <w:t xml:space="preserve"> approaches, which rely on external parties, DIY places full responsibility for project delivery on the client. This includes design, procurement, execution, and quality control. While external suppliers may still be used for materials or minor services, the core project activities are managed in-house.</w:t>
      </w:r>
    </w:p>
    <w:p w14:paraId="2973CBA9" w14:textId="77777777" w:rsidR="0019355D" w:rsidRDefault="0019355D" w:rsidP="00CC4C00">
      <w:pPr>
        <w:spacing w:line="360" w:lineRule="auto"/>
        <w:jc w:val="both"/>
        <w:rPr>
          <w:rFonts w:ascii="Arial" w:hAnsi="Arial" w:cs="Arial"/>
        </w:rPr>
      </w:pPr>
    </w:p>
    <w:p w14:paraId="5A58D2E8" w14:textId="77777777" w:rsidR="0019355D" w:rsidRPr="00765C24" w:rsidRDefault="0019355D" w:rsidP="00CC4C00">
      <w:pPr>
        <w:spacing w:line="360" w:lineRule="auto"/>
        <w:jc w:val="both"/>
        <w:rPr>
          <w:rFonts w:ascii="Arial" w:hAnsi="Arial" w:cs="Arial"/>
          <w:u w:val="single"/>
        </w:rPr>
      </w:pPr>
      <w:r w:rsidRPr="000D33FA">
        <w:rPr>
          <w:rFonts w:ascii="Arial" w:hAnsi="Arial" w:cs="Arial"/>
          <w:u w:val="single"/>
        </w:rPr>
        <w:t>4.</w:t>
      </w:r>
      <w:proofErr w:type="gramStart"/>
      <w:r w:rsidRPr="000D33FA">
        <w:rPr>
          <w:rFonts w:ascii="Arial" w:hAnsi="Arial" w:cs="Arial"/>
          <w:u w:val="single"/>
        </w:rPr>
        <w:t>1.</w:t>
      </w:r>
      <w:r w:rsidRPr="00765C24">
        <w:rPr>
          <w:rFonts w:ascii="Arial" w:hAnsi="Arial" w:cs="Arial"/>
          <w:u w:val="single"/>
        </w:rPr>
        <w:t>Suitability</w:t>
      </w:r>
      <w:proofErr w:type="gramEnd"/>
      <w:r w:rsidRPr="00765C24">
        <w:rPr>
          <w:rFonts w:ascii="Arial" w:hAnsi="Arial" w:cs="Arial"/>
          <w:u w:val="single"/>
        </w:rPr>
        <w:t xml:space="preserve"> of DIY Method</w:t>
      </w:r>
    </w:p>
    <w:p w14:paraId="1C9FF72F" w14:textId="77777777" w:rsidR="0019355D" w:rsidRPr="00765C24" w:rsidRDefault="0019355D" w:rsidP="00CC4C00">
      <w:pPr>
        <w:spacing w:line="360" w:lineRule="auto"/>
        <w:jc w:val="both"/>
        <w:rPr>
          <w:rFonts w:ascii="Arial" w:hAnsi="Arial" w:cs="Arial"/>
        </w:rPr>
      </w:pPr>
      <w:r w:rsidRPr="00765C24">
        <w:rPr>
          <w:rFonts w:ascii="Arial" w:hAnsi="Arial" w:cs="Arial"/>
        </w:rPr>
        <w:t>The DIY method is particularly suitable for:</w:t>
      </w:r>
    </w:p>
    <w:p w14:paraId="3FDA84F0" w14:textId="77777777" w:rsidR="0019355D" w:rsidRPr="00765C24" w:rsidRDefault="0019355D" w:rsidP="00CC4C00">
      <w:pPr>
        <w:numPr>
          <w:ilvl w:val="0"/>
          <w:numId w:val="3"/>
        </w:numPr>
        <w:spacing w:line="360" w:lineRule="auto"/>
        <w:jc w:val="both"/>
        <w:rPr>
          <w:rFonts w:ascii="Arial" w:hAnsi="Arial" w:cs="Arial"/>
        </w:rPr>
      </w:pPr>
      <w:r w:rsidRPr="00765C24">
        <w:rPr>
          <w:rFonts w:ascii="Arial" w:hAnsi="Arial" w:cs="Arial"/>
        </w:rPr>
        <w:t xml:space="preserve">Small to medium-sized projects </w:t>
      </w:r>
    </w:p>
    <w:p w14:paraId="3D2AD43D" w14:textId="77777777" w:rsidR="0019355D" w:rsidRPr="00765C24" w:rsidRDefault="0019355D" w:rsidP="00CC4C00">
      <w:pPr>
        <w:numPr>
          <w:ilvl w:val="0"/>
          <w:numId w:val="3"/>
        </w:numPr>
        <w:spacing w:line="360" w:lineRule="auto"/>
        <w:jc w:val="both"/>
        <w:rPr>
          <w:rFonts w:ascii="Arial" w:hAnsi="Arial" w:cs="Arial"/>
        </w:rPr>
      </w:pPr>
      <w:r w:rsidRPr="00765C24">
        <w:rPr>
          <w:rFonts w:ascii="Arial" w:hAnsi="Arial" w:cs="Arial"/>
        </w:rPr>
        <w:t xml:space="preserve">Projects where the organisation has strong internal expertise </w:t>
      </w:r>
    </w:p>
    <w:p w14:paraId="2F1CF4F7" w14:textId="77777777" w:rsidR="0019355D" w:rsidRPr="00765C24" w:rsidRDefault="0019355D" w:rsidP="00CC4C00">
      <w:pPr>
        <w:numPr>
          <w:ilvl w:val="0"/>
          <w:numId w:val="3"/>
        </w:numPr>
        <w:spacing w:line="360" w:lineRule="auto"/>
        <w:jc w:val="both"/>
        <w:rPr>
          <w:rFonts w:ascii="Arial" w:hAnsi="Arial" w:cs="Arial"/>
        </w:rPr>
      </w:pPr>
      <w:r w:rsidRPr="00765C24">
        <w:rPr>
          <w:rFonts w:ascii="Arial" w:hAnsi="Arial" w:cs="Arial"/>
        </w:rPr>
        <w:t xml:space="preserve">Situations requiring high levels of confidentiality </w:t>
      </w:r>
    </w:p>
    <w:p w14:paraId="04EE622E" w14:textId="77777777" w:rsidR="0019355D" w:rsidRPr="00765C24" w:rsidRDefault="0019355D" w:rsidP="00CC4C00">
      <w:pPr>
        <w:numPr>
          <w:ilvl w:val="0"/>
          <w:numId w:val="3"/>
        </w:numPr>
        <w:spacing w:line="360" w:lineRule="auto"/>
        <w:jc w:val="both"/>
        <w:rPr>
          <w:rFonts w:ascii="Arial" w:hAnsi="Arial" w:cs="Arial"/>
        </w:rPr>
      </w:pPr>
      <w:r w:rsidRPr="00765C24">
        <w:rPr>
          <w:rFonts w:ascii="Arial" w:hAnsi="Arial" w:cs="Arial"/>
        </w:rPr>
        <w:t xml:space="preserve">Projects with flexible timelines rather than strict deadlines </w:t>
      </w:r>
    </w:p>
    <w:p w14:paraId="483925E6" w14:textId="77777777" w:rsidR="0019355D" w:rsidRPr="00765C24" w:rsidRDefault="0019355D" w:rsidP="00CC4C00">
      <w:pPr>
        <w:spacing w:line="360" w:lineRule="auto"/>
        <w:jc w:val="both"/>
        <w:rPr>
          <w:rFonts w:ascii="Arial" w:hAnsi="Arial" w:cs="Arial"/>
        </w:rPr>
      </w:pPr>
      <w:r w:rsidRPr="00765C24">
        <w:rPr>
          <w:rFonts w:ascii="Arial" w:hAnsi="Arial" w:cs="Arial"/>
        </w:rPr>
        <w:t>It is commonly used in internal IT projects, organisational restructuring, or small-scale construction and renovation works where outsourcing may not be necessary.</w:t>
      </w:r>
    </w:p>
    <w:p w14:paraId="536FC251" w14:textId="77777777" w:rsidR="0019355D" w:rsidRPr="00765C24" w:rsidRDefault="0019355D" w:rsidP="00CC4C00">
      <w:pPr>
        <w:spacing w:line="360" w:lineRule="auto"/>
        <w:jc w:val="both"/>
        <w:rPr>
          <w:rFonts w:ascii="Arial" w:hAnsi="Arial" w:cs="Arial"/>
        </w:rPr>
      </w:pPr>
    </w:p>
    <w:p w14:paraId="017E8E7F" w14:textId="77777777" w:rsidR="0019355D" w:rsidRDefault="0019355D" w:rsidP="00CC4C00">
      <w:pPr>
        <w:spacing w:line="360" w:lineRule="auto"/>
        <w:jc w:val="both"/>
        <w:rPr>
          <w:rFonts w:ascii="Arial" w:hAnsi="Arial" w:cs="Arial"/>
          <w:u w:val="single"/>
        </w:rPr>
      </w:pPr>
    </w:p>
    <w:p w14:paraId="6F2D5548" w14:textId="77777777" w:rsidR="0019355D" w:rsidRPr="00765C24" w:rsidRDefault="0019355D" w:rsidP="00CC4C00">
      <w:pPr>
        <w:spacing w:line="360" w:lineRule="auto"/>
        <w:jc w:val="both"/>
        <w:rPr>
          <w:rFonts w:ascii="Arial" w:hAnsi="Arial" w:cs="Arial"/>
          <w:u w:val="single"/>
        </w:rPr>
      </w:pPr>
      <w:r w:rsidRPr="000D33FA">
        <w:rPr>
          <w:rFonts w:ascii="Arial" w:hAnsi="Arial" w:cs="Arial"/>
          <w:u w:val="single"/>
        </w:rPr>
        <w:t>4.</w:t>
      </w:r>
      <w:proofErr w:type="gramStart"/>
      <w:r>
        <w:rPr>
          <w:rFonts w:ascii="Arial" w:hAnsi="Arial" w:cs="Arial"/>
          <w:u w:val="single"/>
        </w:rPr>
        <w:t>2</w:t>
      </w:r>
      <w:r w:rsidRPr="000D33FA">
        <w:rPr>
          <w:rFonts w:ascii="Arial" w:hAnsi="Arial" w:cs="Arial"/>
          <w:u w:val="single"/>
        </w:rPr>
        <w:t>.</w:t>
      </w:r>
      <w:r w:rsidRPr="00765C24">
        <w:rPr>
          <w:rFonts w:ascii="Arial" w:hAnsi="Arial" w:cs="Arial"/>
          <w:u w:val="single"/>
        </w:rPr>
        <w:t>Advantages</w:t>
      </w:r>
      <w:proofErr w:type="gramEnd"/>
      <w:r w:rsidRPr="00765C24">
        <w:rPr>
          <w:rFonts w:ascii="Arial" w:hAnsi="Arial" w:cs="Arial"/>
          <w:u w:val="single"/>
        </w:rPr>
        <w:t xml:space="preserve"> of DIY Method</w:t>
      </w:r>
    </w:p>
    <w:p w14:paraId="392D9F5F" w14:textId="77777777" w:rsidR="0019355D" w:rsidRPr="00765C24" w:rsidRDefault="0019355D" w:rsidP="00CC4C00">
      <w:pPr>
        <w:spacing w:line="360" w:lineRule="auto"/>
        <w:jc w:val="both"/>
        <w:rPr>
          <w:rFonts w:ascii="Arial" w:hAnsi="Arial" w:cs="Arial"/>
        </w:rPr>
      </w:pPr>
      <w:r w:rsidRPr="00765C24">
        <w:rPr>
          <w:rFonts w:ascii="Arial" w:hAnsi="Arial" w:cs="Arial"/>
        </w:rPr>
        <w:t>One of the main advantages of the DIY approach is maximum control. The client has full authority over all aspects of the project, including decision-making, quality standards, and timelines (Project Management Institute, 2021).</w:t>
      </w:r>
    </w:p>
    <w:p w14:paraId="2647DA67" w14:textId="77777777" w:rsidR="0019355D" w:rsidRPr="00765C24" w:rsidRDefault="0019355D" w:rsidP="00CC4C00">
      <w:pPr>
        <w:spacing w:line="360" w:lineRule="auto"/>
        <w:jc w:val="both"/>
        <w:rPr>
          <w:rFonts w:ascii="Arial" w:hAnsi="Arial" w:cs="Arial"/>
        </w:rPr>
      </w:pPr>
      <w:r w:rsidRPr="00765C24">
        <w:rPr>
          <w:rFonts w:ascii="Arial" w:hAnsi="Arial" w:cs="Arial"/>
        </w:rPr>
        <w:t>Another key benefit is cost savings. By avoiding external contractors, the organisation can reduce expenses related to contractor fees, profit margins, and contractual overheads.</w:t>
      </w:r>
    </w:p>
    <w:p w14:paraId="2D92618F" w14:textId="77777777" w:rsidR="0019355D" w:rsidRPr="00765C24" w:rsidRDefault="0019355D" w:rsidP="00CC4C00">
      <w:pPr>
        <w:spacing w:line="360" w:lineRule="auto"/>
        <w:jc w:val="both"/>
        <w:rPr>
          <w:rFonts w:ascii="Arial" w:hAnsi="Arial" w:cs="Arial"/>
        </w:rPr>
      </w:pPr>
      <w:r w:rsidRPr="00765C24">
        <w:rPr>
          <w:rFonts w:ascii="Arial" w:hAnsi="Arial" w:cs="Arial"/>
        </w:rPr>
        <w:t>DIY also enhances confidentiality and security, as sensitive information remains within the organisation. This is particularly important in industries such as technology, defence, and research.</w:t>
      </w:r>
    </w:p>
    <w:p w14:paraId="63B57101" w14:textId="77777777" w:rsidR="0019355D" w:rsidRPr="00765C24" w:rsidRDefault="0019355D" w:rsidP="00CC4C00">
      <w:pPr>
        <w:spacing w:line="360" w:lineRule="auto"/>
        <w:jc w:val="both"/>
        <w:rPr>
          <w:rFonts w:ascii="Arial" w:hAnsi="Arial" w:cs="Arial"/>
        </w:rPr>
      </w:pPr>
      <w:r w:rsidRPr="00765C24">
        <w:rPr>
          <w:rFonts w:ascii="Arial" w:hAnsi="Arial" w:cs="Arial"/>
        </w:rPr>
        <w:t>Additionally, the method can promote organisational learning and capability development, as employees gain experience and skills through direct involvement in project execution.</w:t>
      </w:r>
    </w:p>
    <w:p w14:paraId="42BD2D32" w14:textId="77777777" w:rsidR="0019355D" w:rsidRPr="00765C24" w:rsidRDefault="0019355D" w:rsidP="00CC4C00">
      <w:pPr>
        <w:spacing w:line="360" w:lineRule="auto"/>
        <w:jc w:val="both"/>
        <w:rPr>
          <w:rFonts w:ascii="Arial" w:hAnsi="Arial" w:cs="Arial"/>
        </w:rPr>
      </w:pPr>
    </w:p>
    <w:p w14:paraId="6E7BBE56" w14:textId="77777777" w:rsidR="0019355D" w:rsidRPr="00765C24" w:rsidRDefault="0019355D" w:rsidP="00CC4C00">
      <w:pPr>
        <w:spacing w:line="360" w:lineRule="auto"/>
        <w:jc w:val="both"/>
        <w:rPr>
          <w:rFonts w:ascii="Arial" w:hAnsi="Arial" w:cs="Arial"/>
          <w:u w:val="single"/>
        </w:rPr>
      </w:pPr>
      <w:r w:rsidRPr="000D33FA">
        <w:rPr>
          <w:rFonts w:ascii="Arial" w:hAnsi="Arial" w:cs="Arial"/>
          <w:u w:val="single"/>
        </w:rPr>
        <w:t>4.</w:t>
      </w:r>
      <w:proofErr w:type="gramStart"/>
      <w:r>
        <w:rPr>
          <w:rFonts w:ascii="Arial" w:hAnsi="Arial" w:cs="Arial"/>
          <w:u w:val="single"/>
        </w:rPr>
        <w:t>3</w:t>
      </w:r>
      <w:r w:rsidRPr="000D33FA">
        <w:rPr>
          <w:rFonts w:ascii="Arial" w:hAnsi="Arial" w:cs="Arial"/>
          <w:u w:val="single"/>
        </w:rPr>
        <w:t>.</w:t>
      </w:r>
      <w:r w:rsidRPr="00765C24">
        <w:rPr>
          <w:rFonts w:ascii="Arial" w:hAnsi="Arial" w:cs="Arial"/>
          <w:u w:val="single"/>
        </w:rPr>
        <w:t>Disadvantages</w:t>
      </w:r>
      <w:proofErr w:type="gramEnd"/>
      <w:r w:rsidRPr="00765C24">
        <w:rPr>
          <w:rFonts w:ascii="Arial" w:hAnsi="Arial" w:cs="Arial"/>
          <w:u w:val="single"/>
        </w:rPr>
        <w:t xml:space="preserve"> of DIY Method</w:t>
      </w:r>
    </w:p>
    <w:p w14:paraId="1C41EE05" w14:textId="77777777" w:rsidR="0019355D" w:rsidRPr="00765C24" w:rsidRDefault="0019355D" w:rsidP="00CC4C00">
      <w:pPr>
        <w:spacing w:line="360" w:lineRule="auto"/>
        <w:jc w:val="both"/>
        <w:rPr>
          <w:rFonts w:ascii="Arial" w:hAnsi="Arial" w:cs="Arial"/>
        </w:rPr>
      </w:pPr>
      <w:r w:rsidRPr="00765C24">
        <w:rPr>
          <w:rFonts w:ascii="Arial" w:hAnsi="Arial" w:cs="Arial"/>
        </w:rPr>
        <w:t>Despite its advantages, the DIY method has several limitations. One major drawback is the lack of specialised expertise, especially for complex projects that require advanced technical knowledge not available within the organisation (Walker, 2015).</w:t>
      </w:r>
    </w:p>
    <w:p w14:paraId="2854E433" w14:textId="77777777" w:rsidR="0019355D" w:rsidRPr="00765C24" w:rsidRDefault="0019355D" w:rsidP="00CC4C00">
      <w:pPr>
        <w:spacing w:line="360" w:lineRule="auto"/>
        <w:jc w:val="both"/>
        <w:rPr>
          <w:rFonts w:ascii="Arial" w:hAnsi="Arial" w:cs="Arial"/>
        </w:rPr>
      </w:pPr>
      <w:r w:rsidRPr="00765C24">
        <w:rPr>
          <w:rFonts w:ascii="Arial" w:hAnsi="Arial" w:cs="Arial"/>
        </w:rPr>
        <w:t>Another issue is resource constraints. Internal teams may already be occupied with other responsibilities, leading to delays or reduced efficiency.</w:t>
      </w:r>
    </w:p>
    <w:p w14:paraId="5BC33CB6" w14:textId="77777777" w:rsidR="0019355D" w:rsidRPr="00765C24" w:rsidRDefault="0019355D" w:rsidP="00CC4C00">
      <w:pPr>
        <w:spacing w:line="360" w:lineRule="auto"/>
        <w:jc w:val="both"/>
        <w:rPr>
          <w:rFonts w:ascii="Arial" w:hAnsi="Arial" w:cs="Arial"/>
        </w:rPr>
      </w:pPr>
      <w:r w:rsidRPr="00765C24">
        <w:rPr>
          <w:rFonts w:ascii="Arial" w:hAnsi="Arial" w:cs="Arial"/>
        </w:rPr>
        <w:t>DIY projects also carry higher risk exposure, as the organisation is solely responsible for any failures, cost overruns, or delays. Unlike outsourced methods, there is no external party to share or transfer risk.</w:t>
      </w:r>
    </w:p>
    <w:p w14:paraId="6BFCF731" w14:textId="77777777" w:rsidR="0019355D" w:rsidRPr="00765C24" w:rsidRDefault="0019355D" w:rsidP="00CC4C00">
      <w:pPr>
        <w:spacing w:line="360" w:lineRule="auto"/>
        <w:jc w:val="both"/>
        <w:rPr>
          <w:rFonts w:ascii="Arial" w:hAnsi="Arial" w:cs="Arial"/>
        </w:rPr>
      </w:pPr>
      <w:r w:rsidRPr="00765C24">
        <w:rPr>
          <w:rFonts w:ascii="Arial" w:hAnsi="Arial" w:cs="Arial"/>
        </w:rPr>
        <w:t>Furthermore, this approach can lead to longer project durations, particularly if the internal team lacks experience or sufficient capacity.</w:t>
      </w:r>
    </w:p>
    <w:p w14:paraId="62A41446" w14:textId="77777777" w:rsidR="0019355D" w:rsidRPr="00765C24" w:rsidRDefault="0019355D" w:rsidP="00CC4C00">
      <w:pPr>
        <w:spacing w:line="360" w:lineRule="auto"/>
        <w:jc w:val="both"/>
        <w:rPr>
          <w:rFonts w:ascii="Arial" w:hAnsi="Arial" w:cs="Arial"/>
        </w:rPr>
      </w:pPr>
    </w:p>
    <w:p w14:paraId="4BAABCD6" w14:textId="77777777" w:rsidR="0019355D" w:rsidRPr="00765C24" w:rsidRDefault="0019355D" w:rsidP="00CC4C00">
      <w:pPr>
        <w:spacing w:line="360" w:lineRule="auto"/>
        <w:jc w:val="both"/>
        <w:rPr>
          <w:rFonts w:ascii="Arial" w:hAnsi="Arial" w:cs="Arial"/>
          <w:u w:val="single"/>
        </w:rPr>
      </w:pPr>
      <w:r w:rsidRPr="000D33FA">
        <w:rPr>
          <w:rFonts w:ascii="Arial" w:hAnsi="Arial" w:cs="Arial"/>
          <w:u w:val="single"/>
        </w:rPr>
        <w:t>4.</w:t>
      </w:r>
      <w:proofErr w:type="gramStart"/>
      <w:r>
        <w:rPr>
          <w:rFonts w:ascii="Arial" w:hAnsi="Arial" w:cs="Arial"/>
          <w:u w:val="single"/>
        </w:rPr>
        <w:t>4</w:t>
      </w:r>
      <w:r w:rsidRPr="000D33FA">
        <w:rPr>
          <w:rFonts w:ascii="Arial" w:hAnsi="Arial" w:cs="Arial"/>
          <w:u w:val="single"/>
        </w:rPr>
        <w:t>.</w:t>
      </w:r>
      <w:r w:rsidRPr="00765C24">
        <w:rPr>
          <w:rFonts w:ascii="Arial" w:hAnsi="Arial" w:cs="Arial"/>
          <w:u w:val="single"/>
        </w:rPr>
        <w:t>Critical</w:t>
      </w:r>
      <w:proofErr w:type="gramEnd"/>
      <w:r w:rsidRPr="00765C24">
        <w:rPr>
          <w:rFonts w:ascii="Arial" w:hAnsi="Arial" w:cs="Arial"/>
          <w:u w:val="single"/>
        </w:rPr>
        <w:t xml:space="preserve"> Perspective</w:t>
      </w:r>
    </w:p>
    <w:p w14:paraId="701B3DCC" w14:textId="77777777" w:rsidR="0019355D" w:rsidRDefault="0019355D" w:rsidP="00CC4C00">
      <w:pPr>
        <w:spacing w:line="360" w:lineRule="auto"/>
        <w:jc w:val="both"/>
        <w:rPr>
          <w:rFonts w:ascii="Arial" w:hAnsi="Arial" w:cs="Arial"/>
        </w:rPr>
      </w:pPr>
      <w:r w:rsidRPr="00765C24">
        <w:rPr>
          <w:rFonts w:ascii="Arial" w:hAnsi="Arial" w:cs="Arial"/>
        </w:rPr>
        <w:t>While the DIY method provides maximum control and potential cost savings, it is not always the most efficient option. For highly complex or large-scale projects, relying solely on internal resources can be risky and impractical. However, for smaller projects or those requiring confidentiality and innovation, DIY can be highly effective and strategically beneficial.</w:t>
      </w:r>
    </w:p>
    <w:p w14:paraId="601EB611" w14:textId="77777777" w:rsidR="0019355D" w:rsidRDefault="0019355D" w:rsidP="00CC4C00">
      <w:pPr>
        <w:spacing w:line="360" w:lineRule="auto"/>
        <w:jc w:val="both"/>
        <w:rPr>
          <w:rFonts w:ascii="Arial" w:hAnsi="Arial" w:cs="Arial"/>
        </w:rPr>
      </w:pPr>
    </w:p>
    <w:p w14:paraId="153B86DD" w14:textId="77777777" w:rsidR="0019355D" w:rsidRDefault="0019355D" w:rsidP="00CC4C00">
      <w:pPr>
        <w:spacing w:line="360" w:lineRule="auto"/>
        <w:jc w:val="both"/>
        <w:rPr>
          <w:rFonts w:ascii="Arial" w:hAnsi="Arial" w:cs="Arial"/>
          <w:sz w:val="28"/>
          <w:szCs w:val="28"/>
          <w:u w:val="single"/>
        </w:rPr>
      </w:pPr>
      <w:r>
        <w:rPr>
          <w:rFonts w:ascii="Arial" w:hAnsi="Arial" w:cs="Arial"/>
          <w:sz w:val="28"/>
          <w:szCs w:val="28"/>
          <w:u w:val="single"/>
        </w:rPr>
        <w:t>5.Multicontract + DIY Method</w:t>
      </w:r>
    </w:p>
    <w:p w14:paraId="27B19A36" w14:textId="77777777" w:rsidR="0019355D" w:rsidRPr="00793DCA" w:rsidRDefault="0019355D" w:rsidP="00CC4C00">
      <w:pPr>
        <w:spacing w:line="360" w:lineRule="auto"/>
        <w:jc w:val="both"/>
        <w:rPr>
          <w:rFonts w:ascii="Arial" w:hAnsi="Arial" w:cs="Arial"/>
        </w:rPr>
      </w:pPr>
      <w:r w:rsidRPr="00793DCA">
        <w:rPr>
          <w:rFonts w:ascii="Arial" w:hAnsi="Arial" w:cs="Arial"/>
        </w:rPr>
        <w:t xml:space="preserve">The </w:t>
      </w:r>
      <w:proofErr w:type="spellStart"/>
      <w:r w:rsidRPr="00793DCA">
        <w:rPr>
          <w:rFonts w:ascii="Arial" w:hAnsi="Arial" w:cs="Arial"/>
        </w:rPr>
        <w:t>Multicontract</w:t>
      </w:r>
      <w:proofErr w:type="spellEnd"/>
      <w:r w:rsidRPr="00793DCA">
        <w:rPr>
          <w:rFonts w:ascii="Arial" w:hAnsi="Arial" w:cs="Arial"/>
        </w:rPr>
        <w:t xml:space="preserve"> + DIY method is a hybrid approach that combines elements of both </w:t>
      </w:r>
      <w:proofErr w:type="spellStart"/>
      <w:r w:rsidRPr="00793DCA">
        <w:rPr>
          <w:rFonts w:ascii="Arial" w:hAnsi="Arial" w:cs="Arial"/>
        </w:rPr>
        <w:t>multicontracting</w:t>
      </w:r>
      <w:proofErr w:type="spellEnd"/>
      <w:r w:rsidRPr="00793DCA">
        <w:rPr>
          <w:rFonts w:ascii="Arial" w:hAnsi="Arial" w:cs="Arial"/>
        </w:rPr>
        <w:t xml:space="preserve"> and the do-it-yourself (DIY) method. In this approach, the client undertakes part of the project internally while also outsourcing specific components to multiple external contractors. This allows the organisation to retain control over critical aspects of the project while leveraging external expertise where necessary (Walker, 2015).</w:t>
      </w:r>
    </w:p>
    <w:p w14:paraId="6375DFDC" w14:textId="77777777" w:rsidR="0019355D" w:rsidRPr="00793DCA" w:rsidRDefault="0019355D" w:rsidP="00CC4C00">
      <w:pPr>
        <w:spacing w:line="360" w:lineRule="auto"/>
        <w:jc w:val="both"/>
        <w:rPr>
          <w:rFonts w:ascii="Arial" w:hAnsi="Arial" w:cs="Arial"/>
        </w:rPr>
      </w:pPr>
      <w:r w:rsidRPr="00793DCA">
        <w:rPr>
          <w:rFonts w:ascii="Arial" w:hAnsi="Arial" w:cs="Arial"/>
        </w:rPr>
        <w:t>Typically, the client manages core project functions—such as project coordination, design oversight, or strategic decision-making—while contracting out specialised or resource-intensive tasks. This creates a balanced structure where responsibilities are shared between internal teams and external contractors.</w:t>
      </w:r>
    </w:p>
    <w:p w14:paraId="3C19D762" w14:textId="77777777" w:rsidR="0019355D" w:rsidRPr="00793DCA" w:rsidRDefault="0019355D" w:rsidP="00CC4C00">
      <w:pPr>
        <w:spacing w:line="360" w:lineRule="auto"/>
        <w:jc w:val="both"/>
        <w:rPr>
          <w:rFonts w:ascii="Arial" w:hAnsi="Arial" w:cs="Arial"/>
        </w:rPr>
      </w:pPr>
    </w:p>
    <w:p w14:paraId="4668A9FC" w14:textId="77777777" w:rsidR="0019355D" w:rsidRPr="00793DCA" w:rsidRDefault="0019355D" w:rsidP="00CC4C00">
      <w:pPr>
        <w:spacing w:line="360" w:lineRule="auto"/>
        <w:jc w:val="both"/>
        <w:rPr>
          <w:rFonts w:ascii="Arial" w:hAnsi="Arial" w:cs="Arial"/>
          <w:u w:val="single"/>
        </w:rPr>
      </w:pPr>
      <w:r w:rsidRPr="00793DCA">
        <w:rPr>
          <w:rFonts w:ascii="Arial" w:hAnsi="Arial" w:cs="Arial"/>
          <w:u w:val="single"/>
        </w:rPr>
        <w:t>5.</w:t>
      </w:r>
      <w:proofErr w:type="gramStart"/>
      <w:r w:rsidRPr="00793DCA">
        <w:rPr>
          <w:rFonts w:ascii="Arial" w:hAnsi="Arial" w:cs="Arial"/>
          <w:u w:val="single"/>
        </w:rPr>
        <w:t>1.Suitability</w:t>
      </w:r>
      <w:proofErr w:type="gramEnd"/>
      <w:r w:rsidRPr="00793DCA">
        <w:rPr>
          <w:rFonts w:ascii="Arial" w:hAnsi="Arial" w:cs="Arial"/>
          <w:u w:val="single"/>
        </w:rPr>
        <w:t xml:space="preserve"> of </w:t>
      </w:r>
      <w:proofErr w:type="spellStart"/>
      <w:r w:rsidRPr="00793DCA">
        <w:rPr>
          <w:rFonts w:ascii="Arial" w:hAnsi="Arial" w:cs="Arial"/>
          <w:u w:val="single"/>
        </w:rPr>
        <w:t>Multicontract</w:t>
      </w:r>
      <w:proofErr w:type="spellEnd"/>
      <w:r w:rsidRPr="00793DCA">
        <w:rPr>
          <w:rFonts w:ascii="Arial" w:hAnsi="Arial" w:cs="Arial"/>
          <w:u w:val="single"/>
        </w:rPr>
        <w:t xml:space="preserve"> + DIY</w:t>
      </w:r>
    </w:p>
    <w:p w14:paraId="384E0B27" w14:textId="77777777" w:rsidR="0019355D" w:rsidRPr="00793DCA" w:rsidRDefault="0019355D" w:rsidP="00CC4C00">
      <w:pPr>
        <w:spacing w:line="360" w:lineRule="auto"/>
        <w:jc w:val="both"/>
        <w:rPr>
          <w:rFonts w:ascii="Arial" w:hAnsi="Arial" w:cs="Arial"/>
        </w:rPr>
      </w:pPr>
      <w:r w:rsidRPr="00793DCA">
        <w:rPr>
          <w:rFonts w:ascii="Arial" w:hAnsi="Arial" w:cs="Arial"/>
        </w:rPr>
        <w:t>This hybrid approach is particularly suitable for:</w:t>
      </w:r>
    </w:p>
    <w:p w14:paraId="250EB282" w14:textId="77777777" w:rsidR="0019355D" w:rsidRPr="00793DCA" w:rsidRDefault="0019355D" w:rsidP="00CC4C00">
      <w:pPr>
        <w:numPr>
          <w:ilvl w:val="0"/>
          <w:numId w:val="4"/>
        </w:numPr>
        <w:spacing w:line="360" w:lineRule="auto"/>
        <w:jc w:val="both"/>
        <w:rPr>
          <w:rFonts w:ascii="Arial" w:hAnsi="Arial" w:cs="Arial"/>
        </w:rPr>
      </w:pPr>
      <w:r w:rsidRPr="00793DCA">
        <w:rPr>
          <w:rFonts w:ascii="Arial" w:hAnsi="Arial" w:cs="Arial"/>
        </w:rPr>
        <w:t xml:space="preserve">Large or complex projects requiring both internal control and external expertise </w:t>
      </w:r>
    </w:p>
    <w:p w14:paraId="3FE2E8D0" w14:textId="77777777" w:rsidR="0019355D" w:rsidRPr="00793DCA" w:rsidRDefault="0019355D" w:rsidP="00CC4C00">
      <w:pPr>
        <w:numPr>
          <w:ilvl w:val="0"/>
          <w:numId w:val="4"/>
        </w:numPr>
        <w:spacing w:line="360" w:lineRule="auto"/>
        <w:jc w:val="both"/>
        <w:rPr>
          <w:rFonts w:ascii="Arial" w:hAnsi="Arial" w:cs="Arial"/>
        </w:rPr>
      </w:pPr>
      <w:r w:rsidRPr="00793DCA">
        <w:rPr>
          <w:rFonts w:ascii="Arial" w:hAnsi="Arial" w:cs="Arial"/>
        </w:rPr>
        <w:t xml:space="preserve">Organisations with moderate internal capabilities but not sufficient for full DIY execution </w:t>
      </w:r>
    </w:p>
    <w:p w14:paraId="7F0A4741" w14:textId="77777777" w:rsidR="0019355D" w:rsidRPr="00793DCA" w:rsidRDefault="0019355D" w:rsidP="00CC4C00">
      <w:pPr>
        <w:numPr>
          <w:ilvl w:val="0"/>
          <w:numId w:val="4"/>
        </w:numPr>
        <w:spacing w:line="360" w:lineRule="auto"/>
        <w:jc w:val="both"/>
        <w:rPr>
          <w:rFonts w:ascii="Arial" w:hAnsi="Arial" w:cs="Arial"/>
        </w:rPr>
      </w:pPr>
      <w:r w:rsidRPr="00793DCA">
        <w:rPr>
          <w:rFonts w:ascii="Arial" w:hAnsi="Arial" w:cs="Arial"/>
        </w:rPr>
        <w:t xml:space="preserve">Projects where certain components are highly specialised </w:t>
      </w:r>
    </w:p>
    <w:p w14:paraId="485C84B2" w14:textId="77777777" w:rsidR="0019355D" w:rsidRPr="00793DCA" w:rsidRDefault="0019355D" w:rsidP="00CC4C00">
      <w:pPr>
        <w:numPr>
          <w:ilvl w:val="0"/>
          <w:numId w:val="4"/>
        </w:numPr>
        <w:spacing w:line="360" w:lineRule="auto"/>
        <w:jc w:val="both"/>
        <w:rPr>
          <w:rFonts w:ascii="Arial" w:hAnsi="Arial" w:cs="Arial"/>
        </w:rPr>
      </w:pPr>
      <w:r w:rsidRPr="00793DCA">
        <w:rPr>
          <w:rFonts w:ascii="Arial" w:hAnsi="Arial" w:cs="Arial"/>
        </w:rPr>
        <w:t xml:space="preserve">Situations requiring a balance between cost efficiency and flexibility </w:t>
      </w:r>
    </w:p>
    <w:p w14:paraId="205B72B6" w14:textId="77777777" w:rsidR="0019355D" w:rsidRPr="00793DCA" w:rsidRDefault="0019355D" w:rsidP="00CC4C00">
      <w:pPr>
        <w:spacing w:line="360" w:lineRule="auto"/>
        <w:jc w:val="both"/>
        <w:rPr>
          <w:rFonts w:ascii="Arial" w:hAnsi="Arial" w:cs="Arial"/>
        </w:rPr>
      </w:pPr>
      <w:r w:rsidRPr="00793DCA">
        <w:rPr>
          <w:rFonts w:ascii="Arial" w:hAnsi="Arial" w:cs="Arial"/>
        </w:rPr>
        <w:t>It is commonly used in sectors such as construction, IT system implementation, and infrastructure development, where some elements can be handled internally while others require specialist contractors.</w:t>
      </w:r>
    </w:p>
    <w:p w14:paraId="6F4C85FC" w14:textId="77777777" w:rsidR="0019355D" w:rsidRPr="00793DCA" w:rsidRDefault="0019355D" w:rsidP="00CC4C00">
      <w:pPr>
        <w:spacing w:line="360" w:lineRule="auto"/>
        <w:jc w:val="both"/>
        <w:rPr>
          <w:rFonts w:ascii="Arial" w:hAnsi="Arial" w:cs="Arial"/>
        </w:rPr>
      </w:pPr>
    </w:p>
    <w:p w14:paraId="65BCF487" w14:textId="77777777" w:rsidR="0019355D" w:rsidRDefault="0019355D" w:rsidP="00CC4C00">
      <w:pPr>
        <w:spacing w:line="360" w:lineRule="auto"/>
        <w:jc w:val="both"/>
        <w:rPr>
          <w:rFonts w:ascii="Arial" w:hAnsi="Arial" w:cs="Arial"/>
          <w:u w:val="single"/>
        </w:rPr>
      </w:pPr>
    </w:p>
    <w:p w14:paraId="1CFDD31C" w14:textId="77777777" w:rsidR="0019355D" w:rsidRPr="00793DCA" w:rsidRDefault="0019355D" w:rsidP="00CC4C00">
      <w:pPr>
        <w:spacing w:line="360" w:lineRule="auto"/>
        <w:jc w:val="both"/>
        <w:rPr>
          <w:rFonts w:ascii="Arial" w:hAnsi="Arial" w:cs="Arial"/>
          <w:u w:val="single"/>
        </w:rPr>
      </w:pPr>
      <w:r w:rsidRPr="00793DCA">
        <w:rPr>
          <w:rFonts w:ascii="Arial" w:hAnsi="Arial" w:cs="Arial"/>
          <w:u w:val="single"/>
        </w:rPr>
        <w:t>5.</w:t>
      </w:r>
      <w:proofErr w:type="gramStart"/>
      <w:r w:rsidRPr="00793DCA">
        <w:rPr>
          <w:rFonts w:ascii="Arial" w:hAnsi="Arial" w:cs="Arial"/>
          <w:u w:val="single"/>
        </w:rPr>
        <w:t>2.Real</w:t>
      </w:r>
      <w:proofErr w:type="gramEnd"/>
      <w:r w:rsidRPr="00793DCA">
        <w:rPr>
          <w:rFonts w:ascii="Arial" w:hAnsi="Arial" w:cs="Arial"/>
          <w:u w:val="single"/>
        </w:rPr>
        <w:t>-World Example</w:t>
      </w:r>
    </w:p>
    <w:p w14:paraId="50989A82" w14:textId="77777777" w:rsidR="0019355D" w:rsidRPr="00793DCA" w:rsidRDefault="0019355D" w:rsidP="00CC4C00">
      <w:pPr>
        <w:spacing w:line="360" w:lineRule="auto"/>
        <w:jc w:val="both"/>
        <w:rPr>
          <w:rFonts w:ascii="Arial" w:hAnsi="Arial" w:cs="Arial"/>
        </w:rPr>
      </w:pPr>
      <w:r w:rsidRPr="00793DCA">
        <w:rPr>
          <w:rFonts w:ascii="Arial" w:hAnsi="Arial" w:cs="Arial"/>
        </w:rPr>
        <w:t xml:space="preserve">A relevant example of this approach can be observed in large-scale infrastructure upgrades undertaken by Network Rail in the UK. In many projects, Network Rail manages overall project planning, coordination, and safety compliance internally, while outsourcing specific works—such as track installation, signalling systems, or engineering services—to multiple contractors. This demonstrates how combining DIY and </w:t>
      </w:r>
      <w:proofErr w:type="spellStart"/>
      <w:r w:rsidRPr="00793DCA">
        <w:rPr>
          <w:rFonts w:ascii="Arial" w:hAnsi="Arial" w:cs="Arial"/>
        </w:rPr>
        <w:t>multicontracting</w:t>
      </w:r>
      <w:proofErr w:type="spellEnd"/>
      <w:r w:rsidRPr="00793DCA">
        <w:rPr>
          <w:rFonts w:ascii="Arial" w:hAnsi="Arial" w:cs="Arial"/>
        </w:rPr>
        <w:t xml:space="preserve"> allows for both control and access to specialised expertise.</w:t>
      </w:r>
    </w:p>
    <w:p w14:paraId="096C560E" w14:textId="77777777" w:rsidR="0019355D" w:rsidRDefault="0019355D" w:rsidP="00CC4C00">
      <w:pPr>
        <w:spacing w:line="360" w:lineRule="auto"/>
        <w:jc w:val="both"/>
        <w:rPr>
          <w:rFonts w:ascii="Arial" w:hAnsi="Arial" w:cs="Arial"/>
        </w:rPr>
      </w:pPr>
    </w:p>
    <w:p w14:paraId="1C2E0EFC" w14:textId="77777777" w:rsidR="0019355D" w:rsidRDefault="0019355D" w:rsidP="00CC4C00">
      <w:pPr>
        <w:spacing w:line="360" w:lineRule="auto"/>
        <w:jc w:val="both"/>
        <w:rPr>
          <w:rFonts w:ascii="Arial" w:hAnsi="Arial" w:cs="Arial"/>
          <w:u w:val="single"/>
        </w:rPr>
      </w:pPr>
      <w:r w:rsidRPr="00FD77CE">
        <w:rPr>
          <w:rFonts w:ascii="Arial" w:hAnsi="Arial" w:cs="Arial"/>
          <w:u w:val="single"/>
        </w:rPr>
        <w:t>5.</w:t>
      </w:r>
      <w:proofErr w:type="gramStart"/>
      <w:r w:rsidRPr="00FD77CE">
        <w:rPr>
          <w:rFonts w:ascii="Arial" w:hAnsi="Arial" w:cs="Arial"/>
          <w:u w:val="single"/>
        </w:rPr>
        <w:t>3.</w:t>
      </w:r>
      <w:r w:rsidRPr="00793DCA">
        <w:rPr>
          <w:rFonts w:ascii="Arial" w:hAnsi="Arial" w:cs="Arial"/>
          <w:u w:val="single"/>
        </w:rPr>
        <w:t>Advantages</w:t>
      </w:r>
      <w:proofErr w:type="gramEnd"/>
      <w:r w:rsidRPr="00793DCA">
        <w:rPr>
          <w:rFonts w:ascii="Arial" w:hAnsi="Arial" w:cs="Arial"/>
          <w:u w:val="single"/>
        </w:rPr>
        <w:t xml:space="preserve"> of </w:t>
      </w:r>
      <w:proofErr w:type="spellStart"/>
      <w:r w:rsidRPr="00793DCA">
        <w:rPr>
          <w:rFonts w:ascii="Arial" w:hAnsi="Arial" w:cs="Arial"/>
          <w:u w:val="single"/>
        </w:rPr>
        <w:t>Multicontract</w:t>
      </w:r>
      <w:proofErr w:type="spellEnd"/>
      <w:r w:rsidRPr="00793DCA">
        <w:rPr>
          <w:rFonts w:ascii="Arial" w:hAnsi="Arial" w:cs="Arial"/>
          <w:u w:val="single"/>
        </w:rPr>
        <w:t xml:space="preserve"> + DIY</w:t>
      </w:r>
    </w:p>
    <w:p w14:paraId="2E01A05B" w14:textId="77777777" w:rsidR="0019355D" w:rsidRPr="00793DCA" w:rsidRDefault="0019355D" w:rsidP="00CC4C00">
      <w:pPr>
        <w:spacing w:line="360" w:lineRule="auto"/>
        <w:jc w:val="both"/>
        <w:rPr>
          <w:rFonts w:ascii="Arial" w:hAnsi="Arial" w:cs="Arial"/>
          <w:u w:val="single"/>
        </w:rPr>
      </w:pPr>
      <w:r w:rsidRPr="00793DCA">
        <w:rPr>
          <w:rFonts w:ascii="Arial" w:hAnsi="Arial" w:cs="Arial"/>
        </w:rPr>
        <w:t>One key advantage of this method is balanced control and flexibility. The client retains authority over critical project components while still benefiting from the skills and efficiency of external contractors (Kerzner, 2022).</w:t>
      </w:r>
    </w:p>
    <w:p w14:paraId="0F718F7D" w14:textId="77777777" w:rsidR="0019355D" w:rsidRPr="00793DCA" w:rsidRDefault="0019355D" w:rsidP="00CC4C00">
      <w:pPr>
        <w:spacing w:line="360" w:lineRule="auto"/>
        <w:jc w:val="both"/>
        <w:rPr>
          <w:rFonts w:ascii="Arial" w:hAnsi="Arial" w:cs="Arial"/>
        </w:rPr>
      </w:pPr>
      <w:r w:rsidRPr="00793DCA">
        <w:rPr>
          <w:rFonts w:ascii="Arial" w:hAnsi="Arial" w:cs="Arial"/>
        </w:rPr>
        <w:t>Another benefit is optimised resource utilisation. Internal resources are used where they add the most value, while external contractors handle tasks that require specialised skills or additional capacity.</w:t>
      </w:r>
    </w:p>
    <w:p w14:paraId="129A6C61" w14:textId="77777777" w:rsidR="0019355D" w:rsidRPr="00793DCA" w:rsidRDefault="0019355D" w:rsidP="00CC4C00">
      <w:pPr>
        <w:spacing w:line="360" w:lineRule="auto"/>
        <w:jc w:val="both"/>
        <w:rPr>
          <w:rFonts w:ascii="Arial" w:hAnsi="Arial" w:cs="Arial"/>
        </w:rPr>
      </w:pPr>
      <w:r w:rsidRPr="00793DCA">
        <w:rPr>
          <w:rFonts w:ascii="Arial" w:hAnsi="Arial" w:cs="Arial"/>
        </w:rPr>
        <w:t>This approach also enables risk sharing. Unlike pure DIY, where all risks are internal, some risks can be transferred to contractors, while the client maintains oversight of key areas.</w:t>
      </w:r>
    </w:p>
    <w:p w14:paraId="493C8108" w14:textId="77777777" w:rsidR="0019355D" w:rsidRPr="00793DCA" w:rsidRDefault="0019355D" w:rsidP="00CC4C00">
      <w:pPr>
        <w:spacing w:line="360" w:lineRule="auto"/>
        <w:jc w:val="both"/>
        <w:rPr>
          <w:rFonts w:ascii="Arial" w:hAnsi="Arial" w:cs="Arial"/>
        </w:rPr>
      </w:pPr>
      <w:r w:rsidRPr="00793DCA">
        <w:rPr>
          <w:rFonts w:ascii="Arial" w:hAnsi="Arial" w:cs="Arial"/>
        </w:rPr>
        <w:t>Additionally, the hybrid model can lead to improved cost efficiency, as the client avoids the high premiums associated with turnkey contracts while still outsourcing complex tasks.</w:t>
      </w:r>
    </w:p>
    <w:p w14:paraId="312EE7CC" w14:textId="77777777" w:rsidR="0019355D" w:rsidRPr="00793DCA" w:rsidRDefault="0019355D" w:rsidP="00CC4C00">
      <w:pPr>
        <w:spacing w:line="360" w:lineRule="auto"/>
        <w:jc w:val="both"/>
        <w:rPr>
          <w:rFonts w:ascii="Arial" w:hAnsi="Arial" w:cs="Arial"/>
        </w:rPr>
      </w:pPr>
    </w:p>
    <w:p w14:paraId="6F7F596B" w14:textId="77777777" w:rsidR="0019355D" w:rsidRPr="00793DCA" w:rsidRDefault="0019355D" w:rsidP="00CC4C00">
      <w:pPr>
        <w:spacing w:line="360" w:lineRule="auto"/>
        <w:jc w:val="both"/>
        <w:rPr>
          <w:rFonts w:ascii="Arial" w:hAnsi="Arial" w:cs="Arial"/>
          <w:u w:val="single"/>
        </w:rPr>
      </w:pPr>
      <w:r w:rsidRPr="00FD77CE">
        <w:rPr>
          <w:rFonts w:ascii="Arial" w:hAnsi="Arial" w:cs="Arial"/>
          <w:u w:val="single"/>
        </w:rPr>
        <w:t>5.</w:t>
      </w:r>
      <w:proofErr w:type="gramStart"/>
      <w:r w:rsidRPr="00FD77CE">
        <w:rPr>
          <w:rFonts w:ascii="Arial" w:hAnsi="Arial" w:cs="Arial"/>
          <w:u w:val="single"/>
        </w:rPr>
        <w:t>4.</w:t>
      </w:r>
      <w:r w:rsidRPr="00793DCA">
        <w:rPr>
          <w:rFonts w:ascii="Arial" w:hAnsi="Arial" w:cs="Arial"/>
          <w:u w:val="single"/>
        </w:rPr>
        <w:t>Disadvantages</w:t>
      </w:r>
      <w:proofErr w:type="gramEnd"/>
      <w:r w:rsidRPr="00793DCA">
        <w:rPr>
          <w:rFonts w:ascii="Arial" w:hAnsi="Arial" w:cs="Arial"/>
          <w:u w:val="single"/>
        </w:rPr>
        <w:t xml:space="preserve"> of </w:t>
      </w:r>
      <w:proofErr w:type="spellStart"/>
      <w:r w:rsidRPr="00793DCA">
        <w:rPr>
          <w:rFonts w:ascii="Arial" w:hAnsi="Arial" w:cs="Arial"/>
          <w:u w:val="single"/>
        </w:rPr>
        <w:t>Multicontract</w:t>
      </w:r>
      <w:proofErr w:type="spellEnd"/>
      <w:r w:rsidRPr="00793DCA">
        <w:rPr>
          <w:rFonts w:ascii="Arial" w:hAnsi="Arial" w:cs="Arial"/>
          <w:u w:val="single"/>
        </w:rPr>
        <w:t xml:space="preserve"> + DIY</w:t>
      </w:r>
    </w:p>
    <w:p w14:paraId="039655AF" w14:textId="77777777" w:rsidR="0019355D" w:rsidRPr="00793DCA" w:rsidRDefault="0019355D" w:rsidP="00CC4C00">
      <w:pPr>
        <w:spacing w:line="360" w:lineRule="auto"/>
        <w:jc w:val="both"/>
        <w:rPr>
          <w:rFonts w:ascii="Arial" w:hAnsi="Arial" w:cs="Arial"/>
        </w:rPr>
      </w:pPr>
      <w:r w:rsidRPr="00793DCA">
        <w:rPr>
          <w:rFonts w:ascii="Arial" w:hAnsi="Arial" w:cs="Arial"/>
        </w:rPr>
        <w:t>Despite its advantages, this method can be challenging to manage. One major drawback is coordination complexity, as the client must oversee both internal teams and multiple contractors simultaneously (Project Management Institute, 2021).</w:t>
      </w:r>
    </w:p>
    <w:p w14:paraId="3961DF22" w14:textId="77777777" w:rsidR="0019355D" w:rsidRPr="00793DCA" w:rsidRDefault="0019355D" w:rsidP="00CC4C00">
      <w:pPr>
        <w:spacing w:line="360" w:lineRule="auto"/>
        <w:jc w:val="both"/>
        <w:rPr>
          <w:rFonts w:ascii="Arial" w:hAnsi="Arial" w:cs="Arial"/>
        </w:rPr>
      </w:pPr>
      <w:r w:rsidRPr="00793DCA">
        <w:rPr>
          <w:rFonts w:ascii="Arial" w:hAnsi="Arial" w:cs="Arial"/>
        </w:rPr>
        <w:t>There is also a risk of unclear responsibilities, which can lead to gaps or overlaps in work if roles are not clearly defined. This may result in delays or disputes.</w:t>
      </w:r>
    </w:p>
    <w:p w14:paraId="7AB9FCE8" w14:textId="77777777" w:rsidR="0019355D" w:rsidRPr="00793DCA" w:rsidRDefault="0019355D" w:rsidP="00CC4C00">
      <w:pPr>
        <w:spacing w:line="360" w:lineRule="auto"/>
        <w:jc w:val="both"/>
        <w:rPr>
          <w:rFonts w:ascii="Arial" w:hAnsi="Arial" w:cs="Arial"/>
        </w:rPr>
      </w:pPr>
      <w:r w:rsidRPr="00793DCA">
        <w:rPr>
          <w:rFonts w:ascii="Arial" w:hAnsi="Arial" w:cs="Arial"/>
        </w:rPr>
        <w:t>Another limitation is the need for strong management capability. The success of this approach depends heavily on the client’s ability to effectively integrate internal and external efforts.</w:t>
      </w:r>
    </w:p>
    <w:p w14:paraId="4C283D27" w14:textId="77777777" w:rsidR="0019355D" w:rsidRPr="00793DCA" w:rsidRDefault="0019355D" w:rsidP="00CC4C00">
      <w:pPr>
        <w:spacing w:line="360" w:lineRule="auto"/>
        <w:jc w:val="both"/>
        <w:rPr>
          <w:rFonts w:ascii="Arial" w:hAnsi="Arial" w:cs="Arial"/>
        </w:rPr>
      </w:pPr>
      <w:r w:rsidRPr="00793DCA">
        <w:rPr>
          <w:rFonts w:ascii="Arial" w:hAnsi="Arial" w:cs="Arial"/>
        </w:rPr>
        <w:t>Furthermore, the method may still expose the client to moderate levels of risk, particularly in areas retained internally.</w:t>
      </w:r>
    </w:p>
    <w:p w14:paraId="3EBED829" w14:textId="77777777" w:rsidR="0019355D" w:rsidRPr="00793DCA" w:rsidRDefault="0019355D" w:rsidP="00CC4C00">
      <w:pPr>
        <w:spacing w:line="360" w:lineRule="auto"/>
        <w:jc w:val="both"/>
        <w:rPr>
          <w:rFonts w:ascii="Arial" w:hAnsi="Arial" w:cs="Arial"/>
        </w:rPr>
      </w:pPr>
    </w:p>
    <w:p w14:paraId="3A777250" w14:textId="77777777" w:rsidR="0019355D" w:rsidRPr="00793DCA" w:rsidRDefault="0019355D" w:rsidP="00CC4C00">
      <w:pPr>
        <w:spacing w:line="360" w:lineRule="auto"/>
        <w:jc w:val="both"/>
        <w:rPr>
          <w:rFonts w:ascii="Arial" w:hAnsi="Arial" w:cs="Arial"/>
          <w:u w:val="single"/>
        </w:rPr>
      </w:pPr>
      <w:r w:rsidRPr="00122242">
        <w:rPr>
          <w:rFonts w:ascii="Arial" w:hAnsi="Arial" w:cs="Arial"/>
          <w:u w:val="single"/>
        </w:rPr>
        <w:t>5.</w:t>
      </w:r>
      <w:proofErr w:type="gramStart"/>
      <w:r w:rsidRPr="00122242">
        <w:rPr>
          <w:rFonts w:ascii="Arial" w:hAnsi="Arial" w:cs="Arial"/>
          <w:u w:val="single"/>
        </w:rPr>
        <w:t>5.</w:t>
      </w:r>
      <w:r w:rsidRPr="00793DCA">
        <w:rPr>
          <w:rFonts w:ascii="Arial" w:hAnsi="Arial" w:cs="Arial"/>
          <w:u w:val="single"/>
        </w:rPr>
        <w:t>Critical</w:t>
      </w:r>
      <w:proofErr w:type="gramEnd"/>
      <w:r w:rsidRPr="00793DCA">
        <w:rPr>
          <w:rFonts w:ascii="Arial" w:hAnsi="Arial" w:cs="Arial"/>
          <w:u w:val="single"/>
        </w:rPr>
        <w:t xml:space="preserve"> Perspective</w:t>
      </w:r>
    </w:p>
    <w:p w14:paraId="1369439A" w14:textId="77777777" w:rsidR="0019355D" w:rsidRDefault="0019355D" w:rsidP="00CC4C00">
      <w:pPr>
        <w:spacing w:line="360" w:lineRule="auto"/>
        <w:jc w:val="both"/>
        <w:rPr>
          <w:rFonts w:ascii="Arial" w:hAnsi="Arial" w:cs="Arial"/>
        </w:rPr>
      </w:pPr>
      <w:r w:rsidRPr="00793DCA">
        <w:rPr>
          <w:rFonts w:ascii="Arial" w:hAnsi="Arial" w:cs="Arial"/>
        </w:rPr>
        <w:t xml:space="preserve">The </w:t>
      </w:r>
      <w:proofErr w:type="spellStart"/>
      <w:r w:rsidRPr="00793DCA">
        <w:rPr>
          <w:rFonts w:ascii="Arial" w:hAnsi="Arial" w:cs="Arial"/>
        </w:rPr>
        <w:t>multicontract</w:t>
      </w:r>
      <w:proofErr w:type="spellEnd"/>
      <w:r w:rsidRPr="00793DCA">
        <w:rPr>
          <w:rFonts w:ascii="Arial" w:hAnsi="Arial" w:cs="Arial"/>
        </w:rPr>
        <w:t xml:space="preserve"> + DIY approach offers a flexible and balanced solution, making it suitable for organisations that want to maintain control without fully committing to internal execution. However, its effectiveness depends largely on the client’s project management capability. Without strong coordination and clear communication, the complexity of this hybrid model can outweigh its benefits.</w:t>
      </w:r>
    </w:p>
    <w:p w14:paraId="48532AEF" w14:textId="77777777" w:rsidR="0019355D" w:rsidRDefault="0019355D" w:rsidP="00CC4C00">
      <w:pPr>
        <w:spacing w:line="360" w:lineRule="auto"/>
        <w:jc w:val="both"/>
        <w:rPr>
          <w:rFonts w:ascii="Arial" w:hAnsi="Arial" w:cs="Arial"/>
          <w:sz w:val="28"/>
          <w:szCs w:val="28"/>
          <w:u w:val="single"/>
        </w:rPr>
      </w:pPr>
      <w:r>
        <w:rPr>
          <w:rFonts w:ascii="Arial" w:hAnsi="Arial" w:cs="Arial"/>
          <w:sz w:val="28"/>
          <w:szCs w:val="28"/>
          <w:u w:val="single"/>
        </w:rPr>
        <w:t>6.Conclusion</w:t>
      </w:r>
    </w:p>
    <w:p w14:paraId="39A2F14F" w14:textId="77777777" w:rsidR="0019355D" w:rsidRPr="00F55BC3" w:rsidRDefault="0019355D" w:rsidP="00CC4C00">
      <w:pPr>
        <w:spacing w:line="360" w:lineRule="auto"/>
        <w:jc w:val="both"/>
        <w:rPr>
          <w:rFonts w:ascii="Arial" w:hAnsi="Arial" w:cs="Arial"/>
        </w:rPr>
      </w:pPr>
      <w:r w:rsidRPr="00F55BC3">
        <w:rPr>
          <w:rFonts w:ascii="Arial" w:hAnsi="Arial" w:cs="Arial"/>
        </w:rPr>
        <w:t xml:space="preserve">In conclusion, contracting methods play a critical role in determining the success of projects by influencing how responsibilities, risks, and resources are managed. This essay has examined four key contracting methods in project management: Turnkey, </w:t>
      </w:r>
      <w:proofErr w:type="spellStart"/>
      <w:r w:rsidRPr="00F55BC3">
        <w:rPr>
          <w:rFonts w:ascii="Arial" w:hAnsi="Arial" w:cs="Arial"/>
        </w:rPr>
        <w:t>Multicontracting</w:t>
      </w:r>
      <w:proofErr w:type="spellEnd"/>
      <w:r w:rsidRPr="00F55BC3">
        <w:rPr>
          <w:rFonts w:ascii="Arial" w:hAnsi="Arial" w:cs="Arial"/>
        </w:rPr>
        <w:t xml:space="preserve">, Do-It-Yourself (DIY), and the hybrid </w:t>
      </w:r>
      <w:proofErr w:type="spellStart"/>
      <w:r w:rsidRPr="00F55BC3">
        <w:rPr>
          <w:rFonts w:ascii="Arial" w:hAnsi="Arial" w:cs="Arial"/>
        </w:rPr>
        <w:t>Multicontract</w:t>
      </w:r>
      <w:proofErr w:type="spellEnd"/>
      <w:r w:rsidRPr="00F55BC3">
        <w:rPr>
          <w:rFonts w:ascii="Arial" w:hAnsi="Arial" w:cs="Arial"/>
        </w:rPr>
        <w:t xml:space="preserve"> + DIY approach.</w:t>
      </w:r>
    </w:p>
    <w:p w14:paraId="3B103F69" w14:textId="77777777" w:rsidR="0019355D" w:rsidRPr="00F55BC3" w:rsidRDefault="0019355D" w:rsidP="00CC4C00">
      <w:pPr>
        <w:spacing w:line="360" w:lineRule="auto"/>
        <w:jc w:val="both"/>
        <w:rPr>
          <w:rFonts w:ascii="Arial" w:hAnsi="Arial" w:cs="Arial"/>
        </w:rPr>
      </w:pPr>
      <w:r w:rsidRPr="00F55BC3">
        <w:rPr>
          <w:rFonts w:ascii="Arial" w:hAnsi="Arial" w:cs="Arial"/>
        </w:rPr>
        <w:t xml:space="preserve">Turnkey contracting offers simplicity and risk transfer, making it suitable for large-scale and technically complex projects, although it limits client control and flexibility. </w:t>
      </w:r>
      <w:proofErr w:type="spellStart"/>
      <w:r w:rsidRPr="00F55BC3">
        <w:rPr>
          <w:rFonts w:ascii="Arial" w:hAnsi="Arial" w:cs="Arial"/>
        </w:rPr>
        <w:t>Multicontracting</w:t>
      </w:r>
      <w:proofErr w:type="spellEnd"/>
      <w:r w:rsidRPr="00F55BC3">
        <w:rPr>
          <w:rFonts w:ascii="Arial" w:hAnsi="Arial" w:cs="Arial"/>
        </w:rPr>
        <w:t xml:space="preserve">, on the other hand, provides greater control and access to specialised expertise but increases the complexity of coordination and risk for the client. The DIY method allows for maximum control and cost savings but is only effective when the organisation has sufficient internal capabilities. Finally, the </w:t>
      </w:r>
      <w:proofErr w:type="spellStart"/>
      <w:r w:rsidRPr="00F55BC3">
        <w:rPr>
          <w:rFonts w:ascii="Arial" w:hAnsi="Arial" w:cs="Arial"/>
        </w:rPr>
        <w:t>Multicontract</w:t>
      </w:r>
      <w:proofErr w:type="spellEnd"/>
      <w:r w:rsidRPr="00F55BC3">
        <w:rPr>
          <w:rFonts w:ascii="Arial" w:hAnsi="Arial" w:cs="Arial"/>
        </w:rPr>
        <w:t xml:space="preserve"> + DIY approach offers a balanced solution, combining the strengths of both internal and external project delivery, albeit with increased management demands.</w:t>
      </w:r>
    </w:p>
    <w:p w14:paraId="795D8591" w14:textId="77777777" w:rsidR="0019355D" w:rsidRPr="00F55BC3" w:rsidRDefault="0019355D" w:rsidP="00CC4C00">
      <w:pPr>
        <w:spacing w:line="360" w:lineRule="auto"/>
        <w:jc w:val="both"/>
        <w:rPr>
          <w:rFonts w:ascii="Arial" w:hAnsi="Arial" w:cs="Arial"/>
        </w:rPr>
      </w:pPr>
      <w:r w:rsidRPr="00F55BC3">
        <w:rPr>
          <w:rFonts w:ascii="Arial" w:hAnsi="Arial" w:cs="Arial"/>
        </w:rPr>
        <w:t>Ultimately, there is no one-size-fits-all solution. The selection of an appropriate contracting method depends on the specific characteristics of the project and the capabilities of the organisation. A well-informed choice can enhance efficiency, reduce risks, and improve overall project outcomes, while a poor choice can lead to delays, cost overruns, and project failure. Therefore, project managers must carefully evaluate contracting options to ensure alignment with project objectives and organisational strengths.</w:t>
      </w:r>
    </w:p>
    <w:p w14:paraId="13DA177F" w14:textId="77777777" w:rsidR="0019355D" w:rsidRDefault="0019355D" w:rsidP="00CC4C00">
      <w:pPr>
        <w:spacing w:line="360" w:lineRule="auto"/>
        <w:jc w:val="both"/>
        <w:rPr>
          <w:rFonts w:ascii="Arial" w:hAnsi="Arial" w:cs="Arial"/>
        </w:rPr>
      </w:pPr>
    </w:p>
    <w:p w14:paraId="30C41484" w14:textId="77777777" w:rsidR="0019355D" w:rsidRDefault="0019355D" w:rsidP="00CC4C00">
      <w:pPr>
        <w:spacing w:line="360" w:lineRule="auto"/>
        <w:rPr>
          <w:rFonts w:ascii="Arial" w:hAnsi="Arial" w:cs="Arial"/>
        </w:rPr>
      </w:pPr>
      <w:r>
        <w:rPr>
          <w:rFonts w:ascii="Arial" w:hAnsi="Arial" w:cs="Arial"/>
        </w:rPr>
        <w:br w:type="page"/>
      </w:r>
    </w:p>
    <w:p w14:paraId="6D53DA53" w14:textId="77777777" w:rsidR="0019355D" w:rsidRDefault="0019355D" w:rsidP="00CC4C00">
      <w:pPr>
        <w:spacing w:line="360" w:lineRule="auto"/>
        <w:jc w:val="center"/>
        <w:rPr>
          <w:rFonts w:ascii="Arial" w:hAnsi="Arial" w:cs="Arial"/>
          <w:b/>
          <w:bCs/>
          <w:sz w:val="40"/>
          <w:szCs w:val="40"/>
          <w:u w:val="single"/>
        </w:rPr>
      </w:pPr>
      <w:r>
        <w:rPr>
          <w:rFonts w:ascii="Arial" w:hAnsi="Arial" w:cs="Arial"/>
          <w:b/>
          <w:bCs/>
          <w:sz w:val="40"/>
          <w:szCs w:val="40"/>
          <w:u w:val="single"/>
        </w:rPr>
        <w:t>References</w:t>
      </w:r>
    </w:p>
    <w:p w14:paraId="44EBA234" w14:textId="77777777" w:rsidR="0019355D" w:rsidRDefault="0019355D" w:rsidP="00CC4C00">
      <w:pPr>
        <w:spacing w:line="360" w:lineRule="auto"/>
        <w:jc w:val="center"/>
        <w:rPr>
          <w:rFonts w:ascii="Arial" w:hAnsi="Arial" w:cs="Arial"/>
          <w:b/>
          <w:bCs/>
          <w:sz w:val="40"/>
          <w:szCs w:val="40"/>
          <w:u w:val="single"/>
        </w:rPr>
      </w:pPr>
    </w:p>
    <w:p w14:paraId="1EBA8F11" w14:textId="77777777" w:rsidR="0019355D" w:rsidRDefault="0019355D" w:rsidP="00CC4C00">
      <w:pPr>
        <w:spacing w:line="360" w:lineRule="auto"/>
        <w:jc w:val="center"/>
        <w:rPr>
          <w:rFonts w:ascii="Arial" w:hAnsi="Arial" w:cs="Arial"/>
          <w:b/>
          <w:bCs/>
          <w:sz w:val="40"/>
          <w:szCs w:val="40"/>
          <w:u w:val="single"/>
        </w:rPr>
      </w:pPr>
    </w:p>
    <w:p w14:paraId="760F4169" w14:textId="77777777" w:rsidR="0019355D" w:rsidRPr="000E71E4" w:rsidRDefault="0019355D" w:rsidP="00CC4C00">
      <w:pPr>
        <w:spacing w:line="360" w:lineRule="auto"/>
        <w:jc w:val="both"/>
        <w:rPr>
          <w:rFonts w:ascii="Arial" w:hAnsi="Arial" w:cs="Arial"/>
        </w:rPr>
      </w:pPr>
      <w:r w:rsidRPr="000E71E4">
        <w:rPr>
          <w:rFonts w:ascii="Arial" w:hAnsi="Arial" w:cs="Arial"/>
        </w:rPr>
        <w:t xml:space="preserve">Kerzner, H. (2022) </w:t>
      </w:r>
      <w:r w:rsidRPr="000E71E4">
        <w:rPr>
          <w:rFonts w:ascii="Arial" w:hAnsi="Arial" w:cs="Arial"/>
          <w:i/>
          <w:iCs/>
        </w:rPr>
        <w:t>Project Management: A Systems Approach to Planning, Scheduling, and Controlling</w:t>
      </w:r>
      <w:r w:rsidRPr="000E71E4">
        <w:rPr>
          <w:rFonts w:ascii="Arial" w:hAnsi="Arial" w:cs="Arial"/>
        </w:rPr>
        <w:t xml:space="preserve">. 13th </w:t>
      </w:r>
      <w:proofErr w:type="spellStart"/>
      <w:r w:rsidRPr="000E71E4">
        <w:rPr>
          <w:rFonts w:ascii="Arial" w:hAnsi="Arial" w:cs="Arial"/>
        </w:rPr>
        <w:t>edn</w:t>
      </w:r>
      <w:proofErr w:type="spellEnd"/>
      <w:r w:rsidRPr="000E71E4">
        <w:rPr>
          <w:rFonts w:ascii="Arial" w:hAnsi="Arial" w:cs="Arial"/>
        </w:rPr>
        <w:t>. Hoboken: John Wiley &amp; Sons.</w:t>
      </w:r>
    </w:p>
    <w:p w14:paraId="424D48DD" w14:textId="77777777" w:rsidR="0019355D" w:rsidRPr="000E71E4" w:rsidRDefault="0019355D" w:rsidP="00CC4C00">
      <w:pPr>
        <w:spacing w:line="360" w:lineRule="auto"/>
        <w:jc w:val="both"/>
        <w:rPr>
          <w:rFonts w:ascii="Arial" w:hAnsi="Arial" w:cs="Arial"/>
        </w:rPr>
      </w:pPr>
      <w:r w:rsidRPr="000E71E4">
        <w:rPr>
          <w:rFonts w:ascii="Arial" w:hAnsi="Arial" w:cs="Arial"/>
        </w:rPr>
        <w:t xml:space="preserve">Loosemore, M., Raftery, J., Reilly, C. and </w:t>
      </w:r>
      <w:proofErr w:type="spellStart"/>
      <w:r w:rsidRPr="000E71E4">
        <w:rPr>
          <w:rFonts w:ascii="Arial" w:hAnsi="Arial" w:cs="Arial"/>
        </w:rPr>
        <w:t>Higgon</w:t>
      </w:r>
      <w:proofErr w:type="spellEnd"/>
      <w:r w:rsidRPr="000E71E4">
        <w:rPr>
          <w:rFonts w:ascii="Arial" w:hAnsi="Arial" w:cs="Arial"/>
        </w:rPr>
        <w:t xml:space="preserve">, D. (2012) </w:t>
      </w:r>
      <w:r w:rsidRPr="000E71E4">
        <w:rPr>
          <w:rFonts w:ascii="Arial" w:hAnsi="Arial" w:cs="Arial"/>
          <w:i/>
          <w:iCs/>
        </w:rPr>
        <w:t>Risk Management in Projects</w:t>
      </w:r>
      <w:r w:rsidRPr="000E71E4">
        <w:rPr>
          <w:rFonts w:ascii="Arial" w:hAnsi="Arial" w:cs="Arial"/>
        </w:rPr>
        <w:t xml:space="preserve">. 2nd </w:t>
      </w:r>
      <w:proofErr w:type="spellStart"/>
      <w:r w:rsidRPr="000E71E4">
        <w:rPr>
          <w:rFonts w:ascii="Arial" w:hAnsi="Arial" w:cs="Arial"/>
        </w:rPr>
        <w:t>edn</w:t>
      </w:r>
      <w:proofErr w:type="spellEnd"/>
      <w:r w:rsidRPr="000E71E4">
        <w:rPr>
          <w:rFonts w:ascii="Arial" w:hAnsi="Arial" w:cs="Arial"/>
        </w:rPr>
        <w:t>. London: Routledge.</w:t>
      </w:r>
    </w:p>
    <w:p w14:paraId="29F11988" w14:textId="77777777" w:rsidR="0019355D" w:rsidRPr="000E71E4" w:rsidRDefault="0019355D" w:rsidP="00CC4C00">
      <w:pPr>
        <w:spacing w:line="360" w:lineRule="auto"/>
        <w:jc w:val="both"/>
        <w:rPr>
          <w:rFonts w:ascii="Arial" w:hAnsi="Arial" w:cs="Arial"/>
        </w:rPr>
      </w:pPr>
      <w:r w:rsidRPr="000E71E4">
        <w:rPr>
          <w:rFonts w:ascii="Arial" w:hAnsi="Arial" w:cs="Arial"/>
        </w:rPr>
        <w:t xml:space="preserve">Project Management Institute (2021) </w:t>
      </w:r>
      <w:r w:rsidRPr="000E71E4">
        <w:rPr>
          <w:rFonts w:ascii="Arial" w:hAnsi="Arial" w:cs="Arial"/>
          <w:i/>
          <w:iCs/>
        </w:rPr>
        <w:t>A Guide to the Project Management Body of Knowledge (PMBOK® Guide)</w:t>
      </w:r>
      <w:r w:rsidRPr="000E71E4">
        <w:rPr>
          <w:rFonts w:ascii="Arial" w:hAnsi="Arial" w:cs="Arial"/>
        </w:rPr>
        <w:t xml:space="preserve">. 7th </w:t>
      </w:r>
      <w:proofErr w:type="spellStart"/>
      <w:r w:rsidRPr="000E71E4">
        <w:rPr>
          <w:rFonts w:ascii="Arial" w:hAnsi="Arial" w:cs="Arial"/>
        </w:rPr>
        <w:t>edn</w:t>
      </w:r>
      <w:proofErr w:type="spellEnd"/>
      <w:r w:rsidRPr="000E71E4">
        <w:rPr>
          <w:rFonts w:ascii="Arial" w:hAnsi="Arial" w:cs="Arial"/>
        </w:rPr>
        <w:t>. Newtown Square, PA: Project Management Institute.</w:t>
      </w:r>
    </w:p>
    <w:p w14:paraId="216D48AE" w14:textId="77777777" w:rsidR="0019355D" w:rsidRPr="000E71E4" w:rsidRDefault="0019355D" w:rsidP="00CC4C00">
      <w:pPr>
        <w:spacing w:line="360" w:lineRule="auto"/>
        <w:jc w:val="both"/>
        <w:rPr>
          <w:rFonts w:ascii="Arial" w:hAnsi="Arial" w:cs="Arial"/>
        </w:rPr>
      </w:pPr>
      <w:r w:rsidRPr="000E71E4">
        <w:rPr>
          <w:rFonts w:ascii="Arial" w:hAnsi="Arial" w:cs="Arial"/>
        </w:rPr>
        <w:t xml:space="preserve">Walker, A. (2015) </w:t>
      </w:r>
      <w:r w:rsidRPr="000E71E4">
        <w:rPr>
          <w:rFonts w:ascii="Arial" w:hAnsi="Arial" w:cs="Arial"/>
          <w:i/>
          <w:iCs/>
        </w:rPr>
        <w:t>Project Management in Construction</w:t>
      </w:r>
      <w:r w:rsidRPr="000E71E4">
        <w:rPr>
          <w:rFonts w:ascii="Arial" w:hAnsi="Arial" w:cs="Arial"/>
        </w:rPr>
        <w:t xml:space="preserve">. 6th </w:t>
      </w:r>
      <w:proofErr w:type="spellStart"/>
      <w:r w:rsidRPr="000E71E4">
        <w:rPr>
          <w:rFonts w:ascii="Arial" w:hAnsi="Arial" w:cs="Arial"/>
        </w:rPr>
        <w:t>edn</w:t>
      </w:r>
      <w:proofErr w:type="spellEnd"/>
      <w:r w:rsidRPr="000E71E4">
        <w:rPr>
          <w:rFonts w:ascii="Arial" w:hAnsi="Arial" w:cs="Arial"/>
        </w:rPr>
        <w:t>. Oxford: Wiley-Blackwell.</w:t>
      </w:r>
    </w:p>
    <w:p w14:paraId="7889FF9E" w14:textId="77777777" w:rsidR="0019355D" w:rsidRPr="000E71E4" w:rsidRDefault="0019355D" w:rsidP="00CC4C00">
      <w:pPr>
        <w:spacing w:line="360" w:lineRule="auto"/>
        <w:jc w:val="both"/>
        <w:rPr>
          <w:rFonts w:ascii="Arial" w:hAnsi="Arial" w:cs="Arial"/>
        </w:rPr>
      </w:pPr>
      <w:r w:rsidRPr="000E71E4">
        <w:rPr>
          <w:rFonts w:ascii="Arial" w:hAnsi="Arial" w:cs="Arial"/>
        </w:rPr>
        <w:t xml:space="preserve">Winch, G.M. (2014) </w:t>
      </w:r>
      <w:r w:rsidRPr="000E71E4">
        <w:rPr>
          <w:rFonts w:ascii="Arial" w:hAnsi="Arial" w:cs="Arial"/>
          <w:i/>
          <w:iCs/>
        </w:rPr>
        <w:t>Managing Construction Projects</w:t>
      </w:r>
      <w:r w:rsidRPr="000E71E4">
        <w:rPr>
          <w:rFonts w:ascii="Arial" w:hAnsi="Arial" w:cs="Arial"/>
        </w:rPr>
        <w:t xml:space="preserve">. 2nd </w:t>
      </w:r>
      <w:proofErr w:type="spellStart"/>
      <w:r w:rsidRPr="000E71E4">
        <w:rPr>
          <w:rFonts w:ascii="Arial" w:hAnsi="Arial" w:cs="Arial"/>
        </w:rPr>
        <w:t>edn</w:t>
      </w:r>
      <w:proofErr w:type="spellEnd"/>
      <w:r w:rsidRPr="000E71E4">
        <w:rPr>
          <w:rFonts w:ascii="Arial" w:hAnsi="Arial" w:cs="Arial"/>
        </w:rPr>
        <w:t>. Oxford: Wiley-Blackwell.</w:t>
      </w:r>
    </w:p>
    <w:p w14:paraId="61204A61" w14:textId="77777777" w:rsidR="0019355D" w:rsidRPr="0091765D" w:rsidRDefault="0019355D" w:rsidP="00CC4C00">
      <w:pPr>
        <w:spacing w:line="360" w:lineRule="auto"/>
        <w:jc w:val="both"/>
        <w:rPr>
          <w:rFonts w:ascii="Arial" w:hAnsi="Arial" w:cs="Arial"/>
        </w:rPr>
      </w:pPr>
    </w:p>
    <w:p w14:paraId="0E218CBD" w14:textId="77777777" w:rsidR="00542761" w:rsidRDefault="00542761" w:rsidP="00CC4C00">
      <w:pPr>
        <w:spacing w:line="360" w:lineRule="auto"/>
      </w:pPr>
    </w:p>
    <w:sectPr w:rsidR="00542761" w:rsidSect="00B94F6E">
      <w:head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E764E9" w14:textId="77777777" w:rsidR="00171D74" w:rsidRDefault="00171D74" w:rsidP="00B94F6E">
      <w:pPr>
        <w:spacing w:after="0" w:line="240" w:lineRule="auto"/>
      </w:pPr>
      <w:r>
        <w:separator/>
      </w:r>
    </w:p>
  </w:endnote>
  <w:endnote w:type="continuationSeparator" w:id="0">
    <w:p w14:paraId="66FDFA90" w14:textId="77777777" w:rsidR="00171D74" w:rsidRDefault="00171D74" w:rsidP="00B94F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38F33E" w14:textId="77777777" w:rsidR="00171D74" w:rsidRDefault="00171D74" w:rsidP="00B94F6E">
      <w:pPr>
        <w:spacing w:after="0" w:line="240" w:lineRule="auto"/>
      </w:pPr>
      <w:r>
        <w:separator/>
      </w:r>
    </w:p>
  </w:footnote>
  <w:footnote w:type="continuationSeparator" w:id="0">
    <w:p w14:paraId="4C31453E" w14:textId="77777777" w:rsidR="00171D74" w:rsidRDefault="00171D74" w:rsidP="00B94F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63D59" w14:textId="0C20E016" w:rsidR="00B94F6E" w:rsidRDefault="00B94F6E">
    <w:pPr>
      <w:pStyle w:val="Heade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p w14:paraId="4C37C08D" w14:textId="77777777" w:rsidR="00B94F6E" w:rsidRDefault="00B94F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0C42A8"/>
    <w:multiLevelType w:val="multilevel"/>
    <w:tmpl w:val="BFB86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042AE1"/>
    <w:multiLevelType w:val="multilevel"/>
    <w:tmpl w:val="594E9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FD6C6B"/>
    <w:multiLevelType w:val="multilevel"/>
    <w:tmpl w:val="31CCB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2A04D1"/>
    <w:multiLevelType w:val="multilevel"/>
    <w:tmpl w:val="FE247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4953491">
    <w:abstractNumId w:val="3"/>
  </w:num>
  <w:num w:numId="2" w16cid:durableId="1806123070">
    <w:abstractNumId w:val="1"/>
  </w:num>
  <w:num w:numId="3" w16cid:durableId="1657999266">
    <w:abstractNumId w:val="0"/>
  </w:num>
  <w:num w:numId="4" w16cid:durableId="10765133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761"/>
    <w:rsid w:val="00171D74"/>
    <w:rsid w:val="0019355D"/>
    <w:rsid w:val="004807F6"/>
    <w:rsid w:val="00542761"/>
    <w:rsid w:val="00780C16"/>
    <w:rsid w:val="0080376B"/>
    <w:rsid w:val="009D062D"/>
    <w:rsid w:val="00A86771"/>
    <w:rsid w:val="00B94F6E"/>
    <w:rsid w:val="00BC2FC5"/>
    <w:rsid w:val="00C03232"/>
    <w:rsid w:val="00CC4C00"/>
    <w:rsid w:val="00CD7F1A"/>
    <w:rsid w:val="00F21F59"/>
    <w:rsid w:val="00F601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5A83A"/>
  <w15:chartTrackingRefBased/>
  <w15:docId w15:val="{91E0F3EF-0B9A-4353-8049-7810CA4FD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55D"/>
  </w:style>
  <w:style w:type="paragraph" w:styleId="Heading1">
    <w:name w:val="heading 1"/>
    <w:basedOn w:val="Normal"/>
    <w:next w:val="Normal"/>
    <w:link w:val="Heading1Char"/>
    <w:uiPriority w:val="9"/>
    <w:qFormat/>
    <w:rsid w:val="005427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27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27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27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27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27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27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27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27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27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27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27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27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27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27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27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27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2761"/>
    <w:rPr>
      <w:rFonts w:eastAsiaTheme="majorEastAsia" w:cstheme="majorBidi"/>
      <w:color w:val="272727" w:themeColor="text1" w:themeTint="D8"/>
    </w:rPr>
  </w:style>
  <w:style w:type="paragraph" w:styleId="Title">
    <w:name w:val="Title"/>
    <w:basedOn w:val="Normal"/>
    <w:next w:val="Normal"/>
    <w:link w:val="TitleChar"/>
    <w:uiPriority w:val="10"/>
    <w:qFormat/>
    <w:rsid w:val="005427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27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27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27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2761"/>
    <w:pPr>
      <w:spacing w:before="160"/>
      <w:jc w:val="center"/>
    </w:pPr>
    <w:rPr>
      <w:i/>
      <w:iCs/>
      <w:color w:val="404040" w:themeColor="text1" w:themeTint="BF"/>
    </w:rPr>
  </w:style>
  <w:style w:type="character" w:customStyle="1" w:styleId="QuoteChar">
    <w:name w:val="Quote Char"/>
    <w:basedOn w:val="DefaultParagraphFont"/>
    <w:link w:val="Quote"/>
    <w:uiPriority w:val="29"/>
    <w:rsid w:val="00542761"/>
    <w:rPr>
      <w:i/>
      <w:iCs/>
      <w:color w:val="404040" w:themeColor="text1" w:themeTint="BF"/>
    </w:rPr>
  </w:style>
  <w:style w:type="paragraph" w:styleId="ListParagraph">
    <w:name w:val="List Paragraph"/>
    <w:basedOn w:val="Normal"/>
    <w:uiPriority w:val="34"/>
    <w:qFormat/>
    <w:rsid w:val="00542761"/>
    <w:pPr>
      <w:ind w:left="720"/>
      <w:contextualSpacing/>
    </w:pPr>
  </w:style>
  <w:style w:type="character" w:styleId="IntenseEmphasis">
    <w:name w:val="Intense Emphasis"/>
    <w:basedOn w:val="DefaultParagraphFont"/>
    <w:uiPriority w:val="21"/>
    <w:qFormat/>
    <w:rsid w:val="00542761"/>
    <w:rPr>
      <w:i/>
      <w:iCs/>
      <w:color w:val="0F4761" w:themeColor="accent1" w:themeShade="BF"/>
    </w:rPr>
  </w:style>
  <w:style w:type="paragraph" w:styleId="IntenseQuote">
    <w:name w:val="Intense Quote"/>
    <w:basedOn w:val="Normal"/>
    <w:next w:val="Normal"/>
    <w:link w:val="IntenseQuoteChar"/>
    <w:uiPriority w:val="30"/>
    <w:qFormat/>
    <w:rsid w:val="005427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2761"/>
    <w:rPr>
      <w:i/>
      <w:iCs/>
      <w:color w:val="0F4761" w:themeColor="accent1" w:themeShade="BF"/>
    </w:rPr>
  </w:style>
  <w:style w:type="character" w:styleId="IntenseReference">
    <w:name w:val="Intense Reference"/>
    <w:basedOn w:val="DefaultParagraphFont"/>
    <w:uiPriority w:val="32"/>
    <w:qFormat/>
    <w:rsid w:val="00542761"/>
    <w:rPr>
      <w:b/>
      <w:bCs/>
      <w:smallCaps/>
      <w:color w:val="0F4761" w:themeColor="accent1" w:themeShade="BF"/>
      <w:spacing w:val="5"/>
    </w:rPr>
  </w:style>
  <w:style w:type="paragraph" w:styleId="Header">
    <w:name w:val="header"/>
    <w:basedOn w:val="Normal"/>
    <w:link w:val="HeaderChar"/>
    <w:uiPriority w:val="99"/>
    <w:unhideWhenUsed/>
    <w:rsid w:val="00B94F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4F6E"/>
  </w:style>
  <w:style w:type="paragraph" w:styleId="Footer">
    <w:name w:val="footer"/>
    <w:basedOn w:val="Normal"/>
    <w:link w:val="FooterChar"/>
    <w:uiPriority w:val="99"/>
    <w:unhideWhenUsed/>
    <w:rsid w:val="00B94F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4F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AAA542-53CB-49FE-9454-74B844317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2919</Words>
  <Characters>16643</Characters>
  <Application>Microsoft Office Word</Application>
  <DocSecurity>0</DocSecurity>
  <Lines>138</Lines>
  <Paragraphs>39</Paragraphs>
  <ScaleCrop>false</ScaleCrop>
  <Company/>
  <LinksUpToDate>false</LinksUpToDate>
  <CharactersWithSpaces>19523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Flaviu-Ioan-Costin Stefan (2212282)</dc:creator>
  <cp:keywords/>
  <dc:description/>
  <cp:lastModifiedBy>Flaviu-Ioan-Costin Stefan (2212282)</cp:lastModifiedBy>
  <cp:revision>13</cp:revision>
  <dcterms:created xsi:type="dcterms:W3CDTF">2026-04-25T09:45:00Z</dcterms:created>
  <dcterms:modified xsi:type="dcterms:W3CDTF">2026-04-25T10:00:00Z</dcterms:modified>
</cp:coreProperties>
</file>