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2C8A01" w14:textId="52F5C0B7" w:rsidR="000418AD" w:rsidRDefault="000418AD" w:rsidP="000418AD">
      <w:pPr>
        <w:spacing w:line="360" w:lineRule="auto"/>
        <w:ind w:left="0" w:firstLine="0"/>
        <w:rPr>
          <w:rFonts w:ascii="Times New Roman" w:hAnsi="Times New Roman"/>
          <w:sz w:val="48"/>
          <w:szCs w:val="48"/>
        </w:rPr>
      </w:pPr>
      <w:r w:rsidRPr="000418AD">
        <w:rPr>
          <w:rFonts w:ascii="Times New Roman" w:hAnsi="Times New Roman"/>
          <w:sz w:val="48"/>
          <w:szCs w:val="48"/>
        </w:rPr>
        <w:drawing>
          <wp:inline distT="0" distB="0" distL="0" distR="0" wp14:anchorId="38EEFCBB" wp14:editId="45542831">
            <wp:extent cx="1600200" cy="812800"/>
            <wp:effectExtent l="0" t="0" r="0" b="6350"/>
            <wp:docPr id="18354989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498971" name=""/>
                    <pic:cNvPicPr/>
                  </pic:nvPicPr>
                  <pic:blipFill>
                    <a:blip r:embed="rId7"/>
                    <a:stretch>
                      <a:fillRect/>
                    </a:stretch>
                  </pic:blipFill>
                  <pic:spPr>
                    <a:xfrm>
                      <a:off x="0" y="0"/>
                      <a:ext cx="1611950" cy="818768"/>
                    </a:xfrm>
                    <a:prstGeom prst="rect">
                      <a:avLst/>
                    </a:prstGeom>
                  </pic:spPr>
                </pic:pic>
              </a:graphicData>
            </a:graphic>
          </wp:inline>
        </w:drawing>
      </w:r>
    </w:p>
    <w:p w14:paraId="1BD64B84" w14:textId="77777777" w:rsidR="000418AD" w:rsidRPr="000418AD" w:rsidRDefault="000418AD" w:rsidP="0080599F">
      <w:pPr>
        <w:spacing w:line="360" w:lineRule="auto"/>
        <w:jc w:val="center"/>
        <w:rPr>
          <w:rFonts w:ascii="Times New Roman" w:hAnsi="Times New Roman"/>
          <w:sz w:val="44"/>
          <w:szCs w:val="44"/>
        </w:rPr>
      </w:pPr>
    </w:p>
    <w:p w14:paraId="671C94CF" w14:textId="7E08779A" w:rsidR="0080599F" w:rsidRDefault="000418AD" w:rsidP="000418AD">
      <w:pPr>
        <w:spacing w:line="360" w:lineRule="auto"/>
        <w:jc w:val="left"/>
        <w:rPr>
          <w:rFonts w:ascii="Times New Roman" w:hAnsi="Times New Roman"/>
          <w:b/>
          <w:bCs/>
          <w:sz w:val="36"/>
          <w:szCs w:val="36"/>
          <w:u w:val="single"/>
        </w:rPr>
      </w:pPr>
      <w:r>
        <w:rPr>
          <w:rFonts w:ascii="Times New Roman" w:hAnsi="Times New Roman"/>
          <w:b/>
          <w:bCs/>
          <w:sz w:val="36"/>
          <w:szCs w:val="36"/>
        </w:rPr>
        <w:t xml:space="preserve">   </w:t>
      </w:r>
      <w:r w:rsidR="0080599F" w:rsidRPr="000418AD">
        <w:rPr>
          <w:rFonts w:ascii="Times New Roman" w:hAnsi="Times New Roman" w:hint="cs"/>
          <w:b/>
          <w:bCs/>
          <w:sz w:val="36"/>
          <w:szCs w:val="36"/>
          <w:u w:val="single"/>
        </w:rPr>
        <w:t>Leadership</w:t>
      </w:r>
      <w:r w:rsidRPr="000418AD">
        <w:rPr>
          <w:rFonts w:ascii="Times New Roman" w:hAnsi="Times New Roman"/>
          <w:b/>
          <w:bCs/>
          <w:sz w:val="36"/>
          <w:szCs w:val="36"/>
          <w:u w:val="single"/>
        </w:rPr>
        <w:t xml:space="preserve"> </w:t>
      </w:r>
      <w:r w:rsidR="0080599F" w:rsidRPr="000418AD">
        <w:rPr>
          <w:rFonts w:ascii="Times New Roman" w:hAnsi="Times New Roman" w:hint="cs"/>
          <w:b/>
          <w:bCs/>
          <w:sz w:val="36"/>
          <w:szCs w:val="36"/>
          <w:u w:val="single"/>
        </w:rPr>
        <w:t>and Management Theory and Practice</w:t>
      </w:r>
    </w:p>
    <w:p w14:paraId="4B7BB060" w14:textId="02308BA9" w:rsidR="000418AD" w:rsidRDefault="000418AD" w:rsidP="000418AD">
      <w:pPr>
        <w:spacing w:line="360" w:lineRule="auto"/>
        <w:jc w:val="left"/>
        <w:rPr>
          <w:rFonts w:ascii="Times New Roman" w:hAnsi="Times New Roman"/>
          <w:sz w:val="28"/>
          <w:szCs w:val="28"/>
        </w:rPr>
      </w:pPr>
      <w:r w:rsidRPr="000418AD">
        <w:rPr>
          <w:rFonts w:ascii="Times New Roman" w:hAnsi="Times New Roman"/>
          <w:sz w:val="28"/>
          <w:szCs w:val="28"/>
        </w:rPr>
        <w:t xml:space="preserve">                            Component 2: Essay </w:t>
      </w:r>
    </w:p>
    <w:p w14:paraId="01575369" w14:textId="77777777" w:rsidR="000418AD" w:rsidRPr="000418AD" w:rsidRDefault="000418AD" w:rsidP="000418AD">
      <w:pPr>
        <w:spacing w:line="360" w:lineRule="auto"/>
        <w:jc w:val="left"/>
        <w:rPr>
          <w:rFonts w:ascii="Times New Roman" w:hAnsi="Times New Roman"/>
          <w:sz w:val="28"/>
          <w:szCs w:val="28"/>
        </w:rPr>
      </w:pPr>
    </w:p>
    <w:p w14:paraId="5E514832" w14:textId="5A3B8367" w:rsidR="000418AD" w:rsidRPr="000418AD" w:rsidRDefault="000418AD" w:rsidP="000418AD">
      <w:pPr>
        <w:spacing w:line="360" w:lineRule="auto"/>
        <w:jc w:val="left"/>
        <w:rPr>
          <w:rFonts w:ascii="Times New Roman" w:hAnsi="Times New Roman"/>
          <w:sz w:val="28"/>
          <w:szCs w:val="28"/>
        </w:rPr>
      </w:pPr>
      <w:r w:rsidRPr="000418AD">
        <w:rPr>
          <w:rFonts w:ascii="Times New Roman" w:hAnsi="Times New Roman"/>
          <w:sz w:val="28"/>
          <w:szCs w:val="28"/>
        </w:rPr>
        <w:t>Module name and code: Leadership and Management Theory and Practice, LCBB6022</w:t>
      </w:r>
    </w:p>
    <w:p w14:paraId="2C7337D9" w14:textId="77777777" w:rsidR="000418AD" w:rsidRDefault="000418AD" w:rsidP="000418AD">
      <w:pPr>
        <w:spacing w:line="360" w:lineRule="auto"/>
        <w:jc w:val="left"/>
        <w:rPr>
          <w:rFonts w:ascii="Times New Roman" w:hAnsi="Times New Roman"/>
          <w:sz w:val="36"/>
          <w:szCs w:val="36"/>
        </w:rPr>
      </w:pPr>
    </w:p>
    <w:p w14:paraId="3495D971" w14:textId="77777777" w:rsidR="000418AD" w:rsidRDefault="000418AD" w:rsidP="000418AD">
      <w:pPr>
        <w:spacing w:line="360" w:lineRule="auto"/>
        <w:jc w:val="left"/>
        <w:rPr>
          <w:rFonts w:ascii="Times New Roman" w:hAnsi="Times New Roman"/>
          <w:sz w:val="36"/>
          <w:szCs w:val="36"/>
        </w:rPr>
      </w:pPr>
    </w:p>
    <w:p w14:paraId="33A998B3" w14:textId="77777777" w:rsidR="000418AD" w:rsidRDefault="000418AD" w:rsidP="000418AD">
      <w:pPr>
        <w:spacing w:line="360" w:lineRule="auto"/>
        <w:jc w:val="left"/>
        <w:rPr>
          <w:rFonts w:ascii="Times New Roman" w:hAnsi="Times New Roman"/>
          <w:sz w:val="36"/>
          <w:szCs w:val="36"/>
        </w:rPr>
      </w:pPr>
    </w:p>
    <w:p w14:paraId="05CB5500" w14:textId="77777777" w:rsidR="000418AD" w:rsidRDefault="000418AD" w:rsidP="000418AD">
      <w:pPr>
        <w:spacing w:line="360" w:lineRule="auto"/>
        <w:jc w:val="left"/>
        <w:rPr>
          <w:rFonts w:ascii="Times New Roman" w:hAnsi="Times New Roman"/>
          <w:sz w:val="36"/>
          <w:szCs w:val="36"/>
        </w:rPr>
      </w:pPr>
    </w:p>
    <w:p w14:paraId="20233F6E" w14:textId="77777777" w:rsidR="000418AD" w:rsidRDefault="000418AD" w:rsidP="000418AD">
      <w:pPr>
        <w:spacing w:line="360" w:lineRule="auto"/>
        <w:jc w:val="left"/>
        <w:rPr>
          <w:rFonts w:ascii="Times New Roman" w:hAnsi="Times New Roman"/>
          <w:sz w:val="28"/>
          <w:szCs w:val="28"/>
        </w:rPr>
      </w:pPr>
    </w:p>
    <w:p w14:paraId="0BA35725" w14:textId="77777777" w:rsidR="000418AD" w:rsidRDefault="000418AD" w:rsidP="000418AD">
      <w:pPr>
        <w:spacing w:line="360" w:lineRule="auto"/>
        <w:jc w:val="left"/>
        <w:rPr>
          <w:rFonts w:ascii="Times New Roman" w:hAnsi="Times New Roman"/>
          <w:sz w:val="28"/>
          <w:szCs w:val="28"/>
        </w:rPr>
      </w:pPr>
    </w:p>
    <w:p w14:paraId="4855726C" w14:textId="77777777" w:rsidR="000418AD" w:rsidRDefault="000418AD" w:rsidP="000418AD">
      <w:pPr>
        <w:spacing w:line="360" w:lineRule="auto"/>
        <w:jc w:val="left"/>
        <w:rPr>
          <w:rFonts w:ascii="Times New Roman" w:hAnsi="Times New Roman"/>
          <w:sz w:val="28"/>
          <w:szCs w:val="28"/>
        </w:rPr>
      </w:pPr>
    </w:p>
    <w:p w14:paraId="320A3363" w14:textId="77777777" w:rsidR="000418AD" w:rsidRDefault="000418AD" w:rsidP="000418AD">
      <w:pPr>
        <w:spacing w:line="360" w:lineRule="auto"/>
        <w:jc w:val="left"/>
        <w:rPr>
          <w:rFonts w:ascii="Times New Roman" w:hAnsi="Times New Roman"/>
          <w:sz w:val="28"/>
          <w:szCs w:val="28"/>
        </w:rPr>
      </w:pPr>
    </w:p>
    <w:p w14:paraId="6BF1F021" w14:textId="77777777" w:rsidR="000418AD" w:rsidRDefault="000418AD" w:rsidP="000418AD">
      <w:pPr>
        <w:spacing w:line="360" w:lineRule="auto"/>
        <w:jc w:val="left"/>
        <w:rPr>
          <w:rFonts w:ascii="Times New Roman" w:hAnsi="Times New Roman"/>
          <w:sz w:val="28"/>
          <w:szCs w:val="28"/>
        </w:rPr>
      </w:pPr>
    </w:p>
    <w:p w14:paraId="6938C105" w14:textId="4C622352" w:rsidR="000418AD" w:rsidRPr="000418AD" w:rsidRDefault="000418AD" w:rsidP="000418AD">
      <w:pPr>
        <w:spacing w:line="360" w:lineRule="auto"/>
        <w:jc w:val="left"/>
        <w:rPr>
          <w:rFonts w:ascii="Times New Roman" w:hAnsi="Times New Roman"/>
          <w:sz w:val="28"/>
          <w:szCs w:val="28"/>
        </w:rPr>
      </w:pPr>
      <w:r w:rsidRPr="000418AD">
        <w:rPr>
          <w:rFonts w:ascii="Times New Roman" w:hAnsi="Times New Roman"/>
          <w:sz w:val="28"/>
          <w:szCs w:val="28"/>
        </w:rPr>
        <w:t>Student name: Maria Magdalena Tanase</w:t>
      </w:r>
    </w:p>
    <w:p w14:paraId="0516229D" w14:textId="73A61C51" w:rsidR="000418AD" w:rsidRPr="000418AD" w:rsidRDefault="000418AD" w:rsidP="000418AD">
      <w:pPr>
        <w:spacing w:line="360" w:lineRule="auto"/>
        <w:jc w:val="left"/>
        <w:rPr>
          <w:rFonts w:ascii="Times New Roman" w:hAnsi="Times New Roman"/>
          <w:sz w:val="28"/>
          <w:szCs w:val="28"/>
        </w:rPr>
      </w:pPr>
      <w:r w:rsidRPr="000418AD">
        <w:rPr>
          <w:rFonts w:ascii="Times New Roman" w:hAnsi="Times New Roman"/>
          <w:sz w:val="28"/>
          <w:szCs w:val="28"/>
        </w:rPr>
        <w:t>Student number: 2310348</w:t>
      </w:r>
    </w:p>
    <w:p w14:paraId="663F86DF" w14:textId="77777777" w:rsidR="006B336C" w:rsidRDefault="006B336C"/>
    <w:p w14:paraId="4569D698" w14:textId="77777777" w:rsidR="0080599F" w:rsidRDefault="0080599F"/>
    <w:p w14:paraId="1019FBD0" w14:textId="77777777" w:rsidR="0080599F" w:rsidRDefault="0080599F"/>
    <w:p w14:paraId="139CB504" w14:textId="77777777" w:rsidR="0080599F" w:rsidRDefault="0080599F"/>
    <w:p w14:paraId="0D201C4E" w14:textId="77777777" w:rsidR="0080599F" w:rsidRDefault="0080599F"/>
    <w:p w14:paraId="7AB857EB" w14:textId="77777777" w:rsidR="0080599F" w:rsidRDefault="0080599F"/>
    <w:p w14:paraId="3F660284" w14:textId="77777777" w:rsidR="0080599F" w:rsidRDefault="0080599F"/>
    <w:p w14:paraId="609D4204" w14:textId="77777777" w:rsidR="0080599F" w:rsidRDefault="0080599F"/>
    <w:p w14:paraId="38BDFFA7" w14:textId="77777777" w:rsidR="003B6E80" w:rsidRDefault="003043FC" w:rsidP="003B6E80">
      <w:pPr>
        <w:spacing w:line="360" w:lineRule="auto"/>
        <w:ind w:left="341" w:right="607" w:firstLine="0"/>
        <w:rPr>
          <w:rFonts w:ascii="Times New Roman" w:hAnsi="Times New Roman"/>
          <w:sz w:val="24"/>
          <w:lang w:eastAsia="en-GB"/>
        </w:rPr>
      </w:pPr>
      <w:r w:rsidRPr="00F676C7">
        <w:rPr>
          <w:rFonts w:ascii="Times New Roman" w:hAnsi="Times New Roman"/>
          <w:sz w:val="24"/>
          <w:lang w:eastAsia="en-GB"/>
        </w:rPr>
        <w:lastRenderedPageBreak/>
        <w:t xml:space="preserve">The role of management in the operation of organisations has continued to be central in more uncertain, competitive, and data-driven environments. In its purest form, management has generally been interpreted in four functions which are </w:t>
      </w:r>
      <w:r w:rsidR="00104F55" w:rsidRPr="00F676C7">
        <w:rPr>
          <w:rFonts w:ascii="Times New Roman" w:hAnsi="Times New Roman"/>
          <w:sz w:val="24"/>
          <w:lang w:eastAsia="en-GB"/>
        </w:rPr>
        <w:t>intertwined,</w:t>
      </w:r>
      <w:r w:rsidRPr="00F676C7">
        <w:rPr>
          <w:rFonts w:ascii="Times New Roman" w:hAnsi="Times New Roman"/>
          <w:sz w:val="24"/>
          <w:lang w:eastAsia="en-GB"/>
        </w:rPr>
        <w:t xml:space="preserve"> and they are, planning, organising, leading and controlling. </w:t>
      </w:r>
    </w:p>
    <w:p w14:paraId="70DB260C" w14:textId="6C05883A" w:rsidR="003043FC" w:rsidRPr="00F676C7" w:rsidRDefault="003043FC" w:rsidP="003B6E80">
      <w:pPr>
        <w:spacing w:line="360" w:lineRule="auto"/>
        <w:ind w:left="341" w:right="607" w:firstLine="0"/>
        <w:rPr>
          <w:rFonts w:ascii="Times New Roman" w:hAnsi="Times New Roman"/>
          <w:sz w:val="24"/>
          <w:lang w:eastAsia="en-GB"/>
        </w:rPr>
      </w:pPr>
      <w:r w:rsidRPr="00F676C7">
        <w:rPr>
          <w:rFonts w:ascii="Times New Roman" w:hAnsi="Times New Roman"/>
          <w:sz w:val="24"/>
          <w:lang w:eastAsia="en-GB"/>
        </w:rPr>
        <w:t>Although each function has a different role to play, the controlling one is the least known and yet most important one, because it helps to make organisational activities to comply with strategic goals by monitoring, assessing, and correcting.</w:t>
      </w:r>
    </w:p>
    <w:p w14:paraId="224F9565" w14:textId="77777777" w:rsidR="003043FC" w:rsidRPr="00F676C7" w:rsidRDefault="003043FC" w:rsidP="003B6E80">
      <w:pPr>
        <w:spacing w:line="360" w:lineRule="auto"/>
        <w:ind w:right="607"/>
        <w:rPr>
          <w:rFonts w:ascii="Times New Roman" w:hAnsi="Times New Roman"/>
          <w:sz w:val="24"/>
          <w:lang w:eastAsia="en-GB"/>
        </w:rPr>
      </w:pPr>
      <w:r w:rsidRPr="00F676C7">
        <w:rPr>
          <w:rFonts w:ascii="Times New Roman" w:hAnsi="Times New Roman"/>
          <w:sz w:val="24"/>
          <w:lang w:eastAsia="en-GB"/>
        </w:rPr>
        <w:t>The systematic approach of establishing the standards of performance, measuring actual performance, and implementing the corrective action in case of deviation can be defined as the process of controlling. This is not just limited to conventional financial management in modern organisations but real-time performance measure, compliance management systems and data-informed decision making. An example is that companies are increasingly using key performance indicators (KPIs) and digital dashboards to monitor the efficiency of operations and strategic development (Kaplan and Norton, 2020).</w:t>
      </w:r>
    </w:p>
    <w:p w14:paraId="3F4C293A" w14:textId="6223010E" w:rsidR="003043FC" w:rsidRDefault="003043FC" w:rsidP="003B6E80">
      <w:pPr>
        <w:spacing w:line="360" w:lineRule="auto"/>
        <w:rPr>
          <w:rFonts w:ascii="Times New Roman" w:hAnsi="Times New Roman"/>
          <w:sz w:val="24"/>
          <w:lang w:eastAsia="en-GB"/>
        </w:rPr>
      </w:pPr>
      <w:r w:rsidRPr="00F676C7">
        <w:rPr>
          <w:rFonts w:ascii="Times New Roman" w:hAnsi="Times New Roman"/>
          <w:sz w:val="24"/>
          <w:lang w:eastAsia="en-GB"/>
        </w:rPr>
        <w:t>This essay is based on the argument that goal alignment, organisational risk management, and continuous improvement in various forms of organisations cannot be achieved without controlling. Nonetheless, it does not go without difficulties. Improperly constructed control systems may result in dysfunctional behaviours, ethical issues and unintended consequences including the short-termism and manipulation of metrics. Thus, although controlling is an essential part of the management process, its suitability and efficiency rely on its design, application and its combination with leadership strategy and organisational culture.</w:t>
      </w:r>
    </w:p>
    <w:p w14:paraId="0CF6F9CA" w14:textId="77777777" w:rsidR="003B6E80" w:rsidRPr="00F676C7" w:rsidRDefault="003B6E80" w:rsidP="003B6E80">
      <w:pPr>
        <w:spacing w:line="360" w:lineRule="auto"/>
        <w:rPr>
          <w:rFonts w:ascii="Times New Roman" w:hAnsi="Times New Roman"/>
          <w:sz w:val="24"/>
          <w:lang w:eastAsia="en-GB"/>
        </w:rPr>
      </w:pPr>
    </w:p>
    <w:p w14:paraId="06A5B1D1" w14:textId="59645FAD" w:rsidR="003043FC" w:rsidRPr="00F676C7" w:rsidRDefault="003043FC" w:rsidP="003B6E80">
      <w:pPr>
        <w:spacing w:line="360" w:lineRule="auto"/>
        <w:rPr>
          <w:rFonts w:ascii="Times New Roman" w:eastAsia="Times New Roman" w:hAnsi="Times New Roman"/>
          <w:color w:val="auto"/>
          <w:kern w:val="0"/>
          <w:sz w:val="24"/>
          <w:lang w:eastAsia="en-GB"/>
          <w14:ligatures w14:val="none"/>
        </w:rPr>
      </w:pPr>
      <w:r w:rsidRPr="00F676C7">
        <w:rPr>
          <w:rFonts w:ascii="Times New Roman" w:eastAsia="Times New Roman" w:hAnsi="Times New Roman"/>
          <w:color w:val="auto"/>
          <w:kern w:val="0"/>
          <w:sz w:val="24"/>
          <w:lang w:eastAsia="en-GB"/>
          <w14:ligatures w14:val="none"/>
        </w:rPr>
        <w:t xml:space="preserve">The most common understanding is that management has four interrelated functions that include planning, organising, leading and controlling, all of which lead to organisational effectiveness. Planning entails formulation of goals, establishment of strategies </w:t>
      </w:r>
      <w:r w:rsidR="00104F55" w:rsidRPr="00F676C7">
        <w:rPr>
          <w:rFonts w:ascii="Times New Roman" w:eastAsia="Times New Roman" w:hAnsi="Times New Roman"/>
          <w:color w:val="auto"/>
          <w:kern w:val="0"/>
          <w:sz w:val="24"/>
          <w:lang w:eastAsia="en-GB"/>
          <w14:ligatures w14:val="none"/>
        </w:rPr>
        <w:t>and</w:t>
      </w:r>
      <w:r w:rsidRPr="00F676C7">
        <w:rPr>
          <w:rFonts w:ascii="Times New Roman" w:eastAsia="Times New Roman" w:hAnsi="Times New Roman"/>
          <w:color w:val="auto"/>
          <w:kern w:val="0"/>
          <w:sz w:val="24"/>
          <w:lang w:eastAsia="en-GB"/>
          <w14:ligatures w14:val="none"/>
        </w:rPr>
        <w:t xml:space="preserve"> anticipation of the future states to help in decision making. It gives direction but the success will rest on the realism in setting goals and flexibility of plans in dynamic environments. Planning is subsequently followed by organising these plans to action by organising roles, resources and systems that facilitate coordination. Even properly developed plans can be ruined because of inefficiencies or lack of clarity in terms of roles without effective organisation.</w:t>
      </w:r>
    </w:p>
    <w:p w14:paraId="14232ABF" w14:textId="77777777" w:rsidR="003B6E80" w:rsidRDefault="003043FC" w:rsidP="003B6E80">
      <w:pPr>
        <w:spacing w:line="360" w:lineRule="auto"/>
        <w:rPr>
          <w:rFonts w:ascii="Times New Roman" w:eastAsia="Times New Roman" w:hAnsi="Times New Roman"/>
          <w:color w:val="auto"/>
          <w:kern w:val="0"/>
          <w:sz w:val="24"/>
          <w:lang w:eastAsia="en-GB"/>
          <w14:ligatures w14:val="none"/>
        </w:rPr>
      </w:pPr>
      <w:r w:rsidRPr="00F676C7">
        <w:rPr>
          <w:rFonts w:ascii="Times New Roman" w:eastAsia="Times New Roman" w:hAnsi="Times New Roman"/>
          <w:color w:val="auto"/>
          <w:kern w:val="0"/>
          <w:sz w:val="24"/>
          <w:lang w:eastAsia="en-GB"/>
          <w14:ligatures w14:val="none"/>
        </w:rPr>
        <w:lastRenderedPageBreak/>
        <w:t xml:space="preserve">Leading entails influencing and motivating people to accomplish organisational objectives. </w:t>
      </w:r>
    </w:p>
    <w:p w14:paraId="23DCF3AB" w14:textId="77777777" w:rsidR="003B6E80" w:rsidRDefault="003043FC" w:rsidP="003B6E80">
      <w:pPr>
        <w:spacing w:line="360" w:lineRule="auto"/>
        <w:rPr>
          <w:rFonts w:ascii="Times New Roman" w:eastAsia="Times New Roman" w:hAnsi="Times New Roman"/>
          <w:color w:val="auto"/>
          <w:kern w:val="0"/>
          <w:sz w:val="24"/>
          <w:lang w:eastAsia="en-GB"/>
          <w14:ligatures w14:val="none"/>
        </w:rPr>
      </w:pPr>
      <w:r w:rsidRPr="00F676C7">
        <w:rPr>
          <w:rFonts w:ascii="Times New Roman" w:eastAsia="Times New Roman" w:hAnsi="Times New Roman"/>
          <w:color w:val="auto"/>
          <w:kern w:val="0"/>
          <w:sz w:val="24"/>
          <w:lang w:eastAsia="en-GB"/>
          <w14:ligatures w14:val="none"/>
        </w:rPr>
        <w:t>These entail communication, style of leadership and alignment of behaviour of the employees to strategic priorities. Nonetheless, the success of leaders is usually related to the articulateness of plans and systems employed to facilitate performance.</w:t>
      </w:r>
    </w:p>
    <w:p w14:paraId="3E40A5E0" w14:textId="77777777" w:rsidR="003B6E80" w:rsidRDefault="003B6E80" w:rsidP="003B6E80">
      <w:pPr>
        <w:spacing w:line="360" w:lineRule="auto"/>
        <w:ind w:left="341" w:firstLine="0"/>
        <w:rPr>
          <w:rFonts w:ascii="Times New Roman" w:eastAsia="Times New Roman" w:hAnsi="Times New Roman"/>
          <w:color w:val="auto"/>
          <w:kern w:val="0"/>
          <w:sz w:val="24"/>
          <w:lang w:eastAsia="en-GB"/>
          <w14:ligatures w14:val="none"/>
        </w:rPr>
      </w:pPr>
    </w:p>
    <w:p w14:paraId="4F2D1F00" w14:textId="6E7CA130" w:rsidR="0080599F" w:rsidRPr="00F676C7" w:rsidRDefault="003043FC" w:rsidP="003B6E80">
      <w:pPr>
        <w:spacing w:line="360" w:lineRule="auto"/>
        <w:ind w:left="341" w:firstLine="0"/>
        <w:rPr>
          <w:rFonts w:ascii="Times New Roman" w:eastAsia="Times New Roman" w:hAnsi="Times New Roman"/>
          <w:color w:val="auto"/>
          <w:kern w:val="0"/>
          <w:sz w:val="24"/>
          <w:lang w:eastAsia="en-GB"/>
          <w14:ligatures w14:val="none"/>
        </w:rPr>
      </w:pPr>
      <w:r w:rsidRPr="00F676C7">
        <w:rPr>
          <w:rFonts w:ascii="Times New Roman" w:eastAsia="Times New Roman" w:hAnsi="Times New Roman"/>
          <w:color w:val="auto"/>
          <w:kern w:val="0"/>
          <w:sz w:val="24"/>
          <w:lang w:eastAsia="en-GB"/>
          <w14:ligatures w14:val="none"/>
        </w:rPr>
        <w:t xml:space="preserve"> Controlling is used to close the cycle as it checks the results and compares them with the standards set and uses corrective measures where need be. This feedback mechanism will make sure that deviations are noted and corrected promptly as it has a connection with planning and informs future decisions. The four functions are therefore heavily interdependent; poor planning can complicate the measurement of the performance whereas poor control systems can destroy both the leadership and organisational effectiveness. In the modern management literature, it focuses on this integration, and the concept of controlling is the means to maintain the alignment between strategy and execution (Kaplan and Norton, 2020).</w:t>
      </w:r>
    </w:p>
    <w:p w14:paraId="11C01A2D" w14:textId="77777777" w:rsidR="003B6E80" w:rsidRDefault="00E94D03" w:rsidP="003B6E80">
      <w:pPr>
        <w:spacing w:line="360" w:lineRule="auto"/>
        <w:rPr>
          <w:rFonts w:ascii="Times New Roman" w:eastAsia="Times New Roman" w:hAnsi="Times New Roman"/>
          <w:color w:val="auto"/>
          <w:kern w:val="0"/>
          <w:sz w:val="24"/>
          <w:lang w:eastAsia="en-GB"/>
          <w14:ligatures w14:val="none"/>
        </w:rPr>
      </w:pPr>
      <w:r w:rsidRPr="00F676C7">
        <w:rPr>
          <w:rFonts w:ascii="Times New Roman" w:eastAsia="Times New Roman" w:hAnsi="Times New Roman"/>
          <w:color w:val="auto"/>
          <w:kern w:val="0"/>
          <w:sz w:val="24"/>
          <w:lang w:eastAsia="en-GB"/>
          <w14:ligatures w14:val="none"/>
        </w:rPr>
        <w:t xml:space="preserve">Controlling is at the centre stage in ensuring that organisational goals are attained effectively and in a consistent manner. Goal alignment and performance management is one of the reasons. The well-designed plans may lose their course during the implementation without control systems. Key performance indicators (KPIs) are used to achieve a conversion of the strategic objectives into measurable targets and generate accountability at various organisational levels. </w:t>
      </w:r>
    </w:p>
    <w:p w14:paraId="7EFD10D1" w14:textId="77777777" w:rsidR="003B6E80" w:rsidRDefault="003B6E80" w:rsidP="003B6E80">
      <w:pPr>
        <w:spacing w:line="360" w:lineRule="auto"/>
        <w:rPr>
          <w:rFonts w:ascii="Times New Roman" w:eastAsia="Times New Roman" w:hAnsi="Times New Roman"/>
          <w:color w:val="auto"/>
          <w:kern w:val="0"/>
          <w:sz w:val="24"/>
          <w:lang w:eastAsia="en-GB"/>
          <w14:ligatures w14:val="none"/>
        </w:rPr>
      </w:pPr>
    </w:p>
    <w:p w14:paraId="4BA4CD61" w14:textId="11B8F0DD" w:rsidR="00E94D03" w:rsidRPr="00F676C7" w:rsidRDefault="00E94D03" w:rsidP="003B6E80">
      <w:pPr>
        <w:spacing w:line="360" w:lineRule="auto"/>
        <w:rPr>
          <w:rFonts w:ascii="Times New Roman" w:eastAsia="Times New Roman" w:hAnsi="Times New Roman"/>
          <w:color w:val="auto"/>
          <w:kern w:val="0"/>
          <w:sz w:val="24"/>
          <w:lang w:eastAsia="en-GB"/>
          <w14:ligatures w14:val="none"/>
        </w:rPr>
      </w:pPr>
      <w:r w:rsidRPr="00F676C7">
        <w:rPr>
          <w:rFonts w:ascii="Times New Roman" w:eastAsia="Times New Roman" w:hAnsi="Times New Roman"/>
          <w:color w:val="auto"/>
          <w:kern w:val="0"/>
          <w:sz w:val="24"/>
          <w:lang w:eastAsia="en-GB"/>
          <w14:ligatures w14:val="none"/>
        </w:rPr>
        <w:t xml:space="preserve">Indicatively, the Toyota Production System has started with continuous monitoring and standardisation as core </w:t>
      </w:r>
      <w:r w:rsidR="00104F55" w:rsidRPr="00F676C7">
        <w:rPr>
          <w:rFonts w:ascii="Times New Roman" w:eastAsia="Times New Roman" w:hAnsi="Times New Roman"/>
          <w:color w:val="auto"/>
          <w:kern w:val="0"/>
          <w:sz w:val="24"/>
          <w:lang w:eastAsia="en-GB"/>
          <w14:ligatures w14:val="none"/>
        </w:rPr>
        <w:t>to</w:t>
      </w:r>
      <w:r w:rsidRPr="00F676C7">
        <w:rPr>
          <w:rFonts w:ascii="Times New Roman" w:eastAsia="Times New Roman" w:hAnsi="Times New Roman"/>
          <w:color w:val="auto"/>
          <w:kern w:val="0"/>
          <w:sz w:val="24"/>
          <w:lang w:eastAsia="en-GB"/>
          <w14:ligatures w14:val="none"/>
        </w:rPr>
        <w:t xml:space="preserve"> keep quality and efficiency. Moreover, excessive use of metrics might result in short-termism, i.e., employees giving focus to metrics rather than creating long-term value, and the control systems should be well balanced (Liker and </w:t>
      </w:r>
      <w:proofErr w:type="spellStart"/>
      <w:r w:rsidRPr="00F676C7">
        <w:rPr>
          <w:rFonts w:ascii="Times New Roman" w:eastAsia="Times New Roman" w:hAnsi="Times New Roman"/>
          <w:color w:val="auto"/>
          <w:kern w:val="0"/>
          <w:sz w:val="24"/>
          <w:lang w:eastAsia="en-GB"/>
          <w14:ligatures w14:val="none"/>
        </w:rPr>
        <w:t>Trachilis</w:t>
      </w:r>
      <w:proofErr w:type="spellEnd"/>
      <w:r w:rsidRPr="00F676C7">
        <w:rPr>
          <w:rFonts w:ascii="Times New Roman" w:eastAsia="Times New Roman" w:hAnsi="Times New Roman"/>
          <w:color w:val="auto"/>
          <w:kern w:val="0"/>
          <w:sz w:val="24"/>
          <w:lang w:eastAsia="en-GB"/>
          <w14:ligatures w14:val="none"/>
        </w:rPr>
        <w:t>, 2020).</w:t>
      </w:r>
    </w:p>
    <w:p w14:paraId="0C67DC88" w14:textId="77777777" w:rsidR="00E94D03" w:rsidRPr="00F676C7" w:rsidRDefault="00E94D03" w:rsidP="003B6E80">
      <w:pPr>
        <w:spacing w:line="360" w:lineRule="auto"/>
        <w:rPr>
          <w:rFonts w:ascii="Times New Roman" w:eastAsia="Times New Roman" w:hAnsi="Times New Roman"/>
          <w:color w:val="auto"/>
          <w:kern w:val="0"/>
          <w:sz w:val="24"/>
          <w:lang w:eastAsia="en-GB"/>
          <w14:ligatures w14:val="none"/>
        </w:rPr>
      </w:pPr>
      <w:r w:rsidRPr="00F676C7">
        <w:rPr>
          <w:rFonts w:ascii="Times New Roman" w:eastAsia="Times New Roman" w:hAnsi="Times New Roman"/>
          <w:color w:val="auto"/>
          <w:kern w:val="0"/>
          <w:sz w:val="24"/>
          <w:lang w:eastAsia="en-GB"/>
          <w14:ligatures w14:val="none"/>
        </w:rPr>
        <w:t xml:space="preserve">Risk management and compliance with regulations require control as well. Organisations are subjected to complicated legal and financial systems and controls are required to avoid fraud, maintain safety and satisfy the requirements of the regulations. AML controls play a crucial role in the banking industry by ensuring that suspicious transactions are detected and prevented at high costs. However, they tend to be too expensive and slow in decision-making and decision-making, which </w:t>
      </w:r>
      <w:r w:rsidRPr="00F676C7">
        <w:rPr>
          <w:rFonts w:ascii="Times New Roman" w:eastAsia="Times New Roman" w:hAnsi="Times New Roman"/>
          <w:color w:val="auto"/>
          <w:kern w:val="0"/>
          <w:sz w:val="24"/>
          <w:lang w:eastAsia="en-GB"/>
          <w14:ligatures w14:val="none"/>
        </w:rPr>
        <w:lastRenderedPageBreak/>
        <w:t>can slow the organisation and make it less flexible, creating a trade-off between control and flexibility (Arner et al., 2020).</w:t>
      </w:r>
    </w:p>
    <w:p w14:paraId="0783FC2A" w14:textId="3400D0C2" w:rsidR="00E94D03" w:rsidRPr="00F676C7" w:rsidRDefault="00E94D03" w:rsidP="003B6E80">
      <w:pPr>
        <w:spacing w:line="360" w:lineRule="auto"/>
        <w:rPr>
          <w:rFonts w:ascii="Times New Roman" w:eastAsia="Times New Roman" w:hAnsi="Times New Roman"/>
          <w:color w:val="auto"/>
          <w:kern w:val="0"/>
          <w:sz w:val="24"/>
          <w:lang w:eastAsia="en-GB"/>
          <w14:ligatures w14:val="none"/>
        </w:rPr>
      </w:pPr>
      <w:r w:rsidRPr="00F676C7">
        <w:rPr>
          <w:rFonts w:ascii="Times New Roman" w:eastAsia="Times New Roman" w:hAnsi="Times New Roman"/>
          <w:color w:val="auto"/>
          <w:kern w:val="0"/>
          <w:sz w:val="24"/>
          <w:lang w:eastAsia="en-GB"/>
          <w14:ligatures w14:val="none"/>
        </w:rPr>
        <w:t xml:space="preserve">Moreover, it enhances efficiency and organisational resource protection through the identification of waste, mistakes and inefficiencies. The retailers like Tesco implement inventory control systems </w:t>
      </w:r>
      <w:r w:rsidR="00104F55" w:rsidRPr="00F676C7">
        <w:rPr>
          <w:rFonts w:ascii="Times New Roman" w:eastAsia="Times New Roman" w:hAnsi="Times New Roman"/>
          <w:color w:val="auto"/>
          <w:kern w:val="0"/>
          <w:sz w:val="24"/>
          <w:lang w:eastAsia="en-GB"/>
          <w14:ligatures w14:val="none"/>
        </w:rPr>
        <w:t>to</w:t>
      </w:r>
      <w:r w:rsidRPr="00F676C7">
        <w:rPr>
          <w:rFonts w:ascii="Times New Roman" w:eastAsia="Times New Roman" w:hAnsi="Times New Roman"/>
          <w:color w:val="auto"/>
          <w:kern w:val="0"/>
          <w:sz w:val="24"/>
          <w:lang w:eastAsia="en-GB"/>
          <w14:ligatures w14:val="none"/>
        </w:rPr>
        <w:t xml:space="preserve"> minimize shrinkage and enhance the accuracy of stock. This is part of the saving of costs and stability of operations. Nonetheless, too much control will restrict the autonomy and innovation of employees, which means that the benefits of efficiency may be obtained at the cost of flexibility (Christopher, 2021).</w:t>
      </w:r>
    </w:p>
    <w:p w14:paraId="22CA4790" w14:textId="77777777" w:rsidR="00714A36" w:rsidRDefault="00E94D03" w:rsidP="003B6E80">
      <w:pPr>
        <w:spacing w:line="360" w:lineRule="auto"/>
        <w:rPr>
          <w:rFonts w:ascii="Times New Roman" w:eastAsia="Times New Roman" w:hAnsi="Times New Roman"/>
          <w:color w:val="auto"/>
          <w:kern w:val="0"/>
          <w:sz w:val="24"/>
          <w:lang w:eastAsia="en-GB"/>
          <w14:ligatures w14:val="none"/>
        </w:rPr>
      </w:pPr>
      <w:r w:rsidRPr="00F676C7">
        <w:rPr>
          <w:rFonts w:ascii="Times New Roman" w:eastAsia="Times New Roman" w:hAnsi="Times New Roman"/>
          <w:color w:val="auto"/>
          <w:kern w:val="0"/>
          <w:sz w:val="24"/>
          <w:lang w:eastAsia="en-GB"/>
          <w14:ligatures w14:val="none"/>
        </w:rPr>
        <w:t>Lastly, controlling facilitates learning and constant improvement by creating data on performance that is utilized in decision-making. Monitoring service delivery and improvement in the NHS is carried out by means of performance targets. However, it will also have the incentive to promote gaming behaviours, in which targets are achieved in a shallow manner without enhancing the real results. It implies that although controlling is a necessity, its design should consider the unwanted behavioural implications (Bevan and Hood, 2020).</w:t>
      </w:r>
    </w:p>
    <w:p w14:paraId="098E0A15" w14:textId="77777777" w:rsidR="003B6E80" w:rsidRPr="00F676C7" w:rsidRDefault="003B6E80" w:rsidP="003B6E80">
      <w:pPr>
        <w:spacing w:line="360" w:lineRule="auto"/>
        <w:rPr>
          <w:rFonts w:ascii="Times New Roman" w:eastAsia="Times New Roman" w:hAnsi="Times New Roman"/>
          <w:color w:val="auto"/>
          <w:kern w:val="0"/>
          <w:sz w:val="24"/>
          <w:lang w:eastAsia="en-GB"/>
          <w14:ligatures w14:val="none"/>
        </w:rPr>
      </w:pPr>
    </w:p>
    <w:p w14:paraId="6FC86260" w14:textId="4E1C5D4A" w:rsidR="00714A36" w:rsidRPr="00F676C7" w:rsidRDefault="00714A36" w:rsidP="003B6E80">
      <w:pPr>
        <w:spacing w:line="360" w:lineRule="auto"/>
        <w:rPr>
          <w:rFonts w:ascii="Times New Roman" w:hAnsi="Times New Roman"/>
          <w:sz w:val="24"/>
          <w:lang w:eastAsia="en-GB"/>
        </w:rPr>
      </w:pPr>
      <w:r w:rsidRPr="00F676C7">
        <w:rPr>
          <w:rFonts w:ascii="Times New Roman" w:hAnsi="Times New Roman"/>
          <w:sz w:val="24"/>
          <w:lang w:eastAsia="en-GB"/>
        </w:rPr>
        <w:t xml:space="preserve">The established management theories advocate the significance of control though their applicability in contemporary organisations is different. According to the classical management theory introduced by Fayol, control becomes a fundamental managerial role, which is closely associated with such principles as discipline, authority, and unity of command. In this regard, control would make sure that employees work according to the set procedures and the organisational objectives are attained effectively. Such an organized methodology is also applicable in the settings that demand consistency and reliability. Nevertheless, it has been criticised due to its excessive rigidity, because it presupposes the stable conditions and does not consider the flexibility that is essential in dynamic and </w:t>
      </w:r>
      <w:r w:rsidR="00104F55" w:rsidRPr="00F676C7">
        <w:rPr>
          <w:rFonts w:ascii="Times New Roman" w:hAnsi="Times New Roman"/>
          <w:sz w:val="24"/>
          <w:lang w:eastAsia="en-GB"/>
        </w:rPr>
        <w:t>knowledge-based</w:t>
      </w:r>
      <w:r w:rsidRPr="00F676C7">
        <w:rPr>
          <w:rFonts w:ascii="Times New Roman" w:hAnsi="Times New Roman"/>
          <w:sz w:val="24"/>
          <w:lang w:eastAsia="en-GB"/>
        </w:rPr>
        <w:t xml:space="preserve"> organisations (Wren and </w:t>
      </w:r>
      <w:proofErr w:type="spellStart"/>
      <w:r w:rsidRPr="00F676C7">
        <w:rPr>
          <w:rFonts w:ascii="Times New Roman" w:hAnsi="Times New Roman"/>
          <w:sz w:val="24"/>
          <w:lang w:eastAsia="en-GB"/>
        </w:rPr>
        <w:t>Bedeian</w:t>
      </w:r>
      <w:proofErr w:type="spellEnd"/>
      <w:r w:rsidRPr="00F676C7">
        <w:rPr>
          <w:rFonts w:ascii="Times New Roman" w:hAnsi="Times New Roman"/>
          <w:sz w:val="24"/>
          <w:lang w:eastAsia="en-GB"/>
        </w:rPr>
        <w:t>, 2020).</w:t>
      </w:r>
    </w:p>
    <w:p w14:paraId="7572F522" w14:textId="22C48E64" w:rsidR="00714A36" w:rsidRPr="00F676C7" w:rsidRDefault="00714A36" w:rsidP="003B6E80">
      <w:pPr>
        <w:spacing w:line="360" w:lineRule="auto"/>
        <w:rPr>
          <w:rFonts w:ascii="Times New Roman" w:hAnsi="Times New Roman"/>
          <w:sz w:val="24"/>
          <w:lang w:eastAsia="en-GB"/>
        </w:rPr>
      </w:pPr>
      <w:r w:rsidRPr="00F676C7">
        <w:rPr>
          <w:rFonts w:ascii="Times New Roman" w:hAnsi="Times New Roman"/>
          <w:sz w:val="24"/>
          <w:lang w:eastAsia="en-GB"/>
        </w:rPr>
        <w:t xml:space="preserve">The systems management theory provides a more dynamic way of looking at organisations by considering them as systems of inputs, processes and outputs and control process as a loop of continuous feedback. This strategy shows the way performance data may be employed to revise processes and enhance results in the long run. Its power is its ability to appreciate that organisational activities are </w:t>
      </w:r>
      <w:r w:rsidRPr="00F676C7">
        <w:rPr>
          <w:rFonts w:ascii="Times New Roman" w:hAnsi="Times New Roman"/>
          <w:sz w:val="24"/>
          <w:lang w:eastAsia="en-GB"/>
        </w:rPr>
        <w:lastRenderedPageBreak/>
        <w:t xml:space="preserve">complex and interdependent. However, </w:t>
      </w:r>
      <w:r w:rsidR="00104F55" w:rsidRPr="00F676C7">
        <w:rPr>
          <w:rFonts w:ascii="Times New Roman" w:hAnsi="Times New Roman"/>
          <w:sz w:val="24"/>
          <w:lang w:eastAsia="en-GB"/>
        </w:rPr>
        <w:t>feedback</w:t>
      </w:r>
      <w:r w:rsidRPr="00F676C7">
        <w:rPr>
          <w:rFonts w:ascii="Times New Roman" w:hAnsi="Times New Roman"/>
          <w:sz w:val="24"/>
          <w:lang w:eastAsia="en-GB"/>
        </w:rPr>
        <w:t xml:space="preserve"> measurement and interpretation may be difficult in complex systems, especially when operating in large or fast changing markets where not all cause-and-effect relationships are obvious (Jackson, 2020).</w:t>
      </w:r>
    </w:p>
    <w:p w14:paraId="1D07B6F5" w14:textId="77777777" w:rsidR="003B6E80" w:rsidRDefault="00714A36" w:rsidP="003B6E80">
      <w:pPr>
        <w:spacing w:line="360" w:lineRule="auto"/>
        <w:rPr>
          <w:rFonts w:ascii="Times New Roman" w:hAnsi="Times New Roman"/>
          <w:sz w:val="24"/>
          <w:lang w:eastAsia="en-GB"/>
        </w:rPr>
      </w:pPr>
      <w:r w:rsidRPr="00F676C7">
        <w:rPr>
          <w:rFonts w:ascii="Times New Roman" w:hAnsi="Times New Roman"/>
          <w:sz w:val="24"/>
          <w:lang w:eastAsia="en-GB"/>
        </w:rPr>
        <w:t xml:space="preserve">Theories of leadership also show the practical experience of control. Autocratic leadership refers to tight control and fast decision making that can be very useful in crisis situations but can result in lack of motivation amongst employees. Democratic leadership, on the contrary, engages employees in </w:t>
      </w:r>
      <w:r w:rsidR="00104F55" w:rsidRPr="00F676C7">
        <w:rPr>
          <w:rFonts w:ascii="Times New Roman" w:hAnsi="Times New Roman"/>
          <w:sz w:val="24"/>
          <w:lang w:eastAsia="en-GB"/>
        </w:rPr>
        <w:t>goal setting</w:t>
      </w:r>
      <w:r w:rsidRPr="00F676C7">
        <w:rPr>
          <w:rFonts w:ascii="Times New Roman" w:hAnsi="Times New Roman"/>
          <w:sz w:val="24"/>
          <w:lang w:eastAsia="en-GB"/>
        </w:rPr>
        <w:t xml:space="preserve"> and performance monitoring, enhancing interaction but it may slow down decision-making. </w:t>
      </w:r>
    </w:p>
    <w:p w14:paraId="1C315AB5" w14:textId="77777777" w:rsidR="003B6E80" w:rsidRDefault="003B6E80" w:rsidP="003B6E80">
      <w:pPr>
        <w:spacing w:line="360" w:lineRule="auto"/>
        <w:rPr>
          <w:rFonts w:ascii="Times New Roman" w:hAnsi="Times New Roman"/>
          <w:sz w:val="24"/>
          <w:lang w:eastAsia="en-GB"/>
        </w:rPr>
      </w:pPr>
    </w:p>
    <w:p w14:paraId="3000830D" w14:textId="4C02A2EE" w:rsidR="00714A36" w:rsidRPr="00F676C7" w:rsidRDefault="00714A36" w:rsidP="003B6E80">
      <w:pPr>
        <w:spacing w:line="360" w:lineRule="auto"/>
        <w:rPr>
          <w:rFonts w:ascii="Times New Roman" w:hAnsi="Times New Roman"/>
          <w:sz w:val="24"/>
          <w:lang w:eastAsia="en-GB"/>
        </w:rPr>
      </w:pPr>
      <w:r w:rsidRPr="00F676C7">
        <w:rPr>
          <w:rFonts w:ascii="Times New Roman" w:hAnsi="Times New Roman"/>
          <w:sz w:val="24"/>
          <w:lang w:eastAsia="en-GB"/>
        </w:rPr>
        <w:t>Laissez-faire leadership leads to little control which may lead to creativity but may also create a directionless approach. In more modern times, transformational leadership has adopted the focus of values-based control where the employees control themselves through the organisational values rather than through supervision. This is indicative of a larger shift in the formal control systems towards cultural forms of control. Nevertheless, hybrid methods are becoming widespread in most organisations, blending both formal monitoring and cultural and leadership-based systems to achieve a balance between accountability and flexibility (Northouse, 2021).</w:t>
      </w:r>
    </w:p>
    <w:p w14:paraId="218F8592" w14:textId="74CF304F" w:rsidR="00E259A9" w:rsidRPr="00F676C7" w:rsidRDefault="00E259A9" w:rsidP="003B6E80">
      <w:pPr>
        <w:spacing w:line="360" w:lineRule="auto"/>
        <w:rPr>
          <w:rFonts w:ascii="Times New Roman" w:hAnsi="Times New Roman"/>
          <w:sz w:val="24"/>
          <w:lang w:eastAsia="en-GB"/>
        </w:rPr>
      </w:pPr>
      <w:r w:rsidRPr="00F676C7">
        <w:rPr>
          <w:rFonts w:ascii="Times New Roman" w:hAnsi="Times New Roman"/>
          <w:sz w:val="24"/>
          <w:lang w:eastAsia="en-GB"/>
        </w:rPr>
        <w:t xml:space="preserve">Although it is important, control has </w:t>
      </w:r>
      <w:r w:rsidR="00104F55" w:rsidRPr="00F676C7">
        <w:rPr>
          <w:rFonts w:ascii="Times New Roman" w:hAnsi="Times New Roman"/>
          <w:sz w:val="24"/>
          <w:lang w:eastAsia="en-GB"/>
        </w:rPr>
        <w:t>several</w:t>
      </w:r>
      <w:r w:rsidRPr="00F676C7">
        <w:rPr>
          <w:rFonts w:ascii="Times New Roman" w:hAnsi="Times New Roman"/>
          <w:sz w:val="24"/>
          <w:lang w:eastAsia="en-GB"/>
        </w:rPr>
        <w:t xml:space="preserve"> major challenges that can compromise its merits in practice. Measurement is one of the greatest problems. Organisations also tend to use KPIs as measures of </w:t>
      </w:r>
      <w:r w:rsidR="00104F55" w:rsidRPr="00F676C7">
        <w:rPr>
          <w:rFonts w:ascii="Times New Roman" w:hAnsi="Times New Roman"/>
          <w:sz w:val="24"/>
          <w:lang w:eastAsia="en-GB"/>
        </w:rPr>
        <w:t>performance,</w:t>
      </w:r>
      <w:r w:rsidRPr="00F676C7">
        <w:rPr>
          <w:rFonts w:ascii="Times New Roman" w:hAnsi="Times New Roman"/>
          <w:sz w:val="24"/>
          <w:lang w:eastAsia="en-GB"/>
        </w:rPr>
        <w:t xml:space="preserve"> but the metrics fail to reflect what matters. Complex activities are captured into a variety of indicators, which serve as proxies. This </w:t>
      </w:r>
      <w:r w:rsidR="003B6E80" w:rsidRPr="00F676C7">
        <w:rPr>
          <w:rFonts w:ascii="Times New Roman" w:hAnsi="Times New Roman"/>
          <w:sz w:val="24"/>
          <w:lang w:eastAsia="en-GB"/>
        </w:rPr>
        <w:t>can distort</w:t>
      </w:r>
      <w:r w:rsidRPr="00F676C7">
        <w:rPr>
          <w:rFonts w:ascii="Times New Roman" w:hAnsi="Times New Roman"/>
          <w:sz w:val="24"/>
          <w:lang w:eastAsia="en-GB"/>
        </w:rPr>
        <w:t xml:space="preserve"> behaviour, with people prioritising what is measured instead of what is meaningful which supports the previous point that system of control might promote short-term outcomes at the expense of long-term value (Muller, 2020).</w:t>
      </w:r>
    </w:p>
    <w:p w14:paraId="1A03E91D" w14:textId="6B9B9DD3" w:rsidR="00E259A9" w:rsidRPr="00F676C7" w:rsidRDefault="00E259A9" w:rsidP="003B6E80">
      <w:pPr>
        <w:spacing w:line="360" w:lineRule="auto"/>
        <w:rPr>
          <w:rFonts w:ascii="Times New Roman" w:hAnsi="Times New Roman"/>
          <w:sz w:val="24"/>
          <w:lang w:eastAsia="en-GB"/>
        </w:rPr>
      </w:pPr>
      <w:r w:rsidRPr="00F676C7">
        <w:rPr>
          <w:rFonts w:ascii="Times New Roman" w:hAnsi="Times New Roman"/>
          <w:sz w:val="24"/>
          <w:lang w:eastAsia="en-GB"/>
        </w:rPr>
        <w:t xml:space="preserve">The issue of information asymmetry and gaming is also closely related. Workers are generally better aware of their own work more than the managers </w:t>
      </w:r>
      <w:r w:rsidR="00F676C7" w:rsidRPr="00F676C7">
        <w:rPr>
          <w:rFonts w:ascii="Times New Roman" w:hAnsi="Times New Roman"/>
          <w:sz w:val="24"/>
          <w:lang w:eastAsia="en-GB"/>
        </w:rPr>
        <w:t>are and</w:t>
      </w:r>
      <w:r w:rsidRPr="00F676C7">
        <w:rPr>
          <w:rFonts w:ascii="Times New Roman" w:hAnsi="Times New Roman"/>
          <w:sz w:val="24"/>
          <w:lang w:eastAsia="en-GB"/>
        </w:rPr>
        <w:t xml:space="preserve"> thus can adjust or cheat on the performance indicators. This causes scenarios whereby targets have been met technically and real improvement in results has not been realized. What it creates is a disparity between reported performance and actual organisational effectiveness, which undermines the effectiveness of control systems and points to their susceptibility to strategic behaviour (Kerzner, 2022).</w:t>
      </w:r>
    </w:p>
    <w:p w14:paraId="2312C46B" w14:textId="77777777" w:rsidR="00E259A9" w:rsidRDefault="00E259A9" w:rsidP="003B6E80">
      <w:pPr>
        <w:spacing w:line="360" w:lineRule="auto"/>
        <w:rPr>
          <w:rFonts w:ascii="Times New Roman" w:hAnsi="Times New Roman"/>
          <w:sz w:val="24"/>
          <w:lang w:eastAsia="en-GB"/>
        </w:rPr>
      </w:pPr>
      <w:r w:rsidRPr="00F676C7">
        <w:rPr>
          <w:rFonts w:ascii="Times New Roman" w:hAnsi="Times New Roman"/>
          <w:sz w:val="24"/>
          <w:lang w:eastAsia="en-GB"/>
        </w:rPr>
        <w:lastRenderedPageBreak/>
        <w:t>There are also human and ethical issues of control especially as digital monitoring technologies are increasingly being used. Although surveillance technology can be effective in increasing accountability, it can also cause stress, decrease trust, and have adverse effects on the wellbeing of employees. This is indicative of greater discord between control and autonomy, in which too much supervision may destroy motivation and business culture. Moreover, the issue of data privacy has gained significance, particularly in remote and hybrid workplaces (Ball, 2021).</w:t>
      </w:r>
    </w:p>
    <w:p w14:paraId="1A759595" w14:textId="77777777" w:rsidR="003B6E80" w:rsidRPr="00F676C7" w:rsidRDefault="003B6E80" w:rsidP="003B6E80">
      <w:pPr>
        <w:spacing w:line="360" w:lineRule="auto"/>
        <w:rPr>
          <w:rFonts w:ascii="Times New Roman" w:hAnsi="Times New Roman"/>
          <w:sz w:val="24"/>
          <w:lang w:eastAsia="en-GB"/>
        </w:rPr>
      </w:pPr>
    </w:p>
    <w:p w14:paraId="47464048" w14:textId="6B8AE4D9" w:rsidR="0080599F" w:rsidRPr="00F676C7" w:rsidRDefault="00E259A9" w:rsidP="003B6E80">
      <w:pPr>
        <w:spacing w:line="360" w:lineRule="auto"/>
        <w:rPr>
          <w:rFonts w:ascii="Times New Roman" w:hAnsi="Times New Roman"/>
          <w:sz w:val="24"/>
          <w:lang w:eastAsia="en-GB"/>
        </w:rPr>
      </w:pPr>
      <w:r w:rsidRPr="00F676C7">
        <w:rPr>
          <w:rFonts w:ascii="Times New Roman" w:hAnsi="Times New Roman"/>
          <w:sz w:val="24"/>
          <w:lang w:eastAsia="en-GB"/>
        </w:rPr>
        <w:t xml:space="preserve">The other issue is the increasing complexity and uncertainty of organisations. The global supply chains, the fast change in technology and the flexibility of the working system is giving challenges in the setting up of the stable performance standards. Control systems based on predetermined standards are likely to become obsolete soon, and their value decreases. Lastly, the perception of control and its acceptance </w:t>
      </w:r>
      <w:r w:rsidR="003B6E80" w:rsidRPr="00F676C7">
        <w:rPr>
          <w:rFonts w:ascii="Times New Roman" w:hAnsi="Times New Roman"/>
          <w:sz w:val="24"/>
          <w:lang w:eastAsia="en-GB"/>
        </w:rPr>
        <w:t>depend</w:t>
      </w:r>
      <w:r w:rsidRPr="00F676C7">
        <w:rPr>
          <w:rFonts w:ascii="Times New Roman" w:hAnsi="Times New Roman"/>
          <w:sz w:val="24"/>
          <w:lang w:eastAsia="en-GB"/>
        </w:rPr>
        <w:t xml:space="preserve"> on cultural differences. Strict control is regarded as appropriate and justified in one context and intrusive/demotivating in in other contexts. This implies that the advantages of controlling are quite evident but the success of it largely depends on its context, design, and implementation.</w:t>
      </w:r>
    </w:p>
    <w:p w14:paraId="798BB4EF" w14:textId="31F43C67" w:rsidR="00152D9F" w:rsidRDefault="00152D9F" w:rsidP="003B6E80">
      <w:pPr>
        <w:spacing w:line="360" w:lineRule="auto"/>
        <w:rPr>
          <w:rFonts w:ascii="Times New Roman" w:hAnsi="Times New Roman"/>
          <w:sz w:val="24"/>
          <w:lang w:eastAsia="en-GB"/>
        </w:rPr>
      </w:pPr>
      <w:r w:rsidRPr="00F676C7">
        <w:rPr>
          <w:rFonts w:ascii="Times New Roman" w:hAnsi="Times New Roman"/>
          <w:sz w:val="24"/>
          <w:lang w:eastAsia="en-GB"/>
        </w:rPr>
        <w:t xml:space="preserve">To overcome the difficulties of control, managers should also become more balanced, flexible, and </w:t>
      </w:r>
      <w:r w:rsidR="00F676C7" w:rsidRPr="00F676C7">
        <w:rPr>
          <w:rFonts w:ascii="Times New Roman" w:hAnsi="Times New Roman"/>
          <w:sz w:val="24"/>
          <w:lang w:eastAsia="en-GB"/>
        </w:rPr>
        <w:t>context sensitive</w:t>
      </w:r>
      <w:r w:rsidRPr="00F676C7">
        <w:rPr>
          <w:rFonts w:ascii="Times New Roman" w:hAnsi="Times New Roman"/>
          <w:sz w:val="24"/>
          <w:lang w:eastAsia="en-GB"/>
        </w:rPr>
        <w:t xml:space="preserve">. The use of balanced performance measurements that will include both financial measurements and non-financial measurements like customer satisfaction, quality and employee development is one of the strategies. This will minimise performance centrism and get a more realistic view of organisational success. Indicatively, the Balanced Scorecard methodology urges organisations to look out of the short-term financial results. Nevertheless, </w:t>
      </w:r>
      <w:r w:rsidR="003B6E80" w:rsidRPr="00F676C7">
        <w:rPr>
          <w:rFonts w:ascii="Times New Roman" w:hAnsi="Times New Roman"/>
          <w:sz w:val="24"/>
          <w:lang w:eastAsia="en-GB"/>
        </w:rPr>
        <w:t>several</w:t>
      </w:r>
      <w:r w:rsidRPr="00F676C7">
        <w:rPr>
          <w:rFonts w:ascii="Times New Roman" w:hAnsi="Times New Roman"/>
          <w:sz w:val="24"/>
          <w:lang w:eastAsia="en-GB"/>
        </w:rPr>
        <w:t xml:space="preserve"> metrics is likely to make the work more complicated and may easily cause confusion unless it is carefully coordinated (Kaplan, 2020).</w:t>
      </w:r>
    </w:p>
    <w:p w14:paraId="4F60C680" w14:textId="77777777" w:rsidR="003B6E80" w:rsidRPr="00F676C7" w:rsidRDefault="003B6E80" w:rsidP="003B6E80">
      <w:pPr>
        <w:spacing w:line="360" w:lineRule="auto"/>
        <w:rPr>
          <w:rFonts w:ascii="Times New Roman" w:hAnsi="Times New Roman"/>
          <w:sz w:val="24"/>
          <w:lang w:eastAsia="en-GB"/>
        </w:rPr>
      </w:pPr>
    </w:p>
    <w:p w14:paraId="7FA92583" w14:textId="741A4C9F" w:rsidR="00152D9F" w:rsidRPr="00F676C7" w:rsidRDefault="00152D9F" w:rsidP="003B6E80">
      <w:pPr>
        <w:spacing w:line="360" w:lineRule="auto"/>
        <w:rPr>
          <w:rFonts w:ascii="Times New Roman" w:hAnsi="Times New Roman"/>
          <w:sz w:val="24"/>
          <w:lang w:eastAsia="en-GB"/>
        </w:rPr>
      </w:pPr>
      <w:r w:rsidRPr="00F676C7">
        <w:rPr>
          <w:rFonts w:ascii="Times New Roman" w:hAnsi="Times New Roman"/>
          <w:sz w:val="24"/>
          <w:lang w:eastAsia="en-GB"/>
        </w:rPr>
        <w:t xml:space="preserve">The managers ought to integrate both formal and informal control mechanisms as well. Regulations, procedures and audits give structure and responsibility to formal controls and organisational </w:t>
      </w:r>
      <w:r w:rsidR="003B6E80" w:rsidRPr="00F676C7">
        <w:rPr>
          <w:rFonts w:ascii="Times New Roman" w:hAnsi="Times New Roman"/>
          <w:sz w:val="24"/>
          <w:lang w:eastAsia="en-GB"/>
        </w:rPr>
        <w:t>culture,</w:t>
      </w:r>
      <w:r w:rsidRPr="00F676C7">
        <w:rPr>
          <w:rFonts w:ascii="Times New Roman" w:hAnsi="Times New Roman"/>
          <w:sz w:val="24"/>
          <w:lang w:eastAsia="en-GB"/>
        </w:rPr>
        <w:t xml:space="preserve"> and shared values give more subtle influence </w:t>
      </w:r>
      <w:proofErr w:type="gramStart"/>
      <w:r w:rsidRPr="00F676C7">
        <w:rPr>
          <w:rFonts w:ascii="Times New Roman" w:hAnsi="Times New Roman"/>
          <w:sz w:val="24"/>
          <w:lang w:eastAsia="en-GB"/>
        </w:rPr>
        <w:t>to</w:t>
      </w:r>
      <w:proofErr w:type="gramEnd"/>
      <w:r w:rsidRPr="00F676C7">
        <w:rPr>
          <w:rFonts w:ascii="Times New Roman" w:hAnsi="Times New Roman"/>
          <w:sz w:val="24"/>
          <w:lang w:eastAsia="en-GB"/>
        </w:rPr>
        <w:t xml:space="preserve"> behaviour through informal controls. This implies that the current system of systems that rely solely on compliance is to be changed into a more integrated approach that will involve employees internalising organisational goals. Although cultural control </w:t>
      </w:r>
      <w:r w:rsidRPr="00F676C7">
        <w:rPr>
          <w:rFonts w:ascii="Times New Roman" w:hAnsi="Times New Roman"/>
          <w:sz w:val="24"/>
          <w:lang w:eastAsia="en-GB"/>
        </w:rPr>
        <w:lastRenderedPageBreak/>
        <w:t>has the potential of enhancing commitment, cultural control may prove more difficult to manage and measure compared to formal systems (Merchant and Van der Stede, 2021).</w:t>
      </w:r>
    </w:p>
    <w:p w14:paraId="171119FD" w14:textId="0D1E6789" w:rsidR="00152D9F" w:rsidRDefault="00152D9F" w:rsidP="003B6E80">
      <w:pPr>
        <w:spacing w:line="360" w:lineRule="auto"/>
        <w:rPr>
          <w:rFonts w:ascii="Times New Roman" w:hAnsi="Times New Roman"/>
          <w:sz w:val="24"/>
          <w:lang w:eastAsia="en-GB"/>
        </w:rPr>
      </w:pPr>
      <w:r w:rsidRPr="00F676C7">
        <w:rPr>
          <w:rFonts w:ascii="Times New Roman" w:hAnsi="Times New Roman"/>
          <w:sz w:val="24"/>
          <w:lang w:eastAsia="en-GB"/>
        </w:rPr>
        <w:t xml:space="preserve">More so, participative leadership can contribute to the decrease in resistance to control systems. The managers can enhance awareness, equity and acceptance by engaging employees in establishing KPIs and performance standards. This makes motivation high and decreases chances of gaming behaviours. The involvement can however slow down the </w:t>
      </w:r>
      <w:r w:rsidR="00F676C7" w:rsidRPr="00F676C7">
        <w:rPr>
          <w:rFonts w:ascii="Times New Roman" w:hAnsi="Times New Roman"/>
          <w:sz w:val="24"/>
          <w:lang w:eastAsia="en-GB"/>
        </w:rPr>
        <w:t>decision-making</w:t>
      </w:r>
      <w:r w:rsidRPr="00F676C7">
        <w:rPr>
          <w:rFonts w:ascii="Times New Roman" w:hAnsi="Times New Roman"/>
          <w:sz w:val="24"/>
          <w:lang w:eastAsia="en-GB"/>
        </w:rPr>
        <w:t xml:space="preserve"> process, especially when time is a factor (Yukl, 2020).</w:t>
      </w:r>
    </w:p>
    <w:p w14:paraId="378EC856" w14:textId="77777777" w:rsidR="003B6E80" w:rsidRPr="00F676C7" w:rsidRDefault="003B6E80" w:rsidP="003B6E80">
      <w:pPr>
        <w:spacing w:line="360" w:lineRule="auto"/>
        <w:rPr>
          <w:rFonts w:ascii="Times New Roman" w:hAnsi="Times New Roman"/>
          <w:sz w:val="24"/>
          <w:lang w:eastAsia="en-GB"/>
        </w:rPr>
      </w:pPr>
    </w:p>
    <w:p w14:paraId="45D269FD" w14:textId="7EEE185F" w:rsidR="003907D8" w:rsidRPr="00F676C7" w:rsidRDefault="00152D9F" w:rsidP="003B6E80">
      <w:pPr>
        <w:spacing w:line="360" w:lineRule="auto"/>
        <w:rPr>
          <w:rFonts w:ascii="Times New Roman" w:hAnsi="Times New Roman"/>
          <w:sz w:val="24"/>
          <w:lang w:eastAsia="en-GB"/>
        </w:rPr>
      </w:pPr>
      <w:r w:rsidRPr="00F676C7">
        <w:rPr>
          <w:rFonts w:ascii="Times New Roman" w:hAnsi="Times New Roman"/>
          <w:sz w:val="24"/>
          <w:lang w:eastAsia="en-GB"/>
        </w:rPr>
        <w:t xml:space="preserve">The other feature worth adopting is the promotion of psychological safety whereby control mechanisms are applied to maintain learning as opposed to penalizing failure. Employees who feel free to raise concerns about problems and errors can help the organisations address these problems better and increase their output with time. This is associated with systems thinking, which requires managers to track processes, as a whole and not just individual outputs, </w:t>
      </w:r>
      <w:r w:rsidR="00F676C7" w:rsidRPr="00F676C7">
        <w:rPr>
          <w:rFonts w:ascii="Times New Roman" w:hAnsi="Times New Roman"/>
          <w:sz w:val="24"/>
          <w:lang w:eastAsia="en-GB"/>
        </w:rPr>
        <w:t>to</w:t>
      </w:r>
      <w:r w:rsidRPr="00F676C7">
        <w:rPr>
          <w:rFonts w:ascii="Times New Roman" w:hAnsi="Times New Roman"/>
          <w:sz w:val="24"/>
          <w:lang w:eastAsia="en-GB"/>
        </w:rPr>
        <w:t xml:space="preserve"> have a profound comprehension of the underlying causes. Lastly, ongoing review loops, including after-action review and periodic feedback loops allow organisations to evolve control mechanism with changing conditions. Although such methods take time and effort, they emphasize that the key point of control is not rigidity but a continuous response and learning (Edmondson, 2020).</w:t>
      </w:r>
    </w:p>
    <w:p w14:paraId="631B822B" w14:textId="07CF00D6" w:rsidR="0080599F" w:rsidRDefault="00351215" w:rsidP="003B6E80">
      <w:pPr>
        <w:spacing w:line="360" w:lineRule="auto"/>
        <w:rPr>
          <w:rFonts w:ascii="Times New Roman" w:hAnsi="Times New Roman"/>
          <w:sz w:val="24"/>
        </w:rPr>
      </w:pPr>
      <w:r w:rsidRPr="00F676C7">
        <w:rPr>
          <w:rFonts w:ascii="Times New Roman" w:hAnsi="Times New Roman"/>
          <w:sz w:val="24"/>
        </w:rPr>
        <w:t xml:space="preserve">Controlling is one of the core functions of management, without which the performance of </w:t>
      </w:r>
      <w:r w:rsidR="00F676C7" w:rsidRPr="00F676C7">
        <w:rPr>
          <w:rFonts w:ascii="Times New Roman" w:hAnsi="Times New Roman"/>
          <w:sz w:val="24"/>
        </w:rPr>
        <w:t>organizations</w:t>
      </w:r>
      <w:r w:rsidRPr="00F676C7">
        <w:rPr>
          <w:rFonts w:ascii="Times New Roman" w:hAnsi="Times New Roman"/>
          <w:sz w:val="24"/>
        </w:rPr>
        <w:t xml:space="preserve"> cannot be guaranteed, the risk cannot be managed, and the process of continuous learning cannot be promoted. It allows </w:t>
      </w:r>
      <w:r w:rsidR="00F676C7" w:rsidRPr="00F676C7">
        <w:rPr>
          <w:rFonts w:ascii="Times New Roman" w:hAnsi="Times New Roman"/>
          <w:sz w:val="24"/>
        </w:rPr>
        <w:t>organizations</w:t>
      </w:r>
      <w:r w:rsidRPr="00F676C7">
        <w:rPr>
          <w:rFonts w:ascii="Times New Roman" w:hAnsi="Times New Roman"/>
          <w:sz w:val="24"/>
        </w:rPr>
        <w:t xml:space="preserve"> to coordinate activities with the strategic goals and effectively react to deviation. Nevertheless, as argued, it is not a smooth sail in controlling. These problems connected with the measurement, behavioural reactions, moral considerations, and growing complexity of organisations may restrict its efficacy and result in unintended effects. These issues bring forth the fact that, controlling is not a mere technical process, but it is highly affected by human and contextual factors. Hence, it is necessary to have an approach that is both flexible and balanced to ensure good control that incorporates formal systems and leadership, culture, and continuous adaptation. This is to make sure that control promotes accountability and success of the organisation in the long run.</w:t>
      </w:r>
    </w:p>
    <w:p w14:paraId="0D83A224" w14:textId="77777777" w:rsidR="003B6E80" w:rsidRPr="003B6E80" w:rsidRDefault="008704C6" w:rsidP="003B6E80">
      <w:pPr>
        <w:pStyle w:val="Heading1"/>
        <w:ind w:left="0" w:firstLine="0"/>
        <w:rPr>
          <w:color w:val="000000" w:themeColor="text1"/>
        </w:rPr>
      </w:pPr>
      <w:r w:rsidRPr="003B6E80">
        <w:rPr>
          <w:color w:val="000000" w:themeColor="text1"/>
        </w:rPr>
        <w:lastRenderedPageBreak/>
        <w:t>References</w:t>
      </w:r>
    </w:p>
    <w:p w14:paraId="4DBE390D" w14:textId="05BF0DDE" w:rsidR="008704C6" w:rsidRPr="003B6E80" w:rsidRDefault="008704C6" w:rsidP="003B6E80">
      <w:pPr>
        <w:pStyle w:val="Heading1"/>
        <w:spacing w:line="360" w:lineRule="auto"/>
        <w:ind w:left="0" w:firstLine="0"/>
        <w:rPr>
          <w:rFonts w:ascii="Times New Roman" w:hAnsi="Times New Roman" w:cs="Times New Roman"/>
          <w:sz w:val="24"/>
          <w:szCs w:val="24"/>
        </w:rPr>
      </w:pPr>
      <w:r w:rsidRPr="003B6E80">
        <w:rPr>
          <w:rFonts w:ascii="Times New Roman" w:hAnsi="Times New Roman" w:cs="Times New Roman"/>
          <w:color w:val="000000"/>
          <w:sz w:val="24"/>
          <w:szCs w:val="24"/>
        </w:rPr>
        <w:t>Arner, D.W., Barberis, J.N. and Buckley, R.P. (2020)</w:t>
      </w:r>
      <w:r w:rsidRPr="003B6E80">
        <w:rPr>
          <w:rStyle w:val="apple-converted-space"/>
          <w:rFonts w:ascii="Times New Roman" w:hAnsi="Times New Roman" w:cs="Times New Roman"/>
          <w:color w:val="000000"/>
          <w:sz w:val="24"/>
          <w:szCs w:val="24"/>
        </w:rPr>
        <w:t> </w:t>
      </w:r>
      <w:r w:rsidRPr="003B6E80">
        <w:rPr>
          <w:rStyle w:val="Emphasis"/>
          <w:rFonts w:ascii="Times New Roman" w:hAnsi="Times New Roman" w:cs="Times New Roman"/>
          <w:color w:val="000000"/>
          <w:sz w:val="24"/>
          <w:szCs w:val="24"/>
        </w:rPr>
        <w:t>The evolution of FinTech: A new post-crisis paradigm?</w:t>
      </w:r>
      <w:r w:rsidRPr="003B6E80">
        <w:rPr>
          <w:rStyle w:val="apple-converted-space"/>
          <w:rFonts w:ascii="Times New Roman" w:hAnsi="Times New Roman" w:cs="Times New Roman"/>
          <w:color w:val="000000"/>
          <w:sz w:val="24"/>
          <w:szCs w:val="24"/>
        </w:rPr>
        <w:t> </w:t>
      </w:r>
      <w:r w:rsidRPr="003B6E80">
        <w:rPr>
          <w:rFonts w:ascii="Times New Roman" w:hAnsi="Times New Roman" w:cs="Times New Roman"/>
          <w:color w:val="000000"/>
          <w:sz w:val="24"/>
          <w:szCs w:val="24"/>
        </w:rPr>
        <w:t>Cambridge: Cambridge University Press.</w:t>
      </w:r>
    </w:p>
    <w:p w14:paraId="159F9126" w14:textId="77777777" w:rsidR="008704C6" w:rsidRDefault="008704C6" w:rsidP="003B6E80">
      <w:pPr>
        <w:pStyle w:val="NormalWeb"/>
        <w:spacing w:line="360" w:lineRule="auto"/>
        <w:jc w:val="both"/>
        <w:rPr>
          <w:color w:val="000000"/>
        </w:rPr>
      </w:pPr>
      <w:r>
        <w:rPr>
          <w:color w:val="000000"/>
        </w:rPr>
        <w:t>Ball, K. (2021) ‘Workplace surveillance: An overview’,</w:t>
      </w:r>
      <w:r>
        <w:rPr>
          <w:rStyle w:val="apple-converted-space"/>
          <w:rFonts w:eastAsiaTheme="majorEastAsia"/>
          <w:color w:val="000000"/>
        </w:rPr>
        <w:t> </w:t>
      </w:r>
      <w:r>
        <w:rPr>
          <w:rStyle w:val="Emphasis"/>
          <w:rFonts w:eastAsiaTheme="majorEastAsia"/>
          <w:color w:val="000000"/>
        </w:rPr>
        <w:t>Labor History</w:t>
      </w:r>
      <w:r>
        <w:rPr>
          <w:color w:val="000000"/>
        </w:rPr>
        <w:t>, 62(1), pp. 1–15.</w:t>
      </w:r>
    </w:p>
    <w:p w14:paraId="25902816" w14:textId="77777777" w:rsidR="008704C6" w:rsidRDefault="008704C6" w:rsidP="003B6E80">
      <w:pPr>
        <w:pStyle w:val="NormalWeb"/>
        <w:spacing w:line="360" w:lineRule="auto"/>
        <w:jc w:val="both"/>
        <w:rPr>
          <w:color w:val="000000"/>
        </w:rPr>
      </w:pPr>
      <w:r>
        <w:rPr>
          <w:color w:val="000000"/>
        </w:rPr>
        <w:t>Bevan, G. and Hood, C. (2020) ‘What’s measured is what matters: Targets and gaming in the English public health care system’,</w:t>
      </w:r>
      <w:r>
        <w:rPr>
          <w:rStyle w:val="apple-converted-space"/>
          <w:rFonts w:eastAsiaTheme="majorEastAsia"/>
          <w:color w:val="000000"/>
        </w:rPr>
        <w:t> </w:t>
      </w:r>
      <w:r>
        <w:rPr>
          <w:rStyle w:val="Emphasis"/>
          <w:rFonts w:eastAsiaTheme="majorEastAsia"/>
          <w:color w:val="000000"/>
        </w:rPr>
        <w:t>Public Administration</w:t>
      </w:r>
      <w:r>
        <w:rPr>
          <w:color w:val="000000"/>
        </w:rPr>
        <w:t>, 98(1), pp. 3–20.</w:t>
      </w:r>
    </w:p>
    <w:p w14:paraId="265EA032" w14:textId="77777777" w:rsidR="008704C6" w:rsidRDefault="008704C6" w:rsidP="003B6E80">
      <w:pPr>
        <w:pStyle w:val="NormalWeb"/>
        <w:spacing w:line="360" w:lineRule="auto"/>
        <w:jc w:val="both"/>
        <w:rPr>
          <w:color w:val="000000"/>
        </w:rPr>
      </w:pPr>
      <w:r>
        <w:rPr>
          <w:color w:val="000000"/>
        </w:rPr>
        <w:t>Christopher, M. (2021)</w:t>
      </w:r>
      <w:r>
        <w:rPr>
          <w:rStyle w:val="apple-converted-space"/>
          <w:rFonts w:eastAsiaTheme="majorEastAsia"/>
          <w:color w:val="000000"/>
        </w:rPr>
        <w:t> </w:t>
      </w:r>
      <w:r>
        <w:rPr>
          <w:rStyle w:val="Emphasis"/>
          <w:rFonts w:eastAsiaTheme="majorEastAsia"/>
          <w:color w:val="000000"/>
        </w:rPr>
        <w:t>Logistics and supply chain management</w:t>
      </w:r>
      <w:r>
        <w:rPr>
          <w:color w:val="000000"/>
        </w:rPr>
        <w:t xml:space="preserve">. 6th </w:t>
      </w:r>
      <w:proofErr w:type="spellStart"/>
      <w:r>
        <w:rPr>
          <w:color w:val="000000"/>
        </w:rPr>
        <w:t>edn</w:t>
      </w:r>
      <w:proofErr w:type="spellEnd"/>
      <w:r>
        <w:rPr>
          <w:color w:val="000000"/>
        </w:rPr>
        <w:t>. Harlow: Pearson.</w:t>
      </w:r>
    </w:p>
    <w:p w14:paraId="17346D97" w14:textId="77777777" w:rsidR="008704C6" w:rsidRDefault="008704C6" w:rsidP="003B6E80">
      <w:pPr>
        <w:pStyle w:val="NormalWeb"/>
        <w:spacing w:line="360" w:lineRule="auto"/>
        <w:jc w:val="both"/>
        <w:rPr>
          <w:color w:val="000000"/>
        </w:rPr>
      </w:pPr>
      <w:r>
        <w:rPr>
          <w:color w:val="000000"/>
        </w:rPr>
        <w:t>Edmondson, A.C. (2020)</w:t>
      </w:r>
      <w:r>
        <w:rPr>
          <w:rStyle w:val="apple-converted-space"/>
          <w:rFonts w:eastAsiaTheme="majorEastAsia"/>
          <w:color w:val="000000"/>
        </w:rPr>
        <w:t> </w:t>
      </w:r>
      <w:r>
        <w:rPr>
          <w:rStyle w:val="Emphasis"/>
          <w:rFonts w:eastAsiaTheme="majorEastAsia"/>
          <w:color w:val="000000"/>
        </w:rPr>
        <w:t>The fearless organization: Creating psychological safety in the workplace for learning, innovation, and growth</w:t>
      </w:r>
      <w:r>
        <w:rPr>
          <w:color w:val="000000"/>
        </w:rPr>
        <w:t>. Hoboken: Wiley.</w:t>
      </w:r>
    </w:p>
    <w:p w14:paraId="515D0203" w14:textId="77777777" w:rsidR="008704C6" w:rsidRDefault="008704C6" w:rsidP="003B6E80">
      <w:pPr>
        <w:pStyle w:val="NormalWeb"/>
        <w:spacing w:line="360" w:lineRule="auto"/>
        <w:jc w:val="both"/>
        <w:rPr>
          <w:color w:val="000000"/>
        </w:rPr>
      </w:pPr>
      <w:r>
        <w:rPr>
          <w:color w:val="000000"/>
        </w:rPr>
        <w:t>Jackson, M.C. (2020)</w:t>
      </w:r>
      <w:r>
        <w:rPr>
          <w:rStyle w:val="apple-converted-space"/>
          <w:rFonts w:eastAsiaTheme="majorEastAsia"/>
          <w:color w:val="000000"/>
        </w:rPr>
        <w:t> </w:t>
      </w:r>
      <w:r>
        <w:rPr>
          <w:rStyle w:val="Emphasis"/>
          <w:rFonts w:eastAsiaTheme="majorEastAsia"/>
          <w:color w:val="000000"/>
        </w:rPr>
        <w:t>Critical systems thinking and the management of complexity</w:t>
      </w:r>
      <w:r>
        <w:rPr>
          <w:color w:val="000000"/>
        </w:rPr>
        <w:t>. Hoboken: Wiley.</w:t>
      </w:r>
    </w:p>
    <w:p w14:paraId="782303DB" w14:textId="77777777" w:rsidR="008704C6" w:rsidRDefault="008704C6" w:rsidP="003B6E80">
      <w:pPr>
        <w:pStyle w:val="NormalWeb"/>
        <w:spacing w:line="360" w:lineRule="auto"/>
        <w:jc w:val="both"/>
        <w:rPr>
          <w:color w:val="000000"/>
        </w:rPr>
      </w:pPr>
      <w:r>
        <w:rPr>
          <w:color w:val="000000"/>
        </w:rPr>
        <w:t>Kaplan, R.S. (2020) ‘Conceptual foundations of the balanced scorecard’,</w:t>
      </w:r>
      <w:r>
        <w:rPr>
          <w:rStyle w:val="apple-converted-space"/>
          <w:rFonts w:eastAsiaTheme="majorEastAsia"/>
          <w:color w:val="000000"/>
        </w:rPr>
        <w:t> </w:t>
      </w:r>
      <w:r>
        <w:rPr>
          <w:rStyle w:val="Emphasis"/>
          <w:rFonts w:eastAsiaTheme="majorEastAsia"/>
          <w:color w:val="000000"/>
        </w:rPr>
        <w:t>Handbooks of Management Accounting Research</w:t>
      </w:r>
      <w:r>
        <w:rPr>
          <w:color w:val="000000"/>
        </w:rPr>
        <w:t>, 3, pp. 1253–1269.</w:t>
      </w:r>
    </w:p>
    <w:p w14:paraId="7257CF6F" w14:textId="77777777" w:rsidR="008704C6" w:rsidRDefault="008704C6" w:rsidP="003B6E80">
      <w:pPr>
        <w:pStyle w:val="NormalWeb"/>
        <w:spacing w:line="360" w:lineRule="auto"/>
        <w:jc w:val="both"/>
        <w:rPr>
          <w:color w:val="000000"/>
        </w:rPr>
      </w:pPr>
      <w:r>
        <w:rPr>
          <w:color w:val="000000"/>
        </w:rPr>
        <w:t>Kerzner, H. (2022)</w:t>
      </w:r>
      <w:r>
        <w:rPr>
          <w:rStyle w:val="apple-converted-space"/>
          <w:rFonts w:eastAsiaTheme="majorEastAsia"/>
          <w:color w:val="000000"/>
        </w:rPr>
        <w:t> </w:t>
      </w:r>
      <w:r>
        <w:rPr>
          <w:rStyle w:val="Emphasis"/>
          <w:rFonts w:eastAsiaTheme="majorEastAsia"/>
          <w:color w:val="000000"/>
        </w:rPr>
        <w:t>Project management: A systems approach to planning, scheduling, and controlling</w:t>
      </w:r>
      <w:r>
        <w:rPr>
          <w:color w:val="000000"/>
        </w:rPr>
        <w:t xml:space="preserve">. 13th </w:t>
      </w:r>
      <w:proofErr w:type="spellStart"/>
      <w:r>
        <w:rPr>
          <w:color w:val="000000"/>
        </w:rPr>
        <w:t>edn</w:t>
      </w:r>
      <w:proofErr w:type="spellEnd"/>
      <w:r>
        <w:rPr>
          <w:color w:val="000000"/>
        </w:rPr>
        <w:t>. Hoboken: Wiley.</w:t>
      </w:r>
    </w:p>
    <w:p w14:paraId="2DBDBE4D" w14:textId="77777777" w:rsidR="008704C6" w:rsidRDefault="008704C6" w:rsidP="003B6E80">
      <w:pPr>
        <w:pStyle w:val="NormalWeb"/>
        <w:spacing w:line="360" w:lineRule="auto"/>
        <w:jc w:val="both"/>
        <w:rPr>
          <w:color w:val="000000"/>
        </w:rPr>
      </w:pPr>
      <w:r>
        <w:rPr>
          <w:color w:val="000000"/>
        </w:rPr>
        <w:t xml:space="preserve">Liker, J.K. and </w:t>
      </w:r>
      <w:proofErr w:type="spellStart"/>
      <w:r>
        <w:rPr>
          <w:color w:val="000000"/>
        </w:rPr>
        <w:t>Trachilis</w:t>
      </w:r>
      <w:proofErr w:type="spellEnd"/>
      <w:r>
        <w:rPr>
          <w:color w:val="000000"/>
        </w:rPr>
        <w:t>, G. (2020)</w:t>
      </w:r>
      <w:r>
        <w:rPr>
          <w:rStyle w:val="apple-converted-space"/>
          <w:rFonts w:eastAsiaTheme="majorEastAsia"/>
          <w:color w:val="000000"/>
        </w:rPr>
        <w:t> </w:t>
      </w:r>
      <w:r>
        <w:rPr>
          <w:rStyle w:val="Emphasis"/>
          <w:rFonts w:eastAsiaTheme="majorEastAsia"/>
          <w:color w:val="000000"/>
        </w:rPr>
        <w:t>The Toyota way: 14 management principles from the world’s greatest manufacturer</w:t>
      </w:r>
      <w:r>
        <w:rPr>
          <w:color w:val="000000"/>
        </w:rPr>
        <w:t xml:space="preserve">. 2nd </w:t>
      </w:r>
      <w:proofErr w:type="spellStart"/>
      <w:r>
        <w:rPr>
          <w:color w:val="000000"/>
        </w:rPr>
        <w:t>edn</w:t>
      </w:r>
      <w:proofErr w:type="spellEnd"/>
      <w:r>
        <w:rPr>
          <w:color w:val="000000"/>
        </w:rPr>
        <w:t>. New York: McGraw-Hill.</w:t>
      </w:r>
    </w:p>
    <w:p w14:paraId="633A55E1" w14:textId="77777777" w:rsidR="008704C6" w:rsidRDefault="008704C6" w:rsidP="003B6E80">
      <w:pPr>
        <w:pStyle w:val="NormalWeb"/>
        <w:spacing w:line="360" w:lineRule="auto"/>
        <w:jc w:val="both"/>
        <w:rPr>
          <w:color w:val="000000"/>
        </w:rPr>
      </w:pPr>
      <w:r>
        <w:rPr>
          <w:color w:val="000000"/>
        </w:rPr>
        <w:t>Merchant, K.A. and Van der Stede, W.A. (2021)</w:t>
      </w:r>
      <w:r>
        <w:rPr>
          <w:rStyle w:val="apple-converted-space"/>
          <w:rFonts w:eastAsiaTheme="majorEastAsia"/>
          <w:color w:val="000000"/>
        </w:rPr>
        <w:t> </w:t>
      </w:r>
      <w:r>
        <w:rPr>
          <w:rStyle w:val="Emphasis"/>
          <w:rFonts w:eastAsiaTheme="majorEastAsia"/>
          <w:color w:val="000000"/>
        </w:rPr>
        <w:t>Management control systems: Performance measurement, evaluation and incentives</w:t>
      </w:r>
      <w:r>
        <w:rPr>
          <w:color w:val="000000"/>
        </w:rPr>
        <w:t xml:space="preserve">. 5th </w:t>
      </w:r>
      <w:proofErr w:type="spellStart"/>
      <w:r>
        <w:rPr>
          <w:color w:val="000000"/>
        </w:rPr>
        <w:t>edn</w:t>
      </w:r>
      <w:proofErr w:type="spellEnd"/>
      <w:r>
        <w:rPr>
          <w:color w:val="000000"/>
        </w:rPr>
        <w:t>. Harlow: Pearson.</w:t>
      </w:r>
    </w:p>
    <w:p w14:paraId="4FFD84A2" w14:textId="77777777" w:rsidR="008704C6" w:rsidRDefault="008704C6" w:rsidP="003B6E80">
      <w:pPr>
        <w:pStyle w:val="NormalWeb"/>
        <w:spacing w:line="360" w:lineRule="auto"/>
        <w:jc w:val="both"/>
        <w:rPr>
          <w:color w:val="000000"/>
        </w:rPr>
      </w:pPr>
      <w:r>
        <w:rPr>
          <w:color w:val="000000"/>
        </w:rPr>
        <w:t>Muller, J.Z. (2020)</w:t>
      </w:r>
      <w:r>
        <w:rPr>
          <w:rStyle w:val="apple-converted-space"/>
          <w:rFonts w:eastAsiaTheme="majorEastAsia"/>
          <w:color w:val="000000"/>
        </w:rPr>
        <w:t> </w:t>
      </w:r>
      <w:r>
        <w:rPr>
          <w:rStyle w:val="Emphasis"/>
          <w:rFonts w:eastAsiaTheme="majorEastAsia"/>
          <w:color w:val="000000"/>
        </w:rPr>
        <w:t>The tyranny of metrics</w:t>
      </w:r>
      <w:r>
        <w:rPr>
          <w:color w:val="000000"/>
        </w:rPr>
        <w:t>. Princeton: Princeton University Press.</w:t>
      </w:r>
    </w:p>
    <w:p w14:paraId="4BD62A45" w14:textId="77777777" w:rsidR="008704C6" w:rsidRDefault="008704C6" w:rsidP="003B6E80">
      <w:pPr>
        <w:pStyle w:val="NormalWeb"/>
        <w:spacing w:line="360" w:lineRule="auto"/>
        <w:jc w:val="both"/>
        <w:rPr>
          <w:color w:val="000000"/>
        </w:rPr>
      </w:pPr>
      <w:r>
        <w:rPr>
          <w:color w:val="000000"/>
        </w:rPr>
        <w:t>Northouse, P.G. (2021)</w:t>
      </w:r>
      <w:r>
        <w:rPr>
          <w:rStyle w:val="apple-converted-space"/>
          <w:rFonts w:eastAsiaTheme="majorEastAsia"/>
          <w:color w:val="000000"/>
        </w:rPr>
        <w:t> </w:t>
      </w:r>
      <w:r>
        <w:rPr>
          <w:rStyle w:val="Emphasis"/>
          <w:rFonts w:eastAsiaTheme="majorEastAsia"/>
          <w:color w:val="000000"/>
        </w:rPr>
        <w:t>Leadership: Theory and practice</w:t>
      </w:r>
      <w:r>
        <w:rPr>
          <w:color w:val="000000"/>
        </w:rPr>
        <w:t xml:space="preserve">. 9th </w:t>
      </w:r>
      <w:proofErr w:type="spellStart"/>
      <w:r>
        <w:rPr>
          <w:color w:val="000000"/>
        </w:rPr>
        <w:t>edn</w:t>
      </w:r>
      <w:proofErr w:type="spellEnd"/>
      <w:r>
        <w:rPr>
          <w:color w:val="000000"/>
        </w:rPr>
        <w:t>. Thousand Oaks: Sage.</w:t>
      </w:r>
    </w:p>
    <w:p w14:paraId="722076B9" w14:textId="77777777" w:rsidR="008704C6" w:rsidRDefault="008704C6" w:rsidP="003B6E80">
      <w:pPr>
        <w:pStyle w:val="NormalWeb"/>
        <w:spacing w:line="360" w:lineRule="auto"/>
        <w:jc w:val="both"/>
        <w:rPr>
          <w:color w:val="000000"/>
        </w:rPr>
      </w:pPr>
      <w:r>
        <w:rPr>
          <w:color w:val="000000"/>
        </w:rPr>
        <w:t xml:space="preserve">Wren, D.A. and </w:t>
      </w:r>
      <w:proofErr w:type="spellStart"/>
      <w:r>
        <w:rPr>
          <w:color w:val="000000"/>
        </w:rPr>
        <w:t>Bedeian</w:t>
      </w:r>
      <w:proofErr w:type="spellEnd"/>
      <w:r>
        <w:rPr>
          <w:color w:val="000000"/>
        </w:rPr>
        <w:t>, A.G. (2020)</w:t>
      </w:r>
      <w:r>
        <w:rPr>
          <w:rStyle w:val="apple-converted-space"/>
          <w:rFonts w:eastAsiaTheme="majorEastAsia"/>
          <w:color w:val="000000"/>
        </w:rPr>
        <w:t> </w:t>
      </w:r>
      <w:r>
        <w:rPr>
          <w:rStyle w:val="Emphasis"/>
          <w:rFonts w:eastAsiaTheme="majorEastAsia"/>
          <w:color w:val="000000"/>
        </w:rPr>
        <w:t>The evolution of management thought</w:t>
      </w:r>
      <w:r>
        <w:rPr>
          <w:color w:val="000000"/>
        </w:rPr>
        <w:t xml:space="preserve">. 8th </w:t>
      </w:r>
      <w:proofErr w:type="spellStart"/>
      <w:r>
        <w:rPr>
          <w:color w:val="000000"/>
        </w:rPr>
        <w:t>edn</w:t>
      </w:r>
      <w:proofErr w:type="spellEnd"/>
      <w:r>
        <w:rPr>
          <w:color w:val="000000"/>
        </w:rPr>
        <w:t>. Hoboken: Wiley.</w:t>
      </w:r>
    </w:p>
    <w:p w14:paraId="6277995B" w14:textId="77777777" w:rsidR="008704C6" w:rsidRDefault="008704C6" w:rsidP="003B6E80">
      <w:pPr>
        <w:pStyle w:val="NormalWeb"/>
        <w:spacing w:line="360" w:lineRule="auto"/>
        <w:jc w:val="both"/>
        <w:rPr>
          <w:color w:val="000000"/>
        </w:rPr>
      </w:pPr>
      <w:r>
        <w:rPr>
          <w:color w:val="000000"/>
        </w:rPr>
        <w:lastRenderedPageBreak/>
        <w:t>Yukl, G. (2020)</w:t>
      </w:r>
      <w:r>
        <w:rPr>
          <w:rStyle w:val="apple-converted-space"/>
          <w:rFonts w:eastAsiaTheme="majorEastAsia"/>
          <w:color w:val="000000"/>
        </w:rPr>
        <w:t> </w:t>
      </w:r>
      <w:r>
        <w:rPr>
          <w:rStyle w:val="Emphasis"/>
          <w:rFonts w:eastAsiaTheme="majorEastAsia"/>
          <w:color w:val="000000"/>
        </w:rPr>
        <w:t>Leadership in organizations</w:t>
      </w:r>
      <w:r>
        <w:rPr>
          <w:color w:val="000000"/>
        </w:rPr>
        <w:t xml:space="preserve">. 9th </w:t>
      </w:r>
      <w:proofErr w:type="spellStart"/>
      <w:r>
        <w:rPr>
          <w:color w:val="000000"/>
        </w:rPr>
        <w:t>edn</w:t>
      </w:r>
      <w:proofErr w:type="spellEnd"/>
      <w:r>
        <w:rPr>
          <w:color w:val="000000"/>
        </w:rPr>
        <w:t>. Harlow: Pearson.</w:t>
      </w:r>
    </w:p>
    <w:p w14:paraId="484305C4" w14:textId="77777777" w:rsidR="008704C6" w:rsidRPr="008704C6" w:rsidRDefault="008704C6" w:rsidP="003B6E80"/>
    <w:sectPr w:rsidR="008704C6" w:rsidRPr="008704C6" w:rsidSect="003B6E80">
      <w:footerReference w:type="even" r:id="rId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D0E60B" w14:textId="77777777" w:rsidR="0021695A" w:rsidRDefault="0021695A" w:rsidP="0080599F">
      <w:pPr>
        <w:spacing w:after="0" w:line="240" w:lineRule="auto"/>
      </w:pPr>
      <w:r>
        <w:separator/>
      </w:r>
    </w:p>
  </w:endnote>
  <w:endnote w:type="continuationSeparator" w:id="0">
    <w:p w14:paraId="17A5BB66" w14:textId="77777777" w:rsidR="0021695A" w:rsidRDefault="0021695A" w:rsidP="008059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12208371"/>
      <w:docPartObj>
        <w:docPartGallery w:val="Page Numbers (Bottom of Page)"/>
        <w:docPartUnique/>
      </w:docPartObj>
    </w:sdtPr>
    <w:sdtEndPr>
      <w:rPr>
        <w:rStyle w:val="PageNumber"/>
      </w:rPr>
    </w:sdtEndPr>
    <w:sdtContent>
      <w:p w14:paraId="597B2371" w14:textId="2C1E727F" w:rsidR="0080599F" w:rsidRDefault="0080599F" w:rsidP="00E1681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94F7CFF" w14:textId="77777777" w:rsidR="0080599F" w:rsidRDefault="008059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4539977"/>
      <w:docPartObj>
        <w:docPartGallery w:val="Page Numbers (Bottom of Page)"/>
        <w:docPartUnique/>
      </w:docPartObj>
    </w:sdtPr>
    <w:sdtEndPr>
      <w:rPr>
        <w:noProof/>
      </w:rPr>
    </w:sdtEndPr>
    <w:sdtContent>
      <w:p w14:paraId="2EC97038" w14:textId="54CA7B69" w:rsidR="003B6E80" w:rsidRDefault="003B6E8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9E7BE87" w14:textId="77777777" w:rsidR="0080599F" w:rsidRDefault="008059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2ADAF3" w14:textId="77777777" w:rsidR="0021695A" w:rsidRDefault="0021695A" w:rsidP="0080599F">
      <w:pPr>
        <w:spacing w:after="0" w:line="240" w:lineRule="auto"/>
      </w:pPr>
      <w:r>
        <w:separator/>
      </w:r>
    </w:p>
  </w:footnote>
  <w:footnote w:type="continuationSeparator" w:id="0">
    <w:p w14:paraId="2CBC53FD" w14:textId="77777777" w:rsidR="0021695A" w:rsidRDefault="0021695A" w:rsidP="008059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36D3F"/>
    <w:multiLevelType w:val="multilevel"/>
    <w:tmpl w:val="9CB69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3F5905"/>
    <w:multiLevelType w:val="multilevel"/>
    <w:tmpl w:val="D376E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992074"/>
    <w:multiLevelType w:val="multilevel"/>
    <w:tmpl w:val="946EB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AD58C6"/>
    <w:multiLevelType w:val="multilevel"/>
    <w:tmpl w:val="C7D01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0F5EF6"/>
    <w:multiLevelType w:val="multilevel"/>
    <w:tmpl w:val="A8986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473D9E"/>
    <w:multiLevelType w:val="multilevel"/>
    <w:tmpl w:val="33849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B240D9"/>
    <w:multiLevelType w:val="multilevel"/>
    <w:tmpl w:val="09F8F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1A0684"/>
    <w:multiLevelType w:val="multilevel"/>
    <w:tmpl w:val="2D768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6315C0"/>
    <w:multiLevelType w:val="multilevel"/>
    <w:tmpl w:val="1B608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89547F"/>
    <w:multiLevelType w:val="multilevel"/>
    <w:tmpl w:val="9B14B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631767"/>
    <w:multiLevelType w:val="multilevel"/>
    <w:tmpl w:val="EA4AB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3C59FC"/>
    <w:multiLevelType w:val="multilevel"/>
    <w:tmpl w:val="C16AB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7E1B2C"/>
    <w:multiLevelType w:val="multilevel"/>
    <w:tmpl w:val="18946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B336F0"/>
    <w:multiLevelType w:val="multilevel"/>
    <w:tmpl w:val="A17A2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E10113"/>
    <w:multiLevelType w:val="multilevel"/>
    <w:tmpl w:val="B62A0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DF0531"/>
    <w:multiLevelType w:val="multilevel"/>
    <w:tmpl w:val="D272F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301CD3"/>
    <w:multiLevelType w:val="multilevel"/>
    <w:tmpl w:val="0FCA0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B44357"/>
    <w:multiLevelType w:val="multilevel"/>
    <w:tmpl w:val="4B44F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5B7253"/>
    <w:multiLevelType w:val="multilevel"/>
    <w:tmpl w:val="50E02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3B6A8E"/>
    <w:multiLevelType w:val="multilevel"/>
    <w:tmpl w:val="3DDA6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90243D"/>
    <w:multiLevelType w:val="multilevel"/>
    <w:tmpl w:val="BE2AE9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AC174C"/>
    <w:multiLevelType w:val="multilevel"/>
    <w:tmpl w:val="F80EE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6931CD1"/>
    <w:multiLevelType w:val="multilevel"/>
    <w:tmpl w:val="520266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79A5F2E"/>
    <w:multiLevelType w:val="multilevel"/>
    <w:tmpl w:val="76843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16582E"/>
    <w:multiLevelType w:val="multilevel"/>
    <w:tmpl w:val="6DE44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DB46A25"/>
    <w:multiLevelType w:val="multilevel"/>
    <w:tmpl w:val="C7102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DF64463"/>
    <w:multiLevelType w:val="multilevel"/>
    <w:tmpl w:val="79926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08C0300"/>
    <w:multiLevelType w:val="multilevel"/>
    <w:tmpl w:val="8B025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0A95E65"/>
    <w:multiLevelType w:val="multilevel"/>
    <w:tmpl w:val="2F040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2642EEA"/>
    <w:multiLevelType w:val="multilevel"/>
    <w:tmpl w:val="056E9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2A6147C"/>
    <w:multiLevelType w:val="multilevel"/>
    <w:tmpl w:val="030AE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4872FE6"/>
    <w:multiLevelType w:val="multilevel"/>
    <w:tmpl w:val="9A541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E857C45"/>
    <w:multiLevelType w:val="multilevel"/>
    <w:tmpl w:val="64E40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F5D5B4B"/>
    <w:multiLevelType w:val="multilevel"/>
    <w:tmpl w:val="223A8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6056710">
    <w:abstractNumId w:val="17"/>
  </w:num>
  <w:num w:numId="2" w16cid:durableId="1220559920">
    <w:abstractNumId w:val="30"/>
  </w:num>
  <w:num w:numId="3" w16cid:durableId="1195658215">
    <w:abstractNumId w:val="11"/>
  </w:num>
  <w:num w:numId="4" w16cid:durableId="475758176">
    <w:abstractNumId w:val="10"/>
  </w:num>
  <w:num w:numId="5" w16cid:durableId="1180508939">
    <w:abstractNumId w:val="0"/>
  </w:num>
  <w:num w:numId="6" w16cid:durableId="1143814215">
    <w:abstractNumId w:val="4"/>
  </w:num>
  <w:num w:numId="7" w16cid:durableId="1155759131">
    <w:abstractNumId w:val="12"/>
  </w:num>
  <w:num w:numId="8" w16cid:durableId="1104610623">
    <w:abstractNumId w:val="29"/>
  </w:num>
  <w:num w:numId="9" w16cid:durableId="1918443731">
    <w:abstractNumId w:val="31"/>
  </w:num>
  <w:num w:numId="10" w16cid:durableId="904604407">
    <w:abstractNumId w:val="24"/>
  </w:num>
  <w:num w:numId="11" w16cid:durableId="1988047150">
    <w:abstractNumId w:val="25"/>
  </w:num>
  <w:num w:numId="12" w16cid:durableId="988708502">
    <w:abstractNumId w:val="32"/>
  </w:num>
  <w:num w:numId="13" w16cid:durableId="590506738">
    <w:abstractNumId w:val="1"/>
  </w:num>
  <w:num w:numId="14" w16cid:durableId="1049955905">
    <w:abstractNumId w:val="3"/>
  </w:num>
  <w:num w:numId="15" w16cid:durableId="640430075">
    <w:abstractNumId w:val="2"/>
  </w:num>
  <w:num w:numId="16" w16cid:durableId="1916554087">
    <w:abstractNumId w:val="28"/>
  </w:num>
  <w:num w:numId="17" w16cid:durableId="1248685034">
    <w:abstractNumId w:val="27"/>
  </w:num>
  <w:num w:numId="18" w16cid:durableId="894125670">
    <w:abstractNumId w:val="19"/>
  </w:num>
  <w:num w:numId="19" w16cid:durableId="1921713716">
    <w:abstractNumId w:val="23"/>
  </w:num>
  <w:num w:numId="20" w16cid:durableId="491919045">
    <w:abstractNumId w:val="7"/>
  </w:num>
  <w:num w:numId="21" w16cid:durableId="139620835">
    <w:abstractNumId w:val="14"/>
  </w:num>
  <w:num w:numId="22" w16cid:durableId="2048290631">
    <w:abstractNumId w:val="26"/>
  </w:num>
  <w:num w:numId="23" w16cid:durableId="33776002">
    <w:abstractNumId w:val="15"/>
  </w:num>
  <w:num w:numId="24" w16cid:durableId="120222845">
    <w:abstractNumId w:val="5"/>
  </w:num>
  <w:num w:numId="25" w16cid:durableId="705450911">
    <w:abstractNumId w:val="16"/>
  </w:num>
  <w:num w:numId="26" w16cid:durableId="172962943">
    <w:abstractNumId w:val="21"/>
  </w:num>
  <w:num w:numId="27" w16cid:durableId="958796918">
    <w:abstractNumId w:val="9"/>
  </w:num>
  <w:num w:numId="28" w16cid:durableId="2088649816">
    <w:abstractNumId w:val="8"/>
  </w:num>
  <w:num w:numId="29" w16cid:durableId="1008409938">
    <w:abstractNumId w:val="13"/>
  </w:num>
  <w:num w:numId="30" w16cid:durableId="1126461974">
    <w:abstractNumId w:val="6"/>
  </w:num>
  <w:num w:numId="31" w16cid:durableId="900679779">
    <w:abstractNumId w:val="33"/>
  </w:num>
  <w:num w:numId="32" w16cid:durableId="974603387">
    <w:abstractNumId w:val="20"/>
  </w:num>
  <w:num w:numId="33" w16cid:durableId="2121609303">
    <w:abstractNumId w:val="22"/>
  </w:num>
  <w:num w:numId="34" w16cid:durableId="95382628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removePersonalInformation/>
  <w:removeDateAndTime/>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99F"/>
    <w:rsid w:val="00003D14"/>
    <w:rsid w:val="000418AD"/>
    <w:rsid w:val="00104F55"/>
    <w:rsid w:val="00152D9F"/>
    <w:rsid w:val="0021695A"/>
    <w:rsid w:val="003018B8"/>
    <w:rsid w:val="003043FC"/>
    <w:rsid w:val="00351215"/>
    <w:rsid w:val="0038134F"/>
    <w:rsid w:val="003907D8"/>
    <w:rsid w:val="003B6E80"/>
    <w:rsid w:val="00515FD9"/>
    <w:rsid w:val="00692B26"/>
    <w:rsid w:val="006B336C"/>
    <w:rsid w:val="00714A36"/>
    <w:rsid w:val="007A2D7C"/>
    <w:rsid w:val="0080599F"/>
    <w:rsid w:val="008704C6"/>
    <w:rsid w:val="009A237A"/>
    <w:rsid w:val="00A3345C"/>
    <w:rsid w:val="00D16605"/>
    <w:rsid w:val="00DC71EE"/>
    <w:rsid w:val="00E259A9"/>
    <w:rsid w:val="00E92192"/>
    <w:rsid w:val="00E94D03"/>
    <w:rsid w:val="00F17B83"/>
    <w:rsid w:val="00F676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8726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99F"/>
    <w:pPr>
      <w:spacing w:after="5" w:line="368" w:lineRule="auto"/>
      <w:ind w:left="351" w:right="605" w:hanging="10"/>
      <w:jc w:val="both"/>
    </w:pPr>
    <w:rPr>
      <w:rFonts w:ascii="Arial" w:eastAsia="Arial" w:hAnsi="Arial" w:cs="Times New Roman"/>
      <w:color w:val="000000"/>
      <w:sz w:val="22"/>
      <w:lang w:eastAsia="en"/>
    </w:rPr>
  </w:style>
  <w:style w:type="paragraph" w:styleId="Heading1">
    <w:name w:val="heading 1"/>
    <w:basedOn w:val="Normal"/>
    <w:next w:val="Normal"/>
    <w:link w:val="Heading1Char"/>
    <w:uiPriority w:val="9"/>
    <w:qFormat/>
    <w:rsid w:val="008059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059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059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059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59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599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599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599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599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59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059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059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059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59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59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59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59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599F"/>
    <w:rPr>
      <w:rFonts w:eastAsiaTheme="majorEastAsia" w:cstheme="majorBidi"/>
      <w:color w:val="272727" w:themeColor="text1" w:themeTint="D8"/>
    </w:rPr>
  </w:style>
  <w:style w:type="paragraph" w:styleId="Title">
    <w:name w:val="Title"/>
    <w:basedOn w:val="Normal"/>
    <w:next w:val="Normal"/>
    <w:link w:val="TitleChar"/>
    <w:uiPriority w:val="10"/>
    <w:qFormat/>
    <w:rsid w:val="0080599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59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599F"/>
    <w:pPr>
      <w:numPr>
        <w:ilvl w:val="1"/>
      </w:numPr>
      <w:spacing w:after="160"/>
      <w:ind w:left="351" w:hanging="1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59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599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0599F"/>
    <w:rPr>
      <w:i/>
      <w:iCs/>
      <w:color w:val="404040" w:themeColor="text1" w:themeTint="BF"/>
    </w:rPr>
  </w:style>
  <w:style w:type="paragraph" w:styleId="ListParagraph">
    <w:name w:val="List Paragraph"/>
    <w:basedOn w:val="Normal"/>
    <w:uiPriority w:val="34"/>
    <w:qFormat/>
    <w:rsid w:val="0080599F"/>
    <w:pPr>
      <w:ind w:left="720"/>
      <w:contextualSpacing/>
    </w:pPr>
  </w:style>
  <w:style w:type="character" w:styleId="IntenseEmphasis">
    <w:name w:val="Intense Emphasis"/>
    <w:basedOn w:val="DefaultParagraphFont"/>
    <w:uiPriority w:val="21"/>
    <w:qFormat/>
    <w:rsid w:val="0080599F"/>
    <w:rPr>
      <w:i/>
      <w:iCs/>
      <w:color w:val="0F4761" w:themeColor="accent1" w:themeShade="BF"/>
    </w:rPr>
  </w:style>
  <w:style w:type="paragraph" w:styleId="IntenseQuote">
    <w:name w:val="Intense Quote"/>
    <w:basedOn w:val="Normal"/>
    <w:next w:val="Normal"/>
    <w:link w:val="IntenseQuoteChar"/>
    <w:uiPriority w:val="30"/>
    <w:qFormat/>
    <w:rsid w:val="008059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599F"/>
    <w:rPr>
      <w:i/>
      <w:iCs/>
      <w:color w:val="0F4761" w:themeColor="accent1" w:themeShade="BF"/>
    </w:rPr>
  </w:style>
  <w:style w:type="character" w:styleId="IntenseReference">
    <w:name w:val="Intense Reference"/>
    <w:basedOn w:val="DefaultParagraphFont"/>
    <w:uiPriority w:val="32"/>
    <w:qFormat/>
    <w:rsid w:val="0080599F"/>
    <w:rPr>
      <w:b/>
      <w:bCs/>
      <w:smallCaps/>
      <w:color w:val="0F4761" w:themeColor="accent1" w:themeShade="BF"/>
      <w:spacing w:val="5"/>
    </w:rPr>
  </w:style>
  <w:style w:type="table" w:customStyle="1" w:styleId="TableGrid">
    <w:name w:val="TableGrid"/>
    <w:rsid w:val="0080599F"/>
    <w:rPr>
      <w:rFonts w:eastAsiaTheme="minorEastAsia"/>
      <w:lang w:eastAsia="en-GB"/>
    </w:rPr>
    <w:tblPr>
      <w:tblCellMar>
        <w:top w:w="0" w:type="dxa"/>
        <w:left w:w="0" w:type="dxa"/>
        <w:bottom w:w="0" w:type="dxa"/>
        <w:right w:w="0" w:type="dxa"/>
      </w:tblCellMar>
    </w:tblPr>
  </w:style>
  <w:style w:type="paragraph" w:styleId="Footer">
    <w:name w:val="footer"/>
    <w:basedOn w:val="Normal"/>
    <w:link w:val="FooterChar"/>
    <w:uiPriority w:val="99"/>
    <w:unhideWhenUsed/>
    <w:rsid w:val="008059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599F"/>
    <w:rPr>
      <w:rFonts w:ascii="Arial" w:eastAsia="Arial" w:hAnsi="Arial" w:cs="Times New Roman"/>
      <w:color w:val="000000"/>
      <w:sz w:val="22"/>
      <w:lang w:val="en" w:eastAsia="en"/>
    </w:rPr>
  </w:style>
  <w:style w:type="character" w:styleId="PageNumber">
    <w:name w:val="page number"/>
    <w:basedOn w:val="DefaultParagraphFont"/>
    <w:uiPriority w:val="99"/>
    <w:semiHidden/>
    <w:unhideWhenUsed/>
    <w:rsid w:val="0080599F"/>
  </w:style>
  <w:style w:type="paragraph" w:styleId="NormalWeb">
    <w:name w:val="Normal (Web)"/>
    <w:basedOn w:val="Normal"/>
    <w:uiPriority w:val="99"/>
    <w:semiHidden/>
    <w:unhideWhenUsed/>
    <w:rsid w:val="0080599F"/>
    <w:pPr>
      <w:spacing w:before="100" w:beforeAutospacing="1" w:after="100" w:afterAutospacing="1" w:line="240" w:lineRule="auto"/>
      <w:ind w:left="0" w:right="0" w:firstLine="0"/>
      <w:jc w:val="left"/>
    </w:pPr>
    <w:rPr>
      <w:rFonts w:ascii="Times New Roman" w:eastAsia="Times New Roman" w:hAnsi="Times New Roman"/>
      <w:color w:val="auto"/>
      <w:kern w:val="0"/>
      <w:sz w:val="24"/>
      <w:lang w:eastAsia="en-GB"/>
      <w14:ligatures w14:val="none"/>
    </w:rPr>
  </w:style>
  <w:style w:type="character" w:styleId="Strong">
    <w:name w:val="Strong"/>
    <w:basedOn w:val="DefaultParagraphFont"/>
    <w:uiPriority w:val="22"/>
    <w:qFormat/>
    <w:rsid w:val="0080599F"/>
    <w:rPr>
      <w:b/>
      <w:bCs/>
    </w:rPr>
  </w:style>
  <w:style w:type="character" w:customStyle="1" w:styleId="apple-converted-space">
    <w:name w:val="apple-converted-space"/>
    <w:basedOn w:val="DefaultParagraphFont"/>
    <w:rsid w:val="0080599F"/>
  </w:style>
  <w:style w:type="character" w:styleId="Emphasis">
    <w:name w:val="Emphasis"/>
    <w:basedOn w:val="DefaultParagraphFont"/>
    <w:uiPriority w:val="20"/>
    <w:qFormat/>
    <w:rsid w:val="0080599F"/>
    <w:rPr>
      <w:i/>
      <w:iCs/>
    </w:rPr>
  </w:style>
  <w:style w:type="paragraph" w:styleId="Header">
    <w:name w:val="header"/>
    <w:basedOn w:val="Normal"/>
    <w:link w:val="HeaderChar"/>
    <w:uiPriority w:val="99"/>
    <w:unhideWhenUsed/>
    <w:rsid w:val="003B6E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6E80"/>
    <w:rPr>
      <w:rFonts w:ascii="Arial" w:eastAsia="Arial" w:hAnsi="Arial" w:cs="Times New Roman"/>
      <w:color w:val="000000"/>
      <w:sz w:val="22"/>
      <w:lang w:eastAsia="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2401</Words>
  <Characters>14220</Characters>
  <Application>Microsoft Office Word</Application>
  <DocSecurity>0</DocSecurity>
  <Lines>338</Lines>
  <Paragraphs>125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2026-03-20T23:50:00Z</dcterms:created>
  <dcterms:modified xsi:type="dcterms:W3CDTF">2026-03-20T23:50:00Z</dcterms:modified>
</cp:coreProperties>
</file>