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85D33" w14:textId="77777777" w:rsidR="00280D9A" w:rsidRDefault="00280D9A" w:rsidP="00280D9A">
      <w:pPr>
        <w:jc w:val="center"/>
        <w:rPr>
          <w:rFonts w:ascii="Arial" w:hAnsi="Arial" w:cs="Arial"/>
          <w:b/>
          <w:sz w:val="24"/>
          <w:szCs w:val="24"/>
        </w:rPr>
      </w:pPr>
      <w:r>
        <w:rPr>
          <w:noProof/>
        </w:rPr>
        <w:drawing>
          <wp:inline distT="0" distB="0" distL="0" distR="0" wp14:anchorId="3B4C41DE" wp14:editId="7787BB42">
            <wp:extent cx="5943600" cy="1270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270000"/>
                    </a:xfrm>
                    <a:prstGeom prst="rect">
                      <a:avLst/>
                    </a:prstGeom>
                  </pic:spPr>
                </pic:pic>
              </a:graphicData>
            </a:graphic>
          </wp:inline>
        </w:drawing>
      </w:r>
    </w:p>
    <w:p w14:paraId="63DC414C" w14:textId="77777777" w:rsidR="00280D9A" w:rsidRPr="00705819" w:rsidRDefault="00280D9A" w:rsidP="00280D9A">
      <w:pPr>
        <w:jc w:val="center"/>
        <w:rPr>
          <w:rFonts w:ascii="Arial" w:hAnsi="Arial" w:cs="Arial"/>
          <w:b/>
          <w:sz w:val="40"/>
          <w:szCs w:val="24"/>
        </w:rPr>
      </w:pPr>
      <w:r w:rsidRPr="00705819">
        <w:rPr>
          <w:rFonts w:ascii="Arial" w:hAnsi="Arial" w:cs="Arial"/>
          <w:b/>
          <w:sz w:val="40"/>
          <w:szCs w:val="24"/>
        </w:rPr>
        <w:t>Module Title &amp; Code: Food and Beverage Operations BMIH4002</w:t>
      </w:r>
    </w:p>
    <w:p w14:paraId="13C1DD4C" w14:textId="77777777" w:rsidR="00280D9A" w:rsidRPr="00705819" w:rsidRDefault="00280D9A" w:rsidP="00280D9A">
      <w:pPr>
        <w:jc w:val="center"/>
        <w:rPr>
          <w:rFonts w:ascii="Arial" w:hAnsi="Arial" w:cs="Arial"/>
          <w:b/>
          <w:sz w:val="40"/>
          <w:szCs w:val="24"/>
        </w:rPr>
      </w:pPr>
    </w:p>
    <w:p w14:paraId="0F537A8A" w14:textId="3AAD4813" w:rsidR="00280D9A" w:rsidRPr="00705819" w:rsidRDefault="00280D9A" w:rsidP="00280D9A">
      <w:pPr>
        <w:jc w:val="center"/>
        <w:rPr>
          <w:rFonts w:ascii="Arial" w:hAnsi="Arial" w:cs="Arial"/>
          <w:b/>
          <w:sz w:val="40"/>
          <w:szCs w:val="24"/>
        </w:rPr>
      </w:pPr>
      <w:r w:rsidRPr="00705819">
        <w:rPr>
          <w:rFonts w:ascii="Arial" w:hAnsi="Arial" w:cs="Arial"/>
          <w:b/>
          <w:sz w:val="40"/>
          <w:szCs w:val="24"/>
        </w:rPr>
        <w:t xml:space="preserve">Assessment </w:t>
      </w:r>
      <w:r>
        <w:rPr>
          <w:rFonts w:ascii="Arial" w:hAnsi="Arial" w:cs="Arial"/>
          <w:b/>
          <w:sz w:val="40"/>
          <w:szCs w:val="24"/>
        </w:rPr>
        <w:t>2</w:t>
      </w:r>
      <w:r w:rsidRPr="00705819">
        <w:rPr>
          <w:rFonts w:ascii="Arial" w:hAnsi="Arial" w:cs="Arial"/>
          <w:b/>
          <w:sz w:val="40"/>
          <w:szCs w:val="24"/>
        </w:rPr>
        <w:t xml:space="preserve"> Food Beverage</w:t>
      </w:r>
    </w:p>
    <w:p w14:paraId="1090B004" w14:textId="77777777" w:rsidR="00280D9A" w:rsidRPr="00705819" w:rsidRDefault="00280D9A" w:rsidP="00280D9A">
      <w:pPr>
        <w:rPr>
          <w:rFonts w:ascii="Arial" w:hAnsi="Arial" w:cs="Arial"/>
          <w:b/>
          <w:sz w:val="40"/>
          <w:szCs w:val="24"/>
        </w:rPr>
      </w:pPr>
    </w:p>
    <w:p w14:paraId="19BD3F8E" w14:textId="77777777" w:rsidR="00280D9A" w:rsidRPr="00705819" w:rsidRDefault="00280D9A" w:rsidP="00280D9A">
      <w:pPr>
        <w:rPr>
          <w:rFonts w:ascii="Arial" w:hAnsi="Arial" w:cs="Arial"/>
          <w:b/>
          <w:sz w:val="40"/>
          <w:szCs w:val="24"/>
        </w:rPr>
      </w:pPr>
    </w:p>
    <w:p w14:paraId="0C3BE39C" w14:textId="77777777" w:rsidR="00280D9A" w:rsidRPr="00705819" w:rsidRDefault="00280D9A" w:rsidP="00280D9A">
      <w:pPr>
        <w:rPr>
          <w:rFonts w:ascii="Arial" w:hAnsi="Arial" w:cs="Arial"/>
          <w:b/>
          <w:sz w:val="40"/>
          <w:szCs w:val="24"/>
        </w:rPr>
      </w:pPr>
    </w:p>
    <w:p w14:paraId="709793E9" w14:textId="77777777" w:rsidR="00280D9A" w:rsidRPr="00705819" w:rsidRDefault="00280D9A" w:rsidP="00280D9A">
      <w:pPr>
        <w:rPr>
          <w:rFonts w:ascii="Arial" w:hAnsi="Arial" w:cs="Arial"/>
          <w:b/>
          <w:sz w:val="40"/>
          <w:szCs w:val="24"/>
        </w:rPr>
      </w:pPr>
    </w:p>
    <w:p w14:paraId="02125359" w14:textId="77777777" w:rsidR="00280D9A" w:rsidRPr="00705819" w:rsidRDefault="00280D9A" w:rsidP="00280D9A">
      <w:pPr>
        <w:rPr>
          <w:rFonts w:ascii="Arial" w:hAnsi="Arial" w:cs="Arial"/>
          <w:b/>
          <w:sz w:val="40"/>
          <w:szCs w:val="24"/>
        </w:rPr>
      </w:pPr>
    </w:p>
    <w:p w14:paraId="5A62C36C" w14:textId="77777777" w:rsidR="005A7C72" w:rsidRDefault="005A7C72" w:rsidP="005A7C72">
      <w:pPr>
        <w:rPr>
          <w:rFonts w:ascii="Arial" w:hAnsi="Arial" w:cs="Arial"/>
          <w:b/>
          <w:sz w:val="40"/>
          <w:szCs w:val="24"/>
        </w:rPr>
      </w:pPr>
      <w:r>
        <w:rPr>
          <w:rFonts w:ascii="Arial" w:hAnsi="Arial" w:cs="Arial"/>
          <w:b/>
          <w:sz w:val="40"/>
          <w:szCs w:val="24"/>
        </w:rPr>
        <w:t>Student Name: Shabana Begum</w:t>
      </w:r>
    </w:p>
    <w:p w14:paraId="029221CB" w14:textId="19EFECD0" w:rsidR="00280D9A" w:rsidRDefault="005A7C72" w:rsidP="005A7C72">
      <w:pPr>
        <w:rPr>
          <w:rFonts w:ascii="Arial" w:hAnsi="Arial" w:cs="Arial"/>
          <w:b/>
          <w:sz w:val="24"/>
          <w:szCs w:val="24"/>
        </w:rPr>
      </w:pPr>
      <w:r>
        <w:rPr>
          <w:rFonts w:ascii="Arial" w:hAnsi="Arial" w:cs="Arial"/>
          <w:b/>
          <w:sz w:val="40"/>
          <w:szCs w:val="24"/>
        </w:rPr>
        <w:t>Student ID: 2223853</w:t>
      </w:r>
      <w:r w:rsidR="00280D9A" w:rsidRPr="00473743">
        <w:rPr>
          <w:rFonts w:ascii="Arial" w:hAnsi="Arial" w:cs="Arial"/>
          <w:b/>
          <w:sz w:val="24"/>
          <w:szCs w:val="24"/>
        </w:rPr>
        <w:br w:type="page"/>
      </w:r>
    </w:p>
    <w:sdt>
      <w:sdtPr>
        <w:rPr>
          <w:rFonts w:asciiTheme="minorHAnsi" w:eastAsiaTheme="minorHAnsi" w:hAnsiTheme="minorHAnsi" w:cstheme="minorBidi"/>
          <w:color w:val="auto"/>
          <w:sz w:val="22"/>
          <w:szCs w:val="22"/>
        </w:rPr>
        <w:id w:val="1185557471"/>
        <w:docPartObj>
          <w:docPartGallery w:val="Table of Contents"/>
          <w:docPartUnique/>
        </w:docPartObj>
      </w:sdtPr>
      <w:sdtEndPr>
        <w:rPr>
          <w:b/>
          <w:bCs/>
          <w:noProof/>
        </w:rPr>
      </w:sdtEndPr>
      <w:sdtContent>
        <w:p w14:paraId="3B270BBD" w14:textId="77777777" w:rsidR="00280D9A" w:rsidRPr="00477448" w:rsidRDefault="00280D9A" w:rsidP="00477448">
          <w:pPr>
            <w:pStyle w:val="TOCHeading"/>
          </w:pPr>
          <w:r w:rsidRPr="00477448">
            <w:t>Contents</w:t>
          </w:r>
        </w:p>
        <w:p w14:paraId="02D7BFC3" w14:textId="26AFD37F" w:rsidR="006D5D0C" w:rsidRPr="00477448" w:rsidRDefault="00280D9A" w:rsidP="00477448">
          <w:pPr>
            <w:pStyle w:val="TOC1"/>
            <w:rPr>
              <w:rFonts w:eastAsiaTheme="minorEastAsia"/>
              <w:lang w:val="en-GB" w:eastAsia="en-GB"/>
            </w:rPr>
          </w:pPr>
          <w:r w:rsidRPr="00477448">
            <w:rPr>
              <w:noProof w:val="0"/>
            </w:rPr>
            <w:fldChar w:fldCharType="begin"/>
          </w:r>
          <w:r w:rsidRPr="00477448">
            <w:instrText xml:space="preserve"> TOC \o "1-3" \h \z \u </w:instrText>
          </w:r>
          <w:r w:rsidRPr="00477448">
            <w:rPr>
              <w:noProof w:val="0"/>
            </w:rPr>
            <w:fldChar w:fldCharType="separate"/>
          </w:r>
          <w:hyperlink w:anchor="_Toc137162888" w:history="1">
            <w:r w:rsidR="006D5D0C" w:rsidRPr="00477448">
              <w:rPr>
                <w:rStyle w:val="Hyperlink"/>
              </w:rPr>
              <w:t>Introduction</w:t>
            </w:r>
            <w:r w:rsidR="006D5D0C" w:rsidRPr="00477448">
              <w:rPr>
                <w:webHidden/>
              </w:rPr>
              <w:tab/>
            </w:r>
            <w:r w:rsidR="006D5D0C" w:rsidRPr="00477448">
              <w:rPr>
                <w:webHidden/>
              </w:rPr>
              <w:fldChar w:fldCharType="begin"/>
            </w:r>
            <w:r w:rsidR="006D5D0C" w:rsidRPr="00477448">
              <w:rPr>
                <w:webHidden/>
              </w:rPr>
              <w:instrText xml:space="preserve"> PAGEREF _Toc137162888 \h </w:instrText>
            </w:r>
            <w:r w:rsidR="006D5D0C" w:rsidRPr="00477448">
              <w:rPr>
                <w:webHidden/>
              </w:rPr>
            </w:r>
            <w:r w:rsidR="006D5D0C" w:rsidRPr="00477448">
              <w:rPr>
                <w:webHidden/>
              </w:rPr>
              <w:fldChar w:fldCharType="separate"/>
            </w:r>
            <w:r w:rsidR="006D5D0C" w:rsidRPr="00477448">
              <w:rPr>
                <w:webHidden/>
              </w:rPr>
              <w:t>3</w:t>
            </w:r>
            <w:r w:rsidR="006D5D0C" w:rsidRPr="00477448">
              <w:rPr>
                <w:webHidden/>
              </w:rPr>
              <w:fldChar w:fldCharType="end"/>
            </w:r>
          </w:hyperlink>
        </w:p>
        <w:p w14:paraId="29E45250" w14:textId="12F3C48F" w:rsidR="006D5D0C" w:rsidRPr="00477448" w:rsidRDefault="00000000" w:rsidP="00477448">
          <w:pPr>
            <w:pStyle w:val="TOC2"/>
            <w:tabs>
              <w:tab w:val="right" w:leader="dot" w:pos="9350"/>
            </w:tabs>
            <w:ind w:left="0"/>
            <w:rPr>
              <w:rFonts w:ascii="Arial" w:eastAsiaTheme="minorEastAsia" w:hAnsi="Arial" w:cs="Arial"/>
              <w:noProof/>
              <w:sz w:val="24"/>
              <w:szCs w:val="24"/>
              <w:lang w:val="en-GB" w:eastAsia="en-GB"/>
            </w:rPr>
          </w:pPr>
          <w:hyperlink w:anchor="_Toc137162890" w:history="1">
            <w:r w:rsidR="006D5D0C" w:rsidRPr="00477448">
              <w:rPr>
                <w:rStyle w:val="Hyperlink"/>
                <w:rFonts w:ascii="Arial" w:hAnsi="Arial" w:cs="Arial"/>
                <w:noProof/>
                <w:sz w:val="24"/>
                <w:szCs w:val="24"/>
              </w:rPr>
              <w:t>Restaurant Concept</w:t>
            </w:r>
            <w:r w:rsidR="006D5D0C" w:rsidRPr="00477448">
              <w:rPr>
                <w:rFonts w:ascii="Arial" w:hAnsi="Arial" w:cs="Arial"/>
                <w:noProof/>
                <w:webHidden/>
                <w:sz w:val="24"/>
                <w:szCs w:val="24"/>
              </w:rPr>
              <w:tab/>
            </w:r>
            <w:r w:rsidR="006D5D0C" w:rsidRPr="00477448">
              <w:rPr>
                <w:rFonts w:ascii="Arial" w:hAnsi="Arial" w:cs="Arial"/>
                <w:noProof/>
                <w:webHidden/>
                <w:sz w:val="24"/>
                <w:szCs w:val="24"/>
              </w:rPr>
              <w:fldChar w:fldCharType="begin"/>
            </w:r>
            <w:r w:rsidR="006D5D0C" w:rsidRPr="00477448">
              <w:rPr>
                <w:rFonts w:ascii="Arial" w:hAnsi="Arial" w:cs="Arial"/>
                <w:noProof/>
                <w:webHidden/>
                <w:sz w:val="24"/>
                <w:szCs w:val="24"/>
              </w:rPr>
              <w:instrText xml:space="preserve"> PAGEREF _Toc137162890 \h </w:instrText>
            </w:r>
            <w:r w:rsidR="006D5D0C" w:rsidRPr="00477448">
              <w:rPr>
                <w:rFonts w:ascii="Arial" w:hAnsi="Arial" w:cs="Arial"/>
                <w:noProof/>
                <w:webHidden/>
                <w:sz w:val="24"/>
                <w:szCs w:val="24"/>
              </w:rPr>
            </w:r>
            <w:r w:rsidR="006D5D0C" w:rsidRPr="00477448">
              <w:rPr>
                <w:rFonts w:ascii="Arial" w:hAnsi="Arial" w:cs="Arial"/>
                <w:noProof/>
                <w:webHidden/>
                <w:sz w:val="24"/>
                <w:szCs w:val="24"/>
              </w:rPr>
              <w:fldChar w:fldCharType="separate"/>
            </w:r>
            <w:r w:rsidR="006D5D0C" w:rsidRPr="00477448">
              <w:rPr>
                <w:rFonts w:ascii="Arial" w:hAnsi="Arial" w:cs="Arial"/>
                <w:noProof/>
                <w:webHidden/>
                <w:sz w:val="24"/>
                <w:szCs w:val="24"/>
              </w:rPr>
              <w:t>4</w:t>
            </w:r>
            <w:r w:rsidR="006D5D0C" w:rsidRPr="00477448">
              <w:rPr>
                <w:rFonts w:ascii="Arial" w:hAnsi="Arial" w:cs="Arial"/>
                <w:noProof/>
                <w:webHidden/>
                <w:sz w:val="24"/>
                <w:szCs w:val="24"/>
              </w:rPr>
              <w:fldChar w:fldCharType="end"/>
            </w:r>
          </w:hyperlink>
        </w:p>
        <w:p w14:paraId="3736A2EE" w14:textId="6660E7AF" w:rsidR="006D5D0C" w:rsidRPr="00477448" w:rsidRDefault="00000000" w:rsidP="00477448">
          <w:pPr>
            <w:pStyle w:val="TOC2"/>
            <w:tabs>
              <w:tab w:val="right" w:leader="dot" w:pos="9350"/>
            </w:tabs>
            <w:ind w:left="0"/>
            <w:rPr>
              <w:rFonts w:ascii="Arial" w:eastAsiaTheme="minorEastAsia" w:hAnsi="Arial" w:cs="Arial"/>
              <w:noProof/>
              <w:sz w:val="24"/>
              <w:szCs w:val="24"/>
              <w:lang w:val="en-GB" w:eastAsia="en-GB"/>
            </w:rPr>
          </w:pPr>
          <w:hyperlink w:anchor="_Toc137162891" w:history="1">
            <w:r w:rsidR="006D5D0C" w:rsidRPr="00477448">
              <w:rPr>
                <w:rStyle w:val="Hyperlink"/>
                <w:rFonts w:ascii="Arial" w:hAnsi="Arial" w:cs="Arial"/>
                <w:noProof/>
                <w:sz w:val="24"/>
                <w:szCs w:val="24"/>
              </w:rPr>
              <w:t>Target Audience</w:t>
            </w:r>
            <w:r w:rsidR="006D5D0C" w:rsidRPr="00477448">
              <w:rPr>
                <w:rFonts w:ascii="Arial" w:hAnsi="Arial" w:cs="Arial"/>
                <w:noProof/>
                <w:webHidden/>
                <w:sz w:val="24"/>
                <w:szCs w:val="24"/>
              </w:rPr>
              <w:tab/>
            </w:r>
            <w:r w:rsidR="006D5D0C" w:rsidRPr="00477448">
              <w:rPr>
                <w:rFonts w:ascii="Arial" w:hAnsi="Arial" w:cs="Arial"/>
                <w:noProof/>
                <w:webHidden/>
                <w:sz w:val="24"/>
                <w:szCs w:val="24"/>
              </w:rPr>
              <w:fldChar w:fldCharType="begin"/>
            </w:r>
            <w:r w:rsidR="006D5D0C" w:rsidRPr="00477448">
              <w:rPr>
                <w:rFonts w:ascii="Arial" w:hAnsi="Arial" w:cs="Arial"/>
                <w:noProof/>
                <w:webHidden/>
                <w:sz w:val="24"/>
                <w:szCs w:val="24"/>
              </w:rPr>
              <w:instrText xml:space="preserve"> PAGEREF _Toc137162891 \h </w:instrText>
            </w:r>
            <w:r w:rsidR="006D5D0C" w:rsidRPr="00477448">
              <w:rPr>
                <w:rFonts w:ascii="Arial" w:hAnsi="Arial" w:cs="Arial"/>
                <w:noProof/>
                <w:webHidden/>
                <w:sz w:val="24"/>
                <w:szCs w:val="24"/>
              </w:rPr>
            </w:r>
            <w:r w:rsidR="006D5D0C" w:rsidRPr="00477448">
              <w:rPr>
                <w:rFonts w:ascii="Arial" w:hAnsi="Arial" w:cs="Arial"/>
                <w:noProof/>
                <w:webHidden/>
                <w:sz w:val="24"/>
                <w:szCs w:val="24"/>
              </w:rPr>
              <w:fldChar w:fldCharType="separate"/>
            </w:r>
            <w:r w:rsidR="006D5D0C" w:rsidRPr="00477448">
              <w:rPr>
                <w:rFonts w:ascii="Arial" w:hAnsi="Arial" w:cs="Arial"/>
                <w:noProof/>
                <w:webHidden/>
                <w:sz w:val="24"/>
                <w:szCs w:val="24"/>
              </w:rPr>
              <w:t>4</w:t>
            </w:r>
            <w:r w:rsidR="006D5D0C" w:rsidRPr="00477448">
              <w:rPr>
                <w:rFonts w:ascii="Arial" w:hAnsi="Arial" w:cs="Arial"/>
                <w:noProof/>
                <w:webHidden/>
                <w:sz w:val="24"/>
                <w:szCs w:val="24"/>
              </w:rPr>
              <w:fldChar w:fldCharType="end"/>
            </w:r>
          </w:hyperlink>
        </w:p>
        <w:p w14:paraId="4615431A" w14:textId="0117C2E7" w:rsidR="006D5D0C" w:rsidRPr="00477448" w:rsidRDefault="00000000" w:rsidP="00477448">
          <w:pPr>
            <w:pStyle w:val="TOC2"/>
            <w:tabs>
              <w:tab w:val="right" w:leader="dot" w:pos="9350"/>
            </w:tabs>
            <w:ind w:left="0"/>
            <w:rPr>
              <w:rFonts w:ascii="Arial" w:eastAsiaTheme="minorEastAsia" w:hAnsi="Arial" w:cs="Arial"/>
              <w:noProof/>
              <w:sz w:val="24"/>
              <w:szCs w:val="24"/>
              <w:lang w:val="en-GB" w:eastAsia="en-GB"/>
            </w:rPr>
          </w:pPr>
          <w:hyperlink w:anchor="_Toc137162892" w:history="1">
            <w:r w:rsidR="006D5D0C" w:rsidRPr="00477448">
              <w:rPr>
                <w:rStyle w:val="Hyperlink"/>
                <w:rFonts w:ascii="Arial" w:hAnsi="Arial" w:cs="Arial"/>
                <w:noProof/>
                <w:sz w:val="24"/>
                <w:szCs w:val="24"/>
              </w:rPr>
              <w:t>Reasoning Behind Menu Choices</w:t>
            </w:r>
            <w:r w:rsidR="006D5D0C" w:rsidRPr="00477448">
              <w:rPr>
                <w:rFonts w:ascii="Arial" w:hAnsi="Arial" w:cs="Arial"/>
                <w:noProof/>
                <w:webHidden/>
                <w:sz w:val="24"/>
                <w:szCs w:val="24"/>
              </w:rPr>
              <w:tab/>
            </w:r>
            <w:r w:rsidR="006D5D0C" w:rsidRPr="00477448">
              <w:rPr>
                <w:rFonts w:ascii="Arial" w:hAnsi="Arial" w:cs="Arial"/>
                <w:noProof/>
                <w:webHidden/>
                <w:sz w:val="24"/>
                <w:szCs w:val="24"/>
              </w:rPr>
              <w:fldChar w:fldCharType="begin"/>
            </w:r>
            <w:r w:rsidR="006D5D0C" w:rsidRPr="00477448">
              <w:rPr>
                <w:rFonts w:ascii="Arial" w:hAnsi="Arial" w:cs="Arial"/>
                <w:noProof/>
                <w:webHidden/>
                <w:sz w:val="24"/>
                <w:szCs w:val="24"/>
              </w:rPr>
              <w:instrText xml:space="preserve"> PAGEREF _Toc137162892 \h </w:instrText>
            </w:r>
            <w:r w:rsidR="006D5D0C" w:rsidRPr="00477448">
              <w:rPr>
                <w:rFonts w:ascii="Arial" w:hAnsi="Arial" w:cs="Arial"/>
                <w:noProof/>
                <w:webHidden/>
                <w:sz w:val="24"/>
                <w:szCs w:val="24"/>
              </w:rPr>
            </w:r>
            <w:r w:rsidR="006D5D0C" w:rsidRPr="00477448">
              <w:rPr>
                <w:rFonts w:ascii="Arial" w:hAnsi="Arial" w:cs="Arial"/>
                <w:noProof/>
                <w:webHidden/>
                <w:sz w:val="24"/>
                <w:szCs w:val="24"/>
              </w:rPr>
              <w:fldChar w:fldCharType="separate"/>
            </w:r>
            <w:r w:rsidR="006D5D0C" w:rsidRPr="00477448">
              <w:rPr>
                <w:rFonts w:ascii="Arial" w:hAnsi="Arial" w:cs="Arial"/>
                <w:noProof/>
                <w:webHidden/>
                <w:sz w:val="24"/>
                <w:szCs w:val="24"/>
              </w:rPr>
              <w:t>4</w:t>
            </w:r>
            <w:r w:rsidR="006D5D0C" w:rsidRPr="00477448">
              <w:rPr>
                <w:rFonts w:ascii="Arial" w:hAnsi="Arial" w:cs="Arial"/>
                <w:noProof/>
                <w:webHidden/>
                <w:sz w:val="24"/>
                <w:szCs w:val="24"/>
              </w:rPr>
              <w:fldChar w:fldCharType="end"/>
            </w:r>
          </w:hyperlink>
        </w:p>
        <w:p w14:paraId="38BC1097" w14:textId="30C62C1C" w:rsidR="006D5D0C" w:rsidRPr="00477448" w:rsidRDefault="00000000" w:rsidP="00477448">
          <w:pPr>
            <w:pStyle w:val="TOC1"/>
            <w:rPr>
              <w:rFonts w:eastAsiaTheme="minorEastAsia"/>
              <w:lang w:val="en-GB" w:eastAsia="en-GB"/>
            </w:rPr>
          </w:pPr>
          <w:hyperlink w:anchor="_Toc137162893" w:history="1">
            <w:r w:rsidR="006D5D0C" w:rsidRPr="00477448">
              <w:rPr>
                <w:rStyle w:val="Hyperlink"/>
              </w:rPr>
              <w:t>Menu Design</w:t>
            </w:r>
            <w:r w:rsidR="006D5D0C" w:rsidRPr="00477448">
              <w:rPr>
                <w:webHidden/>
              </w:rPr>
              <w:tab/>
            </w:r>
            <w:r w:rsidR="006D5D0C" w:rsidRPr="00477448">
              <w:rPr>
                <w:webHidden/>
              </w:rPr>
              <w:fldChar w:fldCharType="begin"/>
            </w:r>
            <w:r w:rsidR="006D5D0C" w:rsidRPr="00477448">
              <w:rPr>
                <w:webHidden/>
              </w:rPr>
              <w:instrText xml:space="preserve"> PAGEREF _Toc137162893 \h </w:instrText>
            </w:r>
            <w:r w:rsidR="006D5D0C" w:rsidRPr="00477448">
              <w:rPr>
                <w:webHidden/>
              </w:rPr>
            </w:r>
            <w:r w:rsidR="006D5D0C" w:rsidRPr="00477448">
              <w:rPr>
                <w:webHidden/>
              </w:rPr>
              <w:fldChar w:fldCharType="separate"/>
            </w:r>
            <w:r w:rsidR="006D5D0C" w:rsidRPr="00477448">
              <w:rPr>
                <w:webHidden/>
              </w:rPr>
              <w:t>6</w:t>
            </w:r>
            <w:r w:rsidR="006D5D0C" w:rsidRPr="00477448">
              <w:rPr>
                <w:webHidden/>
              </w:rPr>
              <w:fldChar w:fldCharType="end"/>
            </w:r>
          </w:hyperlink>
        </w:p>
        <w:p w14:paraId="21D54A06" w14:textId="5176D166" w:rsidR="006D5D0C" w:rsidRPr="00477448" w:rsidRDefault="00000000" w:rsidP="00477448">
          <w:pPr>
            <w:pStyle w:val="TOC1"/>
            <w:rPr>
              <w:rFonts w:eastAsiaTheme="minorEastAsia"/>
              <w:lang w:val="en-GB" w:eastAsia="en-GB"/>
            </w:rPr>
          </w:pPr>
          <w:hyperlink w:anchor="_Toc137162894" w:history="1">
            <w:r w:rsidR="006D5D0C" w:rsidRPr="00477448">
              <w:rPr>
                <w:rStyle w:val="Hyperlink"/>
              </w:rPr>
              <w:t>Conclusion</w:t>
            </w:r>
            <w:r w:rsidR="006D5D0C" w:rsidRPr="00477448">
              <w:rPr>
                <w:webHidden/>
              </w:rPr>
              <w:tab/>
            </w:r>
            <w:r w:rsidR="006D5D0C" w:rsidRPr="00477448">
              <w:rPr>
                <w:webHidden/>
              </w:rPr>
              <w:fldChar w:fldCharType="begin"/>
            </w:r>
            <w:r w:rsidR="006D5D0C" w:rsidRPr="00477448">
              <w:rPr>
                <w:webHidden/>
              </w:rPr>
              <w:instrText xml:space="preserve"> PAGEREF _Toc137162894 \h </w:instrText>
            </w:r>
            <w:r w:rsidR="006D5D0C" w:rsidRPr="00477448">
              <w:rPr>
                <w:webHidden/>
              </w:rPr>
            </w:r>
            <w:r w:rsidR="006D5D0C" w:rsidRPr="00477448">
              <w:rPr>
                <w:webHidden/>
              </w:rPr>
              <w:fldChar w:fldCharType="separate"/>
            </w:r>
            <w:r w:rsidR="006D5D0C" w:rsidRPr="00477448">
              <w:rPr>
                <w:webHidden/>
              </w:rPr>
              <w:t>8</w:t>
            </w:r>
            <w:r w:rsidR="006D5D0C" w:rsidRPr="00477448">
              <w:rPr>
                <w:webHidden/>
              </w:rPr>
              <w:fldChar w:fldCharType="end"/>
            </w:r>
          </w:hyperlink>
        </w:p>
        <w:p w14:paraId="0E858181" w14:textId="5ABBA4BC" w:rsidR="006D5D0C" w:rsidRPr="00477448" w:rsidRDefault="00000000" w:rsidP="00477448">
          <w:pPr>
            <w:pStyle w:val="TOC1"/>
            <w:rPr>
              <w:rFonts w:eastAsiaTheme="minorEastAsia"/>
              <w:lang w:val="en-GB" w:eastAsia="en-GB"/>
            </w:rPr>
          </w:pPr>
          <w:hyperlink w:anchor="_Toc137162895" w:history="1">
            <w:r w:rsidR="006D5D0C" w:rsidRPr="00477448">
              <w:rPr>
                <w:rStyle w:val="Hyperlink"/>
              </w:rPr>
              <w:t>Bibliography</w:t>
            </w:r>
            <w:r w:rsidR="006D5D0C" w:rsidRPr="00477448">
              <w:rPr>
                <w:webHidden/>
              </w:rPr>
              <w:tab/>
            </w:r>
            <w:r w:rsidR="006D5D0C" w:rsidRPr="00477448">
              <w:rPr>
                <w:webHidden/>
              </w:rPr>
              <w:fldChar w:fldCharType="begin"/>
            </w:r>
            <w:r w:rsidR="006D5D0C" w:rsidRPr="00477448">
              <w:rPr>
                <w:webHidden/>
              </w:rPr>
              <w:instrText xml:space="preserve"> PAGEREF _Toc137162895 \h </w:instrText>
            </w:r>
            <w:r w:rsidR="006D5D0C" w:rsidRPr="00477448">
              <w:rPr>
                <w:webHidden/>
              </w:rPr>
            </w:r>
            <w:r w:rsidR="006D5D0C" w:rsidRPr="00477448">
              <w:rPr>
                <w:webHidden/>
              </w:rPr>
              <w:fldChar w:fldCharType="separate"/>
            </w:r>
            <w:r w:rsidR="006D5D0C" w:rsidRPr="00477448">
              <w:rPr>
                <w:webHidden/>
              </w:rPr>
              <w:t>9</w:t>
            </w:r>
            <w:r w:rsidR="006D5D0C" w:rsidRPr="00477448">
              <w:rPr>
                <w:webHidden/>
              </w:rPr>
              <w:fldChar w:fldCharType="end"/>
            </w:r>
          </w:hyperlink>
        </w:p>
        <w:p w14:paraId="7C3D3E1C" w14:textId="263425E2" w:rsidR="00280D9A" w:rsidRDefault="00280D9A" w:rsidP="003B6B80">
          <w:r w:rsidRPr="00477448">
            <w:rPr>
              <w:rFonts w:ascii="Arial" w:hAnsi="Arial" w:cs="Arial"/>
              <w:b/>
              <w:bCs/>
              <w:noProof/>
              <w:sz w:val="24"/>
              <w:szCs w:val="24"/>
            </w:rPr>
            <w:fldChar w:fldCharType="end"/>
          </w:r>
        </w:p>
      </w:sdtContent>
    </w:sdt>
    <w:p w14:paraId="5484B646" w14:textId="77777777" w:rsidR="00280D9A" w:rsidRDefault="00280D9A" w:rsidP="00280D9A">
      <w:pPr>
        <w:rPr>
          <w:rFonts w:ascii="Arial" w:hAnsi="Arial" w:cs="Arial"/>
          <w:b/>
          <w:sz w:val="24"/>
          <w:szCs w:val="24"/>
        </w:rPr>
      </w:pPr>
    </w:p>
    <w:p w14:paraId="0251903F" w14:textId="77777777" w:rsidR="00280D9A" w:rsidRDefault="00280D9A" w:rsidP="00280D9A">
      <w:pPr>
        <w:rPr>
          <w:rFonts w:ascii="Arial" w:hAnsi="Arial" w:cs="Arial"/>
          <w:b/>
          <w:sz w:val="24"/>
          <w:szCs w:val="24"/>
        </w:rPr>
      </w:pPr>
    </w:p>
    <w:p w14:paraId="0E177B2F" w14:textId="77777777" w:rsidR="00280D9A" w:rsidRPr="00473743" w:rsidRDefault="00280D9A" w:rsidP="00280D9A">
      <w:pPr>
        <w:rPr>
          <w:rFonts w:ascii="Arial" w:hAnsi="Arial" w:cs="Arial"/>
          <w:b/>
          <w:sz w:val="24"/>
          <w:szCs w:val="24"/>
        </w:rPr>
      </w:pPr>
      <w:r>
        <w:rPr>
          <w:rFonts w:ascii="Arial" w:hAnsi="Arial" w:cs="Arial"/>
          <w:b/>
          <w:sz w:val="24"/>
          <w:szCs w:val="24"/>
        </w:rPr>
        <w:br w:type="page"/>
      </w:r>
    </w:p>
    <w:p w14:paraId="35DD79B1" w14:textId="66EA932E" w:rsidR="00280D9A" w:rsidRPr="00473743" w:rsidRDefault="00280D9A" w:rsidP="00280D9A">
      <w:pPr>
        <w:jc w:val="both"/>
        <w:rPr>
          <w:rFonts w:ascii="Arial" w:hAnsi="Arial" w:cs="Arial"/>
          <w:sz w:val="24"/>
          <w:szCs w:val="24"/>
        </w:rPr>
      </w:pPr>
      <w:bookmarkStart w:id="0" w:name="_Toc137162888"/>
      <w:r w:rsidRPr="00477448">
        <w:rPr>
          <w:rStyle w:val="Heading1Char"/>
        </w:rPr>
        <w:lastRenderedPageBreak/>
        <w:t>Introduction</w:t>
      </w:r>
      <w:bookmarkEnd w:id="0"/>
      <w:r w:rsidRPr="00473743">
        <w:rPr>
          <w:rFonts w:ascii="Arial" w:hAnsi="Arial" w:cs="Arial"/>
          <w:sz w:val="24"/>
          <w:szCs w:val="24"/>
        </w:rPr>
        <w:br/>
      </w:r>
      <w:r w:rsidR="001E2070">
        <w:rPr>
          <w:rFonts w:ascii="Arial" w:hAnsi="Arial" w:cs="Arial"/>
          <w:sz w:val="24"/>
          <w:szCs w:val="24"/>
        </w:rPr>
        <w:t>In food and beverage industry there are multiple things that play critical role on the prospect of how the customer can be attracted. From designing a menu to check the authenticity of a cuisine all favors the necessary process that requires the proper framework that will make the restaurant successful</w:t>
      </w:r>
      <w:r w:rsidR="007F1CF0">
        <w:rPr>
          <w:rFonts w:ascii="Arial" w:hAnsi="Arial" w:cs="Arial"/>
          <w:sz w:val="24"/>
          <w:szCs w:val="24"/>
        </w:rPr>
        <w:t xml:space="preserve"> (</w:t>
      </w:r>
      <w:r w:rsidR="007F1CF0">
        <w:rPr>
          <w:rFonts w:ascii="Arial" w:hAnsi="Arial" w:cs="Arial"/>
          <w:color w:val="222222"/>
          <w:sz w:val="24"/>
          <w:szCs w:val="20"/>
          <w:shd w:val="clear" w:color="auto" w:fill="FFFFFF"/>
        </w:rPr>
        <w:t>Yang et al, 2017</w:t>
      </w:r>
      <w:r w:rsidR="007F1CF0">
        <w:rPr>
          <w:rFonts w:ascii="Arial" w:hAnsi="Arial" w:cs="Arial"/>
          <w:sz w:val="24"/>
          <w:szCs w:val="24"/>
        </w:rPr>
        <w:t>)</w:t>
      </w:r>
      <w:r w:rsidR="001E2070">
        <w:rPr>
          <w:rFonts w:ascii="Arial" w:hAnsi="Arial" w:cs="Arial"/>
          <w:sz w:val="24"/>
          <w:szCs w:val="24"/>
        </w:rPr>
        <w:t xml:space="preserve">. The pricing strategy also plays a critical role as customers are price sensitive and there are lots of reasons one restaurant may become successful while other not. This report will focus on the prospect of how a restaurant menu is design under Trinity Hotel and how the target customers are acquired and how the overall prospect of the business will be used for making the restaurant successful. </w:t>
      </w:r>
    </w:p>
    <w:p w14:paraId="0C924DF3" w14:textId="77777777" w:rsidR="00280D9A" w:rsidRPr="00473743" w:rsidRDefault="00280D9A" w:rsidP="00280D9A">
      <w:pPr>
        <w:rPr>
          <w:rFonts w:ascii="Arial" w:hAnsi="Arial" w:cs="Arial"/>
          <w:sz w:val="24"/>
          <w:szCs w:val="24"/>
        </w:rPr>
      </w:pPr>
    </w:p>
    <w:p w14:paraId="079AF1D7" w14:textId="168DC02E" w:rsidR="00280D9A" w:rsidRPr="00477448" w:rsidRDefault="00280D9A" w:rsidP="00477448">
      <w:pPr>
        <w:rPr>
          <w:rFonts w:ascii="Arial" w:hAnsi="Arial" w:cs="Arial"/>
          <w:sz w:val="32"/>
          <w:szCs w:val="32"/>
        </w:rPr>
      </w:pPr>
      <w:r w:rsidRPr="00473743">
        <w:rPr>
          <w:rFonts w:ascii="Arial" w:hAnsi="Arial" w:cs="Arial"/>
          <w:sz w:val="24"/>
          <w:szCs w:val="24"/>
        </w:rPr>
        <w:br w:type="page"/>
      </w:r>
      <w:bookmarkStart w:id="1" w:name="_Toc137162890"/>
      <w:r w:rsidR="00000495" w:rsidRPr="00477448">
        <w:rPr>
          <w:rFonts w:ascii="Arial" w:hAnsi="Arial" w:cs="Arial"/>
          <w:color w:val="4472C4" w:themeColor="accent1"/>
          <w:sz w:val="32"/>
          <w:szCs w:val="32"/>
        </w:rPr>
        <w:lastRenderedPageBreak/>
        <w:t>Restaurant Concept</w:t>
      </w:r>
      <w:bookmarkEnd w:id="1"/>
    </w:p>
    <w:p w14:paraId="1776CC52" w14:textId="7C86EA6C" w:rsidR="00A97158" w:rsidRDefault="00C70FB3" w:rsidP="00280D9A">
      <w:pPr>
        <w:jc w:val="both"/>
        <w:rPr>
          <w:rFonts w:ascii="Arial" w:hAnsi="Arial" w:cs="Arial"/>
          <w:sz w:val="24"/>
          <w:szCs w:val="24"/>
        </w:rPr>
      </w:pPr>
      <w:r>
        <w:rPr>
          <w:rFonts w:ascii="Arial" w:hAnsi="Arial" w:cs="Arial"/>
          <w:sz w:val="24"/>
          <w:szCs w:val="24"/>
        </w:rPr>
        <w:t>The main pur</w:t>
      </w:r>
      <w:r w:rsidR="006B2D32">
        <w:rPr>
          <w:rFonts w:ascii="Arial" w:hAnsi="Arial" w:cs="Arial"/>
          <w:sz w:val="24"/>
          <w:szCs w:val="24"/>
        </w:rPr>
        <w:t>pose of a restaurant is to bring the overall Mexican cuisine under the name of Trinity Hotel</w:t>
      </w:r>
      <w:r w:rsidR="007F1CF0">
        <w:rPr>
          <w:rFonts w:ascii="Arial" w:hAnsi="Arial" w:cs="Arial"/>
          <w:sz w:val="24"/>
          <w:szCs w:val="24"/>
        </w:rPr>
        <w:t xml:space="preserve"> (</w:t>
      </w:r>
      <w:r w:rsidR="007F1CF0">
        <w:rPr>
          <w:rFonts w:ascii="Arial" w:hAnsi="Arial" w:cs="Arial"/>
          <w:color w:val="222222"/>
          <w:sz w:val="24"/>
          <w:szCs w:val="20"/>
          <w:shd w:val="clear" w:color="auto" w:fill="FFFFFF"/>
        </w:rPr>
        <w:t>Powell et al, 2013</w:t>
      </w:r>
      <w:r w:rsidR="007F1CF0">
        <w:rPr>
          <w:rFonts w:ascii="Arial" w:hAnsi="Arial" w:cs="Arial"/>
          <w:sz w:val="24"/>
          <w:szCs w:val="24"/>
        </w:rPr>
        <w:t>)</w:t>
      </w:r>
      <w:r w:rsidR="006B2D32">
        <w:rPr>
          <w:rFonts w:ascii="Arial" w:hAnsi="Arial" w:cs="Arial"/>
          <w:sz w:val="24"/>
          <w:szCs w:val="24"/>
        </w:rPr>
        <w:t xml:space="preserve">. For this reason, “El Nino” will be our flagship restaurant that will be focused on the prospect of new products that will satiate the customers. The main target of this restaurant is to bring Mexican food in UK. The main prospect is that Mexican food is full of flavor. And the menu we are going to make is mostly the menu that will be liked by others as they are the snacks category food. For this reason, we will choose open place for London where lots and lots of students are willing to go. The main target here is that </w:t>
      </w:r>
      <w:r w:rsidR="00A97158">
        <w:rPr>
          <w:rFonts w:ascii="Arial" w:hAnsi="Arial" w:cs="Arial"/>
          <w:sz w:val="24"/>
          <w:szCs w:val="24"/>
        </w:rPr>
        <w:t xml:space="preserve">the students are eager to eat this spicy product and market research suggest there are a huge demand in the market. For this reason, the restaurant has fantastic market prospect in term of new audience in the market. </w:t>
      </w:r>
    </w:p>
    <w:p w14:paraId="6FA957E5" w14:textId="465CAFF5" w:rsidR="00000495" w:rsidRPr="00477448" w:rsidRDefault="00000495" w:rsidP="00477448">
      <w:pPr>
        <w:pStyle w:val="Heading2"/>
      </w:pPr>
      <w:bookmarkStart w:id="2" w:name="_Toc137162891"/>
      <w:r w:rsidRPr="00477448">
        <w:t>Target Audience</w:t>
      </w:r>
      <w:bookmarkEnd w:id="2"/>
      <w:r w:rsidRPr="00477448">
        <w:t xml:space="preserve"> </w:t>
      </w:r>
    </w:p>
    <w:p w14:paraId="55BC6888" w14:textId="3852E0DE" w:rsidR="00F518E1" w:rsidRDefault="00A97158" w:rsidP="00280D9A">
      <w:pPr>
        <w:jc w:val="both"/>
        <w:rPr>
          <w:rFonts w:ascii="Arial" w:hAnsi="Arial" w:cs="Arial"/>
          <w:sz w:val="24"/>
          <w:szCs w:val="24"/>
        </w:rPr>
      </w:pPr>
      <w:r>
        <w:rPr>
          <w:rFonts w:ascii="Arial" w:hAnsi="Arial" w:cs="Arial"/>
          <w:sz w:val="24"/>
          <w:szCs w:val="24"/>
        </w:rPr>
        <w:t>The target audience is one of the most critical factors in the business</w:t>
      </w:r>
      <w:r w:rsidR="00DD39C5">
        <w:rPr>
          <w:rFonts w:ascii="Arial" w:hAnsi="Arial" w:cs="Arial"/>
          <w:sz w:val="24"/>
          <w:szCs w:val="24"/>
        </w:rPr>
        <w:t>. As the segmentation, target and positioning plays critical role on the prospect of how an audience will be focused, a restaurant on food and beverage business needs to upgrade them for the future improvement</w:t>
      </w:r>
      <w:r w:rsidR="007F1CF0">
        <w:rPr>
          <w:rFonts w:ascii="Arial" w:hAnsi="Arial" w:cs="Arial"/>
          <w:sz w:val="24"/>
          <w:szCs w:val="24"/>
        </w:rPr>
        <w:t xml:space="preserve"> (</w:t>
      </w:r>
      <w:proofErr w:type="spellStart"/>
      <w:r w:rsidR="007F1CF0">
        <w:rPr>
          <w:rFonts w:ascii="Arial" w:hAnsi="Arial" w:cs="Arial"/>
          <w:color w:val="222222"/>
          <w:sz w:val="24"/>
          <w:szCs w:val="20"/>
          <w:shd w:val="clear" w:color="auto" w:fill="FFFFFF"/>
        </w:rPr>
        <w:t>Ojugo</w:t>
      </w:r>
      <w:proofErr w:type="spellEnd"/>
      <w:r w:rsidR="007F1CF0">
        <w:rPr>
          <w:rFonts w:ascii="Arial" w:hAnsi="Arial" w:cs="Arial"/>
          <w:color w:val="222222"/>
          <w:sz w:val="24"/>
          <w:szCs w:val="20"/>
          <w:shd w:val="clear" w:color="auto" w:fill="FFFFFF"/>
        </w:rPr>
        <w:t>, 2009</w:t>
      </w:r>
      <w:r w:rsidR="007F1CF0">
        <w:rPr>
          <w:rFonts w:ascii="Arial" w:hAnsi="Arial" w:cs="Arial"/>
          <w:sz w:val="24"/>
          <w:szCs w:val="24"/>
        </w:rPr>
        <w:t>)</w:t>
      </w:r>
      <w:r w:rsidR="00DD39C5">
        <w:rPr>
          <w:rFonts w:ascii="Arial" w:hAnsi="Arial" w:cs="Arial"/>
          <w:sz w:val="24"/>
          <w:szCs w:val="24"/>
        </w:rPr>
        <w:t xml:space="preserve">. </w:t>
      </w:r>
      <w:r w:rsidR="008175A2">
        <w:rPr>
          <w:rFonts w:ascii="Arial" w:hAnsi="Arial" w:cs="Arial"/>
          <w:sz w:val="24"/>
          <w:szCs w:val="24"/>
        </w:rPr>
        <w:t xml:space="preserve">The main prospect of gaining the proper ways of knowledge is to find out how restaurant can thrive in current market scenario. </w:t>
      </w:r>
    </w:p>
    <w:p w14:paraId="6915955E" w14:textId="145A879A" w:rsidR="008175A2" w:rsidRDefault="008175A2" w:rsidP="00280D9A">
      <w:pPr>
        <w:jc w:val="both"/>
        <w:rPr>
          <w:rFonts w:ascii="Arial" w:hAnsi="Arial" w:cs="Arial"/>
          <w:sz w:val="24"/>
          <w:szCs w:val="24"/>
        </w:rPr>
      </w:pPr>
      <w:r>
        <w:rPr>
          <w:rFonts w:ascii="Arial" w:hAnsi="Arial" w:cs="Arial"/>
          <w:sz w:val="24"/>
          <w:szCs w:val="24"/>
        </w:rPr>
        <w:t xml:space="preserve">The overall understanding of the market for “El Nino” is highly important due to fact that the proper ways of brining new cuisine in the market is to bring proper market analysis which will aid for further understanding of the business. </w:t>
      </w:r>
    </w:p>
    <w:p w14:paraId="750D16DF" w14:textId="23A3DC87" w:rsidR="00000495" w:rsidRDefault="00000495" w:rsidP="00477448">
      <w:pPr>
        <w:pStyle w:val="Heading2"/>
      </w:pPr>
      <w:bookmarkStart w:id="3" w:name="_Toc137162892"/>
      <w:r>
        <w:t>Reason Behind Menu Choices</w:t>
      </w:r>
      <w:bookmarkEnd w:id="3"/>
      <w:r>
        <w:t xml:space="preserve"> </w:t>
      </w:r>
    </w:p>
    <w:p w14:paraId="537A2050" w14:textId="7C8D0044" w:rsidR="00280D9A" w:rsidRDefault="008175A2" w:rsidP="00A91193">
      <w:pPr>
        <w:jc w:val="both"/>
        <w:rPr>
          <w:rFonts w:ascii="Arial" w:hAnsi="Arial" w:cs="Arial"/>
          <w:sz w:val="24"/>
          <w:szCs w:val="24"/>
        </w:rPr>
      </w:pPr>
      <w:r>
        <w:rPr>
          <w:rFonts w:ascii="Arial" w:hAnsi="Arial" w:cs="Arial"/>
          <w:sz w:val="24"/>
          <w:szCs w:val="24"/>
        </w:rPr>
        <w:t xml:space="preserve">The menu is one of the most critical factors. As the main selling point of business is to sell its products, </w:t>
      </w:r>
      <w:r w:rsidR="00CA5879">
        <w:rPr>
          <w:rFonts w:ascii="Arial" w:hAnsi="Arial" w:cs="Arial"/>
          <w:sz w:val="24"/>
          <w:szCs w:val="24"/>
        </w:rPr>
        <w:t>the menu has all the necessary products of the company in the market. The main target here is to check how one might look for and customize the order that needed to be met</w:t>
      </w:r>
      <w:r w:rsidR="007F1CF0">
        <w:rPr>
          <w:rFonts w:ascii="Arial" w:hAnsi="Arial" w:cs="Arial"/>
          <w:sz w:val="24"/>
          <w:szCs w:val="24"/>
        </w:rPr>
        <w:t xml:space="preserve"> (</w:t>
      </w:r>
      <w:proofErr w:type="spellStart"/>
      <w:r w:rsidR="007F1CF0">
        <w:rPr>
          <w:rFonts w:ascii="Arial" w:hAnsi="Arial" w:cs="Arial"/>
          <w:color w:val="222222"/>
          <w:sz w:val="24"/>
          <w:szCs w:val="20"/>
          <w:shd w:val="clear" w:color="auto" w:fill="FFFFFF"/>
        </w:rPr>
        <w:t>Lillicrap</w:t>
      </w:r>
      <w:proofErr w:type="spellEnd"/>
      <w:r w:rsidR="007F1CF0">
        <w:rPr>
          <w:rFonts w:ascii="Arial" w:hAnsi="Arial" w:cs="Arial"/>
          <w:color w:val="222222"/>
          <w:sz w:val="24"/>
          <w:szCs w:val="20"/>
          <w:shd w:val="clear" w:color="auto" w:fill="FFFFFF"/>
        </w:rPr>
        <w:t xml:space="preserve"> and Cousins, 2010</w:t>
      </w:r>
      <w:r w:rsidR="007F1CF0">
        <w:rPr>
          <w:rFonts w:ascii="Arial" w:hAnsi="Arial" w:cs="Arial"/>
          <w:sz w:val="24"/>
          <w:szCs w:val="24"/>
        </w:rPr>
        <w:t>)</w:t>
      </w:r>
      <w:r w:rsidR="00CA5879">
        <w:rPr>
          <w:rFonts w:ascii="Arial" w:hAnsi="Arial" w:cs="Arial"/>
          <w:sz w:val="24"/>
          <w:szCs w:val="24"/>
        </w:rPr>
        <w:t xml:space="preserve">. For this purpose, we need to make the menu. The main reason why we have chosen the proper ways of making new menu is that it aids use to understand the common perception about the food in the market and how they are focused on making new things in the market. For this reason, the overall </w:t>
      </w:r>
      <w:r w:rsidR="00CA5879">
        <w:rPr>
          <w:rFonts w:ascii="Arial" w:hAnsi="Arial" w:cs="Arial"/>
          <w:sz w:val="24"/>
          <w:szCs w:val="24"/>
        </w:rPr>
        <w:lastRenderedPageBreak/>
        <w:t xml:space="preserve">menu choice will handle how much customer acquisition we are going to get from the market. For this reason, we have chosen such Mexican menu is that. </w:t>
      </w:r>
    </w:p>
    <w:p w14:paraId="2B2E2D0D" w14:textId="4033EDDE" w:rsidR="00CA5879" w:rsidRDefault="00CE63E7" w:rsidP="00A91193">
      <w:pPr>
        <w:jc w:val="both"/>
        <w:rPr>
          <w:rFonts w:ascii="Arial" w:hAnsi="Arial" w:cs="Arial"/>
          <w:sz w:val="24"/>
          <w:szCs w:val="24"/>
        </w:rPr>
      </w:pPr>
      <w:r>
        <w:rPr>
          <w:rFonts w:ascii="Arial" w:hAnsi="Arial" w:cs="Arial"/>
          <w:sz w:val="24"/>
          <w:szCs w:val="24"/>
        </w:rPr>
        <w:t xml:space="preserve">The Mexican menu is one of the most prominent food choices one can have. As our targeted customers are mostly young persons, the spicy food of Mexico will attract them more. Not only the menu will have multiple foods in </w:t>
      </w:r>
      <w:proofErr w:type="gramStart"/>
      <w:r>
        <w:rPr>
          <w:rFonts w:ascii="Arial" w:hAnsi="Arial" w:cs="Arial"/>
          <w:sz w:val="24"/>
          <w:szCs w:val="24"/>
        </w:rPr>
        <w:t>spicy</w:t>
      </w:r>
      <w:proofErr w:type="gramEnd"/>
      <w:r>
        <w:rPr>
          <w:rFonts w:ascii="Arial" w:hAnsi="Arial" w:cs="Arial"/>
          <w:sz w:val="24"/>
          <w:szCs w:val="24"/>
        </w:rPr>
        <w:t xml:space="preserve"> category but </w:t>
      </w:r>
      <w:proofErr w:type="gramStart"/>
      <w:r>
        <w:rPr>
          <w:rFonts w:ascii="Arial" w:hAnsi="Arial" w:cs="Arial"/>
          <w:sz w:val="24"/>
          <w:szCs w:val="24"/>
        </w:rPr>
        <w:t>also</w:t>
      </w:r>
      <w:proofErr w:type="gramEnd"/>
      <w:r>
        <w:rPr>
          <w:rFonts w:ascii="Arial" w:hAnsi="Arial" w:cs="Arial"/>
          <w:sz w:val="24"/>
          <w:szCs w:val="24"/>
        </w:rPr>
        <w:t xml:space="preserve"> they will provide food in all aspects of the product that can be consumed on the go.</w:t>
      </w:r>
    </w:p>
    <w:p w14:paraId="0B40B9A9" w14:textId="301F9E80" w:rsidR="005E6E7F" w:rsidRDefault="005E6E7F" w:rsidP="005E6E7F">
      <w:pPr>
        <w:spacing w:line="259" w:lineRule="auto"/>
        <w:rPr>
          <w:rFonts w:ascii="Arial" w:hAnsi="Arial" w:cs="Arial"/>
          <w:sz w:val="24"/>
          <w:szCs w:val="24"/>
        </w:rPr>
      </w:pPr>
    </w:p>
    <w:p w14:paraId="44A23802" w14:textId="48105011" w:rsidR="005E6E7F" w:rsidRPr="00473743" w:rsidRDefault="005E6E7F" w:rsidP="005E6E7F">
      <w:pPr>
        <w:spacing w:line="259" w:lineRule="auto"/>
        <w:rPr>
          <w:rFonts w:ascii="Arial" w:hAnsi="Arial" w:cs="Arial"/>
          <w:sz w:val="24"/>
          <w:szCs w:val="24"/>
        </w:rPr>
      </w:pPr>
      <w:r>
        <w:rPr>
          <w:rFonts w:ascii="Arial" w:hAnsi="Arial" w:cs="Arial"/>
          <w:sz w:val="24"/>
          <w:szCs w:val="24"/>
        </w:rPr>
        <w:br w:type="page"/>
      </w:r>
    </w:p>
    <w:p w14:paraId="0F3689F0" w14:textId="4E6131A6" w:rsidR="00280D9A" w:rsidRDefault="00000495" w:rsidP="00477448">
      <w:pPr>
        <w:pStyle w:val="Heading1"/>
      </w:pPr>
      <w:bookmarkStart w:id="4" w:name="_Toc137162893"/>
      <w:r>
        <w:lastRenderedPageBreak/>
        <w:t>Menu Design</w:t>
      </w:r>
      <w:bookmarkEnd w:id="4"/>
    </w:p>
    <w:p w14:paraId="01BA9E9A" w14:textId="5760A3E5" w:rsidR="005E6E7F" w:rsidRDefault="00CD55B5" w:rsidP="00CD55B5">
      <w:pPr>
        <w:jc w:val="center"/>
      </w:pPr>
      <w:r>
        <w:rPr>
          <w:noProof/>
        </w:rPr>
        <w:drawing>
          <wp:inline distT="0" distB="0" distL="0" distR="0" wp14:anchorId="317C75D0" wp14:editId="326C5908">
            <wp:extent cx="6115050" cy="74193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nal.jpg"/>
                    <pic:cNvPicPr/>
                  </pic:nvPicPr>
                  <pic:blipFill>
                    <a:blip r:embed="rId7">
                      <a:extLst>
                        <a:ext uri="{28A0092B-C50C-407E-A947-70E740481C1C}">
                          <a14:useLocalDpi xmlns:a14="http://schemas.microsoft.com/office/drawing/2010/main" val="0"/>
                        </a:ext>
                      </a:extLst>
                    </a:blip>
                    <a:stretch>
                      <a:fillRect/>
                    </a:stretch>
                  </pic:blipFill>
                  <pic:spPr>
                    <a:xfrm>
                      <a:off x="0" y="0"/>
                      <a:ext cx="6116531" cy="7421192"/>
                    </a:xfrm>
                    <a:prstGeom prst="rect">
                      <a:avLst/>
                    </a:prstGeom>
                  </pic:spPr>
                </pic:pic>
              </a:graphicData>
            </a:graphic>
          </wp:inline>
        </w:drawing>
      </w:r>
    </w:p>
    <w:p w14:paraId="356E84A2" w14:textId="4D681E18" w:rsidR="005E6E7F" w:rsidRDefault="005E6E7F" w:rsidP="005E6E7F">
      <w:pPr>
        <w:spacing w:line="259" w:lineRule="auto"/>
      </w:pPr>
      <w:r>
        <w:br w:type="page"/>
      </w:r>
      <w:r w:rsidR="004C708D">
        <w:rPr>
          <w:noProof/>
        </w:rPr>
        <w:lastRenderedPageBreak/>
        <w:drawing>
          <wp:inline distT="0" distB="0" distL="0" distR="0" wp14:anchorId="2E5767D8" wp14:editId="4DBE97C2">
            <wp:extent cx="5817870"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p>
    <w:p w14:paraId="73B86861" w14:textId="77777777" w:rsidR="005E6E7F" w:rsidRPr="00473743" w:rsidRDefault="005E6E7F" w:rsidP="005E6E7F">
      <w:pPr>
        <w:spacing w:line="259" w:lineRule="auto"/>
      </w:pPr>
    </w:p>
    <w:p w14:paraId="5426D549" w14:textId="77777777" w:rsidR="00280D9A" w:rsidRPr="00473743" w:rsidRDefault="00280D9A" w:rsidP="00477448">
      <w:pPr>
        <w:pStyle w:val="Heading1"/>
      </w:pPr>
      <w:bookmarkStart w:id="5" w:name="_Toc137162894"/>
      <w:r w:rsidRPr="00473743">
        <w:t>Conclusion</w:t>
      </w:r>
      <w:bookmarkEnd w:id="5"/>
    </w:p>
    <w:p w14:paraId="70D14090" w14:textId="409C2306" w:rsidR="00280D9A" w:rsidRPr="00473743" w:rsidRDefault="001E2070" w:rsidP="00280D9A">
      <w:pPr>
        <w:jc w:val="both"/>
        <w:rPr>
          <w:rFonts w:ascii="Arial" w:hAnsi="Arial" w:cs="Arial"/>
          <w:sz w:val="24"/>
          <w:szCs w:val="24"/>
        </w:rPr>
      </w:pPr>
      <w:r w:rsidRPr="001E2070">
        <w:rPr>
          <w:rFonts w:ascii="Arial" w:hAnsi="Arial" w:cs="Arial"/>
          <w:sz w:val="24"/>
          <w:szCs w:val="24"/>
        </w:rPr>
        <w:t xml:space="preserve">There are a number of different aspects to consider in the food and beverage industry, each of which plays a vital role in determining the chances of effectively attracting new consumers to a business. Every stage of the process, from conceiving of a menu to assessing whether or not a certain cuisine is authentic, adds to the accomplishment of a restaurant's goal of being successful, and that achievement is contingent on having the necessary framework in place. Customers are price aware, which means that the pricing strategy plays an important role in the equation as well. The level of success that a particular restaurant achieves in comparison to others might be the result of a number of different reasons. This research </w:t>
      </w:r>
      <w:r w:rsidR="00A56D24">
        <w:rPr>
          <w:rFonts w:ascii="Arial" w:hAnsi="Arial" w:cs="Arial"/>
          <w:sz w:val="24"/>
          <w:szCs w:val="24"/>
        </w:rPr>
        <w:t>has f</w:t>
      </w:r>
      <w:r w:rsidRPr="001E2070">
        <w:rPr>
          <w:rFonts w:ascii="Arial" w:hAnsi="Arial" w:cs="Arial"/>
          <w:sz w:val="24"/>
          <w:szCs w:val="24"/>
        </w:rPr>
        <w:t>ocus</w:t>
      </w:r>
      <w:r w:rsidR="00A56D24">
        <w:rPr>
          <w:rFonts w:ascii="Arial" w:hAnsi="Arial" w:cs="Arial"/>
          <w:sz w:val="24"/>
          <w:szCs w:val="24"/>
        </w:rPr>
        <w:t>ed</w:t>
      </w:r>
      <w:r w:rsidRPr="001E2070">
        <w:rPr>
          <w:rFonts w:ascii="Arial" w:hAnsi="Arial" w:cs="Arial"/>
          <w:sz w:val="24"/>
          <w:szCs w:val="24"/>
        </w:rPr>
        <w:t xml:space="preserve"> on the potential of how a restaurant menu can be established under the Trinity Hotel, how target consumers can be reached, and how the complete potential of the firm can be used for the aim of making the restaurant successful.</w:t>
      </w:r>
    </w:p>
    <w:p w14:paraId="26A6B57F" w14:textId="77777777" w:rsidR="00280D9A" w:rsidRPr="00473743" w:rsidRDefault="00280D9A" w:rsidP="00280D9A">
      <w:pPr>
        <w:rPr>
          <w:rFonts w:ascii="Arial" w:hAnsi="Arial" w:cs="Arial"/>
          <w:sz w:val="24"/>
          <w:szCs w:val="24"/>
        </w:rPr>
      </w:pPr>
    </w:p>
    <w:p w14:paraId="2786BB20" w14:textId="77777777" w:rsidR="00477448" w:rsidRDefault="00477448" w:rsidP="00477448">
      <w:pPr>
        <w:rPr>
          <w:rFonts w:ascii="Arial" w:hAnsi="Arial" w:cs="Arial"/>
          <w:sz w:val="24"/>
          <w:szCs w:val="24"/>
        </w:rPr>
      </w:pPr>
      <w:bookmarkStart w:id="6" w:name="_Toc137162895"/>
    </w:p>
    <w:p w14:paraId="116252FF" w14:textId="77777777" w:rsidR="00477448" w:rsidRDefault="00477448" w:rsidP="00477448">
      <w:pPr>
        <w:rPr>
          <w:rFonts w:ascii="Arial" w:hAnsi="Arial" w:cs="Arial"/>
          <w:sz w:val="24"/>
          <w:szCs w:val="24"/>
        </w:rPr>
      </w:pPr>
    </w:p>
    <w:p w14:paraId="77B1FB10" w14:textId="77777777" w:rsidR="00477448" w:rsidRDefault="00477448" w:rsidP="00477448">
      <w:pPr>
        <w:rPr>
          <w:rFonts w:ascii="Arial" w:hAnsi="Arial" w:cs="Arial"/>
          <w:sz w:val="24"/>
          <w:szCs w:val="24"/>
        </w:rPr>
      </w:pPr>
    </w:p>
    <w:p w14:paraId="5F5AC640" w14:textId="77777777" w:rsidR="00477448" w:rsidRDefault="00477448" w:rsidP="00477448">
      <w:pPr>
        <w:rPr>
          <w:rFonts w:ascii="Arial" w:hAnsi="Arial" w:cs="Arial"/>
          <w:sz w:val="24"/>
          <w:szCs w:val="24"/>
        </w:rPr>
      </w:pPr>
    </w:p>
    <w:p w14:paraId="64C12EE6" w14:textId="77777777" w:rsidR="00477448" w:rsidRDefault="00477448" w:rsidP="00477448">
      <w:pPr>
        <w:rPr>
          <w:rFonts w:ascii="Arial" w:hAnsi="Arial" w:cs="Arial"/>
          <w:sz w:val="24"/>
          <w:szCs w:val="24"/>
        </w:rPr>
      </w:pPr>
    </w:p>
    <w:p w14:paraId="0F03B336" w14:textId="77777777" w:rsidR="00477448" w:rsidRDefault="00477448" w:rsidP="00477448">
      <w:pPr>
        <w:rPr>
          <w:rFonts w:ascii="Arial" w:hAnsi="Arial" w:cs="Arial"/>
          <w:sz w:val="24"/>
          <w:szCs w:val="24"/>
        </w:rPr>
      </w:pPr>
    </w:p>
    <w:p w14:paraId="192DBBA3" w14:textId="77777777" w:rsidR="00477448" w:rsidRDefault="00477448" w:rsidP="00477448">
      <w:pPr>
        <w:rPr>
          <w:rFonts w:ascii="Arial" w:hAnsi="Arial" w:cs="Arial"/>
          <w:sz w:val="24"/>
          <w:szCs w:val="24"/>
        </w:rPr>
      </w:pPr>
    </w:p>
    <w:p w14:paraId="07608AB8" w14:textId="77777777" w:rsidR="00477448" w:rsidRDefault="00477448" w:rsidP="00477448">
      <w:pPr>
        <w:rPr>
          <w:rFonts w:ascii="Arial" w:hAnsi="Arial" w:cs="Arial"/>
          <w:sz w:val="24"/>
          <w:szCs w:val="24"/>
        </w:rPr>
      </w:pPr>
    </w:p>
    <w:p w14:paraId="787F7276" w14:textId="77777777" w:rsidR="00477448" w:rsidRDefault="00477448" w:rsidP="00477448">
      <w:pPr>
        <w:rPr>
          <w:rFonts w:ascii="Arial" w:hAnsi="Arial" w:cs="Arial"/>
          <w:sz w:val="24"/>
          <w:szCs w:val="24"/>
        </w:rPr>
      </w:pPr>
    </w:p>
    <w:p w14:paraId="413EFDC2" w14:textId="77777777" w:rsidR="00477448" w:rsidRDefault="00477448" w:rsidP="00477448">
      <w:pPr>
        <w:rPr>
          <w:rFonts w:ascii="Arial" w:hAnsi="Arial" w:cs="Arial"/>
          <w:sz w:val="24"/>
          <w:szCs w:val="24"/>
        </w:rPr>
      </w:pPr>
    </w:p>
    <w:p w14:paraId="2D82D9AA" w14:textId="77777777" w:rsidR="00477448" w:rsidRDefault="00477448" w:rsidP="00477448">
      <w:pPr>
        <w:rPr>
          <w:rFonts w:ascii="Arial" w:hAnsi="Arial" w:cs="Arial"/>
          <w:sz w:val="24"/>
          <w:szCs w:val="24"/>
        </w:rPr>
      </w:pPr>
    </w:p>
    <w:p w14:paraId="26567DA7" w14:textId="2899C0B6" w:rsidR="00280D9A" w:rsidRPr="00477448" w:rsidRDefault="00280D9A" w:rsidP="00477448">
      <w:pPr>
        <w:rPr>
          <w:rFonts w:ascii="Arial" w:hAnsi="Arial" w:cs="Arial"/>
          <w:sz w:val="32"/>
          <w:szCs w:val="32"/>
        </w:rPr>
      </w:pPr>
      <w:r w:rsidRPr="00477448">
        <w:rPr>
          <w:rFonts w:ascii="Arial" w:hAnsi="Arial" w:cs="Arial"/>
          <w:sz w:val="32"/>
          <w:szCs w:val="32"/>
        </w:rPr>
        <w:lastRenderedPageBreak/>
        <w:t>Bibliography</w:t>
      </w:r>
      <w:bookmarkEnd w:id="6"/>
    </w:p>
    <w:p w14:paraId="75913AF2" w14:textId="77777777" w:rsidR="001E2070" w:rsidRPr="007F1CF0" w:rsidRDefault="001E2070" w:rsidP="007F1CF0">
      <w:pPr>
        <w:jc w:val="both"/>
        <w:rPr>
          <w:rFonts w:ascii="Arial" w:hAnsi="Arial" w:cs="Arial"/>
          <w:color w:val="222222"/>
          <w:sz w:val="24"/>
          <w:szCs w:val="20"/>
          <w:shd w:val="clear" w:color="auto" w:fill="FFFFFF"/>
        </w:rPr>
      </w:pPr>
      <w:proofErr w:type="spellStart"/>
      <w:r w:rsidRPr="007F1CF0">
        <w:rPr>
          <w:rFonts w:ascii="Arial" w:hAnsi="Arial" w:cs="Arial"/>
          <w:color w:val="222222"/>
          <w:sz w:val="24"/>
          <w:szCs w:val="20"/>
          <w:shd w:val="clear" w:color="auto" w:fill="FFFFFF"/>
        </w:rPr>
        <w:t>Araci</w:t>
      </w:r>
      <w:proofErr w:type="spellEnd"/>
      <w:r w:rsidRPr="007F1CF0">
        <w:rPr>
          <w:rFonts w:ascii="Arial" w:hAnsi="Arial" w:cs="Arial"/>
          <w:color w:val="222222"/>
          <w:sz w:val="24"/>
          <w:szCs w:val="20"/>
          <w:shd w:val="clear" w:color="auto" w:fill="FFFFFF"/>
        </w:rPr>
        <w:t xml:space="preserve">, U.E., Bulut, Z.A. and </w:t>
      </w:r>
      <w:proofErr w:type="spellStart"/>
      <w:r w:rsidRPr="007F1CF0">
        <w:rPr>
          <w:rFonts w:ascii="Arial" w:hAnsi="Arial" w:cs="Arial"/>
          <w:color w:val="222222"/>
          <w:sz w:val="24"/>
          <w:szCs w:val="20"/>
          <w:shd w:val="clear" w:color="auto" w:fill="FFFFFF"/>
        </w:rPr>
        <w:t>Kocak</w:t>
      </w:r>
      <w:proofErr w:type="spellEnd"/>
      <w:r w:rsidRPr="007F1CF0">
        <w:rPr>
          <w:rFonts w:ascii="Arial" w:hAnsi="Arial" w:cs="Arial"/>
          <w:color w:val="222222"/>
          <w:sz w:val="24"/>
          <w:szCs w:val="20"/>
          <w:shd w:val="clear" w:color="auto" w:fill="FFFFFF"/>
        </w:rPr>
        <w:t>, N., 2017. The relation among experiential marketing, customer satisfaction, and behavioral intention: A study on food and beverage businesses. </w:t>
      </w:r>
      <w:r w:rsidRPr="007F1CF0">
        <w:rPr>
          <w:rFonts w:ascii="Arial" w:hAnsi="Arial" w:cs="Arial"/>
          <w:i/>
          <w:iCs/>
          <w:color w:val="222222"/>
          <w:sz w:val="24"/>
          <w:szCs w:val="20"/>
          <w:shd w:val="clear" w:color="auto" w:fill="FFFFFF"/>
        </w:rPr>
        <w:t>Economic and Social Development: Book of Proceedings</w:t>
      </w:r>
      <w:r w:rsidRPr="007F1CF0">
        <w:rPr>
          <w:rFonts w:ascii="Arial" w:hAnsi="Arial" w:cs="Arial"/>
          <w:color w:val="222222"/>
          <w:sz w:val="24"/>
          <w:szCs w:val="20"/>
          <w:shd w:val="clear" w:color="auto" w:fill="FFFFFF"/>
        </w:rPr>
        <w:t>, pp.361-371.</w:t>
      </w:r>
    </w:p>
    <w:p w14:paraId="5F8F397E" w14:textId="77777777" w:rsidR="001E2070" w:rsidRPr="007F1CF0" w:rsidRDefault="001E2070" w:rsidP="007F1CF0">
      <w:pPr>
        <w:jc w:val="both"/>
        <w:rPr>
          <w:rFonts w:ascii="Arial" w:hAnsi="Arial" w:cs="Arial"/>
          <w:color w:val="222222"/>
          <w:sz w:val="24"/>
          <w:szCs w:val="20"/>
          <w:shd w:val="clear" w:color="auto" w:fill="FFFFFF"/>
        </w:rPr>
      </w:pPr>
      <w:r w:rsidRPr="007F1CF0">
        <w:rPr>
          <w:rFonts w:ascii="Arial" w:hAnsi="Arial" w:cs="Arial"/>
          <w:color w:val="222222"/>
          <w:sz w:val="24"/>
          <w:szCs w:val="20"/>
          <w:shd w:val="clear" w:color="auto" w:fill="FFFFFF"/>
        </w:rPr>
        <w:t xml:space="preserve">Cousins, J., </w:t>
      </w:r>
      <w:proofErr w:type="spellStart"/>
      <w:r w:rsidRPr="007F1CF0">
        <w:rPr>
          <w:rFonts w:ascii="Arial" w:hAnsi="Arial" w:cs="Arial"/>
          <w:color w:val="222222"/>
          <w:sz w:val="24"/>
          <w:szCs w:val="20"/>
          <w:shd w:val="clear" w:color="auto" w:fill="FFFFFF"/>
        </w:rPr>
        <w:t>Foskett</w:t>
      </w:r>
      <w:proofErr w:type="spellEnd"/>
      <w:r w:rsidRPr="007F1CF0">
        <w:rPr>
          <w:rFonts w:ascii="Arial" w:hAnsi="Arial" w:cs="Arial"/>
          <w:color w:val="222222"/>
          <w:sz w:val="24"/>
          <w:szCs w:val="20"/>
          <w:shd w:val="clear" w:color="auto" w:fill="FFFFFF"/>
        </w:rPr>
        <w:t>, D., Graham, D. and Hollier, A., 2019. </w:t>
      </w:r>
      <w:r w:rsidRPr="007F1CF0">
        <w:rPr>
          <w:rFonts w:ascii="Arial" w:hAnsi="Arial" w:cs="Arial"/>
          <w:i/>
          <w:iCs/>
          <w:color w:val="222222"/>
          <w:sz w:val="24"/>
          <w:szCs w:val="20"/>
          <w:shd w:val="clear" w:color="auto" w:fill="FFFFFF"/>
        </w:rPr>
        <w:t>Food and beverage management: for the hospitality, tourism and event industries</w:t>
      </w:r>
      <w:r w:rsidRPr="007F1CF0">
        <w:rPr>
          <w:rFonts w:ascii="Arial" w:hAnsi="Arial" w:cs="Arial"/>
          <w:color w:val="222222"/>
          <w:sz w:val="24"/>
          <w:szCs w:val="20"/>
          <w:shd w:val="clear" w:color="auto" w:fill="FFFFFF"/>
        </w:rPr>
        <w:t>. Goodfellow Publishers Ltd.</w:t>
      </w:r>
    </w:p>
    <w:p w14:paraId="149D800D" w14:textId="77777777" w:rsidR="001E2070" w:rsidRPr="007F1CF0" w:rsidRDefault="001E2070" w:rsidP="007F1CF0">
      <w:pPr>
        <w:jc w:val="both"/>
        <w:rPr>
          <w:rFonts w:ascii="Arial" w:hAnsi="Arial" w:cs="Arial"/>
          <w:color w:val="222222"/>
          <w:sz w:val="24"/>
          <w:szCs w:val="20"/>
          <w:shd w:val="clear" w:color="auto" w:fill="FFFFFF"/>
        </w:rPr>
      </w:pPr>
      <w:r w:rsidRPr="007F1CF0">
        <w:rPr>
          <w:rFonts w:ascii="Arial" w:hAnsi="Arial" w:cs="Arial"/>
          <w:color w:val="222222"/>
          <w:sz w:val="24"/>
          <w:szCs w:val="20"/>
          <w:shd w:val="clear" w:color="auto" w:fill="FFFFFF"/>
        </w:rPr>
        <w:t>DiPietro, R.B. and Levitt, J., 2019. Restaurant authenticity: Factors that influence perception, satisfaction and return intentions at regional American-style restaurants. </w:t>
      </w:r>
      <w:r w:rsidRPr="007F1CF0">
        <w:rPr>
          <w:rFonts w:ascii="Arial" w:hAnsi="Arial" w:cs="Arial"/>
          <w:i/>
          <w:iCs/>
          <w:color w:val="222222"/>
          <w:sz w:val="24"/>
          <w:szCs w:val="20"/>
          <w:shd w:val="clear" w:color="auto" w:fill="FFFFFF"/>
        </w:rPr>
        <w:t>International Journal of Hospitality &amp; Tourism Administration</w:t>
      </w:r>
      <w:r w:rsidRPr="007F1CF0">
        <w:rPr>
          <w:rFonts w:ascii="Arial" w:hAnsi="Arial" w:cs="Arial"/>
          <w:color w:val="222222"/>
          <w:sz w:val="24"/>
          <w:szCs w:val="20"/>
          <w:shd w:val="clear" w:color="auto" w:fill="FFFFFF"/>
        </w:rPr>
        <w:t>, </w:t>
      </w:r>
      <w:r w:rsidRPr="007F1CF0">
        <w:rPr>
          <w:rFonts w:ascii="Arial" w:hAnsi="Arial" w:cs="Arial"/>
          <w:i/>
          <w:iCs/>
          <w:color w:val="222222"/>
          <w:sz w:val="24"/>
          <w:szCs w:val="20"/>
          <w:shd w:val="clear" w:color="auto" w:fill="FFFFFF"/>
        </w:rPr>
        <w:t>20</w:t>
      </w:r>
      <w:r w:rsidRPr="007F1CF0">
        <w:rPr>
          <w:rFonts w:ascii="Arial" w:hAnsi="Arial" w:cs="Arial"/>
          <w:color w:val="222222"/>
          <w:sz w:val="24"/>
          <w:szCs w:val="20"/>
          <w:shd w:val="clear" w:color="auto" w:fill="FFFFFF"/>
        </w:rPr>
        <w:t>(1), pp.101-127.</w:t>
      </w:r>
    </w:p>
    <w:p w14:paraId="79462E10" w14:textId="77777777" w:rsidR="001E2070" w:rsidRPr="007F1CF0" w:rsidRDefault="001E2070" w:rsidP="007F1CF0">
      <w:pPr>
        <w:jc w:val="both"/>
        <w:rPr>
          <w:rFonts w:ascii="Arial" w:hAnsi="Arial" w:cs="Arial"/>
          <w:color w:val="222222"/>
          <w:sz w:val="24"/>
          <w:szCs w:val="20"/>
          <w:shd w:val="clear" w:color="auto" w:fill="FFFFFF"/>
        </w:rPr>
      </w:pPr>
      <w:r w:rsidRPr="007F1CF0">
        <w:rPr>
          <w:rFonts w:ascii="Arial" w:hAnsi="Arial" w:cs="Arial"/>
          <w:color w:val="222222"/>
          <w:sz w:val="24"/>
          <w:szCs w:val="20"/>
          <w:shd w:val="clear" w:color="auto" w:fill="FFFFFF"/>
        </w:rPr>
        <w:t>Fleming-</w:t>
      </w:r>
      <w:proofErr w:type="spellStart"/>
      <w:r w:rsidRPr="007F1CF0">
        <w:rPr>
          <w:rFonts w:ascii="Arial" w:hAnsi="Arial" w:cs="Arial"/>
          <w:color w:val="222222"/>
          <w:sz w:val="24"/>
          <w:szCs w:val="20"/>
          <w:shd w:val="clear" w:color="auto" w:fill="FFFFFF"/>
        </w:rPr>
        <w:t>Milici</w:t>
      </w:r>
      <w:proofErr w:type="spellEnd"/>
      <w:r w:rsidRPr="007F1CF0">
        <w:rPr>
          <w:rFonts w:ascii="Arial" w:hAnsi="Arial" w:cs="Arial"/>
          <w:color w:val="222222"/>
          <w:sz w:val="24"/>
          <w:szCs w:val="20"/>
          <w:shd w:val="clear" w:color="auto" w:fill="FFFFFF"/>
        </w:rPr>
        <w:t>, F. and Harris, J.L., 2020. Adolescents’ engagement with unhealthy food and beverage brands on social media. </w:t>
      </w:r>
      <w:r w:rsidRPr="007F1CF0">
        <w:rPr>
          <w:rFonts w:ascii="Arial" w:hAnsi="Arial" w:cs="Arial"/>
          <w:i/>
          <w:iCs/>
          <w:color w:val="222222"/>
          <w:sz w:val="24"/>
          <w:szCs w:val="20"/>
          <w:shd w:val="clear" w:color="auto" w:fill="FFFFFF"/>
        </w:rPr>
        <w:t>Appetite</w:t>
      </w:r>
      <w:r w:rsidRPr="007F1CF0">
        <w:rPr>
          <w:rFonts w:ascii="Arial" w:hAnsi="Arial" w:cs="Arial"/>
          <w:color w:val="222222"/>
          <w:sz w:val="24"/>
          <w:szCs w:val="20"/>
          <w:shd w:val="clear" w:color="auto" w:fill="FFFFFF"/>
        </w:rPr>
        <w:t>, </w:t>
      </w:r>
      <w:r w:rsidRPr="007F1CF0">
        <w:rPr>
          <w:rFonts w:ascii="Arial" w:hAnsi="Arial" w:cs="Arial"/>
          <w:i/>
          <w:iCs/>
          <w:color w:val="222222"/>
          <w:sz w:val="24"/>
          <w:szCs w:val="20"/>
          <w:shd w:val="clear" w:color="auto" w:fill="FFFFFF"/>
        </w:rPr>
        <w:t>146</w:t>
      </w:r>
      <w:r w:rsidRPr="007F1CF0">
        <w:rPr>
          <w:rFonts w:ascii="Arial" w:hAnsi="Arial" w:cs="Arial"/>
          <w:color w:val="222222"/>
          <w:sz w:val="24"/>
          <w:szCs w:val="20"/>
          <w:shd w:val="clear" w:color="auto" w:fill="FFFFFF"/>
        </w:rPr>
        <w:t>, p.104501.</w:t>
      </w:r>
    </w:p>
    <w:p w14:paraId="1462169F" w14:textId="77777777" w:rsidR="001E2070" w:rsidRPr="007F1CF0" w:rsidRDefault="001E2070" w:rsidP="007F1CF0">
      <w:pPr>
        <w:jc w:val="both"/>
        <w:rPr>
          <w:rFonts w:ascii="Arial" w:hAnsi="Arial" w:cs="Arial"/>
          <w:color w:val="222222"/>
          <w:sz w:val="24"/>
          <w:szCs w:val="20"/>
          <w:shd w:val="clear" w:color="auto" w:fill="FFFFFF"/>
        </w:rPr>
      </w:pPr>
      <w:r w:rsidRPr="007F1CF0">
        <w:rPr>
          <w:rFonts w:ascii="Arial" w:hAnsi="Arial" w:cs="Arial"/>
          <w:color w:val="222222"/>
          <w:sz w:val="24"/>
          <w:szCs w:val="20"/>
          <w:shd w:val="clear" w:color="auto" w:fill="FFFFFF"/>
        </w:rPr>
        <w:t>Jack E, M., David K, H. and Lea R, D., 2008. </w:t>
      </w:r>
      <w:r w:rsidRPr="007F1CF0">
        <w:rPr>
          <w:rFonts w:ascii="Arial" w:hAnsi="Arial" w:cs="Arial"/>
          <w:i/>
          <w:iCs/>
          <w:color w:val="222222"/>
          <w:sz w:val="24"/>
          <w:szCs w:val="20"/>
          <w:shd w:val="clear" w:color="auto" w:fill="FFFFFF"/>
        </w:rPr>
        <w:t>Food and beverage cost control</w:t>
      </w:r>
      <w:r w:rsidRPr="007F1CF0">
        <w:rPr>
          <w:rFonts w:ascii="Arial" w:hAnsi="Arial" w:cs="Arial"/>
          <w:color w:val="222222"/>
          <w:sz w:val="24"/>
          <w:szCs w:val="20"/>
          <w:shd w:val="clear" w:color="auto" w:fill="FFFFFF"/>
        </w:rPr>
        <w:t>. Joh Wiley And Sons.</w:t>
      </w:r>
    </w:p>
    <w:p w14:paraId="120AA084" w14:textId="77777777" w:rsidR="001E2070" w:rsidRPr="007F1CF0" w:rsidRDefault="001E2070" w:rsidP="007F1CF0">
      <w:pPr>
        <w:jc w:val="both"/>
        <w:rPr>
          <w:rFonts w:ascii="Arial" w:hAnsi="Arial" w:cs="Arial"/>
          <w:color w:val="222222"/>
          <w:sz w:val="24"/>
          <w:szCs w:val="20"/>
          <w:shd w:val="clear" w:color="auto" w:fill="FFFFFF"/>
        </w:rPr>
      </w:pPr>
      <w:r w:rsidRPr="007F1CF0">
        <w:rPr>
          <w:rFonts w:ascii="Arial" w:hAnsi="Arial" w:cs="Arial"/>
          <w:color w:val="222222"/>
          <w:sz w:val="24"/>
          <w:szCs w:val="20"/>
          <w:shd w:val="clear" w:color="auto" w:fill="FFFFFF"/>
        </w:rPr>
        <w:t xml:space="preserve">Kent, M.P., Dubois, L., Kent, E.A. and </w:t>
      </w:r>
      <w:proofErr w:type="spellStart"/>
      <w:r w:rsidRPr="007F1CF0">
        <w:rPr>
          <w:rFonts w:ascii="Arial" w:hAnsi="Arial" w:cs="Arial"/>
          <w:color w:val="222222"/>
          <w:sz w:val="24"/>
          <w:szCs w:val="20"/>
          <w:shd w:val="clear" w:color="auto" w:fill="FFFFFF"/>
        </w:rPr>
        <w:t>Wanless</w:t>
      </w:r>
      <w:proofErr w:type="spellEnd"/>
      <w:r w:rsidRPr="007F1CF0">
        <w:rPr>
          <w:rFonts w:ascii="Arial" w:hAnsi="Arial" w:cs="Arial"/>
          <w:color w:val="222222"/>
          <w:sz w:val="24"/>
          <w:szCs w:val="20"/>
          <w:shd w:val="clear" w:color="auto" w:fill="FFFFFF"/>
        </w:rPr>
        <w:t>, A.J., 2013. Internet marketing directed at children on food and restaurant websites in two policy environments. </w:t>
      </w:r>
      <w:r w:rsidRPr="007F1CF0">
        <w:rPr>
          <w:rFonts w:ascii="Arial" w:hAnsi="Arial" w:cs="Arial"/>
          <w:i/>
          <w:iCs/>
          <w:color w:val="222222"/>
          <w:sz w:val="24"/>
          <w:szCs w:val="20"/>
          <w:shd w:val="clear" w:color="auto" w:fill="FFFFFF"/>
        </w:rPr>
        <w:t>Obesity</w:t>
      </w:r>
      <w:r w:rsidRPr="007F1CF0">
        <w:rPr>
          <w:rFonts w:ascii="Arial" w:hAnsi="Arial" w:cs="Arial"/>
          <w:color w:val="222222"/>
          <w:sz w:val="24"/>
          <w:szCs w:val="20"/>
          <w:shd w:val="clear" w:color="auto" w:fill="FFFFFF"/>
        </w:rPr>
        <w:t>, </w:t>
      </w:r>
      <w:r w:rsidRPr="007F1CF0">
        <w:rPr>
          <w:rFonts w:ascii="Arial" w:hAnsi="Arial" w:cs="Arial"/>
          <w:i/>
          <w:iCs/>
          <w:color w:val="222222"/>
          <w:sz w:val="24"/>
          <w:szCs w:val="20"/>
          <w:shd w:val="clear" w:color="auto" w:fill="FFFFFF"/>
        </w:rPr>
        <w:t>21</w:t>
      </w:r>
      <w:r w:rsidRPr="007F1CF0">
        <w:rPr>
          <w:rFonts w:ascii="Arial" w:hAnsi="Arial" w:cs="Arial"/>
          <w:color w:val="222222"/>
          <w:sz w:val="24"/>
          <w:szCs w:val="20"/>
          <w:shd w:val="clear" w:color="auto" w:fill="FFFFFF"/>
        </w:rPr>
        <w:t>(4), pp.800-807.</w:t>
      </w:r>
    </w:p>
    <w:p w14:paraId="3CBC97C2" w14:textId="77777777" w:rsidR="001E2070" w:rsidRPr="007F1CF0" w:rsidRDefault="001E2070" w:rsidP="007F1CF0">
      <w:pPr>
        <w:jc w:val="both"/>
        <w:rPr>
          <w:rFonts w:ascii="Arial" w:hAnsi="Arial" w:cs="Arial"/>
          <w:color w:val="222222"/>
          <w:sz w:val="24"/>
          <w:szCs w:val="20"/>
          <w:shd w:val="clear" w:color="auto" w:fill="FFFFFF"/>
        </w:rPr>
      </w:pPr>
      <w:proofErr w:type="spellStart"/>
      <w:r w:rsidRPr="007F1CF0">
        <w:rPr>
          <w:rFonts w:ascii="Arial" w:hAnsi="Arial" w:cs="Arial"/>
          <w:color w:val="222222"/>
          <w:sz w:val="24"/>
          <w:szCs w:val="20"/>
          <w:shd w:val="clear" w:color="auto" w:fill="FFFFFF"/>
        </w:rPr>
        <w:t>Kurnia</w:t>
      </w:r>
      <w:proofErr w:type="spellEnd"/>
      <w:r w:rsidRPr="007F1CF0">
        <w:rPr>
          <w:rFonts w:ascii="Arial" w:hAnsi="Arial" w:cs="Arial"/>
          <w:color w:val="222222"/>
          <w:sz w:val="24"/>
          <w:szCs w:val="20"/>
          <w:shd w:val="clear" w:color="auto" w:fill="FFFFFF"/>
        </w:rPr>
        <w:t xml:space="preserve">, Y., </w:t>
      </w:r>
      <w:proofErr w:type="spellStart"/>
      <w:r w:rsidRPr="007F1CF0">
        <w:rPr>
          <w:rFonts w:ascii="Arial" w:hAnsi="Arial" w:cs="Arial"/>
          <w:color w:val="222222"/>
          <w:sz w:val="24"/>
          <w:szCs w:val="20"/>
          <w:shd w:val="clear" w:color="auto" w:fill="FFFFFF"/>
        </w:rPr>
        <w:t>Isharianto</w:t>
      </w:r>
      <w:proofErr w:type="spellEnd"/>
      <w:r w:rsidRPr="007F1CF0">
        <w:rPr>
          <w:rFonts w:ascii="Arial" w:hAnsi="Arial" w:cs="Arial"/>
          <w:color w:val="222222"/>
          <w:sz w:val="24"/>
          <w:szCs w:val="20"/>
          <w:shd w:val="clear" w:color="auto" w:fill="FFFFFF"/>
        </w:rPr>
        <w:t xml:space="preserve">, Y., Giap, Y.C. and </w:t>
      </w:r>
      <w:proofErr w:type="spellStart"/>
      <w:r w:rsidRPr="007F1CF0">
        <w:rPr>
          <w:rFonts w:ascii="Arial" w:hAnsi="Arial" w:cs="Arial"/>
          <w:color w:val="222222"/>
          <w:sz w:val="24"/>
          <w:szCs w:val="20"/>
          <w:shd w:val="clear" w:color="auto" w:fill="FFFFFF"/>
        </w:rPr>
        <w:t>Hermawan</w:t>
      </w:r>
      <w:proofErr w:type="spellEnd"/>
      <w:r w:rsidRPr="007F1CF0">
        <w:rPr>
          <w:rFonts w:ascii="Arial" w:hAnsi="Arial" w:cs="Arial"/>
          <w:color w:val="222222"/>
          <w:sz w:val="24"/>
          <w:szCs w:val="20"/>
          <w:shd w:val="clear" w:color="auto" w:fill="FFFFFF"/>
        </w:rPr>
        <w:t xml:space="preserve">, A., 2019, March. Study of application of data mining market basket analysis for knowing sales pattern (association of items) at the O! Fish restaurant using </w:t>
      </w:r>
      <w:proofErr w:type="spellStart"/>
      <w:r w:rsidRPr="007F1CF0">
        <w:rPr>
          <w:rFonts w:ascii="Arial" w:hAnsi="Arial" w:cs="Arial"/>
          <w:color w:val="222222"/>
          <w:sz w:val="24"/>
          <w:szCs w:val="20"/>
          <w:shd w:val="clear" w:color="auto" w:fill="FFFFFF"/>
        </w:rPr>
        <w:t>apriori</w:t>
      </w:r>
      <w:proofErr w:type="spellEnd"/>
      <w:r w:rsidRPr="007F1CF0">
        <w:rPr>
          <w:rFonts w:ascii="Arial" w:hAnsi="Arial" w:cs="Arial"/>
          <w:color w:val="222222"/>
          <w:sz w:val="24"/>
          <w:szCs w:val="20"/>
          <w:shd w:val="clear" w:color="auto" w:fill="FFFFFF"/>
        </w:rPr>
        <w:t xml:space="preserve"> algorithm. In </w:t>
      </w:r>
      <w:r w:rsidRPr="007F1CF0">
        <w:rPr>
          <w:rFonts w:ascii="Arial" w:hAnsi="Arial" w:cs="Arial"/>
          <w:i/>
          <w:iCs/>
          <w:color w:val="222222"/>
          <w:sz w:val="24"/>
          <w:szCs w:val="20"/>
          <w:shd w:val="clear" w:color="auto" w:fill="FFFFFF"/>
        </w:rPr>
        <w:t>Journal of Physics: Conference Series</w:t>
      </w:r>
      <w:r w:rsidRPr="007F1CF0">
        <w:rPr>
          <w:rFonts w:ascii="Arial" w:hAnsi="Arial" w:cs="Arial"/>
          <w:color w:val="222222"/>
          <w:sz w:val="24"/>
          <w:szCs w:val="20"/>
          <w:shd w:val="clear" w:color="auto" w:fill="FFFFFF"/>
        </w:rPr>
        <w:t> (Vol. 1175, No. 1, p. 012047). IOP Publishing.</w:t>
      </w:r>
    </w:p>
    <w:p w14:paraId="2A16C2F9" w14:textId="77777777" w:rsidR="001E2070" w:rsidRPr="007F1CF0" w:rsidRDefault="001E2070" w:rsidP="007F1CF0">
      <w:pPr>
        <w:jc w:val="both"/>
        <w:rPr>
          <w:rFonts w:ascii="Arial" w:hAnsi="Arial" w:cs="Arial"/>
          <w:color w:val="222222"/>
          <w:sz w:val="24"/>
          <w:szCs w:val="20"/>
          <w:shd w:val="clear" w:color="auto" w:fill="FFFFFF"/>
        </w:rPr>
      </w:pPr>
      <w:proofErr w:type="spellStart"/>
      <w:r w:rsidRPr="007F1CF0">
        <w:rPr>
          <w:rFonts w:ascii="Arial" w:hAnsi="Arial" w:cs="Arial"/>
          <w:color w:val="222222"/>
          <w:sz w:val="24"/>
          <w:szCs w:val="20"/>
          <w:shd w:val="clear" w:color="auto" w:fill="FFFFFF"/>
        </w:rPr>
        <w:t>Lillicrap</w:t>
      </w:r>
      <w:proofErr w:type="spellEnd"/>
      <w:r w:rsidRPr="007F1CF0">
        <w:rPr>
          <w:rFonts w:ascii="Arial" w:hAnsi="Arial" w:cs="Arial"/>
          <w:color w:val="222222"/>
          <w:sz w:val="24"/>
          <w:szCs w:val="20"/>
          <w:shd w:val="clear" w:color="auto" w:fill="FFFFFF"/>
        </w:rPr>
        <w:t>, D. and Cousins, J., 2010. </w:t>
      </w:r>
      <w:r w:rsidRPr="007F1CF0">
        <w:rPr>
          <w:rFonts w:ascii="Arial" w:hAnsi="Arial" w:cs="Arial"/>
          <w:i/>
          <w:iCs/>
          <w:color w:val="222222"/>
          <w:sz w:val="24"/>
          <w:szCs w:val="20"/>
          <w:shd w:val="clear" w:color="auto" w:fill="FFFFFF"/>
        </w:rPr>
        <w:t>Food and beverage service</w:t>
      </w:r>
      <w:r w:rsidRPr="007F1CF0">
        <w:rPr>
          <w:rFonts w:ascii="Arial" w:hAnsi="Arial" w:cs="Arial"/>
          <w:color w:val="222222"/>
          <w:sz w:val="24"/>
          <w:szCs w:val="20"/>
          <w:shd w:val="clear" w:color="auto" w:fill="FFFFFF"/>
        </w:rPr>
        <w:t>. Hodder education.</w:t>
      </w:r>
    </w:p>
    <w:p w14:paraId="46428799" w14:textId="77777777" w:rsidR="001E2070" w:rsidRPr="007F1CF0" w:rsidRDefault="001E2070" w:rsidP="007F1CF0">
      <w:pPr>
        <w:jc w:val="both"/>
        <w:rPr>
          <w:rFonts w:ascii="Arial" w:hAnsi="Arial" w:cs="Arial"/>
          <w:color w:val="222222"/>
          <w:sz w:val="24"/>
          <w:szCs w:val="20"/>
          <w:shd w:val="clear" w:color="auto" w:fill="FFFFFF"/>
        </w:rPr>
      </w:pPr>
      <w:proofErr w:type="spellStart"/>
      <w:r w:rsidRPr="007F1CF0">
        <w:rPr>
          <w:rFonts w:ascii="Arial" w:hAnsi="Arial" w:cs="Arial"/>
          <w:color w:val="222222"/>
          <w:sz w:val="24"/>
          <w:szCs w:val="20"/>
          <w:shd w:val="clear" w:color="auto" w:fill="FFFFFF"/>
        </w:rPr>
        <w:t>Ojugo</w:t>
      </w:r>
      <w:proofErr w:type="spellEnd"/>
      <w:r w:rsidRPr="007F1CF0">
        <w:rPr>
          <w:rFonts w:ascii="Arial" w:hAnsi="Arial" w:cs="Arial"/>
          <w:color w:val="222222"/>
          <w:sz w:val="24"/>
          <w:szCs w:val="20"/>
          <w:shd w:val="clear" w:color="auto" w:fill="FFFFFF"/>
        </w:rPr>
        <w:t>, C., 2009. </w:t>
      </w:r>
      <w:r w:rsidRPr="007F1CF0">
        <w:rPr>
          <w:rFonts w:ascii="Arial" w:hAnsi="Arial" w:cs="Arial"/>
          <w:i/>
          <w:iCs/>
          <w:color w:val="222222"/>
          <w:sz w:val="24"/>
          <w:szCs w:val="20"/>
          <w:shd w:val="clear" w:color="auto" w:fill="FFFFFF"/>
        </w:rPr>
        <w:t>Practical food and beverage cost control</w:t>
      </w:r>
      <w:r w:rsidRPr="007F1CF0">
        <w:rPr>
          <w:rFonts w:ascii="Arial" w:hAnsi="Arial" w:cs="Arial"/>
          <w:color w:val="222222"/>
          <w:sz w:val="24"/>
          <w:szCs w:val="20"/>
          <w:shd w:val="clear" w:color="auto" w:fill="FFFFFF"/>
        </w:rPr>
        <w:t>. Cengage Learning.</w:t>
      </w:r>
    </w:p>
    <w:p w14:paraId="0158DAD1" w14:textId="77777777" w:rsidR="001E2070" w:rsidRPr="007F1CF0" w:rsidRDefault="001E2070" w:rsidP="007F1CF0">
      <w:pPr>
        <w:jc w:val="both"/>
        <w:rPr>
          <w:rFonts w:ascii="Arial" w:hAnsi="Arial" w:cs="Arial"/>
          <w:color w:val="222222"/>
          <w:sz w:val="24"/>
          <w:szCs w:val="20"/>
          <w:shd w:val="clear" w:color="auto" w:fill="FFFFFF"/>
        </w:rPr>
      </w:pPr>
      <w:r w:rsidRPr="007F1CF0">
        <w:rPr>
          <w:rFonts w:ascii="Arial" w:hAnsi="Arial" w:cs="Arial"/>
          <w:color w:val="222222"/>
          <w:sz w:val="24"/>
          <w:szCs w:val="20"/>
          <w:shd w:val="clear" w:color="auto" w:fill="FFFFFF"/>
        </w:rPr>
        <w:t>Powell, L.M. and Nguyen, B.T., 2013. Fast-food and full-service restaurant consumption among children and adolescents: effect on energy, beverage, and nutrient intake. </w:t>
      </w:r>
      <w:r w:rsidRPr="007F1CF0">
        <w:rPr>
          <w:rFonts w:ascii="Arial" w:hAnsi="Arial" w:cs="Arial"/>
          <w:i/>
          <w:iCs/>
          <w:color w:val="222222"/>
          <w:sz w:val="24"/>
          <w:szCs w:val="20"/>
          <w:shd w:val="clear" w:color="auto" w:fill="FFFFFF"/>
        </w:rPr>
        <w:t>JAMA pediatrics</w:t>
      </w:r>
      <w:r w:rsidRPr="007F1CF0">
        <w:rPr>
          <w:rFonts w:ascii="Arial" w:hAnsi="Arial" w:cs="Arial"/>
          <w:color w:val="222222"/>
          <w:sz w:val="24"/>
          <w:szCs w:val="20"/>
          <w:shd w:val="clear" w:color="auto" w:fill="FFFFFF"/>
        </w:rPr>
        <w:t>, </w:t>
      </w:r>
      <w:r w:rsidRPr="007F1CF0">
        <w:rPr>
          <w:rFonts w:ascii="Arial" w:hAnsi="Arial" w:cs="Arial"/>
          <w:i/>
          <w:iCs/>
          <w:color w:val="222222"/>
          <w:sz w:val="24"/>
          <w:szCs w:val="20"/>
          <w:shd w:val="clear" w:color="auto" w:fill="FFFFFF"/>
        </w:rPr>
        <w:t>167</w:t>
      </w:r>
      <w:r w:rsidRPr="007F1CF0">
        <w:rPr>
          <w:rFonts w:ascii="Arial" w:hAnsi="Arial" w:cs="Arial"/>
          <w:color w:val="222222"/>
          <w:sz w:val="24"/>
          <w:szCs w:val="20"/>
          <w:shd w:val="clear" w:color="auto" w:fill="FFFFFF"/>
        </w:rPr>
        <w:t>(1), pp.14-20.</w:t>
      </w:r>
    </w:p>
    <w:p w14:paraId="48CF3C6C" w14:textId="77777777" w:rsidR="001E2070" w:rsidRPr="007F1CF0" w:rsidRDefault="001E2070" w:rsidP="007F1CF0">
      <w:pPr>
        <w:jc w:val="both"/>
        <w:rPr>
          <w:rFonts w:ascii="Arial" w:hAnsi="Arial" w:cs="Arial"/>
          <w:color w:val="222222"/>
          <w:sz w:val="24"/>
          <w:szCs w:val="20"/>
          <w:shd w:val="clear" w:color="auto" w:fill="FFFFFF"/>
        </w:rPr>
      </w:pPr>
      <w:r w:rsidRPr="007F1CF0">
        <w:rPr>
          <w:rFonts w:ascii="Arial" w:hAnsi="Arial" w:cs="Arial"/>
          <w:color w:val="222222"/>
          <w:sz w:val="24"/>
          <w:szCs w:val="20"/>
          <w:shd w:val="clear" w:color="auto" w:fill="FFFFFF"/>
        </w:rPr>
        <w:lastRenderedPageBreak/>
        <w:t xml:space="preserve">Yang, S.B., </w:t>
      </w:r>
      <w:proofErr w:type="spellStart"/>
      <w:r w:rsidRPr="007F1CF0">
        <w:rPr>
          <w:rFonts w:ascii="Arial" w:hAnsi="Arial" w:cs="Arial"/>
          <w:color w:val="222222"/>
          <w:sz w:val="24"/>
          <w:szCs w:val="20"/>
          <w:shd w:val="clear" w:color="auto" w:fill="FFFFFF"/>
        </w:rPr>
        <w:t>Hlee</w:t>
      </w:r>
      <w:proofErr w:type="spellEnd"/>
      <w:r w:rsidRPr="007F1CF0">
        <w:rPr>
          <w:rFonts w:ascii="Arial" w:hAnsi="Arial" w:cs="Arial"/>
          <w:color w:val="222222"/>
          <w:sz w:val="24"/>
          <w:szCs w:val="20"/>
          <w:shd w:val="clear" w:color="auto" w:fill="FFFFFF"/>
        </w:rPr>
        <w:t>, S., Lee, J. and Koo, C., 2017. An empirical examination of online restaurant reviews on Yelp. com: A dual coding theory perspective. </w:t>
      </w:r>
      <w:r w:rsidRPr="007F1CF0">
        <w:rPr>
          <w:rFonts w:ascii="Arial" w:hAnsi="Arial" w:cs="Arial"/>
          <w:i/>
          <w:iCs/>
          <w:color w:val="222222"/>
          <w:sz w:val="24"/>
          <w:szCs w:val="20"/>
          <w:shd w:val="clear" w:color="auto" w:fill="FFFFFF"/>
        </w:rPr>
        <w:t>International Journal of Contemporary Hospitality Management</w:t>
      </w:r>
      <w:r w:rsidRPr="007F1CF0">
        <w:rPr>
          <w:rFonts w:ascii="Arial" w:hAnsi="Arial" w:cs="Arial"/>
          <w:color w:val="222222"/>
          <w:sz w:val="24"/>
          <w:szCs w:val="20"/>
          <w:shd w:val="clear" w:color="auto" w:fill="FFFFFF"/>
        </w:rPr>
        <w:t>, </w:t>
      </w:r>
      <w:r w:rsidRPr="007F1CF0">
        <w:rPr>
          <w:rFonts w:ascii="Arial" w:hAnsi="Arial" w:cs="Arial"/>
          <w:i/>
          <w:iCs/>
          <w:color w:val="222222"/>
          <w:sz w:val="24"/>
          <w:szCs w:val="20"/>
          <w:shd w:val="clear" w:color="auto" w:fill="FFFFFF"/>
        </w:rPr>
        <w:t>29</w:t>
      </w:r>
      <w:r w:rsidRPr="007F1CF0">
        <w:rPr>
          <w:rFonts w:ascii="Arial" w:hAnsi="Arial" w:cs="Arial"/>
          <w:color w:val="222222"/>
          <w:sz w:val="24"/>
          <w:szCs w:val="20"/>
          <w:shd w:val="clear" w:color="auto" w:fill="FFFFFF"/>
        </w:rPr>
        <w:t>(2), pp.817-839.</w:t>
      </w:r>
    </w:p>
    <w:p w14:paraId="6E2BF559" w14:textId="77777777" w:rsidR="001E2070" w:rsidRPr="002824AD" w:rsidRDefault="001E2070" w:rsidP="001E2070">
      <w:pPr>
        <w:jc w:val="both"/>
        <w:rPr>
          <w:rFonts w:ascii="Arial" w:hAnsi="Arial" w:cs="Arial"/>
          <w:color w:val="222222"/>
          <w:sz w:val="24"/>
          <w:szCs w:val="24"/>
          <w:shd w:val="clear" w:color="auto" w:fill="FFFFFF"/>
        </w:rPr>
      </w:pPr>
    </w:p>
    <w:p w14:paraId="4FADBA1A" w14:textId="77777777" w:rsidR="002824AD" w:rsidRPr="00473743" w:rsidRDefault="002824AD" w:rsidP="00F518E1">
      <w:pPr>
        <w:jc w:val="both"/>
        <w:rPr>
          <w:rFonts w:ascii="Arial" w:hAnsi="Arial" w:cs="Arial"/>
          <w:color w:val="222222"/>
          <w:sz w:val="24"/>
          <w:szCs w:val="24"/>
          <w:shd w:val="clear" w:color="auto" w:fill="FFFFFF"/>
        </w:rPr>
      </w:pPr>
    </w:p>
    <w:p w14:paraId="7DCFE071" w14:textId="6314B0C1" w:rsidR="00763FC3" w:rsidRDefault="00763FC3"/>
    <w:sectPr w:rsidR="00763FC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510DE" w14:textId="77777777" w:rsidR="00BF350E" w:rsidRDefault="00BF350E">
      <w:pPr>
        <w:spacing w:after="0" w:line="240" w:lineRule="auto"/>
      </w:pPr>
      <w:r>
        <w:separator/>
      </w:r>
    </w:p>
  </w:endnote>
  <w:endnote w:type="continuationSeparator" w:id="0">
    <w:p w14:paraId="721BD9E7" w14:textId="77777777" w:rsidR="00BF350E" w:rsidRDefault="00BF3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9AF5" w14:textId="77777777" w:rsidR="00584565"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423127"/>
      <w:docPartObj>
        <w:docPartGallery w:val="Page Numbers (Bottom of Page)"/>
        <w:docPartUnique/>
      </w:docPartObj>
    </w:sdtPr>
    <w:sdtEndPr>
      <w:rPr>
        <w:noProof/>
      </w:rPr>
    </w:sdtEndPr>
    <w:sdtContent>
      <w:p w14:paraId="3C3DFE34" w14:textId="77777777" w:rsidR="00584565" w:rsidRDefault="007242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4DE38A" w14:textId="77777777" w:rsidR="00584565"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16AF1" w14:textId="77777777" w:rsidR="0058456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662B7" w14:textId="77777777" w:rsidR="00BF350E" w:rsidRDefault="00BF350E">
      <w:pPr>
        <w:spacing w:after="0" w:line="240" w:lineRule="auto"/>
      </w:pPr>
      <w:r>
        <w:separator/>
      </w:r>
    </w:p>
  </w:footnote>
  <w:footnote w:type="continuationSeparator" w:id="0">
    <w:p w14:paraId="7C79A0A6" w14:textId="77777777" w:rsidR="00BF350E" w:rsidRDefault="00BF35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7DC79" w14:textId="77777777" w:rsidR="00584565"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27C4F" w14:textId="77777777" w:rsidR="00584565"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B3333" w14:textId="77777777" w:rsidR="00584565"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446"/>
    <w:rsid w:val="00000495"/>
    <w:rsid w:val="000245E6"/>
    <w:rsid w:val="000520E2"/>
    <w:rsid w:val="000E15A8"/>
    <w:rsid w:val="001E2070"/>
    <w:rsid w:val="00280D9A"/>
    <w:rsid w:val="002824AD"/>
    <w:rsid w:val="003623DF"/>
    <w:rsid w:val="00392670"/>
    <w:rsid w:val="00397598"/>
    <w:rsid w:val="003B6B80"/>
    <w:rsid w:val="0042320E"/>
    <w:rsid w:val="00477448"/>
    <w:rsid w:val="004B2BBE"/>
    <w:rsid w:val="004C301E"/>
    <w:rsid w:val="004C708D"/>
    <w:rsid w:val="004F624F"/>
    <w:rsid w:val="004F6603"/>
    <w:rsid w:val="005A7C72"/>
    <w:rsid w:val="005E6E7F"/>
    <w:rsid w:val="006465E5"/>
    <w:rsid w:val="00671422"/>
    <w:rsid w:val="0067782B"/>
    <w:rsid w:val="006B2D32"/>
    <w:rsid w:val="006C54F1"/>
    <w:rsid w:val="006D5D0C"/>
    <w:rsid w:val="006F4EE4"/>
    <w:rsid w:val="0072423A"/>
    <w:rsid w:val="00763FC3"/>
    <w:rsid w:val="007E6536"/>
    <w:rsid w:val="007F1CF0"/>
    <w:rsid w:val="008175A2"/>
    <w:rsid w:val="00823246"/>
    <w:rsid w:val="008E3925"/>
    <w:rsid w:val="00973F90"/>
    <w:rsid w:val="009E0213"/>
    <w:rsid w:val="009E3E11"/>
    <w:rsid w:val="009F7C2B"/>
    <w:rsid w:val="00A56D24"/>
    <w:rsid w:val="00A91193"/>
    <w:rsid w:val="00A97158"/>
    <w:rsid w:val="00AF296C"/>
    <w:rsid w:val="00B52A97"/>
    <w:rsid w:val="00BA2E90"/>
    <w:rsid w:val="00BF350E"/>
    <w:rsid w:val="00C52B70"/>
    <w:rsid w:val="00C70FB3"/>
    <w:rsid w:val="00C777B6"/>
    <w:rsid w:val="00CA5879"/>
    <w:rsid w:val="00CD55B5"/>
    <w:rsid w:val="00CE63E7"/>
    <w:rsid w:val="00CF701C"/>
    <w:rsid w:val="00D40C47"/>
    <w:rsid w:val="00D56D7C"/>
    <w:rsid w:val="00DD39C5"/>
    <w:rsid w:val="00E14446"/>
    <w:rsid w:val="00F51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F11DE"/>
  <w15:chartTrackingRefBased/>
  <w15:docId w15:val="{91349CE1-870F-4DA1-A4D2-2F1585DA3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D9A"/>
    <w:pPr>
      <w:spacing w:line="360" w:lineRule="auto"/>
    </w:pPr>
    <w:rPr>
      <w:lang w:val="en-US"/>
    </w:rPr>
  </w:style>
  <w:style w:type="paragraph" w:styleId="Heading1">
    <w:name w:val="heading 1"/>
    <w:basedOn w:val="Normal"/>
    <w:next w:val="Normal"/>
    <w:link w:val="Heading1Char"/>
    <w:autoRedefine/>
    <w:uiPriority w:val="9"/>
    <w:qFormat/>
    <w:rsid w:val="00477448"/>
    <w:pPr>
      <w:keepNext/>
      <w:keepLines/>
      <w:spacing w:before="240" w:after="0"/>
      <w:outlineLvl w:val="0"/>
    </w:pPr>
    <w:rPr>
      <w:rFonts w:ascii="Arial" w:eastAsiaTheme="majorEastAsia" w:hAnsi="Arial" w:cs="Arial"/>
      <w:color w:val="2F5496" w:themeColor="accent1" w:themeShade="BF"/>
      <w:sz w:val="32"/>
      <w:szCs w:val="32"/>
    </w:rPr>
  </w:style>
  <w:style w:type="paragraph" w:styleId="Heading2">
    <w:name w:val="heading 2"/>
    <w:basedOn w:val="Normal"/>
    <w:next w:val="Normal"/>
    <w:link w:val="Heading2Char"/>
    <w:autoRedefine/>
    <w:uiPriority w:val="9"/>
    <w:unhideWhenUsed/>
    <w:qFormat/>
    <w:rsid w:val="00477448"/>
    <w:pPr>
      <w:keepNext/>
      <w:keepLines/>
      <w:spacing w:before="40" w:after="0"/>
      <w:outlineLvl w:val="1"/>
    </w:pPr>
    <w:rPr>
      <w:rFonts w:ascii="Arial" w:eastAsiaTheme="majorEastAsia" w:hAnsi="Arial" w:cs="Arial"/>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448"/>
    <w:rPr>
      <w:rFonts w:ascii="Arial" w:eastAsiaTheme="majorEastAsia" w:hAnsi="Arial" w:cs="Arial"/>
      <w:color w:val="2F5496" w:themeColor="accent1" w:themeShade="BF"/>
      <w:sz w:val="32"/>
      <w:szCs w:val="32"/>
      <w:lang w:val="en-US"/>
    </w:rPr>
  </w:style>
  <w:style w:type="character" w:customStyle="1" w:styleId="Heading2Char">
    <w:name w:val="Heading 2 Char"/>
    <w:basedOn w:val="DefaultParagraphFont"/>
    <w:link w:val="Heading2"/>
    <w:uiPriority w:val="9"/>
    <w:rsid w:val="00477448"/>
    <w:rPr>
      <w:rFonts w:ascii="Arial" w:eastAsiaTheme="majorEastAsia" w:hAnsi="Arial" w:cs="Arial"/>
      <w:color w:val="2F5496" w:themeColor="accent1" w:themeShade="BF"/>
      <w:sz w:val="32"/>
      <w:szCs w:val="32"/>
      <w:lang w:val="en-US"/>
    </w:rPr>
  </w:style>
  <w:style w:type="paragraph" w:styleId="TOCHeading">
    <w:name w:val="TOC Heading"/>
    <w:basedOn w:val="Heading1"/>
    <w:next w:val="Normal"/>
    <w:uiPriority w:val="39"/>
    <w:unhideWhenUsed/>
    <w:qFormat/>
    <w:rsid w:val="00280D9A"/>
    <w:pPr>
      <w:spacing w:line="259" w:lineRule="auto"/>
      <w:outlineLvl w:val="9"/>
    </w:pPr>
    <w:rPr>
      <w:rFonts w:asciiTheme="majorHAnsi" w:hAnsiTheme="majorHAnsi"/>
    </w:rPr>
  </w:style>
  <w:style w:type="paragraph" w:styleId="TOC1">
    <w:name w:val="toc 1"/>
    <w:basedOn w:val="Normal"/>
    <w:next w:val="Normal"/>
    <w:autoRedefine/>
    <w:uiPriority w:val="39"/>
    <w:unhideWhenUsed/>
    <w:rsid w:val="00477448"/>
    <w:pPr>
      <w:tabs>
        <w:tab w:val="right" w:leader="dot" w:pos="9350"/>
      </w:tabs>
      <w:spacing w:after="100"/>
    </w:pPr>
    <w:rPr>
      <w:rFonts w:ascii="Arial" w:hAnsi="Arial" w:cs="Arial"/>
      <w:noProof/>
      <w:sz w:val="24"/>
      <w:szCs w:val="24"/>
    </w:rPr>
  </w:style>
  <w:style w:type="character" w:styleId="Hyperlink">
    <w:name w:val="Hyperlink"/>
    <w:basedOn w:val="DefaultParagraphFont"/>
    <w:uiPriority w:val="99"/>
    <w:unhideWhenUsed/>
    <w:rsid w:val="00280D9A"/>
    <w:rPr>
      <w:color w:val="0563C1" w:themeColor="hyperlink"/>
      <w:u w:val="single"/>
    </w:rPr>
  </w:style>
  <w:style w:type="paragraph" w:styleId="Header">
    <w:name w:val="header"/>
    <w:basedOn w:val="Normal"/>
    <w:link w:val="HeaderChar"/>
    <w:uiPriority w:val="99"/>
    <w:unhideWhenUsed/>
    <w:rsid w:val="00280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D9A"/>
    <w:rPr>
      <w:lang w:val="en-US"/>
    </w:rPr>
  </w:style>
  <w:style w:type="paragraph" w:styleId="Footer">
    <w:name w:val="footer"/>
    <w:basedOn w:val="Normal"/>
    <w:link w:val="FooterChar"/>
    <w:uiPriority w:val="99"/>
    <w:unhideWhenUsed/>
    <w:rsid w:val="00280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D9A"/>
    <w:rPr>
      <w:lang w:val="en-US"/>
    </w:rPr>
  </w:style>
  <w:style w:type="paragraph" w:styleId="TOC2">
    <w:name w:val="toc 2"/>
    <w:basedOn w:val="Normal"/>
    <w:next w:val="Normal"/>
    <w:autoRedefine/>
    <w:uiPriority w:val="39"/>
    <w:unhideWhenUsed/>
    <w:rsid w:val="003B6B8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4305">
      <w:bodyDiv w:val="1"/>
      <w:marLeft w:val="0"/>
      <w:marRight w:val="0"/>
      <w:marTop w:val="0"/>
      <w:marBottom w:val="0"/>
      <w:divBdr>
        <w:top w:val="none" w:sz="0" w:space="0" w:color="auto"/>
        <w:left w:val="none" w:sz="0" w:space="0" w:color="auto"/>
        <w:bottom w:val="none" w:sz="0" w:space="0" w:color="auto"/>
        <w:right w:val="none" w:sz="0" w:space="0" w:color="auto"/>
      </w:divBdr>
    </w:div>
    <w:div w:id="163625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1074</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shabana begum</cp:lastModifiedBy>
  <cp:revision>2</cp:revision>
  <dcterms:created xsi:type="dcterms:W3CDTF">2023-06-09T20:52:00Z</dcterms:created>
  <dcterms:modified xsi:type="dcterms:W3CDTF">2023-06-09T20:52:00Z</dcterms:modified>
</cp:coreProperties>
</file>