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(AssignHeader: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2CE01CA4" w:rsidR="00E611D9" w:rsidRDefault="009B47AE" w:rsidP="009B47AE">
      <w:pPr>
        <w:pStyle w:val="AssignBody"/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t xml:space="preserve"> </w:t>
      </w:r>
      <w:r w:rsidR="004F5D56">
        <w:t xml:space="preserve"> </w:t>
      </w:r>
      <w:hyperlink r:id="rId9" w:history="1">
        <w:r w:rsidR="00046DC5" w:rsidRPr="00441510">
          <w:rPr>
            <w:rStyle w:val="Hyperlink"/>
          </w:rPr>
          <w:t>https://uowtsd-my.sharepoint.com/:v:/g/personal/1600238_student_uwtsd_ac_uk/EXOnsJaaSVNNsu73_6i8BvIBq77yDIe8fHcVUK21Onag0w?e=LFj9ae</w:t>
        </w:r>
      </w:hyperlink>
      <w:r w:rsidR="00046DC5">
        <w:t xml:space="preserve"> </w:t>
      </w: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268BC7E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713E751" w14:textId="319DFB73" w:rsidR="004F5D56" w:rsidRDefault="004F5D56" w:rsidP="00E611D9">
      <w:pPr>
        <w:pStyle w:val="AssignBody"/>
        <w:rPr>
          <w:b/>
        </w:rPr>
      </w:pPr>
    </w:p>
    <w:p w14:paraId="4F093D2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Bernelius, V. et al, (2019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). Pupils on the move: School catchment area segregation and residential mobility of urban families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China : SAGE. </w:t>
      </w:r>
    </w:p>
    <w:p w14:paraId="307CA0BE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Donaldson, G (2015).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Successful Futures: Independent Review Of Curriculum And Assessment Arrangements In Wales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Cardiff: Llywodrarth Cenedlaethol Cymru. </w:t>
      </w:r>
    </w:p>
    <w:p w14:paraId="382F781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Estyn (2015)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School A | Estyn.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[online] Available at: &lt;https://www.estyn.gov.wales/provider/School A&gt; (Accessed 27 March 2020). </w:t>
      </w:r>
    </w:p>
    <w:p w14:paraId="101F90E8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Hawtin, M. and Percy-Smith, J., (2007)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Community Profiling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. Maidenhead: Open University Press</w:t>
      </w:r>
      <w:r w:rsidRPr="004F5D56">
        <w:rPr>
          <w:rFonts w:ascii="Calibri" w:eastAsia="Times New Roman" w:hAnsi="Calibri" w:cs="Calibri"/>
          <w:sz w:val="32"/>
          <w:szCs w:val="32"/>
          <w:lang w:eastAsia="en-GB"/>
        </w:rPr>
        <w:t xml:space="preserve">. </w:t>
      </w:r>
    </w:p>
    <w:p w14:paraId="2606D9BE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Idu, A.P. and Ojedapo, D.O., (2011). Indiscipline in secondary schools: A cry to all stakeholders in education.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Journal of Educational and Social Research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1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(4), pp.729-735. </w:t>
      </w:r>
    </w:p>
    <w:p w14:paraId="6FDC101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Moe.gov.sg., (2020)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MOE Framework For Sexuality Education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[online] Available at: &lt;https://www.moe.gov.sg/education/programmes/social-and-emotional-learning/sexuality-education/moe-framework-for-sexuality- education&gt; [Accessed 14 April 2020]. </w:t>
      </w:r>
    </w:p>
    <w:p w14:paraId="6862E3F3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Samoilenko, A. and Carter, K., (2015).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Economic outcomes of youth not in education, employment or training (NEET)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(No. 15/01). New Zealand Treasury working paper. </w:t>
      </w:r>
    </w:p>
    <w:p w14:paraId="34CFE321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lastRenderedPageBreak/>
        <w:t xml:space="preserve">Welsh Government, (2019) Guidance For Calculation Of Capped 9 Scores. [ebook] Cardiff: Welsh Government, pp.1-7. Available at: </w:t>
      </w:r>
      <w:r w:rsidRPr="004F5D56">
        <w:rPr>
          <w:rFonts w:ascii="Calibri" w:eastAsia="Times New Roman" w:hAnsi="Calibri" w:cs="Calibri"/>
          <w:color w:val="0000FF"/>
          <w:sz w:val="28"/>
          <w:szCs w:val="28"/>
          <w:lang w:eastAsia="en-GB"/>
        </w:rPr>
        <w:t xml:space="preserve">https://gov.wales/sites/default/files/publications/2019-07/guidance-on-the-calculation- of-the-capped-9-points-score-interim.pdf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(Accessed 6 April 2020). </w:t>
      </w:r>
    </w:p>
    <w:p w14:paraId="14C42945" w14:textId="77777777" w:rsidR="004F5D56" w:rsidRPr="009B47AE" w:rsidRDefault="004F5D5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DA6CFB" w14:textId="77777777" w:rsidR="00697314" w:rsidRDefault="00697314" w:rsidP="00E611D9">
      <w:pPr>
        <w:spacing w:after="0" w:line="240" w:lineRule="auto"/>
      </w:pPr>
      <w:r>
        <w:separator/>
      </w:r>
    </w:p>
  </w:endnote>
  <w:endnote w:type="continuationSeparator" w:id="0">
    <w:p w14:paraId="2951BA8C" w14:textId="77777777" w:rsidR="00697314" w:rsidRDefault="0069731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210DCE" w14:textId="77777777" w:rsidR="00697314" w:rsidRDefault="00697314" w:rsidP="00E611D9">
      <w:pPr>
        <w:spacing w:after="0" w:line="240" w:lineRule="auto"/>
      </w:pPr>
      <w:r>
        <w:separator/>
      </w:r>
    </w:p>
  </w:footnote>
  <w:footnote w:type="continuationSeparator" w:id="0">
    <w:p w14:paraId="6B83BDF4" w14:textId="77777777" w:rsidR="00697314" w:rsidRDefault="0069731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46DC5"/>
    <w:rsid w:val="00087FFD"/>
    <w:rsid w:val="002229F0"/>
    <w:rsid w:val="0031530B"/>
    <w:rsid w:val="003B567F"/>
    <w:rsid w:val="003E55AE"/>
    <w:rsid w:val="00433F17"/>
    <w:rsid w:val="004F5D56"/>
    <w:rsid w:val="005956FB"/>
    <w:rsid w:val="006419C3"/>
    <w:rsid w:val="00691A46"/>
    <w:rsid w:val="00697314"/>
    <w:rsid w:val="006B586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F5D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D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499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947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410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124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384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600238_student_uwtsd_ac_uk/EXOnsJaaSVNNsu73_6i8BvIBq77yDIe8fHcVUK21Onag0w?e=LFj9a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Rosie Smitham</cp:lastModifiedBy>
  <cp:revision>3</cp:revision>
  <dcterms:created xsi:type="dcterms:W3CDTF">2020-04-15T12:04:00Z</dcterms:created>
  <dcterms:modified xsi:type="dcterms:W3CDTF">2020-04-16T13:51:00Z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