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sdt>
      <w:sdtPr>
        <w:id w:val="-1541428926"/>
        <w:docPartObj>
          <w:docPartGallery w:val="Cover Pages"/>
          <w:docPartUnique/>
        </w:docPartObj>
      </w:sdtPr>
      <w:sdtEndPr/>
      <w:sdtContent>
        <w:p w:rsidR="00E259D8" w:rsidRDefault="00E259D8" w14:paraId="705D7B56" w14:textId="11CE26CB">
          <w:r>
            <w:rPr>
              <w:noProof/>
            </w:rPr>
            <mc:AlternateContent>
              <mc:Choice Requires="wpg">
                <w:drawing>
                  <wp:anchor distT="0" distB="0" distL="114300" distR="114300" simplePos="0" relativeHeight="251662336" behindDoc="0" locked="0" layoutInCell="1" allowOverlap="1" wp14:anchorId="4D517885" wp14:editId="49895DE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http://schemas.openxmlformats.org/drawingml/2006/main">
                <w:pict xmlns:w="http://schemas.openxmlformats.org/wordprocessingml/2006/main">
                  <v:group xmlns:w14="http://schemas.microsoft.com/office/word/2010/wordml" xmlns:o="urn:schemas-microsoft-com:office:office" xmlns:v="urn:schemas-microsoft-com:vml" id="Group 157"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607A2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xmlns:r="http://schemas.openxmlformats.org/officeDocument/2006/relationships" type="frame" o:title="" recolor="t" rotate="t" r:id="rId10"/>
                    </v:rect>
                    <w10:wrap xmlns:w10="urn:schemas-microsoft-com:office:word"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5E47415" wp14:editId="18462B9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E259D8" w:rsidRDefault="00E259D8" w14:paraId="18163622" w14:textId="042A66C0">
                                    <w:pPr>
                                      <w:pStyle w:val="NoSpacing"/>
                                      <w:jc w:val="right"/>
                                      <w:rPr>
                                        <w:color w:val="595959" w:themeColor="text1" w:themeTint="A6"/>
                                        <w:sz w:val="28"/>
                                        <w:szCs w:val="28"/>
                                      </w:rPr>
                                    </w:pPr>
                                    <w:r>
                                      <w:rPr>
                                        <w:color w:val="595959" w:themeColor="text1" w:themeTint="A6"/>
                                        <w:sz w:val="28"/>
                                        <w:szCs w:val="28"/>
                                      </w:rPr>
                                      <w:t>Elin Ball</w:t>
                                    </w:r>
                                  </w:p>
                                </w:sdtContent>
                              </w:sdt>
                              <w:p w:rsidR="00E259D8" w:rsidRDefault="009F3DF4" w14:paraId="27276A5B" w14:textId="0899E73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3A6E44">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xmlns:a="http://schemas.openxmlformats.org/drawingml/2006/main">
                <w:pict>
                  <v:shapetype id="_x0000_t202" coordsize="21600,21600" o:spt="202" path="m,l,21600r21600,l21600,xe" w14:anchorId="35E47415">
                    <v:stroke joinstyle="miter"/>
                    <v:path gradientshapeok="t" o:connecttype="rect"/>
                  </v:shapetype>
                  <v:shape id="Text Box 159"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E259D8" w:rsidRDefault="00E259D8" w14:paraId="18163622" w14:textId="042A66C0">
                              <w:pPr>
                                <w:pStyle w:val="NoSpacing"/>
                                <w:jc w:val="right"/>
                                <w:rPr>
                                  <w:color w:val="595959" w:themeColor="text1" w:themeTint="A6"/>
                                  <w:sz w:val="28"/>
                                  <w:szCs w:val="28"/>
                                </w:rPr>
                              </w:pPr>
                              <w:r>
                                <w:rPr>
                                  <w:color w:val="595959" w:themeColor="text1" w:themeTint="A6"/>
                                  <w:sz w:val="28"/>
                                  <w:szCs w:val="28"/>
                                </w:rPr>
                                <w:t>Elin Ball</w:t>
                              </w:r>
                            </w:p>
                          </w:sdtContent>
                        </w:sdt>
                        <w:p w:rsidR="00E259D8" w:rsidRDefault="00000000" w14:paraId="27276A5B" w14:textId="0899E73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3A6E44">
                                <w:rPr>
                                  <w:color w:val="595959" w:themeColor="text1" w:themeTint="A6"/>
                                  <w:sz w:val="18"/>
                                  <w:szCs w:val="18"/>
                                </w:rPr>
                                <w:t xml:space="preserve">     </w:t>
                              </w:r>
                            </w:sdtContent>
                          </w:sdt>
                        </w:p>
                      </w:txbxContent>
                    </v:textbox>
                    <w10:wrap type="square" anchorx="page" anchory="page"/>
                  </v:shape>
                </w:pict>
              </mc:Fallback>
            </mc:AlternateContent>
          </w:r>
        </w:p>
        <w:p w:rsidR="00E259D8" w:rsidRDefault="009F3DF4" w14:paraId="7FAA708A" w14:textId="18B0922D"/>
      </w:sdtContent>
    </w:sdt>
    <w:p w:rsidR="50E9B082" w:rsidP="5F3D8105" w:rsidRDefault="50E9B082" w14:paraId="20A1AD62" w14:textId="64ED0D0D">
      <w:pPr>
        <w:rPr>
          <w:rFonts w:ascii="Calibri" w:hAnsi="Calibri" w:eastAsia="Calibri" w:cs="Calibri"/>
        </w:rPr>
      </w:pPr>
      <w:r w:rsidRPr="5F3D8105">
        <w:rPr>
          <w:rFonts w:ascii="Calibri" w:hAnsi="Calibri" w:eastAsia="Calibri" w:cs="Calibri"/>
          <w:color w:val="595959" w:themeColor="text1" w:themeTint="A6"/>
          <w:sz w:val="20"/>
          <w:szCs w:val="20"/>
        </w:rPr>
        <w:t xml:space="preserve"> </w:t>
      </w:r>
    </w:p>
    <w:p w:rsidR="6CCD5BC1" w:rsidP="5F3D8105" w:rsidRDefault="6CCD5BC1" w14:paraId="269721B5" w14:textId="780ADD54">
      <w:pPr>
        <w:spacing w:line="257" w:lineRule="auto"/>
        <w:ind w:left="720" w:firstLine="720"/>
        <w:jc w:val="right"/>
      </w:pPr>
      <w:r w:rsidRPr="13881D6A" w:rsidR="6CCD5BC1">
        <w:rPr>
          <w:rFonts w:ascii="Calibri" w:hAnsi="Calibri" w:eastAsia="Calibri" w:cs="Calibri"/>
          <w:color w:val="4472C4" w:themeColor="accent1" w:themeTint="FF" w:themeShade="FF"/>
          <w:sz w:val="44"/>
          <w:szCs w:val="44"/>
        </w:rPr>
        <w:t xml:space="preserve">Explore an Evidence Based Policing (EBP) </w:t>
      </w:r>
      <w:r>
        <w:tab/>
      </w:r>
      <w:r>
        <w:tab/>
      </w:r>
      <w:r w:rsidRPr="13881D6A" w:rsidR="6CCD5BC1">
        <w:rPr>
          <w:rFonts w:ascii="Calibri" w:hAnsi="Calibri" w:eastAsia="Calibri" w:cs="Calibri"/>
          <w:color w:val="4472C4" w:themeColor="accent1" w:themeTint="FF" w:themeShade="FF"/>
          <w:sz w:val="44"/>
          <w:szCs w:val="44"/>
        </w:rPr>
        <w:t>model and its application in problem solving within a policing context</w:t>
      </w:r>
    </w:p>
    <w:p w:rsidR="332922FE" w:rsidP="13881D6A" w:rsidRDefault="332922FE" w14:paraId="56EDF648" w14:textId="3ED1D0E6">
      <w:pPr>
        <w:pStyle w:val="Normal"/>
        <w:jc w:val="right"/>
        <w:rPr>
          <w:rFonts w:ascii="Calibri" w:hAnsi="Calibri" w:eastAsia="Calibri" w:cs="Calibri"/>
          <w:color w:val="4472C4" w:themeColor="accent1" w:themeTint="FF" w:themeShade="FF"/>
          <w:sz w:val="44"/>
          <w:szCs w:val="44"/>
        </w:rPr>
      </w:pPr>
      <w:r w:rsidR="332922FE">
        <w:rPr/>
        <w:t>Elin Ball 2501648</w:t>
      </w:r>
    </w:p>
    <w:p w:rsidR="6CCD5BC1" w:rsidP="5F3D8105" w:rsidRDefault="6CCD5BC1" w14:paraId="7224F7D2" w14:textId="73E33AFB">
      <w:pPr>
        <w:spacing w:line="257" w:lineRule="auto"/>
        <w:jc w:val="right"/>
      </w:pPr>
      <w:r w:rsidRPr="5F3D8105">
        <w:rPr>
          <w:rFonts w:ascii="Calibri" w:hAnsi="Calibri" w:eastAsia="Calibri" w:cs="Calibri"/>
          <w:color w:val="4472C4" w:themeColor="accent1"/>
          <w:sz w:val="44"/>
          <w:szCs w:val="44"/>
        </w:rPr>
        <w:t xml:space="preserve"> </w:t>
      </w:r>
    </w:p>
    <w:p w:rsidR="6CCD5BC1" w:rsidP="5F3D8105" w:rsidRDefault="6CCD5BC1" w14:paraId="2E9ACF7B" w14:textId="1A50A320">
      <w:pPr>
        <w:rPr>
          <w:rFonts w:asciiTheme="majorHAnsi" w:hAnsiTheme="majorHAnsi" w:eastAsiaTheme="majorEastAsia" w:cstheme="majorBidi"/>
          <w:color w:val="1F3864" w:themeColor="accent1" w:themeShade="80"/>
          <w:sz w:val="36"/>
          <w:szCs w:val="36"/>
        </w:rPr>
      </w:pPr>
      <w:r w:rsidRPr="5F3D8105">
        <w:rPr>
          <w:rFonts w:asciiTheme="majorHAnsi" w:hAnsiTheme="majorHAnsi" w:eastAsiaTheme="majorEastAsia" w:cstheme="majorBidi"/>
          <w:color w:val="1F3864" w:themeColor="accent1" w:themeShade="80"/>
          <w:sz w:val="36"/>
          <w:szCs w:val="36"/>
        </w:rPr>
        <w:t>Abstract</w:t>
      </w:r>
    </w:p>
    <w:p w:rsidR="5F3D8105" w:rsidP="5F3D8105" w:rsidRDefault="5F3D8105" w14:paraId="5901390A" w14:textId="19D4CF75">
      <w:pPr>
        <w:jc w:val="both"/>
        <w:rPr>
          <w:rFonts w:ascii="Calibri" w:hAnsi="Calibri" w:eastAsia="Calibri" w:cs="Calibri"/>
          <w:highlight w:val="yellow"/>
        </w:rPr>
      </w:pPr>
    </w:p>
    <w:p w:rsidR="57661098" w:rsidP="5F3D8105" w:rsidRDefault="57661098" w14:paraId="2418E4E4" w14:textId="4694F3B0">
      <w:pPr>
        <w:jc w:val="both"/>
        <w:rPr>
          <w:rFonts w:ascii="Calibri" w:hAnsi="Calibri" w:eastAsia="Calibri" w:cs="Calibri"/>
        </w:rPr>
      </w:pPr>
      <w:r w:rsidRPr="5F3D8105">
        <w:rPr>
          <w:rFonts w:ascii="Calibri" w:hAnsi="Calibri" w:eastAsia="Calibri" w:cs="Calibri"/>
        </w:rPr>
        <w:t>This report explores the ways in which Evidence-Based Policing can be used to ensure effective problem-solving within policing, particularly in relation to the use of the SARA model. EBP enables police officers to use evidence to make decisions, along with their professional judgment. The SARA model enables police officers to understand what is happening in a difficult or pressured situation</w:t>
      </w:r>
      <w:r w:rsidRPr="5F3D8105" w:rsidR="367CED89">
        <w:rPr>
          <w:rFonts w:ascii="Calibri" w:hAnsi="Calibri" w:eastAsia="Calibri" w:cs="Calibri"/>
        </w:rPr>
        <w:t xml:space="preserve"> and</w:t>
      </w:r>
      <w:r w:rsidRPr="5F3D8105">
        <w:rPr>
          <w:rFonts w:ascii="Calibri" w:hAnsi="Calibri" w:eastAsia="Calibri" w:cs="Calibri"/>
        </w:rPr>
        <w:t xml:space="preserve"> choose a course of action that is more likely to de</w:t>
      </w:r>
      <w:r w:rsidRPr="5F3D8105" w:rsidR="4533730A">
        <w:rPr>
          <w:rFonts w:ascii="Calibri" w:hAnsi="Calibri" w:eastAsia="Calibri" w:cs="Calibri"/>
        </w:rPr>
        <w:t>-escalate</w:t>
      </w:r>
      <w:r w:rsidRPr="5F3D8105">
        <w:rPr>
          <w:rFonts w:ascii="Calibri" w:hAnsi="Calibri" w:eastAsia="Calibri" w:cs="Calibri"/>
        </w:rPr>
        <w:t xml:space="preserve"> the </w:t>
      </w:r>
      <w:r w:rsidRPr="5F3D8105" w:rsidR="6187336E">
        <w:rPr>
          <w:rFonts w:ascii="Calibri" w:hAnsi="Calibri" w:eastAsia="Calibri" w:cs="Calibri"/>
        </w:rPr>
        <w:t xml:space="preserve">issue </w:t>
      </w:r>
      <w:r w:rsidRPr="5F3D8105" w:rsidR="4692E412">
        <w:rPr>
          <w:rFonts w:ascii="Calibri" w:hAnsi="Calibri" w:eastAsia="Calibri" w:cs="Calibri"/>
        </w:rPr>
        <w:t>and</w:t>
      </w:r>
      <w:r w:rsidRPr="5F3D8105">
        <w:rPr>
          <w:rFonts w:ascii="Calibri" w:hAnsi="Calibri" w:eastAsia="Calibri" w:cs="Calibri"/>
        </w:rPr>
        <w:t xml:space="preserve"> </w:t>
      </w:r>
      <w:r w:rsidRPr="5F3D8105" w:rsidR="2378185A">
        <w:rPr>
          <w:rFonts w:ascii="Calibri" w:hAnsi="Calibri" w:eastAsia="Calibri" w:cs="Calibri"/>
        </w:rPr>
        <w:t xml:space="preserve">evaluate </w:t>
      </w:r>
      <w:r w:rsidRPr="5F3D8105">
        <w:rPr>
          <w:rFonts w:ascii="Calibri" w:hAnsi="Calibri" w:eastAsia="Calibri" w:cs="Calibri"/>
        </w:rPr>
        <w:t>whether th</w:t>
      </w:r>
      <w:r w:rsidRPr="5F3D8105" w:rsidR="0E005F15">
        <w:rPr>
          <w:rFonts w:ascii="Calibri" w:hAnsi="Calibri" w:eastAsia="Calibri" w:cs="Calibri"/>
        </w:rPr>
        <w:t xml:space="preserve">e </w:t>
      </w:r>
      <w:r w:rsidRPr="5F3D8105" w:rsidR="0F1E21A0">
        <w:rPr>
          <w:rFonts w:ascii="Calibri" w:hAnsi="Calibri" w:eastAsia="Calibri" w:cs="Calibri"/>
        </w:rPr>
        <w:t>responses have been</w:t>
      </w:r>
      <w:r w:rsidRPr="5F3D8105">
        <w:rPr>
          <w:rFonts w:ascii="Calibri" w:hAnsi="Calibri" w:eastAsia="Calibri" w:cs="Calibri"/>
        </w:rPr>
        <w:t xml:space="preserve"> effective.</w:t>
      </w:r>
    </w:p>
    <w:p w:rsidR="008924FA" w:rsidRDefault="008924FA" w14:paraId="2D4BF862" w14:textId="5BA18851">
      <w:r>
        <w:br w:type="page"/>
      </w:r>
    </w:p>
    <w:sdt>
      <w:sdtPr>
        <w:id w:val="1904189493"/>
        <w:docPartObj>
          <w:docPartGallery w:val="Table of Contents"/>
          <w:docPartUnique/>
        </w:docPartObj>
        <w:rPr>
          <w:rFonts w:ascii="Calibri" w:hAnsi="Calibri" w:eastAsia="游明朝" w:cs="Arial" w:asciiTheme="minorAscii" w:hAnsiTheme="minorAscii" w:eastAsiaTheme="minorEastAsia" w:cstheme="minorBidi"/>
          <w:color w:val="auto"/>
          <w:sz w:val="22"/>
          <w:szCs w:val="22"/>
        </w:rPr>
      </w:sdtPr>
      <w:sdtEndPr>
        <w:rPr>
          <w:rFonts w:ascii="Calibri" w:hAnsi="Calibri" w:eastAsia="游明朝" w:cs="Arial" w:asciiTheme="minorAscii" w:hAnsiTheme="minorAscii" w:eastAsiaTheme="minorEastAsia" w:cstheme="minorBidi"/>
          <w:color w:val="auto"/>
          <w:sz w:val="22"/>
          <w:szCs w:val="22"/>
        </w:rPr>
      </w:sdtEndPr>
      <w:sdtContent>
        <w:p w:rsidR="00953A56" w:rsidRDefault="41100AD2" w14:paraId="017D6A2D" w14:textId="4A8C1FB7">
          <w:pPr>
            <w:pStyle w:val="TOCHeading"/>
          </w:pPr>
          <w:r>
            <w:t>Contents</w:t>
          </w:r>
        </w:p>
        <w:p w:rsidR="00953A56" w:rsidP="5F3D8105" w:rsidRDefault="00953A56" w14:paraId="335109CC" w14:textId="25BF5011">
          <w:pPr>
            <w:pStyle w:val="TOC1"/>
            <w:tabs>
              <w:tab w:val="right" w:leader="dot" w:pos="9015"/>
            </w:tabs>
            <w:rPr>
              <w:rStyle w:val="Hyperlink"/>
              <w:noProof/>
              <w:kern w:val="2"/>
              <w:lang w:eastAsia="en-GB"/>
              <w14:ligatures w14:val="standardContextual"/>
            </w:rPr>
          </w:pPr>
          <w:r>
            <w:fldChar w:fldCharType="begin"/>
          </w:r>
          <w:r>
            <w:instrText>TOC \o "1-3" \z \u \h</w:instrText>
          </w:r>
          <w:r>
            <w:fldChar w:fldCharType="separate"/>
          </w:r>
          <w:hyperlink w:anchor="_Toc2113109311">
            <w:r w:rsidRPr="5F3D8105" w:rsidR="5F3D8105">
              <w:rPr>
                <w:rStyle w:val="Hyperlink"/>
              </w:rPr>
              <w:t>Introduction</w:t>
            </w:r>
            <w:r>
              <w:tab/>
            </w:r>
            <w:r>
              <w:fldChar w:fldCharType="begin"/>
            </w:r>
            <w:r>
              <w:instrText>PAGEREF _Toc2113109311 \h</w:instrText>
            </w:r>
            <w:r>
              <w:fldChar w:fldCharType="separate"/>
            </w:r>
            <w:r w:rsidRPr="5F3D8105" w:rsidR="5F3D8105">
              <w:rPr>
                <w:rStyle w:val="Hyperlink"/>
              </w:rPr>
              <w:t>2</w:t>
            </w:r>
            <w:r>
              <w:fldChar w:fldCharType="end"/>
            </w:r>
          </w:hyperlink>
        </w:p>
        <w:p w:rsidR="00953A56" w:rsidP="5F3D8105" w:rsidRDefault="5F3D8105" w14:paraId="46F1B512" w14:textId="2360AE6B">
          <w:pPr>
            <w:pStyle w:val="TOC1"/>
            <w:tabs>
              <w:tab w:val="right" w:leader="dot" w:pos="9015"/>
            </w:tabs>
            <w:rPr>
              <w:rStyle w:val="Hyperlink"/>
              <w:noProof/>
              <w:kern w:val="2"/>
              <w:lang w:eastAsia="en-GB"/>
              <w14:ligatures w14:val="standardContextual"/>
            </w:rPr>
          </w:pPr>
          <w:hyperlink w:anchor="_Toc872346805">
            <w:r w:rsidRPr="5F3D8105">
              <w:rPr>
                <w:rStyle w:val="Hyperlink"/>
              </w:rPr>
              <w:t>Understanding Evidence Based Policing</w:t>
            </w:r>
            <w:r w:rsidR="00953A56">
              <w:tab/>
            </w:r>
            <w:r w:rsidR="00953A56">
              <w:fldChar w:fldCharType="begin"/>
            </w:r>
            <w:r w:rsidR="00953A56">
              <w:instrText>PAGEREF _Toc872346805 \h</w:instrText>
            </w:r>
            <w:r w:rsidR="00953A56">
              <w:fldChar w:fldCharType="separate"/>
            </w:r>
            <w:r w:rsidRPr="5F3D8105">
              <w:rPr>
                <w:rStyle w:val="Hyperlink"/>
              </w:rPr>
              <w:t>3</w:t>
            </w:r>
            <w:r w:rsidR="00953A56">
              <w:fldChar w:fldCharType="end"/>
            </w:r>
          </w:hyperlink>
        </w:p>
        <w:p w:rsidR="00953A56" w:rsidP="5F3D8105" w:rsidRDefault="5F3D8105" w14:paraId="41BC44D6" w14:textId="51F92A48">
          <w:pPr>
            <w:pStyle w:val="TOC1"/>
            <w:tabs>
              <w:tab w:val="right" w:leader="dot" w:pos="9015"/>
            </w:tabs>
            <w:rPr>
              <w:rStyle w:val="Hyperlink"/>
              <w:noProof/>
              <w:kern w:val="2"/>
              <w:lang w:eastAsia="en-GB"/>
              <w14:ligatures w14:val="standardContextual"/>
            </w:rPr>
          </w:pPr>
          <w:hyperlink w:anchor="_Toc1561216687">
            <w:r w:rsidRPr="5F3D8105">
              <w:rPr>
                <w:rStyle w:val="Hyperlink"/>
              </w:rPr>
              <w:t>The SARA Model as an EBP Framework</w:t>
            </w:r>
            <w:r w:rsidR="00953A56">
              <w:tab/>
            </w:r>
            <w:r w:rsidR="00953A56">
              <w:fldChar w:fldCharType="begin"/>
            </w:r>
            <w:r w:rsidR="00953A56">
              <w:instrText>PAGEREF _Toc1561216687 \h</w:instrText>
            </w:r>
            <w:r w:rsidR="00953A56">
              <w:fldChar w:fldCharType="separate"/>
            </w:r>
            <w:r w:rsidRPr="5F3D8105">
              <w:rPr>
                <w:rStyle w:val="Hyperlink"/>
              </w:rPr>
              <w:t>3</w:t>
            </w:r>
            <w:r w:rsidR="00953A56">
              <w:fldChar w:fldCharType="end"/>
            </w:r>
          </w:hyperlink>
        </w:p>
        <w:p w:rsidR="00953A56" w:rsidP="5F3D8105" w:rsidRDefault="5F3D8105" w14:paraId="6EA9A2A7" w14:textId="75899CF5">
          <w:pPr>
            <w:pStyle w:val="TOC2"/>
            <w:tabs>
              <w:tab w:val="right" w:leader="dot" w:pos="9015"/>
            </w:tabs>
            <w:rPr>
              <w:rStyle w:val="Hyperlink"/>
              <w:noProof/>
              <w:kern w:val="2"/>
              <w:lang w:eastAsia="en-GB"/>
              <w14:ligatures w14:val="standardContextual"/>
            </w:rPr>
          </w:pPr>
          <w:hyperlink w:anchor="_Toc1889272384">
            <w:r w:rsidRPr="5F3D8105">
              <w:rPr>
                <w:rStyle w:val="Hyperlink"/>
              </w:rPr>
              <w:t>Scanning</w:t>
            </w:r>
            <w:r w:rsidR="00953A56">
              <w:tab/>
            </w:r>
            <w:r w:rsidR="00953A56">
              <w:fldChar w:fldCharType="begin"/>
            </w:r>
            <w:r w:rsidR="00953A56">
              <w:instrText>PAGEREF _Toc1889272384 \h</w:instrText>
            </w:r>
            <w:r w:rsidR="00953A56">
              <w:fldChar w:fldCharType="separate"/>
            </w:r>
            <w:r w:rsidRPr="5F3D8105">
              <w:rPr>
                <w:rStyle w:val="Hyperlink"/>
              </w:rPr>
              <w:t>4</w:t>
            </w:r>
            <w:r w:rsidR="00953A56">
              <w:fldChar w:fldCharType="end"/>
            </w:r>
          </w:hyperlink>
        </w:p>
        <w:p w:rsidR="00953A56" w:rsidP="5F3D8105" w:rsidRDefault="5F3D8105" w14:paraId="7CD1C37F" w14:textId="3068EE6C">
          <w:pPr>
            <w:pStyle w:val="TOC2"/>
            <w:tabs>
              <w:tab w:val="right" w:leader="dot" w:pos="9015"/>
            </w:tabs>
            <w:rPr>
              <w:rStyle w:val="Hyperlink"/>
              <w:noProof/>
              <w:kern w:val="2"/>
              <w:lang w:eastAsia="en-GB"/>
              <w14:ligatures w14:val="standardContextual"/>
            </w:rPr>
          </w:pPr>
          <w:hyperlink w:anchor="_Toc997490008">
            <w:r w:rsidRPr="5F3D8105">
              <w:rPr>
                <w:rStyle w:val="Hyperlink"/>
              </w:rPr>
              <w:t>Analysis</w:t>
            </w:r>
            <w:r w:rsidR="00953A56">
              <w:tab/>
            </w:r>
            <w:r w:rsidR="00953A56">
              <w:fldChar w:fldCharType="begin"/>
            </w:r>
            <w:r w:rsidR="00953A56">
              <w:instrText>PAGEREF _Toc997490008 \h</w:instrText>
            </w:r>
            <w:r w:rsidR="00953A56">
              <w:fldChar w:fldCharType="separate"/>
            </w:r>
            <w:r w:rsidRPr="5F3D8105">
              <w:rPr>
                <w:rStyle w:val="Hyperlink"/>
              </w:rPr>
              <w:t>4</w:t>
            </w:r>
            <w:r w:rsidR="00953A56">
              <w:fldChar w:fldCharType="end"/>
            </w:r>
          </w:hyperlink>
        </w:p>
        <w:p w:rsidR="00953A56" w:rsidP="5F3D8105" w:rsidRDefault="5F3D8105" w14:paraId="1645CF75" w14:textId="19519AD9">
          <w:pPr>
            <w:pStyle w:val="TOC2"/>
            <w:tabs>
              <w:tab w:val="right" w:leader="dot" w:pos="9015"/>
            </w:tabs>
            <w:rPr>
              <w:rStyle w:val="Hyperlink"/>
              <w:noProof/>
              <w:kern w:val="2"/>
              <w:lang w:eastAsia="en-GB"/>
              <w14:ligatures w14:val="standardContextual"/>
            </w:rPr>
          </w:pPr>
          <w:hyperlink w:anchor="_Toc1453803867">
            <w:r w:rsidRPr="5F3D8105">
              <w:rPr>
                <w:rStyle w:val="Hyperlink"/>
              </w:rPr>
              <w:t>Response</w:t>
            </w:r>
            <w:r w:rsidR="00953A56">
              <w:tab/>
            </w:r>
            <w:r w:rsidR="00953A56">
              <w:fldChar w:fldCharType="begin"/>
            </w:r>
            <w:r w:rsidR="00953A56">
              <w:instrText>PAGEREF _Toc1453803867 \h</w:instrText>
            </w:r>
            <w:r w:rsidR="00953A56">
              <w:fldChar w:fldCharType="separate"/>
            </w:r>
            <w:r w:rsidRPr="5F3D8105">
              <w:rPr>
                <w:rStyle w:val="Hyperlink"/>
              </w:rPr>
              <w:t>4</w:t>
            </w:r>
            <w:r w:rsidR="00953A56">
              <w:fldChar w:fldCharType="end"/>
            </w:r>
          </w:hyperlink>
        </w:p>
        <w:p w:rsidR="00953A56" w:rsidP="5F3D8105" w:rsidRDefault="5F3D8105" w14:paraId="0F3479C6" w14:textId="29151DDB">
          <w:pPr>
            <w:pStyle w:val="TOC2"/>
            <w:tabs>
              <w:tab w:val="right" w:leader="dot" w:pos="9015"/>
            </w:tabs>
            <w:rPr>
              <w:rStyle w:val="Hyperlink"/>
              <w:noProof/>
              <w:kern w:val="2"/>
              <w:lang w:eastAsia="en-GB"/>
              <w14:ligatures w14:val="standardContextual"/>
            </w:rPr>
          </w:pPr>
          <w:hyperlink w:anchor="_Toc196374039">
            <w:r w:rsidRPr="5F3D8105">
              <w:rPr>
                <w:rStyle w:val="Hyperlink"/>
              </w:rPr>
              <w:t>Assessment</w:t>
            </w:r>
            <w:r w:rsidR="00953A56">
              <w:tab/>
            </w:r>
            <w:r w:rsidR="00953A56">
              <w:fldChar w:fldCharType="begin"/>
            </w:r>
            <w:r w:rsidR="00953A56">
              <w:instrText>PAGEREF _Toc196374039 \h</w:instrText>
            </w:r>
            <w:r w:rsidR="00953A56">
              <w:fldChar w:fldCharType="separate"/>
            </w:r>
            <w:r w:rsidRPr="5F3D8105">
              <w:rPr>
                <w:rStyle w:val="Hyperlink"/>
              </w:rPr>
              <w:t>5</w:t>
            </w:r>
            <w:r w:rsidR="00953A56">
              <w:fldChar w:fldCharType="end"/>
            </w:r>
          </w:hyperlink>
        </w:p>
        <w:p w:rsidR="00953A56" w:rsidP="5F3D8105" w:rsidRDefault="5F3D8105" w14:paraId="6B30523B" w14:textId="5335BA89">
          <w:pPr>
            <w:pStyle w:val="TOC1"/>
            <w:tabs>
              <w:tab w:val="right" w:leader="dot" w:pos="9015"/>
            </w:tabs>
            <w:rPr>
              <w:rStyle w:val="Hyperlink"/>
              <w:noProof/>
              <w:kern w:val="2"/>
              <w:lang w:eastAsia="en-GB"/>
              <w14:ligatures w14:val="standardContextual"/>
            </w:rPr>
          </w:pPr>
          <w:hyperlink w:anchor="_Toc391167853">
            <w:r w:rsidRPr="5F3D8105">
              <w:rPr>
                <w:rStyle w:val="Hyperlink"/>
              </w:rPr>
              <w:t>Applying EBP and SARA in a Policing Context</w:t>
            </w:r>
            <w:r w:rsidR="00953A56">
              <w:tab/>
            </w:r>
            <w:r w:rsidR="00953A56">
              <w:fldChar w:fldCharType="begin"/>
            </w:r>
            <w:r w:rsidR="00953A56">
              <w:instrText>PAGEREF _Toc391167853 \h</w:instrText>
            </w:r>
            <w:r w:rsidR="00953A56">
              <w:fldChar w:fldCharType="separate"/>
            </w:r>
            <w:r w:rsidRPr="5F3D8105">
              <w:rPr>
                <w:rStyle w:val="Hyperlink"/>
              </w:rPr>
              <w:t>5</w:t>
            </w:r>
            <w:r w:rsidR="00953A56">
              <w:fldChar w:fldCharType="end"/>
            </w:r>
          </w:hyperlink>
        </w:p>
        <w:p w:rsidR="00953A56" w:rsidP="5F3D8105" w:rsidRDefault="5F3D8105" w14:paraId="37CF8F34" w14:textId="1B95893E">
          <w:pPr>
            <w:pStyle w:val="TOC2"/>
            <w:tabs>
              <w:tab w:val="right" w:leader="dot" w:pos="9015"/>
            </w:tabs>
            <w:rPr>
              <w:rStyle w:val="Hyperlink"/>
              <w:noProof/>
              <w:kern w:val="2"/>
              <w:lang w:eastAsia="en-GB"/>
              <w14:ligatures w14:val="standardContextual"/>
            </w:rPr>
          </w:pPr>
          <w:hyperlink w:anchor="_Toc5895284">
            <w:r w:rsidRPr="5F3D8105">
              <w:rPr>
                <w:rStyle w:val="Hyperlink"/>
              </w:rPr>
              <w:t>Benefits of Using EBP SARA model in Problem Solving</w:t>
            </w:r>
            <w:r w:rsidR="00953A56">
              <w:tab/>
            </w:r>
            <w:r w:rsidR="00953A56">
              <w:fldChar w:fldCharType="begin"/>
            </w:r>
            <w:r w:rsidR="00953A56">
              <w:instrText>PAGEREF _Toc5895284 \h</w:instrText>
            </w:r>
            <w:r w:rsidR="00953A56">
              <w:fldChar w:fldCharType="separate"/>
            </w:r>
            <w:r w:rsidRPr="5F3D8105">
              <w:rPr>
                <w:rStyle w:val="Hyperlink"/>
              </w:rPr>
              <w:t>5</w:t>
            </w:r>
            <w:r w:rsidR="00953A56">
              <w:fldChar w:fldCharType="end"/>
            </w:r>
          </w:hyperlink>
        </w:p>
        <w:p w:rsidR="00953A56" w:rsidP="5F3D8105" w:rsidRDefault="5F3D8105" w14:paraId="30B59BC7" w14:textId="30BB4595">
          <w:pPr>
            <w:pStyle w:val="TOC2"/>
            <w:tabs>
              <w:tab w:val="right" w:leader="dot" w:pos="9015"/>
            </w:tabs>
            <w:rPr>
              <w:rStyle w:val="Hyperlink"/>
              <w:noProof/>
              <w:kern w:val="2"/>
              <w:lang w:eastAsia="en-GB"/>
              <w14:ligatures w14:val="standardContextual"/>
            </w:rPr>
          </w:pPr>
          <w:hyperlink w:anchor="_Toc1453853022">
            <w:r w:rsidRPr="5F3D8105">
              <w:rPr>
                <w:rStyle w:val="Hyperlink"/>
              </w:rPr>
              <w:t>Challenges in Implementing EBP SARA model</w:t>
            </w:r>
            <w:r w:rsidR="00953A56">
              <w:tab/>
            </w:r>
            <w:r w:rsidR="00953A56">
              <w:fldChar w:fldCharType="begin"/>
            </w:r>
            <w:r w:rsidR="00953A56">
              <w:instrText>PAGEREF _Toc1453853022 \h</w:instrText>
            </w:r>
            <w:r w:rsidR="00953A56">
              <w:fldChar w:fldCharType="separate"/>
            </w:r>
            <w:r w:rsidRPr="5F3D8105">
              <w:rPr>
                <w:rStyle w:val="Hyperlink"/>
              </w:rPr>
              <w:t>6</w:t>
            </w:r>
            <w:r w:rsidR="00953A56">
              <w:fldChar w:fldCharType="end"/>
            </w:r>
          </w:hyperlink>
        </w:p>
        <w:p w:rsidR="00953A56" w:rsidP="5F3D8105" w:rsidRDefault="5F3D8105" w14:paraId="4225EB9F" w14:textId="5433D535">
          <w:pPr>
            <w:pStyle w:val="TOC2"/>
            <w:tabs>
              <w:tab w:val="right" w:leader="dot" w:pos="9015"/>
            </w:tabs>
            <w:rPr>
              <w:rStyle w:val="Hyperlink"/>
              <w:noProof/>
              <w:kern w:val="2"/>
              <w:lang w:eastAsia="en-GB"/>
              <w14:ligatures w14:val="standardContextual"/>
            </w:rPr>
          </w:pPr>
          <w:hyperlink w:anchor="_Toc1401956508">
            <w:r w:rsidRPr="5F3D8105">
              <w:rPr>
                <w:rStyle w:val="Hyperlink"/>
              </w:rPr>
              <w:t>Conclusion</w:t>
            </w:r>
            <w:r w:rsidR="00953A56">
              <w:tab/>
            </w:r>
            <w:r w:rsidR="00953A56">
              <w:fldChar w:fldCharType="begin"/>
            </w:r>
            <w:r w:rsidR="00953A56">
              <w:instrText>PAGEREF _Toc1401956508 \h</w:instrText>
            </w:r>
            <w:r w:rsidR="00953A56">
              <w:fldChar w:fldCharType="separate"/>
            </w:r>
            <w:r w:rsidRPr="5F3D8105">
              <w:rPr>
                <w:rStyle w:val="Hyperlink"/>
              </w:rPr>
              <w:t>6</w:t>
            </w:r>
            <w:r w:rsidR="00953A56">
              <w:fldChar w:fldCharType="end"/>
            </w:r>
          </w:hyperlink>
        </w:p>
        <w:p w:rsidR="00953A56" w:rsidP="5F3D8105" w:rsidRDefault="5F3D8105" w14:paraId="43CD13CB" w14:textId="12806FC7">
          <w:pPr>
            <w:pStyle w:val="TOC2"/>
            <w:tabs>
              <w:tab w:val="right" w:leader="dot" w:pos="9015"/>
            </w:tabs>
            <w:rPr>
              <w:rStyle w:val="Hyperlink"/>
              <w:noProof/>
              <w:kern w:val="2"/>
              <w:lang w:eastAsia="en-GB"/>
              <w14:ligatures w14:val="standardContextual"/>
            </w:rPr>
          </w:pPr>
          <w:hyperlink w:anchor="_Toc782876144">
            <w:r w:rsidRPr="5F3D8105">
              <w:rPr>
                <w:rStyle w:val="Hyperlink"/>
              </w:rPr>
              <w:t>Reference List</w:t>
            </w:r>
            <w:r w:rsidR="00953A56">
              <w:tab/>
            </w:r>
            <w:r w:rsidR="00953A56">
              <w:fldChar w:fldCharType="begin"/>
            </w:r>
            <w:r w:rsidR="00953A56">
              <w:instrText>PAGEREF _Toc782876144 \h</w:instrText>
            </w:r>
            <w:r w:rsidR="00953A56">
              <w:fldChar w:fldCharType="separate"/>
            </w:r>
            <w:r w:rsidRPr="5F3D8105">
              <w:rPr>
                <w:rStyle w:val="Hyperlink"/>
              </w:rPr>
              <w:t>6</w:t>
            </w:r>
            <w:r w:rsidR="00953A56">
              <w:fldChar w:fldCharType="end"/>
            </w:r>
          </w:hyperlink>
          <w:r w:rsidR="00953A56">
            <w:fldChar w:fldCharType="end"/>
          </w:r>
        </w:p>
      </w:sdtContent>
    </w:sdt>
    <w:p w:rsidR="00953A56" w:rsidRDefault="00953A56" w14:paraId="435EE73C" w14:textId="61E28819"/>
    <w:p w:rsidR="008924FA" w:rsidP="008924FA" w:rsidRDefault="008924FA" w14:paraId="25CF77A5" w14:textId="41C25C22">
      <w:pPr>
        <w:pStyle w:val="Heading1"/>
      </w:pPr>
    </w:p>
    <w:p w:rsidR="008924FA" w:rsidRDefault="008924FA" w14:paraId="58556409" w14:textId="77777777">
      <w:pPr>
        <w:rPr>
          <w:rFonts w:asciiTheme="majorHAnsi" w:hAnsiTheme="majorHAnsi" w:eastAsiaTheme="majorEastAsia" w:cstheme="majorBidi"/>
          <w:color w:val="1F3864" w:themeColor="accent1" w:themeShade="80"/>
          <w:sz w:val="36"/>
          <w:szCs w:val="36"/>
        </w:rPr>
      </w:pPr>
      <w:r>
        <w:br w:type="page"/>
      </w:r>
    </w:p>
    <w:p w:rsidR="59CD9810" w:rsidP="5F3D8105" w:rsidRDefault="59CD9810" w14:paraId="7230C385" w14:textId="0C60DEE1">
      <w:pPr>
        <w:pStyle w:val="Heading1"/>
      </w:pPr>
      <w:bookmarkStart w:name="_Toc2113109311" w:id="0"/>
      <w:r>
        <w:t>Introduction</w:t>
      </w:r>
      <w:bookmarkEnd w:id="0"/>
      <w:r>
        <w:t xml:space="preserve"> </w:t>
      </w:r>
    </w:p>
    <w:p w:rsidR="2E453D0B" w:rsidP="5F3D8105" w:rsidRDefault="2E453D0B" w14:paraId="2D860AAB" w14:textId="79DF3553">
      <w:pPr>
        <w:spacing w:line="257" w:lineRule="auto"/>
        <w:jc w:val="both"/>
        <w:rPr>
          <w:rFonts w:ascii="Calibri" w:hAnsi="Calibri" w:eastAsia="Calibri" w:cs="Calibri"/>
        </w:rPr>
      </w:pPr>
      <w:r w:rsidRPr="5F3D8105">
        <w:rPr>
          <w:rFonts w:ascii="Calibri" w:hAnsi="Calibri" w:eastAsia="Calibri" w:cs="Calibri"/>
        </w:rPr>
        <w:t>Evidence-Based Policing (EBP) has become an increasingly important part of modern policing, as forces aim to move away from relying solely on traditional practices or individual officer instinct.</w:t>
      </w:r>
      <w:r w:rsidRPr="5F3D8105" w:rsidR="202D8BBC">
        <w:rPr>
          <w:rFonts w:ascii="Calibri" w:hAnsi="Calibri" w:eastAsia="Calibri" w:cs="Calibri"/>
        </w:rPr>
        <w:t xml:space="preserve"> </w:t>
      </w:r>
      <w:r w:rsidRPr="5F3D8105" w:rsidR="1610CE88">
        <w:rPr>
          <w:rFonts w:ascii="Calibri" w:hAnsi="Calibri" w:eastAsia="Calibri" w:cs="Calibri"/>
        </w:rPr>
        <w:t>The concept behind Evidence-Based Policing (EBP), as explained by the College of Policing (2026), is that policing decisions should be informed by research rather than assumptions or long-standing traditions. The College of Policing (2026) describes Evidence-Based Policing as ‘using high-quality evidence to understand problems, to test what works in policing and to evaluate what works in practice.’</w:t>
      </w:r>
      <w:r w:rsidRPr="5F3D8105" w:rsidR="5F2F56A9">
        <w:t xml:space="preserve"> </w:t>
      </w:r>
    </w:p>
    <w:p w:rsidR="0612A134" w:rsidP="5F3D8105" w:rsidRDefault="0612A134" w14:paraId="6931B058" w14:textId="76B16C23">
      <w:pPr>
        <w:spacing w:before="240" w:after="240"/>
        <w:jc w:val="both"/>
        <w:rPr>
          <w:rFonts w:ascii="Calibri" w:hAnsi="Calibri" w:eastAsia="Calibri" w:cs="Calibri"/>
        </w:rPr>
      </w:pPr>
      <w:r w:rsidRPr="5F3D8105">
        <w:rPr>
          <w:rFonts w:ascii="Calibri" w:hAnsi="Calibri" w:eastAsia="Calibri" w:cs="Calibri"/>
        </w:rPr>
        <w:t xml:space="preserve">This report explores what EBP means </w:t>
      </w:r>
      <w:r w:rsidRPr="5F3D8105" w:rsidR="224C543C">
        <w:rPr>
          <w:rFonts w:ascii="Calibri" w:hAnsi="Calibri" w:eastAsia="Calibri" w:cs="Calibri"/>
        </w:rPr>
        <w:t>in relation to policing</w:t>
      </w:r>
      <w:r w:rsidRPr="5F3D8105">
        <w:rPr>
          <w:rFonts w:ascii="Calibri" w:hAnsi="Calibri" w:eastAsia="Calibri" w:cs="Calibri"/>
        </w:rPr>
        <w:t xml:space="preserve"> and examines one of the most widely used problem-solving frameworks linked to EBP: SARA (Scanning, Analysis, Response, Assessment). It outlines how the SARA model works, why it aligns with the principles of EBP and how it can be applied in real policing situations. The report will also consider the benefits of using EBP in policing, as well as some of the challenges </w:t>
      </w:r>
      <w:r w:rsidRPr="5F3D8105" w:rsidR="41804D71">
        <w:rPr>
          <w:rFonts w:ascii="Calibri" w:hAnsi="Calibri" w:eastAsia="Calibri" w:cs="Calibri"/>
        </w:rPr>
        <w:t>that</w:t>
      </w:r>
      <w:r w:rsidRPr="5F3D8105">
        <w:rPr>
          <w:rFonts w:ascii="Calibri" w:hAnsi="Calibri" w:eastAsia="Calibri" w:cs="Calibri"/>
        </w:rPr>
        <w:t xml:space="preserve"> </w:t>
      </w:r>
      <w:r w:rsidRPr="5F3D8105" w:rsidR="30F69870">
        <w:rPr>
          <w:rFonts w:ascii="Calibri" w:hAnsi="Calibri" w:eastAsia="Calibri" w:cs="Calibri"/>
        </w:rPr>
        <w:t xml:space="preserve">arise when applying it </w:t>
      </w:r>
      <w:r w:rsidRPr="5F3D8105">
        <w:rPr>
          <w:rFonts w:ascii="Calibri" w:hAnsi="Calibri" w:eastAsia="Calibri" w:cs="Calibri"/>
        </w:rPr>
        <w:t xml:space="preserve">in </w:t>
      </w:r>
      <w:r w:rsidRPr="5F3D8105" w:rsidR="21E93F60">
        <w:rPr>
          <w:rFonts w:ascii="Calibri" w:hAnsi="Calibri" w:eastAsia="Calibri" w:cs="Calibri"/>
        </w:rPr>
        <w:t>real life</w:t>
      </w:r>
      <w:r w:rsidRPr="5F3D8105">
        <w:rPr>
          <w:rFonts w:ascii="Calibri" w:hAnsi="Calibri" w:eastAsia="Calibri" w:cs="Calibri"/>
        </w:rPr>
        <w:t>.</w:t>
      </w:r>
    </w:p>
    <w:p w:rsidR="19AB2A29" w:rsidP="5F3D8105" w:rsidRDefault="19AB2A29" w14:paraId="6A1B38DF" w14:textId="34BBA6F2">
      <w:pPr>
        <w:pStyle w:val="Heading1"/>
      </w:pPr>
      <w:bookmarkStart w:name="_Toc872346805" w:id="1"/>
      <w:r>
        <w:t>Understanding Evidence Based Policing</w:t>
      </w:r>
      <w:bookmarkEnd w:id="1"/>
      <w:r>
        <w:t xml:space="preserve"> </w:t>
      </w:r>
    </w:p>
    <w:p w:rsidR="5DB0DA22" w:rsidP="5F3D8105" w:rsidRDefault="5DB0DA22" w14:paraId="0B700335" w14:textId="4D9C4F08">
      <w:pPr>
        <w:spacing w:before="240" w:after="240"/>
        <w:jc w:val="both"/>
        <w:rPr>
          <w:rFonts w:ascii="Calibri" w:hAnsi="Calibri" w:eastAsia="Calibri" w:cs="Calibri"/>
        </w:rPr>
      </w:pPr>
      <w:r w:rsidRPr="5F3D8105">
        <w:rPr>
          <w:rFonts w:ascii="Calibri" w:hAnsi="Calibri" w:eastAsia="Calibri" w:cs="Calibri"/>
        </w:rPr>
        <w:t xml:space="preserve">Evidence-Based Policing (EBP) is based on the idea that policing decisions should be supported by reliable evidence. The </w:t>
      </w:r>
      <w:r w:rsidRPr="5F3D8105" w:rsidR="15C91F6C">
        <w:rPr>
          <w:rFonts w:ascii="Calibri" w:hAnsi="Calibri" w:eastAsia="Calibri" w:cs="Calibri"/>
        </w:rPr>
        <w:t xml:space="preserve">concept </w:t>
      </w:r>
      <w:r w:rsidRPr="5F3D8105">
        <w:rPr>
          <w:rFonts w:ascii="Calibri" w:hAnsi="Calibri" w:eastAsia="Calibri" w:cs="Calibri"/>
        </w:rPr>
        <w:t>was strongly advocated by Lawrence W. Sherman, who argued that policing should be guided by scientific evidence of ‘what works’, rather than relying solely on traditional approaches (Sherman, 1998). Instead of depending on established practices, EBP encourages police officers to examine research, analyse available information and apply their professional judgement when making decisions.</w:t>
      </w:r>
    </w:p>
    <w:p w:rsidR="5DB0DA22" w:rsidP="5F3D8105" w:rsidRDefault="5DB0DA22" w14:paraId="798F4804" w14:textId="7B3CB445">
      <w:pPr>
        <w:spacing w:before="240" w:after="240"/>
        <w:jc w:val="both"/>
        <w:rPr>
          <w:rFonts w:ascii="Calibri" w:hAnsi="Calibri" w:eastAsia="Calibri" w:cs="Calibri"/>
        </w:rPr>
      </w:pPr>
      <w:r w:rsidRPr="5F3D8105">
        <w:rPr>
          <w:rFonts w:ascii="Calibri" w:hAnsi="Calibri" w:eastAsia="Calibri" w:cs="Calibri"/>
        </w:rPr>
        <w:t xml:space="preserve">The College of Policing defines EBP as ensuring that </w:t>
      </w:r>
      <w:r w:rsidRPr="5F3D8105" w:rsidR="1E336DD6">
        <w:rPr>
          <w:rFonts w:ascii="Calibri" w:hAnsi="Calibri" w:eastAsia="Calibri" w:cs="Calibri"/>
        </w:rPr>
        <w:t>‘</w:t>
      </w:r>
      <w:r w:rsidRPr="5F3D8105">
        <w:rPr>
          <w:rFonts w:ascii="Calibri" w:hAnsi="Calibri" w:eastAsia="Calibri" w:cs="Calibri"/>
        </w:rPr>
        <w:t>the best available evidence is used to inform and challenge policing policies, practices and decisions</w:t>
      </w:r>
      <w:r w:rsidRPr="5F3D8105" w:rsidR="44FA3B8E">
        <w:rPr>
          <w:rFonts w:ascii="Calibri" w:hAnsi="Calibri" w:eastAsia="Calibri" w:cs="Calibri"/>
        </w:rPr>
        <w:t>’</w:t>
      </w:r>
      <w:r w:rsidRPr="5F3D8105">
        <w:rPr>
          <w:rFonts w:ascii="Calibri" w:hAnsi="Calibri" w:eastAsia="Calibri" w:cs="Calibri"/>
        </w:rPr>
        <w:t xml:space="preserve"> (College of Policing, 2026). This evidence can take several forms, including academic research, crime statistics, evaluations</w:t>
      </w:r>
      <w:r w:rsidRPr="5F3D8105" w:rsidR="197D6220">
        <w:rPr>
          <w:rFonts w:ascii="Calibri" w:hAnsi="Calibri" w:eastAsia="Calibri" w:cs="Calibri"/>
        </w:rPr>
        <w:t xml:space="preserve"> </w:t>
      </w:r>
      <w:r w:rsidRPr="5F3D8105">
        <w:rPr>
          <w:rFonts w:ascii="Calibri" w:hAnsi="Calibri" w:eastAsia="Calibri" w:cs="Calibri"/>
        </w:rPr>
        <w:t>of previous interventions</w:t>
      </w:r>
      <w:r w:rsidRPr="5F3D8105" w:rsidR="2979ACAB">
        <w:rPr>
          <w:rFonts w:ascii="Calibri" w:hAnsi="Calibri" w:eastAsia="Calibri" w:cs="Calibri"/>
        </w:rPr>
        <w:t xml:space="preserve"> </w:t>
      </w:r>
      <w:r w:rsidRPr="5F3D8105">
        <w:rPr>
          <w:rFonts w:ascii="Calibri" w:hAnsi="Calibri" w:eastAsia="Calibri" w:cs="Calibri"/>
        </w:rPr>
        <w:t>and insights from communities and partner agencies.</w:t>
      </w:r>
    </w:p>
    <w:p w:rsidR="5DB0DA22" w:rsidP="5F3D8105" w:rsidRDefault="5DB0DA22" w14:paraId="05462387" w14:textId="7EE9FBCC">
      <w:pPr>
        <w:spacing w:before="240" w:after="240"/>
        <w:jc w:val="both"/>
        <w:rPr>
          <w:rFonts w:ascii="Calibri" w:hAnsi="Calibri" w:eastAsia="Calibri" w:cs="Calibri"/>
        </w:rPr>
      </w:pPr>
      <w:r w:rsidRPr="5F3D8105">
        <w:rPr>
          <w:rFonts w:ascii="Calibri" w:hAnsi="Calibri" w:eastAsia="Calibri" w:cs="Calibri"/>
        </w:rPr>
        <w:t xml:space="preserve">However, more recent academic work has expanded this idea by suggesting that EBP is not solely about research. It also involves incorporating the experience of police officers and the values of the communities they serve </w:t>
      </w:r>
      <w:r w:rsidRPr="5F3D8105" w:rsidR="27518CAA">
        <w:rPr>
          <w:rFonts w:ascii="Calibri" w:hAnsi="Calibri" w:eastAsia="Calibri" w:cs="Calibri"/>
        </w:rPr>
        <w:t>to</w:t>
      </w:r>
      <w:r w:rsidRPr="5F3D8105">
        <w:rPr>
          <w:rFonts w:ascii="Calibri" w:hAnsi="Calibri" w:eastAsia="Calibri" w:cs="Calibri"/>
        </w:rPr>
        <w:t xml:space="preserve"> make policing approaches more practical and relevant (Klose, 2024). As a result, EBP is not only a theoretical concept but one that can be applied by officers in real-life policing situations.</w:t>
      </w:r>
    </w:p>
    <w:p w:rsidR="5F3D8105" w:rsidRDefault="5F3D8105" w14:paraId="480D131D" w14:textId="1FD1B8F7"/>
    <w:p w:rsidR="00E346F0" w:rsidP="00546CCA" w:rsidRDefault="00E346F0" w14:paraId="3BF8EAB5" w14:textId="77777777"/>
    <w:p w:rsidR="00E346F0" w:rsidP="00E346F0" w:rsidRDefault="52EA8C29" w14:paraId="575838D5" w14:textId="7E4DA274">
      <w:pPr>
        <w:pStyle w:val="Heading1"/>
      </w:pPr>
      <w:bookmarkStart w:name="_Toc1561216687" w:id="2"/>
      <w:r>
        <w:t>The SARA Model as an EBP Framework</w:t>
      </w:r>
      <w:bookmarkEnd w:id="2"/>
    </w:p>
    <w:p w:rsidR="00BA18B6" w:rsidP="5F3D8105" w:rsidRDefault="40F2BF16" w14:paraId="761F4F30" w14:textId="79D5ADE7">
      <w:pPr>
        <w:spacing w:before="240" w:after="240"/>
        <w:jc w:val="both"/>
        <w:rPr>
          <w:rFonts w:ascii="Calibri" w:hAnsi="Calibri" w:eastAsia="Calibri" w:cs="Calibri"/>
        </w:rPr>
      </w:pPr>
      <w:r w:rsidRPr="5F3D8105">
        <w:rPr>
          <w:rFonts w:ascii="Calibri" w:hAnsi="Calibri" w:eastAsia="Calibri" w:cs="Calibri"/>
        </w:rPr>
        <w:t xml:space="preserve">The SARA model is one of the </w:t>
      </w:r>
      <w:r w:rsidRPr="5F3D8105" w:rsidR="3A8B9729">
        <w:rPr>
          <w:rFonts w:ascii="Calibri" w:hAnsi="Calibri" w:eastAsia="Calibri" w:cs="Calibri"/>
        </w:rPr>
        <w:t>most used</w:t>
      </w:r>
      <w:r w:rsidRPr="5F3D8105">
        <w:rPr>
          <w:rFonts w:ascii="Calibri" w:hAnsi="Calibri" w:eastAsia="Calibri" w:cs="Calibri"/>
        </w:rPr>
        <w:t xml:space="preserve"> approaches to problem-solving in policing. The College of Policing describes it as a ‘structured four-part problem-solving process: Scanning, Analysis, Response and Assessment’, which helps officers identify and prioritise crime and disorder issues before deciding on the most appropriate response (College of Policing, 2022).</w:t>
      </w:r>
      <w:r w:rsidRPr="5F3D8105" w:rsidR="6663CB02">
        <w:rPr>
          <w:rFonts w:ascii="Calibri" w:hAnsi="Calibri" w:eastAsia="Calibri" w:cs="Calibri"/>
        </w:rPr>
        <w:t>The model was developed by John Eck and William Spelman in 1987 as part of the problem-oriented policing approach first introduced by Herman Goldstein. Since then, it has become one of the most widely recognised frameworks for structured problem-solving in modern policing (Hinkle et al., 2020).</w:t>
      </w:r>
    </w:p>
    <w:p w:rsidR="00BA18B6" w:rsidP="5F3D8105" w:rsidRDefault="08AB1B93" w14:paraId="2F6C89AB" w14:textId="0B04B43E">
      <w:pPr>
        <w:spacing w:before="240" w:after="240"/>
        <w:jc w:val="both"/>
      </w:pPr>
      <w:r>
        <w:t xml:space="preserve"> However, more recent studies have also demonstrated that the SARA model is also continuing to develop, including the importance of prioritization in each of the stages of the SARA model, particularly in the context of evidence-based decision-making (Burton &amp; McGregor, 2018).</w:t>
      </w:r>
    </w:p>
    <w:p w:rsidR="5F3D8105" w:rsidP="5F3D8105" w:rsidRDefault="5F3D8105" w14:paraId="3F0BBE97" w14:textId="6AB827E9">
      <w:pPr>
        <w:spacing w:before="240" w:after="240"/>
        <w:jc w:val="both"/>
        <w:rPr>
          <w:rFonts w:ascii="Calibri" w:hAnsi="Calibri" w:eastAsia="Calibri" w:cs="Calibri"/>
          <w:highlight w:val="yellow"/>
        </w:rPr>
      </w:pPr>
    </w:p>
    <w:p w:rsidR="5F3D8105" w:rsidRDefault="5F3D8105" w14:paraId="6BDC0435" w14:textId="4680B911"/>
    <w:p w:rsidR="000945D9" w:rsidP="0046218B" w:rsidRDefault="14B35901" w14:paraId="5D36500D" w14:textId="1175DC07">
      <w:pPr>
        <w:pStyle w:val="Heading2"/>
      </w:pPr>
      <w:bookmarkStart w:name="_Toc1889272384" w:id="3"/>
      <w:r>
        <w:t>Scanning</w:t>
      </w:r>
      <w:bookmarkEnd w:id="3"/>
      <w:r>
        <w:t xml:space="preserve"> </w:t>
      </w:r>
    </w:p>
    <w:p w:rsidR="526C344C" w:rsidP="5F3D8105" w:rsidRDefault="526C344C" w14:paraId="572F40A0" w14:textId="3776BF9D">
      <w:pPr>
        <w:spacing w:before="240" w:after="240"/>
        <w:jc w:val="both"/>
        <w:rPr>
          <w:rFonts w:ascii="Calibri" w:hAnsi="Calibri" w:eastAsia="Calibri" w:cs="Calibri"/>
        </w:rPr>
      </w:pPr>
      <w:r w:rsidRPr="5F3D8105">
        <w:rPr>
          <w:rFonts w:ascii="Calibri" w:hAnsi="Calibri" w:eastAsia="Calibri" w:cs="Calibri"/>
        </w:rPr>
        <w:t>Scanning is the first stage of the SARA process and involves officers identifying problems that appear to be recurring and may need further addressing. This could include issues such as anti-social behaviour or burglary hotspots within a particular area. Th</w:t>
      </w:r>
      <w:r w:rsidRPr="5F3D8105" w:rsidR="64E64B9E">
        <w:rPr>
          <w:rFonts w:ascii="Calibri" w:hAnsi="Calibri" w:eastAsia="Calibri" w:cs="Calibri"/>
        </w:rPr>
        <w:t>is stage aim</w:t>
      </w:r>
      <w:r w:rsidRPr="5F3D8105">
        <w:rPr>
          <w:rFonts w:ascii="Calibri" w:hAnsi="Calibri" w:eastAsia="Calibri" w:cs="Calibri"/>
        </w:rPr>
        <w:t xml:space="preserve">s to recognise patterns and consider the scale of the problem so officers can decide whether it </w:t>
      </w:r>
      <w:r w:rsidRPr="5F3D8105" w:rsidR="0C776FDE">
        <w:rPr>
          <w:rFonts w:ascii="Calibri" w:hAnsi="Calibri" w:eastAsia="Calibri" w:cs="Calibri"/>
        </w:rPr>
        <w:t xml:space="preserve">needs </w:t>
      </w:r>
      <w:r w:rsidRPr="5F3D8105">
        <w:rPr>
          <w:rFonts w:ascii="Calibri" w:hAnsi="Calibri" w:eastAsia="Calibri" w:cs="Calibri"/>
        </w:rPr>
        <w:t xml:space="preserve">a structured problem-solving approach. The College of Policing describes scanning as </w:t>
      </w:r>
      <w:r w:rsidRPr="5F3D8105" w:rsidR="2A195671">
        <w:rPr>
          <w:rFonts w:ascii="Calibri" w:hAnsi="Calibri" w:eastAsia="Calibri" w:cs="Calibri"/>
        </w:rPr>
        <w:t>‘</w:t>
      </w:r>
      <w:r w:rsidRPr="5F3D8105">
        <w:rPr>
          <w:rFonts w:ascii="Calibri" w:hAnsi="Calibri" w:eastAsia="Calibri" w:cs="Calibri"/>
        </w:rPr>
        <w:t>finding and prioritising issues before we investigate them in more detail</w:t>
      </w:r>
      <w:r w:rsidRPr="5F3D8105" w:rsidR="001009C3">
        <w:rPr>
          <w:rFonts w:ascii="Calibri" w:hAnsi="Calibri" w:eastAsia="Calibri" w:cs="Calibri"/>
        </w:rPr>
        <w:t>’</w:t>
      </w:r>
      <w:r w:rsidRPr="5F3D8105">
        <w:rPr>
          <w:rFonts w:ascii="Calibri" w:hAnsi="Calibri" w:eastAsia="Calibri" w:cs="Calibri"/>
        </w:rPr>
        <w:t xml:space="preserve"> (College of Policing, 2022).</w:t>
      </w:r>
    </w:p>
    <w:p w:rsidR="526C344C" w:rsidP="5F3D8105" w:rsidRDefault="526C344C" w14:paraId="011B2266" w14:textId="7C4B6992">
      <w:pPr>
        <w:spacing w:before="240" w:after="240"/>
        <w:jc w:val="both"/>
        <w:rPr>
          <w:rFonts w:ascii="Calibri" w:hAnsi="Calibri" w:eastAsia="Calibri" w:cs="Calibri"/>
        </w:rPr>
      </w:pPr>
      <w:r w:rsidRPr="5F3D8105">
        <w:rPr>
          <w:rFonts w:ascii="Calibri" w:hAnsi="Calibri" w:eastAsia="Calibri" w:cs="Calibri"/>
        </w:rPr>
        <w:t xml:space="preserve">John Eck (2003) suggests that this </w:t>
      </w:r>
      <w:r w:rsidRPr="5F3D8105" w:rsidR="75DA0A46">
        <w:rPr>
          <w:rFonts w:ascii="Calibri" w:hAnsi="Calibri" w:eastAsia="Calibri" w:cs="Calibri"/>
        </w:rPr>
        <w:t>part of the</w:t>
      </w:r>
      <w:r w:rsidRPr="5F3D8105">
        <w:rPr>
          <w:rFonts w:ascii="Calibri" w:hAnsi="Calibri" w:eastAsia="Calibri" w:cs="Calibri"/>
        </w:rPr>
        <w:t xml:space="preserve"> </w:t>
      </w:r>
      <w:r w:rsidRPr="5F3D8105" w:rsidR="75DA0A46">
        <w:rPr>
          <w:rFonts w:ascii="Calibri" w:hAnsi="Calibri" w:eastAsia="Calibri" w:cs="Calibri"/>
        </w:rPr>
        <w:t xml:space="preserve">process </w:t>
      </w:r>
      <w:r w:rsidRPr="5F3D8105">
        <w:rPr>
          <w:rFonts w:ascii="Calibri" w:hAnsi="Calibri" w:eastAsia="Calibri" w:cs="Calibri"/>
        </w:rPr>
        <w:t xml:space="preserve">should be carried out in a systematic way, using information </w:t>
      </w:r>
      <w:r w:rsidRPr="5F3D8105" w:rsidR="56C39302">
        <w:rPr>
          <w:rFonts w:ascii="Calibri" w:hAnsi="Calibri" w:eastAsia="Calibri" w:cs="Calibri"/>
        </w:rPr>
        <w:t>like</w:t>
      </w:r>
      <w:r w:rsidRPr="5F3D8105">
        <w:rPr>
          <w:rFonts w:ascii="Calibri" w:hAnsi="Calibri" w:eastAsia="Calibri" w:cs="Calibri"/>
        </w:rPr>
        <w:t xml:space="preserve"> crime data, concerns raised by the community</w:t>
      </w:r>
      <w:r w:rsidRPr="5F3D8105" w:rsidR="27534DDE">
        <w:rPr>
          <w:rFonts w:ascii="Calibri" w:hAnsi="Calibri" w:eastAsia="Calibri" w:cs="Calibri"/>
        </w:rPr>
        <w:t xml:space="preserve"> as well as </w:t>
      </w:r>
      <w:r w:rsidRPr="5F3D8105">
        <w:rPr>
          <w:rFonts w:ascii="Calibri" w:hAnsi="Calibri" w:eastAsia="Calibri" w:cs="Calibri"/>
        </w:rPr>
        <w:t xml:space="preserve">officers’ own observations to develop an initial understanding of the problem. Academic guidance also explains that scanning can vary depending on the situation. In some cases, officers may review incidents from the last 24 hours, while in other cases they may look at patterns over a longer </w:t>
      </w:r>
      <w:r w:rsidRPr="5F3D8105" w:rsidR="2A14C5C2">
        <w:rPr>
          <w:rFonts w:ascii="Calibri" w:hAnsi="Calibri" w:eastAsia="Calibri" w:cs="Calibri"/>
        </w:rPr>
        <w:t>period</w:t>
      </w:r>
      <w:r w:rsidRPr="5F3D8105">
        <w:rPr>
          <w:rFonts w:ascii="Calibri" w:hAnsi="Calibri" w:eastAsia="Calibri" w:cs="Calibri"/>
        </w:rPr>
        <w:t>, depending on the type of issue and the information available (Academic Library, n.d.).</w:t>
      </w:r>
    </w:p>
    <w:p w:rsidR="5F3D8105" w:rsidRDefault="5F3D8105" w14:paraId="4AE5B860" w14:textId="04765D0D"/>
    <w:p w:rsidR="000945D9" w:rsidP="0046218B" w:rsidRDefault="14B35901" w14:paraId="6DB4068C" w14:textId="4A0AF63B">
      <w:pPr>
        <w:pStyle w:val="Heading2"/>
      </w:pPr>
      <w:bookmarkStart w:name="_Toc997490008" w:id="4"/>
      <w:r>
        <w:t>Analysis</w:t>
      </w:r>
      <w:bookmarkEnd w:id="4"/>
    </w:p>
    <w:p w:rsidR="14B35901" w:rsidP="5F3D8105" w:rsidRDefault="14B35901" w14:paraId="7FF233AE" w14:textId="55065EF9">
      <w:pPr>
        <w:jc w:val="both"/>
      </w:pPr>
      <w:r>
        <w:t xml:space="preserve">Analysis is the stage where officers </w:t>
      </w:r>
      <w:r w:rsidR="09D165E0">
        <w:t xml:space="preserve">examine </w:t>
      </w:r>
      <w:r>
        <w:t xml:space="preserve">the </w:t>
      </w:r>
      <w:r w:rsidR="525577D6">
        <w:t xml:space="preserve">issue in greater depth </w:t>
      </w:r>
      <w:r w:rsidR="4A035427">
        <w:t>in order to</w:t>
      </w:r>
      <w:r>
        <w:t xml:space="preserve"> identify what is </w:t>
      </w:r>
      <w:r w:rsidR="4722189E">
        <w:t>causing</w:t>
      </w:r>
      <w:r>
        <w:t xml:space="preserve"> the problem. This may involve </w:t>
      </w:r>
      <w:r w:rsidR="2A6EFDFE">
        <w:t>reviewing statistics</w:t>
      </w:r>
      <w:r>
        <w:t>, hotspot analysis</w:t>
      </w:r>
      <w:r w:rsidR="75D3549A">
        <w:t xml:space="preserve"> and </w:t>
      </w:r>
      <w:r>
        <w:t xml:space="preserve">victim and offender analysis. </w:t>
      </w:r>
      <w:r w:rsidR="5D94FA3B">
        <w:t xml:space="preserve">Officers </w:t>
      </w:r>
      <w:r w:rsidR="379D3E98">
        <w:t xml:space="preserve">may also interview </w:t>
      </w:r>
      <w:r>
        <w:t>people</w:t>
      </w:r>
      <w:r w:rsidR="35D8FA97">
        <w:t>,</w:t>
      </w:r>
      <w:r w:rsidR="6491E14D">
        <w:t xml:space="preserve"> </w:t>
      </w:r>
      <w:r>
        <w:t>such as victims</w:t>
      </w:r>
      <w:r w:rsidR="33E31512">
        <w:t xml:space="preserve"> or </w:t>
      </w:r>
      <w:r w:rsidR="581A01F1">
        <w:t>members</w:t>
      </w:r>
      <w:r w:rsidR="33E31512">
        <w:t xml:space="preserve"> o</w:t>
      </w:r>
      <w:r w:rsidR="3674298F">
        <w:t>f</w:t>
      </w:r>
      <w:r w:rsidR="33E31512">
        <w:t xml:space="preserve"> the</w:t>
      </w:r>
      <w:r w:rsidR="1ECAB6D6">
        <w:t xml:space="preserve"> local</w:t>
      </w:r>
      <w:r w:rsidR="33E31512">
        <w:t xml:space="preserve"> community wh</w:t>
      </w:r>
      <w:r w:rsidR="7DFA9BD9">
        <w:t>o</w:t>
      </w:r>
      <w:r w:rsidR="33E31512">
        <w:t xml:space="preserve"> have been </w:t>
      </w:r>
      <w:r w:rsidR="415C79A5">
        <w:t>affected</w:t>
      </w:r>
      <w:r w:rsidR="58F3DEF9">
        <w:t>,</w:t>
      </w:r>
      <w:r>
        <w:t xml:space="preserve"> </w:t>
      </w:r>
      <w:r w:rsidR="0B586166">
        <w:t>to</w:t>
      </w:r>
      <w:r w:rsidR="796C9F20">
        <w:t xml:space="preserve"> </w:t>
      </w:r>
      <w:r>
        <w:t>gain a better understanding</w:t>
      </w:r>
      <w:r w:rsidR="2A3444EB">
        <w:t xml:space="preserve"> o</w:t>
      </w:r>
      <w:r w:rsidR="4F9FB11C">
        <w:t>f</w:t>
      </w:r>
      <w:r w:rsidR="2A3444EB">
        <w:t xml:space="preserve"> the situation</w:t>
      </w:r>
      <w:r>
        <w:t xml:space="preserve">. </w:t>
      </w:r>
      <w:r w:rsidR="10C0D7E0">
        <w:t xml:space="preserve">Goldstein (1990) argues that </w:t>
      </w:r>
      <w:r w:rsidR="5729B68D">
        <w:t xml:space="preserve">thorough </w:t>
      </w:r>
      <w:r w:rsidR="10C0D7E0">
        <w:t xml:space="preserve">analysis is essential because it helps police understand the underlying causes of a problem rather than just reacting to symptoms. </w:t>
      </w:r>
      <w:r w:rsidR="5373A2B0">
        <w:t>Similarly, t</w:t>
      </w:r>
      <w:r w:rsidR="10C0D7E0">
        <w:t xml:space="preserve">he ASU </w:t>
      </w:r>
      <w:r w:rsidR="796C9F20">
        <w:t>Centre</w:t>
      </w:r>
      <w:r w:rsidR="10C0D7E0">
        <w:t xml:space="preserve"> for </w:t>
      </w:r>
      <w:r w:rsidR="1184FE5E">
        <w:t>Problem Oriented</w:t>
      </w:r>
      <w:r w:rsidR="10C0D7E0">
        <w:t xml:space="preserve"> Policing also explains that analysis should focus on collecting relevant data and reviewing </w:t>
      </w:r>
      <w:r w:rsidRPr="5F3D8105" w:rsidR="1AE53725">
        <w:rPr>
          <w:rFonts w:ascii="Calibri" w:hAnsi="Calibri" w:eastAsia="Calibri" w:cs="Calibri"/>
        </w:rPr>
        <w:t>existing knowledge. This helps ensure that responses are informed by evidence alone and reduces the risk of repeating strategies that have previously proven ineffective</w:t>
      </w:r>
      <w:r w:rsidRPr="5F3D8105" w:rsidR="79D6DC5D">
        <w:rPr>
          <w:rFonts w:ascii="Calibri" w:hAnsi="Calibri" w:eastAsia="Calibri" w:cs="Calibri"/>
        </w:rPr>
        <w:t xml:space="preserve"> </w:t>
      </w:r>
      <w:r w:rsidR="10C0D7E0">
        <w:t xml:space="preserve">(ASU, n.d). </w:t>
      </w:r>
    </w:p>
    <w:p w:rsidR="00400340" w:rsidP="00E346F0" w:rsidRDefault="00400340" w14:paraId="47DC81B4" w14:textId="77777777"/>
    <w:p w:rsidR="00400340" w:rsidP="00400340" w:rsidRDefault="796C9F20" w14:paraId="0A846E5C" w14:textId="77777777">
      <w:pPr>
        <w:pStyle w:val="Heading2"/>
      </w:pPr>
      <w:bookmarkStart w:name="_Toc1453803867" w:id="5"/>
      <w:r>
        <w:t>Response</w:t>
      </w:r>
      <w:bookmarkEnd w:id="5"/>
    </w:p>
    <w:p w:rsidR="00554A17" w:rsidP="5F3D8105" w:rsidRDefault="7793BE97" w14:paraId="1DE7D627" w14:textId="5D962F1A">
      <w:pPr>
        <w:jc w:val="both"/>
      </w:pPr>
      <w:r w:rsidRPr="5F3D8105">
        <w:rPr>
          <w:rFonts w:ascii="Calibri" w:hAnsi="Calibri" w:eastAsia="Calibri" w:cs="Calibri"/>
        </w:rPr>
        <w:t xml:space="preserve">The response stage is where a carefully constructed </w:t>
      </w:r>
      <w:r w:rsidRPr="5F3D8105" w:rsidR="7C75C0C2">
        <w:rPr>
          <w:rFonts w:ascii="Calibri" w:hAnsi="Calibri" w:eastAsia="Calibri" w:cs="Calibri"/>
        </w:rPr>
        <w:t xml:space="preserve">plan is </w:t>
      </w:r>
      <w:r w:rsidRPr="5F3D8105" w:rsidR="12F04171">
        <w:rPr>
          <w:rFonts w:ascii="Calibri" w:hAnsi="Calibri" w:eastAsia="Calibri" w:cs="Calibri"/>
        </w:rPr>
        <w:t>implemented</w:t>
      </w:r>
      <w:r w:rsidRPr="5F3D8105">
        <w:rPr>
          <w:rFonts w:ascii="Calibri" w:hAnsi="Calibri" w:eastAsia="Calibri" w:cs="Calibri"/>
        </w:rPr>
        <w:t xml:space="preserve"> to tackle </w:t>
      </w:r>
      <w:r w:rsidRPr="5F3D8105" w:rsidR="5AD11DF6">
        <w:rPr>
          <w:rFonts w:ascii="Calibri" w:hAnsi="Calibri" w:eastAsia="Calibri" w:cs="Calibri"/>
        </w:rPr>
        <w:t xml:space="preserve">a </w:t>
      </w:r>
      <w:r w:rsidRPr="5F3D8105">
        <w:rPr>
          <w:rFonts w:ascii="Calibri" w:hAnsi="Calibri" w:eastAsia="Calibri" w:cs="Calibri"/>
        </w:rPr>
        <w:t>problem</w:t>
      </w:r>
      <w:r w:rsidRPr="5F3D8105" w:rsidR="30DB5142">
        <w:rPr>
          <w:rFonts w:ascii="Calibri" w:hAnsi="Calibri" w:eastAsia="Calibri" w:cs="Calibri"/>
        </w:rPr>
        <w:t xml:space="preserve"> </w:t>
      </w:r>
      <w:r w:rsidRPr="5F3D8105" w:rsidR="6B328D2C">
        <w:rPr>
          <w:rFonts w:ascii="Calibri" w:hAnsi="Calibri" w:eastAsia="Calibri" w:cs="Calibri"/>
        </w:rPr>
        <w:t xml:space="preserve">with the </w:t>
      </w:r>
      <w:r w:rsidRPr="5F3D8105" w:rsidR="62C84FC8">
        <w:rPr>
          <w:rFonts w:ascii="Calibri" w:hAnsi="Calibri" w:eastAsia="Calibri" w:cs="Calibri"/>
        </w:rPr>
        <w:t xml:space="preserve">aim of stopping it </w:t>
      </w:r>
      <w:r w:rsidRPr="5F3D8105" w:rsidR="658F78BC">
        <w:rPr>
          <w:rFonts w:ascii="Calibri" w:hAnsi="Calibri" w:eastAsia="Calibri" w:cs="Calibri"/>
        </w:rPr>
        <w:t xml:space="preserve">from </w:t>
      </w:r>
      <w:r w:rsidRPr="5F3D8105" w:rsidR="62C84FC8">
        <w:rPr>
          <w:rFonts w:ascii="Calibri" w:hAnsi="Calibri" w:eastAsia="Calibri" w:cs="Calibri"/>
        </w:rPr>
        <w:t>e</w:t>
      </w:r>
      <w:r w:rsidRPr="5F3D8105" w:rsidR="3F2CAAFE">
        <w:rPr>
          <w:rFonts w:ascii="Calibri" w:hAnsi="Calibri" w:eastAsia="Calibri" w:cs="Calibri"/>
        </w:rPr>
        <w:t>scalat</w:t>
      </w:r>
      <w:r w:rsidRPr="5F3D8105" w:rsidR="6D7FEC5A">
        <w:rPr>
          <w:rFonts w:ascii="Calibri" w:hAnsi="Calibri" w:eastAsia="Calibri" w:cs="Calibri"/>
        </w:rPr>
        <w:t>ing</w:t>
      </w:r>
      <w:r w:rsidRPr="5F3D8105" w:rsidR="3F2CAAFE">
        <w:rPr>
          <w:rFonts w:ascii="Calibri" w:hAnsi="Calibri" w:eastAsia="Calibri" w:cs="Calibri"/>
        </w:rPr>
        <w:t xml:space="preserve"> </w:t>
      </w:r>
      <w:r w:rsidRPr="5F3D8105" w:rsidR="458A91D8">
        <w:rPr>
          <w:rFonts w:ascii="Calibri" w:hAnsi="Calibri" w:eastAsia="Calibri" w:cs="Calibri"/>
        </w:rPr>
        <w:t xml:space="preserve">or </w:t>
      </w:r>
      <w:r w:rsidRPr="5F3D8105" w:rsidR="30DB5142">
        <w:rPr>
          <w:rFonts w:ascii="Calibri" w:hAnsi="Calibri" w:eastAsia="Calibri" w:cs="Calibri"/>
        </w:rPr>
        <w:t>becom</w:t>
      </w:r>
      <w:r w:rsidRPr="5F3D8105" w:rsidR="47192DF5">
        <w:rPr>
          <w:rFonts w:ascii="Calibri" w:hAnsi="Calibri" w:eastAsia="Calibri" w:cs="Calibri"/>
        </w:rPr>
        <w:t>ing</w:t>
      </w:r>
      <w:r w:rsidRPr="5F3D8105" w:rsidR="30DB5142">
        <w:rPr>
          <w:rFonts w:ascii="Calibri" w:hAnsi="Calibri" w:eastAsia="Calibri" w:cs="Calibri"/>
        </w:rPr>
        <w:t xml:space="preserve"> a recurring issue</w:t>
      </w:r>
      <w:r w:rsidR="406905D7">
        <w:t xml:space="preserve">. </w:t>
      </w:r>
      <w:r w:rsidR="1ED7160E">
        <w:t xml:space="preserve">A </w:t>
      </w:r>
      <w:r w:rsidR="232A4E23">
        <w:t xml:space="preserve">key </w:t>
      </w:r>
      <w:r w:rsidR="1ED7160E">
        <w:t xml:space="preserve">aspect of this plan is to work closely with agencies </w:t>
      </w:r>
      <w:r w:rsidR="4F14B255">
        <w:t xml:space="preserve">that work alongside </w:t>
      </w:r>
      <w:r w:rsidR="1ED7160E">
        <w:t xml:space="preserve">the police force. </w:t>
      </w:r>
      <w:r w:rsidR="58C1B35C">
        <w:t>C</w:t>
      </w:r>
      <w:r w:rsidR="7F0E2406">
        <w:t>ollaborative</w:t>
      </w:r>
      <w:r w:rsidR="16B5DF49">
        <w:t xml:space="preserve"> working</w:t>
      </w:r>
      <w:r w:rsidR="7F0E2406">
        <w:t xml:space="preserve"> </w:t>
      </w:r>
      <w:r w:rsidR="406905D7">
        <w:t>is something that has been incorporated into policing fo</w:t>
      </w:r>
      <w:r w:rsidR="6226003F">
        <w:t>r many years</w:t>
      </w:r>
      <w:r w:rsidR="406905D7">
        <w:t xml:space="preserve">, particularly </w:t>
      </w:r>
      <w:r w:rsidR="76B791CF">
        <w:t>following</w:t>
      </w:r>
      <w:r w:rsidR="406905D7">
        <w:t xml:space="preserve"> the Crime and Disorder Act (1998), which m</w:t>
      </w:r>
      <w:r w:rsidR="492CFCDE">
        <w:t xml:space="preserve">ade </w:t>
      </w:r>
      <w:r w:rsidR="406905D7">
        <w:t xml:space="preserve">it a legal requirement for agencies to work together to reduce crime in their local </w:t>
      </w:r>
      <w:r w:rsidR="2442B36C">
        <w:t>communities</w:t>
      </w:r>
      <w:r w:rsidR="406905D7">
        <w:t>.</w:t>
      </w:r>
      <w:r w:rsidR="1F2672DC">
        <w:t xml:space="preserve"> </w:t>
      </w:r>
    </w:p>
    <w:p w:rsidR="00554A17" w:rsidP="5F3D8105" w:rsidRDefault="085C7E49" w14:paraId="071BD831" w14:textId="42D95F91">
      <w:pPr>
        <w:jc w:val="both"/>
        <w:rPr>
          <w:rFonts w:ascii="Calibri" w:hAnsi="Calibri" w:eastAsia="Calibri" w:cs="Calibri"/>
        </w:rPr>
      </w:pPr>
      <w:r>
        <w:t>Similarly, a</w:t>
      </w:r>
      <w:r w:rsidR="1F2672DC">
        <w:t>ccording to</w:t>
      </w:r>
      <w:r w:rsidR="406905D7">
        <w:t xml:space="preserve"> </w:t>
      </w:r>
      <w:r w:rsidR="1F2672DC">
        <w:t>LegalClarity</w:t>
      </w:r>
      <w:r w:rsidR="07819620">
        <w:t xml:space="preserve"> (2026)</w:t>
      </w:r>
      <w:r w:rsidR="4DD72D13">
        <w:t>,</w:t>
      </w:r>
      <w:r w:rsidR="07819620">
        <w:t xml:space="preserve"> p</w:t>
      </w:r>
      <w:r w:rsidR="406905D7">
        <w:t xml:space="preserve">art of the process of responding to a problem is </w:t>
      </w:r>
      <w:r w:rsidR="7F555F7E">
        <w:t>implementing</w:t>
      </w:r>
      <w:r w:rsidR="406905D7">
        <w:t xml:space="preserve"> </w:t>
      </w:r>
      <w:r w:rsidR="2AFB9730">
        <w:t>solutions by</w:t>
      </w:r>
      <w:r w:rsidR="406905D7">
        <w:t xml:space="preserve"> working </w:t>
      </w:r>
      <w:r w:rsidR="4FA224D6">
        <w:t>closely with</w:t>
      </w:r>
      <w:r w:rsidR="406905D7">
        <w:t xml:space="preserve"> other agencies, such as local councils, youth agencies</w:t>
      </w:r>
      <w:r w:rsidR="337DA150">
        <w:t xml:space="preserve"> </w:t>
      </w:r>
      <w:r w:rsidR="406905D7">
        <w:t xml:space="preserve">and schools. </w:t>
      </w:r>
      <w:r w:rsidR="230A619E">
        <w:t xml:space="preserve"> </w:t>
      </w:r>
      <w:r w:rsidRPr="5F3D8105" w:rsidR="609F31A5">
        <w:rPr>
          <w:rFonts w:ascii="Calibri" w:hAnsi="Calibri" w:eastAsia="Calibri" w:cs="Calibri"/>
        </w:rPr>
        <w:t xml:space="preserve">Ideally, these responses should focus on addressing the underlying causes of </w:t>
      </w:r>
      <w:r w:rsidRPr="5F3D8105" w:rsidR="67D396C4">
        <w:rPr>
          <w:rFonts w:ascii="Calibri" w:hAnsi="Calibri" w:eastAsia="Calibri" w:cs="Calibri"/>
        </w:rPr>
        <w:t xml:space="preserve">the issue </w:t>
      </w:r>
      <w:r w:rsidRPr="5F3D8105" w:rsidR="609F31A5">
        <w:rPr>
          <w:rFonts w:ascii="Calibri" w:hAnsi="Calibri" w:eastAsia="Calibri" w:cs="Calibri"/>
        </w:rPr>
        <w:t xml:space="preserve">rather than simply dealing with the symptoms. </w:t>
      </w:r>
    </w:p>
    <w:p w:rsidR="002C4384" w:rsidP="00400340" w:rsidRDefault="002C4384" w14:paraId="1E13E648" w14:textId="77777777"/>
    <w:p w:rsidR="002C4384" w:rsidP="002C4384" w:rsidRDefault="1F2672DC" w14:paraId="6650D280" w14:textId="77F8EF2C">
      <w:pPr>
        <w:pStyle w:val="Heading2"/>
      </w:pPr>
      <w:bookmarkStart w:name="_Toc196374039" w:id="6"/>
      <w:r>
        <w:t>Assessment</w:t>
      </w:r>
      <w:bookmarkEnd w:id="6"/>
      <w:r>
        <w:t xml:space="preserve"> </w:t>
      </w:r>
    </w:p>
    <w:p w:rsidR="00E06E32" w:rsidP="5F3D8105" w:rsidRDefault="1F2672DC" w14:paraId="0EF9A8E2" w14:textId="59F4AED1">
      <w:pPr>
        <w:jc w:val="both"/>
      </w:pPr>
      <w:r>
        <w:t>Assessment</w:t>
      </w:r>
      <w:r w:rsidR="7E018234">
        <w:t xml:space="preserve"> is the </w:t>
      </w:r>
      <w:r w:rsidR="1FC05043">
        <w:t xml:space="preserve">final </w:t>
      </w:r>
      <w:r w:rsidR="7E018234">
        <w:t xml:space="preserve">stage of the SARA model and </w:t>
      </w:r>
      <w:r>
        <w:t xml:space="preserve">involves </w:t>
      </w:r>
      <w:r w:rsidR="4139AFB0">
        <w:t xml:space="preserve">evaluating </w:t>
      </w:r>
      <w:r>
        <w:t xml:space="preserve">whether the response </w:t>
      </w:r>
      <w:r w:rsidR="7E018234">
        <w:t>was effective</w:t>
      </w:r>
      <w:r>
        <w:t xml:space="preserve">. </w:t>
      </w:r>
      <w:r w:rsidR="5274E3FC">
        <w:t>In this stage, o</w:t>
      </w:r>
      <w:r>
        <w:t>fficers compare data from before and after the intervention</w:t>
      </w:r>
      <w:r w:rsidR="6B80D8DD">
        <w:t>,</w:t>
      </w:r>
      <w:r w:rsidR="7E018234">
        <w:t xml:space="preserve"> </w:t>
      </w:r>
      <w:r>
        <w:t>look</w:t>
      </w:r>
      <w:r w:rsidR="7E018234">
        <w:t>ing</w:t>
      </w:r>
      <w:r>
        <w:t xml:space="preserve"> at changes in community </w:t>
      </w:r>
      <w:r w:rsidR="2843DAB2">
        <w:t>feedback and</w:t>
      </w:r>
      <w:r>
        <w:t xml:space="preserve"> consider</w:t>
      </w:r>
      <w:r w:rsidR="15A2A8F1">
        <w:t>ing</w:t>
      </w:r>
      <w:r>
        <w:t xml:space="preserve"> whether the problem has </w:t>
      </w:r>
      <w:r w:rsidR="7B0717A7">
        <w:t xml:space="preserve">been </w:t>
      </w:r>
      <w:r>
        <w:t xml:space="preserve">reduced or </w:t>
      </w:r>
      <w:r w:rsidR="135DAD77">
        <w:t>altered</w:t>
      </w:r>
      <w:r>
        <w:t>. This stage</w:t>
      </w:r>
      <w:r w:rsidR="545343D2">
        <w:t xml:space="preserve"> is important as it</w:t>
      </w:r>
      <w:r>
        <w:t xml:space="preserve"> </w:t>
      </w:r>
      <w:r w:rsidR="464966F1">
        <w:t xml:space="preserve">encourages </w:t>
      </w:r>
      <w:r>
        <w:t>learning and helps forces avoid repeating ineffective tactics.</w:t>
      </w:r>
    </w:p>
    <w:p w:rsidR="00E06E32" w:rsidP="5F3D8105" w:rsidRDefault="7E018234" w14:paraId="5C08D913" w14:textId="1F359774">
      <w:pPr>
        <w:jc w:val="both"/>
      </w:pPr>
      <w:r>
        <w:t>According to Kelly M. Glenn</w:t>
      </w:r>
      <w:r w:rsidR="52CE3FC9">
        <w:t>’s</w:t>
      </w:r>
      <w:r>
        <w:t xml:space="preserve"> (2020) explanation of the SARA model, th</w:t>
      </w:r>
      <w:r w:rsidR="2CCDB937">
        <w:t>e assessment</w:t>
      </w:r>
      <w:r>
        <w:t xml:space="preserve"> phase focuses on two </w:t>
      </w:r>
      <w:r w:rsidR="260A39F3">
        <w:t xml:space="preserve">key </w:t>
      </w:r>
      <w:r>
        <w:t>questions</w:t>
      </w:r>
      <w:r w:rsidR="445D8CB3">
        <w:t>. The</w:t>
      </w:r>
      <w:r>
        <w:t xml:space="preserve"> first</w:t>
      </w:r>
      <w:r w:rsidR="51618499">
        <w:t xml:space="preserve"> is</w:t>
      </w:r>
      <w:r>
        <w:t xml:space="preserve"> whether each intervention was carried out as planned</w:t>
      </w:r>
      <w:r w:rsidR="7D604128">
        <w:t xml:space="preserve">: </w:t>
      </w:r>
      <w:r>
        <w:t xml:space="preserve">did every agency follow through on their responsibilities, or did anything drift off track? </w:t>
      </w:r>
      <w:r w:rsidR="1AE0BB85">
        <w:t>T</w:t>
      </w:r>
      <w:r w:rsidR="1D30EC23">
        <w:t xml:space="preserve">he </w:t>
      </w:r>
      <w:r>
        <w:t>second</w:t>
      </w:r>
      <w:r w:rsidR="5013D996">
        <w:t xml:space="preserve"> question examines</w:t>
      </w:r>
      <w:r>
        <w:t xml:space="preserve"> whether the response achieved the</w:t>
      </w:r>
      <w:r w:rsidR="3E5D2B7E">
        <w:t xml:space="preserve"> desired</w:t>
      </w:r>
      <w:r>
        <w:t xml:space="preserve"> results. </w:t>
      </w:r>
      <w:r w:rsidR="121B5A49">
        <w:t>I</w:t>
      </w:r>
      <w:r w:rsidR="1E3B438A">
        <w:t>f they were unsuccessful</w:t>
      </w:r>
      <w:r w:rsidR="2DB7DBD5">
        <w:t xml:space="preserve"> and objectives were not met</w:t>
      </w:r>
      <w:r w:rsidR="1D144B57">
        <w:t>,</w:t>
      </w:r>
      <w:r w:rsidR="2DB7DBD5">
        <w:t xml:space="preserve"> officers should examine why</w:t>
      </w:r>
      <w:r w:rsidR="1E3B438A">
        <w:t xml:space="preserve"> </w:t>
      </w:r>
      <w:r w:rsidR="1B17C732">
        <w:t>and try</w:t>
      </w:r>
      <w:r>
        <w:t xml:space="preserve"> to </w:t>
      </w:r>
      <w:r w:rsidR="34758117">
        <w:t>improve the outcome for future inciden</w:t>
      </w:r>
      <w:r w:rsidR="77E21F2B">
        <w:t>t</w:t>
      </w:r>
      <w:r w:rsidR="34758117">
        <w:t>s</w:t>
      </w:r>
      <w:r>
        <w:t xml:space="preserve">. </w:t>
      </w:r>
    </w:p>
    <w:p w:rsidR="00E06E32" w:rsidP="5F3D8105" w:rsidRDefault="0608F938" w14:paraId="2BD7E279" w14:textId="62EA3DBF">
      <w:pPr>
        <w:pStyle w:val="Heading1"/>
        <w:rPr>
          <w:rFonts w:eastAsiaTheme="minorEastAsia"/>
        </w:rPr>
      </w:pPr>
      <w:bookmarkStart w:name="_Toc391167853" w:id="7"/>
      <w:r w:rsidRPr="5F3D8105">
        <w:rPr>
          <w:rFonts w:eastAsiaTheme="minorEastAsia"/>
        </w:rPr>
        <w:t>Applying EBP and SARA in a Policing Context</w:t>
      </w:r>
      <w:bookmarkEnd w:id="7"/>
    </w:p>
    <w:p w:rsidR="00885D5E" w:rsidP="5F3D8105" w:rsidRDefault="0608F938" w14:paraId="39062356" w14:textId="122B321E">
      <w:pPr>
        <w:jc w:val="both"/>
      </w:pPr>
      <w:r>
        <w:t xml:space="preserve">The study on the Home Office’s ASB Hotspot Response Pilot Evaluation (2025) noted that anti-social behaviour </w:t>
      </w:r>
      <w:r w:rsidR="11C4A83D">
        <w:t>tends to</w:t>
      </w:r>
      <w:r>
        <w:t xml:space="preserve"> concentrate in hotspots and in many instances, </w:t>
      </w:r>
      <w:r w:rsidR="7F2A0636">
        <w:t>t</w:t>
      </w:r>
      <w:r>
        <w:t xml:space="preserve">here have been repeated calls from residents complaining </w:t>
      </w:r>
      <w:r w:rsidR="231E983A">
        <w:t xml:space="preserve">about </w:t>
      </w:r>
      <w:r>
        <w:t xml:space="preserve">groups causing nuisance and disorder. The study also noted that traditional reactive </w:t>
      </w:r>
      <w:r w:rsidR="3FEB734E">
        <w:t xml:space="preserve">police </w:t>
      </w:r>
      <w:r>
        <w:t xml:space="preserve">approaches, like responding to calls and dispersing groups, do not </w:t>
      </w:r>
      <w:r w:rsidR="7AEB46FC">
        <w:t>effectively create c</w:t>
      </w:r>
      <w:r>
        <w:t>hange, since the behaviour will resume once</w:t>
      </w:r>
      <w:r w:rsidR="6527B45D">
        <w:t xml:space="preserve"> a</w:t>
      </w:r>
      <w:r>
        <w:t xml:space="preserve"> </w:t>
      </w:r>
      <w:r w:rsidR="1E849D66">
        <w:t xml:space="preserve">police presence </w:t>
      </w:r>
      <w:r w:rsidR="5CDD0482">
        <w:t xml:space="preserve">has been </w:t>
      </w:r>
      <w:r w:rsidR="1E849D66">
        <w:t>withdrawn</w:t>
      </w:r>
      <w:r>
        <w:t>.</w:t>
      </w:r>
      <w:r w:rsidR="52ECCF0C">
        <w:t xml:space="preserve"> </w:t>
      </w:r>
      <w:r w:rsidR="069B2DF3">
        <w:t>It is for situations like these</w:t>
      </w:r>
      <w:r w:rsidR="5C22F583">
        <w:t xml:space="preserve"> that </w:t>
      </w:r>
      <w:r w:rsidR="2D261F63">
        <w:t>the SARA model can come into play to effectively res</w:t>
      </w:r>
      <w:r w:rsidR="5C2FF4EA">
        <w:t>olve crime</w:t>
      </w:r>
      <w:r w:rsidR="12500A17">
        <w:t xml:space="preserve"> and have a positive impact.</w:t>
      </w:r>
      <w:r w:rsidR="2D261F63">
        <w:t xml:space="preserve"> </w:t>
      </w:r>
    </w:p>
    <w:p w:rsidR="2DD576AC" w:rsidP="5F3D8105" w:rsidRDefault="2DD576AC" w14:paraId="260DF010" w14:textId="02894174">
      <w:pPr>
        <w:jc w:val="both"/>
      </w:pPr>
      <w:r>
        <w:t>The Boston Gun Project is</w:t>
      </w:r>
      <w:r w:rsidR="02DE55E2">
        <w:t xml:space="preserve"> often used as</w:t>
      </w:r>
      <w:r>
        <w:t xml:space="preserve"> an example of how the SARA approach </w:t>
      </w:r>
      <w:r w:rsidR="31804FFC">
        <w:t xml:space="preserve">can </w:t>
      </w:r>
      <w:r>
        <w:t>be implemented to solve major</w:t>
      </w:r>
      <w:r w:rsidR="7DB5C428">
        <w:t xml:space="preserve"> social</w:t>
      </w:r>
      <w:r>
        <w:t xml:space="preserve"> issues facing society in the U</w:t>
      </w:r>
      <w:r w:rsidR="41F9A3AD">
        <w:t xml:space="preserve">nited States. The project began by identifying </w:t>
      </w:r>
      <w:r>
        <w:t>youth gun violence</w:t>
      </w:r>
      <w:r w:rsidR="7A8FF642">
        <w:t xml:space="preserve"> as an issue</w:t>
      </w:r>
      <w:r>
        <w:t>. Th</w:t>
      </w:r>
      <w:r w:rsidR="1EE1A871">
        <w:t xml:space="preserve">rough </w:t>
      </w:r>
      <w:r>
        <w:t>careful observation</w:t>
      </w:r>
      <w:r w:rsidR="626360BE">
        <w:t xml:space="preserve"> and research</w:t>
      </w:r>
      <w:r>
        <w:t>, they reali</w:t>
      </w:r>
      <w:r w:rsidR="7056D5DC">
        <w:t>s</w:t>
      </w:r>
      <w:r>
        <w:t xml:space="preserve">ed that </w:t>
      </w:r>
      <w:r w:rsidR="50826B78">
        <w:t>many of</w:t>
      </w:r>
      <w:r>
        <w:t xml:space="preserve"> the shootings were being perpetrated by a small number of young people </w:t>
      </w:r>
      <w:r w:rsidR="48C0652F">
        <w:t xml:space="preserve">affiliated </w:t>
      </w:r>
      <w:r>
        <w:t xml:space="preserve">with gangs. </w:t>
      </w:r>
      <w:r w:rsidR="702DDC5E">
        <w:t>F</w:t>
      </w:r>
      <w:r>
        <w:t xml:space="preserve">urther research </w:t>
      </w:r>
      <w:r w:rsidR="17C208F2">
        <w:t>was c</w:t>
      </w:r>
      <w:r w:rsidR="00FE5C8D">
        <w:t xml:space="preserve">arried out </w:t>
      </w:r>
      <w:r>
        <w:t xml:space="preserve">to understand why this </w:t>
      </w:r>
      <w:r w:rsidR="7B40DD83">
        <w:t xml:space="preserve">violence was occurring </w:t>
      </w:r>
      <w:r>
        <w:t>and</w:t>
      </w:r>
      <w:r w:rsidR="26AAE6E5">
        <w:t xml:space="preserve"> </w:t>
      </w:r>
      <w:r>
        <w:t>Operation Ceasefire</w:t>
      </w:r>
      <w:r w:rsidR="1CB59F96">
        <w:t xml:space="preserve"> was created based on these findings</w:t>
      </w:r>
      <w:r w:rsidR="638EFB33">
        <w:t xml:space="preserve">. This </w:t>
      </w:r>
      <w:r>
        <w:t>involved communicating directly with the gangs</w:t>
      </w:r>
      <w:r w:rsidR="2C88D07C">
        <w:t xml:space="preserve"> and</w:t>
      </w:r>
      <w:r>
        <w:t xml:space="preserve"> providing consequences for violence</w:t>
      </w:r>
      <w:r w:rsidR="38B1FEE0">
        <w:t xml:space="preserve">. </w:t>
      </w:r>
      <w:r w:rsidR="482DC935">
        <w:t>At the same time, t</w:t>
      </w:r>
      <w:r w:rsidR="38B1FEE0">
        <w:t>hey also</w:t>
      </w:r>
      <w:r>
        <w:t xml:space="preserve"> </w:t>
      </w:r>
      <w:r w:rsidR="042F7EA7">
        <w:t>offered</w:t>
      </w:r>
      <w:r>
        <w:t xml:space="preserve"> support for those who wanted to escape the</w:t>
      </w:r>
      <w:r w:rsidR="0C6E520F">
        <w:t xml:space="preserve"> gangs and violent</w:t>
      </w:r>
      <w:r>
        <w:t xml:space="preserve"> lifestyle. </w:t>
      </w:r>
      <w:r w:rsidR="7B7F9497">
        <w:t xml:space="preserve">Following the </w:t>
      </w:r>
      <w:r>
        <w:t>assess</w:t>
      </w:r>
      <w:r w:rsidR="3AAF0564">
        <w:t>ment of</w:t>
      </w:r>
      <w:r>
        <w:t xml:space="preserve"> the results, youth homicide rates had reduced </w:t>
      </w:r>
      <w:r w:rsidR="5E44DFF4">
        <w:t>significantly, indicating</w:t>
      </w:r>
      <w:r>
        <w:t xml:space="preserve"> how the SARA approach is effective in creating lasting change</w:t>
      </w:r>
      <w:r w:rsidR="4C50D2BA">
        <w:t xml:space="preserve"> </w:t>
      </w:r>
      <w:r w:rsidR="25DC6F4D">
        <w:t>(</w:t>
      </w:r>
      <w:r w:rsidR="38B3BBDB">
        <w:t xml:space="preserve">Sage </w:t>
      </w:r>
      <w:r w:rsidR="1A9329FA">
        <w:t>P</w:t>
      </w:r>
      <w:r w:rsidR="38B3BBDB">
        <w:t>ublications</w:t>
      </w:r>
      <w:r w:rsidR="53B6A421">
        <w:t xml:space="preserve">, </w:t>
      </w:r>
      <w:r w:rsidR="38B3BBDB">
        <w:t>2026).</w:t>
      </w:r>
    </w:p>
    <w:p w:rsidR="5F3D8105" w:rsidP="5F3D8105" w:rsidRDefault="5F3D8105" w14:paraId="27155EC9" w14:textId="16D7CA0A">
      <w:pPr>
        <w:pStyle w:val="Heading2"/>
      </w:pPr>
    </w:p>
    <w:p w:rsidR="00395F0C" w:rsidP="00395F0C" w:rsidRDefault="1F1EAFAF" w14:paraId="1BAAE52A" w14:textId="2E8A1048">
      <w:pPr>
        <w:pStyle w:val="Heading2"/>
      </w:pPr>
      <w:bookmarkStart w:name="_Toc5895284" w:id="8"/>
      <w:r>
        <w:t>Benefits of Using EBP</w:t>
      </w:r>
      <w:r w:rsidR="3732B6A4">
        <w:t xml:space="preserve"> SARA model</w:t>
      </w:r>
      <w:r>
        <w:t xml:space="preserve"> in Problem</w:t>
      </w:r>
      <w:r w:rsidR="3B6B2671">
        <w:t xml:space="preserve"> </w:t>
      </w:r>
      <w:r>
        <w:t>Solving</w:t>
      </w:r>
      <w:bookmarkEnd w:id="8"/>
      <w:r>
        <w:t xml:space="preserve"> </w:t>
      </w:r>
    </w:p>
    <w:p w:rsidRPr="00395F0C" w:rsidR="00395F0C" w:rsidP="5F3D8105" w:rsidRDefault="1F1EAFAF" w14:paraId="34A9F3AA" w14:textId="069B762B">
      <w:pPr>
        <w:jc w:val="both"/>
      </w:pPr>
      <w:r>
        <w:t>Evidence-</w:t>
      </w:r>
      <w:r w:rsidR="717AA97B">
        <w:t>B</w:t>
      </w:r>
      <w:r>
        <w:t xml:space="preserve">ased </w:t>
      </w:r>
      <w:r w:rsidR="6D20A62C">
        <w:t>P</w:t>
      </w:r>
      <w:r>
        <w:t xml:space="preserve">olicing offers </w:t>
      </w:r>
      <w:r w:rsidR="325D2FCE">
        <w:t>several</w:t>
      </w:r>
      <w:r>
        <w:t xml:space="preserve"> advantages </w:t>
      </w:r>
      <w:r w:rsidR="2F36BD6E">
        <w:t>when addressing</w:t>
      </w:r>
      <w:r>
        <w:t xml:space="preserve"> </w:t>
      </w:r>
      <w:r w:rsidR="25EE1B33">
        <w:t xml:space="preserve">policing </w:t>
      </w:r>
      <w:r>
        <w:t>problems</w:t>
      </w:r>
      <w:r w:rsidR="6A03091D">
        <w:t>.</w:t>
      </w:r>
      <w:r>
        <w:t xml:space="preserve"> </w:t>
      </w:r>
      <w:r w:rsidR="31049F9B">
        <w:t>I</w:t>
      </w:r>
      <w:r>
        <w:t>t allows the police</w:t>
      </w:r>
      <w:r w:rsidR="04F9B115">
        <w:t xml:space="preserve"> officers</w:t>
      </w:r>
      <w:r>
        <w:t xml:space="preserve"> to make informed decisions based on </w:t>
      </w:r>
      <w:r w:rsidR="009384A7">
        <w:t>what</w:t>
      </w:r>
      <w:r>
        <w:t xml:space="preserve"> has been proven to work</w:t>
      </w:r>
      <w:r w:rsidR="6F9052D5">
        <w:t xml:space="preserve"> in practice</w:t>
      </w:r>
      <w:r>
        <w:t xml:space="preserve">. </w:t>
      </w:r>
      <w:r w:rsidR="6537AB92">
        <w:t>This approach</w:t>
      </w:r>
      <w:r>
        <w:t xml:space="preserve"> allows police</w:t>
      </w:r>
      <w:r w:rsidR="4FD36370">
        <w:t xml:space="preserve"> officers</w:t>
      </w:r>
      <w:r>
        <w:t xml:space="preserve"> to make the best use of their resources, so that the greatest impact </w:t>
      </w:r>
      <w:r w:rsidR="76D1B9EA">
        <w:t xml:space="preserve">can be </w:t>
      </w:r>
      <w:r>
        <w:t xml:space="preserve">achieved. It can also help to build trust </w:t>
      </w:r>
      <w:r w:rsidR="627CC38A">
        <w:t xml:space="preserve">with </w:t>
      </w:r>
      <w:r>
        <w:t xml:space="preserve">the public, as </w:t>
      </w:r>
      <w:r w:rsidR="60DFF828">
        <w:t xml:space="preserve">communities </w:t>
      </w:r>
      <w:r>
        <w:t>are more likely to trust a police service that is transparent and</w:t>
      </w:r>
      <w:r w:rsidR="67380EBA">
        <w:t xml:space="preserve"> </w:t>
      </w:r>
      <w:r w:rsidR="30A219C1">
        <w:t>able to explain their</w:t>
      </w:r>
      <w:r w:rsidR="15975096">
        <w:t xml:space="preserve"> </w:t>
      </w:r>
      <w:r>
        <w:t>decision</w:t>
      </w:r>
      <w:r w:rsidR="22375CBC">
        <w:t xml:space="preserve"> </w:t>
      </w:r>
      <w:r>
        <w:t>making, rather than simply guessing what might work best. EBP can also help to support the personal and professional development of police officers, helping to build a more capable and confident police service (</w:t>
      </w:r>
      <w:r w:rsidR="7A8723A4">
        <w:t>C</w:t>
      </w:r>
      <w:r>
        <w:t>oll</w:t>
      </w:r>
      <w:r w:rsidR="7A8723A4">
        <w:t>e</w:t>
      </w:r>
      <w:r>
        <w:t xml:space="preserve">ge of </w:t>
      </w:r>
      <w:r w:rsidR="7A8723A4">
        <w:t>P</w:t>
      </w:r>
      <w:r>
        <w:t>olicing</w:t>
      </w:r>
      <w:r w:rsidR="7A8723A4">
        <w:t>, 2022).</w:t>
      </w:r>
      <w:r w:rsidR="7C2CE872">
        <w:t xml:space="preserve"> </w:t>
      </w:r>
      <w:r w:rsidRPr="5F3D8105" w:rsidR="7C2CE872">
        <w:rPr>
          <w:rFonts w:ascii="Calibri" w:hAnsi="Calibri" w:eastAsia="Calibri" w:cs="Calibri"/>
        </w:rPr>
        <w:t>When used alongside structured frameworks like the SARA model, evidence‑based policing ensures that each stage from scanning to assessment is reliable and effective in creating long term solutions.</w:t>
      </w:r>
    </w:p>
    <w:p w:rsidR="00395F0C" w:rsidP="5F3D8105" w:rsidRDefault="1F1EAFAF" w14:paraId="070A7E18" w14:textId="41F62416">
      <w:pPr>
        <w:jc w:val="both"/>
      </w:pPr>
      <w:r>
        <w:t>The case study of Operation Waterside demonstrates how effective the SARA model can be in</w:t>
      </w:r>
      <w:r w:rsidR="09FF678B">
        <w:t xml:space="preserve"> real</w:t>
      </w:r>
      <w:r w:rsidR="27FAFF6F">
        <w:t>-</w:t>
      </w:r>
      <w:r w:rsidR="09FF678B">
        <w:t>life scenario</w:t>
      </w:r>
      <w:r w:rsidR="2674A609">
        <w:t>s</w:t>
      </w:r>
      <w:r w:rsidR="09FF678B">
        <w:t>.</w:t>
      </w:r>
      <w:r>
        <w:t xml:space="preserve"> The operation was designed to tackle issues of disorder in a busy waterfront area, where </w:t>
      </w:r>
      <w:r w:rsidR="3EC38EF3">
        <w:t>‘</w:t>
      </w:r>
      <w:r>
        <w:t>traditional policing</w:t>
      </w:r>
      <w:r w:rsidR="58AA86BA">
        <w:t>’</w:t>
      </w:r>
      <w:r>
        <w:t xml:space="preserve"> had </w:t>
      </w:r>
      <w:r w:rsidR="1123B9C4">
        <w:t>failed</w:t>
      </w:r>
      <w:r>
        <w:t xml:space="preserve">. The Waterside team used the SARA process to identify what was causing the problem, analyse it and then develop a </w:t>
      </w:r>
      <w:r w:rsidR="3003FC55">
        <w:t xml:space="preserve">strong and effective </w:t>
      </w:r>
      <w:r>
        <w:t>response</w:t>
      </w:r>
      <w:r w:rsidR="0BAF9C47">
        <w:t xml:space="preserve"> in connection</w:t>
      </w:r>
      <w:r>
        <w:t xml:space="preserve"> with other </w:t>
      </w:r>
      <w:r w:rsidR="61AE32BC">
        <w:t>commu</w:t>
      </w:r>
      <w:r w:rsidR="22AD3EDB">
        <w:t>nit</w:t>
      </w:r>
      <w:r w:rsidR="61AE32BC">
        <w:t xml:space="preserve">y </w:t>
      </w:r>
      <w:r>
        <w:t>agencie</w:t>
      </w:r>
      <w:r w:rsidR="076CF828">
        <w:t>s</w:t>
      </w:r>
      <w:r>
        <w:t>. According to the case study in Police Chief Magazine</w:t>
      </w:r>
      <w:r w:rsidR="670108F1">
        <w:t xml:space="preserve"> (2026)</w:t>
      </w:r>
      <w:r>
        <w:t>, it was clear that disorder was reduced and repeat offen</w:t>
      </w:r>
      <w:r w:rsidR="04CF90F7">
        <w:t>c</w:t>
      </w:r>
      <w:r>
        <w:t>es were minimi</w:t>
      </w:r>
      <w:r w:rsidR="756A7194">
        <w:t>s</w:t>
      </w:r>
      <w:r>
        <w:t>ed using this process.</w:t>
      </w:r>
    </w:p>
    <w:p w:rsidR="5F3D8105" w:rsidRDefault="5F3D8105" w14:paraId="6BBCB90F" w14:textId="57386274"/>
    <w:p w:rsidR="007A60CF" w:rsidP="007A60CF" w:rsidRDefault="7A8723A4" w14:paraId="3597CD55" w14:textId="4509C633">
      <w:pPr>
        <w:pStyle w:val="Heading2"/>
      </w:pPr>
      <w:bookmarkStart w:name="_Toc1453853022" w:id="9"/>
      <w:r>
        <w:t>Challenges in Implementing EBP</w:t>
      </w:r>
      <w:r w:rsidR="635C9A56">
        <w:t xml:space="preserve"> </w:t>
      </w:r>
      <w:r w:rsidR="11B3E589">
        <w:t>SARA model</w:t>
      </w:r>
      <w:bookmarkEnd w:id="9"/>
    </w:p>
    <w:p w:rsidR="007A60CF" w:rsidP="5F3D8105" w:rsidRDefault="4DB34C55" w14:paraId="559AA18C" w14:textId="7A2827DE">
      <w:pPr>
        <w:jc w:val="both"/>
      </w:pPr>
      <w:r w:rsidRPr="5F3D8105">
        <w:rPr>
          <w:rFonts w:ascii="Calibri" w:hAnsi="Calibri" w:eastAsia="Calibri" w:cs="Calibri"/>
        </w:rPr>
        <w:t xml:space="preserve">Some officers still prefer traditional policing methods and feel that academic approaches don’t always fit the realities of </w:t>
      </w:r>
      <w:r w:rsidRPr="5F3D8105" w:rsidR="74660E2F">
        <w:rPr>
          <w:rFonts w:ascii="Calibri" w:hAnsi="Calibri" w:eastAsia="Calibri" w:cs="Calibri"/>
        </w:rPr>
        <w:t xml:space="preserve">their </w:t>
      </w:r>
      <w:r w:rsidRPr="5F3D8105">
        <w:rPr>
          <w:rFonts w:ascii="Calibri" w:hAnsi="Calibri" w:eastAsia="Calibri" w:cs="Calibri"/>
        </w:rPr>
        <w:t>day-to-day work. Effective analysis and evaluation can take time, skills and sometimes specialist support and when resources are limited, this can make the process difficult to carry</w:t>
      </w:r>
      <w:r w:rsidRPr="5F3D8105" w:rsidR="109621CB">
        <w:rPr>
          <w:rFonts w:ascii="Calibri" w:hAnsi="Calibri" w:eastAsia="Calibri" w:cs="Calibri"/>
        </w:rPr>
        <w:t xml:space="preserve"> out</w:t>
      </w:r>
      <w:r w:rsidRPr="5F3D8105">
        <w:rPr>
          <w:rFonts w:ascii="Calibri" w:hAnsi="Calibri" w:eastAsia="Calibri" w:cs="Calibri"/>
        </w:rPr>
        <w:t>.</w:t>
      </w:r>
      <w:r w:rsidR="2DB6FB62">
        <w:t xml:space="preserve"> There can also be challenges related to data quality, as poor data can hinder analysis. Additionally, effective problem-solving requires good partnerships with other </w:t>
      </w:r>
      <w:r w:rsidR="694AB682">
        <w:t>agencies,</w:t>
      </w:r>
      <w:r w:rsidR="2DB6FB62">
        <w:t xml:space="preserve"> </w:t>
      </w:r>
      <w:r w:rsidR="19645FE1">
        <w:t>which</w:t>
      </w:r>
      <w:r w:rsidR="2DB6FB62">
        <w:t xml:space="preserve"> can be challeng</w:t>
      </w:r>
      <w:r w:rsidR="77196FC9">
        <w:t>ing</w:t>
      </w:r>
      <w:r w:rsidR="2DB6FB62">
        <w:t xml:space="preserve"> since not all agencies can work well together</w:t>
      </w:r>
      <w:r w:rsidR="3F98AD7A">
        <w:t xml:space="preserve"> </w:t>
      </w:r>
      <w:r w:rsidR="59E3F6B4">
        <w:t>(</w:t>
      </w:r>
      <w:r w:rsidR="3F98AD7A">
        <w:t>Evidence based Policing</w:t>
      </w:r>
      <w:r w:rsidR="014D00D2">
        <w:t>:</w:t>
      </w:r>
      <w:r w:rsidR="3F98AD7A">
        <w:t xml:space="preserve"> </w:t>
      </w:r>
      <w:r w:rsidR="079A1EB8">
        <w:t>T</w:t>
      </w:r>
      <w:r w:rsidR="3F98AD7A">
        <w:t>he basics</w:t>
      </w:r>
      <w:r w:rsidR="4DF4C611">
        <w:t xml:space="preserve">, </w:t>
      </w:r>
      <w:r w:rsidR="3F98AD7A">
        <w:t>2023</w:t>
      </w:r>
      <w:r w:rsidR="1E83FAF2">
        <w:t>).</w:t>
      </w:r>
      <w:r w:rsidR="2DB6FB62">
        <w:t xml:space="preserve"> </w:t>
      </w:r>
      <w:r w:rsidR="7A8723A4">
        <w:t xml:space="preserve">UKEssays (2018) state that a </w:t>
      </w:r>
      <w:r w:rsidR="7319F653">
        <w:t>‘</w:t>
      </w:r>
      <w:r w:rsidR="7A8723A4">
        <w:t>drawback of this point is</w:t>
      </w:r>
      <w:r w:rsidR="490E572A">
        <w:t>,</w:t>
      </w:r>
      <w:r w:rsidR="7A8723A4">
        <w:t xml:space="preserve"> it could be argued that the scanning and analysis of the data collected may not be accurate as it is community biased so is the data collected true and who is benefiting from the work carried out.</w:t>
      </w:r>
      <w:r w:rsidR="376D876D">
        <w:t>’</w:t>
      </w:r>
      <w:r w:rsidR="7A8723A4">
        <w:t xml:space="preserve"> This highlights </w:t>
      </w:r>
      <w:r w:rsidR="2DB6FB62">
        <w:t xml:space="preserve">the </w:t>
      </w:r>
      <w:r w:rsidR="7A8723A4">
        <w:t>weakness</w:t>
      </w:r>
      <w:r w:rsidR="2DB6FB62">
        <w:t>es</w:t>
      </w:r>
      <w:r w:rsidR="7A8723A4">
        <w:t xml:space="preserve"> in </w:t>
      </w:r>
      <w:r w:rsidR="2DB6FB62">
        <w:t xml:space="preserve">using </w:t>
      </w:r>
      <w:r w:rsidR="7A8723A4">
        <w:t>the SARA model</w:t>
      </w:r>
      <w:r w:rsidR="377BE0EC">
        <w:t>,</w:t>
      </w:r>
      <w:r w:rsidR="7A8723A4">
        <w:t xml:space="preserve"> specifically in the Scanning and Analysis stages</w:t>
      </w:r>
      <w:r w:rsidR="37E9D5CD">
        <w:t>,</w:t>
      </w:r>
      <w:r w:rsidR="7A8723A4">
        <w:t xml:space="preserve"> as it raises two important concerns about the data quality and who benefits from the process.</w:t>
      </w:r>
    </w:p>
    <w:p w:rsidR="5F3D8105" w:rsidP="5F3D8105" w:rsidRDefault="5F3D8105" w14:paraId="0627389B" w14:textId="3A68F6B7">
      <w:pPr>
        <w:pStyle w:val="Heading2"/>
      </w:pPr>
    </w:p>
    <w:p w:rsidR="00953A56" w:rsidP="00953A56" w:rsidRDefault="41100AD2" w14:paraId="08CCCBC8" w14:textId="0B2411E8">
      <w:pPr>
        <w:pStyle w:val="Heading2"/>
      </w:pPr>
      <w:bookmarkStart w:name="_Toc1401956508" w:id="10"/>
      <w:r>
        <w:t>Conclusion</w:t>
      </w:r>
      <w:bookmarkEnd w:id="10"/>
      <w:r>
        <w:t xml:space="preserve"> </w:t>
      </w:r>
    </w:p>
    <w:p w:rsidR="00953A56" w:rsidP="5F3D8105" w:rsidRDefault="41100AD2" w14:paraId="70E32088" w14:textId="4D8F83A2">
      <w:pPr>
        <w:jc w:val="both"/>
      </w:pPr>
      <w:r>
        <w:t xml:space="preserve">Evidence-based policing provides a practical </w:t>
      </w:r>
      <w:r w:rsidR="02A6B33A">
        <w:t xml:space="preserve">approach </w:t>
      </w:r>
      <w:r>
        <w:t xml:space="preserve">for police forces to better address their problems by incorporating research, data and police professional judgment. The SARA model </w:t>
      </w:r>
      <w:r w:rsidR="53720EC9">
        <w:t xml:space="preserve">supports </w:t>
      </w:r>
      <w:r>
        <w:t xml:space="preserve">this by providing a framework </w:t>
      </w:r>
      <w:r w:rsidR="366B54C3">
        <w:t xml:space="preserve">that helps </w:t>
      </w:r>
      <w:r>
        <w:t xml:space="preserve">police </w:t>
      </w:r>
      <w:r w:rsidR="51BA2867">
        <w:t>officers to</w:t>
      </w:r>
      <w:r>
        <w:t xml:space="preserve"> identify problem</w:t>
      </w:r>
      <w:r w:rsidR="5A7579B1">
        <w:t>s</w:t>
      </w:r>
      <w:r>
        <w:t xml:space="preserve">, create responses that are appropriate to the causes of the problem and assess if these responses have made a difference. </w:t>
      </w:r>
      <w:r w:rsidR="752B017C">
        <w:t xml:space="preserve">By following this </w:t>
      </w:r>
      <w:r>
        <w:t>model</w:t>
      </w:r>
      <w:r w:rsidR="728C1EA2">
        <w:t>,</w:t>
      </w:r>
      <w:r>
        <w:t xml:space="preserve"> policing </w:t>
      </w:r>
      <w:r w:rsidR="50147BC4">
        <w:t>becomes m</w:t>
      </w:r>
      <w:r>
        <w:t>ore effective, efficient</w:t>
      </w:r>
      <w:r w:rsidR="2FE499E6">
        <w:t xml:space="preserve"> </w:t>
      </w:r>
      <w:r w:rsidR="520C19F2">
        <w:t xml:space="preserve">and </w:t>
      </w:r>
      <w:r w:rsidR="328C8477">
        <w:t xml:space="preserve">crime related issues </w:t>
      </w:r>
      <w:r w:rsidR="66A0A6F6">
        <w:t>can</w:t>
      </w:r>
      <w:r w:rsidR="328C8477">
        <w:t xml:space="preserve"> be </w:t>
      </w:r>
      <w:r w:rsidR="0E84D7E3">
        <w:t>resolved</w:t>
      </w:r>
      <w:r w:rsidR="11E7283A">
        <w:t xml:space="preserve"> effectively</w:t>
      </w:r>
      <w:r w:rsidR="0E84D7E3">
        <w:t>.</w:t>
      </w:r>
      <w:r w:rsidR="32CC141E">
        <w:t xml:space="preserve"> </w:t>
      </w:r>
    </w:p>
    <w:p w:rsidR="00953A56" w:rsidP="5F3D8105" w:rsidRDefault="27B4A161" w14:paraId="554DA601" w14:textId="1E11D9B8">
      <w:pPr>
        <w:jc w:val="both"/>
      </w:pPr>
      <w:r>
        <w:t>However, it’s important to recognise that putting evidence‑based policing into practice isn’t always straightforward. It often requires a shift in</w:t>
      </w:r>
      <w:r w:rsidR="7B162302">
        <w:t xml:space="preserve"> practices</w:t>
      </w:r>
      <w:r>
        <w:t xml:space="preserve"> and reliable data</w:t>
      </w:r>
      <w:r w:rsidR="4E90919B">
        <w:t>,</w:t>
      </w:r>
      <w:r>
        <w:t xml:space="preserve"> </w:t>
      </w:r>
      <w:r w:rsidR="66638505">
        <w:t xml:space="preserve">which </w:t>
      </w:r>
      <w:r>
        <w:t>can be hard to achieve</w:t>
      </w:r>
      <w:r w:rsidR="7A5E4191">
        <w:t xml:space="preserve"> when resources are limited</w:t>
      </w:r>
      <w:r>
        <w:t xml:space="preserve">. These challenges can </w:t>
      </w:r>
      <w:r w:rsidR="072FDACC">
        <w:t xml:space="preserve">also </w:t>
      </w:r>
      <w:r>
        <w:t xml:space="preserve">affect different </w:t>
      </w:r>
      <w:r w:rsidR="78A9CD35">
        <w:t xml:space="preserve">stages </w:t>
      </w:r>
      <w:r>
        <w:t>of the SARA model</w:t>
      </w:r>
      <w:r w:rsidR="63FD91B2">
        <w:t xml:space="preserve">, </w:t>
      </w:r>
      <w:r w:rsidR="3F9D74A8">
        <w:t>for</w:t>
      </w:r>
      <w:r>
        <w:t xml:space="preserve"> example, poor‑quality data can weaken the Scanning and Analysis stages</w:t>
      </w:r>
      <w:r w:rsidR="20278F96">
        <w:t>, making it more difficult to understand</w:t>
      </w:r>
      <w:r>
        <w:t xml:space="preserve">. </w:t>
      </w:r>
    </w:p>
    <w:p w:rsidR="00953A56" w:rsidP="5F3D8105" w:rsidRDefault="25CF27C6" w14:paraId="731BC05F" w14:textId="34F4AA24">
      <w:pPr>
        <w:jc w:val="both"/>
      </w:pPr>
      <w:r>
        <w:t>Despite</w:t>
      </w:r>
      <w:r w:rsidR="27B4A161">
        <w:t xml:space="preserve"> these </w:t>
      </w:r>
      <w:r w:rsidR="2A1BAF65">
        <w:t>challenges</w:t>
      </w:r>
      <w:r w:rsidR="27B4A161">
        <w:t>, EBP</w:t>
      </w:r>
      <w:r w:rsidR="019CC15E">
        <w:t xml:space="preserve"> and the SARA</w:t>
      </w:r>
      <w:r w:rsidR="27B4A161">
        <w:t xml:space="preserve"> </w:t>
      </w:r>
      <w:r w:rsidR="1B62FF58">
        <w:t xml:space="preserve">model </w:t>
      </w:r>
      <w:r w:rsidR="27B4A161">
        <w:t>remain central to modern policing</w:t>
      </w:r>
      <w:r w:rsidR="10678BF0">
        <w:t xml:space="preserve">. </w:t>
      </w:r>
      <w:r w:rsidRPr="5F3D8105" w:rsidR="10678BF0">
        <w:rPr>
          <w:rFonts w:ascii="Calibri" w:hAnsi="Calibri" w:eastAsia="Calibri" w:cs="Calibri"/>
        </w:rPr>
        <w:t xml:space="preserve">Both approaches encourage more informed decision-making </w:t>
      </w:r>
      <w:r w:rsidRPr="5F3D8105" w:rsidR="36F18B9D">
        <w:rPr>
          <w:rFonts w:ascii="Calibri" w:hAnsi="Calibri" w:eastAsia="Calibri" w:cs="Calibri"/>
        </w:rPr>
        <w:t>and</w:t>
      </w:r>
      <w:r w:rsidRPr="5F3D8105" w:rsidR="10678BF0">
        <w:rPr>
          <w:rFonts w:ascii="Calibri" w:hAnsi="Calibri" w:eastAsia="Calibri" w:cs="Calibri"/>
        </w:rPr>
        <w:t xml:space="preserve"> promote accountability and continuous learning. As</w:t>
      </w:r>
      <w:r w:rsidRPr="5F3D8105" w:rsidR="7EFB7513">
        <w:rPr>
          <w:rFonts w:ascii="Calibri" w:hAnsi="Calibri" w:eastAsia="Calibri" w:cs="Calibri"/>
        </w:rPr>
        <w:t xml:space="preserve"> </w:t>
      </w:r>
      <w:r w:rsidRPr="5F3D8105" w:rsidR="10678BF0">
        <w:rPr>
          <w:rFonts w:ascii="Calibri" w:hAnsi="Calibri" w:eastAsia="Calibri" w:cs="Calibri"/>
        </w:rPr>
        <w:t>a</w:t>
      </w:r>
      <w:r w:rsidRPr="5F3D8105" w:rsidR="3D816DF9">
        <w:rPr>
          <w:rFonts w:ascii="Calibri" w:hAnsi="Calibri" w:eastAsia="Calibri" w:cs="Calibri"/>
        </w:rPr>
        <w:t xml:space="preserve"> </w:t>
      </w:r>
      <w:r w:rsidRPr="5F3D8105" w:rsidR="10678BF0">
        <w:rPr>
          <w:rFonts w:ascii="Calibri" w:hAnsi="Calibri" w:eastAsia="Calibri" w:cs="Calibri"/>
        </w:rPr>
        <w:t>result, they can help police forces develop more sustainable and effective responses</w:t>
      </w:r>
      <w:r w:rsidRPr="5F3D8105" w:rsidR="27B4A161">
        <w:rPr>
          <w:rFonts w:ascii="Calibri" w:hAnsi="Calibri" w:eastAsia="Calibri" w:cs="Calibri"/>
        </w:rPr>
        <w:t xml:space="preserve"> </w:t>
      </w:r>
      <w:r w:rsidR="27B4A161">
        <w:t xml:space="preserve">that can </w:t>
      </w:r>
      <w:r w:rsidR="39B2BACA">
        <w:t>implement permeant solutions to</w:t>
      </w:r>
      <w:r w:rsidR="27B4A161">
        <w:t xml:space="preserve"> community </w:t>
      </w:r>
      <w:r w:rsidR="4C8533A2">
        <w:t>issues</w:t>
      </w:r>
      <w:r w:rsidR="27B4A161">
        <w:t>.</w:t>
      </w:r>
    </w:p>
    <w:p w:rsidR="00953A56" w:rsidP="00953A56" w:rsidRDefault="00953A56" w14:paraId="594E12AB" w14:textId="77777777"/>
    <w:p w:rsidR="00953A56" w:rsidP="00953A56" w:rsidRDefault="41100AD2" w14:paraId="5E8C7C78" w14:textId="163A3BBA">
      <w:pPr>
        <w:pStyle w:val="Heading2"/>
      </w:pPr>
      <w:bookmarkStart w:name="_Toc782876144" w:id="11"/>
      <w:r>
        <w:t>Reference List</w:t>
      </w:r>
      <w:bookmarkEnd w:id="11"/>
    </w:p>
    <w:p w:rsidRPr="00317E9B" w:rsidR="00953A56" w:rsidP="00953A56" w:rsidRDefault="00953A56" w14:paraId="78CDAB06" w14:textId="77777777">
      <w:pPr>
        <w:rPr>
          <w:color w:val="000000" w:themeColor="text1"/>
        </w:rPr>
      </w:pPr>
    </w:p>
    <w:p w:rsidR="00317E9B" w:rsidP="00953A56" w:rsidRDefault="00317E9B" w14:paraId="54E9678C" w14:textId="05BC3900">
      <w:pPr>
        <w:pStyle w:val="CommentText"/>
      </w:pPr>
      <w:r w:rsidRPr="00317E9B">
        <w:rPr>
          <w:color w:val="000000" w:themeColor="text1"/>
        </w:rPr>
        <w:t> </w:t>
      </w:r>
      <w:hyperlink w:tgtFrame="_blank" w:history="1" r:id="rId11">
        <w:r w:rsidRPr="00317E9B">
          <w:rPr>
            <w:rStyle w:val="Hyperlink"/>
            <w:color w:val="000000" w:themeColor="text1"/>
            <w:u w:val="none"/>
          </w:rPr>
          <w:t>International Association of Chiefs of Police</w:t>
        </w:r>
        <w:r>
          <w:rPr>
            <w:rStyle w:val="Hyperlink"/>
            <w:color w:val="000000" w:themeColor="text1"/>
            <w:u w:val="none"/>
          </w:rPr>
          <w:t xml:space="preserve"> (2003-2026)</w:t>
        </w:r>
        <w:r w:rsidRPr="00317E9B">
          <w:rPr>
            <w:rStyle w:val="Hyperlink"/>
            <w:color w:val="000000" w:themeColor="text1"/>
            <w:u w:val="none"/>
          </w:rPr>
          <w:t>.</w:t>
        </w:r>
      </w:hyperlink>
      <w:r>
        <w:rPr>
          <w:color w:val="000000" w:themeColor="text1"/>
        </w:rPr>
        <w:t xml:space="preserve"> Available at </w:t>
      </w:r>
      <w:hyperlink w:history="1" r:id="rId12">
        <w:r w:rsidRPr="00395F0C" w:rsidR="00953A56">
          <w:rPr>
            <w:rStyle w:val="Hyperlink"/>
          </w:rPr>
          <w:t>Applying the SARA Model in Operation Waterside - Police Chief Magazine</w:t>
        </w:r>
      </w:hyperlink>
      <w:r>
        <w:t xml:space="preserve"> Accessed</w:t>
      </w:r>
      <w:r w:rsidR="00E85073">
        <w:t>: February 9</w:t>
      </w:r>
      <w:r w:rsidRPr="00E85073" w:rsidR="00E85073">
        <w:rPr>
          <w:vertAlign w:val="superscript"/>
        </w:rPr>
        <w:t>th</w:t>
      </w:r>
      <w:r w:rsidR="00E85073">
        <w:t xml:space="preserve"> 2026</w:t>
      </w:r>
    </w:p>
    <w:p w:rsidR="00AA762D" w:rsidP="00953A56" w:rsidRDefault="00AA762D" w14:paraId="53D54280" w14:textId="77777777">
      <w:pPr>
        <w:pStyle w:val="CommentText"/>
      </w:pPr>
    </w:p>
    <w:p w:rsidR="00317E9B" w:rsidP="00317E9B" w:rsidRDefault="00317E9B" w14:paraId="18045784" w14:textId="2FF90B2C">
      <w:pPr>
        <w:pStyle w:val="CommentText"/>
      </w:pPr>
      <w:r>
        <w:t xml:space="preserve"> Gov.UK (7</w:t>
      </w:r>
      <w:r w:rsidRPr="00317E9B">
        <w:rPr>
          <w:vertAlign w:val="superscript"/>
        </w:rPr>
        <w:t>th</w:t>
      </w:r>
      <w:r>
        <w:t xml:space="preserve"> of August 2025) </w:t>
      </w:r>
      <w:r w:rsidRPr="00317E9B">
        <w:t>ASB hotspot response pilot evaluation</w:t>
      </w:r>
      <w:r>
        <w:rPr>
          <w:b/>
          <w:bCs/>
        </w:rPr>
        <w:t xml:space="preserve">. </w:t>
      </w:r>
      <w:r>
        <w:t xml:space="preserve">Available at </w:t>
      </w:r>
      <w:hyperlink w:history="1" r:id="rId13">
        <w:r w:rsidRPr="00885D5E">
          <w:rPr>
            <w:rStyle w:val="Hyperlink"/>
          </w:rPr>
          <w:t>ASB hotspot response pilot evaluation - GOV.UK</w:t>
        </w:r>
      </w:hyperlink>
      <w:r>
        <w:t xml:space="preserve"> Accessed</w:t>
      </w:r>
      <w:r w:rsidR="00E85073">
        <w:t>:</w:t>
      </w:r>
      <w:r w:rsidR="00E06E24">
        <w:t xml:space="preserve"> February 6</w:t>
      </w:r>
      <w:r w:rsidRPr="00E06E24" w:rsidR="00E06E24">
        <w:rPr>
          <w:vertAlign w:val="superscript"/>
        </w:rPr>
        <w:t>th</w:t>
      </w:r>
      <w:r w:rsidR="00E06E24">
        <w:t xml:space="preserve"> 2026</w:t>
      </w:r>
    </w:p>
    <w:p w:rsidR="00AA762D" w:rsidP="00317E9B" w:rsidRDefault="00AA762D" w14:paraId="36C9546D" w14:textId="77777777">
      <w:pPr>
        <w:pStyle w:val="CommentText"/>
      </w:pPr>
    </w:p>
    <w:p w:rsidR="00317E9B" w:rsidP="00317E9B" w:rsidRDefault="00DD71F1" w14:paraId="54ACBD45" w14:textId="05F45C72">
      <w:pPr>
        <w:pStyle w:val="CommentText"/>
      </w:pPr>
      <w:r>
        <w:t xml:space="preserve">Legislation.gov.uk (2026) Crime and Disorder Act 1998. Available at </w:t>
      </w:r>
      <w:hyperlink w:history="1" r:id="rId14">
        <w:r w:rsidRPr="00554A17" w:rsidR="00317E9B">
          <w:rPr>
            <w:rStyle w:val="Hyperlink"/>
          </w:rPr>
          <w:t>Crime and Disorder Act 1998</w:t>
        </w:r>
      </w:hyperlink>
      <w:r>
        <w:t>. Accessed</w:t>
      </w:r>
      <w:r w:rsidR="00E06E24">
        <w:t>: February 11</w:t>
      </w:r>
      <w:r w:rsidRPr="00E06E24" w:rsidR="00E06E24">
        <w:rPr>
          <w:vertAlign w:val="superscript"/>
        </w:rPr>
        <w:t>th</w:t>
      </w:r>
      <w:r w:rsidR="00E06E24">
        <w:t xml:space="preserve"> 2026</w:t>
      </w:r>
    </w:p>
    <w:p w:rsidR="00AA762D" w:rsidP="00317E9B" w:rsidRDefault="00AA762D" w14:paraId="1A617D0A" w14:textId="77777777">
      <w:pPr>
        <w:pStyle w:val="CommentText"/>
      </w:pPr>
    </w:p>
    <w:p w:rsidR="00DD71F1" w:rsidP="00DD71F1" w:rsidRDefault="00AA762D" w14:paraId="6E412DA8" w14:textId="3E01FEB9">
      <w:pPr>
        <w:pStyle w:val="CommentText"/>
      </w:pPr>
      <w:r w:rsidRPr="00AA762D">
        <w:rPr>
          <w:rStyle w:val="CommentReference"/>
          <w:sz w:val="20"/>
          <w:szCs w:val="20"/>
        </w:rPr>
        <w:t>C</w:t>
      </w:r>
      <w:r w:rsidRPr="00AA762D" w:rsidR="00DD71F1">
        <w:t>ollege</w:t>
      </w:r>
      <w:r w:rsidR="00DD71F1">
        <w:t xml:space="preserve"> of Policing (2026) Evidence Based Policing. Available at </w:t>
      </w:r>
      <w:hyperlink w:history="1" r:id="rId15">
        <w:r w:rsidRPr="00105A24" w:rsidR="00DD71F1">
          <w:rPr>
            <w:rStyle w:val="Hyperlink"/>
          </w:rPr>
          <w:t>Evidence-based policing | College of Policing</w:t>
        </w:r>
      </w:hyperlink>
      <w:r w:rsidR="00DD71F1">
        <w:t xml:space="preserve"> Accessed</w:t>
      </w:r>
      <w:r w:rsidR="00E06E24">
        <w:t>: February</w:t>
      </w:r>
      <w:r w:rsidR="0017397B">
        <w:t xml:space="preserve"> 6</w:t>
      </w:r>
      <w:r w:rsidRPr="0017397B" w:rsidR="0017397B">
        <w:rPr>
          <w:vertAlign w:val="superscript"/>
        </w:rPr>
        <w:t>th</w:t>
      </w:r>
      <w:r w:rsidR="0017397B">
        <w:t xml:space="preserve"> 2026</w:t>
      </w:r>
      <w:r w:rsidR="00E06E24">
        <w:t xml:space="preserve"> </w:t>
      </w:r>
    </w:p>
    <w:p w:rsidR="00AA762D" w:rsidP="00DD71F1" w:rsidRDefault="00AA762D" w14:paraId="7D7D3164" w14:textId="77777777">
      <w:pPr>
        <w:pStyle w:val="CommentText"/>
      </w:pPr>
    </w:p>
    <w:p w:rsidR="00DD71F1" w:rsidP="00DD71F1" w:rsidRDefault="3FB498E2" w14:paraId="22C9B062" w14:textId="72CBE1BB">
      <w:pPr>
        <w:pStyle w:val="CommentText"/>
      </w:pPr>
      <w:r w:rsidRPr="00AA762D">
        <w:rPr>
          <w:rStyle w:val="CommentReference"/>
          <w:sz w:val="20"/>
          <w:szCs w:val="20"/>
        </w:rPr>
        <w:t>B</w:t>
      </w:r>
      <w:r w:rsidR="7C9433CE">
        <w:t>urton and McGregor (</w:t>
      </w:r>
      <w:r w:rsidRPr="00664217" w:rsidR="7C9433CE">
        <w:t>01 March 2018</w:t>
      </w:r>
      <w:r w:rsidR="7C9433CE">
        <w:t xml:space="preserve">) </w:t>
      </w:r>
      <w:r w:rsidRPr="00664217" w:rsidR="7C9433CE">
        <w:t>Enhancing SARA: a new approach in an increasingly complex world</w:t>
      </w:r>
      <w:r w:rsidRPr="00664217" w:rsidR="7C9433CE">
        <w:rPr>
          <w:rFonts w:ascii="Merriweather Sans" w:hAnsi="Merriweather Sans"/>
          <w:color w:val="FFFFFF"/>
          <w:sz w:val="22"/>
          <w:szCs w:val="22"/>
          <w:shd w:val="clear" w:color="auto" w:fill="0015FF"/>
        </w:rPr>
        <w:t xml:space="preserve"> </w:t>
      </w:r>
      <w:r w:rsidRPr="00664217" w:rsidR="7C9433CE">
        <w:t>Volume 7, article number 4</w:t>
      </w:r>
      <w:r w:rsidR="7C9433CE">
        <w:t xml:space="preserve">. Available at </w:t>
      </w:r>
      <w:hyperlink r:id="rId16">
        <w:r w:rsidRPr="5F3D8105" w:rsidR="18E41201">
          <w:rPr>
            <w:rStyle w:val="Hyperlink"/>
          </w:rPr>
          <w:t>Enhancing SARA: a new approach in an increasingly complex world | Crime Science | Springer Nature Link</w:t>
        </w:r>
      </w:hyperlink>
      <w:r w:rsidR="7C9433CE">
        <w:t xml:space="preserve"> Accessed</w:t>
      </w:r>
      <w:r w:rsidR="39AC0AF1">
        <w:t>: February</w:t>
      </w:r>
      <w:r w:rsidR="12366229">
        <w:t xml:space="preserve"> 1</w:t>
      </w:r>
      <w:r w:rsidR="12AC59A7">
        <w:t>2</w:t>
      </w:r>
      <w:r w:rsidR="12366229">
        <w:t>th</w:t>
      </w:r>
      <w:r w:rsidR="39AC0AF1">
        <w:t xml:space="preserve"> </w:t>
      </w:r>
      <w:r w:rsidR="12366229">
        <w:t>2026</w:t>
      </w:r>
    </w:p>
    <w:p w:rsidR="00F63BF0" w:rsidP="00F63BF0" w:rsidRDefault="00F63BF0" w14:paraId="1B7707DC" w14:textId="77777777">
      <w:pPr>
        <w:pStyle w:val="CommentText"/>
      </w:pPr>
    </w:p>
    <w:p w:rsidRPr="00F63BF0" w:rsidR="00F63BF0" w:rsidP="00F63BF0" w:rsidRDefault="2C281588" w14:paraId="39D1EF72" w14:textId="4F6A000C">
      <w:pPr>
        <w:pStyle w:val="CommentText"/>
      </w:pPr>
      <w:r>
        <w:t>Eck (2003) Police problems: The complexity of problem theory, research and evaluation. Crime Prevention Studies pp 79–113. Accessed</w:t>
      </w:r>
      <w:r w:rsidR="12366229">
        <w:t xml:space="preserve">: </w:t>
      </w:r>
      <w:r w:rsidR="4A4A9C66">
        <w:t>February</w:t>
      </w:r>
      <w:r w:rsidR="1CEBCA2B">
        <w:t xml:space="preserve"> 11</w:t>
      </w:r>
      <w:r w:rsidRPr="5F3D8105" w:rsidR="1CEBCA2B">
        <w:rPr>
          <w:vertAlign w:val="superscript"/>
        </w:rPr>
        <w:t>th</w:t>
      </w:r>
      <w:r w:rsidR="1CEBCA2B">
        <w:t xml:space="preserve"> 2026</w:t>
      </w:r>
      <w:r w:rsidR="12366229">
        <w:t xml:space="preserve"> </w:t>
      </w:r>
    </w:p>
    <w:p w:rsidR="00F63BF0" w:rsidP="00DD71F1" w:rsidRDefault="00F63BF0" w14:paraId="3EACE422" w14:textId="11C8C9C4">
      <w:pPr>
        <w:pStyle w:val="CommentText"/>
      </w:pPr>
    </w:p>
    <w:p w:rsidR="00664217" w:rsidP="00664217" w:rsidRDefault="3FB498E2" w14:paraId="5D9A0374" w14:textId="41DCF8B9">
      <w:pPr>
        <w:pStyle w:val="CommentText"/>
      </w:pPr>
      <w:r>
        <w:t xml:space="preserve">UKEssays (02 Aug 2018) Problem Oriented Policing Pros and Cons. Available at </w:t>
      </w:r>
      <w:hyperlink r:id="rId17">
        <w:r w:rsidRPr="5F3D8105" w:rsidR="7C9433CE">
          <w:rPr>
            <w:rStyle w:val="Hyperlink"/>
          </w:rPr>
          <w:t>Problem Oriented Policing Pros and Cons | UKEssays.com</w:t>
        </w:r>
      </w:hyperlink>
      <w:r>
        <w:t xml:space="preserve"> Accessed</w:t>
      </w:r>
      <w:r w:rsidR="1CEBCA2B">
        <w:t xml:space="preserve">: </w:t>
      </w:r>
      <w:r w:rsidR="460502AE">
        <w:t>February</w:t>
      </w:r>
      <w:r w:rsidR="1CEBCA2B">
        <w:t xml:space="preserve"> 11</w:t>
      </w:r>
      <w:r w:rsidRPr="5F3D8105" w:rsidR="1CEBCA2B">
        <w:rPr>
          <w:vertAlign w:val="superscript"/>
        </w:rPr>
        <w:t>th</w:t>
      </w:r>
      <w:r w:rsidR="1CEBCA2B">
        <w:t xml:space="preserve"> 2026</w:t>
      </w:r>
    </w:p>
    <w:p w:rsidR="00AA762D" w:rsidP="00664217" w:rsidRDefault="00AA762D" w14:paraId="73A251F0" w14:textId="77777777">
      <w:pPr>
        <w:pStyle w:val="CommentText"/>
      </w:pPr>
    </w:p>
    <w:p w:rsidR="00664217" w:rsidP="00664217" w:rsidRDefault="3FB498E2" w14:paraId="62666998" w14:textId="458E50B2">
      <w:pPr>
        <w:pStyle w:val="CommentText"/>
      </w:pPr>
      <w:r>
        <w:t xml:space="preserve">Hinkle et al (15 June 2020) Wiley Online Library, </w:t>
      </w:r>
      <w:r w:rsidRPr="5F3D8105">
        <w:rPr>
          <w:lang w:val="en"/>
        </w:rPr>
        <w:t xml:space="preserve">Problem-oriented policing for reducing crime and disorder: An updated systematic review and meta-analysis. Available at </w:t>
      </w:r>
      <w:hyperlink r:id="rId18">
        <w:r w:rsidRPr="5F3D8105" w:rsidR="7C9433CE">
          <w:rPr>
            <w:rStyle w:val="Hyperlink"/>
          </w:rPr>
          <w:t>Problem‐oriented policing for reducing crime and disorder: An updated systematic review and meta‐analysis - Hinkle - 2020 - Campbell Systematic Reviews - Wiley Online Library</w:t>
        </w:r>
      </w:hyperlink>
      <w:r>
        <w:t>. Accessed</w:t>
      </w:r>
      <w:r w:rsidR="1CEBCA2B">
        <w:t xml:space="preserve">: </w:t>
      </w:r>
      <w:r w:rsidR="04B7040E">
        <w:t>February</w:t>
      </w:r>
      <w:r w:rsidR="50DF406D">
        <w:t xml:space="preserve"> 9</w:t>
      </w:r>
      <w:r w:rsidRPr="5F3D8105" w:rsidR="50DF406D">
        <w:rPr>
          <w:vertAlign w:val="superscript"/>
        </w:rPr>
        <w:t>th</w:t>
      </w:r>
      <w:r w:rsidR="50DF406D">
        <w:t xml:space="preserve"> 2026</w:t>
      </w:r>
    </w:p>
    <w:p w:rsidR="1FB28C24" w:rsidP="5F3D8105" w:rsidRDefault="1FB28C24" w14:paraId="214EC2C2" w14:textId="0E93337D">
      <w:pPr>
        <w:pStyle w:val="CommentText"/>
      </w:pPr>
      <w:r w:rsidRPr="5F3D8105">
        <w:t xml:space="preserve">Jerry Ratcliffe and Reducing Crime LLC (2023) </w:t>
      </w:r>
      <w:r w:rsidRPr="5F3D8105" w:rsidR="724079E1">
        <w:t>Evidence based policing, the basics. Available at</w:t>
      </w:r>
      <w:hyperlink r:id="rId19">
        <w:r w:rsidRPr="5F3D8105" w:rsidR="724079E1">
          <w:rPr>
            <w:rStyle w:val="Hyperlink"/>
          </w:rPr>
          <w:t>15: What are the challenges with EBP? | EBP: The Basics</w:t>
        </w:r>
      </w:hyperlink>
      <w:r w:rsidRPr="5F3D8105" w:rsidR="724079E1">
        <w:t xml:space="preserve"> Accessed:</w:t>
      </w:r>
      <w:r w:rsidRPr="5F3D8105" w:rsidR="4F01D62C">
        <w:t xml:space="preserve"> February 11</w:t>
      </w:r>
      <w:r w:rsidRPr="5F3D8105" w:rsidR="4F01D62C">
        <w:rPr>
          <w:vertAlign w:val="superscript"/>
        </w:rPr>
        <w:t>th</w:t>
      </w:r>
      <w:r w:rsidRPr="5F3D8105" w:rsidR="4F01D62C">
        <w:t xml:space="preserve"> 2026</w:t>
      </w:r>
    </w:p>
    <w:p w:rsidR="12C9B93F" w:rsidP="5F3D8105" w:rsidRDefault="12C9B93F" w14:paraId="2C56D462" w14:textId="4F2D521D">
      <w:pPr>
        <w:pStyle w:val="CommentText"/>
      </w:pPr>
      <w:r w:rsidRPr="5F3D8105">
        <w:t>Helen Taylor greene, Shaun L. Gabbidon (2026) Sage</w:t>
      </w:r>
      <w:r w:rsidRPr="5F3D8105" w:rsidR="67AF602D">
        <w:t>,</w:t>
      </w:r>
      <w:r w:rsidRPr="5F3D8105">
        <w:t xml:space="preserve"> </w:t>
      </w:r>
      <w:r w:rsidRPr="5F3D8105" w:rsidR="76F70823">
        <w:t>Boston G</w:t>
      </w:r>
      <w:r w:rsidRPr="5F3D8105" w:rsidR="2B566C6E">
        <w:t xml:space="preserve">un Project. Available at </w:t>
      </w:r>
      <w:hyperlink w:anchor="_" r:id="rId20">
        <w:r w:rsidRPr="5F3D8105" w:rsidR="2B566C6E">
          <w:rPr>
            <w:rStyle w:val="Hyperlink"/>
          </w:rPr>
          <w:t>Sage Reference - Encyclopedia of Race and Crime - Boston Gun Project.</w:t>
        </w:r>
      </w:hyperlink>
      <w:r w:rsidRPr="5F3D8105" w:rsidR="2B566C6E">
        <w:t xml:space="preserve"> Accesses: Febr</w:t>
      </w:r>
      <w:r w:rsidRPr="5F3D8105" w:rsidR="4C78B5BE">
        <w:t>uary 6</w:t>
      </w:r>
      <w:r w:rsidRPr="5F3D8105" w:rsidR="4C78B5BE">
        <w:rPr>
          <w:vertAlign w:val="superscript"/>
        </w:rPr>
        <w:t>th</w:t>
      </w:r>
      <w:r w:rsidRPr="5F3D8105" w:rsidR="4C78B5BE">
        <w:t xml:space="preserve"> 2026</w:t>
      </w:r>
    </w:p>
    <w:p w:rsidRPr="00AA762D" w:rsidR="00AA762D" w:rsidP="00664217" w:rsidRDefault="00AA762D" w14:paraId="52912C94" w14:textId="77777777">
      <w:pPr>
        <w:pStyle w:val="CommentText"/>
        <w:rPr>
          <w:lang w:val="en"/>
        </w:rPr>
      </w:pPr>
    </w:p>
    <w:p w:rsidR="00DD71F1" w:rsidP="00317E9B" w:rsidRDefault="00AA762D" w14:paraId="71A1FBAE" w14:textId="1BBBB362">
      <w:pPr>
        <w:pStyle w:val="CommentText"/>
      </w:pPr>
      <w:r>
        <w:t xml:space="preserve">Stephan Klose ( January 2024) </w:t>
      </w:r>
      <w:r w:rsidRPr="00AA762D">
        <w:t>Re-defining evidence-based policing</w:t>
      </w:r>
      <w:r>
        <w:t>. Available at</w:t>
      </w:r>
      <w:hyperlink w:history="1" r:id="rId21">
        <w:r w:rsidRPr="00E346F0" w:rsidR="00664217">
          <w:rPr>
            <w:rStyle w:val="Hyperlink"/>
          </w:rPr>
          <w:t>(PDF) Re-defining evidence-based policing</w:t>
        </w:r>
      </w:hyperlink>
      <w:r>
        <w:t xml:space="preserve"> Accessed</w:t>
      </w:r>
      <w:r w:rsidR="00102D50">
        <w:t>: March 2</w:t>
      </w:r>
      <w:r w:rsidRPr="00102D50" w:rsidR="00102D50">
        <w:rPr>
          <w:vertAlign w:val="superscript"/>
        </w:rPr>
        <w:t>nd</w:t>
      </w:r>
      <w:r w:rsidR="00102D50">
        <w:t xml:space="preserve"> 2026</w:t>
      </w:r>
    </w:p>
    <w:p w:rsidR="00AA762D" w:rsidP="00317E9B" w:rsidRDefault="00AA762D" w14:paraId="0B899BAB" w14:textId="77777777">
      <w:pPr>
        <w:pStyle w:val="CommentText"/>
      </w:pPr>
    </w:p>
    <w:p w:rsidR="00664217" w:rsidP="00664217" w:rsidRDefault="00F63BF0" w14:paraId="000C84DC" w14:textId="79BBB36B">
      <w:pPr>
        <w:pStyle w:val="CommentText"/>
      </w:pPr>
      <w:r w:rsidRPr="00F63BF0">
        <w:t>Sherman (1998) - Evidence-Based Policing</w:t>
      </w:r>
      <w:r>
        <w:t xml:space="preserve">, </w:t>
      </w:r>
      <w:r w:rsidRPr="00F63BF0">
        <w:t>p</w:t>
      </w:r>
      <w:r>
        <w:t xml:space="preserve">.2  Available at </w:t>
      </w:r>
      <w:hyperlink w:history="1" r:id="rId22">
        <w:r w:rsidRPr="0027104D" w:rsidR="00664217">
          <w:rPr>
            <w:rStyle w:val="Hyperlink"/>
          </w:rPr>
          <w:t>Sherman (1998) - Evidence-Based Policing | PDF | Evidence Based Medicine | Domestic Violence</w:t>
        </w:r>
      </w:hyperlink>
      <w:r>
        <w:t xml:space="preserve"> Accessed</w:t>
      </w:r>
      <w:r w:rsidR="00102D50">
        <w:t>: March 2</w:t>
      </w:r>
      <w:r w:rsidRPr="00102D50" w:rsidR="00102D50">
        <w:rPr>
          <w:vertAlign w:val="superscript"/>
        </w:rPr>
        <w:t>nd</w:t>
      </w:r>
      <w:r w:rsidR="00102D50">
        <w:t xml:space="preserve"> 2026</w:t>
      </w:r>
    </w:p>
    <w:p w:rsidR="00664217" w:rsidP="00664217" w:rsidRDefault="00F63BF0" w14:paraId="006EC6A1" w14:textId="7FAF0001">
      <w:pPr>
        <w:pStyle w:val="CommentText"/>
      </w:pPr>
      <w:r>
        <w:t>College of policing (</w:t>
      </w:r>
      <w:r w:rsidRPr="00F63BF0">
        <w:t>19 October 2022</w:t>
      </w:r>
      <w:r>
        <w:t xml:space="preserve">) SARA model. Available at </w:t>
      </w:r>
      <w:hyperlink w:history="1" r:id="rId23">
        <w:r w:rsidRPr="00BA18B6" w:rsidR="00664217">
          <w:rPr>
            <w:rStyle w:val="Hyperlink"/>
          </w:rPr>
          <w:t>SARA model | College of Policing</w:t>
        </w:r>
      </w:hyperlink>
      <w:r>
        <w:t xml:space="preserve"> Accessed</w:t>
      </w:r>
      <w:r w:rsidR="00EF5826">
        <w:t>: February 6</w:t>
      </w:r>
      <w:r w:rsidRPr="00EF5826" w:rsidR="00EF5826">
        <w:rPr>
          <w:vertAlign w:val="superscript"/>
        </w:rPr>
        <w:t>th</w:t>
      </w:r>
      <w:r w:rsidR="00EF5826">
        <w:t xml:space="preserve"> 2026</w:t>
      </w:r>
    </w:p>
    <w:p w:rsidRPr="00053F53" w:rsidR="00664217" w:rsidP="00664217" w:rsidRDefault="00053F53" w14:paraId="33D3BBEA" w14:textId="00E40232">
      <w:pPr>
        <w:pStyle w:val="CommentText"/>
        <w:rPr>
          <w:b/>
          <w:bCs/>
        </w:rPr>
      </w:pPr>
      <w:r w:rsidRPr="00053F53">
        <w:t>Kelly M. Glenn, (2020)</w:t>
      </w:r>
      <w:r>
        <w:rPr>
          <w:b/>
          <w:bCs/>
        </w:rPr>
        <w:t xml:space="preserve"> </w:t>
      </w:r>
      <w:r w:rsidRPr="00053F53">
        <w:t>The S.A.R.A. Model</w:t>
      </w:r>
      <w:r>
        <w:rPr>
          <w:b/>
          <w:bCs/>
        </w:rPr>
        <w:t xml:space="preserve">. </w:t>
      </w:r>
      <w:r w:rsidRPr="00053F53" w:rsidR="00071A41">
        <w:t>Available</w:t>
      </w:r>
      <w:r w:rsidRPr="00053F53">
        <w:t xml:space="preserve"> at</w:t>
      </w:r>
      <w:r>
        <w:rPr>
          <w:b/>
          <w:bCs/>
        </w:rPr>
        <w:t xml:space="preserve"> </w:t>
      </w:r>
      <w:hyperlink w:history="1" r:id="rId24">
        <w:r w:rsidRPr="00953A56" w:rsidR="00664217">
          <w:rPr>
            <w:rStyle w:val="Hyperlink"/>
          </w:rPr>
          <w:t>The S.A.R.A. Model – Criminal Justice Know How</w:t>
        </w:r>
      </w:hyperlink>
      <w:r>
        <w:t xml:space="preserve"> Accessed</w:t>
      </w:r>
      <w:r w:rsidR="00EF5826">
        <w:t xml:space="preserve">: </w:t>
      </w:r>
      <w:proofErr w:type="spellStart"/>
      <w:r w:rsidR="00EF5826">
        <w:t>Februrary</w:t>
      </w:r>
      <w:proofErr w:type="spellEnd"/>
      <w:r w:rsidR="00EF5826">
        <w:t xml:space="preserve"> 21</w:t>
      </w:r>
      <w:r w:rsidRPr="00EF5826" w:rsidR="00EF5826">
        <w:rPr>
          <w:vertAlign w:val="superscript"/>
        </w:rPr>
        <w:t>st</w:t>
      </w:r>
      <w:r w:rsidR="00EF5826">
        <w:t xml:space="preserve"> 2026</w:t>
      </w:r>
    </w:p>
    <w:p w:rsidR="00664217" w:rsidP="00664217" w:rsidRDefault="00071A41" w14:paraId="7BD3066C" w14:textId="70CEB425">
      <w:pPr>
        <w:pStyle w:val="CommentText"/>
      </w:pPr>
      <w:r>
        <w:t>ASU (</w:t>
      </w:r>
      <w:proofErr w:type="spellStart"/>
      <w:r>
        <w:t>n.d</w:t>
      </w:r>
      <w:proofErr w:type="spellEnd"/>
      <w:r>
        <w:t xml:space="preserve">) Available at </w:t>
      </w:r>
      <w:hyperlink w:history="1" r:id="rId25">
        <w:r w:rsidRPr="00860D18" w:rsidR="00664217">
          <w:rPr>
            <w:rStyle w:val="Hyperlink"/>
          </w:rPr>
          <w:t xml:space="preserve">The SARA Model | ASU </w:t>
        </w:r>
        <w:proofErr w:type="spellStart"/>
        <w:r w:rsidRPr="00860D18" w:rsidR="00664217">
          <w:rPr>
            <w:rStyle w:val="Hyperlink"/>
          </w:rPr>
          <w:t>Center</w:t>
        </w:r>
        <w:proofErr w:type="spellEnd"/>
        <w:r w:rsidRPr="00860D18" w:rsidR="00664217">
          <w:rPr>
            <w:rStyle w:val="Hyperlink"/>
          </w:rPr>
          <w:t xml:space="preserve"> for Problem-Oriented Policing</w:t>
        </w:r>
      </w:hyperlink>
      <w:r>
        <w:t xml:space="preserve"> Accessed</w:t>
      </w:r>
      <w:r w:rsidR="00D17D0D">
        <w:t>: March 2</w:t>
      </w:r>
      <w:r w:rsidRPr="00D17D0D" w:rsidR="00D17D0D">
        <w:rPr>
          <w:vertAlign w:val="superscript"/>
        </w:rPr>
        <w:t>nd</w:t>
      </w:r>
      <w:r w:rsidR="00D17D0D">
        <w:t xml:space="preserve"> 2026</w:t>
      </w:r>
    </w:p>
    <w:p w:rsidR="00664217" w:rsidP="00664217" w:rsidRDefault="3B32C661" w14:paraId="1839AEFF" w14:textId="1E819370">
      <w:pPr>
        <w:pStyle w:val="CommentText"/>
      </w:pPr>
      <w:r>
        <w:t>Legal Clarity Team</w:t>
      </w:r>
      <w:r w:rsidR="7C9433CE">
        <w:t xml:space="preserve"> </w:t>
      </w:r>
      <w:r>
        <w:t>(</w:t>
      </w:r>
      <w:r w:rsidRPr="00071A41">
        <w:t>Jan 27, 2026</w:t>
      </w:r>
      <w:r>
        <w:t>)</w:t>
      </w:r>
      <w:r>
        <w:rPr>
          <w:rFonts w:ascii="Avenir Demi" w:hAnsi="Avenir Demi" w:eastAsia="Times New Roman" w:cs="Times New Roman"/>
          <w:color w:val="1A202C"/>
          <w:kern w:val="36"/>
          <w:sz w:val="48"/>
          <w:szCs w:val="48"/>
          <w:lang w:eastAsia="en-GB"/>
        </w:rPr>
        <w:t xml:space="preserve"> </w:t>
      </w:r>
      <w:r w:rsidRPr="00071A41">
        <w:t>What Is the SARA Model of Problem-Oriented Policing?</w:t>
      </w:r>
      <w:r>
        <w:t xml:space="preserve"> Available at </w:t>
      </w:r>
      <w:hyperlink r:id="rId26">
        <w:r w:rsidRPr="5F3D8105" w:rsidR="7C9433CE">
          <w:rPr>
            <w:rStyle w:val="Hyperlink"/>
          </w:rPr>
          <w:t>What Is the SARA Model of Problem-Oriented Policing? - LegalClarity</w:t>
        </w:r>
      </w:hyperlink>
      <w:r>
        <w:t xml:space="preserve"> Accessed</w:t>
      </w:r>
      <w:r w:rsidR="0DD8152C">
        <w:t xml:space="preserve">: </w:t>
      </w:r>
      <w:r w:rsidR="4951C437">
        <w:t>February</w:t>
      </w:r>
      <w:r w:rsidR="0DD8152C">
        <w:t xml:space="preserve"> 23</w:t>
      </w:r>
      <w:r w:rsidRPr="00D17D0D" w:rsidR="0DD8152C">
        <w:rPr>
          <w:vertAlign w:val="superscript"/>
        </w:rPr>
        <w:t>rd</w:t>
      </w:r>
      <w:r w:rsidR="0DD8152C">
        <w:t xml:space="preserve"> </w:t>
      </w:r>
    </w:p>
    <w:p w:rsidR="00664217" w:rsidP="00664217" w:rsidRDefault="3B32C661" w14:paraId="1237DFC1" w14:textId="7AF6952B">
      <w:pPr>
        <w:pStyle w:val="CommentText"/>
      </w:pPr>
      <w:r>
        <w:t>College of policing (n.d) What Works Centre for Crime Reduction. Available at</w:t>
      </w:r>
      <w:r w:rsidRPr="5F3D8105">
        <w:rPr>
          <w:b/>
          <w:bCs/>
        </w:rPr>
        <w:t xml:space="preserve"> </w:t>
      </w:r>
      <w:hyperlink r:id="rId27">
        <w:r w:rsidRPr="5F3D8105" w:rsidR="7C9433CE">
          <w:rPr>
            <w:rStyle w:val="Hyperlink"/>
          </w:rPr>
          <w:t>What Works Centre for Crime Reduction | College of Policing</w:t>
        </w:r>
      </w:hyperlink>
      <w:r>
        <w:t xml:space="preserve"> Accessed</w:t>
      </w:r>
      <w:r w:rsidR="0DD8152C">
        <w:t xml:space="preserve">: </w:t>
      </w:r>
      <w:r w:rsidR="2A21EE87">
        <w:t>February</w:t>
      </w:r>
      <w:r w:rsidR="0DD8152C">
        <w:t xml:space="preserve"> 11</w:t>
      </w:r>
      <w:r w:rsidRPr="5F3D8105" w:rsidR="0DD8152C">
        <w:rPr>
          <w:vertAlign w:val="superscript"/>
        </w:rPr>
        <w:t>th</w:t>
      </w:r>
      <w:r w:rsidR="0DD8152C">
        <w:t xml:space="preserve"> 2026</w:t>
      </w:r>
    </w:p>
    <w:p w:rsidR="00664217" w:rsidP="00664217" w:rsidRDefault="00664217" w14:paraId="4677BB0A" w14:textId="77FB3C22">
      <w:pPr>
        <w:pStyle w:val="CommentText"/>
      </w:pPr>
    </w:p>
    <w:p w:rsidR="00664217" w:rsidP="00664217" w:rsidRDefault="00664217" w14:paraId="0688BAED" w14:textId="77777777">
      <w:pPr>
        <w:pStyle w:val="CommentText"/>
      </w:pPr>
    </w:p>
    <w:p w:rsidR="00664217" w:rsidP="00664217" w:rsidRDefault="00664217" w14:paraId="74B5C1A6" w14:textId="77777777">
      <w:pPr>
        <w:pStyle w:val="CommentText"/>
      </w:pPr>
    </w:p>
    <w:p w:rsidR="00664217" w:rsidP="00664217" w:rsidRDefault="00664217" w14:paraId="217C2CE9" w14:textId="77777777">
      <w:pPr>
        <w:pStyle w:val="CommentText"/>
      </w:pPr>
    </w:p>
    <w:p w:rsidR="00664217" w:rsidP="00664217" w:rsidRDefault="00664217" w14:paraId="3D7D067D" w14:textId="77777777">
      <w:pPr>
        <w:pStyle w:val="CommentText"/>
      </w:pPr>
    </w:p>
    <w:p w:rsidR="00317E9B" w:rsidP="00317E9B" w:rsidRDefault="00317E9B" w14:paraId="41CF9C52" w14:textId="77777777">
      <w:pPr>
        <w:pStyle w:val="CommentText"/>
      </w:pPr>
    </w:p>
    <w:p w:rsidR="00317E9B" w:rsidP="00317E9B" w:rsidRDefault="00317E9B" w14:paraId="24A50623" w14:textId="77777777">
      <w:pPr>
        <w:pStyle w:val="CommentText"/>
      </w:pPr>
    </w:p>
    <w:p w:rsidRPr="00317E9B" w:rsidR="00317E9B" w:rsidP="00317E9B" w:rsidRDefault="00317E9B" w14:paraId="04DD7C21" w14:textId="77777777">
      <w:pPr>
        <w:pStyle w:val="CommentText"/>
        <w:rPr>
          <w:b/>
          <w:bCs/>
        </w:rPr>
      </w:pPr>
    </w:p>
    <w:p w:rsidRPr="002C4384" w:rsidR="002C4384" w:rsidP="002C4384" w:rsidRDefault="002C4384" w14:paraId="24ABED91" w14:textId="5A7C87F7"/>
    <w:sectPr w:rsidRPr="002C4384" w:rsidR="002C4384" w:rsidSect="00E259D8">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F3DF4" w:rsidP="00E259D8" w:rsidRDefault="009F3DF4" w14:paraId="755FB705" w14:textId="77777777">
      <w:pPr>
        <w:spacing w:after="0" w:line="240" w:lineRule="auto"/>
      </w:pPr>
      <w:r>
        <w:separator/>
      </w:r>
    </w:p>
  </w:endnote>
  <w:endnote w:type="continuationSeparator" w:id="0">
    <w:p w:rsidR="009F3DF4" w:rsidP="00E259D8" w:rsidRDefault="009F3DF4" w14:paraId="5335D2E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Merriweather Sans">
    <w:panose1 w:val="00000000000000000000"/>
    <w:charset w:val="00"/>
    <w:family w:val="auto"/>
    <w:pitch w:val="variable"/>
    <w:sig w:usb0="A00004FF" w:usb1="4000207B" w:usb2="00000000" w:usb3="00000000" w:csb0="00000193" w:csb1="00000000"/>
  </w:font>
  <w:font w:name="Avenir Demi">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F3DF4" w:rsidP="00E259D8" w:rsidRDefault="009F3DF4" w14:paraId="0AA48506" w14:textId="77777777">
      <w:pPr>
        <w:spacing w:after="0" w:line="240" w:lineRule="auto"/>
      </w:pPr>
      <w:r>
        <w:separator/>
      </w:r>
    </w:p>
  </w:footnote>
  <w:footnote w:type="continuationSeparator" w:id="0">
    <w:p w:rsidR="009F3DF4" w:rsidP="00E259D8" w:rsidRDefault="009F3DF4" w14:paraId="03297E2D"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A25690"/>
    <w:multiLevelType w:val="multilevel"/>
    <w:tmpl w:val="3F609B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ECB02C9"/>
    <w:multiLevelType w:val="multilevel"/>
    <w:tmpl w:val="EDCC3F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55E627B2"/>
    <w:multiLevelType w:val="multilevel"/>
    <w:tmpl w:val="0E6455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696F0656"/>
    <w:multiLevelType w:val="multilevel"/>
    <w:tmpl w:val="704472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27669351">
    <w:abstractNumId w:val="3"/>
  </w:num>
  <w:num w:numId="2" w16cid:durableId="1670718092">
    <w:abstractNumId w:val="1"/>
  </w:num>
  <w:num w:numId="3" w16cid:durableId="1180462715">
    <w:abstractNumId w:val="0"/>
  </w:num>
  <w:num w:numId="4" w16cid:durableId="21031367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9D8"/>
    <w:rsid w:val="000232E2"/>
    <w:rsid w:val="00033B17"/>
    <w:rsid w:val="00053F53"/>
    <w:rsid w:val="000601E0"/>
    <w:rsid w:val="00071A41"/>
    <w:rsid w:val="000945D9"/>
    <w:rsid w:val="000C69BD"/>
    <w:rsid w:val="001009C3"/>
    <w:rsid w:val="00102D50"/>
    <w:rsid w:val="00105A24"/>
    <w:rsid w:val="001144AB"/>
    <w:rsid w:val="00153AB5"/>
    <w:rsid w:val="0017397B"/>
    <w:rsid w:val="001A473D"/>
    <w:rsid w:val="001C6B2D"/>
    <w:rsid w:val="001F6B60"/>
    <w:rsid w:val="0027104D"/>
    <w:rsid w:val="00290D39"/>
    <w:rsid w:val="002B4CD3"/>
    <w:rsid w:val="002C260B"/>
    <w:rsid w:val="002C4384"/>
    <w:rsid w:val="002E28D7"/>
    <w:rsid w:val="00307328"/>
    <w:rsid w:val="00317E9B"/>
    <w:rsid w:val="00395F0C"/>
    <w:rsid w:val="003A6E44"/>
    <w:rsid w:val="003B2243"/>
    <w:rsid w:val="003E380B"/>
    <w:rsid w:val="00400340"/>
    <w:rsid w:val="004557B8"/>
    <w:rsid w:val="0046218B"/>
    <w:rsid w:val="004672EE"/>
    <w:rsid w:val="004A179E"/>
    <w:rsid w:val="004A5A70"/>
    <w:rsid w:val="00505DBE"/>
    <w:rsid w:val="0054380F"/>
    <w:rsid w:val="00546CCA"/>
    <w:rsid w:val="00554A17"/>
    <w:rsid w:val="00586D51"/>
    <w:rsid w:val="005B7580"/>
    <w:rsid w:val="005D5B52"/>
    <w:rsid w:val="006434BA"/>
    <w:rsid w:val="00664217"/>
    <w:rsid w:val="006C2899"/>
    <w:rsid w:val="007264D3"/>
    <w:rsid w:val="00756DCE"/>
    <w:rsid w:val="00766FD8"/>
    <w:rsid w:val="007767BB"/>
    <w:rsid w:val="007A60CF"/>
    <w:rsid w:val="00860D18"/>
    <w:rsid w:val="00885D5E"/>
    <w:rsid w:val="008924FA"/>
    <w:rsid w:val="008E0388"/>
    <w:rsid w:val="008E3DEE"/>
    <w:rsid w:val="009384A7"/>
    <w:rsid w:val="00950A9E"/>
    <w:rsid w:val="00953A56"/>
    <w:rsid w:val="0097293C"/>
    <w:rsid w:val="009B6A24"/>
    <w:rsid w:val="009F3DF4"/>
    <w:rsid w:val="00AA762D"/>
    <w:rsid w:val="00AF06A2"/>
    <w:rsid w:val="00B47A11"/>
    <w:rsid w:val="00B54CDC"/>
    <w:rsid w:val="00B616F2"/>
    <w:rsid w:val="00BA18B6"/>
    <w:rsid w:val="00BE0E57"/>
    <w:rsid w:val="00C323A2"/>
    <w:rsid w:val="00CD1A02"/>
    <w:rsid w:val="00CE27D0"/>
    <w:rsid w:val="00D13710"/>
    <w:rsid w:val="00D17D0D"/>
    <w:rsid w:val="00D22F8A"/>
    <w:rsid w:val="00D345A7"/>
    <w:rsid w:val="00D42FA7"/>
    <w:rsid w:val="00DD0C6A"/>
    <w:rsid w:val="00DD5683"/>
    <w:rsid w:val="00DD71F1"/>
    <w:rsid w:val="00E06E24"/>
    <w:rsid w:val="00E06E32"/>
    <w:rsid w:val="00E165E4"/>
    <w:rsid w:val="00E259D8"/>
    <w:rsid w:val="00E346F0"/>
    <w:rsid w:val="00E82225"/>
    <w:rsid w:val="00E85073"/>
    <w:rsid w:val="00EC31B8"/>
    <w:rsid w:val="00ED22BE"/>
    <w:rsid w:val="00EF5826"/>
    <w:rsid w:val="00F13A7F"/>
    <w:rsid w:val="00F63BF0"/>
    <w:rsid w:val="00FE5C8D"/>
    <w:rsid w:val="0120F824"/>
    <w:rsid w:val="014D00D2"/>
    <w:rsid w:val="015F6010"/>
    <w:rsid w:val="01774758"/>
    <w:rsid w:val="019CC15E"/>
    <w:rsid w:val="01F78BAC"/>
    <w:rsid w:val="0212DA1D"/>
    <w:rsid w:val="02A6B33A"/>
    <w:rsid w:val="02DE55E2"/>
    <w:rsid w:val="033BEB26"/>
    <w:rsid w:val="038A31B0"/>
    <w:rsid w:val="03CA1863"/>
    <w:rsid w:val="042F7EA7"/>
    <w:rsid w:val="048CB309"/>
    <w:rsid w:val="0492A5CA"/>
    <w:rsid w:val="04B7040E"/>
    <w:rsid w:val="04CF90F7"/>
    <w:rsid w:val="04F9B115"/>
    <w:rsid w:val="052300AB"/>
    <w:rsid w:val="0569E36E"/>
    <w:rsid w:val="0588F0F8"/>
    <w:rsid w:val="05E6E3B2"/>
    <w:rsid w:val="0608F938"/>
    <w:rsid w:val="0612A134"/>
    <w:rsid w:val="066A926B"/>
    <w:rsid w:val="069B2DF3"/>
    <w:rsid w:val="072FDACC"/>
    <w:rsid w:val="076CF828"/>
    <w:rsid w:val="07731E35"/>
    <w:rsid w:val="07819620"/>
    <w:rsid w:val="079A1EB8"/>
    <w:rsid w:val="085C7E49"/>
    <w:rsid w:val="08AB1B93"/>
    <w:rsid w:val="09C83375"/>
    <w:rsid w:val="09D165E0"/>
    <w:rsid w:val="09FF678B"/>
    <w:rsid w:val="0A281A48"/>
    <w:rsid w:val="0A840B30"/>
    <w:rsid w:val="0AF19939"/>
    <w:rsid w:val="0B586166"/>
    <w:rsid w:val="0B9A29CC"/>
    <w:rsid w:val="0BAF9C47"/>
    <w:rsid w:val="0BDEC964"/>
    <w:rsid w:val="0C6E520F"/>
    <w:rsid w:val="0C776FDE"/>
    <w:rsid w:val="0C79577D"/>
    <w:rsid w:val="0D7051E3"/>
    <w:rsid w:val="0D8DC89B"/>
    <w:rsid w:val="0DD8152C"/>
    <w:rsid w:val="0DD9C85E"/>
    <w:rsid w:val="0E005F15"/>
    <w:rsid w:val="0E84D7E3"/>
    <w:rsid w:val="0EA3F2A1"/>
    <w:rsid w:val="0EB742EE"/>
    <w:rsid w:val="0EDF1AEA"/>
    <w:rsid w:val="0F1E21A0"/>
    <w:rsid w:val="104716FC"/>
    <w:rsid w:val="1053F1AA"/>
    <w:rsid w:val="105C0F48"/>
    <w:rsid w:val="10678BF0"/>
    <w:rsid w:val="109621CB"/>
    <w:rsid w:val="10BDCFD6"/>
    <w:rsid w:val="10C0D7E0"/>
    <w:rsid w:val="10E36E42"/>
    <w:rsid w:val="1123B9C4"/>
    <w:rsid w:val="1184FE5E"/>
    <w:rsid w:val="11B3E589"/>
    <w:rsid w:val="11C4A83D"/>
    <w:rsid w:val="11E7283A"/>
    <w:rsid w:val="121B5A49"/>
    <w:rsid w:val="12366229"/>
    <w:rsid w:val="123DC70E"/>
    <w:rsid w:val="12500A17"/>
    <w:rsid w:val="12AC59A7"/>
    <w:rsid w:val="12C9B93F"/>
    <w:rsid w:val="12F04171"/>
    <w:rsid w:val="135DAD77"/>
    <w:rsid w:val="13881D6A"/>
    <w:rsid w:val="13B5AB8D"/>
    <w:rsid w:val="1450638A"/>
    <w:rsid w:val="14921526"/>
    <w:rsid w:val="14B35901"/>
    <w:rsid w:val="15975096"/>
    <w:rsid w:val="15A2A8F1"/>
    <w:rsid w:val="15C91F6C"/>
    <w:rsid w:val="15D3C871"/>
    <w:rsid w:val="15F4F87F"/>
    <w:rsid w:val="1610CE88"/>
    <w:rsid w:val="161782E2"/>
    <w:rsid w:val="163C0B85"/>
    <w:rsid w:val="1647CB5B"/>
    <w:rsid w:val="164BF4E8"/>
    <w:rsid w:val="165CA8D7"/>
    <w:rsid w:val="16B5DF49"/>
    <w:rsid w:val="17C208F2"/>
    <w:rsid w:val="17DFAC40"/>
    <w:rsid w:val="182C197F"/>
    <w:rsid w:val="18418C46"/>
    <w:rsid w:val="185935F3"/>
    <w:rsid w:val="18ADFA42"/>
    <w:rsid w:val="18B552F9"/>
    <w:rsid w:val="18E41201"/>
    <w:rsid w:val="18F5208F"/>
    <w:rsid w:val="19257C08"/>
    <w:rsid w:val="19411C46"/>
    <w:rsid w:val="19645FE1"/>
    <w:rsid w:val="197D6220"/>
    <w:rsid w:val="19AB2A29"/>
    <w:rsid w:val="19BEFDBE"/>
    <w:rsid w:val="1A0F1B7E"/>
    <w:rsid w:val="1A34E0E0"/>
    <w:rsid w:val="1A5B464A"/>
    <w:rsid w:val="1A672F87"/>
    <w:rsid w:val="1A9329FA"/>
    <w:rsid w:val="1AE0BB85"/>
    <w:rsid w:val="1AE53725"/>
    <w:rsid w:val="1B17C732"/>
    <w:rsid w:val="1B62FF58"/>
    <w:rsid w:val="1C10D64F"/>
    <w:rsid w:val="1C3BC7EE"/>
    <w:rsid w:val="1C757529"/>
    <w:rsid w:val="1CB59F96"/>
    <w:rsid w:val="1CC7BEFD"/>
    <w:rsid w:val="1CEBCA2B"/>
    <w:rsid w:val="1CF965EE"/>
    <w:rsid w:val="1D144B57"/>
    <w:rsid w:val="1D30EC23"/>
    <w:rsid w:val="1D7F496F"/>
    <w:rsid w:val="1D821D38"/>
    <w:rsid w:val="1E336DD6"/>
    <w:rsid w:val="1E36203A"/>
    <w:rsid w:val="1E3B438A"/>
    <w:rsid w:val="1E83FAF2"/>
    <w:rsid w:val="1E849D66"/>
    <w:rsid w:val="1ECAB6D6"/>
    <w:rsid w:val="1ED7160E"/>
    <w:rsid w:val="1EE1A871"/>
    <w:rsid w:val="1F1EAFAF"/>
    <w:rsid w:val="1F2672DC"/>
    <w:rsid w:val="1FB28C24"/>
    <w:rsid w:val="1FC05043"/>
    <w:rsid w:val="20278F96"/>
    <w:rsid w:val="202D8BBC"/>
    <w:rsid w:val="2119BEB5"/>
    <w:rsid w:val="211FB542"/>
    <w:rsid w:val="21BCEAA3"/>
    <w:rsid w:val="21E5F22D"/>
    <w:rsid w:val="21E93F60"/>
    <w:rsid w:val="222F2DE5"/>
    <w:rsid w:val="22375CBC"/>
    <w:rsid w:val="224C543C"/>
    <w:rsid w:val="22AD3EDB"/>
    <w:rsid w:val="22C5155C"/>
    <w:rsid w:val="230A619E"/>
    <w:rsid w:val="23158434"/>
    <w:rsid w:val="231E983A"/>
    <w:rsid w:val="23273EDF"/>
    <w:rsid w:val="232A4E23"/>
    <w:rsid w:val="2378185A"/>
    <w:rsid w:val="23ACE050"/>
    <w:rsid w:val="23B4CB17"/>
    <w:rsid w:val="23C2DB23"/>
    <w:rsid w:val="23FE3D2A"/>
    <w:rsid w:val="2442B36C"/>
    <w:rsid w:val="24616379"/>
    <w:rsid w:val="24EC1621"/>
    <w:rsid w:val="24F1CA38"/>
    <w:rsid w:val="25CB9F26"/>
    <w:rsid w:val="25CF27C6"/>
    <w:rsid w:val="25DC6F4D"/>
    <w:rsid w:val="25EE1B33"/>
    <w:rsid w:val="25F601A7"/>
    <w:rsid w:val="260A39F3"/>
    <w:rsid w:val="2674A609"/>
    <w:rsid w:val="26AAE6E5"/>
    <w:rsid w:val="27518CAA"/>
    <w:rsid w:val="27534DDE"/>
    <w:rsid w:val="27B41435"/>
    <w:rsid w:val="27B4A161"/>
    <w:rsid w:val="27F7A577"/>
    <w:rsid w:val="27FAFF6F"/>
    <w:rsid w:val="283CF4D4"/>
    <w:rsid w:val="2843DAB2"/>
    <w:rsid w:val="285E3BB4"/>
    <w:rsid w:val="291362FF"/>
    <w:rsid w:val="291F74EB"/>
    <w:rsid w:val="29342F7D"/>
    <w:rsid w:val="2979ACAB"/>
    <w:rsid w:val="2991C581"/>
    <w:rsid w:val="29FE8FE9"/>
    <w:rsid w:val="2A14C5C2"/>
    <w:rsid w:val="2A195671"/>
    <w:rsid w:val="2A1BAF65"/>
    <w:rsid w:val="2A21EE87"/>
    <w:rsid w:val="2A3444EB"/>
    <w:rsid w:val="2A4567E1"/>
    <w:rsid w:val="2A6EFDFE"/>
    <w:rsid w:val="2A9A4767"/>
    <w:rsid w:val="2AFB9730"/>
    <w:rsid w:val="2B3C3F75"/>
    <w:rsid w:val="2B4CAF7E"/>
    <w:rsid w:val="2B566C6E"/>
    <w:rsid w:val="2B74CA06"/>
    <w:rsid w:val="2B78499C"/>
    <w:rsid w:val="2C26135A"/>
    <w:rsid w:val="2C281588"/>
    <w:rsid w:val="2C88D07C"/>
    <w:rsid w:val="2CAFBEC8"/>
    <w:rsid w:val="2CCDB937"/>
    <w:rsid w:val="2D261F63"/>
    <w:rsid w:val="2DB6FB62"/>
    <w:rsid w:val="2DB7DBD5"/>
    <w:rsid w:val="2DD576AC"/>
    <w:rsid w:val="2DEA70ED"/>
    <w:rsid w:val="2E453D0B"/>
    <w:rsid w:val="2EC0E470"/>
    <w:rsid w:val="2EDF47E5"/>
    <w:rsid w:val="2F36BD6E"/>
    <w:rsid w:val="2FA01F84"/>
    <w:rsid w:val="2FE499E6"/>
    <w:rsid w:val="3003FC55"/>
    <w:rsid w:val="30A219C1"/>
    <w:rsid w:val="30A69C5B"/>
    <w:rsid w:val="30DB5142"/>
    <w:rsid w:val="30F69870"/>
    <w:rsid w:val="30FA3460"/>
    <w:rsid w:val="31049F9B"/>
    <w:rsid w:val="31233220"/>
    <w:rsid w:val="31804FFC"/>
    <w:rsid w:val="325CA73B"/>
    <w:rsid w:val="325D2FCE"/>
    <w:rsid w:val="3281DFAA"/>
    <w:rsid w:val="328C8477"/>
    <w:rsid w:val="32B5FD19"/>
    <w:rsid w:val="32CC141E"/>
    <w:rsid w:val="3312451A"/>
    <w:rsid w:val="332922FE"/>
    <w:rsid w:val="33422E7A"/>
    <w:rsid w:val="337DA150"/>
    <w:rsid w:val="33942C10"/>
    <w:rsid w:val="33E31512"/>
    <w:rsid w:val="34679B1C"/>
    <w:rsid w:val="34758117"/>
    <w:rsid w:val="34FE407D"/>
    <w:rsid w:val="35A1DF61"/>
    <w:rsid w:val="35D8FA97"/>
    <w:rsid w:val="35DB392B"/>
    <w:rsid w:val="36419014"/>
    <w:rsid w:val="36616053"/>
    <w:rsid w:val="36634AFD"/>
    <w:rsid w:val="366B54C3"/>
    <w:rsid w:val="3674298F"/>
    <w:rsid w:val="367CED89"/>
    <w:rsid w:val="36F18B9D"/>
    <w:rsid w:val="36FBE144"/>
    <w:rsid w:val="3732B6A4"/>
    <w:rsid w:val="376D876D"/>
    <w:rsid w:val="37749841"/>
    <w:rsid w:val="377BE0EC"/>
    <w:rsid w:val="379D3E98"/>
    <w:rsid w:val="37E9D5CD"/>
    <w:rsid w:val="3850E870"/>
    <w:rsid w:val="385BF08D"/>
    <w:rsid w:val="38B1FEE0"/>
    <w:rsid w:val="38B3BBDB"/>
    <w:rsid w:val="39275F3B"/>
    <w:rsid w:val="39AC0AF1"/>
    <w:rsid w:val="39B2BACA"/>
    <w:rsid w:val="39BA8148"/>
    <w:rsid w:val="3A8B9729"/>
    <w:rsid w:val="3AAF0564"/>
    <w:rsid w:val="3B305CC3"/>
    <w:rsid w:val="3B32C661"/>
    <w:rsid w:val="3B6B2671"/>
    <w:rsid w:val="3B9A9EAA"/>
    <w:rsid w:val="3BCF2962"/>
    <w:rsid w:val="3C66E7D8"/>
    <w:rsid w:val="3C8941BE"/>
    <w:rsid w:val="3D6735FB"/>
    <w:rsid w:val="3D816DF9"/>
    <w:rsid w:val="3E2F1141"/>
    <w:rsid w:val="3E472363"/>
    <w:rsid w:val="3E5D2B7E"/>
    <w:rsid w:val="3EC38EF3"/>
    <w:rsid w:val="3EF7D70D"/>
    <w:rsid w:val="3F0F9809"/>
    <w:rsid w:val="3F2CAAFE"/>
    <w:rsid w:val="3F98AD7A"/>
    <w:rsid w:val="3F9D74A8"/>
    <w:rsid w:val="3FB498E2"/>
    <w:rsid w:val="3FEB734E"/>
    <w:rsid w:val="400E3363"/>
    <w:rsid w:val="405BE38C"/>
    <w:rsid w:val="406905D7"/>
    <w:rsid w:val="4091F7CA"/>
    <w:rsid w:val="40EFB77C"/>
    <w:rsid w:val="40F2BF16"/>
    <w:rsid w:val="41100AD2"/>
    <w:rsid w:val="4139AFB0"/>
    <w:rsid w:val="415C79A5"/>
    <w:rsid w:val="41710A92"/>
    <w:rsid w:val="41804D71"/>
    <w:rsid w:val="419BE4D3"/>
    <w:rsid w:val="41CC395D"/>
    <w:rsid w:val="41F9A3AD"/>
    <w:rsid w:val="42363DDF"/>
    <w:rsid w:val="42A7A7C5"/>
    <w:rsid w:val="42C8A993"/>
    <w:rsid w:val="42CE43DF"/>
    <w:rsid w:val="42D99FFC"/>
    <w:rsid w:val="42DDF5D4"/>
    <w:rsid w:val="430DEE5E"/>
    <w:rsid w:val="4377633A"/>
    <w:rsid w:val="4394418F"/>
    <w:rsid w:val="4398317B"/>
    <w:rsid w:val="445D8CB3"/>
    <w:rsid w:val="44FA3B8E"/>
    <w:rsid w:val="4533730A"/>
    <w:rsid w:val="458A91D8"/>
    <w:rsid w:val="460502AE"/>
    <w:rsid w:val="4648C6D8"/>
    <w:rsid w:val="464966F1"/>
    <w:rsid w:val="465A8166"/>
    <w:rsid w:val="4676E052"/>
    <w:rsid w:val="4692E412"/>
    <w:rsid w:val="46BFF445"/>
    <w:rsid w:val="46C96DE2"/>
    <w:rsid w:val="46D68BE8"/>
    <w:rsid w:val="46E1D3BF"/>
    <w:rsid w:val="46EF7640"/>
    <w:rsid w:val="47192DF5"/>
    <w:rsid w:val="4722189E"/>
    <w:rsid w:val="478782AD"/>
    <w:rsid w:val="478EB595"/>
    <w:rsid w:val="47D32D72"/>
    <w:rsid w:val="481547A8"/>
    <w:rsid w:val="48280E07"/>
    <w:rsid w:val="482DC935"/>
    <w:rsid w:val="48C0652F"/>
    <w:rsid w:val="490E25B8"/>
    <w:rsid w:val="490E572A"/>
    <w:rsid w:val="4918AD05"/>
    <w:rsid w:val="491BFD75"/>
    <w:rsid w:val="492CFCDE"/>
    <w:rsid w:val="49501072"/>
    <w:rsid w:val="4951C437"/>
    <w:rsid w:val="498645D9"/>
    <w:rsid w:val="49FAB443"/>
    <w:rsid w:val="4A035427"/>
    <w:rsid w:val="4A4A9C66"/>
    <w:rsid w:val="4B855936"/>
    <w:rsid w:val="4C1C3BAB"/>
    <w:rsid w:val="4C50D2BA"/>
    <w:rsid w:val="4C78B5BE"/>
    <w:rsid w:val="4C8533A2"/>
    <w:rsid w:val="4CACAE22"/>
    <w:rsid w:val="4CCE3A1B"/>
    <w:rsid w:val="4CD47DCB"/>
    <w:rsid w:val="4DB34C55"/>
    <w:rsid w:val="4DBF420F"/>
    <w:rsid w:val="4DD72D13"/>
    <w:rsid w:val="4DF4C611"/>
    <w:rsid w:val="4E12B37C"/>
    <w:rsid w:val="4E6AE552"/>
    <w:rsid w:val="4E90919B"/>
    <w:rsid w:val="4F01D62C"/>
    <w:rsid w:val="4F14B255"/>
    <w:rsid w:val="4F7AD22A"/>
    <w:rsid w:val="4F9FB11C"/>
    <w:rsid w:val="4FA224D6"/>
    <w:rsid w:val="4FD36370"/>
    <w:rsid w:val="5013D996"/>
    <w:rsid w:val="50147BC4"/>
    <w:rsid w:val="50304078"/>
    <w:rsid w:val="506E99C3"/>
    <w:rsid w:val="50826B78"/>
    <w:rsid w:val="50B0D6D4"/>
    <w:rsid w:val="50DF406D"/>
    <w:rsid w:val="50E9B082"/>
    <w:rsid w:val="50EBF2D5"/>
    <w:rsid w:val="51618499"/>
    <w:rsid w:val="518604B1"/>
    <w:rsid w:val="518DB823"/>
    <w:rsid w:val="51BA2867"/>
    <w:rsid w:val="520C19F2"/>
    <w:rsid w:val="521D8C5D"/>
    <w:rsid w:val="5236FE8D"/>
    <w:rsid w:val="52483A98"/>
    <w:rsid w:val="525577D6"/>
    <w:rsid w:val="5257A98A"/>
    <w:rsid w:val="52581122"/>
    <w:rsid w:val="526C344C"/>
    <w:rsid w:val="5274E3FC"/>
    <w:rsid w:val="5289372E"/>
    <w:rsid w:val="5292CAEB"/>
    <w:rsid w:val="52BE3AD0"/>
    <w:rsid w:val="52CE3FC9"/>
    <w:rsid w:val="52EA8C29"/>
    <w:rsid w:val="52ECCF0C"/>
    <w:rsid w:val="53720EC9"/>
    <w:rsid w:val="5373A2B0"/>
    <w:rsid w:val="53B6A421"/>
    <w:rsid w:val="540BF736"/>
    <w:rsid w:val="543070AD"/>
    <w:rsid w:val="5441A68B"/>
    <w:rsid w:val="545343D2"/>
    <w:rsid w:val="54AF081C"/>
    <w:rsid w:val="54F4AF8A"/>
    <w:rsid w:val="559DD91A"/>
    <w:rsid w:val="566E63ED"/>
    <w:rsid w:val="56AC9321"/>
    <w:rsid w:val="56C39302"/>
    <w:rsid w:val="5729B68D"/>
    <w:rsid w:val="57661098"/>
    <w:rsid w:val="581A01F1"/>
    <w:rsid w:val="58AA86BA"/>
    <w:rsid w:val="58C1B35C"/>
    <w:rsid w:val="58E7A930"/>
    <w:rsid w:val="58F3DEF9"/>
    <w:rsid w:val="5920BE5C"/>
    <w:rsid w:val="5924A1C7"/>
    <w:rsid w:val="59CD9810"/>
    <w:rsid w:val="59E3F6B4"/>
    <w:rsid w:val="5A7579B1"/>
    <w:rsid w:val="5A8A0628"/>
    <w:rsid w:val="5AD11DF6"/>
    <w:rsid w:val="5B36C455"/>
    <w:rsid w:val="5B55ED38"/>
    <w:rsid w:val="5B85FE17"/>
    <w:rsid w:val="5BA6AF42"/>
    <w:rsid w:val="5BF8CD26"/>
    <w:rsid w:val="5C047070"/>
    <w:rsid w:val="5C22F583"/>
    <w:rsid w:val="5C2FF4EA"/>
    <w:rsid w:val="5C79EB56"/>
    <w:rsid w:val="5C8902C7"/>
    <w:rsid w:val="5C90A796"/>
    <w:rsid w:val="5CCA1D66"/>
    <w:rsid w:val="5CDD0482"/>
    <w:rsid w:val="5CF0DD60"/>
    <w:rsid w:val="5D171CF5"/>
    <w:rsid w:val="5D1A37A5"/>
    <w:rsid w:val="5D94FA3B"/>
    <w:rsid w:val="5DB0DA22"/>
    <w:rsid w:val="5E3DACCC"/>
    <w:rsid w:val="5E44DFF4"/>
    <w:rsid w:val="5E8363DF"/>
    <w:rsid w:val="5E9CC5D3"/>
    <w:rsid w:val="5F2F56A9"/>
    <w:rsid w:val="5F3D8105"/>
    <w:rsid w:val="5F80D81E"/>
    <w:rsid w:val="5FB1D666"/>
    <w:rsid w:val="60562E3B"/>
    <w:rsid w:val="605665BF"/>
    <w:rsid w:val="609F31A5"/>
    <w:rsid w:val="60DFF828"/>
    <w:rsid w:val="6187336E"/>
    <w:rsid w:val="61AE32BC"/>
    <w:rsid w:val="61BCEBEE"/>
    <w:rsid w:val="6226003F"/>
    <w:rsid w:val="62417386"/>
    <w:rsid w:val="626360BE"/>
    <w:rsid w:val="627CC38A"/>
    <w:rsid w:val="62A596DA"/>
    <w:rsid w:val="62C84FC8"/>
    <w:rsid w:val="6315C6C1"/>
    <w:rsid w:val="635C9A56"/>
    <w:rsid w:val="638DEF72"/>
    <w:rsid w:val="638EFB33"/>
    <w:rsid w:val="63E99719"/>
    <w:rsid w:val="63FD91B2"/>
    <w:rsid w:val="640C49D5"/>
    <w:rsid w:val="641FA2B6"/>
    <w:rsid w:val="6491E14D"/>
    <w:rsid w:val="64D95679"/>
    <w:rsid w:val="64E64B9E"/>
    <w:rsid w:val="6527B45D"/>
    <w:rsid w:val="6537AB92"/>
    <w:rsid w:val="658F78BC"/>
    <w:rsid w:val="65CAF192"/>
    <w:rsid w:val="663491AC"/>
    <w:rsid w:val="6651ADE7"/>
    <w:rsid w:val="66638505"/>
    <w:rsid w:val="6663CB02"/>
    <w:rsid w:val="66A0A6F6"/>
    <w:rsid w:val="670108F1"/>
    <w:rsid w:val="67380EBA"/>
    <w:rsid w:val="67AF602D"/>
    <w:rsid w:val="67C48C59"/>
    <w:rsid w:val="67CD4DAB"/>
    <w:rsid w:val="67D396C4"/>
    <w:rsid w:val="684CA748"/>
    <w:rsid w:val="687D7E8C"/>
    <w:rsid w:val="68B90DE6"/>
    <w:rsid w:val="69265FAE"/>
    <w:rsid w:val="693172D4"/>
    <w:rsid w:val="694AB682"/>
    <w:rsid w:val="6982DDE0"/>
    <w:rsid w:val="69AE156C"/>
    <w:rsid w:val="6A03091D"/>
    <w:rsid w:val="6A571024"/>
    <w:rsid w:val="6A793E1C"/>
    <w:rsid w:val="6AEE864D"/>
    <w:rsid w:val="6B03A5C4"/>
    <w:rsid w:val="6B328D2C"/>
    <w:rsid w:val="6B80D8DD"/>
    <w:rsid w:val="6CAA4E8D"/>
    <w:rsid w:val="6CBE9F6F"/>
    <w:rsid w:val="6CCD5BC1"/>
    <w:rsid w:val="6D1F7E80"/>
    <w:rsid w:val="6D20A62C"/>
    <w:rsid w:val="6D7FEC5A"/>
    <w:rsid w:val="6DAEBA6F"/>
    <w:rsid w:val="6DE117AE"/>
    <w:rsid w:val="6DE98E7F"/>
    <w:rsid w:val="6E6C8B63"/>
    <w:rsid w:val="6E7E5693"/>
    <w:rsid w:val="6E98F0DA"/>
    <w:rsid w:val="6F9052D5"/>
    <w:rsid w:val="702DDC5E"/>
    <w:rsid w:val="70352406"/>
    <w:rsid w:val="703B89D1"/>
    <w:rsid w:val="7056D5DC"/>
    <w:rsid w:val="7092E2CB"/>
    <w:rsid w:val="70A1A62A"/>
    <w:rsid w:val="70C94CBC"/>
    <w:rsid w:val="716EBEB3"/>
    <w:rsid w:val="717AA97B"/>
    <w:rsid w:val="724079E1"/>
    <w:rsid w:val="72562072"/>
    <w:rsid w:val="726FF417"/>
    <w:rsid w:val="728C1EA2"/>
    <w:rsid w:val="72E1CA95"/>
    <w:rsid w:val="7319F653"/>
    <w:rsid w:val="7328892D"/>
    <w:rsid w:val="73B8C95F"/>
    <w:rsid w:val="741FFED0"/>
    <w:rsid w:val="74660E2F"/>
    <w:rsid w:val="74841FF5"/>
    <w:rsid w:val="74D3D14E"/>
    <w:rsid w:val="74E12CE1"/>
    <w:rsid w:val="74F280D3"/>
    <w:rsid w:val="752B017C"/>
    <w:rsid w:val="756A7194"/>
    <w:rsid w:val="75D3549A"/>
    <w:rsid w:val="75DA0A46"/>
    <w:rsid w:val="76A8DD29"/>
    <w:rsid w:val="76B791CF"/>
    <w:rsid w:val="76D1B9EA"/>
    <w:rsid w:val="76EB7A4B"/>
    <w:rsid w:val="76F70823"/>
    <w:rsid w:val="77196FC9"/>
    <w:rsid w:val="77530BE4"/>
    <w:rsid w:val="7793BE97"/>
    <w:rsid w:val="77BDEF1A"/>
    <w:rsid w:val="77E21F2B"/>
    <w:rsid w:val="7805CC9B"/>
    <w:rsid w:val="782050A6"/>
    <w:rsid w:val="7821805E"/>
    <w:rsid w:val="78A9CD35"/>
    <w:rsid w:val="78FF1050"/>
    <w:rsid w:val="7911287C"/>
    <w:rsid w:val="7914CC73"/>
    <w:rsid w:val="79158E7B"/>
    <w:rsid w:val="796C9F20"/>
    <w:rsid w:val="798C1A23"/>
    <w:rsid w:val="79D6DC5D"/>
    <w:rsid w:val="79EE9166"/>
    <w:rsid w:val="79F91079"/>
    <w:rsid w:val="7A216847"/>
    <w:rsid w:val="7A5E4191"/>
    <w:rsid w:val="7A6001A6"/>
    <w:rsid w:val="7A677CBF"/>
    <w:rsid w:val="7A8723A4"/>
    <w:rsid w:val="7A8FF642"/>
    <w:rsid w:val="7AEB46FC"/>
    <w:rsid w:val="7AEBCE04"/>
    <w:rsid w:val="7B057F91"/>
    <w:rsid w:val="7B0717A7"/>
    <w:rsid w:val="7B162302"/>
    <w:rsid w:val="7B40DD83"/>
    <w:rsid w:val="7B7F9497"/>
    <w:rsid w:val="7B8083DF"/>
    <w:rsid w:val="7BA475B8"/>
    <w:rsid w:val="7C0829C2"/>
    <w:rsid w:val="7C2CE872"/>
    <w:rsid w:val="7C75C0C2"/>
    <w:rsid w:val="7C9433CE"/>
    <w:rsid w:val="7CC0679D"/>
    <w:rsid w:val="7CD1D14F"/>
    <w:rsid w:val="7D36A4F6"/>
    <w:rsid w:val="7D604128"/>
    <w:rsid w:val="7DB5C428"/>
    <w:rsid w:val="7DFA9BD9"/>
    <w:rsid w:val="7E018234"/>
    <w:rsid w:val="7EFB7513"/>
    <w:rsid w:val="7F0E2406"/>
    <w:rsid w:val="7F2A0636"/>
    <w:rsid w:val="7F555F7E"/>
    <w:rsid w:val="7FADE2C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B3D01"/>
  <w15:chartTrackingRefBased/>
  <w15:docId w15:val="{EE0C1320-B29B-45BB-B0E1-3A8A991D8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259D8"/>
  </w:style>
  <w:style w:type="paragraph" w:styleId="Heading1">
    <w:name w:val="heading 1"/>
    <w:basedOn w:val="Normal"/>
    <w:next w:val="Normal"/>
    <w:link w:val="Heading1Char"/>
    <w:uiPriority w:val="9"/>
    <w:qFormat/>
    <w:rsid w:val="00E259D8"/>
    <w:pPr>
      <w:keepNext/>
      <w:keepLines/>
      <w:spacing w:before="400" w:after="40" w:line="240" w:lineRule="auto"/>
      <w:outlineLvl w:val="0"/>
    </w:pPr>
    <w:rPr>
      <w:rFonts w:asciiTheme="majorHAnsi" w:hAnsiTheme="majorHAnsi" w:eastAsiaTheme="majorEastAsia"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E259D8"/>
    <w:pPr>
      <w:keepNext/>
      <w:keepLines/>
      <w:spacing w:before="40" w:after="0" w:line="240" w:lineRule="auto"/>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259D8"/>
    <w:pPr>
      <w:keepNext/>
      <w:keepLines/>
      <w:spacing w:before="40" w:after="0" w:line="240" w:lineRule="auto"/>
      <w:outlineLvl w:val="2"/>
    </w:pPr>
    <w:rPr>
      <w:rFonts w:asciiTheme="majorHAnsi" w:hAnsiTheme="majorHAnsi"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259D8"/>
    <w:pPr>
      <w:keepNext/>
      <w:keepLines/>
      <w:spacing w:before="40" w:after="0"/>
      <w:outlineLvl w:val="3"/>
    </w:pPr>
    <w:rPr>
      <w:rFonts w:asciiTheme="majorHAnsi" w:hAnsiTheme="majorHAnsi" w:eastAsiaTheme="majorEastAsia"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E259D8"/>
    <w:pPr>
      <w:keepNext/>
      <w:keepLines/>
      <w:spacing w:before="40" w:after="0"/>
      <w:outlineLvl w:val="4"/>
    </w:pPr>
    <w:rPr>
      <w:rFonts w:asciiTheme="majorHAnsi" w:hAnsiTheme="majorHAnsi" w:eastAsiaTheme="majorEastAsia" w:cstheme="majorBidi"/>
      <w:caps/>
      <w:color w:val="2F5496" w:themeColor="accent1" w:themeShade="BF"/>
    </w:rPr>
  </w:style>
  <w:style w:type="paragraph" w:styleId="Heading6">
    <w:name w:val="heading 6"/>
    <w:basedOn w:val="Normal"/>
    <w:next w:val="Normal"/>
    <w:link w:val="Heading6Char"/>
    <w:uiPriority w:val="9"/>
    <w:semiHidden/>
    <w:unhideWhenUsed/>
    <w:qFormat/>
    <w:rsid w:val="00E259D8"/>
    <w:pPr>
      <w:keepNext/>
      <w:keepLines/>
      <w:spacing w:before="40" w:after="0"/>
      <w:outlineLvl w:val="5"/>
    </w:pPr>
    <w:rPr>
      <w:rFonts w:asciiTheme="majorHAnsi" w:hAnsiTheme="majorHAnsi" w:eastAsiaTheme="majorEastAsia"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E259D8"/>
    <w:pPr>
      <w:keepNext/>
      <w:keepLines/>
      <w:spacing w:before="40" w:after="0"/>
      <w:outlineLvl w:val="6"/>
    </w:pPr>
    <w:rPr>
      <w:rFonts w:asciiTheme="majorHAnsi" w:hAnsiTheme="majorHAnsi" w:eastAsiaTheme="majorEastAsia" w:cstheme="majorBidi"/>
      <w:b/>
      <w:bCs/>
      <w:color w:val="1F3864" w:themeColor="accent1" w:themeShade="80"/>
    </w:rPr>
  </w:style>
  <w:style w:type="paragraph" w:styleId="Heading8">
    <w:name w:val="heading 8"/>
    <w:basedOn w:val="Normal"/>
    <w:next w:val="Normal"/>
    <w:link w:val="Heading8Char"/>
    <w:uiPriority w:val="9"/>
    <w:semiHidden/>
    <w:unhideWhenUsed/>
    <w:qFormat/>
    <w:rsid w:val="00E259D8"/>
    <w:pPr>
      <w:keepNext/>
      <w:keepLines/>
      <w:spacing w:before="40" w:after="0"/>
      <w:outlineLvl w:val="7"/>
    </w:pPr>
    <w:rPr>
      <w:rFonts w:asciiTheme="majorHAnsi" w:hAnsiTheme="majorHAnsi" w:eastAsiaTheme="majorEastAsia"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E259D8"/>
    <w:pPr>
      <w:keepNext/>
      <w:keepLines/>
      <w:spacing w:before="40" w:after="0"/>
      <w:outlineLvl w:val="8"/>
    </w:pPr>
    <w:rPr>
      <w:rFonts w:asciiTheme="majorHAnsi" w:hAnsiTheme="majorHAnsi" w:eastAsiaTheme="majorEastAsia" w:cstheme="majorBidi"/>
      <w:i/>
      <w:iCs/>
      <w:color w:val="1F3864" w:themeColor="accent1" w:themeShade="8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259D8"/>
    <w:rPr>
      <w:rFonts w:asciiTheme="majorHAnsi" w:hAnsiTheme="majorHAnsi" w:eastAsiaTheme="majorEastAsia" w:cstheme="majorBidi"/>
      <w:color w:val="1F3864" w:themeColor="accent1" w:themeShade="80"/>
      <w:sz w:val="36"/>
      <w:szCs w:val="36"/>
    </w:rPr>
  </w:style>
  <w:style w:type="character" w:styleId="Heading2Char" w:customStyle="1">
    <w:name w:val="Heading 2 Char"/>
    <w:basedOn w:val="DefaultParagraphFont"/>
    <w:link w:val="Heading2"/>
    <w:uiPriority w:val="9"/>
    <w:rsid w:val="00E259D8"/>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E259D8"/>
    <w:rPr>
      <w:rFonts w:asciiTheme="majorHAnsi" w:hAnsiTheme="majorHAnsi"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E259D8"/>
    <w:rPr>
      <w:rFonts w:asciiTheme="majorHAnsi" w:hAnsiTheme="majorHAnsi" w:eastAsiaTheme="majorEastAsia" w:cstheme="majorBidi"/>
      <w:color w:val="2F5496" w:themeColor="accent1" w:themeShade="BF"/>
      <w:sz w:val="24"/>
      <w:szCs w:val="24"/>
    </w:rPr>
  </w:style>
  <w:style w:type="character" w:styleId="Heading5Char" w:customStyle="1">
    <w:name w:val="Heading 5 Char"/>
    <w:basedOn w:val="DefaultParagraphFont"/>
    <w:link w:val="Heading5"/>
    <w:uiPriority w:val="9"/>
    <w:semiHidden/>
    <w:rsid w:val="00E259D8"/>
    <w:rPr>
      <w:rFonts w:asciiTheme="majorHAnsi" w:hAnsiTheme="majorHAnsi" w:eastAsiaTheme="majorEastAsia" w:cstheme="majorBidi"/>
      <w:caps/>
      <w:color w:val="2F5496" w:themeColor="accent1" w:themeShade="BF"/>
    </w:rPr>
  </w:style>
  <w:style w:type="character" w:styleId="Heading6Char" w:customStyle="1">
    <w:name w:val="Heading 6 Char"/>
    <w:basedOn w:val="DefaultParagraphFont"/>
    <w:link w:val="Heading6"/>
    <w:uiPriority w:val="9"/>
    <w:semiHidden/>
    <w:rsid w:val="00E259D8"/>
    <w:rPr>
      <w:rFonts w:asciiTheme="majorHAnsi" w:hAnsiTheme="majorHAnsi" w:eastAsiaTheme="majorEastAsia" w:cstheme="majorBidi"/>
      <w:i/>
      <w:iCs/>
      <w:caps/>
      <w:color w:val="1F3864" w:themeColor="accent1" w:themeShade="80"/>
    </w:rPr>
  </w:style>
  <w:style w:type="character" w:styleId="Heading7Char" w:customStyle="1">
    <w:name w:val="Heading 7 Char"/>
    <w:basedOn w:val="DefaultParagraphFont"/>
    <w:link w:val="Heading7"/>
    <w:uiPriority w:val="9"/>
    <w:semiHidden/>
    <w:rsid w:val="00E259D8"/>
    <w:rPr>
      <w:rFonts w:asciiTheme="majorHAnsi" w:hAnsiTheme="majorHAnsi" w:eastAsiaTheme="majorEastAsia" w:cstheme="majorBidi"/>
      <w:b/>
      <w:bCs/>
      <w:color w:val="1F3864" w:themeColor="accent1" w:themeShade="80"/>
    </w:rPr>
  </w:style>
  <w:style w:type="character" w:styleId="Heading8Char" w:customStyle="1">
    <w:name w:val="Heading 8 Char"/>
    <w:basedOn w:val="DefaultParagraphFont"/>
    <w:link w:val="Heading8"/>
    <w:uiPriority w:val="9"/>
    <w:semiHidden/>
    <w:rsid w:val="00E259D8"/>
    <w:rPr>
      <w:rFonts w:asciiTheme="majorHAnsi" w:hAnsiTheme="majorHAnsi" w:eastAsiaTheme="majorEastAsia" w:cstheme="majorBidi"/>
      <w:b/>
      <w:bCs/>
      <w:i/>
      <w:iCs/>
      <w:color w:val="1F3864" w:themeColor="accent1" w:themeShade="80"/>
    </w:rPr>
  </w:style>
  <w:style w:type="character" w:styleId="Heading9Char" w:customStyle="1">
    <w:name w:val="Heading 9 Char"/>
    <w:basedOn w:val="DefaultParagraphFont"/>
    <w:link w:val="Heading9"/>
    <w:uiPriority w:val="9"/>
    <w:semiHidden/>
    <w:rsid w:val="00E259D8"/>
    <w:rPr>
      <w:rFonts w:asciiTheme="majorHAnsi" w:hAnsiTheme="majorHAnsi" w:eastAsiaTheme="majorEastAsia" w:cstheme="majorBidi"/>
      <w:i/>
      <w:iCs/>
      <w:color w:val="1F3864" w:themeColor="accent1" w:themeShade="80"/>
    </w:rPr>
  </w:style>
  <w:style w:type="paragraph" w:styleId="Title">
    <w:name w:val="Title"/>
    <w:basedOn w:val="Normal"/>
    <w:next w:val="Normal"/>
    <w:link w:val="TitleChar"/>
    <w:uiPriority w:val="10"/>
    <w:qFormat/>
    <w:rsid w:val="00E259D8"/>
    <w:pPr>
      <w:spacing w:after="0" w:line="204" w:lineRule="auto"/>
      <w:contextualSpacing/>
    </w:pPr>
    <w:rPr>
      <w:rFonts w:asciiTheme="majorHAnsi" w:hAnsiTheme="majorHAnsi" w:eastAsiaTheme="majorEastAsia" w:cstheme="majorBidi"/>
      <w:caps/>
      <w:color w:val="44546A" w:themeColor="text2"/>
      <w:spacing w:val="-15"/>
      <w:sz w:val="72"/>
      <w:szCs w:val="72"/>
    </w:rPr>
  </w:style>
  <w:style w:type="character" w:styleId="TitleChar" w:customStyle="1">
    <w:name w:val="Title Char"/>
    <w:basedOn w:val="DefaultParagraphFont"/>
    <w:link w:val="Title"/>
    <w:uiPriority w:val="10"/>
    <w:rsid w:val="00E259D8"/>
    <w:rPr>
      <w:rFonts w:asciiTheme="majorHAnsi" w:hAnsiTheme="majorHAnsi" w:eastAsiaTheme="majorEastAsia" w:cstheme="majorBidi"/>
      <w:caps/>
      <w:color w:val="44546A" w:themeColor="text2"/>
      <w:spacing w:val="-15"/>
      <w:sz w:val="72"/>
      <w:szCs w:val="72"/>
    </w:rPr>
  </w:style>
  <w:style w:type="paragraph" w:styleId="Subtitle">
    <w:name w:val="Subtitle"/>
    <w:basedOn w:val="Normal"/>
    <w:next w:val="Normal"/>
    <w:link w:val="SubtitleChar"/>
    <w:uiPriority w:val="11"/>
    <w:qFormat/>
    <w:rsid w:val="00E259D8"/>
    <w:pPr>
      <w:numPr>
        <w:ilvl w:val="1"/>
      </w:numPr>
      <w:spacing w:after="240" w:line="240" w:lineRule="auto"/>
    </w:pPr>
    <w:rPr>
      <w:rFonts w:asciiTheme="majorHAnsi" w:hAnsiTheme="majorHAnsi" w:eastAsiaTheme="majorEastAsia" w:cstheme="majorBidi"/>
      <w:color w:val="4472C4" w:themeColor="accent1"/>
      <w:sz w:val="28"/>
      <w:szCs w:val="28"/>
    </w:rPr>
  </w:style>
  <w:style w:type="character" w:styleId="SubtitleChar" w:customStyle="1">
    <w:name w:val="Subtitle Char"/>
    <w:basedOn w:val="DefaultParagraphFont"/>
    <w:link w:val="Subtitle"/>
    <w:uiPriority w:val="11"/>
    <w:rsid w:val="00E259D8"/>
    <w:rPr>
      <w:rFonts w:asciiTheme="majorHAnsi" w:hAnsiTheme="majorHAnsi" w:eastAsiaTheme="majorEastAsia" w:cstheme="majorBidi"/>
      <w:color w:val="4472C4" w:themeColor="accent1"/>
      <w:sz w:val="28"/>
      <w:szCs w:val="28"/>
    </w:rPr>
  </w:style>
  <w:style w:type="paragraph" w:styleId="Quote">
    <w:name w:val="Quote"/>
    <w:basedOn w:val="Normal"/>
    <w:next w:val="Normal"/>
    <w:link w:val="QuoteChar"/>
    <w:uiPriority w:val="29"/>
    <w:qFormat/>
    <w:rsid w:val="00E259D8"/>
    <w:pPr>
      <w:spacing w:before="120" w:after="120"/>
      <w:ind w:left="720"/>
    </w:pPr>
    <w:rPr>
      <w:color w:val="44546A" w:themeColor="text2"/>
      <w:sz w:val="24"/>
      <w:szCs w:val="24"/>
    </w:rPr>
  </w:style>
  <w:style w:type="character" w:styleId="QuoteChar" w:customStyle="1">
    <w:name w:val="Quote Char"/>
    <w:basedOn w:val="DefaultParagraphFont"/>
    <w:link w:val="Quote"/>
    <w:uiPriority w:val="29"/>
    <w:rsid w:val="00E259D8"/>
    <w:rPr>
      <w:color w:val="44546A" w:themeColor="text2"/>
      <w:sz w:val="24"/>
      <w:szCs w:val="24"/>
    </w:rPr>
  </w:style>
  <w:style w:type="paragraph" w:styleId="ListParagraph">
    <w:name w:val="List Paragraph"/>
    <w:basedOn w:val="Normal"/>
    <w:uiPriority w:val="34"/>
    <w:qFormat/>
    <w:rsid w:val="00E259D8"/>
    <w:pPr>
      <w:ind w:left="720"/>
      <w:contextualSpacing/>
    </w:pPr>
  </w:style>
  <w:style w:type="character" w:styleId="IntenseEmphasis">
    <w:name w:val="Intense Emphasis"/>
    <w:basedOn w:val="DefaultParagraphFont"/>
    <w:uiPriority w:val="21"/>
    <w:qFormat/>
    <w:rsid w:val="00E259D8"/>
    <w:rPr>
      <w:b/>
      <w:bCs/>
      <w:i/>
      <w:iCs/>
    </w:rPr>
  </w:style>
  <w:style w:type="paragraph" w:styleId="IntenseQuote">
    <w:name w:val="Intense Quote"/>
    <w:basedOn w:val="Normal"/>
    <w:next w:val="Normal"/>
    <w:link w:val="IntenseQuoteChar"/>
    <w:uiPriority w:val="30"/>
    <w:qFormat/>
    <w:rsid w:val="00E259D8"/>
    <w:pPr>
      <w:spacing w:before="100" w:beforeAutospacing="1" w:after="240" w:line="240" w:lineRule="auto"/>
      <w:ind w:left="720"/>
      <w:jc w:val="center"/>
    </w:pPr>
    <w:rPr>
      <w:rFonts w:asciiTheme="majorHAnsi" w:hAnsiTheme="majorHAnsi" w:eastAsiaTheme="majorEastAsia" w:cstheme="majorBidi"/>
      <w:color w:val="44546A" w:themeColor="text2"/>
      <w:spacing w:val="-6"/>
      <w:sz w:val="32"/>
      <w:szCs w:val="32"/>
    </w:rPr>
  </w:style>
  <w:style w:type="character" w:styleId="IntenseQuoteChar" w:customStyle="1">
    <w:name w:val="Intense Quote Char"/>
    <w:basedOn w:val="DefaultParagraphFont"/>
    <w:link w:val="IntenseQuote"/>
    <w:uiPriority w:val="30"/>
    <w:rsid w:val="00E259D8"/>
    <w:rPr>
      <w:rFonts w:asciiTheme="majorHAnsi" w:hAnsiTheme="majorHAnsi" w:eastAsiaTheme="majorEastAsia" w:cstheme="majorBidi"/>
      <w:color w:val="44546A" w:themeColor="text2"/>
      <w:spacing w:val="-6"/>
      <w:sz w:val="32"/>
      <w:szCs w:val="32"/>
    </w:rPr>
  </w:style>
  <w:style w:type="character" w:styleId="IntenseReference">
    <w:name w:val="Intense Reference"/>
    <w:basedOn w:val="DefaultParagraphFont"/>
    <w:uiPriority w:val="32"/>
    <w:qFormat/>
    <w:rsid w:val="00E259D8"/>
    <w:rPr>
      <w:b/>
      <w:bCs/>
      <w:smallCaps/>
      <w:color w:val="44546A" w:themeColor="text2"/>
      <w:u w:val="single"/>
    </w:rPr>
  </w:style>
  <w:style w:type="paragraph" w:styleId="Header">
    <w:name w:val="header"/>
    <w:basedOn w:val="Normal"/>
    <w:link w:val="HeaderChar"/>
    <w:uiPriority w:val="99"/>
    <w:unhideWhenUsed/>
    <w:rsid w:val="00E259D8"/>
    <w:pPr>
      <w:tabs>
        <w:tab w:val="center" w:pos="4513"/>
        <w:tab w:val="right" w:pos="9026"/>
      </w:tabs>
      <w:spacing w:after="0" w:line="240" w:lineRule="auto"/>
    </w:pPr>
  </w:style>
  <w:style w:type="character" w:styleId="HeaderChar" w:customStyle="1">
    <w:name w:val="Header Char"/>
    <w:basedOn w:val="DefaultParagraphFont"/>
    <w:link w:val="Header"/>
    <w:uiPriority w:val="99"/>
    <w:rsid w:val="00E259D8"/>
  </w:style>
  <w:style w:type="paragraph" w:styleId="Footer">
    <w:name w:val="footer"/>
    <w:basedOn w:val="Normal"/>
    <w:link w:val="FooterChar"/>
    <w:uiPriority w:val="99"/>
    <w:unhideWhenUsed/>
    <w:rsid w:val="00E259D8"/>
    <w:pPr>
      <w:tabs>
        <w:tab w:val="center" w:pos="4513"/>
        <w:tab w:val="right" w:pos="9026"/>
      </w:tabs>
      <w:spacing w:after="0" w:line="240" w:lineRule="auto"/>
    </w:pPr>
  </w:style>
  <w:style w:type="character" w:styleId="FooterChar" w:customStyle="1">
    <w:name w:val="Footer Char"/>
    <w:basedOn w:val="DefaultParagraphFont"/>
    <w:link w:val="Footer"/>
    <w:uiPriority w:val="99"/>
    <w:rsid w:val="00E259D8"/>
  </w:style>
  <w:style w:type="paragraph" w:styleId="NoSpacing">
    <w:name w:val="No Spacing"/>
    <w:link w:val="NoSpacingChar"/>
    <w:uiPriority w:val="1"/>
    <w:qFormat/>
    <w:rsid w:val="00E259D8"/>
    <w:pPr>
      <w:spacing w:after="0" w:line="240" w:lineRule="auto"/>
    </w:pPr>
  </w:style>
  <w:style w:type="character" w:styleId="NoSpacingChar" w:customStyle="1">
    <w:name w:val="No Spacing Char"/>
    <w:basedOn w:val="DefaultParagraphFont"/>
    <w:link w:val="NoSpacing"/>
    <w:uiPriority w:val="1"/>
    <w:rsid w:val="00E259D8"/>
  </w:style>
  <w:style w:type="paragraph" w:styleId="Caption">
    <w:name w:val="caption"/>
    <w:basedOn w:val="Normal"/>
    <w:next w:val="Normal"/>
    <w:uiPriority w:val="35"/>
    <w:semiHidden/>
    <w:unhideWhenUsed/>
    <w:qFormat/>
    <w:rsid w:val="00E259D8"/>
    <w:pPr>
      <w:spacing w:line="240" w:lineRule="auto"/>
    </w:pPr>
    <w:rPr>
      <w:b/>
      <w:bCs/>
      <w:smallCaps/>
      <w:color w:val="44546A" w:themeColor="text2"/>
    </w:rPr>
  </w:style>
  <w:style w:type="character" w:styleId="Strong">
    <w:name w:val="Strong"/>
    <w:basedOn w:val="DefaultParagraphFont"/>
    <w:uiPriority w:val="22"/>
    <w:qFormat/>
    <w:rsid w:val="00E259D8"/>
    <w:rPr>
      <w:b/>
      <w:bCs/>
    </w:rPr>
  </w:style>
  <w:style w:type="character" w:styleId="Emphasis">
    <w:name w:val="Emphasis"/>
    <w:basedOn w:val="DefaultParagraphFont"/>
    <w:uiPriority w:val="20"/>
    <w:qFormat/>
    <w:rsid w:val="00E259D8"/>
    <w:rPr>
      <w:i/>
      <w:iCs/>
    </w:rPr>
  </w:style>
  <w:style w:type="character" w:styleId="SubtleEmphasis">
    <w:name w:val="Subtle Emphasis"/>
    <w:basedOn w:val="DefaultParagraphFont"/>
    <w:uiPriority w:val="19"/>
    <w:qFormat/>
    <w:rsid w:val="00E259D8"/>
    <w:rPr>
      <w:i/>
      <w:iCs/>
      <w:color w:val="595959" w:themeColor="text1" w:themeTint="A6"/>
    </w:rPr>
  </w:style>
  <w:style w:type="character" w:styleId="SubtleReference">
    <w:name w:val="Subtle Reference"/>
    <w:basedOn w:val="DefaultParagraphFont"/>
    <w:uiPriority w:val="31"/>
    <w:qFormat/>
    <w:rsid w:val="00E259D8"/>
    <w:rPr>
      <w:smallCaps/>
      <w:color w:val="595959" w:themeColor="text1" w:themeTint="A6"/>
      <w:u w:val="none" w:color="7F7F7F" w:themeColor="text1" w:themeTint="80"/>
      <w:bdr w:val="none" w:color="auto" w:sz="0" w:space="0"/>
    </w:rPr>
  </w:style>
  <w:style w:type="character" w:styleId="BookTitle">
    <w:name w:val="Book Title"/>
    <w:basedOn w:val="DefaultParagraphFont"/>
    <w:uiPriority w:val="33"/>
    <w:qFormat/>
    <w:rsid w:val="00E259D8"/>
    <w:rPr>
      <w:b/>
      <w:bCs/>
      <w:smallCaps/>
      <w:spacing w:val="10"/>
    </w:rPr>
  </w:style>
  <w:style w:type="paragraph" w:styleId="TOCHeading">
    <w:name w:val="TOC Heading"/>
    <w:basedOn w:val="Heading1"/>
    <w:next w:val="Normal"/>
    <w:uiPriority w:val="39"/>
    <w:unhideWhenUsed/>
    <w:qFormat/>
    <w:rsid w:val="00E259D8"/>
    <w:pPr>
      <w:outlineLvl w:val="9"/>
    </w:pPr>
  </w:style>
  <w:style w:type="paragraph" w:styleId="TOC1">
    <w:name w:val="toc 1"/>
    <w:basedOn w:val="Normal"/>
    <w:next w:val="Normal"/>
    <w:autoRedefine/>
    <w:uiPriority w:val="39"/>
    <w:unhideWhenUsed/>
    <w:rsid w:val="008924FA"/>
    <w:pPr>
      <w:spacing w:after="100"/>
    </w:pPr>
  </w:style>
  <w:style w:type="character" w:styleId="Hyperlink">
    <w:name w:val="Hyperlink"/>
    <w:basedOn w:val="DefaultParagraphFont"/>
    <w:uiPriority w:val="99"/>
    <w:unhideWhenUsed/>
    <w:rsid w:val="008924FA"/>
    <w:rPr>
      <w:color w:val="0563C1" w:themeColor="hyperlink"/>
      <w:u w:val="single"/>
    </w:rPr>
  </w:style>
  <w:style w:type="character" w:styleId="CommentReference">
    <w:name w:val="annotation reference"/>
    <w:basedOn w:val="DefaultParagraphFont"/>
    <w:uiPriority w:val="99"/>
    <w:semiHidden/>
    <w:unhideWhenUsed/>
    <w:rsid w:val="00105A24"/>
    <w:rPr>
      <w:sz w:val="16"/>
      <w:szCs w:val="16"/>
    </w:rPr>
  </w:style>
  <w:style w:type="paragraph" w:styleId="CommentText">
    <w:name w:val="annotation text"/>
    <w:basedOn w:val="Normal"/>
    <w:link w:val="CommentTextChar"/>
    <w:uiPriority w:val="99"/>
    <w:semiHidden/>
    <w:unhideWhenUsed/>
    <w:rsid w:val="00105A24"/>
    <w:pPr>
      <w:spacing w:line="240" w:lineRule="auto"/>
    </w:pPr>
    <w:rPr>
      <w:sz w:val="20"/>
      <w:szCs w:val="20"/>
    </w:rPr>
  </w:style>
  <w:style w:type="character" w:styleId="CommentTextChar" w:customStyle="1">
    <w:name w:val="Comment Text Char"/>
    <w:basedOn w:val="DefaultParagraphFont"/>
    <w:link w:val="CommentText"/>
    <w:uiPriority w:val="99"/>
    <w:semiHidden/>
    <w:rsid w:val="00105A24"/>
    <w:rPr>
      <w:sz w:val="20"/>
      <w:szCs w:val="20"/>
    </w:rPr>
  </w:style>
  <w:style w:type="paragraph" w:styleId="CommentSubject">
    <w:name w:val="annotation subject"/>
    <w:basedOn w:val="CommentText"/>
    <w:next w:val="CommentText"/>
    <w:link w:val="CommentSubjectChar"/>
    <w:uiPriority w:val="99"/>
    <w:semiHidden/>
    <w:unhideWhenUsed/>
    <w:rsid w:val="00105A24"/>
    <w:rPr>
      <w:b/>
      <w:bCs/>
    </w:rPr>
  </w:style>
  <w:style w:type="character" w:styleId="CommentSubjectChar" w:customStyle="1">
    <w:name w:val="Comment Subject Char"/>
    <w:basedOn w:val="CommentTextChar"/>
    <w:link w:val="CommentSubject"/>
    <w:uiPriority w:val="99"/>
    <w:semiHidden/>
    <w:rsid w:val="00105A24"/>
    <w:rPr>
      <w:b/>
      <w:bCs/>
      <w:sz w:val="20"/>
      <w:szCs w:val="20"/>
    </w:rPr>
  </w:style>
  <w:style w:type="character" w:styleId="UnresolvedMention">
    <w:name w:val="Unresolved Mention"/>
    <w:basedOn w:val="DefaultParagraphFont"/>
    <w:uiPriority w:val="99"/>
    <w:semiHidden/>
    <w:unhideWhenUsed/>
    <w:rsid w:val="00105A24"/>
    <w:rPr>
      <w:color w:val="605E5C"/>
      <w:shd w:val="clear" w:color="auto" w:fill="E1DFDD"/>
    </w:rPr>
  </w:style>
  <w:style w:type="paragraph" w:styleId="TOC2">
    <w:name w:val="toc 2"/>
    <w:basedOn w:val="Normal"/>
    <w:next w:val="Normal"/>
    <w:autoRedefine/>
    <w:uiPriority w:val="39"/>
    <w:unhideWhenUsed/>
    <w:rsid w:val="0046218B"/>
    <w:pPr>
      <w:spacing w:after="100"/>
      <w:ind w:left="220"/>
    </w:pPr>
  </w:style>
  <w:style w:type="character" w:styleId="FollowedHyperlink">
    <w:name w:val="FollowedHyperlink"/>
    <w:basedOn w:val="DefaultParagraphFont"/>
    <w:uiPriority w:val="99"/>
    <w:semiHidden/>
    <w:unhideWhenUsed/>
    <w:rsid w:val="00317E9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yperlink" Target="https://www.gov.uk/government/publications/asb-hotspot-response-pilot-evaluation/asb-hotspot-response-pilot-evaluation?utm_source=copilot.com" TargetMode="External" Id="rId13" /><Relationship Type="http://schemas.openxmlformats.org/officeDocument/2006/relationships/hyperlink" Target="https://onlinelibrary.wiley.com/doi/full/10.1002/cl2.1089?utm_source=copilot.com" TargetMode="External" Id="rId18" /><Relationship Type="http://schemas.openxmlformats.org/officeDocument/2006/relationships/hyperlink" Target="https://legalclarity.org/what-is-the-sara-model-of-problem-oriented-policing/" TargetMode="External" Id="rId26" /><Relationship Type="http://schemas.openxmlformats.org/officeDocument/2006/relationships/numbering" Target="numbering.xml" Id="rId3" /><Relationship Type="http://schemas.openxmlformats.org/officeDocument/2006/relationships/hyperlink" Target="https://www.researchgate.net/publication/377297637_Re-defining_evidence-based_policing" TargetMode="External" Id="rId21" /><Relationship Type="http://schemas.openxmlformats.org/officeDocument/2006/relationships/footnotes" Target="footnotes.xml" Id="rId7" /><Relationship Type="http://schemas.openxmlformats.org/officeDocument/2006/relationships/hyperlink" Target="https://www.policechiefmagazine.org/sara-model-operation-waterside/" TargetMode="External" Id="rId12" /><Relationship Type="http://schemas.openxmlformats.org/officeDocument/2006/relationships/hyperlink" Target="https://www.ukessays.com/essays/criminology/problem-oriented-policing.php" TargetMode="External" Id="rId17" /><Relationship Type="http://schemas.openxmlformats.org/officeDocument/2006/relationships/hyperlink" Target="https://popcenter.asu.edu/content/sara-model?utm_source=copilot.com" TargetMode="External" Id="rId25" /><Relationship Type="http://schemas.openxmlformats.org/officeDocument/2006/relationships/customXml" Target="../customXml/item2.xml" Id="rId2" /><Relationship Type="http://schemas.openxmlformats.org/officeDocument/2006/relationships/hyperlink" Target="https://link.springer.com/article/10.1186/s40163-018-0078-4" TargetMode="External" Id="rId16" /><Relationship Type="http://schemas.openxmlformats.org/officeDocument/2006/relationships/hyperlink" Target="https://sk.sagepub.com/ency/edvol/raceandcrime/chpt/boston-gun-project" TargetMode="External" Id="rId20"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yperlink" Target="http://www.theiacp.org/" TargetMode="External" Id="rId11" /><Relationship Type="http://schemas.openxmlformats.org/officeDocument/2006/relationships/hyperlink" Target="https://criminaljusticeknowhow.com/the-sara-model/" TargetMode="External" Id="rId24" /><Relationship Type="http://schemas.openxmlformats.org/officeDocument/2006/relationships/settings" Target="settings.xml" Id="rId5" /><Relationship Type="http://schemas.openxmlformats.org/officeDocument/2006/relationships/hyperlink" Target="https://www.college.police.uk/research/evidence-based-policing-EBP" TargetMode="External" Id="rId15" /><Relationship Type="http://schemas.openxmlformats.org/officeDocument/2006/relationships/hyperlink" Target="https://www.college.police.uk/guidance/problem-solving-policing/sara-model" TargetMode="External" Id="rId23" /><Relationship Type="http://schemas.openxmlformats.org/officeDocument/2006/relationships/fontTable" Target="fontTable.xml" Id="rId28" /><Relationship Type="http://schemas.openxmlformats.org/officeDocument/2006/relationships/image" Target="media/image2.png" Id="rId10" /><Relationship Type="http://schemas.openxmlformats.org/officeDocument/2006/relationships/hyperlink" Target="https://www.evidencebasedpolicing.net/15-what-are-the-challenges-with-ebp" TargetMode="External" Id="rId19"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hyperlink" Target="https://www.legislation.gov.uk/ukpga/1998/37/contents" TargetMode="External" Id="rId14" /><Relationship Type="http://schemas.openxmlformats.org/officeDocument/2006/relationships/hyperlink" Target="https://www.scribd.com/document/111422153/Sherman-1998-Evidence-Based-Policing" TargetMode="External" Id="rId22" /><Relationship Type="http://schemas.openxmlformats.org/officeDocument/2006/relationships/hyperlink" Target="https://www.college.police.uk/research/what-works-centre-crime-reduction" TargetMode="External" Id="rId2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examines the role that Evidence-Based Policing (EBP) can play in successful problem-solving, with a specific focus on the SARA model as a simple but effective way to break issues down and deal with them effectively. EBP encourages police to use reliable evidence and their own professional judgement to handle situations. This report will show how the SARA model helps officers understand what’s happening in intense or stressful situations and choose responses that are more likely to work to de-escalate the situation, and after evaluate whether anything improved.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CA6EC0B-BB91-414D-97D5-F075BD640F2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Elin Ball</dc:creator>
  <keywords/>
  <dc:description/>
  <lastModifiedBy>Elin Mair Ball</lastModifiedBy>
  <revision>7</revision>
  <lastPrinted>2026-03-06T16:32:00.0000000Z</lastPrinted>
  <dcterms:created xsi:type="dcterms:W3CDTF">2026-03-06T23:09:00.0000000Z</dcterms:created>
  <dcterms:modified xsi:type="dcterms:W3CDTF">2026-03-06T23:12:59.6129773Z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398ad7e1-7815-4256-b9a2-090908f37326</vt:lpwstr>
  </property>
</Properties>
</file>