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34139" w14:textId="77777777" w:rsidR="00CE1DC4" w:rsidRDefault="00CE1DC4" w:rsidP="00CE1DC4">
      <w:pPr>
        <w:spacing w:line="360" w:lineRule="auto"/>
        <w:jc w:val="center"/>
        <w:rPr>
          <w:rFonts w:ascii="Times New Roman" w:hAnsi="Times New Roman" w:cs="Times New Roman"/>
          <w:b/>
          <w:bCs/>
          <w:sz w:val="32"/>
          <w:szCs w:val="32"/>
        </w:rPr>
      </w:pPr>
    </w:p>
    <w:p w14:paraId="5DF86386" w14:textId="77777777" w:rsidR="00CE1DC4" w:rsidRDefault="00CE1DC4" w:rsidP="00CE1DC4">
      <w:pPr>
        <w:spacing w:line="360" w:lineRule="auto"/>
        <w:jc w:val="center"/>
        <w:rPr>
          <w:rFonts w:ascii="Times New Roman" w:hAnsi="Times New Roman" w:cs="Times New Roman"/>
          <w:b/>
          <w:bCs/>
          <w:sz w:val="32"/>
          <w:szCs w:val="32"/>
        </w:rPr>
      </w:pPr>
    </w:p>
    <w:p w14:paraId="62DDAA94" w14:textId="77777777" w:rsidR="00CE1DC4" w:rsidRDefault="00CE1DC4" w:rsidP="00CE1DC4">
      <w:pPr>
        <w:spacing w:line="360" w:lineRule="auto"/>
        <w:jc w:val="center"/>
        <w:rPr>
          <w:rFonts w:ascii="Times New Roman" w:hAnsi="Times New Roman" w:cs="Times New Roman"/>
          <w:b/>
          <w:bCs/>
          <w:sz w:val="32"/>
          <w:szCs w:val="32"/>
        </w:rPr>
      </w:pPr>
    </w:p>
    <w:p w14:paraId="46EFAB6B" w14:textId="77777777" w:rsidR="00CE1DC4" w:rsidRDefault="00CE1DC4" w:rsidP="00CE1DC4">
      <w:pPr>
        <w:spacing w:line="360" w:lineRule="auto"/>
        <w:jc w:val="center"/>
        <w:rPr>
          <w:rFonts w:ascii="Times New Roman" w:hAnsi="Times New Roman" w:cs="Times New Roman"/>
          <w:b/>
          <w:bCs/>
          <w:sz w:val="32"/>
          <w:szCs w:val="32"/>
        </w:rPr>
      </w:pPr>
    </w:p>
    <w:p w14:paraId="03542044" w14:textId="77777777" w:rsidR="00440517" w:rsidRDefault="00CE1DC4" w:rsidP="00CE1DC4">
      <w:pPr>
        <w:spacing w:line="360" w:lineRule="auto"/>
        <w:jc w:val="center"/>
        <w:rPr>
          <w:rFonts w:ascii="Times New Roman" w:hAnsi="Times New Roman" w:cs="Times New Roman"/>
          <w:b/>
          <w:bCs/>
          <w:sz w:val="32"/>
          <w:szCs w:val="32"/>
        </w:rPr>
      </w:pPr>
      <w:r w:rsidRPr="00CE1DC4">
        <w:rPr>
          <w:rFonts w:ascii="Times New Roman" w:hAnsi="Times New Roman" w:cs="Times New Roman"/>
          <w:b/>
          <w:bCs/>
          <w:sz w:val="32"/>
          <w:szCs w:val="32"/>
        </w:rPr>
        <w:t>ETHNIC HEALTH INEQUALITIES AND THE EPIDEMIOLOGY OF TYPE 2 DIABETES AMONG SOUTH ASIAN POPULATIONS IN TOWER HAMLETS, LONDON</w:t>
      </w:r>
    </w:p>
    <w:p w14:paraId="4E659978" w14:textId="77777777" w:rsidR="00440517" w:rsidRDefault="00440517" w:rsidP="00CE1DC4">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SMITKUMAR BHARATBHAI KACHHADIYA </w:t>
      </w:r>
    </w:p>
    <w:p w14:paraId="65A6A5C1" w14:textId="7A63AF61" w:rsidR="00140A9A" w:rsidRPr="00CE1DC4" w:rsidRDefault="00440517" w:rsidP="00CE1DC4">
      <w:pPr>
        <w:spacing w:line="360" w:lineRule="auto"/>
        <w:jc w:val="center"/>
        <w:rPr>
          <w:rFonts w:ascii="Times New Roman" w:eastAsiaTheme="majorEastAsia"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ID :</w:t>
      </w:r>
      <w:proofErr w:type="gramEnd"/>
      <w:r>
        <w:rPr>
          <w:rFonts w:ascii="Times New Roman" w:hAnsi="Times New Roman" w:cs="Times New Roman"/>
          <w:b/>
          <w:bCs/>
          <w:sz w:val="32"/>
          <w:szCs w:val="32"/>
        </w:rPr>
        <w:t xml:space="preserve"> 2520164</w:t>
      </w:r>
      <w:r w:rsidR="00140A9A" w:rsidRPr="00CE1DC4">
        <w:rPr>
          <w:rFonts w:ascii="Times New Roman" w:hAnsi="Times New Roman" w:cs="Times New Roman"/>
          <w:b/>
          <w:bCs/>
          <w:sz w:val="32"/>
          <w:szCs w:val="32"/>
        </w:rPr>
        <w:br w:type="page"/>
      </w:r>
    </w:p>
    <w:sdt>
      <w:sdtPr>
        <w:rPr>
          <w:rFonts w:asciiTheme="minorHAnsi" w:eastAsiaTheme="minorHAnsi" w:hAnsiTheme="minorHAnsi" w:cstheme="minorBidi"/>
          <w:color w:val="auto"/>
          <w:kern w:val="2"/>
          <w:sz w:val="24"/>
          <w:szCs w:val="24"/>
          <w:lang w:val="en-IN"/>
          <w14:ligatures w14:val="standardContextual"/>
        </w:rPr>
        <w:id w:val="83970754"/>
        <w:docPartObj>
          <w:docPartGallery w:val="Table of Contents"/>
          <w:docPartUnique/>
        </w:docPartObj>
      </w:sdtPr>
      <w:sdtEndPr>
        <w:rPr>
          <w:b/>
          <w:bCs/>
          <w:noProof/>
        </w:rPr>
      </w:sdtEndPr>
      <w:sdtContent>
        <w:p w14:paraId="15D07B4B" w14:textId="0DBA2F49" w:rsidR="00CE1DC4" w:rsidRPr="00CE1DC4" w:rsidRDefault="00CE1DC4" w:rsidP="00CE1DC4">
          <w:pPr>
            <w:pStyle w:val="TOCHeading"/>
            <w:jc w:val="center"/>
            <w:rPr>
              <w:rFonts w:ascii="Times New Roman" w:hAnsi="Times New Roman" w:cs="Times New Roman"/>
              <w:b/>
              <w:bCs/>
              <w:color w:val="auto"/>
              <w:sz w:val="28"/>
              <w:szCs w:val="28"/>
            </w:rPr>
          </w:pPr>
          <w:r w:rsidRPr="00CE1DC4">
            <w:rPr>
              <w:rFonts w:ascii="Times New Roman" w:hAnsi="Times New Roman" w:cs="Times New Roman"/>
              <w:b/>
              <w:bCs/>
              <w:color w:val="auto"/>
              <w:sz w:val="28"/>
              <w:szCs w:val="28"/>
            </w:rPr>
            <w:t>Table of Contents</w:t>
          </w:r>
        </w:p>
        <w:p w14:paraId="321648D8" w14:textId="57AD1A41" w:rsidR="00CE1DC4" w:rsidRPr="00CE1DC4" w:rsidRDefault="00CE1DC4" w:rsidP="00CE1DC4">
          <w:pPr>
            <w:pStyle w:val="TOC1"/>
            <w:tabs>
              <w:tab w:val="right" w:leader="dot" w:pos="9016"/>
            </w:tabs>
            <w:spacing w:line="360" w:lineRule="auto"/>
            <w:jc w:val="both"/>
            <w:rPr>
              <w:rFonts w:ascii="Times New Roman" w:eastAsiaTheme="minorEastAsia" w:hAnsi="Times New Roman" w:cs="Times New Roman"/>
              <w:noProof/>
              <w:lang w:eastAsia="en-IN"/>
            </w:rPr>
          </w:pPr>
          <w:r>
            <w:fldChar w:fldCharType="begin"/>
          </w:r>
          <w:r>
            <w:instrText xml:space="preserve"> TOC \o "1-3" \h \z \u </w:instrText>
          </w:r>
          <w:r>
            <w:fldChar w:fldCharType="separate"/>
          </w:r>
          <w:hyperlink w:anchor="_Toc228188102" w:history="1">
            <w:r w:rsidRPr="00CE1DC4">
              <w:rPr>
                <w:rStyle w:val="Hyperlink"/>
                <w:rFonts w:ascii="Times New Roman" w:hAnsi="Times New Roman" w:cs="Times New Roman"/>
                <w:noProof/>
              </w:rPr>
              <w:t>TASK 1: Social Epidemiological Analysis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_Toc228188102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3</w:t>
            </w:r>
            <w:r w:rsidRPr="00CE1DC4">
              <w:rPr>
                <w:rFonts w:ascii="Times New Roman" w:hAnsi="Times New Roman" w:cs="Times New Roman"/>
                <w:noProof/>
                <w:webHidden/>
              </w:rPr>
              <w:fldChar w:fldCharType="end"/>
            </w:r>
          </w:hyperlink>
        </w:p>
        <w:p w14:paraId="1BF544A9" w14:textId="5A0B8871" w:rsidR="00CE1DC4" w:rsidRPr="00CE1DC4" w:rsidRDefault="00CE1DC4" w:rsidP="00CE1DC4">
          <w:pPr>
            <w:pStyle w:val="TOC2"/>
            <w:tabs>
              <w:tab w:val="right" w:leader="dot" w:pos="9016"/>
            </w:tabs>
            <w:spacing w:line="360" w:lineRule="auto"/>
            <w:jc w:val="both"/>
            <w:rPr>
              <w:rFonts w:ascii="Times New Roman" w:eastAsiaTheme="minorEastAsia" w:hAnsi="Times New Roman" w:cs="Times New Roman"/>
              <w:noProof/>
              <w:lang w:eastAsia="en-IN"/>
            </w:rPr>
          </w:pPr>
          <w:hyperlink w:anchor="_Toc228188103" w:history="1">
            <w:r w:rsidRPr="00CE1DC4">
              <w:rPr>
                <w:rStyle w:val="Hyperlink"/>
                <w:rFonts w:ascii="Times New Roman" w:hAnsi="Times New Roman" w:cs="Times New Roman"/>
                <w:noProof/>
              </w:rPr>
              <w:t>Ethnicity and Health Inequality in the UK: A Social Epidemiological Analysis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_Toc228188103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3</w:t>
            </w:r>
            <w:r w:rsidRPr="00CE1DC4">
              <w:rPr>
                <w:rFonts w:ascii="Times New Roman" w:hAnsi="Times New Roman" w:cs="Times New Roman"/>
                <w:noProof/>
                <w:webHidden/>
              </w:rPr>
              <w:fldChar w:fldCharType="end"/>
            </w:r>
          </w:hyperlink>
        </w:p>
        <w:p w14:paraId="2B57D818" w14:textId="13D236B4"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04" w:history="1">
            <w:r w:rsidRPr="00CE1DC4">
              <w:rPr>
                <w:rStyle w:val="Hyperlink"/>
                <w:rFonts w:ascii="Times New Roman" w:hAnsi="Times New Roman" w:cs="Times New Roman"/>
                <w:noProof/>
              </w:rPr>
              <w:t>Introduction</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_Toc228188104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3</w:t>
            </w:r>
            <w:r w:rsidRPr="00CE1DC4">
              <w:rPr>
                <w:rFonts w:ascii="Times New Roman" w:hAnsi="Times New Roman" w:cs="Times New Roman"/>
                <w:noProof/>
                <w:webHidden/>
              </w:rPr>
              <w:fldChar w:fldCharType="end"/>
            </w:r>
          </w:hyperlink>
        </w:p>
        <w:p w14:paraId="6409DC3F" w14:textId="69C4A467"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05" w:history="1">
            <w:r w:rsidRPr="00CE1DC4">
              <w:rPr>
                <w:rStyle w:val="Hyperlink"/>
                <w:rFonts w:ascii="Times New Roman" w:hAnsi="Times New Roman" w:cs="Times New Roman"/>
                <w:noProof/>
              </w:rPr>
              <w:t>Higher Rates of Type 2 Diabetes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_Toc228188105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3</w:t>
            </w:r>
            <w:r w:rsidRPr="00CE1DC4">
              <w:rPr>
                <w:rFonts w:ascii="Times New Roman" w:hAnsi="Times New Roman" w:cs="Times New Roman"/>
                <w:noProof/>
                <w:webHidden/>
              </w:rPr>
              <w:fldChar w:fldCharType="end"/>
            </w:r>
          </w:hyperlink>
        </w:p>
        <w:p w14:paraId="69533A52" w14:textId="3E3B782A"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06" w:history="1">
            <w:r w:rsidRPr="00CE1DC4">
              <w:rPr>
                <w:rStyle w:val="Hyperlink"/>
                <w:rFonts w:ascii="Times New Roman" w:hAnsi="Times New Roman" w:cs="Times New Roman"/>
                <w:noProof/>
              </w:rPr>
              <w:t>Cardiovascular Disease Risk</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_Toc228188106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3</w:t>
            </w:r>
            <w:r w:rsidRPr="00CE1DC4">
              <w:rPr>
                <w:rFonts w:ascii="Times New Roman" w:hAnsi="Times New Roman" w:cs="Times New Roman"/>
                <w:noProof/>
                <w:webHidden/>
              </w:rPr>
              <w:fldChar w:fldCharType="end"/>
            </w:r>
          </w:hyperlink>
        </w:p>
        <w:p w14:paraId="38F14909" w14:textId="164A888E"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07" w:history="1">
            <w:r w:rsidRPr="00CE1DC4">
              <w:rPr>
                <w:rStyle w:val="Hyperlink"/>
                <w:rFonts w:ascii="Times New Roman" w:hAnsi="Times New Roman" w:cs="Times New Roman"/>
                <w:noProof/>
              </w:rPr>
              <w:t>Mental Health Inequalities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_Toc228188107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4</w:t>
            </w:r>
            <w:r w:rsidRPr="00CE1DC4">
              <w:rPr>
                <w:rFonts w:ascii="Times New Roman" w:hAnsi="Times New Roman" w:cs="Times New Roman"/>
                <w:noProof/>
                <w:webHidden/>
              </w:rPr>
              <w:fldChar w:fldCharType="end"/>
            </w:r>
          </w:hyperlink>
        </w:p>
        <w:p w14:paraId="1B8BB1AB" w14:textId="049E200F"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08" w:history="1">
            <w:r w:rsidRPr="00CE1DC4">
              <w:rPr>
                <w:rStyle w:val="Hyperlink"/>
                <w:rFonts w:ascii="Times New Roman" w:hAnsi="Times New Roman" w:cs="Times New Roman"/>
                <w:noProof/>
              </w:rPr>
              <w:t>Poverty and Socioeconomic Disadvantage</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_Toc228188108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4</w:t>
            </w:r>
            <w:r w:rsidRPr="00CE1DC4">
              <w:rPr>
                <w:rFonts w:ascii="Times New Roman" w:hAnsi="Times New Roman" w:cs="Times New Roman"/>
                <w:noProof/>
                <w:webHidden/>
              </w:rPr>
              <w:fldChar w:fldCharType="end"/>
            </w:r>
          </w:hyperlink>
        </w:p>
        <w:p w14:paraId="592BA6F7" w14:textId="67C123B4"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09" w:history="1">
            <w:r w:rsidRPr="00CE1DC4">
              <w:rPr>
                <w:rStyle w:val="Hyperlink"/>
                <w:rFonts w:ascii="Times New Roman" w:hAnsi="Times New Roman" w:cs="Times New Roman"/>
                <w:noProof/>
              </w:rPr>
              <w:t>Housing and Living Conditions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_Toc228188109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4</w:t>
            </w:r>
            <w:r w:rsidRPr="00CE1DC4">
              <w:rPr>
                <w:rFonts w:ascii="Times New Roman" w:hAnsi="Times New Roman" w:cs="Times New Roman"/>
                <w:noProof/>
                <w:webHidden/>
              </w:rPr>
              <w:fldChar w:fldCharType="end"/>
            </w:r>
          </w:hyperlink>
        </w:p>
        <w:p w14:paraId="7AB13442" w14:textId="10403E3C"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10" w:history="1">
            <w:r w:rsidRPr="00CE1DC4">
              <w:rPr>
                <w:rStyle w:val="Hyperlink"/>
                <w:rFonts w:ascii="Times New Roman" w:hAnsi="Times New Roman" w:cs="Times New Roman"/>
                <w:noProof/>
              </w:rPr>
              <w:t>Access to Healthcare</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_Toc228188110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5</w:t>
            </w:r>
            <w:r w:rsidRPr="00CE1DC4">
              <w:rPr>
                <w:rFonts w:ascii="Times New Roman" w:hAnsi="Times New Roman" w:cs="Times New Roman"/>
                <w:noProof/>
                <w:webHidden/>
              </w:rPr>
              <w:fldChar w:fldCharType="end"/>
            </w:r>
          </w:hyperlink>
        </w:p>
        <w:p w14:paraId="7B2EC2B5" w14:textId="1AD19CFC"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11" w:history="1">
            <w:r w:rsidRPr="00CE1DC4">
              <w:rPr>
                <w:rStyle w:val="Hyperlink"/>
                <w:rFonts w:ascii="Times New Roman" w:hAnsi="Times New Roman" w:cs="Times New Roman"/>
                <w:noProof/>
              </w:rPr>
              <w:t>National Response to Reduce Inequalities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_Toc228188111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5</w:t>
            </w:r>
            <w:r w:rsidRPr="00CE1DC4">
              <w:rPr>
                <w:rFonts w:ascii="Times New Roman" w:hAnsi="Times New Roman" w:cs="Times New Roman"/>
                <w:noProof/>
                <w:webHidden/>
              </w:rPr>
              <w:fldChar w:fldCharType="end"/>
            </w:r>
          </w:hyperlink>
        </w:p>
        <w:p w14:paraId="4BF087F9" w14:textId="30A9425D"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12" w:history="1">
            <w:r w:rsidRPr="00CE1DC4">
              <w:rPr>
                <w:rStyle w:val="Hyperlink"/>
                <w:rFonts w:ascii="Times New Roman" w:hAnsi="Times New Roman" w:cs="Times New Roman"/>
                <w:noProof/>
              </w:rPr>
              <w:t>Organisation Supporting Ethnic Minorities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_Toc228188112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5</w:t>
            </w:r>
            <w:r w:rsidRPr="00CE1DC4">
              <w:rPr>
                <w:rFonts w:ascii="Times New Roman" w:hAnsi="Times New Roman" w:cs="Times New Roman"/>
                <w:noProof/>
                <w:webHidden/>
              </w:rPr>
              <w:fldChar w:fldCharType="end"/>
            </w:r>
          </w:hyperlink>
        </w:p>
        <w:p w14:paraId="659D3CC9" w14:textId="568E2036"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13" w:history="1">
            <w:r w:rsidRPr="00CE1DC4">
              <w:rPr>
                <w:rStyle w:val="Hyperlink"/>
                <w:rFonts w:ascii="Times New Roman" w:hAnsi="Times New Roman" w:cs="Times New Roman"/>
                <w:noProof/>
              </w:rPr>
              <w:t>Conclusion</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_Toc228188113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6</w:t>
            </w:r>
            <w:r w:rsidRPr="00CE1DC4">
              <w:rPr>
                <w:rFonts w:ascii="Times New Roman" w:hAnsi="Times New Roman" w:cs="Times New Roman"/>
                <w:noProof/>
                <w:webHidden/>
              </w:rPr>
              <w:fldChar w:fldCharType="end"/>
            </w:r>
          </w:hyperlink>
        </w:p>
        <w:p w14:paraId="5C31E959" w14:textId="4FCB51C8" w:rsidR="00CE1DC4" w:rsidRPr="00CE1DC4" w:rsidRDefault="00CE1DC4" w:rsidP="00CE1DC4">
          <w:pPr>
            <w:pStyle w:val="TOC1"/>
            <w:tabs>
              <w:tab w:val="right" w:leader="dot" w:pos="9016"/>
            </w:tabs>
            <w:spacing w:line="360" w:lineRule="auto"/>
            <w:jc w:val="both"/>
            <w:rPr>
              <w:rFonts w:ascii="Times New Roman" w:eastAsiaTheme="minorEastAsia" w:hAnsi="Times New Roman" w:cs="Times New Roman"/>
              <w:noProof/>
              <w:lang w:eastAsia="en-IN"/>
            </w:rPr>
          </w:pPr>
          <w:hyperlink w:anchor="_Toc228188114" w:history="1">
            <w:r w:rsidRPr="00CE1DC4">
              <w:rPr>
                <w:rStyle w:val="Hyperlink"/>
                <w:rFonts w:ascii="Times New Roman" w:hAnsi="Times New Roman" w:cs="Times New Roman"/>
                <w:noProof/>
              </w:rPr>
              <w:t>TASK 2: Epidemiological Analysis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_Toc228188114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7</w:t>
            </w:r>
            <w:r w:rsidRPr="00CE1DC4">
              <w:rPr>
                <w:rFonts w:ascii="Times New Roman" w:hAnsi="Times New Roman" w:cs="Times New Roman"/>
                <w:noProof/>
                <w:webHidden/>
              </w:rPr>
              <w:fldChar w:fldCharType="end"/>
            </w:r>
          </w:hyperlink>
        </w:p>
        <w:p w14:paraId="01D1DE9E" w14:textId="041ECA43" w:rsidR="00CE1DC4" w:rsidRPr="00CE1DC4" w:rsidRDefault="00CE1DC4" w:rsidP="00CE1DC4">
          <w:pPr>
            <w:pStyle w:val="TOC2"/>
            <w:tabs>
              <w:tab w:val="right" w:leader="dot" w:pos="9016"/>
            </w:tabs>
            <w:spacing w:line="360" w:lineRule="auto"/>
            <w:jc w:val="both"/>
            <w:rPr>
              <w:rFonts w:ascii="Times New Roman" w:eastAsiaTheme="minorEastAsia" w:hAnsi="Times New Roman" w:cs="Times New Roman"/>
              <w:noProof/>
              <w:lang w:eastAsia="en-IN"/>
            </w:rPr>
          </w:pPr>
          <w:hyperlink w:anchor="_Toc228188115" w:history="1">
            <w:r w:rsidRPr="00CE1DC4">
              <w:rPr>
                <w:rStyle w:val="Hyperlink"/>
                <w:rFonts w:ascii="Times New Roman" w:hAnsi="Times New Roman" w:cs="Times New Roman"/>
                <w:noProof/>
              </w:rPr>
              <w:t>Epidemiological Analysis of Type 2 Diabetes among South Asians in a London Borough</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_Toc228188115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7</w:t>
            </w:r>
            <w:r w:rsidRPr="00CE1DC4">
              <w:rPr>
                <w:rFonts w:ascii="Times New Roman" w:hAnsi="Times New Roman" w:cs="Times New Roman"/>
                <w:noProof/>
                <w:webHidden/>
              </w:rPr>
              <w:fldChar w:fldCharType="end"/>
            </w:r>
          </w:hyperlink>
        </w:p>
        <w:p w14:paraId="6B55FA5C" w14:textId="00B71BFF"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16" w:history="1">
            <w:r w:rsidRPr="00CE1DC4">
              <w:rPr>
                <w:rStyle w:val="Hyperlink"/>
                <w:rFonts w:ascii="Times New Roman" w:hAnsi="Times New Roman" w:cs="Times New Roman"/>
                <w:noProof/>
              </w:rPr>
              <w:t>Introduction</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_Toc228188116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7</w:t>
            </w:r>
            <w:r w:rsidRPr="00CE1DC4">
              <w:rPr>
                <w:rFonts w:ascii="Times New Roman" w:hAnsi="Times New Roman" w:cs="Times New Roman"/>
                <w:noProof/>
                <w:webHidden/>
              </w:rPr>
              <w:fldChar w:fldCharType="end"/>
            </w:r>
          </w:hyperlink>
        </w:p>
        <w:p w14:paraId="5C7286A5" w14:textId="7007D34F"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17" w:history="1">
            <w:r w:rsidRPr="00CE1DC4">
              <w:rPr>
                <w:rStyle w:val="Hyperlink"/>
                <w:rFonts w:ascii="Times New Roman" w:hAnsi="Times New Roman" w:cs="Times New Roman"/>
                <w:noProof/>
              </w:rPr>
              <w:t>Public Health Measures (Prevention, Protection and Promotion)</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_Toc228188117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7</w:t>
            </w:r>
            <w:r w:rsidRPr="00CE1DC4">
              <w:rPr>
                <w:rFonts w:ascii="Times New Roman" w:hAnsi="Times New Roman" w:cs="Times New Roman"/>
                <w:noProof/>
                <w:webHidden/>
              </w:rPr>
              <w:fldChar w:fldCharType="end"/>
            </w:r>
          </w:hyperlink>
        </w:p>
        <w:p w14:paraId="30A45603" w14:textId="49799015"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18" w:history="1">
            <w:r w:rsidRPr="00CE1DC4">
              <w:rPr>
                <w:rStyle w:val="Hyperlink"/>
                <w:rFonts w:ascii="Times New Roman" w:hAnsi="Times New Roman" w:cs="Times New Roman"/>
                <w:noProof/>
              </w:rPr>
              <w:t>Determinants and Risk Factors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_Toc228188118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8</w:t>
            </w:r>
            <w:r w:rsidRPr="00CE1DC4">
              <w:rPr>
                <w:rFonts w:ascii="Times New Roman" w:hAnsi="Times New Roman" w:cs="Times New Roman"/>
                <w:noProof/>
                <w:webHidden/>
              </w:rPr>
              <w:fldChar w:fldCharType="end"/>
            </w:r>
          </w:hyperlink>
        </w:p>
        <w:p w14:paraId="2B848469" w14:textId="2F624214"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19" w:history="1">
            <w:r w:rsidRPr="00CE1DC4">
              <w:rPr>
                <w:rStyle w:val="Hyperlink"/>
                <w:rFonts w:ascii="Times New Roman" w:hAnsi="Times New Roman" w:cs="Times New Roman"/>
                <w:noProof/>
              </w:rPr>
              <w:t>Population at Risk</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_Toc228188119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8</w:t>
            </w:r>
            <w:r w:rsidRPr="00CE1DC4">
              <w:rPr>
                <w:rFonts w:ascii="Times New Roman" w:hAnsi="Times New Roman" w:cs="Times New Roman"/>
                <w:noProof/>
                <w:webHidden/>
              </w:rPr>
              <w:fldChar w:fldCharType="end"/>
            </w:r>
          </w:hyperlink>
        </w:p>
        <w:p w14:paraId="15D88963" w14:textId="43FD261B"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20" w:history="1">
            <w:r w:rsidRPr="00CE1DC4">
              <w:rPr>
                <w:rStyle w:val="Hyperlink"/>
                <w:rFonts w:ascii="Times New Roman" w:hAnsi="Times New Roman" w:cs="Times New Roman"/>
                <w:noProof/>
              </w:rPr>
              <w:t>Monitoring and Surveillance</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_Toc228188120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9</w:t>
            </w:r>
            <w:r w:rsidRPr="00CE1DC4">
              <w:rPr>
                <w:rFonts w:ascii="Times New Roman" w:hAnsi="Times New Roman" w:cs="Times New Roman"/>
                <w:noProof/>
                <w:webHidden/>
              </w:rPr>
              <w:fldChar w:fldCharType="end"/>
            </w:r>
          </w:hyperlink>
        </w:p>
        <w:p w14:paraId="2F1B5B41" w14:textId="129EFE69"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21" w:history="1">
            <w:r w:rsidRPr="00CE1DC4">
              <w:rPr>
                <w:rStyle w:val="Hyperlink"/>
                <w:rFonts w:ascii="Times New Roman" w:hAnsi="Times New Roman" w:cs="Times New Roman"/>
                <w:noProof/>
              </w:rPr>
              <w:t>Impact of the Disease</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_Toc228188121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9</w:t>
            </w:r>
            <w:r w:rsidRPr="00CE1DC4">
              <w:rPr>
                <w:rFonts w:ascii="Times New Roman" w:hAnsi="Times New Roman" w:cs="Times New Roman"/>
                <w:noProof/>
                <w:webHidden/>
              </w:rPr>
              <w:fldChar w:fldCharType="end"/>
            </w:r>
          </w:hyperlink>
        </w:p>
        <w:p w14:paraId="4788A09C" w14:textId="322E4554"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22" w:history="1">
            <w:r w:rsidRPr="00CE1DC4">
              <w:rPr>
                <w:rStyle w:val="Hyperlink"/>
                <w:rFonts w:ascii="Times New Roman" w:hAnsi="Times New Roman" w:cs="Times New Roman"/>
                <w:noProof/>
              </w:rPr>
              <w:t>Intervention Programme</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_Toc228188122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10</w:t>
            </w:r>
            <w:r w:rsidRPr="00CE1DC4">
              <w:rPr>
                <w:rFonts w:ascii="Times New Roman" w:hAnsi="Times New Roman" w:cs="Times New Roman"/>
                <w:noProof/>
                <w:webHidden/>
              </w:rPr>
              <w:fldChar w:fldCharType="end"/>
            </w:r>
          </w:hyperlink>
        </w:p>
        <w:p w14:paraId="5F864BE6" w14:textId="4151F35B"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23" w:history="1">
            <w:r w:rsidRPr="00CE1DC4">
              <w:rPr>
                <w:rStyle w:val="Hyperlink"/>
                <w:rFonts w:ascii="Times New Roman" w:hAnsi="Times New Roman" w:cs="Times New Roman"/>
                <w:noProof/>
              </w:rPr>
              <w:t>Strengths and Weaknesses of Epidemiological Approach</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_Toc228188123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10</w:t>
            </w:r>
            <w:r w:rsidRPr="00CE1DC4">
              <w:rPr>
                <w:rFonts w:ascii="Times New Roman" w:hAnsi="Times New Roman" w:cs="Times New Roman"/>
                <w:noProof/>
                <w:webHidden/>
              </w:rPr>
              <w:fldChar w:fldCharType="end"/>
            </w:r>
          </w:hyperlink>
        </w:p>
        <w:p w14:paraId="3E1A9E7B" w14:textId="787C65A8" w:rsidR="00CE1DC4" w:rsidRPr="00CE1DC4" w:rsidRDefault="00CE1DC4" w:rsidP="00CE1DC4">
          <w:pPr>
            <w:pStyle w:val="TOC3"/>
            <w:tabs>
              <w:tab w:val="right" w:leader="dot" w:pos="9016"/>
            </w:tabs>
            <w:spacing w:line="360" w:lineRule="auto"/>
            <w:jc w:val="both"/>
            <w:rPr>
              <w:rFonts w:ascii="Times New Roman" w:eastAsiaTheme="minorEastAsia" w:hAnsi="Times New Roman" w:cs="Times New Roman"/>
              <w:noProof/>
              <w:lang w:eastAsia="en-IN"/>
            </w:rPr>
          </w:pPr>
          <w:hyperlink w:anchor="_Toc228188124" w:history="1">
            <w:r w:rsidRPr="00CE1DC4">
              <w:rPr>
                <w:rStyle w:val="Hyperlink"/>
                <w:rFonts w:ascii="Times New Roman" w:hAnsi="Times New Roman" w:cs="Times New Roman"/>
                <w:noProof/>
              </w:rPr>
              <w:t>Conclusion</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_Toc228188124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11</w:t>
            </w:r>
            <w:r w:rsidRPr="00CE1DC4">
              <w:rPr>
                <w:rFonts w:ascii="Times New Roman" w:hAnsi="Times New Roman" w:cs="Times New Roman"/>
                <w:noProof/>
                <w:webHidden/>
              </w:rPr>
              <w:fldChar w:fldCharType="end"/>
            </w:r>
          </w:hyperlink>
        </w:p>
        <w:p w14:paraId="1E3EAC0D" w14:textId="6AFE96A6" w:rsidR="00CE1DC4" w:rsidRPr="00CE1DC4" w:rsidRDefault="00CE1DC4" w:rsidP="00CE1DC4">
          <w:pPr>
            <w:pStyle w:val="TOC1"/>
            <w:tabs>
              <w:tab w:val="right" w:leader="dot" w:pos="9016"/>
            </w:tabs>
            <w:spacing w:line="360" w:lineRule="auto"/>
            <w:jc w:val="both"/>
            <w:rPr>
              <w:rFonts w:ascii="Times New Roman" w:eastAsiaTheme="minorEastAsia" w:hAnsi="Times New Roman" w:cs="Times New Roman"/>
              <w:noProof/>
              <w:lang w:eastAsia="en-IN"/>
            </w:rPr>
          </w:pPr>
          <w:hyperlink w:anchor="_Toc228188125" w:history="1">
            <w:r w:rsidRPr="00CE1DC4">
              <w:rPr>
                <w:rStyle w:val="Hyperlink"/>
                <w:rFonts w:ascii="Times New Roman" w:hAnsi="Times New Roman" w:cs="Times New Roman"/>
                <w:noProof/>
              </w:rPr>
              <w:t>References</w:t>
            </w:r>
            <w:r w:rsidRPr="00CE1DC4">
              <w:rPr>
                <w:rFonts w:ascii="Times New Roman" w:hAnsi="Times New Roman" w:cs="Times New Roman"/>
                <w:noProof/>
                <w:webHidden/>
              </w:rPr>
              <w:tab/>
            </w:r>
            <w:r w:rsidRPr="00CE1DC4">
              <w:rPr>
                <w:rFonts w:ascii="Times New Roman" w:hAnsi="Times New Roman" w:cs="Times New Roman"/>
                <w:noProof/>
                <w:webHidden/>
              </w:rPr>
              <w:fldChar w:fldCharType="begin"/>
            </w:r>
            <w:r w:rsidRPr="00CE1DC4">
              <w:rPr>
                <w:rFonts w:ascii="Times New Roman" w:hAnsi="Times New Roman" w:cs="Times New Roman"/>
                <w:noProof/>
                <w:webHidden/>
              </w:rPr>
              <w:instrText xml:space="preserve"> PAGEREF _Toc228188125 \h </w:instrText>
            </w:r>
            <w:r w:rsidRPr="00CE1DC4">
              <w:rPr>
                <w:rFonts w:ascii="Times New Roman" w:hAnsi="Times New Roman" w:cs="Times New Roman"/>
                <w:noProof/>
                <w:webHidden/>
              </w:rPr>
            </w:r>
            <w:r w:rsidRPr="00CE1DC4">
              <w:rPr>
                <w:rFonts w:ascii="Times New Roman" w:hAnsi="Times New Roman" w:cs="Times New Roman"/>
                <w:noProof/>
                <w:webHidden/>
              </w:rPr>
              <w:fldChar w:fldCharType="separate"/>
            </w:r>
            <w:r w:rsidRPr="00CE1DC4">
              <w:rPr>
                <w:rFonts w:ascii="Times New Roman" w:hAnsi="Times New Roman" w:cs="Times New Roman"/>
                <w:noProof/>
                <w:webHidden/>
              </w:rPr>
              <w:t>12</w:t>
            </w:r>
            <w:r w:rsidRPr="00CE1DC4">
              <w:rPr>
                <w:rFonts w:ascii="Times New Roman" w:hAnsi="Times New Roman" w:cs="Times New Roman"/>
                <w:noProof/>
                <w:webHidden/>
              </w:rPr>
              <w:fldChar w:fldCharType="end"/>
            </w:r>
          </w:hyperlink>
        </w:p>
        <w:p w14:paraId="7A16A171" w14:textId="655B409E" w:rsidR="00CE1DC4" w:rsidRDefault="00CE1DC4">
          <w:r>
            <w:rPr>
              <w:b/>
              <w:bCs/>
              <w:noProof/>
            </w:rPr>
            <w:fldChar w:fldCharType="end"/>
          </w:r>
        </w:p>
      </w:sdtContent>
    </w:sdt>
    <w:p w14:paraId="243DE706" w14:textId="77777777" w:rsidR="00140A9A" w:rsidRPr="00140A9A" w:rsidRDefault="00140A9A" w:rsidP="00140A9A">
      <w:pPr>
        <w:spacing w:line="360" w:lineRule="auto"/>
        <w:jc w:val="both"/>
        <w:rPr>
          <w:rFonts w:ascii="Times New Roman" w:eastAsiaTheme="majorEastAsia" w:hAnsi="Times New Roman" w:cs="Times New Roman"/>
          <w:b/>
          <w:sz w:val="28"/>
          <w:szCs w:val="40"/>
        </w:rPr>
      </w:pPr>
      <w:r w:rsidRPr="00140A9A">
        <w:rPr>
          <w:rFonts w:ascii="Times New Roman" w:hAnsi="Times New Roman" w:cs="Times New Roman"/>
        </w:rPr>
        <w:br w:type="page"/>
      </w:r>
    </w:p>
    <w:p w14:paraId="45E367D4" w14:textId="13F53149" w:rsidR="00C449F9" w:rsidRPr="00140A9A" w:rsidRDefault="00C449F9" w:rsidP="00140A9A">
      <w:pPr>
        <w:pStyle w:val="Heading1"/>
        <w:rPr>
          <w:rFonts w:cs="Times New Roman"/>
        </w:rPr>
      </w:pPr>
      <w:bookmarkStart w:id="0" w:name="_Toc228188102"/>
      <w:r w:rsidRPr="00140A9A">
        <w:rPr>
          <w:rFonts w:cs="Times New Roman"/>
        </w:rPr>
        <w:lastRenderedPageBreak/>
        <w:t>TASK 1: Social Epidemiological Analysis</w:t>
      </w:r>
      <w:bookmarkEnd w:id="0"/>
    </w:p>
    <w:p w14:paraId="40130BE1" w14:textId="77777777" w:rsidR="00C449F9" w:rsidRPr="00140A9A" w:rsidRDefault="00C449F9" w:rsidP="00140A9A">
      <w:pPr>
        <w:pStyle w:val="Heading2"/>
        <w:rPr>
          <w:rFonts w:cs="Times New Roman"/>
        </w:rPr>
      </w:pPr>
      <w:bookmarkStart w:id="1" w:name="_Toc228188103"/>
      <w:r w:rsidRPr="00140A9A">
        <w:rPr>
          <w:rFonts w:cs="Times New Roman"/>
        </w:rPr>
        <w:t>Ethnicity and Health Inequality in the UK: A Social Epidemiological Analysis</w:t>
      </w:r>
      <w:bookmarkEnd w:id="1"/>
    </w:p>
    <w:p w14:paraId="35BB84BD" w14:textId="77777777" w:rsidR="00C449F9" w:rsidRPr="00140A9A" w:rsidRDefault="00C449F9" w:rsidP="00140A9A">
      <w:pPr>
        <w:pStyle w:val="Heading3"/>
        <w:rPr>
          <w:rFonts w:cs="Times New Roman"/>
        </w:rPr>
      </w:pPr>
      <w:bookmarkStart w:id="2" w:name="_Toc228188104"/>
      <w:r w:rsidRPr="00140A9A">
        <w:rPr>
          <w:rFonts w:cs="Times New Roman"/>
        </w:rPr>
        <w:t>Introduction</w:t>
      </w:r>
      <w:bookmarkEnd w:id="2"/>
    </w:p>
    <w:p w14:paraId="7CAD2E86" w14:textId="280CB96C" w:rsidR="00C449F9" w:rsidRPr="00140A9A" w:rsidRDefault="005D01B6" w:rsidP="00140A9A">
      <w:pPr>
        <w:spacing w:line="360" w:lineRule="auto"/>
        <w:jc w:val="both"/>
        <w:rPr>
          <w:rFonts w:ascii="Times New Roman" w:hAnsi="Times New Roman" w:cs="Times New Roman"/>
        </w:rPr>
      </w:pPr>
      <w:r w:rsidRPr="005D01B6">
        <w:rPr>
          <w:rFonts w:ascii="Times New Roman" w:hAnsi="Times New Roman" w:cs="Times New Roman"/>
        </w:rPr>
        <w:t>Health inequalities represent one of the most significant public health challenges in the United Kingdom, particularly among ethnic minority populations</w:t>
      </w:r>
      <w:r w:rsidR="00140A9A" w:rsidRPr="00140A9A">
        <w:rPr>
          <w:rFonts w:ascii="Times New Roman" w:hAnsi="Times New Roman" w:cs="Times New Roman"/>
        </w:rPr>
        <w:t xml:space="preserve">. </w:t>
      </w:r>
      <w:r w:rsidRPr="005D01B6">
        <w:rPr>
          <w:rFonts w:ascii="Times New Roman" w:hAnsi="Times New Roman" w:cs="Times New Roman"/>
        </w:rPr>
        <w:t>The impact of ethnicity on health is shaped by a complex interaction of biological, social and structural determinants</w:t>
      </w:r>
      <w:r w:rsidR="00140A9A" w:rsidRPr="00140A9A">
        <w:rPr>
          <w:rFonts w:ascii="Times New Roman" w:hAnsi="Times New Roman" w:cs="Times New Roman"/>
        </w:rPr>
        <w:t xml:space="preserve">. </w:t>
      </w:r>
      <w:r w:rsidR="009C6050" w:rsidRPr="009C6050">
        <w:rPr>
          <w:rFonts w:ascii="Times New Roman" w:hAnsi="Times New Roman" w:cs="Times New Roman"/>
        </w:rPr>
        <w:t>These disparities reflect underlying socioeconomic deprivation and structural inequalities, establishing ethnicity as a key determinant of health outcomes in the UK</w:t>
      </w:r>
      <w:r w:rsidR="00C449F9" w:rsidRPr="00140A9A">
        <w:rPr>
          <w:rFonts w:ascii="Times New Roman" w:hAnsi="Times New Roman" w:cs="Times New Roman"/>
        </w:rPr>
        <w:t>.</w:t>
      </w:r>
    </w:p>
    <w:p w14:paraId="1ADED719" w14:textId="77777777" w:rsidR="00C449F9" w:rsidRPr="00140A9A" w:rsidRDefault="00C449F9" w:rsidP="00140A9A">
      <w:pPr>
        <w:pStyle w:val="Heading3"/>
      </w:pPr>
      <w:bookmarkStart w:id="3" w:name="_Toc228188105"/>
      <w:r w:rsidRPr="00140A9A">
        <w:t>Higher Rates of Type 2 Diabetes</w:t>
      </w:r>
      <w:bookmarkEnd w:id="3"/>
    </w:p>
    <w:p w14:paraId="0A617219" w14:textId="19662171"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 xml:space="preserve">The increased prevalence of type 2 diabetes is one of the greatest health disparities of ethnic minorities. </w:t>
      </w:r>
      <w:r w:rsidR="005D01B6" w:rsidRPr="005D01B6">
        <w:rPr>
          <w:rFonts w:ascii="Times New Roman" w:hAnsi="Times New Roman" w:cs="Times New Roman"/>
        </w:rPr>
        <w:t>Individuals of South Asian origin are two to four times more likely to develop type 2 diabetes compared to White populations</w:t>
      </w:r>
      <w:r w:rsidR="005D01B6">
        <w:rPr>
          <w:rFonts w:ascii="Times New Roman" w:hAnsi="Times New Roman" w:cs="Times New Roman"/>
        </w:rPr>
        <w:t xml:space="preserve"> </w:t>
      </w:r>
      <w:r w:rsidR="00C51854" w:rsidRPr="00C51854">
        <w:rPr>
          <w:rFonts w:ascii="Times New Roman" w:hAnsi="Times New Roman" w:cs="Times New Roman"/>
        </w:rPr>
        <w:t>(UK Health Security Agency, 2025)</w:t>
      </w:r>
      <w:r w:rsidRPr="00140A9A">
        <w:rPr>
          <w:rFonts w:ascii="Times New Roman" w:hAnsi="Times New Roman" w:cs="Times New Roman"/>
        </w:rPr>
        <w:t>. This risk has been seen to reach up to six-fold in certain studies indicating a significant difference in the disease burden.</w:t>
      </w:r>
    </w:p>
    <w:p w14:paraId="5762F1C3" w14:textId="18B51398"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 xml:space="preserve">An important issue is the increased incidence of diabetes in these groups at an earlier age. </w:t>
      </w:r>
      <w:r w:rsidR="009C6050" w:rsidRPr="009C6050">
        <w:rPr>
          <w:rFonts w:ascii="Times New Roman" w:hAnsi="Times New Roman" w:cs="Times New Roman"/>
        </w:rPr>
        <w:t>South Asian populations are at risk from a younger age, often from around 25 years, compared to approximately 40 years among White populations</w:t>
      </w:r>
      <w:r w:rsidRPr="00140A9A">
        <w:rPr>
          <w:rFonts w:ascii="Times New Roman" w:hAnsi="Times New Roman" w:cs="Times New Roman"/>
        </w:rPr>
        <w:t xml:space="preserve">. </w:t>
      </w:r>
      <w:r w:rsidR="005D01B6" w:rsidRPr="005D01B6">
        <w:rPr>
          <w:rFonts w:ascii="Times New Roman" w:hAnsi="Times New Roman" w:cs="Times New Roman"/>
        </w:rPr>
        <w:t>This earlier onset significantly increases the risk of long-term complications, including cardiovascular disease</w:t>
      </w:r>
      <w:r w:rsidR="005D01B6">
        <w:rPr>
          <w:rFonts w:ascii="Times New Roman" w:hAnsi="Times New Roman" w:cs="Times New Roman"/>
        </w:rPr>
        <w:t xml:space="preserve"> </w:t>
      </w:r>
      <w:r w:rsidR="00631185" w:rsidRPr="00631185">
        <w:rPr>
          <w:rFonts w:ascii="Times New Roman" w:hAnsi="Times New Roman" w:cs="Times New Roman"/>
        </w:rPr>
        <w:t>(Abu and Llahana, 2025)</w:t>
      </w:r>
      <w:r w:rsidRPr="00140A9A">
        <w:rPr>
          <w:rFonts w:ascii="Times New Roman" w:hAnsi="Times New Roman" w:cs="Times New Roman"/>
        </w:rPr>
        <w:t>.</w:t>
      </w:r>
    </w:p>
    <w:p w14:paraId="7020607F" w14:textId="0B322859" w:rsidR="00C449F9"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 xml:space="preserve">Although genetic predisposition has been proposed as a factor, it does not entirely account to these differences. </w:t>
      </w:r>
    </w:p>
    <w:p w14:paraId="2522DC81" w14:textId="77777777" w:rsidR="00C449F9" w:rsidRPr="00140A9A" w:rsidRDefault="00C449F9" w:rsidP="00140A9A">
      <w:pPr>
        <w:pStyle w:val="Heading3"/>
      </w:pPr>
      <w:bookmarkStart w:id="4" w:name="_Toc228188106"/>
      <w:r w:rsidRPr="00140A9A">
        <w:t>Cardiovascular Disease Risk</w:t>
      </w:r>
      <w:bookmarkEnd w:id="4"/>
    </w:p>
    <w:p w14:paraId="04D5D83E" w14:textId="47C50D5E"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Cardiovascular complications most importantly myocardial infarction, are far more common in South Asian people with diabetes. It has been shown that they are at significantly increased risk of coronary artery disease than Europeans are</w:t>
      </w:r>
      <w:r w:rsidR="00C51854">
        <w:rPr>
          <w:rFonts w:ascii="Times New Roman" w:hAnsi="Times New Roman" w:cs="Times New Roman"/>
        </w:rPr>
        <w:t xml:space="preserve"> </w:t>
      </w:r>
      <w:r w:rsidR="00C51854" w:rsidRPr="00C51854">
        <w:rPr>
          <w:rFonts w:ascii="Times New Roman" w:hAnsi="Times New Roman" w:cs="Times New Roman"/>
        </w:rPr>
        <w:t>(Garcia, 2022)</w:t>
      </w:r>
      <w:r w:rsidRPr="00140A9A">
        <w:rPr>
          <w:rFonts w:ascii="Times New Roman" w:hAnsi="Times New Roman" w:cs="Times New Roman"/>
        </w:rPr>
        <w:t>.</w:t>
      </w:r>
    </w:p>
    <w:p w14:paraId="1AD56777" w14:textId="77777777"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This augmented danger is connected with a set of metabolic and way of life factors. However, to illustrate better, increased levels of insulin resistance and central obesity are associated with worse cardiovascular outcomes. Nonetheless, other studies indicate that disparities in the outcomes of the disease are also possible to be determined by healthcare access and care instead of biological factors per se.</w:t>
      </w:r>
    </w:p>
    <w:p w14:paraId="47B662A0" w14:textId="03375460" w:rsidR="00C449F9"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lastRenderedPageBreak/>
        <w:t>This brings out an important debate in the field of public health whereby the question arises as to whether ethnic inequality is mainly biological or socially influenced</w:t>
      </w:r>
      <w:r w:rsidR="00C51854">
        <w:rPr>
          <w:rFonts w:ascii="Times New Roman" w:hAnsi="Times New Roman" w:cs="Times New Roman"/>
        </w:rPr>
        <w:t xml:space="preserve"> </w:t>
      </w:r>
      <w:r w:rsidR="00C51854" w:rsidRPr="00C51854">
        <w:rPr>
          <w:rFonts w:ascii="Times New Roman" w:hAnsi="Times New Roman" w:cs="Times New Roman"/>
        </w:rPr>
        <w:t>(Sharpe et al., 2024)</w:t>
      </w:r>
      <w:r w:rsidRPr="00140A9A">
        <w:rPr>
          <w:rFonts w:ascii="Times New Roman" w:hAnsi="Times New Roman" w:cs="Times New Roman"/>
        </w:rPr>
        <w:t>. In fact, the two factors are interacting to make health inequalities even more complex</w:t>
      </w:r>
      <w:r w:rsidR="00C449F9" w:rsidRPr="00140A9A">
        <w:rPr>
          <w:rFonts w:ascii="Times New Roman" w:hAnsi="Times New Roman" w:cs="Times New Roman"/>
        </w:rPr>
        <w:t>.</w:t>
      </w:r>
    </w:p>
    <w:p w14:paraId="3AF27DB3" w14:textId="77777777" w:rsidR="00C449F9" w:rsidRPr="00140A9A" w:rsidRDefault="00C449F9" w:rsidP="00140A9A">
      <w:pPr>
        <w:pStyle w:val="Heading3"/>
      </w:pPr>
      <w:bookmarkStart w:id="5" w:name="_Toc228188107"/>
      <w:r w:rsidRPr="00140A9A">
        <w:t>Mental Health Inequalities</w:t>
      </w:r>
      <w:bookmarkEnd w:id="5"/>
    </w:p>
    <w:p w14:paraId="7A9843A7" w14:textId="2165E69C"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 xml:space="preserve">Another domain where ethnic inequalities can be observed is mental health. Discrimination, social isolation and poverty are some of the factors that usually increase the levels of psychological distress of ethnic minority groups. </w:t>
      </w:r>
      <w:r w:rsidR="005D01B6" w:rsidRPr="005D01B6">
        <w:rPr>
          <w:rFonts w:ascii="Times New Roman" w:hAnsi="Times New Roman" w:cs="Times New Roman"/>
        </w:rPr>
        <w:t xml:space="preserve">Despite these risks, ethnic minority groups are less likely to access mental health services, resulting in unmet healthcare needs </w:t>
      </w:r>
      <w:r w:rsidR="00C51854" w:rsidRPr="00C51854">
        <w:rPr>
          <w:rFonts w:ascii="Times New Roman" w:hAnsi="Times New Roman" w:cs="Times New Roman"/>
        </w:rPr>
        <w:t>(Gregg et al., 2023)</w:t>
      </w:r>
      <w:r w:rsidRPr="00140A9A">
        <w:rPr>
          <w:rFonts w:ascii="Times New Roman" w:hAnsi="Times New Roman" w:cs="Times New Roman"/>
        </w:rPr>
        <w:t>.</w:t>
      </w:r>
    </w:p>
    <w:p w14:paraId="3E686091" w14:textId="0B2EF713"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These inequalities are further enhanced by cultural stigmatization and insufficient services of a culturally-appropriate nature. To take an example, members of South Asian communities might not seek mental health services, as they are socially perceived leading to late diagnosis and treatment process</w:t>
      </w:r>
      <w:r w:rsidR="00C51854">
        <w:rPr>
          <w:rFonts w:ascii="Times New Roman" w:hAnsi="Times New Roman" w:cs="Times New Roman"/>
        </w:rPr>
        <w:t xml:space="preserve"> </w:t>
      </w:r>
      <w:r w:rsidR="00C51854" w:rsidRPr="00C51854">
        <w:rPr>
          <w:rFonts w:ascii="Times New Roman" w:hAnsi="Times New Roman" w:cs="Times New Roman"/>
        </w:rPr>
        <w:t>(Scanlon et al., 2022)</w:t>
      </w:r>
      <w:r w:rsidRPr="00140A9A">
        <w:rPr>
          <w:rFonts w:ascii="Times New Roman" w:hAnsi="Times New Roman" w:cs="Times New Roman"/>
        </w:rPr>
        <w:t>.</w:t>
      </w:r>
    </w:p>
    <w:p w14:paraId="1CCF21FE" w14:textId="1698443F" w:rsidR="00C449F9"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This shows that health inequality is not confined to mere physical ailments, but goes to the level of psychological wellbeing, which is propelled by other social and cultural determinants</w:t>
      </w:r>
      <w:r w:rsidR="00C449F9" w:rsidRPr="00140A9A">
        <w:rPr>
          <w:rFonts w:ascii="Times New Roman" w:hAnsi="Times New Roman" w:cs="Times New Roman"/>
        </w:rPr>
        <w:t>.</w:t>
      </w:r>
    </w:p>
    <w:p w14:paraId="5157C8C4" w14:textId="77777777" w:rsidR="00C449F9" w:rsidRPr="00140A9A" w:rsidRDefault="00C449F9" w:rsidP="00140A9A">
      <w:pPr>
        <w:pStyle w:val="Heading3"/>
      </w:pPr>
      <w:bookmarkStart w:id="6" w:name="_Toc228188108"/>
      <w:r w:rsidRPr="00140A9A">
        <w:t>Poverty and Socioeconomic Disadvantage</w:t>
      </w:r>
      <w:bookmarkEnd w:id="6"/>
    </w:p>
    <w:p w14:paraId="30164C02" w14:textId="1899E752"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 xml:space="preserve">Among ethnic minorities, a major cause of inequality of health is poverty. </w:t>
      </w:r>
      <w:r w:rsidR="005D01B6" w:rsidRPr="005D01B6">
        <w:rPr>
          <w:rFonts w:ascii="Times New Roman" w:hAnsi="Times New Roman" w:cs="Times New Roman"/>
        </w:rPr>
        <w:t>Evidence indicates that individuals living in deprived areas experience significantly higher rates of diabetes and related conditions</w:t>
      </w:r>
      <w:r w:rsidRPr="00140A9A">
        <w:rPr>
          <w:rFonts w:ascii="Times New Roman" w:hAnsi="Times New Roman" w:cs="Times New Roman"/>
        </w:rPr>
        <w:t>. A minority population of ethnicities is over-represented in the lower socioeconomic classes, exposing them to risk factors including poor diet and insufficient healthcare services</w:t>
      </w:r>
      <w:r w:rsidR="00C51854">
        <w:rPr>
          <w:rFonts w:ascii="Times New Roman" w:hAnsi="Times New Roman" w:cs="Times New Roman"/>
        </w:rPr>
        <w:t xml:space="preserve"> </w:t>
      </w:r>
      <w:r w:rsidR="00C51854" w:rsidRPr="00C51854">
        <w:rPr>
          <w:rFonts w:ascii="Times New Roman" w:hAnsi="Times New Roman" w:cs="Times New Roman"/>
        </w:rPr>
        <w:t>(Farmaki et al., 2022)</w:t>
      </w:r>
      <w:r w:rsidRPr="00140A9A">
        <w:rPr>
          <w:rFonts w:ascii="Times New Roman" w:hAnsi="Times New Roman" w:cs="Times New Roman"/>
        </w:rPr>
        <w:t>.</w:t>
      </w:r>
    </w:p>
    <w:p w14:paraId="3A9F850C" w14:textId="77266335" w:rsidR="00C449F9"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This implies that structural conditions are closely associated with the occurrence of health inequalities and not as a result of individual behaviour. Although lifestyle choices make a difference, it is usually influenced by the economic capacity and by the environment</w:t>
      </w:r>
      <w:r w:rsidR="00C51854">
        <w:rPr>
          <w:rFonts w:ascii="Times New Roman" w:hAnsi="Times New Roman" w:cs="Times New Roman"/>
        </w:rPr>
        <w:t xml:space="preserve"> </w:t>
      </w:r>
      <w:r w:rsidR="00C51854" w:rsidRPr="00C51854">
        <w:rPr>
          <w:rFonts w:ascii="Times New Roman" w:hAnsi="Times New Roman" w:cs="Times New Roman"/>
        </w:rPr>
        <w:t>(Gregory et al., 2022)</w:t>
      </w:r>
      <w:r w:rsidRPr="00140A9A">
        <w:rPr>
          <w:rFonts w:ascii="Times New Roman" w:hAnsi="Times New Roman" w:cs="Times New Roman"/>
        </w:rPr>
        <w:t>.</w:t>
      </w:r>
      <w:r w:rsidR="009C6050" w:rsidRPr="009C6050">
        <w:t xml:space="preserve"> </w:t>
      </w:r>
      <w:r w:rsidR="009C6050" w:rsidRPr="009C6050">
        <w:rPr>
          <w:rFonts w:ascii="Times New Roman" w:hAnsi="Times New Roman" w:cs="Times New Roman"/>
        </w:rPr>
        <w:t>Therefore, addressing socioeconomic deprivation is essential, although it must be combined with broader structural and healthcare interventions to effectively reduce health inequalities.</w:t>
      </w:r>
    </w:p>
    <w:p w14:paraId="14BFEFEF" w14:textId="77777777" w:rsidR="00C449F9" w:rsidRPr="00140A9A" w:rsidRDefault="00C449F9" w:rsidP="00140A9A">
      <w:pPr>
        <w:pStyle w:val="Heading3"/>
      </w:pPr>
      <w:bookmarkStart w:id="7" w:name="_Toc228188109"/>
      <w:r w:rsidRPr="00140A9A">
        <w:t>Housing and Living Conditions</w:t>
      </w:r>
      <w:bookmarkEnd w:id="7"/>
    </w:p>
    <w:p w14:paraId="4DB03661" w14:textId="5DD334D7"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 xml:space="preserve">Another incidence of health disparities is housing conditions. Ethnical minorities have a higher risk of having to reside in overpopulated or low-quality home and this can adversely affect physical and mental health. Poor housing quality and overcrowding lead to chronic health </w:t>
      </w:r>
      <w:r w:rsidRPr="00140A9A">
        <w:rPr>
          <w:rFonts w:ascii="Times New Roman" w:hAnsi="Times New Roman" w:cs="Times New Roman"/>
        </w:rPr>
        <w:lastRenderedPageBreak/>
        <w:t>conditions, and infectious diseases are at an increased risk</w:t>
      </w:r>
      <w:r w:rsidR="00C51854">
        <w:rPr>
          <w:rFonts w:ascii="Times New Roman" w:hAnsi="Times New Roman" w:cs="Times New Roman"/>
        </w:rPr>
        <w:t xml:space="preserve"> </w:t>
      </w:r>
      <w:r w:rsidR="00C51854" w:rsidRPr="00C51854">
        <w:rPr>
          <w:rFonts w:ascii="Times New Roman" w:hAnsi="Times New Roman" w:cs="Times New Roman"/>
        </w:rPr>
        <w:t>(Robinson, Williams and Preece, 2024)</w:t>
      </w:r>
      <w:r w:rsidRPr="00140A9A">
        <w:rPr>
          <w:rFonts w:ascii="Times New Roman" w:hAnsi="Times New Roman" w:cs="Times New Roman"/>
        </w:rPr>
        <w:t>.</w:t>
      </w:r>
    </w:p>
    <w:p w14:paraId="1A2B83EE" w14:textId="214E1763" w:rsidR="00C449F9"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These environmental determinants point to the social determinants of health in the overall sense</w:t>
      </w:r>
      <w:r w:rsidR="00C51854">
        <w:rPr>
          <w:rFonts w:ascii="Times New Roman" w:hAnsi="Times New Roman" w:cs="Times New Roman"/>
        </w:rPr>
        <w:t xml:space="preserve"> </w:t>
      </w:r>
      <w:r w:rsidR="00C51854" w:rsidRPr="00C51854">
        <w:rPr>
          <w:rFonts w:ascii="Times New Roman" w:hAnsi="Times New Roman" w:cs="Times New Roman"/>
        </w:rPr>
        <w:t>(Hassan et al., 2023)</w:t>
      </w:r>
      <w:r w:rsidRPr="00140A9A">
        <w:rPr>
          <w:rFonts w:ascii="Times New Roman" w:hAnsi="Times New Roman" w:cs="Times New Roman"/>
        </w:rPr>
        <w:t>. The issue of health inequalities cannot be handled by the use of healthcare interventions alone but necessitates that there should be an improvement in the living conditions and social policy</w:t>
      </w:r>
      <w:r w:rsidR="00C449F9" w:rsidRPr="00140A9A">
        <w:rPr>
          <w:rFonts w:ascii="Times New Roman" w:hAnsi="Times New Roman" w:cs="Times New Roman"/>
        </w:rPr>
        <w:t>.</w:t>
      </w:r>
    </w:p>
    <w:p w14:paraId="1271099F" w14:textId="77777777" w:rsidR="00C449F9" w:rsidRPr="00140A9A" w:rsidRDefault="00C449F9" w:rsidP="00140A9A">
      <w:pPr>
        <w:pStyle w:val="Heading3"/>
      </w:pPr>
      <w:bookmarkStart w:id="8" w:name="_Toc228188110"/>
      <w:r w:rsidRPr="00140A9A">
        <w:t>Access to Healthcare</w:t>
      </w:r>
      <w:bookmarkEnd w:id="8"/>
    </w:p>
    <w:p w14:paraId="1C2493E2" w14:textId="0CB633B2" w:rsidR="00140A9A" w:rsidRPr="00140A9A" w:rsidRDefault="005D01B6" w:rsidP="00140A9A">
      <w:pPr>
        <w:spacing w:line="360" w:lineRule="auto"/>
        <w:jc w:val="both"/>
        <w:rPr>
          <w:rFonts w:ascii="Times New Roman" w:hAnsi="Times New Roman" w:cs="Times New Roman"/>
        </w:rPr>
      </w:pPr>
      <w:r w:rsidRPr="005D01B6">
        <w:rPr>
          <w:rFonts w:ascii="Times New Roman" w:hAnsi="Times New Roman" w:cs="Times New Roman"/>
        </w:rPr>
        <w:t>Access to healthcare services remains unequal across ethnic groups</w:t>
      </w:r>
      <w:r w:rsidR="00140A9A" w:rsidRPr="00140A9A">
        <w:rPr>
          <w:rFonts w:ascii="Times New Roman" w:hAnsi="Times New Roman" w:cs="Times New Roman"/>
        </w:rPr>
        <w:t>. It is also indicated that ethnic minorities are less likely to use more complex diabetes management technologies even though advanced technologies are more common in them (but with a higher disease prevalence</w:t>
      </w:r>
      <w:r w:rsidR="00C51854">
        <w:rPr>
          <w:rFonts w:ascii="Times New Roman" w:hAnsi="Times New Roman" w:cs="Times New Roman"/>
        </w:rPr>
        <w:t xml:space="preserve"> </w:t>
      </w:r>
      <w:r w:rsidR="00C51854" w:rsidRPr="00C51854">
        <w:rPr>
          <w:rFonts w:ascii="Times New Roman" w:hAnsi="Times New Roman" w:cs="Times New Roman"/>
        </w:rPr>
        <w:t>(Robinson et al., 2022)</w:t>
      </w:r>
      <w:r w:rsidR="00140A9A" w:rsidRPr="00140A9A">
        <w:rPr>
          <w:rFonts w:ascii="Times New Roman" w:hAnsi="Times New Roman" w:cs="Times New Roman"/>
        </w:rPr>
        <w:t>.</w:t>
      </w:r>
    </w:p>
    <w:p w14:paraId="424A0251" w14:textId="56541A58"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 xml:space="preserve">Language differences, cultural barriers and socioeconomic barriers constitute barriers to healthcare access. </w:t>
      </w:r>
      <w:r w:rsidR="009C6050" w:rsidRPr="009C6050">
        <w:rPr>
          <w:rFonts w:ascii="Times New Roman" w:hAnsi="Times New Roman" w:cs="Times New Roman"/>
        </w:rPr>
        <w:t>Consequently, vulnerable populations often experience delayed diagnosis and suboptimal treatment outcomes.</w:t>
      </w:r>
    </w:p>
    <w:p w14:paraId="5C81087A" w14:textId="363C505A" w:rsidR="00C449F9"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Such disparity questions the notion that healthcare systems are equally accessible to all the populations. It states the necessity of being culturally sensitive and inclusive in healthcare services</w:t>
      </w:r>
      <w:r w:rsidR="00C51854">
        <w:rPr>
          <w:rFonts w:ascii="Times New Roman" w:hAnsi="Times New Roman" w:cs="Times New Roman"/>
        </w:rPr>
        <w:t xml:space="preserve"> </w:t>
      </w:r>
      <w:r w:rsidR="00C51854" w:rsidRPr="00C51854">
        <w:rPr>
          <w:rFonts w:ascii="Times New Roman" w:hAnsi="Times New Roman" w:cs="Times New Roman"/>
        </w:rPr>
        <w:t>(Wadi et al., 2022)</w:t>
      </w:r>
      <w:r w:rsidR="00C449F9" w:rsidRPr="00140A9A">
        <w:rPr>
          <w:rFonts w:ascii="Times New Roman" w:hAnsi="Times New Roman" w:cs="Times New Roman"/>
        </w:rPr>
        <w:t>.</w:t>
      </w:r>
    </w:p>
    <w:p w14:paraId="5D2F195E" w14:textId="77777777" w:rsidR="00C449F9" w:rsidRPr="00140A9A" w:rsidRDefault="00C449F9" w:rsidP="00140A9A">
      <w:pPr>
        <w:pStyle w:val="Heading3"/>
      </w:pPr>
      <w:bookmarkStart w:id="9" w:name="_Toc228188111"/>
      <w:r w:rsidRPr="00140A9A">
        <w:t>National Response to Reduce Inequalities</w:t>
      </w:r>
      <w:bookmarkEnd w:id="9"/>
    </w:p>
    <w:p w14:paraId="42AC3CF9" w14:textId="6EFB72C1"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The UK government has put in place various strategies that combat health inequalities. The NHS Long Term Plan states prevention as a priority, the early diagnosis and the better management of such chronic diseases as diabetes. There is also an idea of providing awareness and a healthier lifestyle to high-risk groups by means of public health campaigns</w:t>
      </w:r>
      <w:r w:rsidR="00C51854">
        <w:rPr>
          <w:rFonts w:ascii="Times New Roman" w:hAnsi="Times New Roman" w:cs="Times New Roman"/>
        </w:rPr>
        <w:t xml:space="preserve"> </w:t>
      </w:r>
      <w:r w:rsidR="00C51854" w:rsidRPr="00C51854">
        <w:rPr>
          <w:rFonts w:ascii="Times New Roman" w:hAnsi="Times New Roman" w:cs="Times New Roman"/>
        </w:rPr>
        <w:t>(Hayanga et al., 2023)</w:t>
      </w:r>
      <w:r w:rsidRPr="00140A9A">
        <w:rPr>
          <w:rFonts w:ascii="Times New Roman" w:hAnsi="Times New Roman" w:cs="Times New Roman"/>
        </w:rPr>
        <w:t>.</w:t>
      </w:r>
    </w:p>
    <w:p w14:paraId="51570F90" w14:textId="492AA826" w:rsidR="00C449F9"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Nevertheless, even with such efforts, there are differences. This implies that existing interventions may be insufficient to deal with the determinants of health, which are deeply rooted in social determinants</w:t>
      </w:r>
      <w:r w:rsidR="00C51854">
        <w:rPr>
          <w:rFonts w:ascii="Times New Roman" w:hAnsi="Times New Roman" w:cs="Times New Roman"/>
        </w:rPr>
        <w:t xml:space="preserve"> </w:t>
      </w:r>
      <w:r w:rsidR="00C51854" w:rsidRPr="00C51854">
        <w:rPr>
          <w:rFonts w:ascii="Times New Roman" w:hAnsi="Times New Roman" w:cs="Times New Roman"/>
        </w:rPr>
        <w:t>(Farhat et al., 2024)</w:t>
      </w:r>
      <w:r w:rsidRPr="00140A9A">
        <w:rPr>
          <w:rFonts w:ascii="Times New Roman" w:hAnsi="Times New Roman" w:cs="Times New Roman"/>
        </w:rPr>
        <w:t xml:space="preserve">. More specific and </w:t>
      </w:r>
      <w:proofErr w:type="gramStart"/>
      <w:r w:rsidRPr="00140A9A">
        <w:rPr>
          <w:rFonts w:ascii="Times New Roman" w:hAnsi="Times New Roman" w:cs="Times New Roman"/>
        </w:rPr>
        <w:t>community based</w:t>
      </w:r>
      <w:proofErr w:type="gramEnd"/>
      <w:r w:rsidRPr="00140A9A">
        <w:rPr>
          <w:rFonts w:ascii="Times New Roman" w:hAnsi="Times New Roman" w:cs="Times New Roman"/>
        </w:rPr>
        <w:t xml:space="preserve"> measures are needed in order to reduce inequalities</w:t>
      </w:r>
      <w:r w:rsidR="00C449F9" w:rsidRPr="00140A9A">
        <w:rPr>
          <w:rFonts w:ascii="Times New Roman" w:hAnsi="Times New Roman" w:cs="Times New Roman"/>
        </w:rPr>
        <w:t>.</w:t>
      </w:r>
    </w:p>
    <w:p w14:paraId="13FCE114" w14:textId="77777777" w:rsidR="00C449F9" w:rsidRPr="00140A9A" w:rsidRDefault="00C449F9" w:rsidP="00140A9A">
      <w:pPr>
        <w:pStyle w:val="Heading3"/>
      </w:pPr>
      <w:bookmarkStart w:id="10" w:name="_Toc228188112"/>
      <w:r w:rsidRPr="00140A9A">
        <w:t>Organisation Supporting Ethnic Minorities</w:t>
      </w:r>
      <w:bookmarkEnd w:id="10"/>
    </w:p>
    <w:p w14:paraId="1694EDEC" w14:textId="362B7C66" w:rsidR="00140A9A"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 xml:space="preserve">NGOs like the Race Equality Foundation make a very important contribution towards health inequalities. These organisations strive to create awareness, do research and policy formulation. </w:t>
      </w:r>
      <w:r w:rsidRPr="00140A9A">
        <w:rPr>
          <w:rFonts w:ascii="Times New Roman" w:hAnsi="Times New Roman" w:cs="Times New Roman"/>
        </w:rPr>
        <w:lastRenderedPageBreak/>
        <w:t>These are quite specific in enhancing health outcomes through enabling equality and disadvantaged populations</w:t>
      </w:r>
      <w:r w:rsidR="00C51854">
        <w:rPr>
          <w:rFonts w:ascii="Times New Roman" w:hAnsi="Times New Roman" w:cs="Times New Roman"/>
        </w:rPr>
        <w:t xml:space="preserve"> </w:t>
      </w:r>
      <w:r w:rsidR="00C51854" w:rsidRPr="00C51854">
        <w:rPr>
          <w:rFonts w:ascii="Times New Roman" w:hAnsi="Times New Roman" w:cs="Times New Roman"/>
        </w:rPr>
        <w:t>(Keith et al., 2022)</w:t>
      </w:r>
      <w:r w:rsidRPr="00140A9A">
        <w:rPr>
          <w:rFonts w:ascii="Times New Roman" w:hAnsi="Times New Roman" w:cs="Times New Roman"/>
        </w:rPr>
        <w:t>.</w:t>
      </w:r>
    </w:p>
    <w:p w14:paraId="2DDCC929" w14:textId="0C19052A" w:rsidR="00C449F9" w:rsidRPr="00140A9A" w:rsidRDefault="00140A9A" w:rsidP="00140A9A">
      <w:pPr>
        <w:spacing w:line="360" w:lineRule="auto"/>
        <w:jc w:val="both"/>
        <w:rPr>
          <w:rFonts w:ascii="Times New Roman" w:hAnsi="Times New Roman" w:cs="Times New Roman"/>
        </w:rPr>
      </w:pPr>
      <w:r w:rsidRPr="00140A9A">
        <w:rPr>
          <w:rFonts w:ascii="Times New Roman" w:hAnsi="Times New Roman" w:cs="Times New Roman"/>
        </w:rPr>
        <w:t>They place emphasis on the role of government, healthcare providers and community organisations in their work on health inequalities</w:t>
      </w:r>
      <w:r w:rsidR="00C449F9" w:rsidRPr="00140A9A">
        <w:rPr>
          <w:rFonts w:ascii="Times New Roman" w:hAnsi="Times New Roman" w:cs="Times New Roman"/>
        </w:rPr>
        <w:t>.</w:t>
      </w:r>
    </w:p>
    <w:p w14:paraId="0A1DF92C" w14:textId="77777777" w:rsidR="00C449F9" w:rsidRPr="00140A9A" w:rsidRDefault="00C449F9" w:rsidP="006F3746">
      <w:pPr>
        <w:pStyle w:val="Heading3"/>
      </w:pPr>
      <w:bookmarkStart w:id="11" w:name="_Toc228188113"/>
      <w:r w:rsidRPr="00140A9A">
        <w:t>Conclusion</w:t>
      </w:r>
      <w:bookmarkEnd w:id="11"/>
    </w:p>
    <w:p w14:paraId="7FC42C4B" w14:textId="77777777" w:rsidR="006F3746" w:rsidRPr="006F3746" w:rsidRDefault="006F3746" w:rsidP="006F3746">
      <w:pPr>
        <w:spacing w:line="360" w:lineRule="auto"/>
        <w:jc w:val="both"/>
        <w:rPr>
          <w:rFonts w:ascii="Times New Roman" w:hAnsi="Times New Roman" w:cs="Times New Roman"/>
        </w:rPr>
      </w:pPr>
      <w:r w:rsidRPr="006F3746">
        <w:rPr>
          <w:rFonts w:ascii="Times New Roman" w:hAnsi="Times New Roman" w:cs="Times New Roman"/>
        </w:rPr>
        <w:t>Ethnicity is a major contributor of health disparity in the UK. The populations of ethnic minority have more chronic diseases, worse living conditions and access to healthcare. The interaction of a multifactorial biological, social and economic interaction is what explains these differences.</w:t>
      </w:r>
    </w:p>
    <w:p w14:paraId="28A2F4E7" w14:textId="025AC689" w:rsidR="00C449F9" w:rsidRDefault="006F3746" w:rsidP="006F3746">
      <w:pPr>
        <w:spacing w:line="360" w:lineRule="auto"/>
        <w:jc w:val="both"/>
        <w:rPr>
          <w:rFonts w:ascii="Times New Roman" w:hAnsi="Times New Roman" w:cs="Times New Roman"/>
        </w:rPr>
      </w:pPr>
      <w:r w:rsidRPr="006F3746">
        <w:rPr>
          <w:rFonts w:ascii="Times New Roman" w:hAnsi="Times New Roman" w:cs="Times New Roman"/>
        </w:rPr>
        <w:t>Although some progress is evidenced by national policies and interventions, it is still clear that more long-standing and focused measures are required. To improve the outcomes of health among ethnic minority populations, one needs to focus on their underlying factors and especially on poverty and social disadvantage</w:t>
      </w:r>
      <w:r w:rsidR="00C449F9" w:rsidRPr="00140A9A">
        <w:rPr>
          <w:rFonts w:ascii="Times New Roman" w:hAnsi="Times New Roman" w:cs="Times New Roman"/>
        </w:rPr>
        <w:t>.</w:t>
      </w:r>
    </w:p>
    <w:p w14:paraId="0E9A01AF" w14:textId="7298836E" w:rsidR="00C449F9" w:rsidRPr="00140A9A" w:rsidRDefault="006F3746" w:rsidP="006F3746">
      <w:pPr>
        <w:rPr>
          <w:rFonts w:ascii="Times New Roman" w:hAnsi="Times New Roman" w:cs="Times New Roman"/>
        </w:rPr>
      </w:pPr>
      <w:r>
        <w:rPr>
          <w:rFonts w:ascii="Times New Roman" w:hAnsi="Times New Roman" w:cs="Times New Roman"/>
        </w:rPr>
        <w:br w:type="page"/>
      </w:r>
    </w:p>
    <w:p w14:paraId="453F6027" w14:textId="2B28D5C7" w:rsidR="00C449F9" w:rsidRPr="00140A9A" w:rsidRDefault="00C449F9" w:rsidP="006F3746">
      <w:pPr>
        <w:pStyle w:val="Heading1"/>
      </w:pPr>
      <w:bookmarkStart w:id="12" w:name="_Toc228188114"/>
      <w:r w:rsidRPr="00140A9A">
        <w:lastRenderedPageBreak/>
        <w:t>TASK 2: Epidemiological Analysis</w:t>
      </w:r>
      <w:bookmarkEnd w:id="12"/>
    </w:p>
    <w:p w14:paraId="2B58A03F" w14:textId="77777777" w:rsidR="00C449F9" w:rsidRPr="00140A9A" w:rsidRDefault="00C449F9" w:rsidP="003F0196">
      <w:pPr>
        <w:pStyle w:val="Heading2"/>
      </w:pPr>
      <w:bookmarkStart w:id="13" w:name="_Toc228188115"/>
      <w:r w:rsidRPr="00140A9A">
        <w:t>Epidemiological Analysis of Type 2 Diabetes among South Asians in a London Borough</w:t>
      </w:r>
      <w:bookmarkEnd w:id="13"/>
    </w:p>
    <w:p w14:paraId="02084FD5" w14:textId="77777777" w:rsidR="00C449F9" w:rsidRPr="00140A9A" w:rsidRDefault="00C449F9" w:rsidP="003F0196">
      <w:pPr>
        <w:pStyle w:val="Heading3"/>
      </w:pPr>
      <w:bookmarkStart w:id="14" w:name="_Toc228188116"/>
      <w:r w:rsidRPr="00140A9A">
        <w:t>Introduction</w:t>
      </w:r>
      <w:bookmarkEnd w:id="14"/>
    </w:p>
    <w:p w14:paraId="0930AF38" w14:textId="25230E20" w:rsidR="006F46CD" w:rsidRPr="006F46CD" w:rsidRDefault="009C6050" w:rsidP="006F46CD">
      <w:pPr>
        <w:spacing w:line="360" w:lineRule="auto"/>
        <w:jc w:val="both"/>
        <w:rPr>
          <w:rFonts w:ascii="Times New Roman" w:hAnsi="Times New Roman" w:cs="Times New Roman"/>
        </w:rPr>
      </w:pPr>
      <w:r w:rsidRPr="009C6050">
        <w:rPr>
          <w:rFonts w:ascii="Times New Roman" w:hAnsi="Times New Roman" w:cs="Times New Roman"/>
        </w:rPr>
        <w:t xml:space="preserve">Type 2 diabetes is a major global public health concern, with rapidly increasing prevalence </w:t>
      </w:r>
      <w:proofErr w:type="gramStart"/>
      <w:r>
        <w:rPr>
          <w:rFonts w:ascii="Times New Roman" w:hAnsi="Times New Roman" w:cs="Times New Roman"/>
        </w:rPr>
        <w:t xml:space="preserve">worldwide </w:t>
      </w:r>
      <w:r w:rsidR="006F46CD" w:rsidRPr="006F46CD">
        <w:rPr>
          <w:rFonts w:ascii="Times New Roman" w:hAnsi="Times New Roman" w:cs="Times New Roman"/>
        </w:rPr>
        <w:t>;</w:t>
      </w:r>
      <w:proofErr w:type="gramEnd"/>
      <w:r w:rsidR="006F46CD" w:rsidRPr="006F46CD">
        <w:rPr>
          <w:rFonts w:ascii="Times New Roman" w:hAnsi="Times New Roman" w:cs="Times New Roman"/>
        </w:rPr>
        <w:t xml:space="preserve"> it involves millions of patients worldwide. As stated by the World Health Organization, in 2022 about 14 percent of adults around the world were at risk of having diabetes in their bodies marked by a notable growth in the last decades</w:t>
      </w:r>
      <w:r w:rsidR="00C51854">
        <w:rPr>
          <w:rFonts w:ascii="Times New Roman" w:hAnsi="Times New Roman" w:cs="Times New Roman"/>
        </w:rPr>
        <w:t xml:space="preserve"> </w:t>
      </w:r>
      <w:r w:rsidR="00C51854" w:rsidRPr="00C51854">
        <w:rPr>
          <w:rFonts w:ascii="Times New Roman" w:hAnsi="Times New Roman" w:cs="Times New Roman"/>
        </w:rPr>
        <w:t>(Razieh et al., 2022)</w:t>
      </w:r>
      <w:r w:rsidR="006F46CD" w:rsidRPr="006F46CD">
        <w:rPr>
          <w:rFonts w:ascii="Times New Roman" w:hAnsi="Times New Roman" w:cs="Times New Roman"/>
        </w:rPr>
        <w:t>.</w:t>
      </w:r>
    </w:p>
    <w:p w14:paraId="2BBEB83C" w14:textId="77777777" w:rsidR="006F46CD" w:rsidRPr="006F46CD" w:rsidRDefault="006F46CD" w:rsidP="006F46CD">
      <w:pPr>
        <w:spacing w:line="360" w:lineRule="auto"/>
        <w:jc w:val="both"/>
        <w:rPr>
          <w:rFonts w:ascii="Times New Roman" w:hAnsi="Times New Roman" w:cs="Times New Roman"/>
        </w:rPr>
      </w:pPr>
      <w:r w:rsidRPr="006F46CD">
        <w:rPr>
          <w:rFonts w:ascii="Times New Roman" w:hAnsi="Times New Roman" w:cs="Times New Roman"/>
        </w:rPr>
        <w:t>The prevalence of diabetes in the UK has been on the increase and today, the number of those affected is in millions and placing an increasing strain on the health care system. Disproportions in ethnic inequalities especially manifest themselves in the South Asian populations where disproportionality in falling into the disease is more prevalent.</w:t>
      </w:r>
    </w:p>
    <w:p w14:paraId="0848B961" w14:textId="1A8FC030" w:rsidR="00C449F9" w:rsidRPr="00140A9A" w:rsidRDefault="006F46CD" w:rsidP="006F46CD">
      <w:pPr>
        <w:spacing w:line="360" w:lineRule="auto"/>
        <w:jc w:val="both"/>
        <w:rPr>
          <w:rFonts w:ascii="Times New Roman" w:hAnsi="Times New Roman" w:cs="Times New Roman"/>
        </w:rPr>
      </w:pPr>
      <w:r w:rsidRPr="006F46CD">
        <w:rPr>
          <w:rFonts w:ascii="Times New Roman" w:hAnsi="Times New Roman" w:cs="Times New Roman"/>
        </w:rPr>
        <w:t>This report is devoted to the epidemiological investigation of the type 2 diabetes among the populations of South Asians in one of the London boroughs. It discusses determinants, spread and distribution of the disease and the efforts made by the people to control this disease through public health measures</w:t>
      </w:r>
      <w:r w:rsidR="00C449F9" w:rsidRPr="00140A9A">
        <w:rPr>
          <w:rFonts w:ascii="Times New Roman" w:hAnsi="Times New Roman" w:cs="Times New Roman"/>
        </w:rPr>
        <w:t>.</w:t>
      </w:r>
    </w:p>
    <w:p w14:paraId="3CB57725" w14:textId="77777777" w:rsidR="00844EAF" w:rsidRPr="00140A9A" w:rsidRDefault="00844EAF" w:rsidP="003F0196">
      <w:pPr>
        <w:pStyle w:val="Heading3"/>
      </w:pPr>
      <w:bookmarkStart w:id="15" w:name="_Toc228188117"/>
      <w:r w:rsidRPr="00140A9A">
        <w:t>Public Health Measures (Prevention, Protection and Promotion)</w:t>
      </w:r>
      <w:bookmarkEnd w:id="15"/>
    </w:p>
    <w:p w14:paraId="39402104" w14:textId="6AC32DF8" w:rsidR="003F0196" w:rsidRPr="003F0196" w:rsidRDefault="003F0196" w:rsidP="003F0196">
      <w:pPr>
        <w:spacing w:line="360" w:lineRule="auto"/>
        <w:jc w:val="both"/>
        <w:rPr>
          <w:rFonts w:ascii="Times New Roman" w:hAnsi="Times New Roman" w:cs="Times New Roman"/>
        </w:rPr>
      </w:pPr>
      <w:r w:rsidRPr="003F0196">
        <w:rPr>
          <w:rFonts w:ascii="Times New Roman" w:hAnsi="Times New Roman" w:cs="Times New Roman"/>
        </w:rPr>
        <w:t>The principles of prevention, protection and promotion direct the way the area of Tower Hamlets responds to type 2 diabetes through the aspect of public health. Prevention focuses on efforts to work on modifiable risk like obesity, poor diets, and physical inactivity through lifestyle intervention, which involves community programmes that promote a healthier and more active diet among high-risk groups of South Asian communities. Promotion is done to create awareness in culturally-sensitive campaigns, early screening and education programs to enhance health literacy</w:t>
      </w:r>
      <w:r w:rsidR="00C51854">
        <w:rPr>
          <w:rFonts w:ascii="Times New Roman" w:hAnsi="Times New Roman" w:cs="Times New Roman"/>
        </w:rPr>
        <w:t xml:space="preserve"> </w:t>
      </w:r>
      <w:r w:rsidR="00C51854" w:rsidRPr="00C51854">
        <w:rPr>
          <w:rFonts w:ascii="Times New Roman" w:hAnsi="Times New Roman" w:cs="Times New Roman"/>
        </w:rPr>
        <w:t>(Lee et al., 2023)</w:t>
      </w:r>
      <w:r w:rsidRPr="003F0196">
        <w:rPr>
          <w:rFonts w:ascii="Times New Roman" w:hAnsi="Times New Roman" w:cs="Times New Roman"/>
        </w:rPr>
        <w:t>. Protection will provide equal access to diagnosis, treatment and long-term management in NHS services.</w:t>
      </w:r>
    </w:p>
    <w:p w14:paraId="2280DDB4" w14:textId="4B01BB7F" w:rsidR="00844EAF" w:rsidRPr="00140A9A" w:rsidRDefault="009C6050" w:rsidP="00140A9A">
      <w:pPr>
        <w:spacing w:line="360" w:lineRule="auto"/>
        <w:jc w:val="both"/>
        <w:rPr>
          <w:rFonts w:ascii="Times New Roman" w:hAnsi="Times New Roman" w:cs="Times New Roman"/>
        </w:rPr>
      </w:pPr>
      <w:r w:rsidRPr="009C6050">
        <w:rPr>
          <w:rFonts w:ascii="Times New Roman" w:hAnsi="Times New Roman" w:cs="Times New Roman"/>
        </w:rPr>
        <w:t>However, their effectiveness remains uneven, particularly among ethnically diverse and socioeconomically disadvantaged populations</w:t>
      </w:r>
      <w:r w:rsidR="003F0196" w:rsidRPr="003F0196">
        <w:rPr>
          <w:rFonts w:ascii="Times New Roman" w:hAnsi="Times New Roman" w:cs="Times New Roman"/>
        </w:rPr>
        <w:t xml:space="preserve">. Cultural dietary habits, language difference and socioeconomic limitations usually go unaddressed by a standardised intervention which results in reduced participation in prevention programmes. This demonstrates a major shortcoming of universal strategies: as generalistic as it can be, </w:t>
      </w:r>
      <w:r w:rsidRPr="009C6050">
        <w:rPr>
          <w:rFonts w:ascii="Times New Roman" w:hAnsi="Times New Roman" w:cs="Times New Roman"/>
        </w:rPr>
        <w:t>such approaches often fail to adequately address the complex needs of high-risk populations</w:t>
      </w:r>
      <w:r w:rsidR="00C51854">
        <w:rPr>
          <w:rFonts w:ascii="Times New Roman" w:hAnsi="Times New Roman" w:cs="Times New Roman"/>
        </w:rPr>
        <w:t xml:space="preserve"> </w:t>
      </w:r>
      <w:r w:rsidR="00C51854" w:rsidRPr="00C51854">
        <w:rPr>
          <w:rFonts w:ascii="Times New Roman" w:hAnsi="Times New Roman" w:cs="Times New Roman"/>
        </w:rPr>
        <w:t>(Luk et al., 2025)</w:t>
      </w:r>
      <w:r w:rsidR="003F0196" w:rsidRPr="003F0196">
        <w:rPr>
          <w:rFonts w:ascii="Times New Roman" w:hAnsi="Times New Roman" w:cs="Times New Roman"/>
        </w:rPr>
        <w:t>.</w:t>
      </w:r>
    </w:p>
    <w:p w14:paraId="44C608C0" w14:textId="77777777" w:rsidR="00844EAF" w:rsidRPr="00140A9A" w:rsidRDefault="00844EAF" w:rsidP="003F0196">
      <w:pPr>
        <w:pStyle w:val="Heading3"/>
      </w:pPr>
      <w:bookmarkStart w:id="16" w:name="_Toc228188118"/>
      <w:r w:rsidRPr="00140A9A">
        <w:lastRenderedPageBreak/>
        <w:t>Determinants and Risk Factors</w:t>
      </w:r>
      <w:bookmarkEnd w:id="16"/>
    </w:p>
    <w:p w14:paraId="6CF53BCC" w14:textId="140DA8B8" w:rsidR="00844EAF" w:rsidRPr="00140A9A" w:rsidRDefault="003F0196" w:rsidP="00140A9A">
      <w:pPr>
        <w:spacing w:line="360" w:lineRule="auto"/>
        <w:jc w:val="both"/>
        <w:rPr>
          <w:rFonts w:ascii="Times New Roman" w:hAnsi="Times New Roman" w:cs="Times New Roman"/>
        </w:rPr>
      </w:pPr>
      <w:r w:rsidRPr="003F0196">
        <w:rPr>
          <w:rFonts w:ascii="Times New Roman" w:hAnsi="Times New Roman" w:cs="Times New Roman"/>
        </w:rPr>
        <w:t>The South Asian groups in Tower Hamlets have been shown to be biologically susceptible, there is augmented insulin resistance and visceral fat build-up, placing residents of this region at the risk of developing diseases earlier. Nevertheless, the use of biological explanation only offers a partial explanation of observed disparities</w:t>
      </w:r>
      <w:r w:rsidR="00C51854">
        <w:rPr>
          <w:rFonts w:ascii="Times New Roman" w:hAnsi="Times New Roman" w:cs="Times New Roman"/>
        </w:rPr>
        <w:t xml:space="preserve"> </w:t>
      </w:r>
      <w:r w:rsidR="00C51854" w:rsidRPr="00C51854">
        <w:rPr>
          <w:rFonts w:ascii="Times New Roman" w:hAnsi="Times New Roman" w:cs="Times New Roman"/>
        </w:rPr>
        <w:t>(Rae et al., 2024)</w:t>
      </w:r>
      <w:r w:rsidRPr="003F0196">
        <w:rPr>
          <w:rFonts w:ascii="Times New Roman" w:hAnsi="Times New Roman" w:cs="Times New Roman"/>
        </w:rPr>
        <w:t xml:space="preserve">. Social factors like poverty, lack of access to healthy food, inactive work habits and impediments to healthcare services are just as critical. The high deprivation of Tower Hamlets contributes to the lifestyle behaviours and health outcomes. </w:t>
      </w:r>
      <w:r w:rsidR="006026C0" w:rsidRPr="006026C0">
        <w:rPr>
          <w:rFonts w:ascii="Times New Roman" w:hAnsi="Times New Roman" w:cs="Times New Roman"/>
        </w:rPr>
        <w:t xml:space="preserve">In an illustration, individuals in the low-income settings might not have access to physical activities and they might be dependent on the inexpensive </w:t>
      </w:r>
      <w:proofErr w:type="gramStart"/>
      <w:r w:rsidR="006026C0" w:rsidRPr="006026C0">
        <w:rPr>
          <w:rFonts w:ascii="Times New Roman" w:hAnsi="Times New Roman" w:cs="Times New Roman"/>
        </w:rPr>
        <w:t>foods</w:t>
      </w:r>
      <w:proofErr w:type="gramEnd"/>
      <w:r w:rsidR="006026C0" w:rsidRPr="006026C0">
        <w:rPr>
          <w:rFonts w:ascii="Times New Roman" w:hAnsi="Times New Roman" w:cs="Times New Roman"/>
        </w:rPr>
        <w:t xml:space="preserve"> rich in energy</w:t>
      </w:r>
      <w:r w:rsidR="00631185">
        <w:rPr>
          <w:rFonts w:ascii="Times New Roman" w:hAnsi="Times New Roman" w:cs="Times New Roman"/>
        </w:rPr>
        <w:t xml:space="preserve"> </w:t>
      </w:r>
      <w:r w:rsidR="00631185" w:rsidRPr="00631185">
        <w:rPr>
          <w:rFonts w:ascii="Times New Roman" w:hAnsi="Times New Roman" w:cs="Times New Roman"/>
        </w:rPr>
        <w:t>(Currie et al., 2024)</w:t>
      </w:r>
      <w:r w:rsidR="006026C0" w:rsidRPr="006026C0">
        <w:rPr>
          <w:rFonts w:ascii="Times New Roman" w:hAnsi="Times New Roman" w:cs="Times New Roman"/>
        </w:rPr>
        <w:t xml:space="preserve">. </w:t>
      </w:r>
      <w:r w:rsidR="009C6050" w:rsidRPr="009C6050">
        <w:rPr>
          <w:rFonts w:ascii="Times New Roman" w:hAnsi="Times New Roman" w:cs="Times New Roman"/>
        </w:rPr>
        <w:t>This demonstrates that type 2 diabetes is not solely an individual condition but a structural issue shaped by wider socioeconomic and environmental factors</w:t>
      </w:r>
      <w:r w:rsidRPr="003F0196">
        <w:rPr>
          <w:rFonts w:ascii="Times New Roman" w:hAnsi="Times New Roman" w:cs="Times New Roman"/>
        </w:rPr>
        <w:t>. As a result, biomedical and social strategies to health should be incorporated in effective responses to public health issues in order to impactfully decrease health disparities</w:t>
      </w:r>
      <w:r w:rsidR="00720FD9" w:rsidRPr="00140A9A">
        <w:rPr>
          <w:rFonts w:ascii="Times New Roman" w:hAnsi="Times New Roman" w:cs="Times New Roman"/>
        </w:rPr>
        <w:t>.</w:t>
      </w:r>
    </w:p>
    <w:p w14:paraId="1703E1D8" w14:textId="77777777" w:rsidR="00844EAF" w:rsidRPr="00140A9A" w:rsidRDefault="00844EAF" w:rsidP="003F0196">
      <w:pPr>
        <w:pStyle w:val="Heading3"/>
      </w:pPr>
      <w:bookmarkStart w:id="17" w:name="_Toc228188119"/>
      <w:r w:rsidRPr="00140A9A">
        <w:t>Population at Risk</w:t>
      </w:r>
      <w:bookmarkEnd w:id="17"/>
    </w:p>
    <w:p w14:paraId="57139C6A" w14:textId="1945143A" w:rsidR="003F0196" w:rsidRPr="003F0196" w:rsidRDefault="003F0196" w:rsidP="003F0196">
      <w:pPr>
        <w:spacing w:line="360" w:lineRule="auto"/>
        <w:jc w:val="both"/>
        <w:rPr>
          <w:rFonts w:ascii="Times New Roman" w:hAnsi="Times New Roman" w:cs="Times New Roman"/>
        </w:rPr>
      </w:pPr>
      <w:r w:rsidRPr="003F0196">
        <w:rPr>
          <w:rFonts w:ascii="Times New Roman" w:hAnsi="Times New Roman" w:cs="Times New Roman"/>
        </w:rPr>
        <w:t>Epidemiological data have indeed shown that South Asian populations in UK have a disproportional effect on type 2 diabetes and their prevalence rates are much high compared to those of White populations. In others, the risk is even said to be six times higher, which points to such a significant health disparity. In Tower Hamlets, this gap exists especially eminently, as the balance of Bangladeshi and other South Asian populations is quite high</w:t>
      </w:r>
      <w:r w:rsidR="00C51854">
        <w:rPr>
          <w:rFonts w:ascii="Times New Roman" w:hAnsi="Times New Roman" w:cs="Times New Roman"/>
        </w:rPr>
        <w:t xml:space="preserve"> </w:t>
      </w:r>
      <w:r w:rsidR="00C51854" w:rsidRPr="00C51854">
        <w:rPr>
          <w:rFonts w:ascii="Times New Roman" w:hAnsi="Times New Roman" w:cs="Times New Roman"/>
        </w:rPr>
        <w:t>(Mathur et al., 2022)</w:t>
      </w:r>
      <w:r w:rsidRPr="003F0196">
        <w:rPr>
          <w:rFonts w:ascii="Times New Roman" w:hAnsi="Times New Roman" w:cs="Times New Roman"/>
        </w:rPr>
        <w:t>.</w:t>
      </w:r>
    </w:p>
    <w:p w14:paraId="26646F51" w14:textId="52534B12" w:rsidR="003F0196" w:rsidRPr="003F0196" w:rsidRDefault="003F0196" w:rsidP="003F0196">
      <w:pPr>
        <w:spacing w:line="360" w:lineRule="auto"/>
        <w:jc w:val="both"/>
        <w:rPr>
          <w:rFonts w:ascii="Times New Roman" w:hAnsi="Times New Roman" w:cs="Times New Roman"/>
        </w:rPr>
      </w:pPr>
      <w:r w:rsidRPr="003F0196">
        <w:rPr>
          <w:rFonts w:ascii="Times New Roman" w:hAnsi="Times New Roman" w:cs="Times New Roman"/>
        </w:rPr>
        <w:t>Another issue is the development of diabetes among this population earlier. South Asian people tend to develop it since approximately 25 and not until approximately 40 years of age in White populations. This premature development prolongs the time of exposure to disease and predisposes to longevity of complications.</w:t>
      </w:r>
    </w:p>
    <w:p w14:paraId="7C8B8A4E" w14:textId="5BAC2038" w:rsidR="00844EAF" w:rsidRPr="00140A9A" w:rsidRDefault="003F0196" w:rsidP="00140A9A">
      <w:pPr>
        <w:spacing w:line="360" w:lineRule="auto"/>
        <w:jc w:val="both"/>
        <w:rPr>
          <w:rFonts w:ascii="Times New Roman" w:hAnsi="Times New Roman" w:cs="Times New Roman"/>
        </w:rPr>
      </w:pPr>
      <w:r w:rsidRPr="003F0196">
        <w:rPr>
          <w:rFonts w:ascii="Times New Roman" w:hAnsi="Times New Roman" w:cs="Times New Roman"/>
        </w:rPr>
        <w:t>Also, in recent tendencies, younger groups of ages have been increasing in prevalence, which suggests a more general shift in lifestyle and environmental conditions. Disease burden also becomes geographically clustered around certain urban areas like Tower Hamlets because high-risk groups are concentrated in these areas</w:t>
      </w:r>
      <w:r w:rsidR="00C51854">
        <w:rPr>
          <w:rFonts w:ascii="Times New Roman" w:hAnsi="Times New Roman" w:cs="Times New Roman"/>
        </w:rPr>
        <w:t xml:space="preserve"> </w:t>
      </w:r>
      <w:r w:rsidR="00C51854" w:rsidRPr="00C51854">
        <w:rPr>
          <w:rFonts w:ascii="Times New Roman" w:hAnsi="Times New Roman" w:cs="Times New Roman"/>
        </w:rPr>
        <w:t>(Public Health England, 2019)</w:t>
      </w:r>
      <w:r w:rsidRPr="003F0196">
        <w:rPr>
          <w:rFonts w:ascii="Times New Roman" w:hAnsi="Times New Roman" w:cs="Times New Roman"/>
        </w:rPr>
        <w:t>. The relevance of this spatial pattern is to focus on local interventions instead of the national strategies</w:t>
      </w:r>
      <w:r w:rsidR="00844EAF" w:rsidRPr="00140A9A">
        <w:rPr>
          <w:rFonts w:ascii="Times New Roman" w:hAnsi="Times New Roman" w:cs="Times New Roman"/>
        </w:rPr>
        <w:t>.</w:t>
      </w:r>
    </w:p>
    <w:p w14:paraId="1045DE9B" w14:textId="77777777" w:rsidR="00844EAF" w:rsidRPr="00140A9A" w:rsidRDefault="00844EAF" w:rsidP="003F0196">
      <w:pPr>
        <w:pStyle w:val="Heading3"/>
      </w:pPr>
      <w:bookmarkStart w:id="18" w:name="_Toc228188120"/>
      <w:r w:rsidRPr="00140A9A">
        <w:lastRenderedPageBreak/>
        <w:t>Monitoring and Surveillance</w:t>
      </w:r>
      <w:bookmarkEnd w:id="18"/>
    </w:p>
    <w:p w14:paraId="0F6D6982" w14:textId="573FEEAE" w:rsidR="003F0196" w:rsidRPr="003F0196" w:rsidRDefault="003F0196" w:rsidP="003F0196">
      <w:pPr>
        <w:spacing w:line="360" w:lineRule="auto"/>
        <w:jc w:val="both"/>
        <w:rPr>
          <w:rFonts w:ascii="Times New Roman" w:hAnsi="Times New Roman" w:cs="Times New Roman"/>
        </w:rPr>
      </w:pPr>
      <w:r w:rsidRPr="003F0196">
        <w:rPr>
          <w:rFonts w:ascii="Times New Roman" w:hAnsi="Times New Roman" w:cs="Times New Roman"/>
        </w:rPr>
        <w:t>Good surveillance and monitoring mechanisms are crucial in comprehending patterns of diseases and how they can be dealt with in regard to the health of the population. In the UK, registries like the National Diabetes Audit and Health Survey in England give in-depth information regarding prevalence, risk factors and treatment outcomes</w:t>
      </w:r>
      <w:r w:rsidR="00C51854">
        <w:rPr>
          <w:rFonts w:ascii="Times New Roman" w:hAnsi="Times New Roman" w:cs="Times New Roman"/>
        </w:rPr>
        <w:t xml:space="preserve"> </w:t>
      </w:r>
      <w:r w:rsidR="00C51854" w:rsidRPr="00C51854">
        <w:rPr>
          <w:rFonts w:ascii="Times New Roman" w:hAnsi="Times New Roman" w:cs="Times New Roman"/>
        </w:rPr>
        <w:t>(Misra et al., 2025)</w:t>
      </w:r>
      <w:r w:rsidRPr="003F0196">
        <w:rPr>
          <w:rFonts w:ascii="Times New Roman" w:hAnsi="Times New Roman" w:cs="Times New Roman"/>
        </w:rPr>
        <w:t xml:space="preserve">. With help of these </w:t>
      </w:r>
      <w:proofErr w:type="gramStart"/>
      <w:r w:rsidRPr="003F0196">
        <w:rPr>
          <w:rFonts w:ascii="Times New Roman" w:hAnsi="Times New Roman" w:cs="Times New Roman"/>
        </w:rPr>
        <w:t>datasets</w:t>
      </w:r>
      <w:proofErr w:type="gramEnd"/>
      <w:r w:rsidRPr="003F0196">
        <w:rPr>
          <w:rFonts w:ascii="Times New Roman" w:hAnsi="Times New Roman" w:cs="Times New Roman"/>
        </w:rPr>
        <w:t xml:space="preserve"> members of the public health community can determine high-risk population and trends over time.</w:t>
      </w:r>
    </w:p>
    <w:p w14:paraId="7375531A" w14:textId="2410CA6B" w:rsidR="003F0196" w:rsidRPr="003F0196" w:rsidRDefault="003F0196" w:rsidP="003F0196">
      <w:pPr>
        <w:spacing w:line="360" w:lineRule="auto"/>
        <w:jc w:val="both"/>
        <w:rPr>
          <w:rFonts w:ascii="Times New Roman" w:hAnsi="Times New Roman" w:cs="Times New Roman"/>
        </w:rPr>
      </w:pPr>
      <w:r w:rsidRPr="003F0196">
        <w:rPr>
          <w:rFonts w:ascii="Times New Roman" w:hAnsi="Times New Roman" w:cs="Times New Roman"/>
        </w:rPr>
        <w:t xml:space="preserve">Local health authorities in Tower Hamlets use such data to design specific interventions and to allocate the resources efficiently. The surveillance also works towards early detection with screening programmes that are of significance especially in </w:t>
      </w:r>
      <w:proofErr w:type="gramStart"/>
      <w:r w:rsidRPr="003F0196">
        <w:rPr>
          <w:rFonts w:ascii="Times New Roman" w:hAnsi="Times New Roman" w:cs="Times New Roman"/>
        </w:rPr>
        <w:t>high risk</w:t>
      </w:r>
      <w:proofErr w:type="gramEnd"/>
      <w:r w:rsidRPr="003F0196">
        <w:rPr>
          <w:rFonts w:ascii="Times New Roman" w:hAnsi="Times New Roman" w:cs="Times New Roman"/>
        </w:rPr>
        <w:t xml:space="preserve"> communities</w:t>
      </w:r>
      <w:r w:rsidR="00631185">
        <w:rPr>
          <w:rFonts w:ascii="Times New Roman" w:hAnsi="Times New Roman" w:cs="Times New Roman"/>
        </w:rPr>
        <w:t xml:space="preserve"> </w:t>
      </w:r>
      <w:r w:rsidR="00631185" w:rsidRPr="00631185">
        <w:rPr>
          <w:rFonts w:ascii="Times New Roman" w:hAnsi="Times New Roman" w:cs="Times New Roman"/>
        </w:rPr>
        <w:t>(Bourlakis and Sawyerr, 2022)</w:t>
      </w:r>
      <w:r w:rsidRPr="003F0196">
        <w:rPr>
          <w:rFonts w:ascii="Times New Roman" w:hAnsi="Times New Roman" w:cs="Times New Roman"/>
        </w:rPr>
        <w:t>.</w:t>
      </w:r>
    </w:p>
    <w:p w14:paraId="7701F318" w14:textId="605518B5" w:rsidR="003F0196" w:rsidRPr="003F0196" w:rsidRDefault="003F0196" w:rsidP="003F0196">
      <w:pPr>
        <w:spacing w:line="360" w:lineRule="auto"/>
        <w:jc w:val="both"/>
        <w:rPr>
          <w:rFonts w:ascii="Times New Roman" w:hAnsi="Times New Roman" w:cs="Times New Roman"/>
        </w:rPr>
      </w:pPr>
      <w:r w:rsidRPr="003F0196">
        <w:rPr>
          <w:rFonts w:ascii="Times New Roman" w:hAnsi="Times New Roman" w:cs="Times New Roman"/>
        </w:rPr>
        <w:t>Nevertheless, existing surveillance systems have certain noteworthy limitations. The data can be either partial or underreported especially with marginalised groups that have minimal access to healthcare services</w:t>
      </w:r>
      <w:r w:rsidR="00C51854">
        <w:rPr>
          <w:rFonts w:ascii="Times New Roman" w:hAnsi="Times New Roman" w:cs="Times New Roman"/>
        </w:rPr>
        <w:t xml:space="preserve"> </w:t>
      </w:r>
      <w:r w:rsidR="00C51854" w:rsidRPr="00C51854">
        <w:rPr>
          <w:rFonts w:ascii="Times New Roman" w:hAnsi="Times New Roman" w:cs="Times New Roman"/>
        </w:rPr>
        <w:t>(Patel and Hanif, 2022)</w:t>
      </w:r>
      <w:r w:rsidRPr="003F0196">
        <w:rPr>
          <w:rFonts w:ascii="Times New Roman" w:hAnsi="Times New Roman" w:cs="Times New Roman"/>
        </w:rPr>
        <w:t>. Moreover, the type of aggregation can obscure the significant variation within ethnic groups, and it is related to the fact that highly specific intervention design is no longer possible.</w:t>
      </w:r>
    </w:p>
    <w:p w14:paraId="60B94AB3" w14:textId="347795B1" w:rsidR="00844EAF" w:rsidRPr="00140A9A" w:rsidRDefault="003F0196" w:rsidP="00140A9A">
      <w:pPr>
        <w:spacing w:line="360" w:lineRule="auto"/>
        <w:jc w:val="both"/>
        <w:rPr>
          <w:rFonts w:ascii="Times New Roman" w:hAnsi="Times New Roman" w:cs="Times New Roman"/>
        </w:rPr>
      </w:pPr>
      <w:r w:rsidRPr="003F0196">
        <w:rPr>
          <w:rFonts w:ascii="Times New Roman" w:hAnsi="Times New Roman" w:cs="Times New Roman"/>
        </w:rPr>
        <w:t>It implies that, although epidemiological surveillance is a strong tool, it should be supplemented with qualitative information and community-level data to have a more in-depth picture of health inequalities</w:t>
      </w:r>
      <w:r w:rsidR="00844EAF" w:rsidRPr="00140A9A">
        <w:rPr>
          <w:rFonts w:ascii="Times New Roman" w:hAnsi="Times New Roman" w:cs="Times New Roman"/>
        </w:rPr>
        <w:t>.</w:t>
      </w:r>
    </w:p>
    <w:p w14:paraId="3F739097" w14:textId="77777777" w:rsidR="00844EAF" w:rsidRPr="00140A9A" w:rsidRDefault="00844EAF" w:rsidP="003F0196">
      <w:pPr>
        <w:pStyle w:val="Heading3"/>
      </w:pPr>
      <w:bookmarkStart w:id="19" w:name="_Toc228188121"/>
      <w:r w:rsidRPr="00140A9A">
        <w:t>Impact of the Disease</w:t>
      </w:r>
      <w:bookmarkEnd w:id="19"/>
    </w:p>
    <w:p w14:paraId="13FA7135" w14:textId="35D8C971" w:rsidR="00276A8F" w:rsidRPr="00276A8F" w:rsidRDefault="00276A8F" w:rsidP="00276A8F">
      <w:pPr>
        <w:spacing w:line="360" w:lineRule="auto"/>
        <w:jc w:val="both"/>
        <w:rPr>
          <w:rFonts w:ascii="Times New Roman" w:hAnsi="Times New Roman" w:cs="Times New Roman"/>
        </w:rPr>
      </w:pPr>
      <w:r w:rsidRPr="00276A8F">
        <w:rPr>
          <w:rFonts w:ascii="Times New Roman" w:hAnsi="Times New Roman" w:cs="Times New Roman"/>
        </w:rPr>
        <w:t>The effects of diabetes type 2 are not only restricted to the health of an individual, but also to the families, society and healthcare systems. Individually, the condition greatly diminishes quality of life and predisposes people to complications like cardiovascular disease, kidney failure and untimely death. The South Asian people are most susceptible to cardiovascular complications, which also adds to the burden of disease</w:t>
      </w:r>
      <w:r w:rsidR="00631185">
        <w:rPr>
          <w:rFonts w:ascii="Times New Roman" w:hAnsi="Times New Roman" w:cs="Times New Roman"/>
        </w:rPr>
        <w:t xml:space="preserve"> </w:t>
      </w:r>
      <w:r w:rsidR="00631185" w:rsidRPr="00631185">
        <w:rPr>
          <w:rFonts w:ascii="Times New Roman" w:hAnsi="Times New Roman" w:cs="Times New Roman"/>
        </w:rPr>
        <w:t>(Boonpor et al., 2024)</w:t>
      </w:r>
      <w:r w:rsidRPr="00276A8F">
        <w:rPr>
          <w:rFonts w:ascii="Times New Roman" w:hAnsi="Times New Roman" w:cs="Times New Roman"/>
        </w:rPr>
        <w:t>.</w:t>
      </w:r>
    </w:p>
    <w:p w14:paraId="09D5C238" w14:textId="42A90933" w:rsidR="00276A8F" w:rsidRPr="00276A8F" w:rsidRDefault="00276A8F" w:rsidP="00276A8F">
      <w:pPr>
        <w:spacing w:line="360" w:lineRule="auto"/>
        <w:jc w:val="both"/>
        <w:rPr>
          <w:rFonts w:ascii="Times New Roman" w:hAnsi="Times New Roman" w:cs="Times New Roman"/>
        </w:rPr>
      </w:pPr>
      <w:r w:rsidRPr="00276A8F">
        <w:rPr>
          <w:rFonts w:ascii="Times New Roman" w:hAnsi="Times New Roman" w:cs="Times New Roman"/>
        </w:rPr>
        <w:t>Macro-level (community level) High rates of prevalence in some localities like Tower Hamlets contribute to high health care demand and over-stretching of local health care provision. The economic notion is also high as diabetes is a huge expenditure to the NHS</w:t>
      </w:r>
      <w:r w:rsidR="00C51854">
        <w:rPr>
          <w:rFonts w:ascii="Times New Roman" w:hAnsi="Times New Roman" w:cs="Times New Roman"/>
        </w:rPr>
        <w:t xml:space="preserve"> </w:t>
      </w:r>
      <w:r w:rsidR="00C51854" w:rsidRPr="00C51854">
        <w:rPr>
          <w:rFonts w:ascii="Times New Roman" w:hAnsi="Times New Roman" w:cs="Times New Roman"/>
        </w:rPr>
        <w:t>(NHS Digital, 2023)</w:t>
      </w:r>
      <w:r w:rsidRPr="00276A8F">
        <w:rPr>
          <w:rFonts w:ascii="Times New Roman" w:hAnsi="Times New Roman" w:cs="Times New Roman"/>
        </w:rPr>
        <w:t xml:space="preserve">. These costs cover direct medical costs in addition to the indirect costs like lost productivity and </w:t>
      </w:r>
      <w:proofErr w:type="gramStart"/>
      <w:r w:rsidRPr="00276A8F">
        <w:rPr>
          <w:rFonts w:ascii="Times New Roman" w:hAnsi="Times New Roman" w:cs="Times New Roman"/>
        </w:rPr>
        <w:t>long time</w:t>
      </w:r>
      <w:proofErr w:type="gramEnd"/>
      <w:r w:rsidRPr="00276A8F">
        <w:rPr>
          <w:rFonts w:ascii="Times New Roman" w:hAnsi="Times New Roman" w:cs="Times New Roman"/>
        </w:rPr>
        <w:t xml:space="preserve"> disability.</w:t>
      </w:r>
    </w:p>
    <w:p w14:paraId="1F5A9D6E" w14:textId="7165BA8B" w:rsidR="00844EAF" w:rsidRPr="00140A9A" w:rsidRDefault="00276A8F" w:rsidP="00140A9A">
      <w:pPr>
        <w:spacing w:line="360" w:lineRule="auto"/>
        <w:jc w:val="both"/>
        <w:rPr>
          <w:rFonts w:ascii="Times New Roman" w:hAnsi="Times New Roman" w:cs="Times New Roman"/>
        </w:rPr>
      </w:pPr>
      <w:r w:rsidRPr="00276A8F">
        <w:rPr>
          <w:rFonts w:ascii="Times New Roman" w:hAnsi="Times New Roman" w:cs="Times New Roman"/>
        </w:rPr>
        <w:lastRenderedPageBreak/>
        <w:t>Notably, the higher rate of affected ethnic minority groups increases the existing health disparities. This shows the importance of early intervention measures which can not only contribute to the decreased prevalence of the disease but the overall social and economic impacts of diabetes</w:t>
      </w:r>
      <w:r w:rsidR="00844EAF" w:rsidRPr="00140A9A">
        <w:rPr>
          <w:rFonts w:ascii="Times New Roman" w:hAnsi="Times New Roman" w:cs="Times New Roman"/>
        </w:rPr>
        <w:t>.</w:t>
      </w:r>
    </w:p>
    <w:p w14:paraId="72564360" w14:textId="77777777" w:rsidR="00844EAF" w:rsidRPr="00140A9A" w:rsidRDefault="00844EAF" w:rsidP="00276A8F">
      <w:pPr>
        <w:pStyle w:val="Heading3"/>
      </w:pPr>
      <w:bookmarkStart w:id="20" w:name="_Toc228188122"/>
      <w:r w:rsidRPr="00140A9A">
        <w:t>Intervention Programme</w:t>
      </w:r>
      <w:bookmarkEnd w:id="20"/>
    </w:p>
    <w:p w14:paraId="19B1DBD4" w14:textId="3FB0171A" w:rsidR="00844EAF" w:rsidRPr="00140A9A" w:rsidRDefault="009C6050" w:rsidP="00140A9A">
      <w:pPr>
        <w:spacing w:line="360" w:lineRule="auto"/>
        <w:jc w:val="both"/>
        <w:rPr>
          <w:rFonts w:ascii="Times New Roman" w:hAnsi="Times New Roman" w:cs="Times New Roman"/>
        </w:rPr>
      </w:pPr>
      <w:r w:rsidRPr="009C6050">
        <w:rPr>
          <w:rFonts w:ascii="Times New Roman" w:hAnsi="Times New Roman" w:cs="Times New Roman"/>
        </w:rPr>
        <w:t>An effective intervention programme must be culturally tailored, community-based and evidence-driven to address the specific needs of high-risk populations</w:t>
      </w:r>
      <w:r w:rsidR="00276A8F" w:rsidRPr="00276A8F">
        <w:rPr>
          <w:rFonts w:ascii="Times New Roman" w:hAnsi="Times New Roman" w:cs="Times New Roman"/>
        </w:rPr>
        <w:t>. Their main goal is to decrease the incidence of the disease and enhance long-term management in South Asian adults (25-50 years) in high-risk regions. The intervention would be made up of three integrated components. The first one would be cultural adaptation education programmes about diet and physical activity that would be provided at the level of the community centres, mosques and local organisations to make sure that it is relevant to traditional lifestyles. Second, there would be better access and early diagnosis with increased screening and detection services provided through GP practices and mobile health unit</w:t>
      </w:r>
      <w:r w:rsidR="00C51854">
        <w:rPr>
          <w:rFonts w:ascii="Times New Roman" w:hAnsi="Times New Roman" w:cs="Times New Roman"/>
        </w:rPr>
        <w:t xml:space="preserve"> </w:t>
      </w:r>
      <w:r w:rsidR="00C51854" w:rsidRPr="00C51854">
        <w:rPr>
          <w:rFonts w:ascii="Times New Roman" w:hAnsi="Times New Roman" w:cs="Times New Roman"/>
        </w:rPr>
        <w:t>(NHS Digital, 2025)</w:t>
      </w:r>
      <w:r w:rsidR="00276A8F" w:rsidRPr="00276A8F">
        <w:rPr>
          <w:rFonts w:ascii="Times New Roman" w:hAnsi="Times New Roman" w:cs="Times New Roman"/>
        </w:rPr>
        <w:t>. Third, engagement would be facilitated by trained community health workers who have similar cultural backgrounds as well as give individualised advice and overcome language barriers. It would be carried out through partnerships between the NHS services, local authorities and community groups</w:t>
      </w:r>
      <w:r w:rsidR="00631185">
        <w:rPr>
          <w:rFonts w:ascii="Times New Roman" w:hAnsi="Times New Roman" w:cs="Times New Roman"/>
        </w:rPr>
        <w:t xml:space="preserve"> </w:t>
      </w:r>
      <w:r w:rsidR="00631185" w:rsidRPr="00631185">
        <w:rPr>
          <w:rFonts w:ascii="Times New Roman" w:hAnsi="Times New Roman" w:cs="Times New Roman"/>
        </w:rPr>
        <w:t>(Bansal et al., 2022)</w:t>
      </w:r>
      <w:r w:rsidR="00276A8F" w:rsidRPr="00276A8F">
        <w:rPr>
          <w:rFonts w:ascii="Times New Roman" w:hAnsi="Times New Roman" w:cs="Times New Roman"/>
        </w:rPr>
        <w:t>. The effectiveness metrics would be measured via such indicators as the improvement of HbA1c levels, the increase of screening uptake and behavioural change, and some challenges, which may be encountered at the same time, may remain, such as resource constraints and the ability to engage long-term</w:t>
      </w:r>
      <w:r w:rsidR="00720FD9" w:rsidRPr="00140A9A">
        <w:rPr>
          <w:rFonts w:ascii="Times New Roman" w:hAnsi="Times New Roman" w:cs="Times New Roman"/>
        </w:rPr>
        <w:t>.</w:t>
      </w:r>
    </w:p>
    <w:p w14:paraId="574B24F0" w14:textId="77777777" w:rsidR="00844EAF" w:rsidRPr="00140A9A" w:rsidRDefault="00844EAF" w:rsidP="00276A8F">
      <w:pPr>
        <w:pStyle w:val="Heading3"/>
      </w:pPr>
      <w:bookmarkStart w:id="21" w:name="_Toc228188123"/>
      <w:r w:rsidRPr="00140A9A">
        <w:t>Strengths and Weaknesses of Epidemiological Approach</w:t>
      </w:r>
      <w:bookmarkEnd w:id="21"/>
    </w:p>
    <w:p w14:paraId="61BDDF66" w14:textId="477FD57B" w:rsidR="00276A8F" w:rsidRPr="00276A8F" w:rsidRDefault="00276A8F" w:rsidP="00276A8F">
      <w:pPr>
        <w:spacing w:line="360" w:lineRule="auto"/>
        <w:jc w:val="both"/>
        <w:rPr>
          <w:rFonts w:ascii="Times New Roman" w:hAnsi="Times New Roman" w:cs="Times New Roman"/>
        </w:rPr>
      </w:pPr>
      <w:r w:rsidRPr="00276A8F">
        <w:rPr>
          <w:rFonts w:ascii="Times New Roman" w:hAnsi="Times New Roman" w:cs="Times New Roman"/>
        </w:rPr>
        <w:t>Epidemiology is central in the determination of the distribution and the determinants of type 2 diabetes. It has strengths in that it can assist in identifying the high-risk groups, measuring the disease burden and generating evidence-based interventions. Within the case of Tower Hamlets, epidemiological information has played a critical role in shedding light on issues of ethnic disparity and directions towards specific public health interventions</w:t>
      </w:r>
      <w:r w:rsidR="00C51854">
        <w:rPr>
          <w:rFonts w:ascii="Times New Roman" w:hAnsi="Times New Roman" w:cs="Times New Roman"/>
        </w:rPr>
        <w:t xml:space="preserve"> </w:t>
      </w:r>
      <w:r w:rsidR="00C51854" w:rsidRPr="00C51854">
        <w:rPr>
          <w:rFonts w:ascii="Times New Roman" w:hAnsi="Times New Roman" w:cs="Times New Roman"/>
        </w:rPr>
        <w:t>(NHS England, 2024)</w:t>
      </w:r>
      <w:r w:rsidRPr="00276A8F">
        <w:rPr>
          <w:rFonts w:ascii="Times New Roman" w:hAnsi="Times New Roman" w:cs="Times New Roman"/>
        </w:rPr>
        <w:t>.</w:t>
      </w:r>
    </w:p>
    <w:p w14:paraId="4C302FB5" w14:textId="7B6711F9" w:rsidR="00276A8F" w:rsidRPr="00276A8F" w:rsidRDefault="00276A8F" w:rsidP="00276A8F">
      <w:pPr>
        <w:spacing w:line="360" w:lineRule="auto"/>
        <w:jc w:val="both"/>
        <w:rPr>
          <w:rFonts w:ascii="Times New Roman" w:hAnsi="Times New Roman" w:cs="Times New Roman"/>
        </w:rPr>
      </w:pPr>
      <w:r w:rsidRPr="00276A8F">
        <w:rPr>
          <w:rFonts w:ascii="Times New Roman" w:hAnsi="Times New Roman" w:cs="Times New Roman"/>
        </w:rPr>
        <w:t xml:space="preserve">Nonetheless, there are significant shortcomings. Many epidemiological research works are based on quantitative information and do not emulate the lived world of the person or the social context of the illness. </w:t>
      </w:r>
      <w:r w:rsidR="009C6050" w:rsidRPr="009C6050">
        <w:rPr>
          <w:rFonts w:ascii="Times New Roman" w:hAnsi="Times New Roman" w:cs="Times New Roman"/>
        </w:rPr>
        <w:t>Establishing causal relationships remains challenging due to the complex interaction of multiple biological and social determinants</w:t>
      </w:r>
      <w:r w:rsidR="009C6050">
        <w:rPr>
          <w:rFonts w:ascii="Times New Roman" w:hAnsi="Times New Roman" w:cs="Times New Roman"/>
        </w:rPr>
        <w:t xml:space="preserve"> </w:t>
      </w:r>
      <w:r w:rsidR="00C51854" w:rsidRPr="00C51854">
        <w:rPr>
          <w:rFonts w:ascii="Times New Roman" w:hAnsi="Times New Roman" w:cs="Times New Roman"/>
        </w:rPr>
        <w:t>(Office for National Statistics, 2023)</w:t>
      </w:r>
      <w:r w:rsidRPr="00276A8F">
        <w:rPr>
          <w:rFonts w:ascii="Times New Roman" w:hAnsi="Times New Roman" w:cs="Times New Roman"/>
        </w:rPr>
        <w:t xml:space="preserve">. </w:t>
      </w:r>
      <w:r w:rsidRPr="00276A8F">
        <w:rPr>
          <w:rFonts w:ascii="Times New Roman" w:hAnsi="Times New Roman" w:cs="Times New Roman"/>
        </w:rPr>
        <w:lastRenderedPageBreak/>
        <w:t>Reliability can also be impacted by issues with data quality like underreporting or misclassification.</w:t>
      </w:r>
    </w:p>
    <w:p w14:paraId="2298066D" w14:textId="22B13F49" w:rsidR="00C449F9" w:rsidRPr="00140A9A" w:rsidRDefault="00276A8F" w:rsidP="00140A9A">
      <w:pPr>
        <w:spacing w:line="360" w:lineRule="auto"/>
        <w:jc w:val="both"/>
        <w:rPr>
          <w:rFonts w:ascii="Times New Roman" w:hAnsi="Times New Roman" w:cs="Times New Roman"/>
        </w:rPr>
      </w:pPr>
      <w:r w:rsidRPr="00276A8F">
        <w:rPr>
          <w:rFonts w:ascii="Times New Roman" w:hAnsi="Times New Roman" w:cs="Times New Roman"/>
        </w:rPr>
        <w:t>Importantly, the overuse of epidemiological data can result in the emphasis on the individual risk factors and neglect on the structural determinants, poverty, and housing conditions. Thus, as much as epidemiology is a vital tool, it must coexist with wider social and qualitative measures, to present a holistic picture of issues of public health</w:t>
      </w:r>
      <w:r w:rsidR="00C51854">
        <w:rPr>
          <w:rFonts w:ascii="Times New Roman" w:hAnsi="Times New Roman" w:cs="Times New Roman"/>
        </w:rPr>
        <w:t xml:space="preserve"> </w:t>
      </w:r>
      <w:r w:rsidR="00C51854" w:rsidRPr="00C51854">
        <w:rPr>
          <w:rFonts w:ascii="Times New Roman" w:hAnsi="Times New Roman" w:cs="Times New Roman"/>
        </w:rPr>
        <w:t>(Patel, 2024)</w:t>
      </w:r>
      <w:r w:rsidR="00844EAF" w:rsidRPr="00140A9A">
        <w:rPr>
          <w:rFonts w:ascii="Times New Roman" w:hAnsi="Times New Roman" w:cs="Times New Roman"/>
        </w:rPr>
        <w:t>.</w:t>
      </w:r>
    </w:p>
    <w:p w14:paraId="3D3B5100" w14:textId="77777777" w:rsidR="00C449F9" w:rsidRPr="00140A9A" w:rsidRDefault="00C449F9" w:rsidP="00276A8F">
      <w:pPr>
        <w:pStyle w:val="Heading3"/>
      </w:pPr>
      <w:bookmarkStart w:id="22" w:name="_Toc228188124"/>
      <w:r w:rsidRPr="00140A9A">
        <w:t>Conclusion</w:t>
      </w:r>
      <w:bookmarkEnd w:id="22"/>
    </w:p>
    <w:p w14:paraId="0D824777" w14:textId="77777777" w:rsidR="00276A8F" w:rsidRPr="00276A8F" w:rsidRDefault="00276A8F" w:rsidP="00276A8F">
      <w:pPr>
        <w:spacing w:line="360" w:lineRule="auto"/>
        <w:jc w:val="both"/>
        <w:rPr>
          <w:rFonts w:ascii="Times New Roman" w:hAnsi="Times New Roman" w:cs="Times New Roman"/>
        </w:rPr>
      </w:pPr>
      <w:r w:rsidRPr="00276A8F">
        <w:rPr>
          <w:rFonts w:ascii="Times New Roman" w:hAnsi="Times New Roman" w:cs="Times New Roman"/>
        </w:rPr>
        <w:t>Type 2 diabetes is a major health issue, especially to the South Asian communities in the UK. The more prevalence and the younger age when the disease occurs emphasizes the necessity to tackle ethnic health inequalities.</w:t>
      </w:r>
    </w:p>
    <w:p w14:paraId="2253EFF7" w14:textId="43713267" w:rsidR="00C449F9" w:rsidRPr="00140A9A" w:rsidRDefault="00276A8F" w:rsidP="00276A8F">
      <w:pPr>
        <w:spacing w:line="360" w:lineRule="auto"/>
        <w:jc w:val="both"/>
        <w:rPr>
          <w:rFonts w:ascii="Times New Roman" w:hAnsi="Times New Roman" w:cs="Times New Roman"/>
        </w:rPr>
      </w:pPr>
      <w:r w:rsidRPr="00276A8F">
        <w:rPr>
          <w:rFonts w:ascii="Times New Roman" w:hAnsi="Times New Roman" w:cs="Times New Roman"/>
        </w:rPr>
        <w:t>Although directed programs in health care have been advancing, there has been ongoing inequality that means that more specific approaches are required to take place and be culturally- sensitive. The social determinants of health need to be addressed, along with medical interventions, to reduce the burden of diabetes and enhance the health outcomes</w:t>
      </w:r>
      <w:r w:rsidR="00C449F9" w:rsidRPr="00140A9A">
        <w:rPr>
          <w:rFonts w:ascii="Times New Roman" w:hAnsi="Times New Roman" w:cs="Times New Roman"/>
        </w:rPr>
        <w:t>.</w:t>
      </w:r>
    </w:p>
    <w:p w14:paraId="5B8C1115" w14:textId="77777777" w:rsidR="00031CAF" w:rsidRPr="00140A9A" w:rsidRDefault="00031CAF" w:rsidP="00140A9A">
      <w:pPr>
        <w:spacing w:line="360" w:lineRule="auto"/>
        <w:jc w:val="both"/>
        <w:rPr>
          <w:rFonts w:ascii="Times New Roman" w:hAnsi="Times New Roman" w:cs="Times New Roman"/>
        </w:rPr>
      </w:pPr>
      <w:r w:rsidRPr="00140A9A">
        <w:rPr>
          <w:rFonts w:ascii="Times New Roman" w:hAnsi="Times New Roman" w:cs="Times New Roman"/>
        </w:rPr>
        <w:br w:type="page"/>
      </w:r>
    </w:p>
    <w:p w14:paraId="46885F8A" w14:textId="37E8081D" w:rsidR="00031CAF" w:rsidRPr="00140A9A" w:rsidRDefault="00031CAF" w:rsidP="006026C0">
      <w:pPr>
        <w:pStyle w:val="Heading1"/>
      </w:pPr>
      <w:bookmarkStart w:id="23" w:name="_Toc228188125"/>
      <w:r w:rsidRPr="006026C0">
        <w:lastRenderedPageBreak/>
        <w:t>References</w:t>
      </w:r>
      <w:bookmarkEnd w:id="23"/>
    </w:p>
    <w:p w14:paraId="6437126A"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Abu, S. and Llahana, S., 2025. Factors influencing the uptake of culturally tailored diabetes self-management education and support programmes among ethnic minority patients with type 2 diabetes: A systematic review. </w:t>
      </w:r>
      <w:r w:rsidRPr="003561B3">
        <w:rPr>
          <w:rFonts w:ascii="Times New Roman" w:hAnsi="Times New Roman" w:cs="Times New Roman"/>
          <w:i/>
          <w:iCs/>
        </w:rPr>
        <w:t>Primary Care Diabetes</w:t>
      </w:r>
      <w:r w:rsidRPr="003561B3">
        <w:rPr>
          <w:rFonts w:ascii="Times New Roman" w:hAnsi="Times New Roman" w:cs="Times New Roman"/>
        </w:rPr>
        <w:t>, </w:t>
      </w:r>
      <w:r w:rsidRPr="003561B3">
        <w:rPr>
          <w:rFonts w:ascii="Times New Roman" w:hAnsi="Times New Roman" w:cs="Times New Roman"/>
          <w:i/>
          <w:iCs/>
        </w:rPr>
        <w:t>19</w:t>
      </w:r>
      <w:r w:rsidRPr="003561B3">
        <w:rPr>
          <w:rFonts w:ascii="Times New Roman" w:hAnsi="Times New Roman" w:cs="Times New Roman"/>
        </w:rPr>
        <w:t>(2), pp.103-110.</w:t>
      </w:r>
    </w:p>
    <w:p w14:paraId="2FCA4C44"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Bansal, N., Karlsen, S., Sashidharan, S.P., Cohen, R., Chew-Graham, C.A. and Malpass, A., 2022. Understanding ethnic inequalities in mental healthcare in the UK: A meta-ethnography. </w:t>
      </w:r>
      <w:r w:rsidRPr="003561B3">
        <w:rPr>
          <w:rFonts w:ascii="Times New Roman" w:hAnsi="Times New Roman" w:cs="Times New Roman"/>
          <w:i/>
          <w:iCs/>
        </w:rPr>
        <w:t>PLoS Medicine</w:t>
      </w:r>
      <w:r w:rsidRPr="003561B3">
        <w:rPr>
          <w:rFonts w:ascii="Times New Roman" w:hAnsi="Times New Roman" w:cs="Times New Roman"/>
        </w:rPr>
        <w:t>, </w:t>
      </w:r>
      <w:r w:rsidRPr="003561B3">
        <w:rPr>
          <w:rFonts w:ascii="Times New Roman" w:hAnsi="Times New Roman" w:cs="Times New Roman"/>
          <w:i/>
          <w:iCs/>
        </w:rPr>
        <w:t>19</w:t>
      </w:r>
      <w:r w:rsidRPr="003561B3">
        <w:rPr>
          <w:rFonts w:ascii="Times New Roman" w:hAnsi="Times New Roman" w:cs="Times New Roman"/>
        </w:rPr>
        <w:t>(12), p.e1004139.</w:t>
      </w:r>
    </w:p>
    <w:p w14:paraId="7EDCABC9"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Boonpor, J., Pell, J.P., Ho, F.K., Celis‐Morales, C. and Gray, S.R., 2024. In people with type 2 diabetes, sarcopenia is associated with the incidence of cardiovascular disease: A prospective cohort study from the UK Biobank. </w:t>
      </w:r>
      <w:r w:rsidRPr="003561B3">
        <w:rPr>
          <w:rFonts w:ascii="Times New Roman" w:hAnsi="Times New Roman" w:cs="Times New Roman"/>
          <w:i/>
          <w:iCs/>
        </w:rPr>
        <w:t>Diabetes, Obesity and Metabolism</w:t>
      </w:r>
      <w:r w:rsidRPr="003561B3">
        <w:rPr>
          <w:rFonts w:ascii="Times New Roman" w:hAnsi="Times New Roman" w:cs="Times New Roman"/>
        </w:rPr>
        <w:t>, </w:t>
      </w:r>
      <w:r w:rsidRPr="003561B3">
        <w:rPr>
          <w:rFonts w:ascii="Times New Roman" w:hAnsi="Times New Roman" w:cs="Times New Roman"/>
          <w:i/>
          <w:iCs/>
        </w:rPr>
        <w:t>26</w:t>
      </w:r>
      <w:r w:rsidRPr="003561B3">
        <w:rPr>
          <w:rFonts w:ascii="Times New Roman" w:hAnsi="Times New Roman" w:cs="Times New Roman"/>
        </w:rPr>
        <w:t>(2), pp.524-531.</w:t>
      </w:r>
    </w:p>
    <w:p w14:paraId="72B72B1D"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Bourlakis, M. and Sawyerr, E., 2022. Supplying food to disadvantaged communities in the UK: Insights for the Food Supply Chains.</w:t>
      </w:r>
    </w:p>
    <w:p w14:paraId="77FDE35B"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Currie, C.J., Currie, J.G., Holden, S.E., Morgan, C.L., Heywood, B.R., Peters, J.R. and Livingstone Development Team, 2024. The descriptive epidemiology of type 2 diabetes in the United Kingdom from 2004 to 2021. </w:t>
      </w:r>
      <w:r w:rsidRPr="003561B3">
        <w:rPr>
          <w:rFonts w:ascii="Times New Roman" w:hAnsi="Times New Roman" w:cs="Times New Roman"/>
          <w:i/>
          <w:iCs/>
        </w:rPr>
        <w:t>medRxiv</w:t>
      </w:r>
      <w:r w:rsidRPr="003561B3">
        <w:rPr>
          <w:rFonts w:ascii="Times New Roman" w:hAnsi="Times New Roman" w:cs="Times New Roman"/>
        </w:rPr>
        <w:t>, pp.2024-03.</w:t>
      </w:r>
    </w:p>
    <w:p w14:paraId="62080295"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Farhat, Grace, Duane D. Mellor, Naveed Sattar, Michelle Harvie, Basil Issa, and Martin K. Rutter. "Effectiveness of lifestyle interventions/culturally bespoke programmes in South Asian ethnic groups targeting weight loss for prevention and/or remission of type 2 diabetes: a systematic review and meta‐analysis of intervention trials." </w:t>
      </w:r>
      <w:r w:rsidRPr="003561B3">
        <w:rPr>
          <w:rFonts w:ascii="Times New Roman" w:hAnsi="Times New Roman" w:cs="Times New Roman"/>
          <w:i/>
          <w:iCs/>
        </w:rPr>
        <w:t>Journal of Human Nutrition and Dietetics</w:t>
      </w:r>
      <w:r w:rsidRPr="003561B3">
        <w:rPr>
          <w:rFonts w:ascii="Times New Roman" w:hAnsi="Times New Roman" w:cs="Times New Roman"/>
        </w:rPr>
        <w:t> 37, no. 2 (2024): 550-563.</w:t>
      </w:r>
    </w:p>
    <w:p w14:paraId="6857F6F4"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Farmaki, A.E., Garfield, V., Eastwood, S.V., Farmer, R.E., Mathur, R., Giannakopoulou, O., Patalay, P., Kuchenbaecker, K., Sattar, N., Hughes, A. and Bhaskaran, K., 2022. Type 2 diabetes risks and determinants in second-generation migrants and mixed ethnicity people of South Asian and African Caribbean descent in the UK. </w:t>
      </w:r>
      <w:r w:rsidRPr="003561B3">
        <w:rPr>
          <w:rFonts w:ascii="Times New Roman" w:hAnsi="Times New Roman" w:cs="Times New Roman"/>
          <w:i/>
          <w:iCs/>
        </w:rPr>
        <w:t>Diabetologia</w:t>
      </w:r>
      <w:r w:rsidRPr="003561B3">
        <w:rPr>
          <w:rFonts w:ascii="Times New Roman" w:hAnsi="Times New Roman" w:cs="Times New Roman"/>
        </w:rPr>
        <w:t>, </w:t>
      </w:r>
      <w:r w:rsidRPr="003561B3">
        <w:rPr>
          <w:rFonts w:ascii="Times New Roman" w:hAnsi="Times New Roman" w:cs="Times New Roman"/>
          <w:i/>
          <w:iCs/>
        </w:rPr>
        <w:t>65</w:t>
      </w:r>
      <w:r w:rsidRPr="003561B3">
        <w:rPr>
          <w:rFonts w:ascii="Times New Roman" w:hAnsi="Times New Roman" w:cs="Times New Roman"/>
        </w:rPr>
        <w:t>(1), pp.113-127.</w:t>
      </w:r>
    </w:p>
    <w:p w14:paraId="11A9CCE7"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Garcia, R., 2022. Social determinants of health. </w:t>
      </w:r>
      <w:r w:rsidRPr="003561B3">
        <w:rPr>
          <w:rFonts w:ascii="Times New Roman" w:hAnsi="Times New Roman" w:cs="Times New Roman"/>
          <w:i/>
          <w:iCs/>
        </w:rPr>
        <w:t>A population health approach to health disparities for nurses: Care of vulnerable populations</w:t>
      </w:r>
      <w:r w:rsidRPr="003561B3">
        <w:rPr>
          <w:rFonts w:ascii="Times New Roman" w:hAnsi="Times New Roman" w:cs="Times New Roman"/>
        </w:rPr>
        <w:t>, pp.105-130.</w:t>
      </w:r>
    </w:p>
    <w:p w14:paraId="3A2680BA"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Gregg, E.W., Buckley, J., Ali, M.K., Davies, J., Flood, D., Mehta, R., Griffiths, B., Lim, L.L., Manne-Goehler, J., Pearson-Stuttard, J. and Tandon, N., 2023. Improving health outcomes of people with diabetes: target setting for the WHO Global Diabetes Compact. </w:t>
      </w:r>
      <w:r w:rsidRPr="003561B3">
        <w:rPr>
          <w:rFonts w:ascii="Times New Roman" w:hAnsi="Times New Roman" w:cs="Times New Roman"/>
          <w:i/>
          <w:iCs/>
        </w:rPr>
        <w:t>the lancet</w:t>
      </w:r>
      <w:r w:rsidRPr="003561B3">
        <w:rPr>
          <w:rFonts w:ascii="Times New Roman" w:hAnsi="Times New Roman" w:cs="Times New Roman"/>
        </w:rPr>
        <w:t>, </w:t>
      </w:r>
      <w:r w:rsidRPr="003561B3">
        <w:rPr>
          <w:rFonts w:ascii="Times New Roman" w:hAnsi="Times New Roman" w:cs="Times New Roman"/>
          <w:i/>
          <w:iCs/>
        </w:rPr>
        <w:t>401</w:t>
      </w:r>
      <w:r w:rsidRPr="003561B3">
        <w:rPr>
          <w:rFonts w:ascii="Times New Roman" w:hAnsi="Times New Roman" w:cs="Times New Roman"/>
        </w:rPr>
        <w:t>(10384), pp.1302-1312.</w:t>
      </w:r>
    </w:p>
    <w:p w14:paraId="72252BFF"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lastRenderedPageBreak/>
        <w:t>Gregory, G.A., Robinson, T.I., Linklater, S.E., Wang, F., Colagiuri, S., de Beaufort, C., Donaghue, K.C., Harding, J.L., Wander, P.L., Zhang, X. and Li, X., 2022. Global incidence, prevalence, and mortality of type 1 diabetes in 2021 with projection to 2040: a modelling study. </w:t>
      </w:r>
      <w:r w:rsidRPr="003561B3">
        <w:rPr>
          <w:rFonts w:ascii="Times New Roman" w:hAnsi="Times New Roman" w:cs="Times New Roman"/>
          <w:i/>
          <w:iCs/>
        </w:rPr>
        <w:t>The lancet Diabetes &amp; endocrinology</w:t>
      </w:r>
      <w:r w:rsidRPr="003561B3">
        <w:rPr>
          <w:rFonts w:ascii="Times New Roman" w:hAnsi="Times New Roman" w:cs="Times New Roman"/>
        </w:rPr>
        <w:t>, </w:t>
      </w:r>
      <w:r w:rsidRPr="003561B3">
        <w:rPr>
          <w:rFonts w:ascii="Times New Roman" w:hAnsi="Times New Roman" w:cs="Times New Roman"/>
          <w:i/>
          <w:iCs/>
        </w:rPr>
        <w:t>10</w:t>
      </w:r>
      <w:r w:rsidRPr="003561B3">
        <w:rPr>
          <w:rFonts w:ascii="Times New Roman" w:hAnsi="Times New Roman" w:cs="Times New Roman"/>
        </w:rPr>
        <w:t>(10), pp.741-760.</w:t>
      </w:r>
    </w:p>
    <w:p w14:paraId="1715B9F8"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Hassan, S., Gujral, U.P., Quarells, R.C., Rhodes, E.C., Shah, M.K., Obi, J., Lee, W.H., Shamambo, L., Weber, M.B. and Narayan, K.V., 2023. Disparities in diabetes prevalence and management by race and ethnicity in the USA: defining a path forward. </w:t>
      </w:r>
      <w:r w:rsidRPr="003561B3">
        <w:rPr>
          <w:rFonts w:ascii="Times New Roman" w:hAnsi="Times New Roman" w:cs="Times New Roman"/>
          <w:i/>
          <w:iCs/>
        </w:rPr>
        <w:t>The lancet Diabetes &amp; endocrinology</w:t>
      </w:r>
      <w:r w:rsidRPr="003561B3">
        <w:rPr>
          <w:rFonts w:ascii="Times New Roman" w:hAnsi="Times New Roman" w:cs="Times New Roman"/>
        </w:rPr>
        <w:t>, </w:t>
      </w:r>
      <w:r w:rsidRPr="003561B3">
        <w:rPr>
          <w:rFonts w:ascii="Times New Roman" w:hAnsi="Times New Roman" w:cs="Times New Roman"/>
          <w:i/>
          <w:iCs/>
        </w:rPr>
        <w:t>11</w:t>
      </w:r>
      <w:r w:rsidRPr="003561B3">
        <w:rPr>
          <w:rFonts w:ascii="Times New Roman" w:hAnsi="Times New Roman" w:cs="Times New Roman"/>
        </w:rPr>
        <w:t>(7), pp.509-524.</w:t>
      </w:r>
    </w:p>
    <w:p w14:paraId="378C1AF6"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Hayanga, B., Stafford, M. and Bécares, L., 2023. Ethnic inequalities in multiple long-term health conditions in the United Kingdom: a systematic review and narrative synthesis. </w:t>
      </w:r>
      <w:r w:rsidRPr="003561B3">
        <w:rPr>
          <w:rFonts w:ascii="Times New Roman" w:hAnsi="Times New Roman" w:cs="Times New Roman"/>
          <w:i/>
          <w:iCs/>
        </w:rPr>
        <w:t>BMC Public Health</w:t>
      </w:r>
      <w:r w:rsidRPr="003561B3">
        <w:rPr>
          <w:rFonts w:ascii="Times New Roman" w:hAnsi="Times New Roman" w:cs="Times New Roman"/>
        </w:rPr>
        <w:t>, </w:t>
      </w:r>
      <w:r w:rsidRPr="003561B3">
        <w:rPr>
          <w:rFonts w:ascii="Times New Roman" w:hAnsi="Times New Roman" w:cs="Times New Roman"/>
          <w:i/>
          <w:iCs/>
        </w:rPr>
        <w:t>23</w:t>
      </w:r>
      <w:r w:rsidRPr="003561B3">
        <w:rPr>
          <w:rFonts w:ascii="Times New Roman" w:hAnsi="Times New Roman" w:cs="Times New Roman"/>
        </w:rPr>
        <w:t>(1), p.178.</w:t>
      </w:r>
    </w:p>
    <w:p w14:paraId="14F32E3B"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Keith, R.S., Baker, C., Senior, L. and Adegboye, A.R.A., 2022. Exploring young child feeding practices &amp; perceptions in Tower Hamlets, with a focus on sugar. </w:t>
      </w:r>
      <w:r w:rsidRPr="003561B3">
        <w:rPr>
          <w:rFonts w:ascii="Times New Roman" w:hAnsi="Times New Roman" w:cs="Times New Roman"/>
          <w:i/>
          <w:iCs/>
        </w:rPr>
        <w:t>World Nutrition</w:t>
      </w:r>
      <w:r w:rsidRPr="003561B3">
        <w:rPr>
          <w:rFonts w:ascii="Times New Roman" w:hAnsi="Times New Roman" w:cs="Times New Roman"/>
        </w:rPr>
        <w:t>, </w:t>
      </w:r>
      <w:r w:rsidRPr="003561B3">
        <w:rPr>
          <w:rFonts w:ascii="Times New Roman" w:hAnsi="Times New Roman" w:cs="Times New Roman"/>
          <w:i/>
          <w:iCs/>
        </w:rPr>
        <w:t>13</w:t>
      </w:r>
      <w:r w:rsidRPr="003561B3">
        <w:rPr>
          <w:rFonts w:ascii="Times New Roman" w:hAnsi="Times New Roman" w:cs="Times New Roman"/>
        </w:rPr>
        <w:t>(1), pp.88-107.</w:t>
      </w:r>
    </w:p>
    <w:p w14:paraId="50413F43"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Lee, A.R., Kingdon, C.C., Davie, M., Hawcutt, D. and Sinha, I.P., 2023. Child poverty and health inequalities in the UK: a guide for paediatricians. </w:t>
      </w:r>
      <w:r w:rsidRPr="003561B3">
        <w:rPr>
          <w:rFonts w:ascii="Times New Roman" w:hAnsi="Times New Roman" w:cs="Times New Roman"/>
          <w:i/>
          <w:iCs/>
        </w:rPr>
        <w:t>Archives of Disease in Childhood</w:t>
      </w:r>
      <w:r w:rsidRPr="003561B3">
        <w:rPr>
          <w:rFonts w:ascii="Times New Roman" w:hAnsi="Times New Roman" w:cs="Times New Roman"/>
        </w:rPr>
        <w:t>, </w:t>
      </w:r>
      <w:r w:rsidRPr="003561B3">
        <w:rPr>
          <w:rFonts w:ascii="Times New Roman" w:hAnsi="Times New Roman" w:cs="Times New Roman"/>
          <w:i/>
          <w:iCs/>
        </w:rPr>
        <w:t>108</w:t>
      </w:r>
      <w:r w:rsidRPr="003561B3">
        <w:rPr>
          <w:rFonts w:ascii="Times New Roman" w:hAnsi="Times New Roman" w:cs="Times New Roman"/>
        </w:rPr>
        <w:t>(2), pp.94-101.</w:t>
      </w:r>
    </w:p>
    <w:p w14:paraId="7224BF29"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Luk, A., Wild, S.H., Jones, S., Anjana, R.M., Hivert, M.F., McCaffrey, J., Gregg, E.W. and Misra, S., 2025. Early-onset type 2 diabetes: the next major diabetes transition. </w:t>
      </w:r>
      <w:r w:rsidRPr="003561B3">
        <w:rPr>
          <w:rFonts w:ascii="Times New Roman" w:hAnsi="Times New Roman" w:cs="Times New Roman"/>
          <w:i/>
          <w:iCs/>
        </w:rPr>
        <w:t>The Lancet</w:t>
      </w:r>
      <w:r w:rsidRPr="003561B3">
        <w:rPr>
          <w:rFonts w:ascii="Times New Roman" w:hAnsi="Times New Roman" w:cs="Times New Roman"/>
        </w:rPr>
        <w:t>, </w:t>
      </w:r>
      <w:r w:rsidRPr="003561B3">
        <w:rPr>
          <w:rFonts w:ascii="Times New Roman" w:hAnsi="Times New Roman" w:cs="Times New Roman"/>
          <w:i/>
          <w:iCs/>
        </w:rPr>
        <w:t>405</w:t>
      </w:r>
      <w:r w:rsidRPr="003561B3">
        <w:rPr>
          <w:rFonts w:ascii="Times New Roman" w:hAnsi="Times New Roman" w:cs="Times New Roman"/>
        </w:rPr>
        <w:t>(10497), pp.2313-2326.</w:t>
      </w:r>
    </w:p>
    <w:p w14:paraId="06C66F39"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Mathur, R., Hull, S., Hodgson, S. and Finer, S., 2022. Characterisation of type 2 diabetes subgroups and their association with ethnicity and clinical outcomes: a UK real-world data study using the East London Database. </w:t>
      </w:r>
      <w:r w:rsidRPr="003561B3">
        <w:rPr>
          <w:rFonts w:ascii="Times New Roman" w:hAnsi="Times New Roman" w:cs="Times New Roman"/>
          <w:i/>
          <w:iCs/>
        </w:rPr>
        <w:t>British Journal of General Practice</w:t>
      </w:r>
      <w:r w:rsidRPr="003561B3">
        <w:rPr>
          <w:rFonts w:ascii="Times New Roman" w:hAnsi="Times New Roman" w:cs="Times New Roman"/>
        </w:rPr>
        <w:t>.</w:t>
      </w:r>
    </w:p>
    <w:p w14:paraId="05A5A3C5"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Misra, A., Sattar, N., Ghosh, A., Nassar, M., Jayawardena, R. and Gupta, R., 2025. Type 2 diabetes in south Asians. </w:t>
      </w:r>
      <w:r w:rsidRPr="003561B3">
        <w:rPr>
          <w:rFonts w:ascii="Times New Roman" w:hAnsi="Times New Roman" w:cs="Times New Roman"/>
          <w:i/>
          <w:iCs/>
        </w:rPr>
        <w:t>bmj</w:t>
      </w:r>
      <w:r w:rsidRPr="003561B3">
        <w:rPr>
          <w:rFonts w:ascii="Times New Roman" w:hAnsi="Times New Roman" w:cs="Times New Roman"/>
        </w:rPr>
        <w:t>, </w:t>
      </w:r>
      <w:r w:rsidRPr="003561B3">
        <w:rPr>
          <w:rFonts w:ascii="Times New Roman" w:hAnsi="Times New Roman" w:cs="Times New Roman"/>
          <w:i/>
          <w:iCs/>
        </w:rPr>
        <w:t>390</w:t>
      </w:r>
      <w:r w:rsidRPr="003561B3">
        <w:rPr>
          <w:rFonts w:ascii="Times New Roman" w:hAnsi="Times New Roman" w:cs="Times New Roman"/>
        </w:rPr>
        <w:t>.</w:t>
      </w:r>
    </w:p>
    <w:p w14:paraId="3E8869AC"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b/>
          <w:bCs/>
        </w:rPr>
        <w:t>NHS Digital, 2023.</w:t>
      </w:r>
      <w:r w:rsidRPr="003561B3">
        <w:rPr>
          <w:rFonts w:ascii="Times New Roman" w:hAnsi="Times New Roman" w:cs="Times New Roman"/>
        </w:rPr>
        <w:t xml:space="preserve"> </w:t>
      </w:r>
      <w:r w:rsidRPr="003561B3">
        <w:rPr>
          <w:rFonts w:ascii="Times New Roman" w:hAnsi="Times New Roman" w:cs="Times New Roman"/>
          <w:i/>
          <w:iCs/>
        </w:rPr>
        <w:t>National Diabetes Audit: Care Processes and Treatment Targets 2021–22.</w:t>
      </w:r>
      <w:r w:rsidRPr="003561B3">
        <w:rPr>
          <w:rFonts w:ascii="Times New Roman" w:hAnsi="Times New Roman" w:cs="Times New Roman"/>
        </w:rPr>
        <w:t xml:space="preserve"> Leeds: NHS Digital. Available at: </w:t>
      </w:r>
      <w:hyperlink r:id="rId8" w:tgtFrame="_new" w:history="1">
        <w:r w:rsidRPr="003561B3">
          <w:rPr>
            <w:rStyle w:val="Hyperlink"/>
            <w:rFonts w:ascii="Times New Roman" w:hAnsi="Times New Roman" w:cs="Times New Roman"/>
          </w:rPr>
          <w:t>https://digital.nhs.uk</w:t>
        </w:r>
      </w:hyperlink>
      <w:r w:rsidRPr="003561B3">
        <w:rPr>
          <w:rFonts w:ascii="Times New Roman" w:hAnsi="Times New Roman" w:cs="Times New Roman"/>
        </w:rPr>
        <w:t xml:space="preserve"> (Accessed: Day Month Year). </w:t>
      </w:r>
    </w:p>
    <w:p w14:paraId="124AD2AA"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b/>
          <w:bCs/>
        </w:rPr>
        <w:t>NHS Digital, 2025.</w:t>
      </w:r>
      <w:r w:rsidRPr="003561B3">
        <w:rPr>
          <w:rFonts w:ascii="Times New Roman" w:hAnsi="Times New Roman" w:cs="Times New Roman"/>
        </w:rPr>
        <w:t xml:space="preserve"> </w:t>
      </w:r>
      <w:r w:rsidRPr="003561B3">
        <w:rPr>
          <w:rFonts w:ascii="Times New Roman" w:hAnsi="Times New Roman" w:cs="Times New Roman"/>
          <w:i/>
          <w:iCs/>
        </w:rPr>
        <w:t>National Diabetes Audit (NDA).</w:t>
      </w:r>
      <w:r w:rsidRPr="003561B3">
        <w:rPr>
          <w:rFonts w:ascii="Times New Roman" w:hAnsi="Times New Roman" w:cs="Times New Roman"/>
        </w:rPr>
        <w:t xml:space="preserve"> Leeds: NHS Digital. Available at: </w:t>
      </w:r>
      <w:hyperlink r:id="rId9" w:tgtFrame="_new" w:history="1">
        <w:r w:rsidRPr="003561B3">
          <w:rPr>
            <w:rStyle w:val="Hyperlink"/>
            <w:rFonts w:ascii="Times New Roman" w:hAnsi="Times New Roman" w:cs="Times New Roman"/>
          </w:rPr>
          <w:t>https://digital.nhs.uk</w:t>
        </w:r>
      </w:hyperlink>
      <w:r w:rsidRPr="003561B3">
        <w:rPr>
          <w:rFonts w:ascii="Times New Roman" w:hAnsi="Times New Roman" w:cs="Times New Roman"/>
        </w:rPr>
        <w:t xml:space="preserve"> (Accessed: Day Month Year). </w:t>
      </w:r>
    </w:p>
    <w:p w14:paraId="5B807BCE"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b/>
          <w:bCs/>
        </w:rPr>
        <w:lastRenderedPageBreak/>
        <w:t>NHS England, 2024.</w:t>
      </w:r>
      <w:r w:rsidRPr="003561B3">
        <w:rPr>
          <w:rFonts w:ascii="Times New Roman" w:hAnsi="Times New Roman" w:cs="Times New Roman"/>
        </w:rPr>
        <w:t xml:space="preserve"> </w:t>
      </w:r>
      <w:r w:rsidRPr="003561B3">
        <w:rPr>
          <w:rFonts w:ascii="Times New Roman" w:hAnsi="Times New Roman" w:cs="Times New Roman"/>
          <w:i/>
          <w:iCs/>
        </w:rPr>
        <w:t>Annual report on healthcare inequalities and NHS Race and Health Observatory.</w:t>
      </w:r>
      <w:r w:rsidRPr="003561B3">
        <w:rPr>
          <w:rFonts w:ascii="Times New Roman" w:hAnsi="Times New Roman" w:cs="Times New Roman"/>
        </w:rPr>
        <w:t xml:space="preserve"> London: NHS England. Available at: </w:t>
      </w:r>
      <w:hyperlink r:id="rId10" w:tgtFrame="_new" w:history="1">
        <w:r w:rsidRPr="003561B3">
          <w:rPr>
            <w:rStyle w:val="Hyperlink"/>
            <w:rFonts w:ascii="Times New Roman" w:hAnsi="Times New Roman" w:cs="Times New Roman"/>
          </w:rPr>
          <w:t>https://www.england.nhs.uk</w:t>
        </w:r>
      </w:hyperlink>
      <w:r w:rsidRPr="003561B3">
        <w:rPr>
          <w:rFonts w:ascii="Times New Roman" w:hAnsi="Times New Roman" w:cs="Times New Roman"/>
        </w:rPr>
        <w:t xml:space="preserve"> (Accessed: Day Month Year). </w:t>
      </w:r>
    </w:p>
    <w:p w14:paraId="6B1A6294"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b/>
          <w:bCs/>
        </w:rPr>
        <w:t>Office for National Statistics (ONS), 2023.</w:t>
      </w:r>
      <w:r w:rsidRPr="003561B3">
        <w:rPr>
          <w:rFonts w:ascii="Times New Roman" w:hAnsi="Times New Roman" w:cs="Times New Roman"/>
        </w:rPr>
        <w:t xml:space="preserve"> </w:t>
      </w:r>
      <w:r w:rsidRPr="003561B3">
        <w:rPr>
          <w:rFonts w:ascii="Times New Roman" w:hAnsi="Times New Roman" w:cs="Times New Roman"/>
          <w:i/>
          <w:iCs/>
        </w:rPr>
        <w:t>Health inequalities in England and Wales.</w:t>
      </w:r>
      <w:r w:rsidRPr="003561B3">
        <w:rPr>
          <w:rFonts w:ascii="Times New Roman" w:hAnsi="Times New Roman" w:cs="Times New Roman"/>
        </w:rPr>
        <w:t xml:space="preserve"> London: ONS. Available at: </w:t>
      </w:r>
      <w:hyperlink r:id="rId11" w:tgtFrame="_new" w:history="1">
        <w:r w:rsidRPr="003561B3">
          <w:rPr>
            <w:rStyle w:val="Hyperlink"/>
            <w:rFonts w:ascii="Times New Roman" w:hAnsi="Times New Roman" w:cs="Times New Roman"/>
          </w:rPr>
          <w:t>https://www.ons.gov.uk</w:t>
        </w:r>
      </w:hyperlink>
      <w:r w:rsidRPr="003561B3">
        <w:rPr>
          <w:rFonts w:ascii="Times New Roman" w:hAnsi="Times New Roman" w:cs="Times New Roman"/>
        </w:rPr>
        <w:t xml:space="preserve"> (Accessed: Day Month Year). </w:t>
      </w:r>
    </w:p>
    <w:p w14:paraId="6E44B250"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Patel, A.Y., 2024. Managing type 2 diabetes in the South Asian population in the United Kingdom.</w:t>
      </w:r>
    </w:p>
    <w:p w14:paraId="5C798C4A"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Patel, K.C. and Hanif, W., 2022. Ethnic health inequalities in the NHS. </w:t>
      </w:r>
      <w:r w:rsidRPr="003561B3">
        <w:rPr>
          <w:rFonts w:ascii="Times New Roman" w:hAnsi="Times New Roman" w:cs="Times New Roman"/>
          <w:i/>
          <w:iCs/>
        </w:rPr>
        <w:t>bmj</w:t>
      </w:r>
      <w:r w:rsidRPr="003561B3">
        <w:rPr>
          <w:rFonts w:ascii="Times New Roman" w:hAnsi="Times New Roman" w:cs="Times New Roman"/>
        </w:rPr>
        <w:t>, </w:t>
      </w:r>
      <w:r w:rsidRPr="003561B3">
        <w:rPr>
          <w:rFonts w:ascii="Times New Roman" w:hAnsi="Times New Roman" w:cs="Times New Roman"/>
          <w:i/>
          <w:iCs/>
        </w:rPr>
        <w:t>376</w:t>
      </w:r>
      <w:r w:rsidRPr="003561B3">
        <w:rPr>
          <w:rFonts w:ascii="Times New Roman" w:hAnsi="Times New Roman" w:cs="Times New Roman"/>
        </w:rPr>
        <w:t>.</w:t>
      </w:r>
    </w:p>
    <w:p w14:paraId="3E07DC02"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b/>
          <w:bCs/>
        </w:rPr>
        <w:t>Public Health England, 2019.</w:t>
      </w:r>
      <w:r w:rsidRPr="003561B3">
        <w:rPr>
          <w:rFonts w:ascii="Times New Roman" w:hAnsi="Times New Roman" w:cs="Times New Roman"/>
        </w:rPr>
        <w:t xml:space="preserve"> </w:t>
      </w:r>
      <w:r w:rsidRPr="003561B3">
        <w:rPr>
          <w:rFonts w:ascii="Times New Roman" w:hAnsi="Times New Roman" w:cs="Times New Roman"/>
          <w:i/>
          <w:iCs/>
        </w:rPr>
        <w:t>Health inequalities: Type 2 diabetes.</w:t>
      </w:r>
      <w:r w:rsidRPr="003561B3">
        <w:rPr>
          <w:rFonts w:ascii="Times New Roman" w:hAnsi="Times New Roman" w:cs="Times New Roman"/>
        </w:rPr>
        <w:t xml:space="preserve"> London: PHE. Available at: </w:t>
      </w:r>
      <w:hyperlink r:id="rId12" w:tgtFrame="_new" w:history="1">
        <w:r w:rsidRPr="003561B3">
          <w:rPr>
            <w:rStyle w:val="Hyperlink"/>
            <w:rFonts w:ascii="Times New Roman" w:hAnsi="Times New Roman" w:cs="Times New Roman"/>
          </w:rPr>
          <w:t>https://fingertips.phe.org.uk</w:t>
        </w:r>
      </w:hyperlink>
      <w:r w:rsidRPr="003561B3">
        <w:rPr>
          <w:rFonts w:ascii="Times New Roman" w:hAnsi="Times New Roman" w:cs="Times New Roman"/>
        </w:rPr>
        <w:t xml:space="preserve"> (Accessed: Day Month Year). </w:t>
      </w:r>
    </w:p>
    <w:p w14:paraId="4E900C7F"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Rae, S., Shaya, S., Taylor, E., Hoben, J., Oluwashegun, D., Lowe, H., Haris, N., Bashir, S., Oing, C., Krebs, M.G. and Thistlethwaite, F.C., 2024. Social determinants of health inequalities in early phase clinical trials in Northern England. </w:t>
      </w:r>
      <w:r w:rsidRPr="003561B3">
        <w:rPr>
          <w:rFonts w:ascii="Times New Roman" w:hAnsi="Times New Roman" w:cs="Times New Roman"/>
          <w:i/>
          <w:iCs/>
        </w:rPr>
        <w:t>British Journal of Cancer</w:t>
      </w:r>
      <w:r w:rsidRPr="003561B3">
        <w:rPr>
          <w:rFonts w:ascii="Times New Roman" w:hAnsi="Times New Roman" w:cs="Times New Roman"/>
        </w:rPr>
        <w:t>, </w:t>
      </w:r>
      <w:r w:rsidRPr="003561B3">
        <w:rPr>
          <w:rFonts w:ascii="Times New Roman" w:hAnsi="Times New Roman" w:cs="Times New Roman"/>
          <w:i/>
          <w:iCs/>
        </w:rPr>
        <w:t>131</w:t>
      </w:r>
      <w:r w:rsidRPr="003561B3">
        <w:rPr>
          <w:rFonts w:ascii="Times New Roman" w:hAnsi="Times New Roman" w:cs="Times New Roman"/>
        </w:rPr>
        <w:t>(4), pp.685-691.</w:t>
      </w:r>
    </w:p>
    <w:p w14:paraId="073C40D4"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Razieh, C., Zaccardi, F., Miksza, J., Davies, M.J., Hansell, A.L., Khunti, K. and Yates, T., 2022. Differences in the risk of cardiovascular disease across ethnic groups: UK Biobank observational study. </w:t>
      </w:r>
      <w:r w:rsidRPr="003561B3">
        <w:rPr>
          <w:rFonts w:ascii="Times New Roman" w:hAnsi="Times New Roman" w:cs="Times New Roman"/>
          <w:i/>
          <w:iCs/>
        </w:rPr>
        <w:t>Nutrition, Metabolism and Cardiovascular Diseases</w:t>
      </w:r>
      <w:r w:rsidRPr="003561B3">
        <w:rPr>
          <w:rFonts w:ascii="Times New Roman" w:hAnsi="Times New Roman" w:cs="Times New Roman"/>
        </w:rPr>
        <w:t>, </w:t>
      </w:r>
      <w:r w:rsidRPr="003561B3">
        <w:rPr>
          <w:rFonts w:ascii="Times New Roman" w:hAnsi="Times New Roman" w:cs="Times New Roman"/>
          <w:i/>
          <w:iCs/>
        </w:rPr>
        <w:t>32</w:t>
      </w:r>
      <w:r w:rsidRPr="003561B3">
        <w:rPr>
          <w:rFonts w:ascii="Times New Roman" w:hAnsi="Times New Roman" w:cs="Times New Roman"/>
        </w:rPr>
        <w:t>(11), pp.2594-2602.</w:t>
      </w:r>
    </w:p>
    <w:p w14:paraId="2D8FAC94"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Robinson, A., Elarbi, M., Todd, A. and Husband, A., 2022. A qualitative exploration of the barriers and facilitators affecting ethnic minority patient groups when accessing medicine review services: perspectives of healthcare professionals. </w:t>
      </w:r>
      <w:r w:rsidRPr="003561B3">
        <w:rPr>
          <w:rFonts w:ascii="Times New Roman" w:hAnsi="Times New Roman" w:cs="Times New Roman"/>
          <w:i/>
          <w:iCs/>
        </w:rPr>
        <w:t>Health Expectations</w:t>
      </w:r>
      <w:r w:rsidRPr="003561B3">
        <w:rPr>
          <w:rFonts w:ascii="Times New Roman" w:hAnsi="Times New Roman" w:cs="Times New Roman"/>
        </w:rPr>
        <w:t>, </w:t>
      </w:r>
      <w:r w:rsidRPr="003561B3">
        <w:rPr>
          <w:rFonts w:ascii="Times New Roman" w:hAnsi="Times New Roman" w:cs="Times New Roman"/>
          <w:i/>
          <w:iCs/>
        </w:rPr>
        <w:t>25</w:t>
      </w:r>
      <w:r w:rsidRPr="003561B3">
        <w:rPr>
          <w:rFonts w:ascii="Times New Roman" w:hAnsi="Times New Roman" w:cs="Times New Roman"/>
        </w:rPr>
        <w:t>(2), pp.628-638.</w:t>
      </w:r>
    </w:p>
    <w:p w14:paraId="7BDC8001"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Robinson, D., Williams, R. and Preece, J., 2024. Ethnic inequalities in housing: Exploring the policy response.</w:t>
      </w:r>
    </w:p>
    <w:p w14:paraId="5527A930"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Scanlon, P.H., Nevill, C.R., Stratton, I.M., Maruti, S.S., Massó‐González, E.L., Sivaprasad, S., Bailey, C., Ehrlich, M. and Chong, V., 2022. Prevalence and incidence of diabetic retinopathy (DR) in the UK population of Gloucestershire. </w:t>
      </w:r>
      <w:r w:rsidRPr="003561B3">
        <w:rPr>
          <w:rFonts w:ascii="Times New Roman" w:hAnsi="Times New Roman" w:cs="Times New Roman"/>
          <w:i/>
          <w:iCs/>
        </w:rPr>
        <w:t>Acta Ophthalmologica</w:t>
      </w:r>
      <w:r w:rsidRPr="003561B3">
        <w:rPr>
          <w:rFonts w:ascii="Times New Roman" w:hAnsi="Times New Roman" w:cs="Times New Roman"/>
        </w:rPr>
        <w:t>, </w:t>
      </w:r>
      <w:r w:rsidRPr="003561B3">
        <w:rPr>
          <w:rFonts w:ascii="Times New Roman" w:hAnsi="Times New Roman" w:cs="Times New Roman"/>
          <w:i/>
          <w:iCs/>
        </w:rPr>
        <w:t>100</w:t>
      </w:r>
      <w:r w:rsidRPr="003561B3">
        <w:rPr>
          <w:rFonts w:ascii="Times New Roman" w:hAnsi="Times New Roman" w:cs="Times New Roman"/>
        </w:rPr>
        <w:t xml:space="preserve">(2), </w:t>
      </w:r>
      <w:proofErr w:type="gramStart"/>
      <w:r w:rsidRPr="003561B3">
        <w:rPr>
          <w:rFonts w:ascii="Times New Roman" w:hAnsi="Times New Roman" w:cs="Times New Roman"/>
        </w:rPr>
        <w:t>pp.e</w:t>
      </w:r>
      <w:proofErr w:type="gramEnd"/>
      <w:r w:rsidRPr="003561B3">
        <w:rPr>
          <w:rFonts w:ascii="Times New Roman" w:hAnsi="Times New Roman" w:cs="Times New Roman"/>
        </w:rPr>
        <w:t>560-e570.</w:t>
      </w:r>
    </w:p>
    <w:p w14:paraId="6D9275F8"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Sharpe, D., Barnfield, A., Morocza, N., Keenan, O. and Galicia Mesa, L., 2024. Tower Hamlets Council Healthy Lives Programme Evaluation.</w:t>
      </w:r>
    </w:p>
    <w:p w14:paraId="26C49BA3"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lastRenderedPageBreak/>
        <w:t>Sharpe, D., Barnfield, A., Morocza, N., Keenan, O. and Galicia Mesa, L., 2024. Tower Hamlets Council Healthy Lives Programme Evaluation.</w:t>
      </w:r>
    </w:p>
    <w:p w14:paraId="5F938F75"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b/>
          <w:bCs/>
        </w:rPr>
        <w:t>UK Health Security Agency (UKHSA), 2025.</w:t>
      </w:r>
      <w:r w:rsidRPr="003561B3">
        <w:rPr>
          <w:rFonts w:ascii="Times New Roman" w:hAnsi="Times New Roman" w:cs="Times New Roman"/>
        </w:rPr>
        <w:t xml:space="preserve"> </w:t>
      </w:r>
      <w:r w:rsidRPr="003561B3">
        <w:rPr>
          <w:rFonts w:ascii="Times New Roman" w:hAnsi="Times New Roman" w:cs="Times New Roman"/>
          <w:i/>
          <w:iCs/>
        </w:rPr>
        <w:t>Health inequalities in health protection report.</w:t>
      </w:r>
      <w:r w:rsidRPr="003561B3">
        <w:rPr>
          <w:rFonts w:ascii="Times New Roman" w:hAnsi="Times New Roman" w:cs="Times New Roman"/>
        </w:rPr>
        <w:t xml:space="preserve"> London: UKHSA. Available at: </w:t>
      </w:r>
      <w:hyperlink r:id="rId13" w:tgtFrame="_new" w:history="1">
        <w:r w:rsidRPr="003561B3">
          <w:rPr>
            <w:rStyle w:val="Hyperlink"/>
            <w:rFonts w:ascii="Times New Roman" w:hAnsi="Times New Roman" w:cs="Times New Roman"/>
          </w:rPr>
          <w:t>https://www.gov.uk</w:t>
        </w:r>
      </w:hyperlink>
      <w:r w:rsidRPr="003561B3">
        <w:rPr>
          <w:rFonts w:ascii="Times New Roman" w:hAnsi="Times New Roman" w:cs="Times New Roman"/>
        </w:rPr>
        <w:t xml:space="preserve"> (Accessed: Day Month Year). </w:t>
      </w:r>
    </w:p>
    <w:p w14:paraId="3AF37424" w14:textId="77777777" w:rsidR="003561B3" w:rsidRPr="003561B3" w:rsidRDefault="003561B3" w:rsidP="003561B3">
      <w:pPr>
        <w:spacing w:line="360" w:lineRule="auto"/>
        <w:jc w:val="both"/>
        <w:rPr>
          <w:rFonts w:ascii="Times New Roman" w:hAnsi="Times New Roman" w:cs="Times New Roman"/>
        </w:rPr>
      </w:pPr>
      <w:r w:rsidRPr="003561B3">
        <w:rPr>
          <w:rFonts w:ascii="Times New Roman" w:hAnsi="Times New Roman" w:cs="Times New Roman"/>
        </w:rPr>
        <w:t>Wadi, N.M., Asantewa-Ampaduh, S., Rivas, C. and Goff, L.M., 2022. Culturally tailored lifestyle interventions for the prevention and management of type 2 diabetes in adults of Black African ancestry: a systematic review of tailoring methods and their effectiveness. </w:t>
      </w:r>
      <w:r w:rsidRPr="003561B3">
        <w:rPr>
          <w:rFonts w:ascii="Times New Roman" w:hAnsi="Times New Roman" w:cs="Times New Roman"/>
          <w:i/>
          <w:iCs/>
        </w:rPr>
        <w:t>Public Health Nutrition</w:t>
      </w:r>
      <w:r w:rsidRPr="003561B3">
        <w:rPr>
          <w:rFonts w:ascii="Times New Roman" w:hAnsi="Times New Roman" w:cs="Times New Roman"/>
        </w:rPr>
        <w:t>, </w:t>
      </w:r>
      <w:r w:rsidRPr="003561B3">
        <w:rPr>
          <w:rFonts w:ascii="Times New Roman" w:hAnsi="Times New Roman" w:cs="Times New Roman"/>
          <w:i/>
          <w:iCs/>
        </w:rPr>
        <w:t>25</w:t>
      </w:r>
      <w:r w:rsidRPr="003561B3">
        <w:rPr>
          <w:rFonts w:ascii="Times New Roman" w:hAnsi="Times New Roman" w:cs="Times New Roman"/>
        </w:rPr>
        <w:t>(2), pp.422-436.</w:t>
      </w:r>
    </w:p>
    <w:sectPr w:rsidR="003561B3" w:rsidRPr="003561B3" w:rsidSect="00CE1DC4">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EBD708" w14:textId="77777777" w:rsidR="00CE3740" w:rsidRDefault="00CE3740" w:rsidP="00CE1DC4">
      <w:pPr>
        <w:spacing w:after="0" w:line="240" w:lineRule="auto"/>
      </w:pPr>
      <w:r>
        <w:separator/>
      </w:r>
    </w:p>
  </w:endnote>
  <w:endnote w:type="continuationSeparator" w:id="0">
    <w:p w14:paraId="5EFF209A" w14:textId="77777777" w:rsidR="00CE3740" w:rsidRDefault="00CE3740" w:rsidP="00CE1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1929750"/>
      <w:docPartObj>
        <w:docPartGallery w:val="Page Numbers (Bottom of Page)"/>
        <w:docPartUnique/>
      </w:docPartObj>
    </w:sdtPr>
    <w:sdtEndPr>
      <w:rPr>
        <w:rFonts w:ascii="Times New Roman" w:hAnsi="Times New Roman" w:cs="Times New Roman"/>
        <w:noProof/>
      </w:rPr>
    </w:sdtEndPr>
    <w:sdtContent>
      <w:p w14:paraId="20E3BE42" w14:textId="06C76650" w:rsidR="00CE1DC4" w:rsidRPr="00CE1DC4" w:rsidRDefault="00CE1DC4">
        <w:pPr>
          <w:pStyle w:val="Footer"/>
          <w:jc w:val="right"/>
          <w:rPr>
            <w:rFonts w:ascii="Times New Roman" w:hAnsi="Times New Roman" w:cs="Times New Roman"/>
          </w:rPr>
        </w:pPr>
        <w:r w:rsidRPr="00CE1DC4">
          <w:rPr>
            <w:rFonts w:ascii="Times New Roman" w:hAnsi="Times New Roman" w:cs="Times New Roman"/>
          </w:rPr>
          <w:fldChar w:fldCharType="begin"/>
        </w:r>
        <w:r w:rsidRPr="00CE1DC4">
          <w:rPr>
            <w:rFonts w:ascii="Times New Roman" w:hAnsi="Times New Roman" w:cs="Times New Roman"/>
          </w:rPr>
          <w:instrText xml:space="preserve"> PAGE   \* MERGEFORMAT </w:instrText>
        </w:r>
        <w:r w:rsidRPr="00CE1DC4">
          <w:rPr>
            <w:rFonts w:ascii="Times New Roman" w:hAnsi="Times New Roman" w:cs="Times New Roman"/>
          </w:rPr>
          <w:fldChar w:fldCharType="separate"/>
        </w:r>
        <w:r w:rsidRPr="00CE1DC4">
          <w:rPr>
            <w:rFonts w:ascii="Times New Roman" w:hAnsi="Times New Roman" w:cs="Times New Roman"/>
            <w:noProof/>
          </w:rPr>
          <w:t>2</w:t>
        </w:r>
        <w:r w:rsidRPr="00CE1DC4">
          <w:rPr>
            <w:rFonts w:ascii="Times New Roman" w:hAnsi="Times New Roman" w:cs="Times New Roman"/>
            <w:noProof/>
          </w:rPr>
          <w:fldChar w:fldCharType="end"/>
        </w:r>
      </w:p>
    </w:sdtContent>
  </w:sdt>
  <w:p w14:paraId="34F6966D" w14:textId="77777777" w:rsidR="00CE1DC4" w:rsidRDefault="00CE1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4410F" w14:textId="77777777" w:rsidR="00CE3740" w:rsidRDefault="00CE3740" w:rsidP="00CE1DC4">
      <w:pPr>
        <w:spacing w:after="0" w:line="240" w:lineRule="auto"/>
      </w:pPr>
      <w:r>
        <w:separator/>
      </w:r>
    </w:p>
  </w:footnote>
  <w:footnote w:type="continuationSeparator" w:id="0">
    <w:p w14:paraId="5C9AB4B5" w14:textId="77777777" w:rsidR="00CE3740" w:rsidRDefault="00CE3740" w:rsidP="00CE1D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523A21"/>
    <w:multiLevelType w:val="hybridMultilevel"/>
    <w:tmpl w:val="791470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0F73F0B"/>
    <w:multiLevelType w:val="hybridMultilevel"/>
    <w:tmpl w:val="887469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9063A5B"/>
    <w:multiLevelType w:val="hybridMultilevel"/>
    <w:tmpl w:val="E26C0A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B5B5A79"/>
    <w:multiLevelType w:val="hybridMultilevel"/>
    <w:tmpl w:val="328812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3FF3E12"/>
    <w:multiLevelType w:val="hybridMultilevel"/>
    <w:tmpl w:val="DDBAB3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24939490">
    <w:abstractNumId w:val="2"/>
  </w:num>
  <w:num w:numId="2" w16cid:durableId="214317722">
    <w:abstractNumId w:val="4"/>
  </w:num>
  <w:num w:numId="3" w16cid:durableId="352148877">
    <w:abstractNumId w:val="0"/>
  </w:num>
  <w:num w:numId="4" w16cid:durableId="36053114">
    <w:abstractNumId w:val="1"/>
  </w:num>
  <w:num w:numId="5" w16cid:durableId="2107301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9F9"/>
    <w:rsid w:val="00031CAF"/>
    <w:rsid w:val="00140A9A"/>
    <w:rsid w:val="001645BE"/>
    <w:rsid w:val="00276A8F"/>
    <w:rsid w:val="00303400"/>
    <w:rsid w:val="003561B3"/>
    <w:rsid w:val="003F0196"/>
    <w:rsid w:val="00440517"/>
    <w:rsid w:val="00525DBD"/>
    <w:rsid w:val="00540F65"/>
    <w:rsid w:val="005C0F64"/>
    <w:rsid w:val="005D01B6"/>
    <w:rsid w:val="006026C0"/>
    <w:rsid w:val="00631185"/>
    <w:rsid w:val="00646818"/>
    <w:rsid w:val="006F3746"/>
    <w:rsid w:val="006F46CD"/>
    <w:rsid w:val="00720FD9"/>
    <w:rsid w:val="008311FD"/>
    <w:rsid w:val="00844EAF"/>
    <w:rsid w:val="008B38D2"/>
    <w:rsid w:val="008F61EF"/>
    <w:rsid w:val="0097612F"/>
    <w:rsid w:val="009C4C95"/>
    <w:rsid w:val="009C6050"/>
    <w:rsid w:val="00A166C9"/>
    <w:rsid w:val="00A4797B"/>
    <w:rsid w:val="00A7267D"/>
    <w:rsid w:val="00B362B0"/>
    <w:rsid w:val="00B3798C"/>
    <w:rsid w:val="00B50A8B"/>
    <w:rsid w:val="00B64833"/>
    <w:rsid w:val="00C449F9"/>
    <w:rsid w:val="00C51854"/>
    <w:rsid w:val="00CE1DC4"/>
    <w:rsid w:val="00CE3740"/>
    <w:rsid w:val="00D16552"/>
    <w:rsid w:val="00D557D9"/>
    <w:rsid w:val="00E1464D"/>
    <w:rsid w:val="00F557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A3187"/>
  <w15:chartTrackingRefBased/>
  <w15:docId w15:val="{8E5003D4-5103-48A9-A28E-A22D6E3B0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026C0"/>
    <w:pPr>
      <w:keepNext/>
      <w:keepLines/>
      <w:spacing w:before="360" w:after="80" w:line="360" w:lineRule="auto"/>
      <w:jc w:val="both"/>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autoRedefine/>
    <w:uiPriority w:val="9"/>
    <w:unhideWhenUsed/>
    <w:qFormat/>
    <w:rsid w:val="0097612F"/>
    <w:pPr>
      <w:keepNext/>
      <w:keepLines/>
      <w:spacing w:before="160" w:after="80" w:line="360" w:lineRule="auto"/>
      <w:jc w:val="both"/>
      <w:outlineLvl w:val="1"/>
    </w:pPr>
    <w:rPr>
      <w:rFonts w:ascii="Times New Roman" w:eastAsiaTheme="majorEastAsia" w:hAnsi="Times New Roman" w:cstheme="majorBidi"/>
      <w:b/>
      <w:sz w:val="26"/>
      <w:szCs w:val="32"/>
    </w:rPr>
  </w:style>
  <w:style w:type="paragraph" w:styleId="Heading3">
    <w:name w:val="heading 3"/>
    <w:basedOn w:val="Normal"/>
    <w:next w:val="Normal"/>
    <w:link w:val="Heading3Char"/>
    <w:uiPriority w:val="9"/>
    <w:unhideWhenUsed/>
    <w:qFormat/>
    <w:rsid w:val="00140A9A"/>
    <w:pPr>
      <w:keepNext/>
      <w:keepLines/>
      <w:spacing w:before="160" w:after="80" w:line="360" w:lineRule="auto"/>
      <w:jc w:val="both"/>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C449F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49F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49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9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9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9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6C0"/>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97612F"/>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140A9A"/>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C449F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49F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49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9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9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9F9"/>
    <w:rPr>
      <w:rFonts w:eastAsiaTheme="majorEastAsia" w:cstheme="majorBidi"/>
      <w:color w:val="272727" w:themeColor="text1" w:themeTint="D8"/>
    </w:rPr>
  </w:style>
  <w:style w:type="paragraph" w:styleId="Title">
    <w:name w:val="Title"/>
    <w:basedOn w:val="Normal"/>
    <w:next w:val="Normal"/>
    <w:link w:val="TitleChar"/>
    <w:uiPriority w:val="10"/>
    <w:qFormat/>
    <w:rsid w:val="00C449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9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9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9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9F9"/>
    <w:pPr>
      <w:spacing w:before="160"/>
      <w:jc w:val="center"/>
    </w:pPr>
    <w:rPr>
      <w:i/>
      <w:iCs/>
      <w:color w:val="404040" w:themeColor="text1" w:themeTint="BF"/>
    </w:rPr>
  </w:style>
  <w:style w:type="character" w:customStyle="1" w:styleId="QuoteChar">
    <w:name w:val="Quote Char"/>
    <w:basedOn w:val="DefaultParagraphFont"/>
    <w:link w:val="Quote"/>
    <w:uiPriority w:val="29"/>
    <w:rsid w:val="00C449F9"/>
    <w:rPr>
      <w:i/>
      <w:iCs/>
      <w:color w:val="404040" w:themeColor="text1" w:themeTint="BF"/>
    </w:rPr>
  </w:style>
  <w:style w:type="paragraph" w:styleId="ListParagraph">
    <w:name w:val="List Paragraph"/>
    <w:basedOn w:val="Normal"/>
    <w:uiPriority w:val="34"/>
    <w:qFormat/>
    <w:rsid w:val="00C449F9"/>
    <w:pPr>
      <w:ind w:left="720"/>
      <w:contextualSpacing/>
    </w:pPr>
  </w:style>
  <w:style w:type="character" w:styleId="IntenseEmphasis">
    <w:name w:val="Intense Emphasis"/>
    <w:basedOn w:val="DefaultParagraphFont"/>
    <w:uiPriority w:val="21"/>
    <w:qFormat/>
    <w:rsid w:val="00C449F9"/>
    <w:rPr>
      <w:i/>
      <w:iCs/>
      <w:color w:val="2F5496" w:themeColor="accent1" w:themeShade="BF"/>
    </w:rPr>
  </w:style>
  <w:style w:type="paragraph" w:styleId="IntenseQuote">
    <w:name w:val="Intense Quote"/>
    <w:basedOn w:val="Normal"/>
    <w:next w:val="Normal"/>
    <w:link w:val="IntenseQuoteChar"/>
    <w:uiPriority w:val="30"/>
    <w:qFormat/>
    <w:rsid w:val="00C449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49F9"/>
    <w:rPr>
      <w:i/>
      <w:iCs/>
      <w:color w:val="2F5496" w:themeColor="accent1" w:themeShade="BF"/>
    </w:rPr>
  </w:style>
  <w:style w:type="character" w:styleId="IntenseReference">
    <w:name w:val="Intense Reference"/>
    <w:basedOn w:val="DefaultParagraphFont"/>
    <w:uiPriority w:val="32"/>
    <w:qFormat/>
    <w:rsid w:val="00C449F9"/>
    <w:rPr>
      <w:b/>
      <w:bCs/>
      <w:smallCaps/>
      <w:color w:val="2F5496" w:themeColor="accent1" w:themeShade="BF"/>
      <w:spacing w:val="5"/>
    </w:rPr>
  </w:style>
  <w:style w:type="character" w:styleId="Hyperlink">
    <w:name w:val="Hyperlink"/>
    <w:basedOn w:val="DefaultParagraphFont"/>
    <w:uiPriority w:val="99"/>
    <w:unhideWhenUsed/>
    <w:rsid w:val="008311FD"/>
    <w:rPr>
      <w:color w:val="0563C1" w:themeColor="hyperlink"/>
      <w:u w:val="single"/>
    </w:rPr>
  </w:style>
  <w:style w:type="character" w:styleId="UnresolvedMention">
    <w:name w:val="Unresolved Mention"/>
    <w:basedOn w:val="DefaultParagraphFont"/>
    <w:uiPriority w:val="99"/>
    <w:semiHidden/>
    <w:unhideWhenUsed/>
    <w:rsid w:val="008311FD"/>
    <w:rPr>
      <w:color w:val="605E5C"/>
      <w:shd w:val="clear" w:color="auto" w:fill="E1DFDD"/>
    </w:rPr>
  </w:style>
  <w:style w:type="paragraph" w:styleId="TOCHeading">
    <w:name w:val="TOC Heading"/>
    <w:basedOn w:val="Heading1"/>
    <w:next w:val="Normal"/>
    <w:uiPriority w:val="39"/>
    <w:unhideWhenUsed/>
    <w:qFormat/>
    <w:rsid w:val="00CE1DC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E1DC4"/>
    <w:pPr>
      <w:spacing w:after="100"/>
    </w:pPr>
  </w:style>
  <w:style w:type="paragraph" w:styleId="TOC2">
    <w:name w:val="toc 2"/>
    <w:basedOn w:val="Normal"/>
    <w:next w:val="Normal"/>
    <w:autoRedefine/>
    <w:uiPriority w:val="39"/>
    <w:unhideWhenUsed/>
    <w:rsid w:val="00CE1DC4"/>
    <w:pPr>
      <w:spacing w:after="100"/>
      <w:ind w:left="240"/>
    </w:pPr>
  </w:style>
  <w:style w:type="paragraph" w:styleId="TOC3">
    <w:name w:val="toc 3"/>
    <w:basedOn w:val="Normal"/>
    <w:next w:val="Normal"/>
    <w:autoRedefine/>
    <w:uiPriority w:val="39"/>
    <w:unhideWhenUsed/>
    <w:rsid w:val="00CE1DC4"/>
    <w:pPr>
      <w:spacing w:after="100"/>
      <w:ind w:left="480"/>
    </w:pPr>
  </w:style>
  <w:style w:type="paragraph" w:styleId="Header">
    <w:name w:val="header"/>
    <w:basedOn w:val="Normal"/>
    <w:link w:val="HeaderChar"/>
    <w:uiPriority w:val="99"/>
    <w:unhideWhenUsed/>
    <w:rsid w:val="00CE1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DC4"/>
  </w:style>
  <w:style w:type="paragraph" w:styleId="Footer">
    <w:name w:val="footer"/>
    <w:basedOn w:val="Normal"/>
    <w:link w:val="FooterChar"/>
    <w:uiPriority w:val="99"/>
    <w:unhideWhenUsed/>
    <w:rsid w:val="00CE1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13" Type="http://schemas.openxmlformats.org/officeDocument/2006/relationships/hyperlink" Target="https://www.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ngertips.phe.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hyperlink" Target="https://digital.nhs.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54E11-036A-4070-A5CC-E9C3BFAD2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15</Pages>
  <Words>4265</Words>
  <Characters>24315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Nidhi Kachhia</cp:lastModifiedBy>
  <cp:revision>2</cp:revision>
  <dcterms:created xsi:type="dcterms:W3CDTF">2026-04-26T13:59:00Z</dcterms:created>
  <dcterms:modified xsi:type="dcterms:W3CDTF">2026-04-29T11:01:00Z</dcterms:modified>
</cp:coreProperties>
</file>