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4C2" w:rsidRDefault="00CA64C2">
      <w:pPr>
        <w:jc w:val="center"/>
        <w:rPr>
          <w:rFonts w:ascii="Arial" w:hAnsi="Arial" w:cs="Arial"/>
          <w:b/>
          <w:sz w:val="28"/>
          <w:szCs w:val="28"/>
          <w:u w:val="single"/>
        </w:rPr>
      </w:pPr>
      <w:r>
        <w:rPr>
          <w:rFonts w:ascii="Arial" w:hAnsi="Arial" w:cs="Arial"/>
          <w:b/>
          <w:sz w:val="28"/>
          <w:szCs w:val="28"/>
          <w:u w:val="single"/>
        </w:rPr>
        <w:t>Factor Analysis</w:t>
      </w:r>
    </w:p>
    <w:p w:rsidR="00CA64C2" w:rsidRDefault="00CA64C2">
      <w:pPr>
        <w:jc w:val="center"/>
        <w:rPr>
          <w:rFonts w:ascii="Arial" w:hAnsi="Arial" w:cs="Arial"/>
          <w:b/>
          <w:sz w:val="22"/>
          <w:szCs w:val="22"/>
          <w:u w:val="single"/>
        </w:rPr>
      </w:pPr>
    </w:p>
    <w:p w:rsidR="00CA64C2" w:rsidRDefault="00CA64C2">
      <w:pPr>
        <w:rPr>
          <w:rFonts w:ascii="Arial" w:hAnsi="Arial" w:cs="Arial"/>
          <w:sz w:val="22"/>
          <w:szCs w:val="22"/>
        </w:rPr>
      </w:pPr>
      <w:r>
        <w:rPr>
          <w:rFonts w:ascii="Arial" w:hAnsi="Arial" w:cs="Arial"/>
          <w:sz w:val="22"/>
          <w:szCs w:val="22"/>
        </w:rPr>
        <w:t xml:space="preserve">Factor analysis is different from many other statistical techniques considered, in that it is not testing hypotheses. The method involves reducing a large set of variables to a smaller set of factors or components. The process is used to simplify the interpretation of data for use in other analytical processes. </w:t>
      </w:r>
    </w:p>
    <w:p w:rsidR="00CA64C2" w:rsidRDefault="00CA64C2">
      <w:pPr>
        <w:rPr>
          <w:rFonts w:ascii="Arial" w:hAnsi="Arial" w:cs="Arial"/>
          <w:sz w:val="22"/>
          <w:szCs w:val="22"/>
        </w:rPr>
      </w:pPr>
    </w:p>
    <w:p w:rsidR="00CA64C2" w:rsidRDefault="00CA64C2">
      <w:pPr>
        <w:ind w:left="720" w:hanging="720"/>
        <w:rPr>
          <w:rFonts w:ascii="Arial" w:hAnsi="Arial" w:cs="Arial"/>
          <w:sz w:val="22"/>
          <w:szCs w:val="22"/>
        </w:rPr>
      </w:pPr>
      <w:r>
        <w:rPr>
          <w:rFonts w:ascii="Arial" w:hAnsi="Arial" w:cs="Arial"/>
          <w:sz w:val="22"/>
          <w:szCs w:val="22"/>
        </w:rPr>
        <w:t xml:space="preserve">eg. </w:t>
      </w:r>
      <w:r>
        <w:rPr>
          <w:rFonts w:ascii="Arial" w:hAnsi="Arial" w:cs="Arial"/>
          <w:sz w:val="22"/>
          <w:szCs w:val="22"/>
        </w:rPr>
        <w:tab/>
        <w:t>If there were 40 variables which may be considered suitable as a contribution for a regression analysis then it would be near imposs</w:t>
      </w:r>
      <w:bookmarkStart w:id="0" w:name="_GoBack"/>
      <w:bookmarkEnd w:id="0"/>
      <w:r>
        <w:rPr>
          <w:rFonts w:ascii="Arial" w:hAnsi="Arial" w:cs="Arial"/>
          <w:sz w:val="22"/>
          <w:szCs w:val="22"/>
        </w:rPr>
        <w:t>ible to make sense of any outcome. However, if the 40 variables were first grouped into three factors (groups of related variables) then it might seem easier to understand a solution.</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There are two main approaches to factor analysis:</w:t>
      </w:r>
    </w:p>
    <w:p w:rsidR="00CA64C2" w:rsidRDefault="00CA64C2">
      <w:pPr>
        <w:numPr>
          <w:ilvl w:val="0"/>
          <w:numId w:val="11"/>
        </w:numPr>
        <w:rPr>
          <w:rFonts w:ascii="Arial" w:hAnsi="Arial" w:cs="Arial"/>
          <w:sz w:val="22"/>
          <w:szCs w:val="22"/>
        </w:rPr>
      </w:pPr>
      <w:r>
        <w:rPr>
          <w:rFonts w:ascii="Arial" w:hAnsi="Arial" w:cs="Arial"/>
          <w:sz w:val="22"/>
          <w:szCs w:val="22"/>
        </w:rPr>
        <w:t>Principal Components Analysis (PCA)</w:t>
      </w:r>
    </w:p>
    <w:p w:rsidR="00CA64C2" w:rsidRDefault="00CA64C2">
      <w:pPr>
        <w:numPr>
          <w:ilvl w:val="0"/>
          <w:numId w:val="11"/>
        </w:numPr>
        <w:rPr>
          <w:rFonts w:ascii="Arial" w:hAnsi="Arial" w:cs="Arial"/>
          <w:sz w:val="22"/>
          <w:szCs w:val="22"/>
        </w:rPr>
      </w:pPr>
      <w:r>
        <w:rPr>
          <w:rFonts w:ascii="Arial" w:hAnsi="Arial" w:cs="Arial"/>
          <w:sz w:val="22"/>
          <w:szCs w:val="22"/>
        </w:rPr>
        <w:t>Factor Analysis (FA)</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Both approaches are similar in many ways and produce similar results. Although in practice, Factor Analysis referred to in books and journals, could be either approach, the Principal Components Analysis (PCA) is the most common approach.</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There are two main questions that arise when running factor analysis:</w:t>
      </w:r>
    </w:p>
    <w:p w:rsidR="00CA64C2" w:rsidRDefault="00CA64C2">
      <w:pPr>
        <w:numPr>
          <w:ilvl w:val="0"/>
          <w:numId w:val="12"/>
        </w:numPr>
        <w:rPr>
          <w:rFonts w:ascii="Arial" w:hAnsi="Arial" w:cs="Arial"/>
          <w:sz w:val="22"/>
          <w:szCs w:val="22"/>
        </w:rPr>
      </w:pPr>
      <w:r>
        <w:rPr>
          <w:rFonts w:ascii="Arial" w:hAnsi="Arial" w:cs="Arial"/>
          <w:sz w:val="22"/>
          <w:szCs w:val="22"/>
        </w:rPr>
        <w:t>How many factors are there?</w:t>
      </w:r>
    </w:p>
    <w:p w:rsidR="00CA64C2" w:rsidRDefault="00CA64C2">
      <w:pPr>
        <w:numPr>
          <w:ilvl w:val="0"/>
          <w:numId w:val="12"/>
        </w:numPr>
        <w:rPr>
          <w:rFonts w:ascii="Arial" w:hAnsi="Arial" w:cs="Arial"/>
          <w:sz w:val="22"/>
          <w:szCs w:val="22"/>
        </w:rPr>
      </w:pPr>
      <w:r>
        <w:rPr>
          <w:rFonts w:ascii="Arial" w:hAnsi="Arial" w:cs="Arial"/>
          <w:sz w:val="22"/>
          <w:szCs w:val="22"/>
        </w:rPr>
        <w:t>What do the factors represent?</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Factor analysis is an exploratory technique with no definitive solution, and is often performed on ‘soft’ measures such as attitudes, beliefs or attribute ratings.</w:t>
      </w:r>
    </w:p>
    <w:p w:rsidR="00CA64C2" w:rsidRDefault="00CA64C2">
      <w:pPr>
        <w:rPr>
          <w:rFonts w:ascii="Arial" w:hAnsi="Arial" w:cs="Arial"/>
          <w:sz w:val="22"/>
          <w:szCs w:val="22"/>
        </w:rPr>
      </w:pPr>
      <w:r>
        <w:rPr>
          <w:rFonts w:ascii="Arial" w:hAnsi="Arial" w:cs="Arial"/>
          <w:sz w:val="22"/>
          <w:szCs w:val="22"/>
        </w:rPr>
        <w:t>When deciding on the number and interpretation of the factors, knowledge of the variables and common sense plays an important role. For the analysis to be meaningful, it is essential that the factors produced can be interpreted.</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eg.</w:t>
      </w:r>
      <w:r>
        <w:rPr>
          <w:rFonts w:ascii="Arial" w:hAnsi="Arial" w:cs="Arial"/>
          <w:sz w:val="22"/>
          <w:szCs w:val="22"/>
        </w:rPr>
        <w:tab/>
        <w:t xml:space="preserve">A retailer commissioned a survey asking for customer evaluations on </w:t>
      </w:r>
    </w:p>
    <w:p w:rsidR="00CA64C2" w:rsidRDefault="00CA64C2">
      <w:pPr>
        <w:ind w:left="720"/>
        <w:rPr>
          <w:rFonts w:ascii="Arial" w:hAnsi="Arial" w:cs="Arial"/>
          <w:sz w:val="22"/>
          <w:szCs w:val="22"/>
        </w:rPr>
      </w:pPr>
      <w:r>
        <w:rPr>
          <w:rFonts w:ascii="Arial" w:hAnsi="Arial" w:cs="Arial"/>
          <w:sz w:val="22"/>
          <w:szCs w:val="22"/>
        </w:rPr>
        <w:t>80 specific items within the store. Factor analysis was be used to identify the broader underlying dimensions, by grouping together sets of variables. Six factors were suggested in the analysis, and these were identified as product assortment, product quality, prices, store personnel, service and store atmosphere.</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Factor Analysis for the reduction of data involves three main stages.</w:t>
      </w:r>
    </w:p>
    <w:p w:rsidR="00CA64C2" w:rsidRDefault="00CA64C2">
      <w:pPr>
        <w:rPr>
          <w:rFonts w:ascii="Arial" w:hAnsi="Arial" w:cs="Arial"/>
          <w:sz w:val="22"/>
          <w:szCs w:val="22"/>
          <w:u w:val="single"/>
        </w:rPr>
      </w:pPr>
    </w:p>
    <w:p w:rsidR="00CA64C2" w:rsidRDefault="00CA64C2">
      <w:pPr>
        <w:rPr>
          <w:rFonts w:ascii="Arial" w:hAnsi="Arial" w:cs="Arial"/>
          <w:b/>
          <w:sz w:val="22"/>
          <w:szCs w:val="22"/>
          <w:u w:val="single"/>
        </w:rPr>
      </w:pPr>
      <w:r>
        <w:rPr>
          <w:rFonts w:ascii="Arial" w:hAnsi="Arial" w:cs="Arial"/>
          <w:b/>
          <w:sz w:val="22"/>
          <w:szCs w:val="22"/>
          <w:u w:val="single"/>
        </w:rPr>
        <w:t>Stage 1 – Assessment of the suitability of data for factor analysis</w:t>
      </w:r>
    </w:p>
    <w:p w:rsidR="00CA64C2" w:rsidRDefault="00CA64C2">
      <w:pPr>
        <w:rPr>
          <w:rFonts w:ascii="Arial" w:hAnsi="Arial" w:cs="Arial"/>
          <w:sz w:val="22"/>
          <w:szCs w:val="22"/>
          <w:u w:val="single"/>
        </w:rPr>
      </w:pPr>
    </w:p>
    <w:p w:rsidR="00CA64C2" w:rsidRDefault="00CA64C2">
      <w:pPr>
        <w:rPr>
          <w:rFonts w:ascii="Arial" w:hAnsi="Arial" w:cs="Arial"/>
          <w:sz w:val="22"/>
          <w:szCs w:val="22"/>
        </w:rPr>
      </w:pPr>
      <w:r>
        <w:rPr>
          <w:rFonts w:ascii="Arial" w:hAnsi="Arial" w:cs="Arial"/>
          <w:sz w:val="22"/>
          <w:szCs w:val="22"/>
        </w:rPr>
        <w:t>There are two main issues to consider in determining whether a particular data set is suitable for factor analysis.</w:t>
      </w:r>
    </w:p>
    <w:p w:rsidR="00CA64C2" w:rsidRDefault="00CA64C2">
      <w:pPr>
        <w:rPr>
          <w:rFonts w:ascii="Arial" w:hAnsi="Arial" w:cs="Arial"/>
          <w:sz w:val="22"/>
          <w:szCs w:val="22"/>
        </w:rPr>
      </w:pPr>
    </w:p>
    <w:p w:rsidR="00CA64C2" w:rsidRDefault="00CA64C2">
      <w:pPr>
        <w:rPr>
          <w:rFonts w:ascii="Arial" w:hAnsi="Arial" w:cs="Arial"/>
          <w:sz w:val="22"/>
          <w:szCs w:val="22"/>
          <w:u w:val="single"/>
        </w:rPr>
      </w:pPr>
      <w:r>
        <w:rPr>
          <w:rFonts w:ascii="Arial" w:hAnsi="Arial" w:cs="Arial"/>
          <w:sz w:val="22"/>
          <w:szCs w:val="22"/>
          <w:u w:val="single"/>
        </w:rPr>
        <w:t>Sample size</w:t>
      </w:r>
    </w:p>
    <w:p w:rsidR="00CA64C2" w:rsidRDefault="00CA64C2">
      <w:pPr>
        <w:rPr>
          <w:rFonts w:ascii="Arial" w:hAnsi="Arial" w:cs="Arial"/>
          <w:sz w:val="22"/>
          <w:szCs w:val="22"/>
        </w:rPr>
      </w:pPr>
      <w:r>
        <w:rPr>
          <w:rFonts w:ascii="Arial" w:hAnsi="Arial" w:cs="Arial"/>
          <w:sz w:val="22"/>
          <w:szCs w:val="22"/>
        </w:rPr>
        <w:t>Although authors have differing opinions as to the size of the sample necessary, it is reasonable to assume that a large sample of at least 150 is required, and a minimum of 5 cases for each item to be factor analyzed.</w:t>
      </w:r>
    </w:p>
    <w:p w:rsidR="00CA64C2" w:rsidRDefault="00CA64C2">
      <w:pPr>
        <w:ind w:left="360"/>
        <w:rPr>
          <w:rFonts w:ascii="Arial" w:hAnsi="Arial" w:cs="Arial"/>
          <w:sz w:val="22"/>
          <w:szCs w:val="22"/>
        </w:rPr>
      </w:pPr>
    </w:p>
    <w:p w:rsidR="00CA64C2" w:rsidRDefault="00CA64C2">
      <w:pPr>
        <w:rPr>
          <w:rFonts w:ascii="Arial" w:hAnsi="Arial" w:cs="Arial"/>
          <w:sz w:val="22"/>
          <w:szCs w:val="22"/>
          <w:u w:val="single"/>
        </w:rPr>
      </w:pPr>
      <w:r>
        <w:rPr>
          <w:rFonts w:ascii="Arial" w:hAnsi="Arial" w:cs="Arial"/>
          <w:sz w:val="22"/>
          <w:szCs w:val="22"/>
          <w:u w:val="single"/>
        </w:rPr>
        <w:t>Strength of the relationship between the variables.</w:t>
      </w:r>
    </w:p>
    <w:p w:rsidR="00CA64C2" w:rsidRDefault="00CA64C2">
      <w:pPr>
        <w:rPr>
          <w:rFonts w:ascii="Arial" w:hAnsi="Arial" w:cs="Arial"/>
          <w:sz w:val="22"/>
          <w:szCs w:val="22"/>
          <w:u w:val="single"/>
        </w:rPr>
      </w:pPr>
      <w:r>
        <w:rPr>
          <w:rFonts w:ascii="Arial" w:hAnsi="Arial" w:cs="Arial"/>
          <w:sz w:val="22"/>
          <w:szCs w:val="22"/>
        </w:rPr>
        <w:t>There should be evidence of correlations greater than 0.3 in the correlation matrix of the variables.</w:t>
      </w:r>
    </w:p>
    <w:p w:rsidR="00CA64C2" w:rsidRDefault="00CA64C2">
      <w:pPr>
        <w:rPr>
          <w:rFonts w:ascii="Arial" w:hAnsi="Arial" w:cs="Arial"/>
          <w:sz w:val="22"/>
          <w:szCs w:val="22"/>
        </w:rPr>
      </w:pPr>
      <w:r>
        <w:rPr>
          <w:rFonts w:ascii="Arial" w:hAnsi="Arial" w:cs="Arial"/>
          <w:sz w:val="22"/>
          <w:szCs w:val="22"/>
        </w:rPr>
        <w:br w:type="page"/>
      </w:r>
      <w:r>
        <w:rPr>
          <w:rFonts w:ascii="Arial" w:hAnsi="Arial" w:cs="Arial"/>
          <w:sz w:val="22"/>
          <w:szCs w:val="22"/>
        </w:rPr>
        <w:lastRenderedPageBreak/>
        <w:t>Two other statistical measures are generated by SPSS which assess suitability:</w:t>
      </w:r>
    </w:p>
    <w:p w:rsidR="00CA64C2" w:rsidRDefault="00CA64C2">
      <w:pPr>
        <w:rPr>
          <w:rFonts w:ascii="Arial" w:hAnsi="Arial" w:cs="Arial"/>
          <w:sz w:val="22"/>
          <w:szCs w:val="22"/>
        </w:rPr>
      </w:pPr>
    </w:p>
    <w:p w:rsidR="00CA64C2" w:rsidRDefault="00CA64C2">
      <w:pPr>
        <w:rPr>
          <w:rFonts w:ascii="Arial" w:hAnsi="Arial" w:cs="Arial"/>
          <w:sz w:val="22"/>
          <w:szCs w:val="22"/>
        </w:rPr>
      </w:pPr>
      <w:smartTag w:uri="urn:schemas-microsoft-com:office:smarttags" w:element="City">
        <w:smartTag w:uri="urn:schemas-microsoft-com:office:smarttags" w:element="place">
          <w:r>
            <w:rPr>
              <w:rFonts w:ascii="Arial" w:hAnsi="Arial" w:cs="Arial"/>
              <w:sz w:val="22"/>
              <w:szCs w:val="22"/>
            </w:rPr>
            <w:t>Bartlett</w:t>
          </w:r>
        </w:smartTag>
      </w:smartTag>
      <w:r>
        <w:rPr>
          <w:rFonts w:ascii="Arial" w:hAnsi="Arial" w:cs="Arial"/>
          <w:sz w:val="22"/>
          <w:szCs w:val="22"/>
        </w:rPr>
        <w:t xml:space="preserve">'s test of sphericity, which tests the hypothesis that the correlation matrix contains a lot of zero correlations. This would indicate that the variables are unrelated and therefore unsuitable for factor analysis. </w:t>
      </w:r>
    </w:p>
    <w:p w:rsidR="00CA64C2" w:rsidRDefault="00CA64C2">
      <w:pPr>
        <w:rPr>
          <w:rFonts w:ascii="Arial" w:hAnsi="Arial" w:cs="Arial"/>
          <w:sz w:val="22"/>
          <w:szCs w:val="22"/>
        </w:rPr>
      </w:pPr>
    </w:p>
    <w:p w:rsidR="00CA64C2" w:rsidRDefault="00CA64C2">
      <w:pPr>
        <w:rPr>
          <w:rFonts w:ascii="Arial" w:hAnsi="Arial" w:cs="Arial"/>
          <w:sz w:val="22"/>
          <w:szCs w:val="22"/>
        </w:rPr>
      </w:pPr>
      <w:smartTag w:uri="urn:schemas-microsoft-com:office:smarttags" w:element="City">
        <w:smartTag w:uri="urn:schemas-microsoft-com:office:smarttags" w:element="place">
          <w:r>
            <w:rPr>
              <w:rFonts w:ascii="Arial" w:hAnsi="Arial" w:cs="Arial"/>
              <w:sz w:val="22"/>
              <w:szCs w:val="22"/>
            </w:rPr>
            <w:t>Bartlett</w:t>
          </w:r>
        </w:smartTag>
      </w:smartTag>
      <w:r>
        <w:rPr>
          <w:rFonts w:ascii="Arial" w:hAnsi="Arial" w:cs="Arial"/>
          <w:sz w:val="22"/>
          <w:szCs w:val="22"/>
        </w:rPr>
        <w:t>’s test of sphericity should be significant (Sig&lt;0.05)</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 xml:space="preserve">The Kaiser-Meyer-Olkin Measure of Sampling Adequacy is a statistic that indicates the proportion of variance in the variables that might be caused by underlying factors. </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Kaiser-Meyer-Olkin value should be 0.6 or above.</w:t>
      </w:r>
    </w:p>
    <w:p w:rsidR="00CA64C2" w:rsidRDefault="00CA64C2">
      <w:pPr>
        <w:rPr>
          <w:rFonts w:ascii="Arial" w:hAnsi="Arial" w:cs="Arial"/>
          <w:sz w:val="22"/>
          <w:szCs w:val="22"/>
        </w:rPr>
      </w:pPr>
    </w:p>
    <w:p w:rsidR="00CA64C2" w:rsidRDefault="00CA64C2">
      <w:pPr>
        <w:rPr>
          <w:rFonts w:ascii="Arial" w:hAnsi="Arial" w:cs="Arial"/>
          <w:b/>
          <w:sz w:val="22"/>
          <w:szCs w:val="22"/>
          <w:u w:val="single"/>
        </w:rPr>
      </w:pPr>
      <w:r>
        <w:rPr>
          <w:rFonts w:ascii="Arial" w:hAnsi="Arial" w:cs="Arial"/>
          <w:b/>
          <w:sz w:val="22"/>
          <w:szCs w:val="22"/>
          <w:u w:val="single"/>
        </w:rPr>
        <w:t>Step 2 – Factor Extraction</w:t>
      </w:r>
    </w:p>
    <w:p w:rsidR="00CA64C2" w:rsidRDefault="00CA64C2">
      <w:pPr>
        <w:rPr>
          <w:rFonts w:ascii="Arial" w:hAnsi="Arial" w:cs="Arial"/>
          <w:sz w:val="22"/>
          <w:szCs w:val="22"/>
          <w:u w:val="single"/>
        </w:rPr>
      </w:pPr>
    </w:p>
    <w:p w:rsidR="00CA64C2" w:rsidRDefault="00CA64C2">
      <w:pPr>
        <w:rPr>
          <w:rFonts w:ascii="Arial" w:hAnsi="Arial" w:cs="Arial"/>
          <w:sz w:val="22"/>
          <w:szCs w:val="22"/>
        </w:rPr>
      </w:pPr>
      <w:r>
        <w:rPr>
          <w:rFonts w:ascii="Arial" w:hAnsi="Arial" w:cs="Arial"/>
          <w:sz w:val="22"/>
          <w:szCs w:val="22"/>
        </w:rPr>
        <w:t>Factor extraction involves determining the smallest number of factors that can be used to best represent the inter-relations among the set of variables. There are a variety of methods for extracting the factors but the most common method is called the Principal Components Analysis (PCA).</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Within this method there are two techniques that can be used to assist in the decision concerning the number of factors to retain.</w:t>
      </w:r>
    </w:p>
    <w:p w:rsidR="00CA64C2" w:rsidRDefault="00CA64C2">
      <w:pPr>
        <w:rPr>
          <w:rFonts w:ascii="Arial" w:hAnsi="Arial" w:cs="Arial"/>
          <w:sz w:val="22"/>
          <w:szCs w:val="22"/>
        </w:rPr>
      </w:pPr>
    </w:p>
    <w:p w:rsidR="00CA64C2" w:rsidRDefault="00CA64C2">
      <w:pPr>
        <w:ind w:right="-334"/>
        <w:rPr>
          <w:rFonts w:ascii="Arial" w:hAnsi="Arial" w:cs="Arial"/>
          <w:sz w:val="22"/>
          <w:szCs w:val="22"/>
        </w:rPr>
      </w:pPr>
      <w:r>
        <w:rPr>
          <w:rFonts w:ascii="Arial" w:hAnsi="Arial" w:cs="Arial"/>
          <w:sz w:val="22"/>
          <w:szCs w:val="22"/>
          <w:u w:val="single"/>
        </w:rPr>
        <w:t>Kaiser’s criterion or eigenvalue rule</w:t>
      </w:r>
    </w:p>
    <w:p w:rsidR="00CA64C2" w:rsidRDefault="00CA64C2">
      <w:pPr>
        <w:ind w:right="-619"/>
        <w:rPr>
          <w:rFonts w:ascii="Arial" w:hAnsi="Arial" w:cs="Arial"/>
          <w:sz w:val="22"/>
          <w:szCs w:val="22"/>
        </w:rPr>
      </w:pPr>
      <w:r>
        <w:rPr>
          <w:rFonts w:ascii="Arial" w:hAnsi="Arial" w:cs="Arial"/>
          <w:sz w:val="22"/>
          <w:szCs w:val="22"/>
        </w:rPr>
        <w:t>This rule involves retaining factors with eigenvalues greater than1. The eigenvalue of a factor represents the amount of variance in the variables that is accounted for by the factor.</w:t>
      </w:r>
    </w:p>
    <w:p w:rsidR="00CA64C2" w:rsidRDefault="00CA64C2">
      <w:pPr>
        <w:ind w:right="-334"/>
        <w:rPr>
          <w:rFonts w:ascii="Arial" w:hAnsi="Arial" w:cs="Arial"/>
          <w:sz w:val="22"/>
          <w:szCs w:val="22"/>
        </w:rPr>
      </w:pPr>
    </w:p>
    <w:p w:rsidR="00CA64C2" w:rsidRDefault="00CA64C2">
      <w:pPr>
        <w:rPr>
          <w:rFonts w:ascii="Arial" w:hAnsi="Arial" w:cs="Arial"/>
          <w:sz w:val="22"/>
          <w:szCs w:val="22"/>
          <w:u w:val="single"/>
        </w:rPr>
      </w:pPr>
      <w:r>
        <w:rPr>
          <w:rFonts w:ascii="Arial" w:hAnsi="Arial" w:cs="Arial"/>
          <w:sz w:val="22"/>
          <w:szCs w:val="22"/>
          <w:u w:val="single"/>
        </w:rPr>
        <w:t>Catell’s Scree Test</w:t>
      </w:r>
    </w:p>
    <w:p w:rsidR="00CA64C2" w:rsidRDefault="00CA64C2">
      <w:pPr>
        <w:rPr>
          <w:rFonts w:ascii="Arial" w:hAnsi="Arial" w:cs="Arial"/>
          <w:sz w:val="22"/>
          <w:szCs w:val="22"/>
        </w:rPr>
      </w:pPr>
      <w:r>
        <w:rPr>
          <w:rFonts w:ascii="Arial" w:hAnsi="Arial" w:cs="Arial"/>
          <w:sz w:val="22"/>
          <w:szCs w:val="22"/>
        </w:rPr>
        <w:t>The scree plot is a graph of the eigenvalues of the factors and a change of slope in the scree plot is identified. All the factors above the change of slope are retained for the analysis as they contribute the most explanation of the variance.</w:t>
      </w:r>
    </w:p>
    <w:p w:rsidR="00CA64C2" w:rsidRDefault="00CA64C2">
      <w:pPr>
        <w:rPr>
          <w:rFonts w:ascii="Arial" w:hAnsi="Arial" w:cs="Arial"/>
          <w:sz w:val="22"/>
          <w:szCs w:val="22"/>
          <w:u w:val="single"/>
        </w:rPr>
      </w:pPr>
    </w:p>
    <w:p w:rsidR="00CA64C2" w:rsidRDefault="00CA64C2">
      <w:pPr>
        <w:rPr>
          <w:rFonts w:ascii="Arial" w:hAnsi="Arial" w:cs="Arial"/>
          <w:b/>
          <w:sz w:val="22"/>
          <w:szCs w:val="22"/>
          <w:u w:val="single"/>
        </w:rPr>
      </w:pPr>
      <w:r>
        <w:rPr>
          <w:rFonts w:ascii="Arial" w:hAnsi="Arial" w:cs="Arial"/>
          <w:b/>
          <w:sz w:val="22"/>
          <w:szCs w:val="22"/>
          <w:u w:val="single"/>
        </w:rPr>
        <w:t>Step 3 – Factor Rotation and Interpretation</w:t>
      </w:r>
    </w:p>
    <w:p w:rsidR="00CA64C2" w:rsidRDefault="00CA64C2">
      <w:pPr>
        <w:rPr>
          <w:rFonts w:ascii="Arial" w:hAnsi="Arial" w:cs="Arial"/>
          <w:sz w:val="22"/>
          <w:szCs w:val="22"/>
          <w:u w:val="single"/>
        </w:rPr>
      </w:pPr>
    </w:p>
    <w:p w:rsidR="00CA64C2" w:rsidRDefault="00CA64C2">
      <w:pPr>
        <w:ind w:right="-335"/>
        <w:rPr>
          <w:rFonts w:ascii="Arial" w:hAnsi="Arial" w:cs="Arial"/>
          <w:sz w:val="22"/>
          <w:szCs w:val="22"/>
        </w:rPr>
      </w:pPr>
      <w:r>
        <w:rPr>
          <w:rFonts w:ascii="Arial" w:hAnsi="Arial" w:cs="Arial"/>
          <w:sz w:val="22"/>
          <w:szCs w:val="22"/>
        </w:rPr>
        <w:t>Once the number of factors has been determined, the next stage is to try and interpret them. A factor matrix is computed, containing the factor loadings for each variable on each factor. Factor loadings are the correlation of each variable with the relevant factor. The higher the loadings the better the variable is represented by the factor.</w:t>
      </w:r>
    </w:p>
    <w:p w:rsidR="00CA64C2" w:rsidRDefault="00CA64C2">
      <w:pPr>
        <w:rPr>
          <w:rFonts w:ascii="Arial" w:hAnsi="Arial" w:cs="Arial"/>
          <w:sz w:val="22"/>
          <w:szCs w:val="22"/>
        </w:rPr>
      </w:pPr>
    </w:p>
    <w:p w:rsidR="00CA64C2" w:rsidRDefault="00CA64C2">
      <w:pPr>
        <w:ind w:right="-619"/>
        <w:rPr>
          <w:rFonts w:ascii="Arial" w:hAnsi="Arial" w:cs="Arial"/>
          <w:sz w:val="22"/>
          <w:szCs w:val="22"/>
        </w:rPr>
      </w:pPr>
      <w:r>
        <w:rPr>
          <w:rFonts w:ascii="Arial" w:hAnsi="Arial" w:cs="Arial"/>
          <w:sz w:val="22"/>
          <w:szCs w:val="22"/>
        </w:rPr>
        <w:t>The initial correlation matrix produced is not easy to understand and solutions can be easier to interpret if the factors are rotated. This can be compared to the diagram below where it can be seen that rotating the axes alters the reference coordinates of the point (2,7) about the origin, O.</w: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44928" behindDoc="0" locked="0" layoutInCell="1" allowOverlap="1">
                <wp:simplePos x="0" y="0"/>
                <wp:positionH relativeFrom="column">
                  <wp:posOffset>853440</wp:posOffset>
                </wp:positionH>
                <wp:positionV relativeFrom="paragraph">
                  <wp:posOffset>20955</wp:posOffset>
                </wp:positionV>
                <wp:extent cx="342900" cy="410845"/>
                <wp:effectExtent l="0" t="0" r="0" b="0"/>
                <wp:wrapNone/>
                <wp:docPr id="39"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10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margin-left:67.2pt;margin-top:1.65pt;width:27pt;height:32.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" stroked="f">
                <v:textbox>
                  <w:txbxContent>
                    <w:p w:rsidR="003F0EF8" w:rsidRDefault="003F0EF8">
                      <w:pPr>
                        <w:rPr>
                          <w:rFonts w:ascii="Arial" w:hAnsi="Arial" w:cs="Arial"/>
                          <w:sz w:val="18"/>
                          <w:szCs w:val="18"/>
                        </w:rPr>
                      </w:pPr>
                      <w:r>
                        <w:rPr>
                          <w:rFonts w:ascii="Arial" w:hAnsi="Arial" w:cs="Arial"/>
                          <w:sz w:val="18"/>
                          <w:szCs w:val="18"/>
                        </w:rPr>
                        <w:t>y</w:t>
                      </w:r>
                    </w:p>
                  </w:txbxContent>
                </v:textbox>
              </v:shap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51072" behindDoc="0" locked="0" layoutInCell="1" allowOverlap="1">
                <wp:simplePos x="0" y="0"/>
                <wp:positionH relativeFrom="column">
                  <wp:posOffset>3939540</wp:posOffset>
                </wp:positionH>
                <wp:positionV relativeFrom="paragraph">
                  <wp:posOffset>135255</wp:posOffset>
                </wp:positionV>
                <wp:extent cx="967740" cy="345440"/>
                <wp:effectExtent l="0" t="0" r="0" b="0"/>
                <wp:wrapNone/>
                <wp:docPr id="3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45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numPr>
                                <w:ilvl w:val="0"/>
                                <w:numId w:val="15"/>
                              </w:numPr>
                              <w:rPr>
                                <w:rFonts w:ascii="Arial" w:hAnsi="Arial" w:cs="Arial"/>
                                <w:sz w:val="18"/>
                                <w:szCs w:val="18"/>
                              </w:rPr>
                            </w:pPr>
                            <w:r>
                              <w:rPr>
                                <w:rFonts w:ascii="Arial" w:hAnsi="Arial" w:cs="Arial"/>
                                <w:sz w:val="18"/>
                                <w:szCs w:val="18"/>
                              </w:rPr>
                              <w:t>(6.4,3.5)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7" type="#_x0000_t202" style="position:absolute;margin-left:310.2pt;margin-top:10.65pt;width:76.2pt;height:27.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" stroked="f">
                <v:textbox>
                  <w:txbxContent>
                    <w:p w:rsidR="003F0EF8" w:rsidRDefault="003F0EF8">
                      <w:pPr>
                        <w:numPr>
                          <w:ilvl w:val="0"/>
                          <w:numId w:val="15"/>
                        </w:numPr>
                        <w:rPr>
                          <w:rFonts w:ascii="Arial" w:hAnsi="Arial" w:cs="Arial"/>
                          <w:sz w:val="18"/>
                          <w:szCs w:val="18"/>
                        </w:rPr>
                      </w:pPr>
                      <w:r>
                        <w:rPr>
                          <w:rFonts w:ascii="Arial" w:hAnsi="Arial" w:cs="Arial"/>
                          <w:sz w:val="18"/>
                          <w:szCs w:val="18"/>
                        </w:rPr>
                        <w:t>(6.4,3.5)</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59264" behindDoc="0" locked="0" layoutInCell="1" allowOverlap="1">
                <wp:simplePos x="0" y="0"/>
                <wp:positionH relativeFrom="column">
                  <wp:posOffset>967740</wp:posOffset>
                </wp:positionH>
                <wp:positionV relativeFrom="paragraph">
                  <wp:posOffset>135255</wp:posOffset>
                </wp:positionV>
                <wp:extent cx="0" cy="1485900"/>
                <wp:effectExtent l="0" t="0" r="0" b="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CEB32" id="Line 2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0.65pt" to="76.2pt,1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">
                <v:stroke endarrow="block"/>
              </v:line>
            </w:pict>
          </mc:Fallback>
        </mc:AlternateContent>
      </w:r>
      <w:r>
        <w:rPr>
          <w:rFonts w:ascii="Arial" w:hAnsi="Arial" w:cs="Arial"/>
          <w:noProof/>
          <w:sz w:val="22"/>
          <w:szCs w:val="22"/>
          <w:u w:val="single"/>
        </w:rPr>
        <mc:AlternateContent>
          <mc:Choice Requires="wps">
            <w:drawing>
              <wp:anchor distT="0" distB="0" distL="114300" distR="114300" simplePos="0" relativeHeight="251656192" behindDoc="0" locked="0" layoutInCell="1" allowOverlap="1">
                <wp:simplePos x="0" y="0"/>
                <wp:positionH relativeFrom="column">
                  <wp:posOffset>2796540</wp:posOffset>
                </wp:positionH>
                <wp:positionV relativeFrom="paragraph">
                  <wp:posOffset>20955</wp:posOffset>
                </wp:positionV>
                <wp:extent cx="342900" cy="410845"/>
                <wp:effectExtent l="0" t="0" r="0" b="0"/>
                <wp:wrapNone/>
                <wp:docPr id="3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10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8" type="#_x0000_t202" style="position:absolute;margin-left:220.2pt;margin-top:1.65pt;width:27pt;height:32.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" stroked="f">
                <v:textbox>
                  <w:txbxContent>
                    <w:p w:rsidR="003F0EF8" w:rsidRDefault="003F0EF8">
                      <w:pPr>
                        <w:rPr>
                          <w:rFonts w:ascii="Arial" w:hAnsi="Arial" w:cs="Arial"/>
                          <w:sz w:val="18"/>
                          <w:szCs w:val="18"/>
                        </w:rPr>
                      </w:pPr>
                      <w:r>
                        <w:rPr>
                          <w:rFonts w:ascii="Arial" w:hAnsi="Arial" w:cs="Arial"/>
                          <w:sz w:val="18"/>
                          <w:szCs w:val="18"/>
                        </w:rPr>
                        <w:t>y’</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58240" behindDoc="0" locked="0" layoutInCell="1" allowOverlap="1">
                <wp:simplePos x="0" y="0"/>
                <wp:positionH relativeFrom="column">
                  <wp:posOffset>739140</wp:posOffset>
                </wp:positionH>
                <wp:positionV relativeFrom="paragraph">
                  <wp:posOffset>135255</wp:posOffset>
                </wp:positionV>
                <wp:extent cx="228600" cy="228600"/>
                <wp:effectExtent l="0" t="0" r="0" b="0"/>
                <wp:wrapNone/>
                <wp:docPr id="3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9" type="#_x0000_t202" style="position:absolute;margin-left:58.2pt;margin-top:10.6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" stroked="f">
                <v:textbox>
                  <w:txbxContent>
                    <w:p w:rsidR="003F0EF8" w:rsidRDefault="003F0EF8">
                      <w:pPr>
                        <w:rPr>
                          <w:rFonts w:ascii="Arial" w:hAnsi="Arial" w:cs="Arial"/>
                          <w:sz w:val="18"/>
                          <w:szCs w:val="18"/>
                        </w:rPr>
                      </w:pPr>
                      <w:r>
                        <w:rPr>
                          <w:rFonts w:ascii="Arial" w:hAnsi="Arial" w:cs="Arial"/>
                          <w:sz w:val="18"/>
                          <w:szCs w:val="18"/>
                        </w:rPr>
                        <w:t>7</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50048" behindDoc="0" locked="0" layoutInCell="1" allowOverlap="1">
                <wp:simplePos x="0" y="0"/>
                <wp:positionH relativeFrom="column">
                  <wp:posOffset>1083945</wp:posOffset>
                </wp:positionH>
                <wp:positionV relativeFrom="paragraph">
                  <wp:posOffset>135255</wp:posOffset>
                </wp:positionV>
                <wp:extent cx="967740" cy="345440"/>
                <wp:effectExtent l="0" t="0" r="0" b="0"/>
                <wp:wrapNone/>
                <wp:docPr id="34"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740" cy="345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numPr>
                                <w:ilvl w:val="0"/>
                                <w:numId w:val="15"/>
                              </w:numPr>
                              <w:rPr>
                                <w:rFonts w:ascii="Arial" w:hAnsi="Arial" w:cs="Arial"/>
                                <w:sz w:val="18"/>
                                <w:szCs w:val="18"/>
                              </w:rPr>
                            </w:pPr>
                            <w:r>
                              <w:rPr>
                                <w:rFonts w:ascii="Arial" w:hAnsi="Arial" w:cs="Arial"/>
                                <w:sz w:val="18"/>
                                <w:szCs w:val="18"/>
                              </w:rPr>
                              <w:t>(2,7)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30" type="#_x0000_t202" style="position:absolute;margin-left:85.35pt;margin-top:10.65pt;width:76.2pt;height:27.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" stroked="f">
                <v:textbox>
                  <w:txbxContent>
                    <w:p w:rsidR="003F0EF8" w:rsidRDefault="003F0EF8">
                      <w:pPr>
                        <w:numPr>
                          <w:ilvl w:val="0"/>
                          <w:numId w:val="15"/>
                        </w:numPr>
                        <w:rPr>
                          <w:rFonts w:ascii="Arial" w:hAnsi="Arial" w:cs="Arial"/>
                          <w:sz w:val="18"/>
                          <w:szCs w:val="18"/>
                        </w:rPr>
                      </w:pPr>
                      <w:r>
                        <w:rPr>
                          <w:rFonts w:ascii="Arial" w:hAnsi="Arial" w:cs="Arial"/>
                          <w:sz w:val="18"/>
                          <w:szCs w:val="18"/>
                        </w:rPr>
                        <w:t>(2,7)</w:t>
                      </w:r>
                    </w:p>
                  </w:txbxContent>
                </v:textbox>
              </v:shap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54144" behindDoc="0" locked="0" layoutInCell="1" allowOverlap="1">
                <wp:simplePos x="0" y="0"/>
                <wp:positionH relativeFrom="column">
                  <wp:posOffset>4053840</wp:posOffset>
                </wp:positionH>
                <wp:positionV relativeFrom="paragraph">
                  <wp:posOffset>88900</wp:posOffset>
                </wp:positionV>
                <wp:extent cx="228600" cy="228600"/>
                <wp:effectExtent l="0" t="0" r="0" b="0"/>
                <wp:wrapNone/>
                <wp:docPr id="3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286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29522" id="Line 4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2pt,7pt" to="33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">
                <v:stroke dashstyle="dash"/>
              </v:line>
            </w:pict>
          </mc:Fallback>
        </mc:AlternateContent>
      </w:r>
      <w:r>
        <w:rPr>
          <w:rFonts w:ascii="Arial" w:hAnsi="Arial" w:cs="Arial"/>
          <w:noProof/>
          <w:sz w:val="22"/>
          <w:szCs w:val="22"/>
          <w:u w:val="single"/>
        </w:rPr>
        <mc:AlternateContent>
          <mc:Choice Requires="wps">
            <w:drawing>
              <wp:anchor distT="0" distB="0" distL="114300" distR="114300" simplePos="0" relativeHeight="251655168" behindDoc="0" locked="0" layoutInCell="1" allowOverlap="1">
                <wp:simplePos x="0" y="0"/>
                <wp:positionH relativeFrom="column">
                  <wp:posOffset>3482340</wp:posOffset>
                </wp:positionH>
                <wp:positionV relativeFrom="paragraph">
                  <wp:posOffset>88900</wp:posOffset>
                </wp:positionV>
                <wp:extent cx="571500" cy="457200"/>
                <wp:effectExtent l="0" t="0" r="0" b="0"/>
                <wp:wrapNone/>
                <wp:docPr id="3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4572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BB12C" id="Line 44"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2pt,7pt" to="319.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">
                <v:stroke dashstyle="dash"/>
              </v:line>
            </w:pict>
          </mc:Fallback>
        </mc:AlternateContent>
      </w:r>
      <w:r>
        <w:rPr>
          <w:rFonts w:ascii="Arial" w:hAnsi="Arial" w:cs="Arial"/>
          <w:noProof/>
          <w:sz w:val="22"/>
          <w:szCs w:val="22"/>
          <w:u w:val="single"/>
        </w:rPr>
        <mc:AlternateContent>
          <mc:Choice Requires="wps">
            <w:drawing>
              <wp:anchor distT="0" distB="0" distL="114300" distR="114300" simplePos="0" relativeHeight="251652096" behindDoc="0" locked="0" layoutInCell="1" allowOverlap="1">
                <wp:simplePos x="0" y="0"/>
                <wp:positionH relativeFrom="column">
                  <wp:posOffset>1196340</wp:posOffset>
                </wp:positionH>
                <wp:positionV relativeFrom="paragraph">
                  <wp:posOffset>88900</wp:posOffset>
                </wp:positionV>
                <wp:extent cx="0" cy="800100"/>
                <wp:effectExtent l="0" t="0" r="0" b="0"/>
                <wp:wrapNone/>
                <wp:docPr id="3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80E34" id="Line 41"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2pt,7pt" to="94.2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">
                <v:stroke dashstyle="dash"/>
              </v:line>
            </w:pict>
          </mc:Fallback>
        </mc:AlternateContent>
      </w:r>
      <w:r>
        <w:rPr>
          <w:rFonts w:ascii="Arial" w:hAnsi="Arial" w:cs="Arial"/>
          <w:noProof/>
          <w:sz w:val="22"/>
          <w:szCs w:val="22"/>
          <w:u w:val="single"/>
        </w:rPr>
        <mc:AlternateContent>
          <mc:Choice Requires="wps">
            <w:drawing>
              <wp:anchor distT="0" distB="0" distL="114300" distR="114300" simplePos="0" relativeHeight="251653120" behindDoc="0" locked="0" layoutInCell="1" allowOverlap="1">
                <wp:simplePos x="0" y="0"/>
                <wp:positionH relativeFrom="column">
                  <wp:posOffset>967740</wp:posOffset>
                </wp:positionH>
                <wp:positionV relativeFrom="paragraph">
                  <wp:posOffset>88900</wp:posOffset>
                </wp:positionV>
                <wp:extent cx="228600" cy="0"/>
                <wp:effectExtent l="0" t="0" r="0" b="0"/>
                <wp:wrapNone/>
                <wp:docPr id="3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93956" id="Line 4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7pt" to="94.2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">
                <v:stroke dashstyle="dash"/>
              </v:line>
            </w:pict>
          </mc:Fallback>
        </mc:AlternateContent>
      </w:r>
      <w:r>
        <w:rPr>
          <w:rFonts w:ascii="Arial" w:hAnsi="Arial" w:cs="Arial"/>
          <w:noProof/>
          <w:sz w:val="22"/>
          <w:szCs w:val="22"/>
          <w:u w:val="single"/>
        </w:rPr>
        <mc:AlternateContent>
          <mc:Choice Requires="wps">
            <w:drawing>
              <wp:anchor distT="0" distB="0" distL="114300" distR="114300" simplePos="0" relativeHeight="251660288" behindDoc="0" locked="0" layoutInCell="1" allowOverlap="1">
                <wp:simplePos x="0" y="0"/>
                <wp:positionH relativeFrom="column">
                  <wp:posOffset>3025140</wp:posOffset>
                </wp:positionH>
                <wp:positionV relativeFrom="paragraph">
                  <wp:posOffset>88900</wp:posOffset>
                </wp:positionV>
                <wp:extent cx="1371600" cy="1257300"/>
                <wp:effectExtent l="0" t="0" r="0" b="0"/>
                <wp:wrapNone/>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716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7BD26" id="Line 3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2pt,7pt" to="346.2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">
                <v:stroke endarrow="block"/>
              </v:lin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41856" behindDoc="0" locked="0" layoutInCell="1" allowOverlap="1">
                <wp:simplePos x="0" y="0"/>
                <wp:positionH relativeFrom="column">
                  <wp:posOffset>4282440</wp:posOffset>
                </wp:positionH>
                <wp:positionV relativeFrom="paragraph">
                  <wp:posOffset>156845</wp:posOffset>
                </wp:positionV>
                <wp:extent cx="457200" cy="228600"/>
                <wp:effectExtent l="0" t="0" r="0" b="0"/>
                <wp:wrapNone/>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6.4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1" type="#_x0000_t202" style="position:absolute;margin-left:337.2pt;margin-top:12.35pt;width:36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" stroked="f">
                <v:textbox>
                  <w:txbxContent>
                    <w:p w:rsidR="003F0EF8" w:rsidRDefault="003F0EF8">
                      <w:pPr>
                        <w:rPr>
                          <w:rFonts w:ascii="Arial" w:hAnsi="Arial" w:cs="Arial"/>
                          <w:sz w:val="18"/>
                          <w:szCs w:val="18"/>
                        </w:rPr>
                      </w:pPr>
                      <w:r>
                        <w:rPr>
                          <w:rFonts w:ascii="Arial" w:hAnsi="Arial" w:cs="Arial"/>
                          <w:sz w:val="18"/>
                          <w:szCs w:val="18"/>
                        </w:rPr>
                        <w:t>6.4</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63360" behindDoc="0" locked="0" layoutInCell="1" allowOverlap="1">
                <wp:simplePos x="0" y="0"/>
                <wp:positionH relativeFrom="column">
                  <wp:posOffset>4511040</wp:posOffset>
                </wp:positionH>
                <wp:positionV relativeFrom="paragraph">
                  <wp:posOffset>42545</wp:posOffset>
                </wp:positionV>
                <wp:extent cx="344805" cy="228600"/>
                <wp:effectExtent l="0" t="0" r="0" b="0"/>
                <wp:wrapNone/>
                <wp:docPr id="2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sz w:val="18"/>
                                <w:szCs w:val="18"/>
                              </w:rPr>
                            </w:pPr>
                            <w:r>
                              <w:rPr>
                                <w:rFonts w:ascii="Arial" w:hAnsi="Arial"/>
                                <w:sz w:val="18"/>
                                <w:szCs w:val="18"/>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2" type="#_x0000_t202" style="position:absolute;margin-left:355.2pt;margin-top:3.35pt;width:27.1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" stroked="f">
                <v:textbox>
                  <w:txbxContent>
                    <w:p w:rsidR="003F0EF8" w:rsidRDefault="003F0EF8">
                      <w:pPr>
                        <w:rPr>
                          <w:rFonts w:ascii="Arial" w:hAnsi="Arial"/>
                          <w:sz w:val="18"/>
                          <w:szCs w:val="18"/>
                        </w:rPr>
                      </w:pPr>
                      <w:r>
                        <w:rPr>
                          <w:rFonts w:ascii="Arial" w:hAnsi="Arial"/>
                          <w:sz w:val="18"/>
                          <w:szCs w:val="18"/>
                        </w:rPr>
                        <w:t>x’</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61312" behindDoc="0" locked="0" layoutInCell="1" allowOverlap="1">
                <wp:simplePos x="0" y="0"/>
                <wp:positionH relativeFrom="column">
                  <wp:posOffset>3139440</wp:posOffset>
                </wp:positionH>
                <wp:positionV relativeFrom="paragraph">
                  <wp:posOffset>42545</wp:posOffset>
                </wp:positionV>
                <wp:extent cx="1371600" cy="1143000"/>
                <wp:effectExtent l="0" t="0" r="0" b="0"/>
                <wp:wrapNone/>
                <wp:docPr id="26"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1927A" id="Line 3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2pt,3.35pt" to="355.2pt,9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">
                <v:stroke endarrow="block"/>
              </v:lin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42880" behindDoc="0" locked="0" layoutInCell="1" allowOverlap="1">
                <wp:simplePos x="0" y="0"/>
                <wp:positionH relativeFrom="column">
                  <wp:posOffset>3139440</wp:posOffset>
                </wp:positionH>
                <wp:positionV relativeFrom="paragraph">
                  <wp:posOffset>110490</wp:posOffset>
                </wp:positionV>
                <wp:extent cx="457200" cy="228600"/>
                <wp:effectExtent l="0" t="0" r="0" b="0"/>
                <wp:wrapNone/>
                <wp:docPr id="25"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3" type="#_x0000_t202" style="position:absolute;margin-left:247.2pt;margin-top:8.7pt;width:36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" stroked="f">
                <v:textbox>
                  <w:txbxContent>
                    <w:p w:rsidR="003F0EF8" w:rsidRDefault="003F0EF8">
                      <w:pPr>
                        <w:rPr>
                          <w:rFonts w:ascii="Arial" w:hAnsi="Arial" w:cs="Arial"/>
                          <w:sz w:val="18"/>
                          <w:szCs w:val="18"/>
                        </w:rPr>
                      </w:pPr>
                      <w:r>
                        <w:rPr>
                          <w:rFonts w:ascii="Arial" w:hAnsi="Arial" w:cs="Arial"/>
                          <w:sz w:val="18"/>
                          <w:szCs w:val="18"/>
                        </w:rPr>
                        <w:t>3.5</w:t>
                      </w:r>
                    </w:p>
                  </w:txbxContent>
                </v:textbox>
              </v:shap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46976" behindDoc="0" locked="0" layoutInCell="1" allowOverlap="1">
                <wp:simplePos x="0" y="0"/>
                <wp:positionH relativeFrom="column">
                  <wp:posOffset>739140</wp:posOffset>
                </wp:positionH>
                <wp:positionV relativeFrom="paragraph">
                  <wp:posOffset>153670</wp:posOffset>
                </wp:positionV>
                <wp:extent cx="342900" cy="228600"/>
                <wp:effectExtent l="0" t="0" r="0" b="0"/>
                <wp:wrapNone/>
                <wp:docPr id="2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4" type="#_x0000_t202" style="position:absolute;margin-left:58.2pt;margin-top:12.1pt;width:27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" stroked="f">
                <v:textbox>
                  <w:txbxContent>
                    <w:p w:rsidR="003F0EF8" w:rsidRDefault="003F0EF8">
                      <w:r>
                        <w:t>O</w:t>
                      </w:r>
                    </w:p>
                  </w:txbxContent>
                </v:textbox>
              </v:shap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45952" behindDoc="0" locked="0" layoutInCell="1" allowOverlap="1">
                <wp:simplePos x="0" y="0"/>
                <wp:positionH relativeFrom="column">
                  <wp:posOffset>3482340</wp:posOffset>
                </wp:positionH>
                <wp:positionV relativeFrom="paragraph">
                  <wp:posOffset>17780</wp:posOffset>
                </wp:positionV>
                <wp:extent cx="342900" cy="228600"/>
                <wp:effectExtent l="0" t="0" r="0" b="0"/>
                <wp:wrapNone/>
                <wp:docPr id="2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5" type="#_x0000_t202" style="position:absolute;margin-left:274.2pt;margin-top:1.4pt;width:27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EKBhAIAABg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" stroked="f">
                <v:textbox>
                  <w:txbxContent>
                    <w:p w:rsidR="003F0EF8" w:rsidRDefault="003F0EF8">
                      <w:r>
                        <w:t>O</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49024" behindDoc="0" locked="0" layoutInCell="1" allowOverlap="1">
                <wp:simplePos x="0" y="0"/>
                <wp:positionH relativeFrom="column">
                  <wp:posOffset>1882140</wp:posOffset>
                </wp:positionH>
                <wp:positionV relativeFrom="paragraph">
                  <wp:posOffset>132080</wp:posOffset>
                </wp:positionV>
                <wp:extent cx="344805" cy="228600"/>
                <wp:effectExtent l="0" t="0" r="0" b="0"/>
                <wp:wrapNone/>
                <wp:docPr id="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sz w:val="18"/>
                                <w:szCs w:val="18"/>
                              </w:rPr>
                            </w:pPr>
                            <w:r>
                              <w:rPr>
                                <w:rFonts w:ascii="Arial" w:hAnsi="Arial"/>
                                <w:sz w:val="18"/>
                                <w:szCs w:val="18"/>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6" type="#_x0000_t202" style="position:absolute;margin-left:148.2pt;margin-top:10.4pt;width:27.15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kMshwIAABg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" stroked="f">
                <v:textbox>
                  <w:txbxContent>
                    <w:p w:rsidR="003F0EF8" w:rsidRDefault="003F0EF8">
                      <w:pPr>
                        <w:rPr>
                          <w:rFonts w:ascii="Arial" w:hAnsi="Arial"/>
                          <w:sz w:val="18"/>
                          <w:szCs w:val="18"/>
                        </w:rPr>
                      </w:pPr>
                      <w:r>
                        <w:rPr>
                          <w:rFonts w:ascii="Arial" w:hAnsi="Arial"/>
                          <w:sz w:val="18"/>
                          <w:szCs w:val="18"/>
                        </w:rPr>
                        <w:t>x</w:t>
                      </w:r>
                    </w:p>
                  </w:txbxContent>
                </v:textbox>
              </v:shape>
            </w:pict>
          </mc:Fallback>
        </mc:AlternateContent>
      </w: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57216" behindDoc="0" locked="0" layoutInCell="1" allowOverlap="1">
                <wp:simplePos x="0" y="0"/>
                <wp:positionH relativeFrom="column">
                  <wp:posOffset>1083945</wp:posOffset>
                </wp:positionH>
                <wp:positionV relativeFrom="paragraph">
                  <wp:posOffset>85725</wp:posOffset>
                </wp:positionV>
                <wp:extent cx="228600" cy="228600"/>
                <wp:effectExtent l="0" t="0" r="0" b="0"/>
                <wp:wrapNone/>
                <wp:docPr id="2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sz w:val="18"/>
                                <w:szCs w:val="18"/>
                              </w:rPr>
                            </w:pPr>
                            <w:r>
                              <w:rPr>
                                <w:rFonts w:ascii="Arial" w:hAnsi="Arial" w:cs="Arial"/>
                                <w:sz w:val="18"/>
                                <w:szCs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7" type="#_x0000_t202" style="position:absolute;margin-left:85.35pt;margin-top:6.75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" stroked="f">
                <v:textbox>
                  <w:txbxContent>
                    <w:p w:rsidR="003F0EF8" w:rsidRDefault="003F0EF8">
                      <w:pPr>
                        <w:rPr>
                          <w:rFonts w:ascii="Arial" w:hAnsi="Arial" w:cs="Arial"/>
                          <w:sz w:val="18"/>
                          <w:szCs w:val="18"/>
                        </w:rPr>
                      </w:pPr>
                      <w:r>
                        <w:rPr>
                          <w:rFonts w:ascii="Arial" w:hAnsi="Arial" w:cs="Arial"/>
                          <w:sz w:val="18"/>
                          <w:szCs w:val="18"/>
                        </w:rPr>
                        <w:t>2</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48000" behindDoc="0" locked="0" layoutInCell="1" allowOverlap="1">
                <wp:simplePos x="0" y="0"/>
                <wp:positionH relativeFrom="column">
                  <wp:posOffset>167640</wp:posOffset>
                </wp:positionH>
                <wp:positionV relativeFrom="paragraph">
                  <wp:posOffset>64135</wp:posOffset>
                </wp:positionV>
                <wp:extent cx="1714500" cy="0"/>
                <wp:effectExtent l="0" t="0" r="0" b="0"/>
                <wp:wrapNone/>
                <wp:docPr id="20"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C5A78" id="Line 29"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5.05pt" to="148.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">
                <v:stroke endarrow="block"/>
              </v:line>
            </w:pict>
          </mc:Fallback>
        </mc:AlternateContent>
      </w:r>
    </w:p>
    <w:p w:rsidR="00CA64C2" w:rsidRDefault="00CA64C2">
      <w:pPr>
        <w:rPr>
          <w:rFonts w:ascii="Arial" w:hAnsi="Arial" w:cs="Arial"/>
          <w:sz w:val="22"/>
          <w:szCs w:val="22"/>
          <w:u w:val="single"/>
        </w:rPr>
      </w:pPr>
    </w:p>
    <w:p w:rsidR="00CA64C2" w:rsidRDefault="00CA64C2">
      <w:pPr>
        <w:rPr>
          <w:rFonts w:ascii="Arial" w:hAnsi="Arial" w:cs="Arial"/>
          <w:sz w:val="22"/>
          <w:szCs w:val="22"/>
          <w:u w:val="single"/>
        </w:rPr>
      </w:pPr>
    </w:p>
    <w:p w:rsidR="00CA64C2" w:rsidRDefault="00CA64C2">
      <w:pPr>
        <w:rPr>
          <w:rFonts w:ascii="Arial" w:hAnsi="Arial" w:cs="Arial"/>
          <w:sz w:val="22"/>
          <w:szCs w:val="22"/>
          <w:u w:val="single"/>
        </w:rPr>
      </w:pPr>
    </w:p>
    <w:p w:rsidR="00CA64C2" w:rsidRDefault="00D51AC2">
      <w:pPr>
        <w:rPr>
          <w:rFonts w:ascii="Arial" w:hAnsi="Arial" w:cs="Arial"/>
          <w:sz w:val="22"/>
          <w:szCs w:val="22"/>
          <w:u w:val="single"/>
        </w:rPr>
      </w:pPr>
      <w:r>
        <w:rPr>
          <w:rFonts w:ascii="Arial" w:hAnsi="Arial" w:cs="Arial"/>
          <w:noProof/>
          <w:sz w:val="22"/>
          <w:szCs w:val="22"/>
          <w:u w:val="single"/>
        </w:rPr>
        <mc:AlternateContent>
          <mc:Choice Requires="wps">
            <w:drawing>
              <wp:anchor distT="0" distB="0" distL="114300" distR="114300" simplePos="0" relativeHeight="251662336" behindDoc="0" locked="0" layoutInCell="1" allowOverlap="1">
                <wp:simplePos x="0" y="0"/>
                <wp:positionH relativeFrom="column">
                  <wp:posOffset>3253740</wp:posOffset>
                </wp:positionH>
                <wp:positionV relativeFrom="paragraph">
                  <wp:posOffset>14605</wp:posOffset>
                </wp:positionV>
                <wp:extent cx="1371600" cy="228600"/>
                <wp:effectExtent l="0" t="0" r="0" b="0"/>
                <wp:wrapNone/>
                <wp:docPr id="1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rPr>
                                <w:rFonts w:ascii="Arial" w:hAnsi="Arial" w:cs="Arial"/>
                                <w:b/>
                                <w:sz w:val="22"/>
                                <w:szCs w:val="22"/>
                              </w:rPr>
                            </w:pPr>
                            <w:r>
                              <w:rPr>
                                <w:rFonts w:ascii="Arial" w:hAnsi="Arial" w:cs="Arial"/>
                                <w:b/>
                                <w:sz w:val="22"/>
                                <w:szCs w:val="22"/>
                              </w:rPr>
                              <w:t>Rotated axes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38" type="#_x0000_t202" style="position:absolute;margin-left:256.2pt;margin-top:1.15pt;width:10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" stroked="f">
                <v:textbox>
                  <w:txbxContent>
                    <w:p w:rsidR="003F0EF8" w:rsidRDefault="003F0EF8">
                      <w:pPr>
                        <w:rPr>
                          <w:rFonts w:ascii="Arial" w:hAnsi="Arial" w:cs="Arial"/>
                          <w:b/>
                          <w:sz w:val="22"/>
                          <w:szCs w:val="22"/>
                        </w:rPr>
                      </w:pPr>
                      <w:r>
                        <w:rPr>
                          <w:rFonts w:ascii="Arial" w:hAnsi="Arial" w:cs="Arial"/>
                          <w:b/>
                          <w:sz w:val="22"/>
                          <w:szCs w:val="22"/>
                        </w:rPr>
                        <w:t>Rotated axes</w:t>
                      </w:r>
                    </w:p>
                  </w:txbxContent>
                </v:textbox>
              </v:shape>
            </w:pict>
          </mc:Fallback>
        </mc:AlternateContent>
      </w:r>
      <w:r>
        <w:rPr>
          <w:rFonts w:ascii="Arial" w:hAnsi="Arial" w:cs="Arial"/>
          <w:noProof/>
          <w:sz w:val="22"/>
          <w:szCs w:val="22"/>
          <w:u w:val="single"/>
        </w:rPr>
        <mc:AlternateContent>
          <mc:Choice Requires="wps">
            <w:drawing>
              <wp:anchor distT="0" distB="0" distL="114300" distR="114300" simplePos="0" relativeHeight="251643904" behindDoc="0" locked="0" layoutInCell="1" allowOverlap="1">
                <wp:simplePos x="0" y="0"/>
                <wp:positionH relativeFrom="column">
                  <wp:posOffset>281940</wp:posOffset>
                </wp:positionH>
                <wp:positionV relativeFrom="paragraph">
                  <wp:posOffset>14605</wp:posOffset>
                </wp:positionV>
                <wp:extent cx="1485900" cy="274955"/>
                <wp:effectExtent l="0" t="0" r="0" b="0"/>
                <wp:wrapNone/>
                <wp:docPr id="18"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74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0EF8" w:rsidRDefault="003F0EF8">
                            <w:pPr>
                              <w:jc w:val="center"/>
                              <w:rPr>
                                <w:rFonts w:ascii="Arial" w:hAnsi="Arial" w:cs="Arial"/>
                                <w:b/>
                                <w:sz w:val="22"/>
                                <w:szCs w:val="22"/>
                              </w:rPr>
                            </w:pPr>
                            <w:r>
                              <w:rPr>
                                <w:rFonts w:ascii="Arial" w:hAnsi="Arial" w:cs="Arial"/>
                                <w:b/>
                                <w:sz w:val="22"/>
                                <w:szCs w:val="22"/>
                              </w:rPr>
                              <w:t>Unrotated axes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9" type="#_x0000_t202" style="position:absolute;margin-left:22.2pt;margin-top:1.15pt;width:117pt;height:21.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" stroked="f">
                <v:textbox>
                  <w:txbxContent>
                    <w:p w:rsidR="003F0EF8" w:rsidRDefault="003F0EF8">
                      <w:pPr>
                        <w:jc w:val="center"/>
                        <w:rPr>
                          <w:rFonts w:ascii="Arial" w:hAnsi="Arial" w:cs="Arial"/>
                          <w:b/>
                          <w:sz w:val="22"/>
                          <w:szCs w:val="22"/>
                        </w:rPr>
                      </w:pPr>
                      <w:r>
                        <w:rPr>
                          <w:rFonts w:ascii="Arial" w:hAnsi="Arial" w:cs="Arial"/>
                          <w:b/>
                          <w:sz w:val="22"/>
                          <w:szCs w:val="22"/>
                        </w:rPr>
                        <w:t>Unrotated axes</w:t>
                      </w:r>
                    </w:p>
                  </w:txbxContent>
                </v:textbox>
              </v:shape>
            </w:pict>
          </mc:Fallback>
        </mc:AlternateContent>
      </w:r>
    </w:p>
    <w:p w:rsidR="00CA64C2" w:rsidRDefault="00CA64C2">
      <w:pPr>
        <w:rPr>
          <w:rFonts w:ascii="Arial" w:hAnsi="Arial" w:cs="Arial"/>
          <w:sz w:val="22"/>
          <w:szCs w:val="22"/>
        </w:rPr>
      </w:pPr>
      <w:r>
        <w:rPr>
          <w:rFonts w:ascii="Arial" w:hAnsi="Arial" w:cs="Arial"/>
          <w:sz w:val="22"/>
          <w:szCs w:val="22"/>
        </w:rPr>
        <w:lastRenderedPageBreak/>
        <w:t>This rotation does not change the underlying solution but presents a different pattern of loadings in a manner that is easier to interpret.</w:t>
      </w:r>
    </w:p>
    <w:p w:rsidR="00CA64C2" w:rsidRDefault="00CA64C2">
      <w:pPr>
        <w:rPr>
          <w:rFonts w:ascii="Arial" w:hAnsi="Arial" w:cs="Arial"/>
          <w:sz w:val="22"/>
          <w:szCs w:val="22"/>
        </w:rPr>
      </w:pPr>
    </w:p>
    <w:p w:rsidR="00CA64C2" w:rsidRDefault="00CA64C2">
      <w:pPr>
        <w:ind w:right="-335"/>
        <w:rPr>
          <w:rFonts w:ascii="Arial" w:hAnsi="Arial" w:cs="Arial"/>
          <w:sz w:val="22"/>
          <w:szCs w:val="22"/>
        </w:rPr>
      </w:pPr>
      <w:r>
        <w:rPr>
          <w:rFonts w:ascii="Arial" w:hAnsi="Arial" w:cs="Arial"/>
          <w:sz w:val="22"/>
          <w:szCs w:val="22"/>
        </w:rPr>
        <w:t>As with any other statistical technique there are different choices for rotation of the factors but the most popular method is Varimax Rotation which attempts to simplify the interpretation of the factors by maximising the variances of the variable loadings on each factor. It attempts to find a rotation in which some variables have high and some low loadings on each factor which makes it easier to understand and interpret the factors.</w:t>
      </w:r>
    </w:p>
    <w:p w:rsidR="00CA64C2" w:rsidRDefault="00CA64C2">
      <w:pPr>
        <w:rPr>
          <w:rFonts w:ascii="Arial" w:hAnsi="Arial" w:cs="Arial"/>
          <w:sz w:val="22"/>
          <w:szCs w:val="22"/>
          <w:u w:val="single"/>
        </w:rPr>
      </w:pPr>
    </w:p>
    <w:p w:rsidR="00CA64C2" w:rsidRDefault="00CA64C2">
      <w:pPr>
        <w:rPr>
          <w:rFonts w:ascii="Arial" w:hAnsi="Arial" w:cs="Arial"/>
          <w:sz w:val="22"/>
          <w:szCs w:val="22"/>
        </w:rPr>
      </w:pPr>
      <w:r>
        <w:rPr>
          <w:rFonts w:ascii="Arial" w:hAnsi="Arial" w:cs="Arial"/>
          <w:sz w:val="22"/>
          <w:szCs w:val="22"/>
        </w:rPr>
        <w:t>SPSS does not label or interpret the factors, but it clumps the variables together for interpretation by the researcher.</w:t>
      </w:r>
    </w:p>
    <w:p w:rsidR="00CA64C2" w:rsidRDefault="00CA64C2">
      <w:pPr>
        <w:pStyle w:val="Header"/>
        <w:tabs>
          <w:tab w:val="clear" w:pos="4153"/>
          <w:tab w:val="clear" w:pos="8306"/>
        </w:tabs>
        <w:rPr>
          <w:rFonts w:ascii="Arial" w:hAnsi="Arial" w:cs="Arial"/>
          <w:sz w:val="22"/>
          <w:szCs w:val="22"/>
          <w:u w:val="single"/>
        </w:rPr>
      </w:pPr>
    </w:p>
    <w:p w:rsidR="00CA64C2" w:rsidRDefault="00CA64C2">
      <w:pPr>
        <w:pStyle w:val="Header"/>
        <w:tabs>
          <w:tab w:val="clear" w:pos="4153"/>
          <w:tab w:val="clear" w:pos="8306"/>
        </w:tabs>
        <w:rPr>
          <w:rFonts w:ascii="Arial" w:hAnsi="Arial" w:cs="Arial"/>
          <w:sz w:val="22"/>
          <w:szCs w:val="22"/>
          <w:u w:val="single"/>
        </w:rPr>
      </w:pPr>
      <w:r>
        <w:rPr>
          <w:rFonts w:ascii="Arial" w:hAnsi="Arial" w:cs="Arial"/>
          <w:sz w:val="22"/>
          <w:szCs w:val="22"/>
          <w:u w:val="single"/>
        </w:rPr>
        <w:t>Example</w:t>
      </w:r>
    </w:p>
    <w:p w:rsidR="00CA64C2" w:rsidRDefault="00CA64C2">
      <w:pPr>
        <w:pStyle w:val="Header"/>
        <w:tabs>
          <w:tab w:val="clear" w:pos="4153"/>
          <w:tab w:val="clear" w:pos="8306"/>
        </w:tabs>
        <w:rPr>
          <w:rFonts w:ascii="Arial" w:hAnsi="Arial" w:cs="Arial"/>
          <w:sz w:val="22"/>
          <w:szCs w:val="22"/>
          <w:u w:val="single"/>
        </w:rPr>
      </w:pPr>
    </w:p>
    <w:p w:rsidR="00CA64C2" w:rsidRDefault="00CA64C2">
      <w:pPr>
        <w:pStyle w:val="Header"/>
        <w:tabs>
          <w:tab w:val="clear" w:pos="4153"/>
          <w:tab w:val="clear" w:pos="8306"/>
        </w:tabs>
        <w:rPr>
          <w:rFonts w:ascii="Arial" w:hAnsi="Arial" w:cs="Arial"/>
          <w:sz w:val="22"/>
          <w:szCs w:val="22"/>
        </w:rPr>
      </w:pPr>
      <w:r>
        <w:rPr>
          <w:rFonts w:ascii="Arial" w:hAnsi="Arial" w:cs="Arial"/>
          <w:sz w:val="22"/>
          <w:szCs w:val="22"/>
        </w:rPr>
        <w:t>A specialist hobby shop is considering stocking a new range of kites and in order to ensure that this is a successful addition to his business, the owner has collected survey data from 612 customers.</w:t>
      </w:r>
    </w:p>
    <w:p w:rsidR="00CA64C2" w:rsidRDefault="00CA64C2">
      <w:pPr>
        <w:pStyle w:val="Header"/>
        <w:tabs>
          <w:tab w:val="clear" w:pos="4153"/>
          <w:tab w:val="clear" w:pos="8306"/>
        </w:tabs>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In order to reduce the number of variables under consideration, a Principle Component Factor Analysis with Varimax Rotation was applied to some of the data variables and the results are shown in the SPSS printout below.</w:t>
      </w:r>
    </w:p>
    <w:p w:rsidR="00CA64C2" w:rsidRDefault="00D51AC2">
      <w:pPr>
        <w:ind w:left="-993"/>
      </w:pPr>
      <w:r>
        <w:rPr>
          <w:noProof/>
        </w:rPr>
        <w:drawing>
          <wp:inline distT="0" distB="0" distL="0" distR="0">
            <wp:extent cx="6972300" cy="1800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72300" cy="1800225"/>
                    </a:xfrm>
                    <a:prstGeom prst="rect">
                      <a:avLst/>
                    </a:prstGeom>
                    <a:noFill/>
                    <a:ln>
                      <a:noFill/>
                    </a:ln>
                  </pic:spPr>
                </pic:pic>
              </a:graphicData>
            </a:graphic>
          </wp:inline>
        </w:drawing>
      </w:r>
    </w:p>
    <w:p w:rsidR="00CA64C2" w:rsidRDefault="00D51AC2">
      <w:pPr>
        <w:ind w:left="-426"/>
        <w:jc w:val="center"/>
        <w:rPr>
          <w:rFonts w:ascii="Arial" w:hAnsi="Arial" w:cs="Arial"/>
          <w:sz w:val="22"/>
          <w:szCs w:val="22"/>
        </w:rPr>
      </w:pPr>
      <w:r>
        <w:rPr>
          <w:noProof/>
        </w:rPr>
        <w:drawing>
          <wp:inline distT="0" distB="0" distL="0" distR="0">
            <wp:extent cx="3095625"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625" cy="1276350"/>
                    </a:xfrm>
                    <a:prstGeom prst="rect">
                      <a:avLst/>
                    </a:prstGeom>
                    <a:noFill/>
                    <a:ln>
                      <a:noFill/>
                    </a:ln>
                  </pic:spPr>
                </pic:pic>
              </a:graphicData>
            </a:graphic>
          </wp:inline>
        </w:drawing>
      </w:r>
    </w:p>
    <w:p w:rsidR="00CA64C2" w:rsidRDefault="00D51AC2">
      <w:pPr>
        <w:ind w:left="-567"/>
        <w:jc w:val="center"/>
      </w:pPr>
      <w:r>
        <w:rPr>
          <w:noProof/>
        </w:rPr>
        <w:drawing>
          <wp:inline distT="0" distB="0" distL="0" distR="0">
            <wp:extent cx="2800350" cy="2295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2295525"/>
                    </a:xfrm>
                    <a:prstGeom prst="rect">
                      <a:avLst/>
                    </a:prstGeom>
                    <a:noFill/>
                    <a:ln>
                      <a:noFill/>
                    </a:ln>
                  </pic:spPr>
                </pic:pic>
              </a:graphicData>
            </a:graphic>
          </wp:inline>
        </w:drawing>
      </w:r>
    </w:p>
    <w:p w:rsidR="00CA64C2" w:rsidRDefault="00D51AC2">
      <w:pPr>
        <w:ind w:left="-993"/>
        <w:jc w:val="center"/>
      </w:pPr>
      <w:r>
        <w:rPr>
          <w:noProof/>
        </w:rPr>
        <w:drawing>
          <wp:inline distT="0" distB="0" distL="0" distR="0">
            <wp:extent cx="6743700" cy="2152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43700" cy="2152650"/>
                    </a:xfrm>
                    <a:prstGeom prst="rect">
                      <a:avLst/>
                    </a:prstGeom>
                    <a:noFill/>
                    <a:ln>
                      <a:noFill/>
                    </a:ln>
                  </pic:spPr>
                </pic:pic>
              </a:graphicData>
            </a:graphic>
          </wp:inline>
        </w:drawing>
      </w:r>
    </w:p>
    <w:p w:rsidR="00CA64C2" w:rsidRDefault="00D51AC2">
      <w:pPr>
        <w:ind w:left="-142"/>
        <w:jc w:val="center"/>
      </w:pPr>
      <w:r>
        <w:rPr>
          <w:rFonts w:ascii="Arial" w:hAnsi="Arial" w:cs="Arial"/>
          <w:noProof/>
          <w:sz w:val="14"/>
          <w:szCs w:val="14"/>
        </w:rPr>
        <w:drawing>
          <wp:inline distT="0" distB="0" distL="0" distR="0">
            <wp:extent cx="3648075" cy="2933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8075" cy="2933700"/>
                    </a:xfrm>
                    <a:prstGeom prst="rect">
                      <a:avLst/>
                    </a:prstGeom>
                    <a:noFill/>
                    <a:ln>
                      <a:noFill/>
                    </a:ln>
                  </pic:spPr>
                </pic:pic>
              </a:graphicData>
            </a:graphic>
          </wp:inline>
        </w:drawing>
      </w:r>
    </w:p>
    <w:p w:rsidR="00CA64C2" w:rsidRDefault="00D51AC2">
      <w:pPr>
        <w:ind w:left="-567"/>
        <w:jc w:val="center"/>
        <w:rPr>
          <w:rFonts w:ascii="Arial" w:hAnsi="Arial" w:cs="Arial"/>
          <w:sz w:val="22"/>
          <w:szCs w:val="22"/>
        </w:rPr>
      </w:pPr>
      <w:r>
        <w:rPr>
          <w:noProof/>
        </w:rPr>
        <w:drawing>
          <wp:anchor distT="0" distB="0" distL="114300" distR="114300" simplePos="0" relativeHeight="251667456" behindDoc="1" locked="0" layoutInCell="1" allowOverlap="1">
            <wp:simplePos x="0" y="0"/>
            <wp:positionH relativeFrom="column">
              <wp:posOffset>2910840</wp:posOffset>
            </wp:positionH>
            <wp:positionV relativeFrom="paragraph">
              <wp:posOffset>97155</wp:posOffset>
            </wp:positionV>
            <wp:extent cx="2924175" cy="2838450"/>
            <wp:effectExtent l="0" t="0" r="0" b="0"/>
            <wp:wrapTight wrapText="bothSides">
              <wp:wrapPolygon edited="0">
                <wp:start x="0" y="0"/>
                <wp:lineTo x="0" y="20875"/>
                <wp:lineTo x="20826" y="20875"/>
                <wp:lineTo x="20826"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4175"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simplePos x="0" y="0"/>
            <wp:positionH relativeFrom="column">
              <wp:posOffset>-289560</wp:posOffset>
            </wp:positionH>
            <wp:positionV relativeFrom="paragraph">
              <wp:posOffset>97155</wp:posOffset>
            </wp:positionV>
            <wp:extent cx="2857500" cy="2691130"/>
            <wp:effectExtent l="0" t="0" r="0" b="0"/>
            <wp:wrapTight wrapText="bothSides">
              <wp:wrapPolygon edited="0">
                <wp:start x="0" y="0"/>
                <wp:lineTo x="0" y="20795"/>
                <wp:lineTo x="20736" y="20795"/>
                <wp:lineTo x="20736"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691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D51AC2">
      <w:pPr>
        <w:ind w:left="-567"/>
        <w:jc w:val="center"/>
        <w:rPr>
          <w:rFonts w:ascii="Arial" w:hAnsi="Arial" w:cs="Arial"/>
          <w:sz w:val="22"/>
          <w:szCs w:val="22"/>
        </w:rPr>
      </w:pPr>
      <w:r>
        <w:rPr>
          <w:noProof/>
        </w:rPr>
        <w:drawing>
          <wp:anchor distT="0" distB="0" distL="114300" distR="114300" simplePos="0" relativeHeight="251668480" behindDoc="1" locked="0" layoutInCell="1" allowOverlap="1">
            <wp:simplePos x="0" y="0"/>
            <wp:positionH relativeFrom="column">
              <wp:posOffset>1310640</wp:posOffset>
            </wp:positionH>
            <wp:positionV relativeFrom="paragraph">
              <wp:posOffset>27940</wp:posOffset>
            </wp:positionV>
            <wp:extent cx="2657475" cy="1095375"/>
            <wp:effectExtent l="0" t="0" r="0" b="0"/>
            <wp:wrapTight wrapText="bothSides">
              <wp:wrapPolygon edited="0">
                <wp:start x="0" y="0"/>
                <wp:lineTo x="0" y="21037"/>
                <wp:lineTo x="20748" y="21037"/>
                <wp:lineTo x="2090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747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rPr>
          <w:rFonts w:ascii="Arial" w:hAnsi="Arial" w:cs="Arial"/>
          <w:sz w:val="22"/>
          <w:szCs w:val="22"/>
        </w:rPr>
      </w:pPr>
    </w:p>
    <w:p w:rsidR="00CA64C2" w:rsidRDefault="00CA64C2">
      <w:pPr>
        <w:ind w:left="-567"/>
        <w:jc w:val="center"/>
      </w:pPr>
      <w:r>
        <w:t xml:space="preserve"> </w:t>
      </w:r>
    </w:p>
    <w:p w:rsidR="00CA64C2" w:rsidRDefault="00CA64C2">
      <w:r>
        <w:br w:type="page"/>
      </w:r>
      <w:r>
        <w:rPr>
          <w:rFonts w:ascii="Arial" w:hAnsi="Arial" w:cs="Arial"/>
          <w:sz w:val="22"/>
          <w:szCs w:val="22"/>
        </w:rPr>
        <w:t>As with most SPSS analyses there are a large number of additional options that can be requested and it is necessary to identify the important features in the large array of output produced.</w:t>
      </w:r>
    </w:p>
    <w:p w:rsidR="00CA64C2" w:rsidRDefault="00CA64C2">
      <w:pPr>
        <w:ind w:left="-567"/>
        <w:rPr>
          <w:rFonts w:ascii="Arial" w:hAnsi="Arial" w:cs="Arial"/>
          <w:sz w:val="22"/>
          <w:szCs w:val="22"/>
        </w:rPr>
      </w:pPr>
    </w:p>
    <w:p w:rsidR="00CA64C2" w:rsidRDefault="00CA64C2">
      <w:pPr>
        <w:rPr>
          <w:rFonts w:ascii="Arial" w:hAnsi="Arial" w:cs="Arial"/>
          <w:b/>
          <w:sz w:val="22"/>
          <w:szCs w:val="22"/>
          <w:u w:val="single"/>
        </w:rPr>
      </w:pPr>
      <w:r>
        <w:rPr>
          <w:rFonts w:ascii="Arial" w:hAnsi="Arial" w:cs="Arial"/>
          <w:b/>
          <w:sz w:val="22"/>
          <w:szCs w:val="22"/>
          <w:u w:val="single"/>
        </w:rPr>
        <w:t>Stage 1 – Assessment of the suitability of data for factor analysis</w:t>
      </w:r>
    </w:p>
    <w:p w:rsidR="00CA64C2" w:rsidRDefault="00CA64C2">
      <w:pPr>
        <w:ind w:left="360"/>
        <w:rPr>
          <w:rFonts w:ascii="Arial" w:hAnsi="Arial" w:cs="Arial"/>
          <w:sz w:val="22"/>
          <w:szCs w:val="22"/>
          <w:u w:val="single"/>
        </w:rPr>
      </w:pPr>
    </w:p>
    <w:p w:rsidR="00CA64C2" w:rsidRDefault="00CA64C2">
      <w:pPr>
        <w:rPr>
          <w:rFonts w:ascii="Arial" w:hAnsi="Arial" w:cs="Arial"/>
          <w:b/>
          <w:sz w:val="22"/>
          <w:szCs w:val="22"/>
        </w:rPr>
      </w:pPr>
      <w:r>
        <w:rPr>
          <w:rFonts w:ascii="Arial" w:hAnsi="Arial" w:cs="Arial"/>
          <w:b/>
          <w:sz w:val="22"/>
          <w:szCs w:val="22"/>
        </w:rPr>
        <w:t>Correlation Matrix</w:t>
      </w:r>
    </w:p>
    <w:p w:rsidR="00CA64C2" w:rsidRDefault="00CA64C2">
      <w:pPr>
        <w:rPr>
          <w:rFonts w:ascii="Arial" w:hAnsi="Arial" w:cs="Arial"/>
          <w:sz w:val="22"/>
          <w:szCs w:val="22"/>
          <w:u w:val="single"/>
        </w:rPr>
      </w:pPr>
      <w:r>
        <w:rPr>
          <w:rFonts w:ascii="Arial" w:hAnsi="Arial" w:cs="Arial"/>
          <w:sz w:val="22"/>
          <w:szCs w:val="22"/>
        </w:rPr>
        <w:t>The correlation matrix indicates that there is evidence of correlations greater than 0.3 implying that there are definitely relationships between the questions.</w:t>
      </w:r>
    </w:p>
    <w:p w:rsidR="00CA64C2" w:rsidRDefault="00CA64C2">
      <w:pPr>
        <w:rPr>
          <w:rFonts w:ascii="Arial" w:hAnsi="Arial" w:cs="Arial"/>
          <w:sz w:val="22"/>
          <w:szCs w:val="22"/>
        </w:rPr>
      </w:pPr>
    </w:p>
    <w:p w:rsidR="00CA64C2" w:rsidRDefault="00CA64C2">
      <w:pPr>
        <w:ind w:right="-477"/>
        <w:rPr>
          <w:rFonts w:ascii="Arial" w:hAnsi="Arial" w:cs="Arial"/>
          <w:sz w:val="22"/>
          <w:szCs w:val="22"/>
        </w:rPr>
      </w:pPr>
      <w:r>
        <w:rPr>
          <w:rFonts w:ascii="Arial" w:hAnsi="Arial" w:cs="Arial"/>
          <w:sz w:val="22"/>
          <w:szCs w:val="22"/>
        </w:rPr>
        <w:t xml:space="preserve">Confirmation of the suitability of the data for factoring is confirmed by the KMO measure which needs to be at least 0.6 and </w:t>
      </w:r>
      <w:smartTag w:uri="urn:schemas-microsoft-com:office:smarttags" w:element="City">
        <w:smartTag w:uri="urn:schemas-microsoft-com:office:smarttags" w:element="place">
          <w:r>
            <w:rPr>
              <w:rFonts w:ascii="Arial" w:hAnsi="Arial" w:cs="Arial"/>
              <w:sz w:val="22"/>
              <w:szCs w:val="22"/>
            </w:rPr>
            <w:t>Bartlett</w:t>
          </w:r>
        </w:smartTag>
      </w:smartTag>
      <w:r>
        <w:rPr>
          <w:rFonts w:ascii="Arial" w:hAnsi="Arial" w:cs="Arial"/>
          <w:sz w:val="22"/>
          <w:szCs w:val="22"/>
        </w:rPr>
        <w:t>’s Test of Sphericity which should be significant.</w:t>
      </w:r>
    </w:p>
    <w:p w:rsidR="00CA64C2" w:rsidRDefault="00CA64C2">
      <w:pPr>
        <w:ind w:right="-477"/>
        <w:rPr>
          <w:rFonts w:ascii="Arial" w:hAnsi="Arial" w:cs="Arial"/>
          <w:sz w:val="22"/>
          <w:szCs w:val="22"/>
        </w:rPr>
      </w:pPr>
    </w:p>
    <w:p w:rsidR="00CA64C2" w:rsidRDefault="00CA64C2">
      <w:pPr>
        <w:ind w:right="-477"/>
        <w:rPr>
          <w:rFonts w:ascii="Arial" w:hAnsi="Arial" w:cs="Arial"/>
          <w:b/>
          <w:sz w:val="22"/>
          <w:szCs w:val="22"/>
        </w:rPr>
      </w:pPr>
      <w:r>
        <w:rPr>
          <w:rFonts w:ascii="Arial" w:hAnsi="Arial" w:cs="Arial"/>
          <w:b/>
          <w:sz w:val="22"/>
          <w:szCs w:val="22"/>
        </w:rPr>
        <w:t>The Kaiser-Meyer-Olkin Measure of Sampling Adequacy:</w:t>
      </w:r>
    </w:p>
    <w:p w:rsidR="00CA64C2" w:rsidRDefault="00CA64C2">
      <w:pPr>
        <w:ind w:right="-477"/>
        <w:rPr>
          <w:rFonts w:ascii="Arial" w:hAnsi="Arial" w:cs="Arial"/>
          <w:sz w:val="22"/>
          <w:szCs w:val="22"/>
        </w:rPr>
      </w:pPr>
      <w:r>
        <w:rPr>
          <w:rFonts w:ascii="Arial" w:hAnsi="Arial" w:cs="Arial"/>
          <w:sz w:val="22"/>
          <w:szCs w:val="22"/>
        </w:rPr>
        <w:t>KMO measure = 0.762 which is greater than 0.6</w:t>
      </w:r>
    </w:p>
    <w:p w:rsidR="00CA64C2" w:rsidRDefault="00CA64C2">
      <w:pPr>
        <w:ind w:right="-477"/>
        <w:rPr>
          <w:rFonts w:ascii="Arial" w:hAnsi="Arial" w:cs="Arial"/>
          <w:sz w:val="22"/>
          <w:szCs w:val="22"/>
        </w:rPr>
      </w:pPr>
    </w:p>
    <w:p w:rsidR="00CA64C2" w:rsidRDefault="00CA64C2">
      <w:pPr>
        <w:ind w:right="-477"/>
        <w:rPr>
          <w:rFonts w:ascii="Arial" w:hAnsi="Arial" w:cs="Arial"/>
          <w:sz w:val="22"/>
          <w:szCs w:val="22"/>
        </w:rPr>
      </w:pPr>
      <w:r>
        <w:rPr>
          <w:rFonts w:ascii="Arial" w:hAnsi="Arial" w:cs="Arial"/>
          <w:b/>
          <w:sz w:val="22"/>
          <w:szCs w:val="22"/>
        </w:rPr>
        <w:t>Bartlett’s Test</w:t>
      </w:r>
      <w:r>
        <w:rPr>
          <w:rFonts w:ascii="Arial" w:hAnsi="Arial" w:cs="Arial"/>
          <w:sz w:val="22"/>
          <w:szCs w:val="22"/>
        </w:rPr>
        <w:t xml:space="preserve"> uses the statistic </w:t>
      </w:r>
      <w:r>
        <w:rPr>
          <w:rFonts w:ascii="Arial" w:hAnsi="Arial" w:cs="Arial"/>
          <w:sz w:val="22"/>
          <w:szCs w:val="22"/>
        </w:rPr>
        <w:sym w:font="Symbol" w:char="F063"/>
      </w:r>
      <w:r>
        <w:rPr>
          <w:rFonts w:ascii="Arial" w:hAnsi="Arial" w:cs="Arial"/>
          <w:sz w:val="22"/>
          <w:szCs w:val="22"/>
          <w:vertAlign w:val="superscript"/>
        </w:rPr>
        <w:t>2</w:t>
      </w:r>
      <w:r>
        <w:rPr>
          <w:rFonts w:ascii="Arial" w:hAnsi="Arial" w:cs="Arial"/>
          <w:sz w:val="22"/>
          <w:szCs w:val="22"/>
        </w:rPr>
        <w:t xml:space="preserve"> = 3102.992 with 45 degrees of freedom and </w:t>
      </w:r>
    </w:p>
    <w:p w:rsidR="00CA64C2" w:rsidRDefault="00CA64C2">
      <w:pPr>
        <w:ind w:right="-477"/>
        <w:rPr>
          <w:rFonts w:ascii="Arial" w:hAnsi="Arial" w:cs="Arial"/>
          <w:sz w:val="22"/>
          <w:szCs w:val="22"/>
        </w:rPr>
      </w:pPr>
      <w:r>
        <w:rPr>
          <w:rFonts w:ascii="Arial" w:hAnsi="Arial" w:cs="Arial"/>
          <w:sz w:val="22"/>
          <w:szCs w:val="22"/>
        </w:rPr>
        <w:t>Sig. = 0.0001 &lt; 0.05 which is significant.</w:t>
      </w:r>
    </w:p>
    <w:p w:rsidR="00CA64C2" w:rsidRDefault="00CA64C2">
      <w:pPr>
        <w:ind w:right="-477"/>
        <w:rPr>
          <w:rFonts w:ascii="Arial" w:hAnsi="Arial" w:cs="Arial"/>
          <w:sz w:val="22"/>
          <w:szCs w:val="22"/>
        </w:rPr>
      </w:pPr>
    </w:p>
    <w:p w:rsidR="00CA64C2" w:rsidRDefault="00CA64C2">
      <w:pPr>
        <w:ind w:right="-477"/>
        <w:rPr>
          <w:rFonts w:ascii="Arial" w:hAnsi="Arial" w:cs="Arial"/>
          <w:sz w:val="22"/>
          <w:szCs w:val="22"/>
        </w:rPr>
      </w:pPr>
      <w:r>
        <w:rPr>
          <w:rFonts w:ascii="Arial" w:hAnsi="Arial" w:cs="Arial"/>
          <w:sz w:val="22"/>
          <w:szCs w:val="22"/>
        </w:rPr>
        <w:t>Hence, this confirms that factor analysis is appropriate.</w:t>
      </w:r>
    </w:p>
    <w:p w:rsidR="00CA64C2" w:rsidRDefault="00CA64C2">
      <w:pPr>
        <w:rPr>
          <w:rFonts w:ascii="Arial" w:hAnsi="Arial" w:cs="Arial"/>
          <w:sz w:val="22"/>
          <w:szCs w:val="22"/>
        </w:rPr>
      </w:pPr>
    </w:p>
    <w:p w:rsidR="00CA64C2" w:rsidRDefault="00CA64C2">
      <w:pPr>
        <w:rPr>
          <w:rFonts w:ascii="Arial" w:hAnsi="Arial" w:cs="Arial"/>
          <w:b/>
          <w:sz w:val="22"/>
          <w:szCs w:val="22"/>
          <w:u w:val="single"/>
        </w:rPr>
      </w:pPr>
      <w:r>
        <w:rPr>
          <w:rFonts w:ascii="Arial" w:hAnsi="Arial" w:cs="Arial"/>
          <w:b/>
          <w:sz w:val="22"/>
          <w:szCs w:val="22"/>
          <w:u w:val="single"/>
        </w:rPr>
        <w:t>Step 2 – Factor Extraction &amp; Step 3 – Factor Rotation and Interpretation</w:t>
      </w:r>
    </w:p>
    <w:p w:rsidR="00CA64C2" w:rsidRDefault="00CA64C2">
      <w:pPr>
        <w:rPr>
          <w:rFonts w:ascii="Arial" w:hAnsi="Arial" w:cs="Arial"/>
          <w:sz w:val="22"/>
          <w:szCs w:val="22"/>
        </w:rPr>
      </w:pPr>
    </w:p>
    <w:p w:rsidR="00CA64C2" w:rsidRDefault="00CA64C2">
      <w:pPr>
        <w:rPr>
          <w:rFonts w:ascii="Arial" w:hAnsi="Arial" w:cs="Arial"/>
          <w:b/>
          <w:sz w:val="22"/>
          <w:szCs w:val="22"/>
        </w:rPr>
      </w:pPr>
      <w:r>
        <w:rPr>
          <w:rFonts w:ascii="Arial" w:hAnsi="Arial" w:cs="Arial"/>
          <w:b/>
          <w:sz w:val="22"/>
          <w:szCs w:val="22"/>
        </w:rPr>
        <w:t>Communalities</w:t>
      </w:r>
    </w:p>
    <w:p w:rsidR="00CA64C2" w:rsidRDefault="00CA64C2">
      <w:pPr>
        <w:rPr>
          <w:rFonts w:ascii="Arial" w:hAnsi="Arial" w:cs="Arial"/>
          <w:sz w:val="22"/>
          <w:szCs w:val="22"/>
        </w:rPr>
      </w:pPr>
      <w:r>
        <w:rPr>
          <w:rFonts w:ascii="Arial" w:hAnsi="Arial" w:cs="Arial"/>
          <w:sz w:val="22"/>
          <w:szCs w:val="22"/>
        </w:rPr>
        <w:t>The Communalities show the initial variance, which is always 100% for each variable before factoring, and also the variance after factor extraction for the unrotated solution. It can be seen that most of the variables have a reasonable amount of variance with the factors produced as principal components.</w:t>
      </w:r>
    </w:p>
    <w:p w:rsidR="00CA64C2" w:rsidRDefault="00CA64C2">
      <w:pPr>
        <w:rPr>
          <w:rFonts w:ascii="Arial" w:hAnsi="Arial" w:cs="Arial"/>
          <w:sz w:val="22"/>
          <w:szCs w:val="22"/>
          <w:u w:val="single"/>
        </w:rPr>
      </w:pPr>
    </w:p>
    <w:p w:rsidR="00CA64C2" w:rsidRDefault="00CA64C2">
      <w:pPr>
        <w:rPr>
          <w:rFonts w:ascii="Arial" w:hAnsi="Arial" w:cs="Arial"/>
          <w:sz w:val="22"/>
          <w:szCs w:val="22"/>
        </w:rPr>
      </w:pPr>
      <w:r>
        <w:rPr>
          <w:rFonts w:ascii="Arial" w:hAnsi="Arial" w:cs="Arial"/>
          <w:sz w:val="22"/>
          <w:szCs w:val="22"/>
        </w:rPr>
        <w:t>The ‘Total Variance Explained’ table and the ‘Scree Plot’ give the key information regarding the number of factors extracted.</w:t>
      </w:r>
    </w:p>
    <w:p w:rsidR="00CA64C2" w:rsidRDefault="00CA64C2">
      <w:pPr>
        <w:rPr>
          <w:rFonts w:ascii="Arial" w:hAnsi="Arial" w:cs="Arial"/>
          <w:sz w:val="22"/>
          <w:szCs w:val="22"/>
        </w:rPr>
      </w:pPr>
    </w:p>
    <w:p w:rsidR="00CA64C2" w:rsidRDefault="00CA64C2">
      <w:pPr>
        <w:rPr>
          <w:rFonts w:ascii="Arial" w:hAnsi="Arial" w:cs="Arial"/>
          <w:b/>
          <w:sz w:val="22"/>
          <w:szCs w:val="22"/>
        </w:rPr>
      </w:pPr>
      <w:r>
        <w:rPr>
          <w:rFonts w:ascii="Arial" w:hAnsi="Arial" w:cs="Arial"/>
          <w:b/>
          <w:sz w:val="22"/>
          <w:szCs w:val="22"/>
        </w:rPr>
        <w:t>Total Variance Explained</w:t>
      </w:r>
    </w:p>
    <w:p w:rsidR="00CA64C2" w:rsidRDefault="00CA64C2">
      <w:pPr>
        <w:ind w:right="-334"/>
        <w:rPr>
          <w:rFonts w:ascii="Arial" w:hAnsi="Arial" w:cs="Arial"/>
          <w:sz w:val="22"/>
          <w:szCs w:val="22"/>
        </w:rPr>
      </w:pPr>
      <w:r>
        <w:rPr>
          <w:rFonts w:ascii="Arial" w:hAnsi="Arial" w:cs="Arial"/>
          <w:sz w:val="22"/>
          <w:szCs w:val="22"/>
        </w:rPr>
        <w:t>The table shows the unrotated solution (Extraction Sums of Squared Loadings) by default and also the rotated solution (Rotation Sums of Squared Loadings) on request. The rotated solution is under consideration in this analysis and it is possible to simplify the output by suppressing the unrotated solution in the output.</w:t>
      </w:r>
    </w:p>
    <w:p w:rsidR="00CA64C2" w:rsidRDefault="00CA64C2">
      <w:pPr>
        <w:ind w:right="-334"/>
        <w:rPr>
          <w:rFonts w:ascii="Arial" w:hAnsi="Arial" w:cs="Arial"/>
          <w:sz w:val="22"/>
          <w:szCs w:val="22"/>
        </w:rPr>
      </w:pPr>
    </w:p>
    <w:p w:rsidR="00CA64C2" w:rsidRDefault="00CA64C2">
      <w:pPr>
        <w:ind w:right="-334"/>
        <w:rPr>
          <w:rFonts w:ascii="Arial" w:hAnsi="Arial" w:cs="Arial"/>
          <w:sz w:val="22"/>
          <w:szCs w:val="22"/>
        </w:rPr>
      </w:pPr>
      <w:r>
        <w:rPr>
          <w:rFonts w:ascii="Arial" w:hAnsi="Arial" w:cs="Arial"/>
          <w:sz w:val="22"/>
          <w:szCs w:val="22"/>
        </w:rPr>
        <w:t>Two components are selected with eigenvalues greater than 1 and together they account for 61.836% of the variance of the original ten variables.</w:t>
      </w:r>
    </w:p>
    <w:p w:rsidR="00CA64C2" w:rsidRDefault="00CA64C2">
      <w:pPr>
        <w:ind w:right="-334"/>
        <w:rPr>
          <w:rFonts w:ascii="Arial" w:hAnsi="Arial" w:cs="Arial"/>
          <w:sz w:val="22"/>
          <w:szCs w:val="22"/>
        </w:rPr>
      </w:pPr>
    </w:p>
    <w:p w:rsidR="00CA64C2" w:rsidRDefault="00CA64C2">
      <w:pPr>
        <w:ind w:right="-334"/>
        <w:rPr>
          <w:rFonts w:ascii="Arial" w:hAnsi="Arial" w:cs="Arial"/>
          <w:sz w:val="22"/>
          <w:szCs w:val="22"/>
        </w:rPr>
      </w:pPr>
      <w:r>
        <w:rPr>
          <w:rFonts w:ascii="Arial" w:hAnsi="Arial" w:cs="Arial"/>
          <w:sz w:val="22"/>
          <w:szCs w:val="22"/>
        </w:rPr>
        <w:t>Note that this cumulative amount of variance is the same in the rotated and the unrotated solutions, but the balance of variance in the two factors is spread differently.</w:t>
      </w:r>
    </w:p>
    <w:p w:rsidR="00CA64C2" w:rsidRDefault="00CA64C2">
      <w:pPr>
        <w:ind w:right="-334"/>
        <w:rPr>
          <w:rFonts w:ascii="Arial" w:hAnsi="Arial" w:cs="Arial"/>
          <w:b/>
          <w:sz w:val="22"/>
          <w:szCs w:val="22"/>
        </w:rPr>
      </w:pPr>
    </w:p>
    <w:p w:rsidR="00CA64C2" w:rsidRDefault="00CA64C2">
      <w:pPr>
        <w:ind w:right="-334"/>
        <w:rPr>
          <w:rFonts w:ascii="Arial" w:hAnsi="Arial" w:cs="Arial"/>
          <w:sz w:val="22"/>
          <w:szCs w:val="22"/>
        </w:rPr>
      </w:pPr>
      <w:r>
        <w:rPr>
          <w:rFonts w:ascii="Arial" w:hAnsi="Arial" w:cs="Arial"/>
          <w:b/>
          <w:sz w:val="22"/>
          <w:szCs w:val="22"/>
        </w:rPr>
        <w:t>Scree Plot</w:t>
      </w:r>
    </w:p>
    <w:p w:rsidR="00CA64C2" w:rsidRDefault="00CA64C2">
      <w:pPr>
        <w:rPr>
          <w:rFonts w:ascii="Arial" w:hAnsi="Arial" w:cs="Arial"/>
          <w:sz w:val="22"/>
          <w:szCs w:val="22"/>
        </w:rPr>
      </w:pPr>
      <w:r>
        <w:rPr>
          <w:rFonts w:ascii="Arial" w:hAnsi="Arial" w:cs="Arial"/>
          <w:sz w:val="22"/>
          <w:szCs w:val="22"/>
        </w:rPr>
        <w:t>The scree plot is a graph of the eigenvalues of the factors and a change of slope (or elbow) in the scree plot is identified. All the factors above the elbow are retained for the analysis as they contribute the most explanation of the variance.</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From the scree plot it can be seen that there are two eigenvalues above the elbow.</w:t>
      </w:r>
    </w:p>
    <w:p w:rsidR="00CA64C2" w:rsidRDefault="00CA64C2">
      <w:pPr>
        <w:rPr>
          <w:rFonts w:ascii="Arial" w:hAnsi="Arial" w:cs="Arial"/>
          <w:sz w:val="22"/>
          <w:szCs w:val="22"/>
        </w:rPr>
      </w:pPr>
    </w:p>
    <w:p w:rsidR="00CA64C2" w:rsidRDefault="00CA64C2">
      <w:pPr>
        <w:rPr>
          <w:rFonts w:ascii="Arial" w:hAnsi="Arial" w:cs="Arial"/>
          <w:sz w:val="22"/>
          <w:szCs w:val="22"/>
          <w:u w:val="single"/>
        </w:rPr>
      </w:pPr>
      <w:r>
        <w:rPr>
          <w:rFonts w:ascii="Arial" w:hAnsi="Arial" w:cs="Arial"/>
          <w:sz w:val="22"/>
          <w:szCs w:val="22"/>
          <w:u w:val="single"/>
        </w:rPr>
        <w:t>Note</w:t>
      </w:r>
    </w:p>
    <w:p w:rsidR="00CA64C2" w:rsidRDefault="00CA64C2">
      <w:pPr>
        <w:rPr>
          <w:rFonts w:ascii="Arial" w:hAnsi="Arial" w:cs="Arial"/>
          <w:sz w:val="22"/>
          <w:szCs w:val="22"/>
        </w:rPr>
      </w:pPr>
      <w:r>
        <w:rPr>
          <w:rFonts w:ascii="Arial" w:hAnsi="Arial" w:cs="Arial"/>
          <w:sz w:val="22"/>
          <w:szCs w:val="22"/>
        </w:rPr>
        <w:t xml:space="preserve">In some cases the Total Variance Explained table and the scree plot may suggest a different number of factors. It is important to remember that factor analysis is an exploratory technique and that there are no hard and fast statistical rules. </w:t>
      </w:r>
    </w:p>
    <w:p w:rsidR="00CA64C2" w:rsidRDefault="00CA64C2">
      <w:pPr>
        <w:rPr>
          <w:rFonts w:ascii="Arial" w:hAnsi="Arial" w:cs="Arial"/>
          <w:sz w:val="22"/>
          <w:szCs w:val="22"/>
        </w:rPr>
      </w:pPr>
      <w:r>
        <w:rPr>
          <w:rFonts w:ascii="Arial" w:hAnsi="Arial" w:cs="Arial"/>
          <w:sz w:val="22"/>
          <w:szCs w:val="22"/>
        </w:rPr>
        <w:t xml:space="preserve">The decision on the number of factors will depend on the researcher and the context of the study. It is possible to repeat the factor analysis and request a designated number of factors to be analyzed. </w:t>
      </w:r>
    </w:p>
    <w:p w:rsidR="00CA64C2" w:rsidRDefault="00CA64C2">
      <w:pPr>
        <w:rPr>
          <w:rFonts w:ascii="Arial" w:hAnsi="Arial" w:cs="Arial"/>
          <w:sz w:val="22"/>
          <w:szCs w:val="22"/>
        </w:rPr>
      </w:pPr>
    </w:p>
    <w:p w:rsidR="00CA64C2" w:rsidRDefault="00CA64C2">
      <w:pPr>
        <w:rPr>
          <w:rFonts w:ascii="Arial" w:hAnsi="Arial" w:cs="Arial"/>
          <w:b/>
          <w:sz w:val="22"/>
          <w:szCs w:val="22"/>
        </w:rPr>
      </w:pPr>
      <w:r>
        <w:rPr>
          <w:rFonts w:ascii="Arial" w:hAnsi="Arial" w:cs="Arial"/>
          <w:b/>
          <w:sz w:val="22"/>
          <w:szCs w:val="22"/>
        </w:rPr>
        <w:t>Component Matrix and Rotated Component Matrix - Identification and Interpretation of the factors</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It should be noted that it is not easy to identify the factors in the component matrix but it is relatively straightforward in the rotated component matrix. It is possible to simplify the output by suppressing the unrotated component matrix in the output, if required.</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The display involves two components and the values in the table are the loadings. The blank areas in the table occur where the loadings are less than 0.3 and were suppressed due to the choice of options for the output. This makes it easier to focus on the larger loadings.</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In the factor 1 column the variables appear as a group and the loadings are arranged in descending order from ‘Manouverability of the kite’ with a loading of -0.851 to ‘Proximity of the shop’ with a loading of -0.461.</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The variables which are most strongly related to factor 2 are also arranged in ascending order from the ‘Colour of the kite’ with a loading of 0.813 to ‘Shape of the Kite’ with a loading of -0.773.</w:t>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Tying the variables together into a single theme to provide a description for the factor constitutes the art of factor analysis.</w:t>
      </w:r>
    </w:p>
    <w:p w:rsidR="00CA64C2" w:rsidRDefault="00CA64C2">
      <w:pPr>
        <w:rPr>
          <w:rFonts w:ascii="Arial" w:hAnsi="Arial" w:cs="Arial"/>
          <w:sz w:val="22"/>
          <w:szCs w:val="22"/>
        </w:rPr>
      </w:pPr>
    </w:p>
    <w:p w:rsidR="00CA64C2" w:rsidRDefault="00D51AC2">
      <w:pPr>
        <w:jc w:val="center"/>
      </w:pPr>
      <w:r>
        <w:rPr>
          <w:noProof/>
        </w:rPr>
        <mc:AlternateContent>
          <mc:Choice Requires="wps">
            <w:drawing>
              <wp:anchor distT="0" distB="0" distL="114300" distR="114300" simplePos="0" relativeHeight="251665408" behindDoc="0" locked="0" layoutInCell="1" allowOverlap="1">
                <wp:simplePos x="0" y="0"/>
                <wp:positionH relativeFrom="column">
                  <wp:posOffset>3482340</wp:posOffset>
                </wp:positionH>
                <wp:positionV relativeFrom="paragraph">
                  <wp:posOffset>1717040</wp:posOffset>
                </wp:positionV>
                <wp:extent cx="457200" cy="571500"/>
                <wp:effectExtent l="0" t="0" r="0" b="0"/>
                <wp:wrapNone/>
                <wp:docPr id="17" name="Oval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5715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1A28C8" id="Oval 66" o:spid="_x0000_s1026" style="position:absolute;margin-left:274.2pt;margin-top:135.2pt;width:36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" filled="f"/>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2796540</wp:posOffset>
                </wp:positionH>
                <wp:positionV relativeFrom="paragraph">
                  <wp:posOffset>574040</wp:posOffset>
                </wp:positionV>
                <wp:extent cx="571500" cy="1257300"/>
                <wp:effectExtent l="0" t="0" r="0" b="0"/>
                <wp:wrapNone/>
                <wp:docPr id="16"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2573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9D0047" id="Oval 65" o:spid="_x0000_s1026" style="position:absolute;margin-left:220.2pt;margin-top:45.2pt;width:45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" filled="f"/>
            </w:pict>
          </mc:Fallback>
        </mc:AlternateContent>
      </w:r>
      <w:r>
        <w:rPr>
          <w:noProof/>
        </w:rPr>
        <w:drawing>
          <wp:inline distT="0" distB="0" distL="0" distR="0">
            <wp:extent cx="2924175" cy="2838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4175" cy="2838450"/>
                    </a:xfrm>
                    <a:prstGeom prst="rect">
                      <a:avLst/>
                    </a:prstGeom>
                    <a:noFill/>
                    <a:ln>
                      <a:noFill/>
                    </a:ln>
                  </pic:spPr>
                </pic:pic>
              </a:graphicData>
            </a:graphic>
          </wp:inline>
        </w:drawing>
      </w:r>
    </w:p>
    <w:p w:rsidR="00CA64C2" w:rsidRDefault="00CA64C2">
      <w:pPr>
        <w:rPr>
          <w:rFonts w:ascii="Arial" w:hAnsi="Arial" w:cs="Arial"/>
          <w:sz w:val="22"/>
          <w:szCs w:val="22"/>
        </w:rPr>
      </w:pPr>
      <w:r>
        <w:rPr>
          <w:rFonts w:ascii="Arial" w:hAnsi="Arial" w:cs="Arial"/>
          <w:sz w:val="22"/>
          <w:szCs w:val="22"/>
        </w:rPr>
        <w:t>Names for each factor could be:</w:t>
      </w:r>
      <w:r>
        <w:rPr>
          <w:rFonts w:ascii="Arial" w:hAnsi="Arial" w:cs="Arial"/>
          <w:sz w:val="22"/>
          <w:szCs w:val="22"/>
        </w:rPr>
        <w:tab/>
      </w:r>
    </w:p>
    <w:p w:rsidR="00CA64C2" w:rsidRDefault="00CA64C2">
      <w:pPr>
        <w:rPr>
          <w:rFonts w:ascii="Arial" w:hAnsi="Arial" w:cs="Arial"/>
          <w:sz w:val="22"/>
          <w:szCs w:val="22"/>
        </w:rPr>
      </w:pPr>
    </w:p>
    <w:p w:rsidR="00CA64C2" w:rsidRDefault="00CA64C2">
      <w:pPr>
        <w:rPr>
          <w:rFonts w:ascii="Arial" w:hAnsi="Arial" w:cs="Arial"/>
          <w:sz w:val="22"/>
          <w:szCs w:val="22"/>
        </w:rPr>
      </w:pPr>
      <w:r>
        <w:rPr>
          <w:rFonts w:ascii="Arial" w:hAnsi="Arial" w:cs="Arial"/>
          <w:sz w:val="22"/>
          <w:szCs w:val="22"/>
        </w:rPr>
        <w:t>Factor 1 – Essential requirements for effective kite-flying</w:t>
      </w:r>
    </w:p>
    <w:p w:rsidR="00CA64C2" w:rsidRDefault="00CA64C2">
      <w:pPr>
        <w:rPr>
          <w:rFonts w:ascii="Arial" w:hAnsi="Arial" w:cs="Arial"/>
          <w:sz w:val="22"/>
          <w:szCs w:val="22"/>
        </w:rPr>
      </w:pPr>
      <w:r>
        <w:rPr>
          <w:rFonts w:ascii="Arial" w:hAnsi="Arial" w:cs="Arial"/>
          <w:sz w:val="22"/>
          <w:szCs w:val="22"/>
        </w:rPr>
        <w:t>Factor 2 – Low priority features</w:t>
      </w:r>
    </w:p>
    <w:p w:rsidR="00CA64C2" w:rsidRDefault="00CA64C2">
      <w:pPr>
        <w:rPr>
          <w:rFonts w:ascii="Arial" w:hAnsi="Arial" w:cs="Arial"/>
          <w:sz w:val="22"/>
          <w:szCs w:val="22"/>
        </w:rPr>
      </w:pPr>
    </w:p>
    <w:p w:rsidR="00CA64C2" w:rsidRDefault="00CA64C2">
      <w:pPr>
        <w:rPr>
          <w:rFonts w:ascii="Arial" w:hAnsi="Arial" w:cs="Arial"/>
          <w:b/>
          <w:sz w:val="22"/>
          <w:szCs w:val="22"/>
        </w:rPr>
      </w:pPr>
      <w:r>
        <w:rPr>
          <w:rFonts w:ascii="Arial" w:hAnsi="Arial" w:cs="Arial"/>
          <w:b/>
          <w:sz w:val="22"/>
          <w:szCs w:val="22"/>
        </w:rPr>
        <w:t>Component Transformation Matrix</w:t>
      </w:r>
    </w:p>
    <w:p w:rsidR="00CA64C2" w:rsidRDefault="00CA64C2">
      <w:pPr>
        <w:rPr>
          <w:rFonts w:ascii="Arial" w:hAnsi="Arial" w:cs="Arial"/>
          <w:sz w:val="22"/>
          <w:szCs w:val="22"/>
        </w:rPr>
      </w:pPr>
      <w:r>
        <w:rPr>
          <w:rFonts w:ascii="Arial" w:hAnsi="Arial" w:cs="Arial"/>
          <w:sz w:val="22"/>
          <w:szCs w:val="22"/>
        </w:rPr>
        <w:t>The factor transformation matrix describes the specific rotation applied to the factor solution. This matrix has been used to compute the rotated factor matrix from the original (unrotated) factor matrix.</w:t>
      </w:r>
    </w:p>
    <w:p w:rsidR="00CA64C2" w:rsidRDefault="00CA64C2">
      <w:pPr>
        <w:rPr>
          <w:rFonts w:ascii="Arial" w:hAnsi="Arial" w:cs="Arial"/>
          <w:b/>
          <w:sz w:val="24"/>
          <w:szCs w:val="24"/>
          <w:u w:val="single"/>
        </w:rPr>
      </w:pPr>
      <w:r>
        <w:rPr>
          <w:rFonts w:ascii="Arial" w:hAnsi="Arial" w:cs="Arial"/>
          <w:sz w:val="22"/>
          <w:szCs w:val="22"/>
        </w:rPr>
        <w:br w:type="page"/>
      </w:r>
      <w:r>
        <w:rPr>
          <w:rFonts w:ascii="Arial" w:hAnsi="Arial" w:cs="Arial"/>
          <w:b/>
          <w:sz w:val="24"/>
          <w:szCs w:val="24"/>
          <w:u w:val="single"/>
        </w:rPr>
        <w:t>Exercise</w:t>
      </w:r>
    </w:p>
    <w:p w:rsidR="00CA64C2" w:rsidRDefault="00CA64C2">
      <w:pPr>
        <w:rPr>
          <w:rFonts w:ascii="Arial" w:hAnsi="Arial" w:cs="Arial"/>
          <w:sz w:val="22"/>
          <w:szCs w:val="22"/>
        </w:rPr>
      </w:pPr>
    </w:p>
    <w:p w:rsidR="00CA64C2" w:rsidRDefault="00CA64C2">
      <w:pPr>
        <w:pStyle w:val="body"/>
        <w:ind w:left="720" w:hanging="720"/>
        <w:rPr>
          <w:rFonts w:ascii="Arial" w:hAnsi="Arial" w:cs="Arial"/>
          <w:sz w:val="22"/>
        </w:rPr>
      </w:pPr>
      <w:r>
        <w:rPr>
          <w:rFonts w:ascii="Arial" w:hAnsi="Arial" w:cs="Arial"/>
          <w:sz w:val="22"/>
        </w:rPr>
        <w:t>1.</w:t>
      </w:r>
      <w:r>
        <w:rPr>
          <w:rFonts w:ascii="Arial" w:hAnsi="Arial" w:cs="Arial"/>
          <w:sz w:val="22"/>
        </w:rPr>
        <w:tab/>
        <w:t>A telecommunications provider wants to better understand service usage patterns in its customer database. If services can be clustered by usage, the company can offer more attractive packages to its customers. The SPSS output below is the result of a Principal Components Factor Analysis with Varimax rotation on a random sample from the customer database. The unrotated solution has been suppressed to simplify the output.</w:t>
      </w:r>
    </w:p>
    <w:p w:rsidR="00CA64C2" w:rsidRDefault="00CA64C2">
      <w:pPr>
        <w:pStyle w:val="Heading8"/>
      </w:pPr>
      <w:r>
        <w:t>Extract from Correlation matrix</w:t>
      </w:r>
    </w:p>
    <w:p w:rsidR="00CA64C2" w:rsidRDefault="00D51AC2">
      <w:pPr>
        <w:rPr>
          <w:rFonts w:ascii="Arial" w:hAnsi="Arial" w:cs="Arial"/>
          <w:sz w:val="22"/>
          <w:szCs w:val="22"/>
        </w:rPr>
      </w:pPr>
      <w:r>
        <w:rPr>
          <w:noProof/>
        </w:rPr>
        <w:drawing>
          <wp:anchor distT="0" distB="0" distL="114300" distR="114300" simplePos="0" relativeHeight="251671552" behindDoc="1" locked="0" layoutInCell="1" allowOverlap="1">
            <wp:simplePos x="0" y="0"/>
            <wp:positionH relativeFrom="column">
              <wp:posOffset>167640</wp:posOffset>
            </wp:positionH>
            <wp:positionV relativeFrom="paragraph">
              <wp:posOffset>4738370</wp:posOffset>
            </wp:positionV>
            <wp:extent cx="5143500" cy="2720975"/>
            <wp:effectExtent l="0" t="0" r="0" b="0"/>
            <wp:wrapTight wrapText="bothSides">
              <wp:wrapPolygon edited="0">
                <wp:start x="0" y="0"/>
                <wp:lineTo x="0" y="20869"/>
                <wp:lineTo x="20720" y="20869"/>
                <wp:lineTo x="20800"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3500" cy="2720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simplePos x="0" y="0"/>
            <wp:positionH relativeFrom="column">
              <wp:posOffset>-175260</wp:posOffset>
            </wp:positionH>
            <wp:positionV relativeFrom="paragraph">
              <wp:posOffset>2201545</wp:posOffset>
            </wp:positionV>
            <wp:extent cx="2905125" cy="1190625"/>
            <wp:effectExtent l="0" t="0" r="0" b="0"/>
            <wp:wrapTight wrapText="bothSides">
              <wp:wrapPolygon edited="0">
                <wp:start x="0" y="0"/>
                <wp:lineTo x="0" y="21082"/>
                <wp:lineTo x="20821" y="21082"/>
                <wp:lineTo x="20821"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0512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simplePos x="0" y="0"/>
            <wp:positionH relativeFrom="column">
              <wp:posOffset>3025140</wp:posOffset>
            </wp:positionH>
            <wp:positionV relativeFrom="paragraph">
              <wp:posOffset>2087245</wp:posOffset>
            </wp:positionV>
            <wp:extent cx="2611120" cy="2857500"/>
            <wp:effectExtent l="0" t="0" r="0" b="0"/>
            <wp:wrapTight wrapText="bothSides">
              <wp:wrapPolygon edited="0">
                <wp:start x="0" y="0"/>
                <wp:lineTo x="0" y="20736"/>
                <wp:lineTo x="20802" y="20736"/>
                <wp:lineTo x="20802"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112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rPr>
        <w:drawing>
          <wp:inline distT="0" distB="0" distL="0" distR="0">
            <wp:extent cx="5276850" cy="2076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6850" cy="2076450"/>
                    </a:xfrm>
                    <a:prstGeom prst="rect">
                      <a:avLst/>
                    </a:prstGeom>
                    <a:noFill/>
                    <a:ln>
                      <a:noFill/>
                    </a:ln>
                  </pic:spPr>
                </pic:pic>
              </a:graphicData>
            </a:graphic>
          </wp:inline>
        </w:drawing>
      </w:r>
    </w:p>
    <w:p w:rsidR="00CA64C2" w:rsidRDefault="00D51AC2">
      <w:pPr>
        <w:jc w:val="center"/>
      </w:pPr>
      <w:r w:rsidRPr="006D7ECC">
        <w:rPr>
          <w:rFonts w:ascii="Arial" w:hAnsi="Arial" w:cs="Arial"/>
          <w:noProof/>
          <w:sz w:val="14"/>
          <w:szCs w:val="14"/>
        </w:rPr>
        <w:drawing>
          <wp:inline distT="0" distB="0" distL="0" distR="0">
            <wp:extent cx="4448175" cy="3552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48175" cy="3552825"/>
                    </a:xfrm>
                    <a:prstGeom prst="rect">
                      <a:avLst/>
                    </a:prstGeom>
                    <a:noFill/>
                    <a:ln>
                      <a:noFill/>
                    </a:ln>
                  </pic:spPr>
                </pic:pic>
              </a:graphicData>
            </a:graphic>
          </wp:inline>
        </w:drawing>
      </w:r>
      <w:r>
        <w:rPr>
          <w:noProof/>
        </w:rPr>
        <w:drawing>
          <wp:inline distT="0" distB="0" distL="0" distR="0">
            <wp:extent cx="3505200" cy="3476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05200" cy="3476625"/>
                    </a:xfrm>
                    <a:prstGeom prst="rect">
                      <a:avLst/>
                    </a:prstGeom>
                    <a:noFill/>
                    <a:ln>
                      <a:noFill/>
                    </a:ln>
                  </pic:spPr>
                </pic:pic>
              </a:graphicData>
            </a:graphic>
          </wp:inline>
        </w:drawing>
      </w:r>
    </w:p>
    <w:p w:rsidR="00CA64C2" w:rsidRDefault="00D51AC2">
      <w:pPr>
        <w:jc w:val="center"/>
        <w:rPr>
          <w:szCs w:val="22"/>
        </w:rPr>
      </w:pPr>
      <w:r>
        <w:rPr>
          <w:noProof/>
        </w:rPr>
        <w:drawing>
          <wp:inline distT="0" distB="0" distL="0" distR="0">
            <wp:extent cx="3095625" cy="1438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95625" cy="1438275"/>
                    </a:xfrm>
                    <a:prstGeom prst="rect">
                      <a:avLst/>
                    </a:prstGeom>
                    <a:noFill/>
                    <a:ln>
                      <a:noFill/>
                    </a:ln>
                  </pic:spPr>
                </pic:pic>
              </a:graphicData>
            </a:graphic>
          </wp:inline>
        </w:drawing>
      </w:r>
    </w:p>
    <w:p w:rsidR="00CA64C2" w:rsidRDefault="006D7ECC" w:rsidP="006D7ECC">
      <w:pPr>
        <w:numPr>
          <w:ilvl w:val="0"/>
          <w:numId w:val="16"/>
        </w:numPr>
        <w:rPr>
          <w:rFonts w:ascii="Arial" w:hAnsi="Arial" w:cs="Arial"/>
          <w:sz w:val="22"/>
          <w:szCs w:val="22"/>
        </w:rPr>
      </w:pPr>
      <w:r>
        <w:rPr>
          <w:rFonts w:ascii="Arial" w:hAnsi="Arial" w:cs="Arial"/>
          <w:sz w:val="22"/>
          <w:szCs w:val="22"/>
        </w:rPr>
        <w:t>Interpret the main points of the printout.</w:t>
      </w:r>
    </w:p>
    <w:p w:rsidR="006D7ECC" w:rsidRDefault="006D7ECC" w:rsidP="006D7ECC">
      <w:pPr>
        <w:numPr>
          <w:ilvl w:val="0"/>
          <w:numId w:val="16"/>
        </w:numPr>
        <w:rPr>
          <w:rFonts w:ascii="Arial" w:hAnsi="Arial" w:cs="Arial"/>
          <w:sz w:val="22"/>
          <w:szCs w:val="22"/>
        </w:rPr>
      </w:pPr>
      <w:r>
        <w:rPr>
          <w:rFonts w:ascii="Arial" w:hAnsi="Arial" w:cs="Arial"/>
          <w:sz w:val="22"/>
          <w:szCs w:val="22"/>
        </w:rPr>
        <w:t>Identify and interpret the factor solution.</w:t>
      </w:r>
    </w:p>
    <w:p w:rsidR="00F659D8" w:rsidRDefault="006D7ECC" w:rsidP="00971D15">
      <w:pPr>
        <w:rPr>
          <w:rFonts w:ascii="Arial" w:hAnsi="Arial" w:cs="Arial"/>
          <w:sz w:val="22"/>
          <w:szCs w:val="22"/>
        </w:rPr>
      </w:pPr>
      <w:r>
        <w:rPr>
          <w:rFonts w:ascii="Arial" w:hAnsi="Arial" w:cs="Arial"/>
          <w:sz w:val="22"/>
          <w:szCs w:val="22"/>
        </w:rPr>
        <w:br w:type="page"/>
      </w:r>
      <w:r w:rsidR="00971D15" w:rsidRPr="00971D15">
        <w:rPr>
          <w:rFonts w:ascii="Arial" w:hAnsi="Arial" w:cs="Arial"/>
          <w:sz w:val="22"/>
          <w:szCs w:val="22"/>
        </w:rPr>
        <w:t>2.</w:t>
      </w:r>
      <w:r w:rsidR="00971D15">
        <w:rPr>
          <w:rFonts w:ascii="Arial" w:hAnsi="Arial" w:cs="Arial"/>
          <w:sz w:val="22"/>
          <w:szCs w:val="22"/>
        </w:rPr>
        <w:t xml:space="preserve"> </w:t>
      </w:r>
      <w:r w:rsidR="00971D15">
        <w:rPr>
          <w:rFonts w:ascii="Arial" w:hAnsi="Arial" w:cs="Arial"/>
          <w:sz w:val="22"/>
          <w:szCs w:val="22"/>
        </w:rPr>
        <w:tab/>
      </w:r>
      <w:r w:rsidR="00CA64C2">
        <w:rPr>
          <w:rFonts w:ascii="Arial" w:hAnsi="Arial" w:cs="Arial"/>
          <w:sz w:val="22"/>
          <w:szCs w:val="22"/>
        </w:rPr>
        <w:t xml:space="preserve">A survey was designed to explore the factors that impact on the well-being of </w:t>
      </w:r>
    </w:p>
    <w:p w:rsidR="000029A0" w:rsidRDefault="00CA64C2" w:rsidP="00F659D8">
      <w:pPr>
        <w:ind w:left="720"/>
        <w:rPr>
          <w:rFonts w:ascii="Arial" w:hAnsi="Arial" w:cs="Arial"/>
          <w:sz w:val="22"/>
          <w:szCs w:val="22"/>
        </w:rPr>
      </w:pPr>
      <w:r>
        <w:rPr>
          <w:rFonts w:ascii="Arial" w:hAnsi="Arial" w:cs="Arial"/>
          <w:sz w:val="22"/>
          <w:szCs w:val="22"/>
        </w:rPr>
        <w:t xml:space="preserve">a group of respondents. The survey used a scale consisting of twenty adjectives describing different mood states, ten positive (eg. proud, active, determined) and ten negative (eg. nervous, irritable, upset). The respondents were required to indicate on a scale of 1 to 5 </w:t>
      </w:r>
      <w:r w:rsidR="00971D15">
        <w:rPr>
          <w:rFonts w:ascii="Arial" w:hAnsi="Arial" w:cs="Arial"/>
          <w:sz w:val="22"/>
          <w:szCs w:val="22"/>
        </w:rPr>
        <w:t>the extent to which they had felt this way during the past few weeks</w:t>
      </w:r>
      <w:r w:rsidR="00F659D8">
        <w:rPr>
          <w:rFonts w:ascii="Arial" w:hAnsi="Arial" w:cs="Arial"/>
          <w:sz w:val="22"/>
          <w:szCs w:val="22"/>
        </w:rPr>
        <w:t>.</w:t>
      </w:r>
      <w:r w:rsidR="00B62849">
        <w:rPr>
          <w:rFonts w:ascii="Arial" w:hAnsi="Arial" w:cs="Arial"/>
          <w:sz w:val="22"/>
          <w:szCs w:val="22"/>
        </w:rPr>
        <w:t xml:space="preserve"> </w:t>
      </w:r>
      <w:r w:rsidR="000029A0">
        <w:rPr>
          <w:rFonts w:ascii="Arial" w:hAnsi="Arial" w:cs="Arial"/>
          <w:sz w:val="22"/>
          <w:szCs w:val="22"/>
        </w:rPr>
        <w:t>The authors of the scale suggest that there are two underlying factors: positive effect and negative effect.</w:t>
      </w:r>
    </w:p>
    <w:p w:rsidR="000029A0" w:rsidRDefault="000029A0" w:rsidP="000029A0">
      <w:pPr>
        <w:rPr>
          <w:rFonts w:ascii="Arial" w:hAnsi="Arial" w:cs="Arial"/>
          <w:sz w:val="22"/>
          <w:szCs w:val="22"/>
        </w:rPr>
      </w:pPr>
    </w:p>
    <w:p w:rsidR="00AB01B3" w:rsidRDefault="00B62849" w:rsidP="00D966DD">
      <w:pPr>
        <w:ind w:left="720"/>
        <w:rPr>
          <w:rFonts w:ascii="Arial" w:hAnsi="Arial" w:cs="Arial"/>
          <w:sz w:val="22"/>
        </w:rPr>
      </w:pPr>
      <w:r>
        <w:rPr>
          <w:rFonts w:ascii="Arial" w:hAnsi="Arial" w:cs="Arial"/>
          <w:sz w:val="22"/>
        </w:rPr>
        <w:t>The SPSS output below is the result of a Principal Components Factor Analysis with Varimax rotation on the data.</w:t>
      </w:r>
    </w:p>
    <w:p w:rsidR="00B109E6" w:rsidRDefault="00B109E6" w:rsidP="00D966DD">
      <w:pPr>
        <w:ind w:left="720"/>
        <w:rPr>
          <w:rFonts w:ascii="Arial" w:hAnsi="Arial" w:cs="Arial"/>
          <w:sz w:val="22"/>
        </w:rPr>
      </w:pPr>
    </w:p>
    <w:p w:rsidR="0091240E" w:rsidRDefault="0091240E" w:rsidP="0091240E">
      <w:pPr>
        <w:pStyle w:val="Heading1"/>
        <w:numPr>
          <w:ilvl w:val="0"/>
          <w:numId w:val="18"/>
        </w:numPr>
        <w:ind w:hanging="11"/>
        <w:rPr>
          <w:rFonts w:ascii="Arial" w:hAnsi="Arial" w:cs="Arial"/>
          <w:b w:val="0"/>
          <w:bCs/>
          <w:sz w:val="22"/>
          <w:szCs w:val="22"/>
          <w:u w:val="none"/>
        </w:rPr>
      </w:pPr>
      <w:r w:rsidRPr="0091240E">
        <w:rPr>
          <w:rFonts w:ascii="Arial" w:hAnsi="Arial" w:cs="Arial"/>
          <w:b w:val="0"/>
          <w:bCs/>
          <w:sz w:val="22"/>
          <w:szCs w:val="22"/>
          <w:u w:val="none"/>
        </w:rPr>
        <w:t xml:space="preserve">Interpret the main points of the printout, comparing the results from </w:t>
      </w:r>
    </w:p>
    <w:p w:rsidR="0091240E" w:rsidRPr="0091240E" w:rsidRDefault="0091240E" w:rsidP="0091240E">
      <w:pPr>
        <w:pStyle w:val="Heading1"/>
        <w:ind w:left="720"/>
        <w:rPr>
          <w:rFonts w:ascii="Arial" w:hAnsi="Arial" w:cs="Arial"/>
          <w:b w:val="0"/>
          <w:bCs/>
          <w:sz w:val="22"/>
          <w:szCs w:val="22"/>
          <w:u w:val="none"/>
        </w:rPr>
      </w:pPr>
      <w:r>
        <w:rPr>
          <w:rFonts w:ascii="Arial" w:hAnsi="Arial" w:cs="Arial"/>
          <w:b w:val="0"/>
          <w:bCs/>
          <w:sz w:val="22"/>
          <w:szCs w:val="22"/>
          <w:u w:val="none"/>
        </w:rPr>
        <w:tab/>
      </w:r>
      <w:r w:rsidRPr="0091240E">
        <w:rPr>
          <w:rFonts w:ascii="Arial" w:hAnsi="Arial" w:cs="Arial"/>
          <w:b w:val="0"/>
          <w:bCs/>
          <w:sz w:val="22"/>
          <w:szCs w:val="22"/>
          <w:u w:val="none"/>
        </w:rPr>
        <w:t>the table</w:t>
      </w:r>
      <w:r>
        <w:rPr>
          <w:rFonts w:ascii="Arial" w:hAnsi="Arial" w:cs="Arial"/>
          <w:b w:val="0"/>
          <w:bCs/>
          <w:sz w:val="22"/>
          <w:szCs w:val="22"/>
          <w:u w:val="none"/>
        </w:rPr>
        <w:t>s</w:t>
      </w:r>
      <w:r w:rsidRPr="0091240E">
        <w:rPr>
          <w:rFonts w:ascii="Arial" w:hAnsi="Arial" w:cs="Arial"/>
          <w:b w:val="0"/>
          <w:bCs/>
          <w:sz w:val="22"/>
          <w:szCs w:val="22"/>
          <w:u w:val="none"/>
        </w:rPr>
        <w:t xml:space="preserve"> with the scree plot.</w:t>
      </w:r>
    </w:p>
    <w:p w:rsidR="00B109E6" w:rsidRDefault="00B109E6" w:rsidP="00D966DD">
      <w:pPr>
        <w:ind w:left="720"/>
        <w:rPr>
          <w:rFonts w:ascii="Arial" w:hAnsi="Arial" w:cs="Arial"/>
          <w:sz w:val="22"/>
        </w:rPr>
      </w:pPr>
    </w:p>
    <w:p w:rsidR="00971D15" w:rsidRDefault="00D51AC2" w:rsidP="00971D15">
      <w:pPr>
        <w:rPr>
          <w:rFonts w:ascii="Arial" w:hAnsi="Arial" w:cs="Arial"/>
          <w:sz w:val="22"/>
          <w:szCs w:val="22"/>
        </w:rPr>
      </w:pPr>
      <w:r>
        <w:rPr>
          <w:noProof/>
        </w:rPr>
        <w:drawing>
          <wp:anchor distT="0" distB="0" distL="114300" distR="114300" simplePos="0" relativeHeight="251673600" behindDoc="1" locked="0" layoutInCell="1" allowOverlap="1">
            <wp:simplePos x="0" y="0"/>
            <wp:positionH relativeFrom="column">
              <wp:posOffset>396240</wp:posOffset>
            </wp:positionH>
            <wp:positionV relativeFrom="paragraph">
              <wp:posOffset>3425190</wp:posOffset>
            </wp:positionV>
            <wp:extent cx="4162425" cy="3333750"/>
            <wp:effectExtent l="0" t="0" r="0" b="0"/>
            <wp:wrapTight wrapText="bothSides">
              <wp:wrapPolygon edited="0">
                <wp:start x="0" y="0"/>
                <wp:lineTo x="0" y="21477"/>
                <wp:lineTo x="21551" y="21477"/>
                <wp:lineTo x="21551"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62425"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simplePos x="0" y="0"/>
            <wp:positionH relativeFrom="column">
              <wp:posOffset>-403860</wp:posOffset>
            </wp:positionH>
            <wp:positionV relativeFrom="paragraph">
              <wp:posOffset>110490</wp:posOffset>
            </wp:positionV>
            <wp:extent cx="6515100" cy="3435985"/>
            <wp:effectExtent l="0" t="0" r="0" b="0"/>
            <wp:wrapTight wrapText="bothSides">
              <wp:wrapPolygon edited="0">
                <wp:start x="0" y="0"/>
                <wp:lineTo x="0" y="20718"/>
                <wp:lineTo x="20779" y="20718"/>
                <wp:lineTo x="20779"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15100" cy="34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1116" w:rsidRDefault="00841116" w:rsidP="00971D15"/>
    <w:p w:rsidR="003C05E6" w:rsidRDefault="003C05E6"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604DAD" w:rsidRDefault="00604DAD" w:rsidP="00971D15">
      <w:pPr>
        <w:rPr>
          <w:szCs w:val="22"/>
        </w:rPr>
      </w:pPr>
    </w:p>
    <w:p w:rsidR="00D966DD" w:rsidRDefault="00D966DD" w:rsidP="0091240E">
      <w:pPr>
        <w:rPr>
          <w:rFonts w:ascii="Arial" w:hAnsi="Arial" w:cs="Arial"/>
          <w:sz w:val="22"/>
        </w:rPr>
      </w:pPr>
    </w:p>
    <w:p w:rsidR="00B109E6" w:rsidRPr="004931E9" w:rsidRDefault="00D51AC2" w:rsidP="00B109E6">
      <w:pPr>
        <w:ind w:left="720"/>
        <w:rPr>
          <w:szCs w:val="22"/>
        </w:rPr>
      </w:pPr>
      <w:r w:rsidRPr="00B109E6">
        <w:rPr>
          <w:noProof/>
        </w:rPr>
        <w:drawing>
          <wp:inline distT="0" distB="0" distL="0" distR="0">
            <wp:extent cx="3152775" cy="4000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52775" cy="4000500"/>
                    </a:xfrm>
                    <a:prstGeom prst="rect">
                      <a:avLst/>
                    </a:prstGeom>
                    <a:noFill/>
                    <a:ln>
                      <a:noFill/>
                    </a:ln>
                  </pic:spPr>
                </pic:pic>
              </a:graphicData>
            </a:graphic>
          </wp:inline>
        </w:drawing>
      </w:r>
      <w:r w:rsidR="004931E9" w:rsidRPr="004931E9">
        <w:t xml:space="preserve"> </w:t>
      </w:r>
      <w:r w:rsidRPr="004931E9">
        <w:rPr>
          <w:noProof/>
        </w:rPr>
        <w:drawing>
          <wp:inline distT="0" distB="0" distL="0" distR="0">
            <wp:extent cx="3019425" cy="13049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19425" cy="1304925"/>
                    </a:xfrm>
                    <a:prstGeom prst="rect">
                      <a:avLst/>
                    </a:prstGeom>
                    <a:noFill/>
                    <a:ln>
                      <a:noFill/>
                    </a:ln>
                  </pic:spPr>
                </pic:pic>
              </a:graphicData>
            </a:graphic>
          </wp:inline>
        </w:drawing>
      </w:r>
    </w:p>
    <w:p w:rsidR="00384470" w:rsidRPr="009C0316" w:rsidRDefault="0091240E" w:rsidP="009C0316">
      <w:pPr>
        <w:pStyle w:val="Heading1"/>
        <w:ind w:right="-619"/>
        <w:rPr>
          <w:rFonts w:ascii="Arial" w:hAnsi="Arial" w:cs="Arial"/>
          <w:b w:val="0"/>
          <w:sz w:val="22"/>
          <w:szCs w:val="22"/>
          <w:u w:val="none"/>
        </w:rPr>
      </w:pPr>
      <w:r w:rsidRPr="009C0316">
        <w:rPr>
          <w:rFonts w:ascii="Arial" w:hAnsi="Arial" w:cs="Arial"/>
          <w:b w:val="0"/>
          <w:sz w:val="22"/>
          <w:szCs w:val="22"/>
          <w:u w:val="none"/>
        </w:rPr>
        <w:t>The output below has been produced by SPSS but requesting a solution with two factors.</w:t>
      </w:r>
    </w:p>
    <w:p w:rsidR="00F41FB2" w:rsidRDefault="00D51AC2" w:rsidP="00B109E6">
      <w:r w:rsidRPr="00F41FB2">
        <w:rPr>
          <w:noProof/>
        </w:rPr>
        <w:drawing>
          <wp:inline distT="0" distB="0" distL="0" distR="0">
            <wp:extent cx="6334125" cy="33242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4125" cy="3324225"/>
                    </a:xfrm>
                    <a:prstGeom prst="rect">
                      <a:avLst/>
                    </a:prstGeom>
                    <a:noFill/>
                    <a:ln>
                      <a:noFill/>
                    </a:ln>
                  </pic:spPr>
                </pic:pic>
              </a:graphicData>
            </a:graphic>
          </wp:inline>
        </w:drawing>
      </w:r>
    </w:p>
    <w:p w:rsidR="00F41FB2" w:rsidRPr="00F41FB2" w:rsidRDefault="00F41FB2" w:rsidP="00B109E6"/>
    <w:p w:rsidR="00B109E6" w:rsidRPr="009C0316" w:rsidRDefault="00D51AC2" w:rsidP="00F41FB2">
      <w:pPr>
        <w:jc w:val="center"/>
        <w:rPr>
          <w:szCs w:val="22"/>
        </w:rPr>
      </w:pPr>
      <w:r w:rsidRPr="00B109E6">
        <w:rPr>
          <w:noProof/>
        </w:rPr>
        <w:drawing>
          <wp:inline distT="0" distB="0" distL="0" distR="0">
            <wp:extent cx="2600325" cy="4000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0325" cy="4000500"/>
                    </a:xfrm>
                    <a:prstGeom prst="rect">
                      <a:avLst/>
                    </a:prstGeom>
                    <a:noFill/>
                    <a:ln>
                      <a:noFill/>
                    </a:ln>
                  </pic:spPr>
                </pic:pic>
              </a:graphicData>
            </a:graphic>
          </wp:inline>
        </w:drawing>
      </w:r>
      <w:r w:rsidR="009C0316" w:rsidRPr="009C0316">
        <w:t xml:space="preserve"> </w:t>
      </w:r>
      <w:r w:rsidRPr="009C0316">
        <w:rPr>
          <w:noProof/>
        </w:rPr>
        <w:drawing>
          <wp:inline distT="0" distB="0" distL="0" distR="0">
            <wp:extent cx="2847975" cy="1181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47975" cy="1181100"/>
                    </a:xfrm>
                    <a:prstGeom prst="rect">
                      <a:avLst/>
                    </a:prstGeom>
                    <a:noFill/>
                    <a:ln>
                      <a:noFill/>
                    </a:ln>
                  </pic:spPr>
                </pic:pic>
              </a:graphicData>
            </a:graphic>
          </wp:inline>
        </w:drawing>
      </w:r>
    </w:p>
    <w:p w:rsidR="00A9052A" w:rsidRDefault="00A9052A" w:rsidP="000F78EB">
      <w:pPr>
        <w:ind w:left="426"/>
        <w:rPr>
          <w:rFonts w:ascii="Arial" w:hAnsi="Arial" w:cs="Arial"/>
          <w:sz w:val="22"/>
        </w:rPr>
      </w:pPr>
      <w:r>
        <w:rPr>
          <w:rFonts w:ascii="Arial" w:hAnsi="Arial" w:cs="Arial"/>
          <w:sz w:val="22"/>
        </w:rPr>
        <w:t>(b) Compare the results with those in part (a).</w:t>
      </w:r>
    </w:p>
    <w:p w:rsidR="00604DAD" w:rsidRDefault="00604DAD" w:rsidP="00971D15">
      <w:pPr>
        <w:rPr>
          <w:szCs w:val="22"/>
        </w:rPr>
      </w:pPr>
    </w:p>
    <w:p w:rsidR="00787448" w:rsidRPr="000F78EB" w:rsidRDefault="00787448" w:rsidP="00787448">
      <w:pPr>
        <w:pStyle w:val="Heading1"/>
        <w:rPr>
          <w:rFonts w:ascii="Arial" w:hAnsi="Arial" w:cs="Arial"/>
          <w:sz w:val="24"/>
          <w:szCs w:val="24"/>
        </w:rPr>
      </w:pPr>
      <w:r w:rsidRPr="000F78EB">
        <w:rPr>
          <w:rFonts w:ascii="Arial" w:hAnsi="Arial" w:cs="Arial"/>
          <w:sz w:val="24"/>
          <w:szCs w:val="24"/>
        </w:rPr>
        <w:t>Answers</w:t>
      </w:r>
    </w:p>
    <w:p w:rsidR="00787448" w:rsidRDefault="009C0316" w:rsidP="00787448">
      <w:pPr>
        <w:numPr>
          <w:ilvl w:val="0"/>
          <w:numId w:val="19"/>
        </w:numPr>
        <w:tabs>
          <w:tab w:val="clear" w:pos="720"/>
          <w:tab w:val="num" w:pos="450"/>
        </w:tabs>
        <w:ind w:left="450" w:hanging="450"/>
        <w:rPr>
          <w:rFonts w:ascii="Arial" w:hAnsi="Arial" w:cs="Arial"/>
          <w:sz w:val="22"/>
        </w:rPr>
      </w:pPr>
      <w:r>
        <w:rPr>
          <w:rFonts w:ascii="Arial" w:hAnsi="Arial" w:cs="Arial"/>
          <w:sz w:val="22"/>
        </w:rPr>
        <w:t xml:space="preserve"> </w:t>
      </w:r>
      <w:r w:rsidR="000F78EB">
        <w:rPr>
          <w:rFonts w:ascii="Arial" w:hAnsi="Arial" w:cs="Arial"/>
          <w:sz w:val="22"/>
        </w:rPr>
        <w:t xml:space="preserve">(a) </w:t>
      </w:r>
      <w:r w:rsidR="00787448">
        <w:rPr>
          <w:rFonts w:ascii="Arial" w:hAnsi="Arial" w:cs="Arial"/>
          <w:sz w:val="22"/>
        </w:rPr>
        <w:t>Correlation matrix shows correlations greater than 0.3.</w:t>
      </w:r>
    </w:p>
    <w:p w:rsidR="00787448" w:rsidRDefault="00787448" w:rsidP="000F78EB">
      <w:pPr>
        <w:ind w:left="90" w:firstLine="720"/>
        <w:rPr>
          <w:rFonts w:ascii="Arial" w:hAnsi="Arial" w:cs="Arial"/>
          <w:sz w:val="22"/>
        </w:rPr>
      </w:pPr>
      <w:r>
        <w:rPr>
          <w:rFonts w:ascii="Arial" w:hAnsi="Arial" w:cs="Arial"/>
          <w:sz w:val="22"/>
        </w:rPr>
        <w:t>KMO = 0.888 &gt; 0.6</w:t>
      </w:r>
    </w:p>
    <w:p w:rsidR="00787448" w:rsidRDefault="00787448" w:rsidP="000F78EB">
      <w:pPr>
        <w:ind w:left="90" w:firstLine="720"/>
        <w:rPr>
          <w:rFonts w:ascii="Arial" w:hAnsi="Arial" w:cs="Arial"/>
          <w:sz w:val="22"/>
        </w:rPr>
      </w:pPr>
      <w:smartTag w:uri="urn:schemas-microsoft-com:office:smarttags" w:element="City">
        <w:smartTag w:uri="urn:schemas-microsoft-com:office:smarttags" w:element="place">
          <w:r>
            <w:rPr>
              <w:rFonts w:ascii="Arial" w:hAnsi="Arial" w:cs="Arial"/>
              <w:sz w:val="22"/>
            </w:rPr>
            <w:t>Bartlett</w:t>
          </w:r>
        </w:smartTag>
      </w:smartTag>
      <w:r>
        <w:rPr>
          <w:rFonts w:ascii="Arial" w:hAnsi="Arial" w:cs="Arial"/>
          <w:sz w:val="22"/>
        </w:rPr>
        <w:t>’s Test: Sig. = 0.0001&lt; 0.5 which is significant.</w:t>
      </w:r>
    </w:p>
    <w:p w:rsidR="00787448" w:rsidRDefault="00787448" w:rsidP="006E63C8">
      <w:pPr>
        <w:ind w:left="810"/>
        <w:rPr>
          <w:rFonts w:ascii="Arial" w:hAnsi="Arial" w:cs="Arial"/>
          <w:sz w:val="22"/>
        </w:rPr>
      </w:pPr>
      <w:r>
        <w:rPr>
          <w:rFonts w:ascii="Arial" w:hAnsi="Arial" w:cs="Arial"/>
          <w:sz w:val="22"/>
        </w:rPr>
        <w:t>Three factors extracted which account for 64.903% of the variance of the variables.</w:t>
      </w:r>
      <w:r w:rsidR="006E63C8">
        <w:rPr>
          <w:rFonts w:ascii="Arial" w:hAnsi="Arial" w:cs="Arial"/>
          <w:sz w:val="22"/>
        </w:rPr>
        <w:t xml:space="preserve"> </w:t>
      </w:r>
      <w:r>
        <w:rPr>
          <w:rFonts w:ascii="Arial" w:hAnsi="Arial" w:cs="Arial"/>
          <w:sz w:val="22"/>
        </w:rPr>
        <w:t>Scree Plot also shows 3 factors.</w:t>
      </w:r>
    </w:p>
    <w:p w:rsidR="00787448" w:rsidRDefault="00787448" w:rsidP="00787448">
      <w:pPr>
        <w:ind w:left="1170"/>
        <w:rPr>
          <w:rFonts w:ascii="Arial" w:hAnsi="Arial" w:cs="Arial"/>
          <w:sz w:val="22"/>
        </w:rPr>
      </w:pPr>
    </w:p>
    <w:p w:rsidR="00787448" w:rsidRDefault="000F78EB" w:rsidP="00787448">
      <w:pPr>
        <w:ind w:left="450"/>
        <w:rPr>
          <w:rFonts w:ascii="Arial" w:hAnsi="Arial" w:cs="Arial"/>
          <w:sz w:val="22"/>
        </w:rPr>
      </w:pPr>
      <w:r>
        <w:rPr>
          <w:rFonts w:ascii="Arial" w:hAnsi="Arial" w:cs="Arial"/>
          <w:sz w:val="22"/>
        </w:rPr>
        <w:t>(b)</w:t>
      </w:r>
      <w:r>
        <w:rPr>
          <w:rFonts w:ascii="Arial" w:hAnsi="Arial" w:cs="Arial"/>
          <w:sz w:val="22"/>
        </w:rPr>
        <w:tab/>
        <w:t xml:space="preserve"> </w:t>
      </w:r>
      <w:r w:rsidR="00787448">
        <w:rPr>
          <w:rFonts w:ascii="Arial" w:hAnsi="Arial" w:cs="Arial"/>
          <w:sz w:val="22"/>
        </w:rPr>
        <w:t>Factor 1: Caller ID to Toll free last month (Extra features)</w:t>
      </w:r>
    </w:p>
    <w:p w:rsidR="00787448" w:rsidRDefault="00787448" w:rsidP="000F78EB">
      <w:pPr>
        <w:ind w:left="90" w:firstLine="720"/>
        <w:rPr>
          <w:rFonts w:ascii="Arial" w:hAnsi="Arial" w:cs="Arial"/>
          <w:sz w:val="22"/>
        </w:rPr>
      </w:pPr>
      <w:r>
        <w:rPr>
          <w:rFonts w:ascii="Arial" w:hAnsi="Arial" w:cs="Arial"/>
          <w:sz w:val="22"/>
        </w:rPr>
        <w:t>Factor 2: Equipment last month to Voice mail (Technical)</w:t>
      </w:r>
    </w:p>
    <w:p w:rsidR="00787448" w:rsidRDefault="00787448" w:rsidP="000F78EB">
      <w:pPr>
        <w:ind w:left="810"/>
        <w:rPr>
          <w:rFonts w:ascii="Arial" w:hAnsi="Arial" w:cs="Arial"/>
          <w:sz w:val="22"/>
        </w:rPr>
      </w:pPr>
      <w:r>
        <w:rPr>
          <w:rFonts w:ascii="Arial" w:hAnsi="Arial" w:cs="Arial"/>
          <w:sz w:val="22"/>
        </w:rPr>
        <w:t>Factor 3: Long distance last month to calling card last month (Long Distance)</w:t>
      </w:r>
    </w:p>
    <w:p w:rsidR="00787448" w:rsidRDefault="00787448" w:rsidP="00787448">
      <w:pPr>
        <w:ind w:left="450"/>
        <w:rPr>
          <w:rFonts w:ascii="Arial" w:hAnsi="Arial" w:cs="Arial"/>
          <w:sz w:val="22"/>
        </w:rPr>
      </w:pPr>
    </w:p>
    <w:p w:rsidR="00787448" w:rsidRDefault="000F78EB" w:rsidP="00787448">
      <w:pPr>
        <w:numPr>
          <w:ilvl w:val="0"/>
          <w:numId w:val="19"/>
        </w:numPr>
        <w:tabs>
          <w:tab w:val="clear" w:pos="720"/>
          <w:tab w:val="num" w:pos="450"/>
        </w:tabs>
        <w:ind w:left="450" w:hanging="450"/>
        <w:rPr>
          <w:rFonts w:ascii="Arial" w:hAnsi="Arial" w:cs="Arial"/>
          <w:sz w:val="22"/>
        </w:rPr>
      </w:pPr>
      <w:r>
        <w:rPr>
          <w:rFonts w:ascii="Arial" w:hAnsi="Arial" w:cs="Arial"/>
          <w:sz w:val="22"/>
        </w:rPr>
        <w:t xml:space="preserve">(a) </w:t>
      </w:r>
      <w:r w:rsidR="00787448">
        <w:rPr>
          <w:rFonts w:ascii="Arial" w:hAnsi="Arial" w:cs="Arial"/>
          <w:sz w:val="22"/>
        </w:rPr>
        <w:t>Four factors extracted account for 60.104% of the variance of the variables.</w:t>
      </w:r>
    </w:p>
    <w:p w:rsidR="00787448" w:rsidRDefault="00787448" w:rsidP="000F78EB">
      <w:pPr>
        <w:ind w:firstLine="720"/>
        <w:rPr>
          <w:rFonts w:ascii="Arial" w:hAnsi="Arial" w:cs="Arial"/>
          <w:sz w:val="22"/>
        </w:rPr>
      </w:pPr>
      <w:r>
        <w:rPr>
          <w:rFonts w:ascii="Arial" w:hAnsi="Arial" w:cs="Arial"/>
          <w:sz w:val="22"/>
        </w:rPr>
        <w:t>Scree plot indicates two factors.</w:t>
      </w:r>
    </w:p>
    <w:p w:rsidR="00787448" w:rsidRDefault="00787448" w:rsidP="000F78EB">
      <w:pPr>
        <w:ind w:firstLine="720"/>
        <w:rPr>
          <w:rFonts w:ascii="Arial" w:hAnsi="Arial" w:cs="Arial"/>
          <w:sz w:val="22"/>
        </w:rPr>
      </w:pPr>
      <w:r>
        <w:rPr>
          <w:rFonts w:ascii="Arial" w:hAnsi="Arial" w:cs="Arial"/>
          <w:sz w:val="22"/>
        </w:rPr>
        <w:t>Few components load onto factors 3 and 4 and not easy to interpret.</w:t>
      </w:r>
    </w:p>
    <w:p w:rsidR="003F0EF8" w:rsidRDefault="003F0EF8" w:rsidP="003F0EF8">
      <w:pPr>
        <w:ind w:right="-335" w:firstLine="720"/>
        <w:rPr>
          <w:rFonts w:ascii="Arial" w:hAnsi="Arial" w:cs="Arial"/>
          <w:sz w:val="22"/>
        </w:rPr>
      </w:pPr>
      <w:r>
        <w:rPr>
          <w:rFonts w:ascii="Arial" w:hAnsi="Arial" w:cs="Arial"/>
          <w:sz w:val="22"/>
        </w:rPr>
        <w:t>Component Transformation matrix shows low values for the loadings on 3 &amp; 4.</w:t>
      </w:r>
    </w:p>
    <w:p w:rsidR="00787448" w:rsidRDefault="00787448" w:rsidP="00787448">
      <w:pPr>
        <w:ind w:left="810" w:firstLine="270"/>
        <w:rPr>
          <w:rFonts w:ascii="Arial" w:hAnsi="Arial" w:cs="Arial"/>
          <w:sz w:val="22"/>
        </w:rPr>
      </w:pPr>
    </w:p>
    <w:p w:rsidR="000F78EB" w:rsidRDefault="00787448" w:rsidP="000F78EB">
      <w:pPr>
        <w:numPr>
          <w:ilvl w:val="0"/>
          <w:numId w:val="18"/>
        </w:numPr>
        <w:rPr>
          <w:rFonts w:ascii="Arial" w:hAnsi="Arial" w:cs="Arial"/>
          <w:sz w:val="22"/>
        </w:rPr>
      </w:pPr>
      <w:r>
        <w:rPr>
          <w:rFonts w:ascii="Arial" w:hAnsi="Arial" w:cs="Arial"/>
          <w:sz w:val="22"/>
        </w:rPr>
        <w:t>Two factors extracted account for 48.191% o</w:t>
      </w:r>
      <w:r w:rsidR="000F78EB">
        <w:rPr>
          <w:rFonts w:ascii="Arial" w:hAnsi="Arial" w:cs="Arial"/>
          <w:sz w:val="22"/>
        </w:rPr>
        <w:t>f the variance of the variables</w:t>
      </w:r>
    </w:p>
    <w:p w:rsidR="00787448" w:rsidRDefault="00787448" w:rsidP="000F78EB">
      <w:pPr>
        <w:ind w:left="461" w:firstLine="349"/>
        <w:rPr>
          <w:rFonts w:ascii="Arial" w:hAnsi="Arial" w:cs="Arial"/>
          <w:sz w:val="22"/>
        </w:rPr>
      </w:pPr>
      <w:r>
        <w:rPr>
          <w:rFonts w:ascii="Arial" w:hAnsi="Arial" w:cs="Arial"/>
          <w:sz w:val="22"/>
        </w:rPr>
        <w:t>and factors easy to interpret.</w:t>
      </w:r>
    </w:p>
    <w:p w:rsidR="00787448" w:rsidRDefault="00787448" w:rsidP="000F78EB">
      <w:pPr>
        <w:ind w:left="90" w:firstLine="720"/>
        <w:rPr>
          <w:rFonts w:ascii="Arial" w:hAnsi="Arial" w:cs="Arial"/>
          <w:sz w:val="22"/>
        </w:rPr>
      </w:pPr>
      <w:r>
        <w:rPr>
          <w:rFonts w:ascii="Arial" w:hAnsi="Arial" w:cs="Arial"/>
          <w:sz w:val="22"/>
        </w:rPr>
        <w:t>Factor 1: Positive Affect Items</w:t>
      </w:r>
    </w:p>
    <w:p w:rsidR="00787448" w:rsidRDefault="00787448" w:rsidP="000F78EB">
      <w:pPr>
        <w:ind w:left="90" w:firstLine="720"/>
        <w:rPr>
          <w:rFonts w:ascii="Arial" w:hAnsi="Arial" w:cs="Arial"/>
          <w:sz w:val="22"/>
        </w:rPr>
      </w:pPr>
      <w:r>
        <w:rPr>
          <w:rFonts w:ascii="Arial" w:hAnsi="Arial" w:cs="Arial"/>
          <w:sz w:val="22"/>
        </w:rPr>
        <w:t>Factor 2: Negative Affect Items</w:t>
      </w:r>
    </w:p>
    <w:sectPr w:rsidR="00787448" w:rsidSect="00D74B91">
      <w:headerReference w:type="even" r:id="rId29"/>
      <w:headerReference w:type="default" r:id="rId30"/>
      <w:footerReference w:type="even" r:id="rId31"/>
      <w:footerReference w:type="default" r:id="rId32"/>
      <w:headerReference w:type="first" r:id="rId33"/>
      <w:footerReference w:type="first" r:id="rId34"/>
      <w:pgSz w:w="11906" w:h="16838" w:code="9"/>
      <w:pgMar w:top="1440" w:right="1797" w:bottom="1440" w:left="1797" w:header="720" w:footer="720" w:gutter="0"/>
      <w:pgNumType w:start="9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0E63" w:rsidRDefault="00C10E63">
      <w:r>
        <w:separator/>
      </w:r>
    </w:p>
  </w:endnote>
  <w:endnote w:type="continuationSeparator" w:id="0">
    <w:p w:rsidR="00C10E63" w:rsidRDefault="00C10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455" w:rsidRDefault="00C544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4B91" w:rsidRPr="00D74B91" w:rsidRDefault="00D74B91" w:rsidP="00D74B91">
    <w:pPr>
      <w:pStyle w:val="Footer"/>
      <w:pBdr>
        <w:top w:val="thinThickSmallGap" w:sz="24" w:space="1" w:color="622423"/>
      </w:pBdr>
      <w:tabs>
        <w:tab w:val="clear" w:pos="4153"/>
        <w:tab w:val="clear" w:pos="8306"/>
        <w:tab w:val="right" w:pos="8312"/>
      </w:tabs>
      <w:rPr>
        <w:rFonts w:ascii="Arial" w:hAnsi="Arial" w:cs="Arial"/>
      </w:rPr>
    </w:pPr>
    <w:r w:rsidRPr="00D74B91">
      <w:rPr>
        <w:rFonts w:ascii="Arial" w:hAnsi="Arial" w:cs="Arial"/>
      </w:rPr>
      <w:t>Business, Glyndŵr University</w:t>
    </w:r>
    <w:r w:rsidRPr="00D74B91">
      <w:rPr>
        <w:rFonts w:ascii="Arial" w:hAnsi="Arial" w:cs="Arial"/>
      </w:rPr>
      <w:tab/>
      <w:t xml:space="preserve">Page </w:t>
    </w:r>
    <w:r w:rsidRPr="00D74B91">
      <w:rPr>
        <w:rFonts w:ascii="Arial" w:hAnsi="Arial" w:cs="Arial"/>
      </w:rPr>
      <w:fldChar w:fldCharType="begin"/>
    </w:r>
    <w:r w:rsidRPr="00D74B91">
      <w:rPr>
        <w:rFonts w:ascii="Arial" w:hAnsi="Arial" w:cs="Arial"/>
      </w:rPr>
      <w:instrText xml:space="preserve"> PAGE   \* MERGEFORMAT </w:instrText>
    </w:r>
    <w:r w:rsidRPr="00D74B91">
      <w:rPr>
        <w:rFonts w:ascii="Arial" w:hAnsi="Arial" w:cs="Arial"/>
      </w:rPr>
      <w:fldChar w:fldCharType="separate"/>
    </w:r>
    <w:r>
      <w:rPr>
        <w:rFonts w:ascii="Arial" w:hAnsi="Arial" w:cs="Arial"/>
        <w:noProof/>
      </w:rPr>
      <w:t>92</w:t>
    </w:r>
    <w:r w:rsidRPr="00D74B91">
      <w:rPr>
        <w:rFonts w:ascii="Arial" w:hAnsi="Arial" w:cs="Arial"/>
      </w:rPr>
      <w:fldChar w:fldCharType="end"/>
    </w:r>
  </w:p>
  <w:p w:rsidR="003F0EF8" w:rsidRDefault="003F0EF8">
    <w:pPr>
      <w:pStyle w:val="Footer"/>
      <w:rPr>
        <w:b/>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455" w:rsidRDefault="00C54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0E63" w:rsidRDefault="00C10E63">
      <w:r>
        <w:separator/>
      </w:r>
    </w:p>
  </w:footnote>
  <w:footnote w:type="continuationSeparator" w:id="0">
    <w:p w:rsidR="00C10E63" w:rsidRDefault="00C10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455" w:rsidRDefault="00C544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455" w:rsidRDefault="00C544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455" w:rsidRDefault="00C544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337D"/>
    <w:multiLevelType w:val="hybridMultilevel"/>
    <w:tmpl w:val="09B0DE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0887F12"/>
    <w:multiLevelType w:val="hybridMultilevel"/>
    <w:tmpl w:val="BD7CC448"/>
    <w:lvl w:ilvl="0" w:tplc="F23EE8E6">
      <w:start w:val="1"/>
      <w:numFmt w:val="lowerLetter"/>
      <w:lvlText w:val="(%1)"/>
      <w:lvlJc w:val="left"/>
      <w:pPr>
        <w:tabs>
          <w:tab w:val="num" w:pos="720"/>
        </w:tabs>
        <w:ind w:left="720" w:hanging="360"/>
      </w:pPr>
      <w:rPr>
        <w:rFonts w:hint="default"/>
      </w:rPr>
    </w:lvl>
    <w:lvl w:ilvl="1" w:tplc="76E00B88">
      <w:start w:val="2"/>
      <w:numFmt w:val="decimal"/>
      <w:lvlText w:val="%2."/>
      <w:lvlJc w:val="left"/>
      <w:pPr>
        <w:tabs>
          <w:tab w:val="num" w:pos="1800"/>
        </w:tabs>
        <w:ind w:left="1800" w:hanging="72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D540FA6"/>
    <w:multiLevelType w:val="hybridMultilevel"/>
    <w:tmpl w:val="319696E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00F4BE0"/>
    <w:multiLevelType w:val="hybridMultilevel"/>
    <w:tmpl w:val="495CA43C"/>
    <w:lvl w:ilvl="0" w:tplc="77A08F6A">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1B08445D"/>
    <w:multiLevelType w:val="singleLevel"/>
    <w:tmpl w:val="E5F0C222"/>
    <w:lvl w:ilvl="0">
      <w:start w:val="1"/>
      <w:numFmt w:val="lowerLetter"/>
      <w:lvlText w:val="(%1)"/>
      <w:lvlJc w:val="left"/>
      <w:pPr>
        <w:tabs>
          <w:tab w:val="num" w:pos="644"/>
        </w:tabs>
        <w:ind w:left="644" w:hanging="360"/>
      </w:pPr>
      <w:rPr>
        <w:rFonts w:hint="default"/>
      </w:rPr>
    </w:lvl>
  </w:abstractNum>
  <w:abstractNum w:abstractNumId="5" w15:restartNumberingAfterBreak="0">
    <w:nsid w:val="1B1649A9"/>
    <w:multiLevelType w:val="singleLevel"/>
    <w:tmpl w:val="51524E54"/>
    <w:lvl w:ilvl="0">
      <w:start w:val="3"/>
      <w:numFmt w:val="lowerLetter"/>
      <w:lvlText w:val="(%1)"/>
      <w:lvlJc w:val="left"/>
      <w:pPr>
        <w:tabs>
          <w:tab w:val="num" w:pos="757"/>
        </w:tabs>
        <w:ind w:left="757" w:hanging="375"/>
      </w:pPr>
      <w:rPr>
        <w:rFonts w:hint="default"/>
      </w:rPr>
    </w:lvl>
  </w:abstractNum>
  <w:abstractNum w:abstractNumId="6" w15:restartNumberingAfterBreak="0">
    <w:nsid w:val="25E80004"/>
    <w:multiLevelType w:val="singleLevel"/>
    <w:tmpl w:val="73727492"/>
    <w:lvl w:ilvl="0">
      <w:start w:val="1"/>
      <w:numFmt w:val="decimal"/>
      <w:lvlText w:val="%1."/>
      <w:lvlJc w:val="left"/>
      <w:pPr>
        <w:tabs>
          <w:tab w:val="num" w:pos="720"/>
        </w:tabs>
        <w:ind w:left="720" w:hanging="720"/>
      </w:pPr>
      <w:rPr>
        <w:rFonts w:hint="default"/>
      </w:rPr>
    </w:lvl>
  </w:abstractNum>
  <w:abstractNum w:abstractNumId="7" w15:restartNumberingAfterBreak="0">
    <w:nsid w:val="315D7D54"/>
    <w:multiLevelType w:val="hybridMultilevel"/>
    <w:tmpl w:val="A6B62F7E"/>
    <w:lvl w:ilvl="0" w:tplc="BB1CB5F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AF2196"/>
    <w:multiLevelType w:val="singleLevel"/>
    <w:tmpl w:val="7DE42814"/>
    <w:lvl w:ilvl="0">
      <w:start w:val="2"/>
      <w:numFmt w:val="lowerLetter"/>
      <w:lvlText w:val=""/>
      <w:lvlJc w:val="left"/>
      <w:pPr>
        <w:tabs>
          <w:tab w:val="num" w:pos="360"/>
        </w:tabs>
        <w:ind w:left="360" w:hanging="360"/>
      </w:pPr>
      <w:rPr>
        <w:rFonts w:ascii="Symbol" w:hAnsi="Symbol" w:hint="default"/>
      </w:rPr>
    </w:lvl>
  </w:abstractNum>
  <w:abstractNum w:abstractNumId="9" w15:restartNumberingAfterBreak="0">
    <w:nsid w:val="4BA24BB8"/>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4C1B6820"/>
    <w:multiLevelType w:val="hybridMultilevel"/>
    <w:tmpl w:val="CF0CABD4"/>
    <w:lvl w:ilvl="0" w:tplc="D05A9F90">
      <w:start w:val="1"/>
      <w:numFmt w:val="lowerLetter"/>
      <w:lvlText w:val="(%1)"/>
      <w:lvlJc w:val="left"/>
      <w:pPr>
        <w:tabs>
          <w:tab w:val="num" w:pos="731"/>
        </w:tabs>
        <w:ind w:left="731" w:hanging="360"/>
      </w:pPr>
      <w:rPr>
        <w:rFonts w:hint="default"/>
      </w:rPr>
    </w:lvl>
    <w:lvl w:ilvl="1" w:tplc="04090019" w:tentative="1">
      <w:start w:val="1"/>
      <w:numFmt w:val="lowerLetter"/>
      <w:lvlText w:val="%2."/>
      <w:lvlJc w:val="left"/>
      <w:pPr>
        <w:tabs>
          <w:tab w:val="num" w:pos="1451"/>
        </w:tabs>
        <w:ind w:left="1451" w:hanging="360"/>
      </w:pPr>
    </w:lvl>
    <w:lvl w:ilvl="2" w:tplc="0409001B" w:tentative="1">
      <w:start w:val="1"/>
      <w:numFmt w:val="lowerRoman"/>
      <w:lvlText w:val="%3."/>
      <w:lvlJc w:val="right"/>
      <w:pPr>
        <w:tabs>
          <w:tab w:val="num" w:pos="2171"/>
        </w:tabs>
        <w:ind w:left="2171" w:hanging="180"/>
      </w:pPr>
    </w:lvl>
    <w:lvl w:ilvl="3" w:tplc="0409000F" w:tentative="1">
      <w:start w:val="1"/>
      <w:numFmt w:val="decimal"/>
      <w:lvlText w:val="%4."/>
      <w:lvlJc w:val="left"/>
      <w:pPr>
        <w:tabs>
          <w:tab w:val="num" w:pos="2891"/>
        </w:tabs>
        <w:ind w:left="2891" w:hanging="360"/>
      </w:pPr>
    </w:lvl>
    <w:lvl w:ilvl="4" w:tplc="04090019" w:tentative="1">
      <w:start w:val="1"/>
      <w:numFmt w:val="lowerLetter"/>
      <w:lvlText w:val="%5."/>
      <w:lvlJc w:val="left"/>
      <w:pPr>
        <w:tabs>
          <w:tab w:val="num" w:pos="3611"/>
        </w:tabs>
        <w:ind w:left="3611" w:hanging="360"/>
      </w:pPr>
    </w:lvl>
    <w:lvl w:ilvl="5" w:tplc="0409001B" w:tentative="1">
      <w:start w:val="1"/>
      <w:numFmt w:val="lowerRoman"/>
      <w:lvlText w:val="%6."/>
      <w:lvlJc w:val="right"/>
      <w:pPr>
        <w:tabs>
          <w:tab w:val="num" w:pos="4331"/>
        </w:tabs>
        <w:ind w:left="4331" w:hanging="180"/>
      </w:pPr>
    </w:lvl>
    <w:lvl w:ilvl="6" w:tplc="0409000F" w:tentative="1">
      <w:start w:val="1"/>
      <w:numFmt w:val="decimal"/>
      <w:lvlText w:val="%7."/>
      <w:lvlJc w:val="left"/>
      <w:pPr>
        <w:tabs>
          <w:tab w:val="num" w:pos="5051"/>
        </w:tabs>
        <w:ind w:left="5051" w:hanging="360"/>
      </w:pPr>
    </w:lvl>
    <w:lvl w:ilvl="7" w:tplc="04090019" w:tentative="1">
      <w:start w:val="1"/>
      <w:numFmt w:val="lowerLetter"/>
      <w:lvlText w:val="%8."/>
      <w:lvlJc w:val="left"/>
      <w:pPr>
        <w:tabs>
          <w:tab w:val="num" w:pos="5771"/>
        </w:tabs>
        <w:ind w:left="5771" w:hanging="360"/>
      </w:pPr>
    </w:lvl>
    <w:lvl w:ilvl="8" w:tplc="0409001B" w:tentative="1">
      <w:start w:val="1"/>
      <w:numFmt w:val="lowerRoman"/>
      <w:lvlText w:val="%9."/>
      <w:lvlJc w:val="right"/>
      <w:pPr>
        <w:tabs>
          <w:tab w:val="num" w:pos="6491"/>
        </w:tabs>
        <w:ind w:left="6491" w:hanging="180"/>
      </w:pPr>
    </w:lvl>
  </w:abstractNum>
  <w:abstractNum w:abstractNumId="11" w15:restartNumberingAfterBreak="0">
    <w:nsid w:val="53C73EF3"/>
    <w:multiLevelType w:val="hybridMultilevel"/>
    <w:tmpl w:val="DF205562"/>
    <w:lvl w:ilvl="0" w:tplc="6FCC434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9351747"/>
    <w:multiLevelType w:val="hybridMultilevel"/>
    <w:tmpl w:val="D396CD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EC213C7"/>
    <w:multiLevelType w:val="singleLevel"/>
    <w:tmpl w:val="FF120832"/>
    <w:lvl w:ilvl="0">
      <w:start w:val="1"/>
      <w:numFmt w:val="lowerLetter"/>
      <w:lvlText w:val="(%1)"/>
      <w:lvlJc w:val="left"/>
      <w:pPr>
        <w:tabs>
          <w:tab w:val="num" w:pos="502"/>
        </w:tabs>
        <w:ind w:left="502" w:hanging="360"/>
      </w:pPr>
      <w:rPr>
        <w:rFonts w:hint="default"/>
      </w:rPr>
    </w:lvl>
  </w:abstractNum>
  <w:abstractNum w:abstractNumId="14" w15:restartNumberingAfterBreak="0">
    <w:nsid w:val="60D50C62"/>
    <w:multiLevelType w:val="hybridMultilevel"/>
    <w:tmpl w:val="95BCE07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A285C29"/>
    <w:multiLevelType w:val="singleLevel"/>
    <w:tmpl w:val="0409000F"/>
    <w:lvl w:ilvl="0">
      <w:start w:val="1"/>
      <w:numFmt w:val="decimal"/>
      <w:lvlText w:val="%1."/>
      <w:lvlJc w:val="left"/>
      <w:pPr>
        <w:tabs>
          <w:tab w:val="num" w:pos="360"/>
        </w:tabs>
        <w:ind w:left="360" w:hanging="360"/>
      </w:pPr>
      <w:rPr>
        <w:rFonts w:hint="default"/>
      </w:rPr>
    </w:lvl>
  </w:abstractNum>
  <w:abstractNum w:abstractNumId="16" w15:restartNumberingAfterBreak="0">
    <w:nsid w:val="75806E86"/>
    <w:multiLevelType w:val="multilevel"/>
    <w:tmpl w:val="CC4A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2D54CE"/>
    <w:multiLevelType w:val="hybridMultilevel"/>
    <w:tmpl w:val="533CAE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C255D2"/>
    <w:multiLevelType w:val="singleLevel"/>
    <w:tmpl w:val="5AA02534"/>
    <w:lvl w:ilvl="0">
      <w:start w:val="1"/>
      <w:numFmt w:val="lowerLetter"/>
      <w:lvlText w:val="(%1)"/>
      <w:lvlJc w:val="left"/>
      <w:pPr>
        <w:tabs>
          <w:tab w:val="num" w:pos="786"/>
        </w:tabs>
        <w:ind w:left="786" w:hanging="360"/>
      </w:pPr>
      <w:rPr>
        <w:rFonts w:hint="default"/>
      </w:rPr>
    </w:lvl>
  </w:abstractNum>
  <w:num w:numId="1">
    <w:abstractNumId w:val="6"/>
  </w:num>
  <w:num w:numId="2">
    <w:abstractNumId w:val="9"/>
  </w:num>
  <w:num w:numId="3">
    <w:abstractNumId w:val="4"/>
  </w:num>
  <w:num w:numId="4">
    <w:abstractNumId w:val="18"/>
  </w:num>
  <w:num w:numId="5">
    <w:abstractNumId w:val="13"/>
  </w:num>
  <w:num w:numId="6">
    <w:abstractNumId w:val="15"/>
  </w:num>
  <w:num w:numId="7">
    <w:abstractNumId w:val="8"/>
  </w:num>
  <w:num w:numId="8">
    <w:abstractNumId w:val="5"/>
  </w:num>
  <w:num w:numId="9">
    <w:abstractNumId w:val="11"/>
  </w:num>
  <w:num w:numId="10">
    <w:abstractNumId w:val="7"/>
  </w:num>
  <w:num w:numId="11">
    <w:abstractNumId w:val="2"/>
  </w:num>
  <w:num w:numId="12">
    <w:abstractNumId w:val="14"/>
  </w:num>
  <w:num w:numId="13">
    <w:abstractNumId w:val="17"/>
  </w:num>
  <w:num w:numId="14">
    <w:abstractNumId w:val="16"/>
  </w:num>
  <w:num w:numId="15">
    <w:abstractNumId w:val="0"/>
  </w:num>
  <w:num w:numId="16">
    <w:abstractNumId w:val="1"/>
  </w:num>
  <w:num w:numId="17">
    <w:abstractNumId w:val="3"/>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C2"/>
    <w:rsid w:val="000029A0"/>
    <w:rsid w:val="00096F4E"/>
    <w:rsid w:val="000F78EB"/>
    <w:rsid w:val="002F789C"/>
    <w:rsid w:val="00384470"/>
    <w:rsid w:val="003C05E6"/>
    <w:rsid w:val="003F0EF8"/>
    <w:rsid w:val="004931E9"/>
    <w:rsid w:val="005D4842"/>
    <w:rsid w:val="005D702E"/>
    <w:rsid w:val="00604DAD"/>
    <w:rsid w:val="006D7ECC"/>
    <w:rsid w:val="006E63C8"/>
    <w:rsid w:val="00787448"/>
    <w:rsid w:val="00841116"/>
    <w:rsid w:val="008E3D7A"/>
    <w:rsid w:val="0091240E"/>
    <w:rsid w:val="00947EF0"/>
    <w:rsid w:val="00971D15"/>
    <w:rsid w:val="009C0316"/>
    <w:rsid w:val="00A87498"/>
    <w:rsid w:val="00A9052A"/>
    <w:rsid w:val="00AB01B3"/>
    <w:rsid w:val="00B109E6"/>
    <w:rsid w:val="00B55CA2"/>
    <w:rsid w:val="00B62849"/>
    <w:rsid w:val="00B67E7B"/>
    <w:rsid w:val="00C10E63"/>
    <w:rsid w:val="00C54455"/>
    <w:rsid w:val="00CA64C2"/>
    <w:rsid w:val="00D51AC2"/>
    <w:rsid w:val="00D74B91"/>
    <w:rsid w:val="00D966DD"/>
    <w:rsid w:val="00F31864"/>
    <w:rsid w:val="00F41FB2"/>
    <w:rsid w:val="00F65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15:chartTrackingRefBased/>
  <w15:docId w15:val="{E6A4D56C-D824-4060-9025-398F18AEA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8"/>
      <w:u w:val="single"/>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outlineLvl w:val="2"/>
    </w:pPr>
    <w:rPr>
      <w:sz w:val="24"/>
      <w:u w:val="single"/>
    </w:rPr>
  </w:style>
  <w:style w:type="paragraph" w:styleId="Heading4">
    <w:name w:val="heading 4"/>
    <w:basedOn w:val="Normal"/>
    <w:next w:val="Normal"/>
    <w:qFormat/>
    <w:pPr>
      <w:keepNext/>
      <w:outlineLvl w:val="3"/>
    </w:pPr>
    <w:rPr>
      <w:b/>
      <w:sz w:val="24"/>
    </w:rPr>
  </w:style>
  <w:style w:type="paragraph" w:styleId="Heading5">
    <w:name w:val="heading 5"/>
    <w:basedOn w:val="Normal"/>
    <w:next w:val="Normal"/>
    <w:qFormat/>
    <w:pPr>
      <w:keepNext/>
      <w:ind w:firstLine="284"/>
      <w:outlineLvl w:val="4"/>
    </w:pPr>
    <w:rPr>
      <w:b/>
      <w:sz w:val="24"/>
    </w:rPr>
  </w:style>
  <w:style w:type="paragraph" w:styleId="Heading6">
    <w:name w:val="heading 6"/>
    <w:basedOn w:val="Normal"/>
    <w:next w:val="Normal"/>
    <w:qFormat/>
    <w:pPr>
      <w:keepNext/>
      <w:ind w:left="720" w:firstLine="720"/>
      <w:outlineLvl w:val="5"/>
    </w:pPr>
    <w:rPr>
      <w:b/>
      <w:sz w:val="24"/>
    </w:rPr>
  </w:style>
  <w:style w:type="paragraph" w:styleId="Heading7">
    <w:name w:val="heading 7"/>
    <w:basedOn w:val="Normal"/>
    <w:next w:val="Normal"/>
    <w:qFormat/>
    <w:pPr>
      <w:keepNext/>
      <w:ind w:left="360"/>
      <w:outlineLvl w:val="6"/>
    </w:pPr>
    <w:rPr>
      <w:b/>
      <w:sz w:val="24"/>
    </w:rPr>
  </w:style>
  <w:style w:type="paragraph" w:styleId="Heading8">
    <w:name w:val="heading 8"/>
    <w:basedOn w:val="Normal"/>
    <w:next w:val="Normal"/>
    <w:qFormat/>
    <w:pPr>
      <w:keepNext/>
      <w:jc w:val="center"/>
      <w:outlineLvl w:val="7"/>
    </w:pPr>
    <w:rPr>
      <w:rFonts w:ascii="Arial" w:hAnsi="Arial" w:cs="Arial"/>
      <w:b/>
      <w:bCs/>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8"/>
      <w:u w:val="single"/>
    </w:rPr>
  </w:style>
  <w:style w:type="paragraph" w:styleId="BodyText">
    <w:name w:val="Body Text"/>
    <w:basedOn w:val="Normal"/>
    <w:rPr>
      <w:sz w:val="24"/>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Caption">
    <w:name w:val="caption"/>
    <w:basedOn w:val="Normal"/>
    <w:next w:val="Normal"/>
    <w:qFormat/>
    <w:pPr>
      <w:ind w:left="720" w:firstLine="720"/>
    </w:pPr>
    <w:rPr>
      <w:b/>
      <w:sz w:val="24"/>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customStyle="1" w:styleId="body">
    <w:name w:val="body"/>
    <w:basedOn w:val="Normal"/>
    <w:pPr>
      <w:spacing w:before="100" w:beforeAutospacing="1" w:after="100" w:afterAutospacing="1"/>
    </w:pPr>
    <w:rPr>
      <w:sz w:val="24"/>
      <w:szCs w:val="24"/>
    </w:rPr>
  </w:style>
  <w:style w:type="character" w:styleId="Hyperlink">
    <w:name w:val="Hyperlink"/>
    <w:basedOn w:val="DefaultParagraphFont"/>
    <w:rPr>
      <w:color w:val="0000FF"/>
      <w:u w:val="single"/>
    </w:rPr>
  </w:style>
  <w:style w:type="character" w:customStyle="1" w:styleId="definedword">
    <w:name w:val="definedword"/>
    <w:basedOn w:val="DefaultParagraphFont"/>
  </w:style>
  <w:style w:type="paragraph" w:styleId="BalloonText">
    <w:name w:val="Balloon Text"/>
    <w:basedOn w:val="Normal"/>
    <w:semiHidden/>
    <w:rPr>
      <w:rFonts w:ascii="Tahoma" w:hAnsi="Tahoma" w:cs="Tahoma"/>
      <w:sz w:val="16"/>
      <w:szCs w:val="16"/>
    </w:rPr>
  </w:style>
  <w:style w:type="character" w:customStyle="1" w:styleId="FooterChar">
    <w:name w:val="Footer Char"/>
    <w:basedOn w:val="DefaultParagraphFont"/>
    <w:link w:val="Footer"/>
    <w:uiPriority w:val="99"/>
    <w:rsid w:val="00C54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png"/><Relationship Id="rId26" Type="http://schemas.openxmlformats.org/officeDocument/2006/relationships/image" Target="media/image20.wmf"/><Relationship Id="rId3" Type="http://schemas.openxmlformats.org/officeDocument/2006/relationships/settings" Target="settings.xml"/><Relationship Id="rId21" Type="http://schemas.openxmlformats.org/officeDocument/2006/relationships/image" Target="media/image15.wmf"/><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wmf"/><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image" Target="media/image13.e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emf"/><Relationship Id="rId27" Type="http://schemas.openxmlformats.org/officeDocument/2006/relationships/image" Target="media/image21.wmf"/><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Factor Analysis</vt:lpstr>
    </vt:vector>
  </TitlesOfParts>
  <Company>NEWI</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 Analysis</dc:title>
  <dc:subject/>
  <dc:creator>NEWI</dc:creator>
  <cp:keywords/>
  <cp:lastModifiedBy>Ravshonbek Otojanov</cp:lastModifiedBy>
  <cp:revision>2</cp:revision>
  <cp:lastPrinted>2007-01-16T09:18:00Z</cp:lastPrinted>
  <dcterms:created xsi:type="dcterms:W3CDTF">2018-12-12T18:03:00Z</dcterms:created>
  <dcterms:modified xsi:type="dcterms:W3CDTF">2018-12-12T18:03:00Z</dcterms:modified>
</cp:coreProperties>
</file>