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5CE9A" w14:textId="3A16A316" w:rsidR="00366B1F" w:rsidRPr="00552FCF" w:rsidRDefault="00366B1F" w:rsidP="003925EC">
      <w:pPr>
        <w:jc w:val="center"/>
        <w:rPr>
          <w:rStyle w:val="normaltextrun"/>
          <w:rFonts w:cstheme="minorHAnsi"/>
          <w:sz w:val="24"/>
          <w:szCs w:val="24"/>
          <w:u w:val="single"/>
          <w:shd w:val="clear" w:color="auto" w:fill="FFFFFF"/>
        </w:rPr>
      </w:pPr>
    </w:p>
    <w:p w14:paraId="667E2A35" w14:textId="6EDF9478" w:rsidR="003925EC" w:rsidRDefault="003925EC" w:rsidP="00366B1F">
      <w:pPr>
        <w:jc w:val="center"/>
        <w:rPr>
          <w:rStyle w:val="normaltextrun"/>
          <w:rFonts w:cstheme="minorHAnsi"/>
          <w:sz w:val="28"/>
          <w:szCs w:val="28"/>
          <w:u w:val="single"/>
          <w:shd w:val="clear" w:color="auto" w:fill="FFFFFF"/>
        </w:rPr>
      </w:pPr>
      <w:r w:rsidRPr="00552FCF">
        <w:rPr>
          <w:rStyle w:val="normaltextrun"/>
          <w:rFonts w:cstheme="minorHAnsi"/>
          <w:sz w:val="28"/>
          <w:szCs w:val="28"/>
          <w:u w:val="single"/>
          <w:shd w:val="clear" w:color="auto" w:fill="FFFFFF"/>
        </w:rPr>
        <w:t>A Systematic Literature Review on Inclusive Methods of Educating Those in the Foundation Phase who Come Under the Autistic Spectrum Within Mainstream Education Settings.</w:t>
      </w:r>
      <w:r w:rsidR="00537C46">
        <w:rPr>
          <w:rStyle w:val="normaltextrun"/>
          <w:rFonts w:cstheme="minorHAnsi"/>
          <w:sz w:val="28"/>
          <w:szCs w:val="28"/>
          <w:u w:val="single"/>
          <w:shd w:val="clear" w:color="auto" w:fill="FFFFFF"/>
        </w:rPr>
        <w:t xml:space="preserve"> </w:t>
      </w:r>
    </w:p>
    <w:p w14:paraId="75874CEA" w14:textId="206EBF8E" w:rsidR="00537C46" w:rsidRDefault="00537C46" w:rsidP="00366B1F">
      <w:pPr>
        <w:jc w:val="center"/>
        <w:rPr>
          <w:rStyle w:val="normaltextrun"/>
          <w:rFonts w:cstheme="minorHAnsi"/>
          <w:sz w:val="28"/>
          <w:szCs w:val="28"/>
          <w:u w:val="single"/>
          <w:shd w:val="clear" w:color="auto" w:fill="FFFFFF"/>
        </w:rPr>
      </w:pPr>
    </w:p>
    <w:p w14:paraId="7C0606C2" w14:textId="07156EE1" w:rsidR="00537C46" w:rsidRDefault="00537C46" w:rsidP="00366B1F">
      <w:pPr>
        <w:jc w:val="center"/>
        <w:rPr>
          <w:rStyle w:val="normaltextrun"/>
          <w:rFonts w:cstheme="minorHAnsi"/>
          <w:sz w:val="28"/>
          <w:szCs w:val="28"/>
          <w:u w:val="single"/>
          <w:shd w:val="clear" w:color="auto" w:fill="FFFFFF"/>
        </w:rPr>
      </w:pPr>
    </w:p>
    <w:p w14:paraId="043E90A8" w14:textId="124FC2B9" w:rsidR="00537C46" w:rsidRDefault="00537C46" w:rsidP="00366B1F">
      <w:pPr>
        <w:jc w:val="center"/>
        <w:rPr>
          <w:rStyle w:val="normaltextrun"/>
          <w:rFonts w:cstheme="minorHAnsi"/>
          <w:sz w:val="28"/>
          <w:szCs w:val="28"/>
          <w:u w:val="single"/>
          <w:shd w:val="clear" w:color="auto" w:fill="FFFFFF"/>
        </w:rPr>
      </w:pPr>
      <w:r>
        <w:rPr>
          <w:noProof/>
        </w:rPr>
        <w:drawing>
          <wp:anchor distT="0" distB="0" distL="114300" distR="114300" simplePos="0" relativeHeight="251659264" behindDoc="1" locked="0" layoutInCell="1" allowOverlap="1" wp14:anchorId="62D87994" wp14:editId="5AA289F1">
            <wp:simplePos x="0" y="0"/>
            <wp:positionH relativeFrom="margin">
              <wp:posOffset>522605</wp:posOffset>
            </wp:positionH>
            <wp:positionV relativeFrom="paragraph">
              <wp:posOffset>241935</wp:posOffset>
            </wp:positionV>
            <wp:extent cx="4833257" cy="4833257"/>
            <wp:effectExtent l="0" t="0" r="5715" b="5715"/>
            <wp:wrapNone/>
            <wp:docPr id="1" name="Picture 1"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wit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33257" cy="483325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35EC8D" w14:textId="2EC09040" w:rsidR="00537C46" w:rsidRDefault="00537C46" w:rsidP="00366B1F">
      <w:pPr>
        <w:jc w:val="center"/>
        <w:rPr>
          <w:rStyle w:val="normaltextrun"/>
          <w:rFonts w:cstheme="minorHAnsi"/>
          <w:sz w:val="28"/>
          <w:szCs w:val="28"/>
          <w:u w:val="single"/>
          <w:shd w:val="clear" w:color="auto" w:fill="FFFFFF"/>
        </w:rPr>
      </w:pPr>
    </w:p>
    <w:p w14:paraId="2C6AB57A" w14:textId="14C0D513" w:rsidR="00537C46" w:rsidRDefault="00537C46" w:rsidP="00366B1F">
      <w:pPr>
        <w:jc w:val="center"/>
        <w:rPr>
          <w:rStyle w:val="normaltextrun"/>
          <w:rFonts w:cstheme="minorHAnsi"/>
          <w:sz w:val="28"/>
          <w:szCs w:val="28"/>
          <w:u w:val="single"/>
          <w:shd w:val="clear" w:color="auto" w:fill="FFFFFF"/>
        </w:rPr>
      </w:pPr>
    </w:p>
    <w:p w14:paraId="44BB05E1" w14:textId="55DD699F" w:rsidR="00537C46" w:rsidRDefault="00537C46" w:rsidP="00366B1F">
      <w:pPr>
        <w:jc w:val="center"/>
        <w:rPr>
          <w:rStyle w:val="normaltextrun"/>
          <w:rFonts w:cstheme="minorHAnsi"/>
          <w:sz w:val="28"/>
          <w:szCs w:val="28"/>
          <w:u w:val="single"/>
          <w:shd w:val="clear" w:color="auto" w:fill="FFFFFF"/>
        </w:rPr>
      </w:pPr>
    </w:p>
    <w:p w14:paraId="2A29CD48" w14:textId="20B518CD" w:rsidR="00537C46" w:rsidRDefault="00537C46" w:rsidP="00366B1F">
      <w:pPr>
        <w:jc w:val="center"/>
        <w:rPr>
          <w:rStyle w:val="normaltextrun"/>
          <w:rFonts w:cstheme="minorHAnsi"/>
          <w:sz w:val="28"/>
          <w:szCs w:val="28"/>
          <w:u w:val="single"/>
          <w:shd w:val="clear" w:color="auto" w:fill="FFFFFF"/>
        </w:rPr>
      </w:pPr>
    </w:p>
    <w:p w14:paraId="5E853B8D" w14:textId="384A6A36" w:rsidR="00537C46" w:rsidRDefault="00537C46" w:rsidP="00366B1F">
      <w:pPr>
        <w:jc w:val="center"/>
        <w:rPr>
          <w:rStyle w:val="normaltextrun"/>
          <w:rFonts w:cstheme="minorHAnsi"/>
          <w:sz w:val="28"/>
          <w:szCs w:val="28"/>
          <w:u w:val="single"/>
          <w:shd w:val="clear" w:color="auto" w:fill="FFFFFF"/>
        </w:rPr>
      </w:pPr>
    </w:p>
    <w:p w14:paraId="19D9793A" w14:textId="470C7738" w:rsidR="00537C46" w:rsidRDefault="00537C46" w:rsidP="00366B1F">
      <w:pPr>
        <w:jc w:val="center"/>
        <w:rPr>
          <w:rStyle w:val="normaltextrun"/>
          <w:rFonts w:cstheme="minorHAnsi"/>
          <w:sz w:val="28"/>
          <w:szCs w:val="28"/>
          <w:u w:val="single"/>
          <w:shd w:val="clear" w:color="auto" w:fill="FFFFFF"/>
        </w:rPr>
      </w:pPr>
    </w:p>
    <w:p w14:paraId="44466E51" w14:textId="5D03047F" w:rsidR="00537C46" w:rsidRDefault="00537C46" w:rsidP="00366B1F">
      <w:pPr>
        <w:jc w:val="center"/>
        <w:rPr>
          <w:rStyle w:val="normaltextrun"/>
          <w:rFonts w:cstheme="minorHAnsi"/>
          <w:sz w:val="28"/>
          <w:szCs w:val="28"/>
          <w:u w:val="single"/>
          <w:shd w:val="clear" w:color="auto" w:fill="FFFFFF"/>
        </w:rPr>
      </w:pPr>
    </w:p>
    <w:p w14:paraId="57D06BA1" w14:textId="71BDE41D" w:rsidR="00537C46" w:rsidRDefault="00537C46" w:rsidP="00366B1F">
      <w:pPr>
        <w:jc w:val="center"/>
        <w:rPr>
          <w:rStyle w:val="normaltextrun"/>
          <w:rFonts w:cstheme="minorHAnsi"/>
          <w:sz w:val="28"/>
          <w:szCs w:val="28"/>
          <w:u w:val="single"/>
          <w:shd w:val="clear" w:color="auto" w:fill="FFFFFF"/>
        </w:rPr>
      </w:pPr>
    </w:p>
    <w:p w14:paraId="1CE52A91" w14:textId="1E9EC43C" w:rsidR="00537C46" w:rsidRDefault="00537C46" w:rsidP="00366B1F">
      <w:pPr>
        <w:jc w:val="center"/>
        <w:rPr>
          <w:rStyle w:val="normaltextrun"/>
          <w:rFonts w:cstheme="minorHAnsi"/>
          <w:sz w:val="28"/>
          <w:szCs w:val="28"/>
          <w:u w:val="single"/>
          <w:shd w:val="clear" w:color="auto" w:fill="FFFFFF"/>
        </w:rPr>
      </w:pPr>
    </w:p>
    <w:p w14:paraId="4BDAF72E" w14:textId="2A498132" w:rsidR="00537C46" w:rsidRDefault="00537C46" w:rsidP="00366B1F">
      <w:pPr>
        <w:jc w:val="center"/>
        <w:rPr>
          <w:rStyle w:val="normaltextrun"/>
          <w:rFonts w:cstheme="minorHAnsi"/>
          <w:sz w:val="28"/>
          <w:szCs w:val="28"/>
          <w:u w:val="single"/>
          <w:shd w:val="clear" w:color="auto" w:fill="FFFFFF"/>
        </w:rPr>
      </w:pPr>
    </w:p>
    <w:p w14:paraId="60EE1AB4" w14:textId="2983466E" w:rsidR="00537C46" w:rsidRDefault="00537C46" w:rsidP="00366B1F">
      <w:pPr>
        <w:jc w:val="center"/>
        <w:rPr>
          <w:rStyle w:val="normaltextrun"/>
          <w:rFonts w:cstheme="minorHAnsi"/>
          <w:sz w:val="28"/>
          <w:szCs w:val="28"/>
          <w:u w:val="single"/>
          <w:shd w:val="clear" w:color="auto" w:fill="FFFFFF"/>
        </w:rPr>
      </w:pPr>
    </w:p>
    <w:p w14:paraId="2C31B80A" w14:textId="0A6E1574" w:rsidR="00537C46" w:rsidRDefault="00537C46" w:rsidP="00366B1F">
      <w:pPr>
        <w:jc w:val="center"/>
        <w:rPr>
          <w:rStyle w:val="normaltextrun"/>
          <w:rFonts w:cstheme="minorHAnsi"/>
          <w:sz w:val="28"/>
          <w:szCs w:val="28"/>
          <w:u w:val="single"/>
          <w:shd w:val="clear" w:color="auto" w:fill="FFFFFF"/>
        </w:rPr>
      </w:pPr>
    </w:p>
    <w:p w14:paraId="3C39B0FF" w14:textId="0C4806C6" w:rsidR="00537C46" w:rsidRDefault="00537C46" w:rsidP="00366B1F">
      <w:pPr>
        <w:jc w:val="center"/>
        <w:rPr>
          <w:rStyle w:val="normaltextrun"/>
          <w:rFonts w:cstheme="minorHAnsi"/>
          <w:sz w:val="28"/>
          <w:szCs w:val="28"/>
          <w:u w:val="single"/>
          <w:shd w:val="clear" w:color="auto" w:fill="FFFFFF"/>
        </w:rPr>
      </w:pPr>
    </w:p>
    <w:p w14:paraId="42388F21" w14:textId="0ED7BD7B" w:rsidR="00537C46" w:rsidRDefault="00537C46" w:rsidP="00366B1F">
      <w:pPr>
        <w:jc w:val="center"/>
        <w:rPr>
          <w:rStyle w:val="normaltextrun"/>
          <w:rFonts w:cstheme="minorHAnsi"/>
          <w:sz w:val="28"/>
          <w:szCs w:val="28"/>
          <w:u w:val="single"/>
          <w:shd w:val="clear" w:color="auto" w:fill="FFFFFF"/>
        </w:rPr>
      </w:pPr>
    </w:p>
    <w:p w14:paraId="058CDF05" w14:textId="3C2F996C" w:rsidR="00537C46" w:rsidRDefault="00537C46" w:rsidP="00537C46">
      <w:pPr>
        <w:jc w:val="center"/>
        <w:rPr>
          <w:rStyle w:val="normaltextrun"/>
          <w:rFonts w:cstheme="minorHAnsi"/>
          <w:sz w:val="28"/>
          <w:szCs w:val="28"/>
          <w:u w:val="single"/>
          <w:shd w:val="clear" w:color="auto" w:fill="FFFFFF"/>
        </w:rPr>
      </w:pPr>
      <w:r>
        <w:rPr>
          <w:rStyle w:val="normaltextrun"/>
          <w:rFonts w:cstheme="minorHAnsi"/>
          <w:sz w:val="28"/>
          <w:szCs w:val="28"/>
          <w:u w:val="single"/>
          <w:shd w:val="clear" w:color="auto" w:fill="FFFFFF"/>
        </w:rPr>
        <w:t>Independent project in Education Studies- 3</w:t>
      </w:r>
      <w:r w:rsidRPr="00537C46">
        <w:rPr>
          <w:rStyle w:val="normaltextrun"/>
          <w:rFonts w:cstheme="minorHAnsi"/>
          <w:sz w:val="28"/>
          <w:szCs w:val="28"/>
          <w:u w:val="single"/>
          <w:shd w:val="clear" w:color="auto" w:fill="FFFFFF"/>
          <w:vertAlign w:val="superscript"/>
        </w:rPr>
        <w:t>rd</w:t>
      </w:r>
      <w:r>
        <w:rPr>
          <w:rStyle w:val="normaltextrun"/>
          <w:rFonts w:cstheme="minorHAnsi"/>
          <w:sz w:val="28"/>
          <w:szCs w:val="28"/>
          <w:u w:val="single"/>
          <w:shd w:val="clear" w:color="auto" w:fill="FFFFFF"/>
        </w:rPr>
        <w:t xml:space="preserve"> May 2021</w:t>
      </w:r>
    </w:p>
    <w:p w14:paraId="091DA3EC" w14:textId="5126467C" w:rsidR="00537C46" w:rsidRDefault="00537C46" w:rsidP="00537C46">
      <w:pPr>
        <w:jc w:val="center"/>
        <w:rPr>
          <w:rStyle w:val="normaltextrun"/>
          <w:rFonts w:cstheme="minorHAnsi"/>
          <w:sz w:val="28"/>
          <w:szCs w:val="28"/>
          <w:u w:val="single"/>
          <w:shd w:val="clear" w:color="auto" w:fill="FFFFFF"/>
        </w:rPr>
      </w:pPr>
    </w:p>
    <w:p w14:paraId="446AF443" w14:textId="10505517" w:rsidR="00537C46" w:rsidRDefault="00537C46" w:rsidP="00537C46">
      <w:pPr>
        <w:jc w:val="center"/>
        <w:rPr>
          <w:rStyle w:val="normaltextrun"/>
          <w:rFonts w:cstheme="minorHAnsi"/>
          <w:sz w:val="28"/>
          <w:szCs w:val="28"/>
          <w:u w:val="single"/>
          <w:shd w:val="clear" w:color="auto" w:fill="FFFFFF"/>
        </w:rPr>
      </w:pPr>
      <w:r>
        <w:rPr>
          <w:rStyle w:val="normaltextrun"/>
          <w:rFonts w:cstheme="minorHAnsi"/>
          <w:sz w:val="28"/>
          <w:szCs w:val="28"/>
          <w:u w:val="single"/>
          <w:shd w:val="clear" w:color="auto" w:fill="FFFFFF"/>
        </w:rPr>
        <w:t xml:space="preserve">By Sophie Louise Morgan </w:t>
      </w:r>
    </w:p>
    <w:p w14:paraId="74DD1EBB" w14:textId="5AAE7C28" w:rsidR="00537C46" w:rsidRDefault="00537C46" w:rsidP="00537C46">
      <w:pPr>
        <w:jc w:val="center"/>
        <w:rPr>
          <w:rStyle w:val="normaltextrun"/>
          <w:rFonts w:cstheme="minorHAnsi"/>
          <w:sz w:val="28"/>
          <w:szCs w:val="28"/>
          <w:u w:val="single"/>
          <w:shd w:val="clear" w:color="auto" w:fill="FFFFFF"/>
        </w:rPr>
      </w:pPr>
      <w:r>
        <w:rPr>
          <w:rStyle w:val="normaltextrun"/>
          <w:rFonts w:cstheme="minorHAnsi"/>
          <w:sz w:val="28"/>
          <w:szCs w:val="28"/>
          <w:u w:val="single"/>
          <w:shd w:val="clear" w:color="auto" w:fill="FFFFFF"/>
        </w:rPr>
        <w:t>1801301</w:t>
      </w:r>
    </w:p>
    <w:p w14:paraId="72DDEC76" w14:textId="77777777" w:rsidR="00933C91" w:rsidRPr="00552FCF" w:rsidRDefault="00933C91" w:rsidP="00537C46">
      <w:pPr>
        <w:jc w:val="center"/>
        <w:rPr>
          <w:rStyle w:val="normaltextrun"/>
          <w:rFonts w:cstheme="minorHAnsi"/>
          <w:sz w:val="28"/>
          <w:szCs w:val="28"/>
          <w:u w:val="single"/>
          <w:shd w:val="clear" w:color="auto" w:fill="FFFFFF"/>
        </w:rPr>
      </w:pPr>
    </w:p>
    <w:p w14:paraId="1BE8D1E3" w14:textId="24488C5D" w:rsidR="003925EC" w:rsidRPr="00552FCF" w:rsidRDefault="00933C91" w:rsidP="00933C91">
      <w:pPr>
        <w:rPr>
          <w:rStyle w:val="normaltextrun"/>
          <w:rFonts w:cstheme="minorHAnsi"/>
          <w:sz w:val="24"/>
          <w:szCs w:val="24"/>
          <w:u w:val="single"/>
          <w:shd w:val="clear" w:color="auto" w:fill="FFFFFF"/>
        </w:rPr>
      </w:pPr>
      <w:r>
        <w:rPr>
          <w:rStyle w:val="normaltextrun"/>
          <w:rFonts w:cstheme="minorHAnsi"/>
          <w:sz w:val="24"/>
          <w:szCs w:val="24"/>
          <w:u w:val="single"/>
          <w:shd w:val="clear" w:color="auto" w:fill="FFFFFF"/>
        </w:rPr>
        <w:t>Word count- 4973</w:t>
      </w:r>
    </w:p>
    <w:p w14:paraId="61420482" w14:textId="4BF39B55" w:rsidR="003925EC" w:rsidRPr="00537C46" w:rsidRDefault="003925EC" w:rsidP="00537C46">
      <w:pPr>
        <w:jc w:val="both"/>
        <w:rPr>
          <w:rFonts w:cstheme="minorHAnsi"/>
          <w:sz w:val="24"/>
          <w:szCs w:val="24"/>
          <w:u w:val="single"/>
          <w:shd w:val="clear" w:color="auto" w:fill="FFFFFF"/>
        </w:rPr>
      </w:pPr>
      <w:r w:rsidRPr="00552FCF">
        <w:rPr>
          <w:rFonts w:cstheme="minorHAnsi"/>
          <w:b/>
          <w:sz w:val="24"/>
          <w:szCs w:val="24"/>
        </w:rPr>
        <w:lastRenderedPageBreak/>
        <w:t>DECLARATION</w:t>
      </w:r>
    </w:p>
    <w:p w14:paraId="3CB3E2CE"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b/>
          <w:sz w:val="24"/>
          <w:szCs w:val="24"/>
        </w:rPr>
      </w:pPr>
    </w:p>
    <w:p w14:paraId="5C10C676"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This work has not previously been accepted in substance for any degrees and is not being concurrently submitted in candidature for any degrees.</w:t>
      </w:r>
    </w:p>
    <w:p w14:paraId="0A9A7D9A" w14:textId="1B62BBE1"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63D14387" w14:textId="19C6E77A"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6E186FED" w14:textId="166AB3D2"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Signed …………………</w:t>
      </w:r>
      <w:r w:rsidR="00366B1F" w:rsidRPr="00552FCF">
        <w:rPr>
          <w:rFonts w:cstheme="minorHAnsi"/>
          <w:noProof/>
          <w:sz w:val="24"/>
          <w:szCs w:val="24"/>
        </w:rPr>
        <w:drawing>
          <wp:inline distT="0" distB="0" distL="0" distR="0" wp14:anchorId="168131AE" wp14:editId="755BACBF">
            <wp:extent cx="1222806" cy="247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35937" cy="250309"/>
                    </a:xfrm>
                    <a:prstGeom prst="rect">
                      <a:avLst/>
                    </a:prstGeom>
                    <a:noFill/>
                    <a:ln>
                      <a:noFill/>
                    </a:ln>
                  </pic:spPr>
                </pic:pic>
              </a:graphicData>
            </a:graphic>
          </wp:inline>
        </w:drawing>
      </w:r>
      <w:r w:rsidRPr="00552FCF">
        <w:rPr>
          <w:rFonts w:cstheme="minorHAnsi"/>
          <w:sz w:val="24"/>
          <w:szCs w:val="24"/>
        </w:rPr>
        <w:t>……………………………………………. (candidate)</w:t>
      </w:r>
    </w:p>
    <w:p w14:paraId="3A8AC7CA"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791F7169"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Date ………………………………………………………………….</w:t>
      </w:r>
    </w:p>
    <w:p w14:paraId="464ED1F7"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58D9BE48"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3465A9EC" w14:textId="77777777" w:rsidR="003925EC" w:rsidRPr="00552FCF" w:rsidRDefault="003925EC" w:rsidP="003925EC">
      <w:pPr>
        <w:pStyle w:val="Heading4"/>
        <w:rPr>
          <w:rFonts w:asciiTheme="minorHAnsi" w:hAnsiTheme="minorHAnsi" w:cstheme="minorHAnsi"/>
          <w:sz w:val="28"/>
          <w:szCs w:val="22"/>
        </w:rPr>
      </w:pPr>
      <w:r w:rsidRPr="00552FCF">
        <w:rPr>
          <w:rFonts w:asciiTheme="minorHAnsi" w:hAnsiTheme="minorHAnsi" w:cstheme="minorHAnsi"/>
          <w:sz w:val="28"/>
          <w:szCs w:val="22"/>
        </w:rPr>
        <w:t>STATEMENT 1</w:t>
      </w:r>
    </w:p>
    <w:p w14:paraId="3B348D70"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b/>
          <w:sz w:val="24"/>
          <w:szCs w:val="24"/>
        </w:rPr>
      </w:pPr>
    </w:p>
    <w:p w14:paraId="6A22DF32"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 xml:space="preserve">This project is being submitted in partial fulfilment of the requirements for the degree of </w:t>
      </w:r>
    </w:p>
    <w:p w14:paraId="56D97560" w14:textId="7A246F57" w:rsidR="003925EC" w:rsidRPr="00552FCF" w:rsidRDefault="00366B1F"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b/>
          <w:sz w:val="24"/>
          <w:szCs w:val="24"/>
        </w:rPr>
      </w:pPr>
      <w:r w:rsidRPr="00552FCF">
        <w:rPr>
          <w:rFonts w:cstheme="minorHAnsi"/>
          <w:b/>
          <w:sz w:val="24"/>
          <w:szCs w:val="24"/>
        </w:rPr>
        <w:t>Education Studies with Additional Learning Needs and Inclusion</w:t>
      </w:r>
    </w:p>
    <w:p w14:paraId="6F78D983"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w:t>
      </w:r>
      <w:proofErr w:type="gramStart"/>
      <w:r w:rsidRPr="00552FCF">
        <w:rPr>
          <w:rFonts w:cstheme="minorHAnsi"/>
          <w:sz w:val="24"/>
          <w:szCs w:val="24"/>
        </w:rPr>
        <w:t>…..</w:t>
      </w:r>
      <w:proofErr w:type="gramEnd"/>
      <w:r w:rsidRPr="00552FCF">
        <w:rPr>
          <w:rFonts w:cstheme="minorHAnsi"/>
          <w:sz w:val="24"/>
          <w:szCs w:val="24"/>
        </w:rPr>
        <w:t>(insert degree title)</w:t>
      </w:r>
    </w:p>
    <w:p w14:paraId="0A3D572D" w14:textId="108787DF"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6E461211" w14:textId="73C2C5AD"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Signed ………………</w:t>
      </w:r>
      <w:r w:rsidR="00366B1F" w:rsidRPr="00552FCF">
        <w:rPr>
          <w:rFonts w:cstheme="minorHAnsi"/>
          <w:noProof/>
          <w:sz w:val="24"/>
          <w:szCs w:val="24"/>
        </w:rPr>
        <w:drawing>
          <wp:inline distT="0" distB="0" distL="0" distR="0" wp14:anchorId="122668A0" wp14:editId="66886F74">
            <wp:extent cx="1222806" cy="247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35937" cy="250309"/>
                    </a:xfrm>
                    <a:prstGeom prst="rect">
                      <a:avLst/>
                    </a:prstGeom>
                    <a:noFill/>
                    <a:ln>
                      <a:noFill/>
                    </a:ln>
                  </pic:spPr>
                </pic:pic>
              </a:graphicData>
            </a:graphic>
          </wp:inline>
        </w:drawing>
      </w:r>
      <w:r w:rsidRPr="00552FCF">
        <w:rPr>
          <w:rFonts w:cstheme="minorHAnsi"/>
          <w:sz w:val="24"/>
          <w:szCs w:val="24"/>
        </w:rPr>
        <w:t>………………………………………………. (candidate)</w:t>
      </w:r>
    </w:p>
    <w:p w14:paraId="11300346"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79FA59E3" w14:textId="78C820DD"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 xml:space="preserve">Date </w:t>
      </w:r>
      <w:r w:rsidR="00366B1F" w:rsidRPr="00552FCF">
        <w:rPr>
          <w:rFonts w:cstheme="minorHAnsi"/>
          <w:sz w:val="24"/>
          <w:szCs w:val="24"/>
        </w:rPr>
        <w:t>29/04/2021</w:t>
      </w:r>
      <w:r w:rsidRPr="00552FCF">
        <w:rPr>
          <w:rFonts w:cstheme="minorHAnsi"/>
          <w:sz w:val="24"/>
          <w:szCs w:val="24"/>
        </w:rPr>
        <w:t>………………………………………………………………….</w:t>
      </w:r>
    </w:p>
    <w:p w14:paraId="145741EB"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72888FF0"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7C06D389" w14:textId="77777777" w:rsidR="003925EC" w:rsidRPr="00552FCF" w:rsidRDefault="003925EC" w:rsidP="003925EC">
      <w:pPr>
        <w:pStyle w:val="Heading4"/>
        <w:rPr>
          <w:rFonts w:asciiTheme="minorHAnsi" w:hAnsiTheme="minorHAnsi" w:cstheme="minorHAnsi"/>
          <w:sz w:val="28"/>
          <w:szCs w:val="22"/>
        </w:rPr>
      </w:pPr>
      <w:r w:rsidRPr="00552FCF">
        <w:rPr>
          <w:rFonts w:asciiTheme="minorHAnsi" w:hAnsiTheme="minorHAnsi" w:cstheme="minorHAnsi"/>
          <w:sz w:val="28"/>
          <w:szCs w:val="22"/>
        </w:rPr>
        <w:t>STATEMENT 2</w:t>
      </w:r>
    </w:p>
    <w:p w14:paraId="2CEE1799"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b/>
          <w:sz w:val="24"/>
          <w:szCs w:val="24"/>
        </w:rPr>
      </w:pPr>
    </w:p>
    <w:p w14:paraId="450C008E"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This project is the result of my own independent work/investigation, except where otherwise stated.</w:t>
      </w:r>
    </w:p>
    <w:p w14:paraId="787E155C"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b/>
          <w:sz w:val="24"/>
          <w:szCs w:val="24"/>
        </w:rPr>
      </w:pPr>
    </w:p>
    <w:p w14:paraId="18065918"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Other sources are acknowledged by giving explicit references.  A reference list is appended.</w:t>
      </w:r>
    </w:p>
    <w:p w14:paraId="4694AC22" w14:textId="7247CA66"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b/>
          <w:sz w:val="24"/>
          <w:szCs w:val="24"/>
        </w:rPr>
      </w:pPr>
    </w:p>
    <w:p w14:paraId="509C79F4" w14:textId="544866D9"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lastRenderedPageBreak/>
        <w:t>Signed ………………………</w:t>
      </w:r>
      <w:r w:rsidR="00366B1F" w:rsidRPr="00552FCF">
        <w:rPr>
          <w:rFonts w:cstheme="minorHAnsi"/>
          <w:noProof/>
          <w:sz w:val="24"/>
          <w:szCs w:val="24"/>
        </w:rPr>
        <w:drawing>
          <wp:inline distT="0" distB="0" distL="0" distR="0" wp14:anchorId="789E76EF" wp14:editId="7245A270">
            <wp:extent cx="1222806" cy="247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35937" cy="250309"/>
                    </a:xfrm>
                    <a:prstGeom prst="rect">
                      <a:avLst/>
                    </a:prstGeom>
                    <a:noFill/>
                    <a:ln>
                      <a:noFill/>
                    </a:ln>
                  </pic:spPr>
                </pic:pic>
              </a:graphicData>
            </a:graphic>
          </wp:inline>
        </w:drawing>
      </w:r>
      <w:r w:rsidRPr="00552FCF">
        <w:rPr>
          <w:rFonts w:cstheme="minorHAnsi"/>
          <w:sz w:val="24"/>
          <w:szCs w:val="24"/>
        </w:rPr>
        <w:t>………………………………………. (candidate)</w:t>
      </w:r>
    </w:p>
    <w:p w14:paraId="1DFF6B2C"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6ABF2F2E" w14:textId="38B215A6"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Date</w:t>
      </w:r>
      <w:r w:rsidR="00366B1F" w:rsidRPr="00552FCF">
        <w:rPr>
          <w:rFonts w:cstheme="minorHAnsi"/>
          <w:sz w:val="24"/>
          <w:szCs w:val="24"/>
        </w:rPr>
        <w:t xml:space="preserve"> 29/04/2021</w:t>
      </w:r>
      <w:r w:rsidRPr="00552FCF">
        <w:rPr>
          <w:rFonts w:cstheme="minorHAnsi"/>
          <w:sz w:val="24"/>
          <w:szCs w:val="24"/>
        </w:rPr>
        <w:t xml:space="preserve"> ………………………………………………………………….</w:t>
      </w:r>
    </w:p>
    <w:p w14:paraId="4381DA64"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67A410A2"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1C1EFCAE" w14:textId="77777777" w:rsidR="003925EC" w:rsidRPr="00552FCF" w:rsidRDefault="003925EC" w:rsidP="003925EC">
      <w:pPr>
        <w:pStyle w:val="Heading4"/>
        <w:rPr>
          <w:rFonts w:asciiTheme="minorHAnsi" w:hAnsiTheme="minorHAnsi" w:cstheme="minorHAnsi"/>
          <w:sz w:val="28"/>
          <w:szCs w:val="22"/>
        </w:rPr>
      </w:pPr>
      <w:r w:rsidRPr="00552FCF">
        <w:rPr>
          <w:rFonts w:asciiTheme="minorHAnsi" w:hAnsiTheme="minorHAnsi" w:cstheme="minorHAnsi"/>
          <w:sz w:val="28"/>
          <w:szCs w:val="22"/>
        </w:rPr>
        <w:t>STATEMENT 3</w:t>
      </w:r>
    </w:p>
    <w:p w14:paraId="6BD07347" w14:textId="77777777" w:rsidR="003925E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b/>
          <w:sz w:val="24"/>
          <w:szCs w:val="24"/>
        </w:rPr>
      </w:pPr>
    </w:p>
    <w:p w14:paraId="0A72C2CF" w14:textId="77777777" w:rsidR="00161B9C" w:rsidRPr="00552FCF" w:rsidRDefault="003925E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I hereby give consent for my project, if accepted, to be available for photocopying and for inter-library loan, and for the title and summary to be</w:t>
      </w:r>
    </w:p>
    <w:p w14:paraId="20EF5C91" w14:textId="77777777" w:rsidR="00161B9C" w:rsidRPr="00552FCF" w:rsidRDefault="00161B9C">
      <w:pPr>
        <w:rPr>
          <w:rFonts w:cstheme="minorHAnsi"/>
          <w:sz w:val="24"/>
          <w:szCs w:val="24"/>
        </w:rPr>
      </w:pPr>
      <w:r w:rsidRPr="00552FCF">
        <w:rPr>
          <w:rFonts w:cstheme="minorHAnsi"/>
          <w:sz w:val="24"/>
          <w:szCs w:val="24"/>
        </w:rPr>
        <w:br w:type="page"/>
      </w:r>
    </w:p>
    <w:p w14:paraId="4D72B16C" w14:textId="77777777" w:rsidR="00161B9C" w:rsidRPr="00552FCF" w:rsidRDefault="00161B9C" w:rsidP="003925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758D96C2" w14:textId="77777777" w:rsidR="00161B9C" w:rsidRPr="00552FCF" w:rsidRDefault="00161B9C" w:rsidP="00161B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6F4581A6" w14:textId="77777777" w:rsidR="00161B9C" w:rsidRPr="00552FCF" w:rsidRDefault="00161B9C" w:rsidP="00161B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made available to outside organisations.</w:t>
      </w:r>
    </w:p>
    <w:p w14:paraId="588BB351" w14:textId="77777777" w:rsidR="00161B9C" w:rsidRPr="00552FCF" w:rsidRDefault="00161B9C" w:rsidP="00161B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b/>
          <w:sz w:val="24"/>
          <w:szCs w:val="24"/>
        </w:rPr>
      </w:pPr>
    </w:p>
    <w:p w14:paraId="026B0791" w14:textId="77777777" w:rsidR="00161B9C" w:rsidRPr="00552FCF" w:rsidRDefault="00161B9C" w:rsidP="00161B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Signed …………</w:t>
      </w:r>
      <w:r w:rsidRPr="00552FCF">
        <w:rPr>
          <w:rFonts w:cstheme="minorHAnsi"/>
          <w:noProof/>
          <w:sz w:val="24"/>
          <w:szCs w:val="24"/>
        </w:rPr>
        <w:drawing>
          <wp:inline distT="0" distB="0" distL="0" distR="0" wp14:anchorId="42C350DA" wp14:editId="5A01A2BF">
            <wp:extent cx="2027512" cy="2470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16339" cy="257837"/>
                    </a:xfrm>
                    <a:prstGeom prst="rect">
                      <a:avLst/>
                    </a:prstGeom>
                    <a:noFill/>
                    <a:ln>
                      <a:noFill/>
                    </a:ln>
                  </pic:spPr>
                </pic:pic>
              </a:graphicData>
            </a:graphic>
          </wp:inline>
        </w:drawing>
      </w:r>
      <w:r w:rsidRPr="00552FCF">
        <w:rPr>
          <w:rFonts w:cstheme="minorHAnsi"/>
          <w:sz w:val="24"/>
          <w:szCs w:val="24"/>
        </w:rPr>
        <w:t>……………………………………………………. (candidate)</w:t>
      </w:r>
    </w:p>
    <w:p w14:paraId="5F0DF0AF" w14:textId="77777777" w:rsidR="00161B9C" w:rsidRPr="00552FCF" w:rsidRDefault="00161B9C" w:rsidP="00161B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34D74D75" w14:textId="77777777" w:rsidR="00161B9C" w:rsidRPr="00552FCF" w:rsidRDefault="00161B9C" w:rsidP="00161B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t>Date 29/02/2021………………………………………………………………….</w:t>
      </w:r>
    </w:p>
    <w:p w14:paraId="7526DEFD" w14:textId="77777777" w:rsidR="00161B9C" w:rsidRPr="00552FCF" w:rsidRDefault="00161B9C" w:rsidP="00161B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p>
    <w:p w14:paraId="16A1C273" w14:textId="0BCD5447" w:rsidR="003925EC" w:rsidRPr="00552FCF" w:rsidRDefault="00161B9C" w:rsidP="00161B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sz w:val="24"/>
          <w:szCs w:val="24"/>
        </w:rPr>
      </w:pPr>
      <w:r w:rsidRPr="00552FCF">
        <w:rPr>
          <w:rFonts w:cstheme="minorHAnsi"/>
          <w:sz w:val="24"/>
          <w:szCs w:val="24"/>
        </w:rPr>
        <w:br w:type="page"/>
      </w:r>
    </w:p>
    <w:p w14:paraId="7B92DE55" w14:textId="363E963C" w:rsidR="00366B1F" w:rsidRPr="00552FCF" w:rsidRDefault="00366B1F" w:rsidP="003925EC">
      <w:pPr>
        <w:rPr>
          <w:rFonts w:cstheme="minorHAnsi"/>
          <w:sz w:val="24"/>
          <w:szCs w:val="24"/>
        </w:rPr>
      </w:pPr>
    </w:p>
    <w:p w14:paraId="53C3370D" w14:textId="77777777" w:rsidR="00161B9C" w:rsidRPr="00552FCF" w:rsidRDefault="00161B9C" w:rsidP="00161B9C">
      <w:pPr>
        <w:jc w:val="both"/>
        <w:rPr>
          <w:rFonts w:cstheme="minorHAnsi"/>
          <w:noProof/>
          <w:sz w:val="24"/>
          <w:szCs w:val="24"/>
          <w:u w:val="single"/>
        </w:rPr>
      </w:pPr>
      <w:r w:rsidRPr="00552FCF">
        <w:rPr>
          <w:rFonts w:cstheme="minorHAnsi"/>
          <w:noProof/>
          <w:sz w:val="24"/>
          <w:szCs w:val="24"/>
          <w:u w:val="single"/>
        </w:rPr>
        <w:t xml:space="preserve">Acknowledgements </w:t>
      </w:r>
    </w:p>
    <w:p w14:paraId="0323D068" w14:textId="7E74FB28" w:rsidR="00161B9C" w:rsidRPr="00552FCF" w:rsidRDefault="00161B9C" w:rsidP="00161B9C">
      <w:pPr>
        <w:jc w:val="both"/>
        <w:rPr>
          <w:rFonts w:cstheme="minorHAnsi"/>
          <w:noProof/>
          <w:sz w:val="24"/>
          <w:szCs w:val="24"/>
        </w:rPr>
      </w:pPr>
      <w:r w:rsidRPr="00552FCF">
        <w:rPr>
          <w:rFonts w:cstheme="minorHAnsi"/>
          <w:noProof/>
          <w:sz w:val="24"/>
          <w:szCs w:val="24"/>
        </w:rPr>
        <w:t xml:space="preserve">I would like to take this opportunity to thank my course lecturers on their constant support throughout the completion of this degree and reccomendations and refernces to continue onto my chosen Masters course. As well as this, thanks goes to my mother who has encouraged me to complete this degree despite health struggles with my epilepsy. </w:t>
      </w:r>
      <w:r w:rsidR="00D462D9" w:rsidRPr="00552FCF">
        <w:rPr>
          <w:rFonts w:cstheme="minorHAnsi"/>
          <w:noProof/>
          <w:sz w:val="24"/>
          <w:szCs w:val="24"/>
        </w:rPr>
        <w:t>Furthermore, my gratitude and appreciation goes towards my closest friend, for his added encouragment and care.</w:t>
      </w:r>
    </w:p>
    <w:p w14:paraId="0FFEE1BA" w14:textId="77777777" w:rsidR="00161B9C" w:rsidRPr="00552FCF" w:rsidRDefault="00161B9C" w:rsidP="00161B9C">
      <w:pPr>
        <w:jc w:val="both"/>
        <w:rPr>
          <w:rFonts w:cstheme="minorHAnsi"/>
          <w:noProof/>
          <w:sz w:val="24"/>
          <w:szCs w:val="24"/>
        </w:rPr>
      </w:pPr>
    </w:p>
    <w:p w14:paraId="40265C0A" w14:textId="77777777" w:rsidR="00161B9C" w:rsidRPr="00552FCF" w:rsidRDefault="00161B9C" w:rsidP="00161B9C">
      <w:pPr>
        <w:jc w:val="both"/>
        <w:rPr>
          <w:rFonts w:cstheme="minorHAnsi"/>
          <w:noProof/>
          <w:u w:val="single"/>
        </w:rPr>
      </w:pPr>
      <w:r w:rsidRPr="00552FCF">
        <w:rPr>
          <w:rFonts w:cstheme="minorHAnsi"/>
          <w:noProof/>
          <w:u w:val="single"/>
        </w:rPr>
        <w:t>Abstract</w:t>
      </w:r>
    </w:p>
    <w:p w14:paraId="5FD47E93" w14:textId="328BF3E5" w:rsidR="00537C46" w:rsidRPr="00537C46" w:rsidRDefault="00161B9C" w:rsidP="00537C46">
      <w:pPr>
        <w:pStyle w:val="paragraph"/>
        <w:spacing w:before="0" w:beforeAutospacing="0" w:after="0" w:afterAutospacing="0"/>
        <w:jc w:val="both"/>
        <w:textAlignment w:val="baseline"/>
        <w:rPr>
          <w:rFonts w:asciiTheme="minorHAnsi" w:hAnsiTheme="minorHAnsi" w:cstheme="minorHAnsi"/>
          <w:sz w:val="18"/>
          <w:szCs w:val="18"/>
        </w:rPr>
      </w:pPr>
      <w:r w:rsidRPr="00537C46">
        <w:rPr>
          <w:rFonts w:asciiTheme="minorHAnsi" w:hAnsiTheme="minorHAnsi" w:cstheme="minorHAnsi"/>
          <w:noProof/>
        </w:rPr>
        <w:t xml:space="preserve">Within this literature review I will be exploring the issues stated within the title, with the aim of discovering the true outcomes of children who are learning within the Foundation Phase with the diagnosis of Autism. </w:t>
      </w:r>
      <w:r w:rsidRPr="00537C46">
        <w:rPr>
          <w:rStyle w:val="eop"/>
          <w:rFonts w:asciiTheme="minorHAnsi" w:hAnsiTheme="minorHAnsi" w:cstheme="minorHAnsi"/>
          <w:sz w:val="22"/>
          <w:szCs w:val="22"/>
        </w:rPr>
        <w:t> </w:t>
      </w:r>
      <w:r w:rsidRPr="00537C46">
        <w:rPr>
          <w:rFonts w:asciiTheme="minorHAnsi" w:hAnsiTheme="minorHAnsi" w:cstheme="minorHAnsi"/>
        </w:rPr>
        <w:t>Throughout</w:t>
      </w:r>
      <w:r w:rsidRPr="00537C46">
        <w:rPr>
          <w:rStyle w:val="normaltextrun"/>
          <w:rFonts w:asciiTheme="minorHAnsi" w:hAnsiTheme="minorHAnsi" w:cstheme="minorHAnsi"/>
        </w:rPr>
        <w:t xml:space="preserve"> each section of this </w:t>
      </w:r>
      <w:proofErr w:type="gramStart"/>
      <w:r w:rsidRPr="00537C46">
        <w:rPr>
          <w:rStyle w:val="normaltextrun"/>
          <w:rFonts w:asciiTheme="minorHAnsi" w:hAnsiTheme="minorHAnsi" w:cstheme="minorHAnsi"/>
        </w:rPr>
        <w:t>work</w:t>
      </w:r>
      <w:proofErr w:type="gramEnd"/>
      <w:r w:rsidRPr="00537C46">
        <w:rPr>
          <w:rStyle w:val="normaltextrun"/>
          <w:rFonts w:asciiTheme="minorHAnsi" w:hAnsiTheme="minorHAnsi" w:cstheme="minorHAnsi"/>
        </w:rPr>
        <w:t xml:space="preserve"> I present to you, I will be exploring the services and resources available regarding The Foundation Phase and how schools teach children in Key Stage 1 under the autistic spectrum and those who have autistic spectrum disorder, with further research into how we can promote inclusivity in education settings. When learners are between the ages of 5 and 7, they are in Key Stage 1 which is a national curriculum term used for primary schools. I will also be challenging current curriculum, approaches and reforms in place in throughout the United Kingdom, analysing details and methods</w:t>
      </w:r>
      <w:r w:rsidR="00537C46">
        <w:rPr>
          <w:rStyle w:val="normaltextrun"/>
          <w:rFonts w:asciiTheme="minorHAnsi" w:hAnsiTheme="minorHAnsi" w:cstheme="minorHAnsi"/>
        </w:rPr>
        <w:t xml:space="preserve"> </w:t>
      </w:r>
      <w:r w:rsidR="00537C46" w:rsidRPr="00537C46">
        <w:rPr>
          <w:rStyle w:val="normaltextrun"/>
          <w:rFonts w:asciiTheme="minorHAnsi" w:hAnsiTheme="minorHAnsi" w:cstheme="minorHAnsi"/>
        </w:rPr>
        <w:t>used,</w:t>
      </w:r>
      <w:r w:rsidRPr="00537C46">
        <w:rPr>
          <w:rStyle w:val="normaltextrun"/>
          <w:rFonts w:asciiTheme="minorHAnsi" w:hAnsiTheme="minorHAnsi" w:cstheme="minorHAnsi"/>
        </w:rPr>
        <w:t xml:space="preserve"> specifically in Wales. </w:t>
      </w:r>
      <w:r w:rsidR="00537C46" w:rsidRPr="00537C46">
        <w:rPr>
          <w:rStyle w:val="normaltextrun"/>
          <w:rFonts w:asciiTheme="minorHAnsi" w:hAnsiTheme="minorHAnsi" w:cstheme="minorHAnsi"/>
          <w:shd w:val="clear" w:color="auto" w:fill="FFFFFF"/>
        </w:rPr>
        <w:t>I will be covering issues stated within the title. It will take a critical approach with information from government documents and well as journals, news articles and books written throughout the discovery of the neurological condition autism.</w:t>
      </w:r>
    </w:p>
    <w:p w14:paraId="1BABCD16" w14:textId="7608C822" w:rsidR="00161B9C" w:rsidRPr="00552FCF" w:rsidRDefault="00161B9C" w:rsidP="00161B9C">
      <w:pPr>
        <w:jc w:val="both"/>
        <w:rPr>
          <w:rFonts w:cstheme="minorHAnsi"/>
          <w:sz w:val="24"/>
          <w:szCs w:val="24"/>
        </w:rPr>
      </w:pPr>
    </w:p>
    <w:p w14:paraId="35BB0766" w14:textId="42DA5566"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t> In the UK, one in 100 people are on the autistic spectrum, with around 700,000 children and adults are living with the diagnosis of autism (National Autistic Society, 2021). Autism Spectrum Disorder (ASD) is a developmental condition that affects behaviour, interaction and communication. It is often referred to as a developmental disorder by reasons of symptoms beginning around the age of two, however it can be diagnosed at any age. Up to half of parents of children with ASD noticed issues by the time their child reached 12 months, and between 80% and 90% noticed problems by 2 years (Alli, 2020). The concept of autism was brought into discussion and discovery in 1911 by Eugen Bleuler, a German psychologist who believed autism was a symptom of severe cases of schizophrenia. However, with work completed by renowned psychoanalysts such as Jean Piaget, Leo </w:t>
      </w:r>
      <w:proofErr w:type="spellStart"/>
      <w:r w:rsidRPr="00552FCF">
        <w:rPr>
          <w:rStyle w:val="normaltextrun"/>
          <w:rFonts w:asciiTheme="minorHAnsi" w:hAnsiTheme="minorHAnsi" w:cstheme="minorHAnsi"/>
        </w:rPr>
        <w:t>Kanner</w:t>
      </w:r>
      <w:proofErr w:type="spellEnd"/>
      <w:r w:rsidRPr="00552FCF">
        <w:rPr>
          <w:rStyle w:val="normaltextrun"/>
          <w:rFonts w:asciiTheme="minorHAnsi" w:hAnsiTheme="minorHAnsi" w:cstheme="minorHAnsi"/>
        </w:rPr>
        <w:t xml:space="preserve"> and Sigmund Freud, autism has evolved into a well-recognised neurological disorder that society today understands and that “these children have come into the world with an innate inability to form the usual, biologically provided contact with people” (</w:t>
      </w:r>
      <w:proofErr w:type="spellStart"/>
      <w:r w:rsidRPr="00552FCF">
        <w:rPr>
          <w:rStyle w:val="normaltextrun"/>
          <w:rFonts w:asciiTheme="minorHAnsi" w:hAnsiTheme="minorHAnsi" w:cstheme="minorHAnsi"/>
        </w:rPr>
        <w:t>Kanner</w:t>
      </w:r>
      <w:proofErr w:type="spellEnd"/>
      <w:r w:rsidRPr="00552FCF">
        <w:rPr>
          <w:rStyle w:val="normaltextrun"/>
          <w:rFonts w:asciiTheme="minorHAnsi" w:hAnsiTheme="minorHAnsi" w:cstheme="minorHAnsi"/>
        </w:rPr>
        <w:t>, 1964). In, 2013 the term autism was changed to Autistic Spectrum Disorder and is now an umbrella term the covers autism, pervasive developmental disorder and Asperger's syndrome (Bonnie Evans, 2013). Throughout this literature review I will also be going into depth about how our support has improved and developed over time. From here on, Autism Spectrum Disorder will be referred to as ASD and additional learning needs shall be referred to as ALN.</w:t>
      </w:r>
      <w:r w:rsidRPr="00552FCF">
        <w:rPr>
          <w:rStyle w:val="eop"/>
          <w:rFonts w:asciiTheme="minorHAnsi" w:hAnsiTheme="minorHAnsi" w:cstheme="minorHAnsi"/>
        </w:rPr>
        <w:t> </w:t>
      </w:r>
    </w:p>
    <w:p w14:paraId="4D0B0910"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63179F5B"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r w:rsidRPr="00552FCF">
        <w:rPr>
          <w:rStyle w:val="normaltextrun"/>
          <w:rFonts w:asciiTheme="minorHAnsi" w:hAnsiTheme="minorHAnsi" w:cstheme="minorHAnsi"/>
        </w:rPr>
        <w:lastRenderedPageBreak/>
        <w:t>Over the last 20 years, the education system has seen a dramatic rise in children and young adults diagnosed with autism (</w:t>
      </w:r>
      <w:proofErr w:type="spellStart"/>
      <w:r w:rsidRPr="00552FCF">
        <w:rPr>
          <w:rStyle w:val="normaltextrun"/>
          <w:rFonts w:asciiTheme="minorHAnsi" w:hAnsiTheme="minorHAnsi" w:cstheme="minorHAnsi"/>
        </w:rPr>
        <w:t>Blaxill</w:t>
      </w:r>
      <w:proofErr w:type="spellEnd"/>
      <w:r w:rsidRPr="00552FCF">
        <w:rPr>
          <w:rStyle w:val="normaltextrun"/>
          <w:rFonts w:asciiTheme="minorHAnsi" w:hAnsiTheme="minorHAnsi" w:cstheme="minorHAnsi"/>
        </w:rPr>
        <w:t>, 2004) which has led to an escalating burden for education settings such as schools as well as rising problems for the UK government and society to provide support which comes at an increasing high cost. Inclusive education is including all students, regardless of any additional learning needs or any other factors such as race and gender. Inclusive education is also known as inclusion and explains how the system must adapt to include people who have some form of disability or additional learning need – they should not have to adapt to the system (ALFIE, 2021). In 2019, BESA reported that there are 32,770 schools in the UK, but of that number only 1,257 are special schools designed for children with conditions such as ASD, that makes up only 3.8%. This leads one to wonder how well current education settings are supporting those with ASD and whether the Foundation Phase is an effective framework to have in place in mainstream education. </w:t>
      </w:r>
      <w:r w:rsidRPr="00552FCF">
        <w:rPr>
          <w:rStyle w:val="eop"/>
          <w:rFonts w:asciiTheme="minorHAnsi" w:hAnsiTheme="minorHAnsi" w:cstheme="minorHAnsi"/>
        </w:rPr>
        <w:t> </w:t>
      </w:r>
    </w:p>
    <w:p w14:paraId="642A3905" w14:textId="77777777" w:rsidR="00C67D9D" w:rsidRPr="00552FCF" w:rsidRDefault="00C67D9D" w:rsidP="00C67D9D">
      <w:pPr>
        <w:pStyle w:val="paragraph"/>
        <w:spacing w:before="0" w:beforeAutospacing="0" w:after="0" w:afterAutospacing="0"/>
        <w:jc w:val="both"/>
        <w:textAlignment w:val="baseline"/>
        <w:rPr>
          <w:rStyle w:val="normaltextrun"/>
          <w:rFonts w:asciiTheme="minorHAnsi" w:hAnsiTheme="minorHAnsi" w:cstheme="minorHAnsi"/>
        </w:rPr>
      </w:pPr>
    </w:p>
    <w:p w14:paraId="1C4954F4" w14:textId="3B6790F1"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t>The Foundation Phase is a statutory curriculum used in Wales for children aged three to seven introduced in 2010 by the Welsh government. The framework encourages children to be creative, active and to use their imaginations to make learning within school more fun and effective. Whilst learning under The Foundation Phase, children are given opportunities to explore the world around them and understand how things work by taking part in practical activities relevant to their developmental stage (Early Years Wales, </w:t>
      </w:r>
      <w:proofErr w:type="spellStart"/>
      <w:r w:rsidRPr="00552FCF">
        <w:rPr>
          <w:rStyle w:val="normaltextrun"/>
          <w:rFonts w:asciiTheme="minorHAnsi" w:hAnsiTheme="minorHAnsi" w:cstheme="minorHAnsi"/>
        </w:rPr>
        <w:t>Blynyddoedd</w:t>
      </w:r>
      <w:proofErr w:type="spellEnd"/>
      <w:r w:rsidRPr="00552FCF">
        <w:rPr>
          <w:rStyle w:val="normaltextrun"/>
          <w:rFonts w:asciiTheme="minorHAnsi" w:hAnsiTheme="minorHAnsi" w:cstheme="minorHAnsi"/>
        </w:rPr>
        <w:t> </w:t>
      </w:r>
      <w:proofErr w:type="spellStart"/>
      <w:r w:rsidRPr="00552FCF">
        <w:rPr>
          <w:rStyle w:val="normaltextrun"/>
          <w:rFonts w:asciiTheme="minorHAnsi" w:hAnsiTheme="minorHAnsi" w:cstheme="minorHAnsi"/>
        </w:rPr>
        <w:t>Cynnar</w:t>
      </w:r>
      <w:proofErr w:type="spellEnd"/>
      <w:r w:rsidRPr="00552FCF">
        <w:rPr>
          <w:rStyle w:val="normaltextrun"/>
          <w:rFonts w:asciiTheme="minorHAnsi" w:hAnsiTheme="minorHAnsi" w:cstheme="minorHAnsi"/>
        </w:rPr>
        <w:t> Cymru, 2018). Whilst learning under The Foundation Phase Framework, children take part in activities that challenge their abilities indoors and outdoors, through practical tasks. The Foundation Phase has seven areas of learning that help develop their thinking and help them explore concepts, ideas and share their findings for solving problems. Under the revised 2015 document put forward by the Welsh Government they identified the seven areas of learning as:</w:t>
      </w:r>
      <w:r w:rsidRPr="00552FCF">
        <w:rPr>
          <w:rStyle w:val="eop"/>
          <w:rFonts w:asciiTheme="minorHAnsi" w:hAnsiTheme="minorHAnsi" w:cstheme="minorHAnsi"/>
        </w:rPr>
        <w:t> </w:t>
      </w:r>
    </w:p>
    <w:p w14:paraId="0F303722"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444CE7E3"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r w:rsidRPr="00552FCF">
        <w:rPr>
          <w:rStyle w:val="normaltextrun"/>
          <w:rFonts w:asciiTheme="minorHAnsi" w:hAnsiTheme="minorHAnsi" w:cstheme="minorHAnsi"/>
        </w:rPr>
        <w:t>• Personal and Social Development, Well-being and Cultural Diversity </w:t>
      </w:r>
      <w:r w:rsidRPr="00552FCF">
        <w:rPr>
          <w:rStyle w:val="eop"/>
          <w:rFonts w:asciiTheme="minorHAnsi" w:hAnsiTheme="minorHAnsi" w:cstheme="minorHAnsi"/>
        </w:rPr>
        <w:t> </w:t>
      </w:r>
    </w:p>
    <w:p w14:paraId="5568C1BC"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r w:rsidRPr="00552FCF">
        <w:rPr>
          <w:rStyle w:val="normaltextrun"/>
          <w:rFonts w:asciiTheme="minorHAnsi" w:hAnsiTheme="minorHAnsi" w:cstheme="minorHAnsi"/>
        </w:rPr>
        <w:t>• Language, Literacy and Communication Skills (revised to include the literacy component of the LNF)</w:t>
      </w:r>
      <w:r w:rsidRPr="00552FCF">
        <w:rPr>
          <w:rStyle w:val="eop"/>
          <w:rFonts w:asciiTheme="minorHAnsi" w:hAnsiTheme="minorHAnsi" w:cstheme="minorHAnsi"/>
        </w:rPr>
        <w:t> </w:t>
      </w:r>
    </w:p>
    <w:p w14:paraId="2EDD3412"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r w:rsidRPr="00552FCF">
        <w:rPr>
          <w:rStyle w:val="normaltextrun"/>
          <w:rFonts w:asciiTheme="minorHAnsi" w:hAnsiTheme="minorHAnsi" w:cstheme="minorHAnsi"/>
        </w:rPr>
        <w:t> • Mathematical Development (revised to include the numeracy component of the LNF) </w:t>
      </w:r>
      <w:r w:rsidRPr="00552FCF">
        <w:rPr>
          <w:rStyle w:val="eop"/>
          <w:rFonts w:asciiTheme="minorHAnsi" w:hAnsiTheme="minorHAnsi" w:cstheme="minorHAnsi"/>
        </w:rPr>
        <w:t> </w:t>
      </w:r>
    </w:p>
    <w:p w14:paraId="77236A28"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r w:rsidRPr="00552FCF">
        <w:rPr>
          <w:rStyle w:val="normaltextrun"/>
          <w:rFonts w:asciiTheme="minorHAnsi" w:hAnsiTheme="minorHAnsi" w:cstheme="minorHAnsi"/>
        </w:rPr>
        <w:t>• Welsh Language Development </w:t>
      </w:r>
      <w:r w:rsidRPr="00552FCF">
        <w:rPr>
          <w:rStyle w:val="eop"/>
          <w:rFonts w:asciiTheme="minorHAnsi" w:hAnsiTheme="minorHAnsi" w:cstheme="minorHAnsi"/>
        </w:rPr>
        <w:t> </w:t>
      </w:r>
    </w:p>
    <w:p w14:paraId="24AC75A5"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r w:rsidRPr="00552FCF">
        <w:rPr>
          <w:rStyle w:val="normaltextrun"/>
          <w:rFonts w:asciiTheme="minorHAnsi" w:hAnsiTheme="minorHAnsi" w:cstheme="minorHAnsi"/>
        </w:rPr>
        <w:t>• Knowledge and Understanding of the World </w:t>
      </w:r>
      <w:r w:rsidRPr="00552FCF">
        <w:rPr>
          <w:rStyle w:val="eop"/>
          <w:rFonts w:asciiTheme="minorHAnsi" w:hAnsiTheme="minorHAnsi" w:cstheme="minorHAnsi"/>
        </w:rPr>
        <w:t> </w:t>
      </w:r>
    </w:p>
    <w:p w14:paraId="072A1130"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r w:rsidRPr="00552FCF">
        <w:rPr>
          <w:rStyle w:val="normaltextrun"/>
          <w:rFonts w:asciiTheme="minorHAnsi" w:hAnsiTheme="minorHAnsi" w:cstheme="minorHAnsi"/>
        </w:rPr>
        <w:t>• Physical Development </w:t>
      </w:r>
      <w:r w:rsidRPr="00552FCF">
        <w:rPr>
          <w:rStyle w:val="eop"/>
          <w:rFonts w:asciiTheme="minorHAnsi" w:hAnsiTheme="minorHAnsi" w:cstheme="minorHAnsi"/>
        </w:rPr>
        <w:t> </w:t>
      </w:r>
    </w:p>
    <w:p w14:paraId="73E21488" w14:textId="47BFD510"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t>• Creative Development</w:t>
      </w:r>
      <w:r w:rsidRPr="00552FCF">
        <w:rPr>
          <w:rStyle w:val="eop"/>
          <w:rFonts w:asciiTheme="minorHAnsi" w:hAnsiTheme="minorHAnsi" w:cstheme="minorHAnsi"/>
        </w:rPr>
        <w:t> </w:t>
      </w:r>
    </w:p>
    <w:p w14:paraId="255DAC1E"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433AAB27" w14:textId="15A0C48E"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t xml:space="preserve">Despite the Foundation Phase being provided for all children, regardless of religion, academic ability and other factors such as gender, it is often questioned how well the framework supports children with additional learning needs such as those who have a diagnosis of ASD. With the proportion of children with ALN such as autism and ASD on the rise, it has never been more important to focus on the quality of support for those with conditions that affect learning abilities. Schools Week reported in 2019 a noticeable rise in children with ALN. In January 2019, 14.9% of the total population of pupils had some form of additional learning need, which had risen from 14.6% in January 2018 and 14.4% in January 2017. With this increase, there needs to be an increased level of support and services provided for children who come under the umbrella term of additional learning needs. The Additional Learning Needs and Education Tribunal (Wales) Act 2018 has been introduced as a new form of support for children with ALN to promote inclusivity. The new ALN system has been introduced in retrospect of the last being introduced 30 years ago and is now a statutory support system </w:t>
      </w:r>
      <w:r w:rsidRPr="00552FCF">
        <w:rPr>
          <w:rStyle w:val="normaltextrun"/>
          <w:rFonts w:asciiTheme="minorHAnsi" w:hAnsiTheme="minorHAnsi" w:cstheme="minorHAnsi"/>
        </w:rPr>
        <w:lastRenderedPageBreak/>
        <w:t>for all children and young people within the ages of 0 to 25. It was due to come into force during September 2020, but education minister Kirsty Williams delayed the launch due to insufficient time to get the new rules in place to ensure schools, colleges and councils are ready. With pressures of COVID-19 already have taken place, such as learners not being able to attend school, it is plausible to say that this delay has had a detrimental effect on learners with ALN.  The Welsh Government aims to support all learners with ALN and aims to ensure that they are helped to overcome learning barriers and able to reach their full potential, and the reform will be implemented a year later in September 2021. </w:t>
      </w:r>
      <w:r w:rsidRPr="00552FCF">
        <w:rPr>
          <w:rStyle w:val="eop"/>
          <w:rFonts w:asciiTheme="minorHAnsi" w:hAnsiTheme="minorHAnsi" w:cstheme="minorHAnsi"/>
        </w:rPr>
        <w:t> </w:t>
      </w:r>
    </w:p>
    <w:p w14:paraId="53A14444"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3CC4D9D9" w14:textId="7296392F"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t>Within </w:t>
      </w:r>
      <w:proofErr w:type="gramStart"/>
      <w:r w:rsidRPr="00552FCF">
        <w:rPr>
          <w:rStyle w:val="normaltextrun"/>
          <w:rFonts w:asciiTheme="minorHAnsi" w:hAnsiTheme="minorHAnsi" w:cstheme="minorHAnsi"/>
        </w:rPr>
        <w:t>The</w:t>
      </w:r>
      <w:proofErr w:type="gramEnd"/>
      <w:r w:rsidRPr="00552FCF">
        <w:rPr>
          <w:rStyle w:val="normaltextrun"/>
          <w:rFonts w:asciiTheme="minorHAnsi" w:hAnsiTheme="minorHAnsi" w:cstheme="minorHAnsi"/>
        </w:rPr>
        <w:t xml:space="preserve"> Additional Learning Needs and Education Tribunal (Wales) Act 2018, the Welsh Government displayed their aims to take a “person-centred approach” and has displayed this action by commissioning electronic resources specifically for Wales and funded training with £600,000 over two years (GOV.WALES, p. 13, section 3.22). From the evidence provided, it can be so far strongly argued that the Welsh Assembly Government are promoting and implementing inclusive methods for children who are on the autistic spectrum. However, with large numbers of children with ALN already being in mainstream education, it may be a change that is</w:t>
      </w:r>
      <w:r w:rsidR="00537C46">
        <w:rPr>
          <w:rStyle w:val="normaltextrun"/>
          <w:rFonts w:asciiTheme="minorHAnsi" w:hAnsiTheme="minorHAnsi" w:cstheme="minorHAnsi"/>
        </w:rPr>
        <w:t xml:space="preserve"> not</w:t>
      </w:r>
      <w:r w:rsidRPr="00552FCF">
        <w:rPr>
          <w:rStyle w:val="normaltextrun"/>
          <w:rFonts w:asciiTheme="minorHAnsi" w:hAnsiTheme="minorHAnsi" w:cstheme="minorHAnsi"/>
        </w:rPr>
        <w:t xml:space="preserve"> effective. In Wales, there are 465,081 learners in mainstream education settings, and of that number, 105,303 of them have ALN: working out at 22% (National Assembly for Wales, 2014). The £600,000 budget the Welsh Assembly Government is a far stretch to cover support for </w:t>
      </w:r>
      <w:proofErr w:type="gramStart"/>
      <w:r w:rsidRPr="00552FCF">
        <w:rPr>
          <w:rStyle w:val="normaltextrun"/>
          <w:rFonts w:asciiTheme="minorHAnsi" w:hAnsiTheme="minorHAnsi" w:cstheme="minorHAnsi"/>
        </w:rPr>
        <w:t>each individual</w:t>
      </w:r>
      <w:proofErr w:type="gramEnd"/>
      <w:r w:rsidRPr="00552FCF">
        <w:rPr>
          <w:rStyle w:val="normaltextrun"/>
          <w:rFonts w:asciiTheme="minorHAnsi" w:hAnsiTheme="minorHAnsi" w:cstheme="minorHAnsi"/>
        </w:rPr>
        <w:t>, with that working out at each child receiving a support total of £5.69. It also raises the question of whether the equipment will benefit every child depending on their ALN, and if there will be enough equipment for the numbers of children with ALN mentioned above. </w:t>
      </w:r>
      <w:r w:rsidRPr="00552FCF">
        <w:rPr>
          <w:rStyle w:val="eop"/>
          <w:rFonts w:asciiTheme="minorHAnsi" w:hAnsiTheme="minorHAnsi" w:cstheme="minorHAnsi"/>
        </w:rPr>
        <w:t> </w:t>
      </w:r>
    </w:p>
    <w:p w14:paraId="53E85F7E"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66E63C23"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r w:rsidRPr="00552FCF">
        <w:rPr>
          <w:rStyle w:val="normaltextrun"/>
          <w:rFonts w:asciiTheme="minorHAnsi" w:hAnsiTheme="minorHAnsi" w:cstheme="minorHAnsi"/>
        </w:rPr>
        <w:t>When in education settings, due to the Additional Learning Needs and Education Tribunal (Wales) Act 2018, all children and young people with ALN, regardless of what condition it may be such as Autism or Down’s Syndrome as examples, and despite the severity or complexity of the condition, will be offered an Individual Development Plan (IDP from here on). The Welsh Assembly Government refer to this as a ‘unified plan’ and for children who are in care, the 2018 act will require a child’s IDP to be “incorporated into the personal education plans (PEPs) made for these learners as part of their care and support plans (CSP)”. As well as this, children within the Foundation Phase with ALN will receive support called additional learning provision (ALP) which will be set out in their IDP. Children within The Foundation Phase Framework will also be offered an Education Health and Care Plan. Kathryn Snowdon reported in 2019 that children with an EHC plan, autistic spectrum disorder remains the most common primary type of need, with 29% of pupils with an EHC plan having this primary type of need. It is therefore obvious to see that children that are on the autistic spectrum need the additional support provided by the Welsh Government. However, despite the Welsh Assembly Government planning all this change, it cannot be forgotten that despite support being provided before, learners with ASD were being failed by the system. Of the 4,978 learners in Swansea with ALN, only 1,410 have statements. If one system has already failed thousands of learners by not supplying them with the support they need, it leads one to wonder if this change will be any different. There is no plan for additional teaching assistants or teachers who specialise in ASD as well as no decrease in classroom numbers. Teacher Labour Market in Wales Annual Report 2020 found that there is a declining number of teachers in primary and secondary schools in Wales, with this in mind it is hard to picture a successful change when the 2018 Tribunal Act comes into the works.</w:t>
      </w:r>
      <w:r w:rsidRPr="00552FCF">
        <w:rPr>
          <w:rStyle w:val="eop"/>
          <w:rFonts w:asciiTheme="minorHAnsi" w:hAnsiTheme="minorHAnsi" w:cstheme="minorHAnsi"/>
        </w:rPr>
        <w:t> </w:t>
      </w:r>
    </w:p>
    <w:p w14:paraId="299DF08B"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r w:rsidRPr="00552FCF">
        <w:rPr>
          <w:rStyle w:val="eop"/>
          <w:rFonts w:asciiTheme="minorHAnsi" w:hAnsiTheme="minorHAnsi" w:cstheme="minorHAnsi"/>
          <w:sz w:val="22"/>
          <w:szCs w:val="22"/>
        </w:rPr>
        <w:t> </w:t>
      </w:r>
    </w:p>
    <w:p w14:paraId="2B21D891" w14:textId="14A4504C"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lastRenderedPageBreak/>
        <w:t>The IDP has changed the way Welsh education settings assess children with ALN, and how settings can meet the needs of each child. An IDP is a single plan for learners which takes a person-centred planning approach to meet specific needs that need additional support, this can include additional lessons, a one-to-one worker and so on. In Swansea alone, 8,745 learners were reported to have a form of ALN (National Assembly Wales, 2015). Since being announced, IDP’s for learners will include an Action Plan. The Action Plan that is included within the IDP will state what techniques and tools are working for the learner but also what is not working. As well as this, it will also highlight what support is needed for the learner to progress and achieve their goal. The Action Plan provided for the learner will include the people responsible for the delivery of the support and how often they will be doing so, often an Additional Learning Needs Co-ordinator and other multiagency workers, such as an occupational therapist.</w:t>
      </w:r>
      <w:r w:rsidRPr="00552FCF">
        <w:rPr>
          <w:rStyle w:val="eop"/>
          <w:rFonts w:asciiTheme="minorHAnsi" w:hAnsiTheme="minorHAnsi" w:cstheme="minorHAnsi"/>
        </w:rPr>
        <w:t> </w:t>
      </w:r>
    </w:p>
    <w:p w14:paraId="7EA9402F"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4C7E04DF" w14:textId="3E103D57"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t> Whilst in the Foundation Phase, all learners are increasing their abilities to complete different tasks and develop current and new skills. Whilst in an education setting during Key Stage 1, teachers and other support lines should be noting and observing aspects of a child developing and all behaviour and abilities should be considered as interlinked as “Observation is an integral part of the planning process” (Department for Children, Education, Lifelong Learning and Skills, 2009). Whilst working with individuals in the Foundation Phase, any problems or barriers to learning, playing and participation due to emotional, sensory, physical, communication or learning difficulties should be recorded and applied to an IDP. This will ensure that leaners with ALN can be provided with inclusive methods of learning that are also tailored to their individual needs.</w:t>
      </w:r>
      <w:r w:rsidRPr="00552FCF">
        <w:rPr>
          <w:rStyle w:val="eop"/>
          <w:rFonts w:asciiTheme="minorHAnsi" w:hAnsiTheme="minorHAnsi" w:cstheme="minorHAnsi"/>
        </w:rPr>
        <w:t> </w:t>
      </w:r>
    </w:p>
    <w:p w14:paraId="100E0C99"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198DC2D2" w14:textId="060602D5"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sz w:val="22"/>
          <w:szCs w:val="22"/>
        </w:rPr>
      </w:pPr>
      <w:r w:rsidRPr="00552FCF">
        <w:rPr>
          <w:rStyle w:val="normaltextrun"/>
          <w:rFonts w:asciiTheme="minorHAnsi" w:hAnsiTheme="minorHAnsi" w:cstheme="minorHAnsi"/>
        </w:rPr>
        <w:t>To ensure that learners are receiving the support they need whilst being on the autistic spectrum, the Welsh Assembly Government presented a £20 million package to support the ALN Transformation Programme which was announced in 2017 to “deliver a fully inclusive education system for learners in Wales” (Welsh Assembly Government, 2017). This change to the system has allowed grant funding to other partners to provide the tools needed to facilitate the requirements of learners as well as implementation of the provisions set out in the act. This development added to grant funding that has already been established through the ALN Innovation Fund, which is an average of £1 million since 2016-2017. The grants provided by the Welsh Assembly Government for the new ALN Tribunal Act have created progress for learners by providing them with additional support from ALN coordinators and specialist teachers in mainstream schools. For example, in </w:t>
      </w:r>
      <w:proofErr w:type="spellStart"/>
      <w:r w:rsidRPr="00552FCF">
        <w:rPr>
          <w:rStyle w:val="normaltextrun"/>
          <w:rFonts w:asciiTheme="minorHAnsi" w:hAnsiTheme="minorHAnsi" w:cstheme="minorHAnsi"/>
        </w:rPr>
        <w:t>Townhill</w:t>
      </w:r>
      <w:proofErr w:type="spellEnd"/>
      <w:r w:rsidRPr="00552FCF">
        <w:rPr>
          <w:rStyle w:val="normaltextrun"/>
          <w:rFonts w:asciiTheme="minorHAnsi" w:hAnsiTheme="minorHAnsi" w:cstheme="minorHAnsi"/>
        </w:rPr>
        <w:t xml:space="preserve"> Community Primary School, the mainstream education school provide separate lessons for children who are considered to have an ALN, and “ensure that our activities are as fun, varied and engaging as possible. The groups tend to vary in size between 2 and 5 children in the Foundation Phase” (</w:t>
      </w:r>
      <w:proofErr w:type="spellStart"/>
      <w:r w:rsidRPr="00552FCF">
        <w:rPr>
          <w:rStyle w:val="normaltextrun"/>
          <w:rFonts w:asciiTheme="minorHAnsi" w:hAnsiTheme="minorHAnsi" w:cstheme="minorHAnsi"/>
        </w:rPr>
        <w:t>Townhill</w:t>
      </w:r>
      <w:proofErr w:type="spellEnd"/>
      <w:r w:rsidRPr="00552FCF">
        <w:rPr>
          <w:rStyle w:val="normaltextrun"/>
          <w:rFonts w:asciiTheme="minorHAnsi" w:hAnsiTheme="minorHAnsi" w:cstheme="minorHAnsi"/>
        </w:rPr>
        <w:t xml:space="preserve"> Community Primary School. 2021). It was also noted on the schools Development Plan Headline Priorities 2019-20 to “</w:t>
      </w:r>
      <w:r w:rsidRPr="00552FCF">
        <w:rPr>
          <w:rStyle w:val="normaltextrun"/>
          <w:rFonts w:asciiTheme="minorHAnsi" w:hAnsiTheme="minorHAnsi" w:cstheme="minorHAnsi"/>
          <w:sz w:val="22"/>
          <w:szCs w:val="22"/>
        </w:rPr>
        <w:t>Prepare the school and the community for ALN reforms”. Displaying the current focus on inclusive methods of educating learners within the autistic spectrum and preparing others for current changes in Welsh ALN policy. </w:t>
      </w:r>
      <w:r w:rsidRPr="00552FCF">
        <w:rPr>
          <w:rStyle w:val="eop"/>
          <w:rFonts w:asciiTheme="minorHAnsi" w:hAnsiTheme="minorHAnsi" w:cstheme="minorHAnsi"/>
          <w:sz w:val="22"/>
          <w:szCs w:val="22"/>
        </w:rPr>
        <w:t> </w:t>
      </w:r>
    </w:p>
    <w:p w14:paraId="2FA7502A"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6E77A3AA" w14:textId="2F140495" w:rsidR="00C67D9D"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t xml:space="preserve">When the Additional Learning Needs and Education Tribunal (Wales) Act 2018 was introduced, it set out 11 aims, and these include methods of inclusivity. The term ALN will replace SEN after The White Paper Legislative Proposals for Additional Learning Needs published in May 2014 that “The current terminology stigmatises children and young people is associated with a system that needs fundamental reform”. The Welsh Assembly </w:t>
      </w:r>
      <w:r w:rsidRPr="00552FCF">
        <w:rPr>
          <w:rStyle w:val="normaltextrun"/>
          <w:rFonts w:asciiTheme="minorHAnsi" w:hAnsiTheme="minorHAnsi" w:cstheme="minorHAnsi"/>
        </w:rPr>
        <w:lastRenderedPageBreak/>
        <w:t>Government found that around 23% of learners in Wales have ALN, and overall, the academic attainment of learners with SEN is poor compared to the rest of the learner population (WAG, 2018). With statistics in place, inclusivity was highlighted in aim four, where there is a want for more participation from the individual who is being assessed. The Additional learning needs (ALN) Transformation Programme booklet believes that the children see the planning process as something that they have helped to design and participated in, and this is ‘imperative’. </w:t>
      </w:r>
      <w:r w:rsidRPr="00552FCF">
        <w:rPr>
          <w:rStyle w:val="eop"/>
          <w:rFonts w:asciiTheme="minorHAnsi" w:hAnsiTheme="minorHAnsi" w:cstheme="minorHAnsi"/>
        </w:rPr>
        <w:t> </w:t>
      </w:r>
      <w:r w:rsidR="005C56B8">
        <w:rPr>
          <w:rStyle w:val="eop"/>
          <w:rFonts w:asciiTheme="minorHAnsi" w:hAnsiTheme="minorHAnsi" w:cstheme="minorHAnsi"/>
        </w:rPr>
        <w:t>Furthermore, the ALN Tribunal (Wales) Act also highlights the importance of the following:</w:t>
      </w:r>
    </w:p>
    <w:p w14:paraId="1EECD776" w14:textId="7F128C8D" w:rsidR="005C56B8" w:rsidRDefault="005C56B8" w:rsidP="00C67D9D">
      <w:pPr>
        <w:pStyle w:val="paragraph"/>
        <w:spacing w:before="0" w:beforeAutospacing="0" w:after="0" w:afterAutospacing="0"/>
        <w:jc w:val="both"/>
        <w:textAlignment w:val="baseline"/>
        <w:rPr>
          <w:rStyle w:val="eop"/>
          <w:rFonts w:asciiTheme="minorHAnsi" w:hAnsiTheme="minorHAnsi" w:cstheme="minorHAnsi"/>
        </w:rPr>
      </w:pPr>
    </w:p>
    <w:p w14:paraId="05A6F064" w14:textId="65C93BE6" w:rsidR="005C56B8" w:rsidRPr="005C56B8" w:rsidRDefault="005C56B8" w:rsidP="005C56B8">
      <w:pPr>
        <w:pStyle w:val="paragraph"/>
        <w:numPr>
          <w:ilvl w:val="0"/>
          <w:numId w:val="2"/>
        </w:numPr>
        <w:spacing w:before="0" w:beforeAutospacing="0" w:after="0" w:afterAutospacing="0"/>
        <w:jc w:val="both"/>
        <w:textAlignment w:val="baseline"/>
        <w:rPr>
          <w:rFonts w:asciiTheme="minorHAnsi" w:hAnsiTheme="minorHAnsi" w:cstheme="minorHAnsi"/>
        </w:rPr>
      </w:pPr>
      <w:r w:rsidRPr="005C56B8">
        <w:rPr>
          <w:rFonts w:asciiTheme="minorHAnsi" w:hAnsiTheme="minorHAnsi"/>
        </w:rPr>
        <w:t>Increased participation of children and young people</w:t>
      </w:r>
    </w:p>
    <w:p w14:paraId="2DC54F4E" w14:textId="0CEE2678" w:rsidR="005C56B8" w:rsidRPr="005C56B8" w:rsidRDefault="005C56B8" w:rsidP="005C56B8">
      <w:pPr>
        <w:pStyle w:val="paragraph"/>
        <w:numPr>
          <w:ilvl w:val="0"/>
          <w:numId w:val="2"/>
        </w:numPr>
        <w:spacing w:before="0" w:beforeAutospacing="0" w:after="0" w:afterAutospacing="0"/>
        <w:jc w:val="both"/>
        <w:textAlignment w:val="baseline"/>
        <w:rPr>
          <w:rFonts w:asciiTheme="minorHAnsi" w:hAnsiTheme="minorHAnsi" w:cstheme="minorHAnsi"/>
        </w:rPr>
      </w:pPr>
      <w:r w:rsidRPr="005C56B8">
        <w:rPr>
          <w:rFonts w:asciiTheme="minorHAnsi" w:hAnsiTheme="minorHAnsi"/>
        </w:rPr>
        <w:t>High aspirations and improved outcomes</w:t>
      </w:r>
    </w:p>
    <w:p w14:paraId="437879E2" w14:textId="6BFA0404" w:rsidR="005C56B8" w:rsidRPr="005C56B8" w:rsidRDefault="005C56B8" w:rsidP="005C56B8">
      <w:pPr>
        <w:pStyle w:val="paragraph"/>
        <w:numPr>
          <w:ilvl w:val="0"/>
          <w:numId w:val="2"/>
        </w:numPr>
        <w:spacing w:before="0" w:beforeAutospacing="0" w:after="0" w:afterAutospacing="0"/>
        <w:jc w:val="both"/>
        <w:textAlignment w:val="baseline"/>
        <w:rPr>
          <w:rFonts w:asciiTheme="minorHAnsi" w:hAnsiTheme="minorHAnsi" w:cstheme="minorHAnsi"/>
        </w:rPr>
      </w:pPr>
      <w:r w:rsidRPr="005C56B8">
        <w:rPr>
          <w:rFonts w:asciiTheme="minorHAnsi" w:hAnsiTheme="minorHAnsi"/>
        </w:rPr>
        <w:t>Clear and consistent rights of appeal</w:t>
      </w:r>
    </w:p>
    <w:p w14:paraId="7178EBA3" w14:textId="46F4B27E" w:rsidR="005C56B8" w:rsidRDefault="005C56B8" w:rsidP="005C56B8">
      <w:pPr>
        <w:pStyle w:val="paragraph"/>
        <w:spacing w:before="0" w:beforeAutospacing="0" w:after="0" w:afterAutospacing="0"/>
        <w:jc w:val="both"/>
        <w:textAlignment w:val="baseline"/>
      </w:pPr>
    </w:p>
    <w:p w14:paraId="3470635E" w14:textId="75277E8D" w:rsidR="005C56B8" w:rsidRPr="00623FF5" w:rsidRDefault="00623FF5" w:rsidP="005C56B8">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 xml:space="preserve">Throughout the new act, the use of an individual development plan will be in place. This is a tool used to help any learner with ALN progress in development in areas such as physical play, cognitive learning and social skills. The Welsh government has highlighted that input from carers and parents should be available, and they, as well as the individual, have the right to </w:t>
      </w:r>
      <w:r w:rsidRPr="00623FF5">
        <w:rPr>
          <w:rStyle w:val="eop"/>
          <w:rFonts w:asciiTheme="minorHAnsi" w:hAnsiTheme="minorHAnsi" w:cstheme="minorHAnsi"/>
        </w:rPr>
        <w:t>“</w:t>
      </w:r>
      <w:r w:rsidRPr="00623FF5">
        <w:rPr>
          <w:rFonts w:asciiTheme="minorHAnsi" w:hAnsiTheme="minorHAnsi"/>
        </w:rPr>
        <w:t>appeal to a tribunal</w:t>
      </w:r>
      <w:r>
        <w:rPr>
          <w:rFonts w:asciiTheme="minorHAnsi" w:hAnsiTheme="minorHAnsi"/>
        </w:rPr>
        <w:t xml:space="preserve">”. </w:t>
      </w:r>
      <w:r w:rsidR="00142E82">
        <w:rPr>
          <w:rFonts w:asciiTheme="minorHAnsi" w:hAnsiTheme="minorHAnsi"/>
        </w:rPr>
        <w:t xml:space="preserve"> This cooperates with the aim of having participation with the learners</w:t>
      </w:r>
      <w:r w:rsidR="00933C91">
        <w:rPr>
          <w:rFonts w:asciiTheme="minorHAnsi" w:hAnsiTheme="minorHAnsi"/>
        </w:rPr>
        <w:t xml:space="preserve">, increased participation whilst learning will allow teachers and practitioners to identify issues needing assistance as well as learners with ASD being able to express their abilities at their own pace and comfortably do so. </w:t>
      </w:r>
    </w:p>
    <w:p w14:paraId="67500481"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7ECEA57E" w14:textId="03C9B85C"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t>Whilst in Key Stage 1, there are expectations of what a child should be able to achieve in tasks such as reading and writing. For example, by the beginning of year 2, children should be able to read all common graphemes (Gummer, 2021). However, it has been noticed that children with ASD often do not achieve the same academic capabilities by this age in comparison to learners who do not come under the spectrum. For example, </w:t>
      </w:r>
      <w:proofErr w:type="spellStart"/>
      <w:r w:rsidRPr="00552FCF">
        <w:rPr>
          <w:rStyle w:val="normaltextrun"/>
          <w:rFonts w:asciiTheme="minorHAnsi" w:hAnsiTheme="minorHAnsi" w:cstheme="minorHAnsi"/>
        </w:rPr>
        <w:t>Pashoga</w:t>
      </w:r>
      <w:proofErr w:type="spellEnd"/>
      <w:r w:rsidRPr="00552FCF">
        <w:rPr>
          <w:rStyle w:val="normaltextrun"/>
          <w:rFonts w:asciiTheme="minorHAnsi" w:hAnsiTheme="minorHAnsi" w:cstheme="minorHAnsi"/>
        </w:rPr>
        <w:t xml:space="preserve"> (2019) noted that being on the autistic spectrum led to reading comprehension difficulties, often misinterpreting complex texts, metaphors, and idioms. With literacy being one of the seven areas of learning for the Early Years Foundation Stage, it highlights the need for inclusive methods for learners with ASD to achieve the same targets as their peers who do not have additional learning needs. Inclusive education is a strategy used to educate all learners regardless of academic abilities, whether they come under the ALN group and their background in mainstream education settings. Inclusion and inclusive practice involve attitudes and different teaching methods that ensure all learners, regardless of academic abilities, religion and other factors such as gender can access mainstream education. It has a key aim of making learners feel valued, comfortable and welcomed when learning and ensures that each learner gets the right support to allow them the achievement of goals and to develop their abilities and talents. Within education settings, it can be hard to achieve methods of teaching that benefit learners with autism as “There are no two people with ASD who will be exactly alike” (Dixon, 2019). When working with learners with ASD, it is important to remember that 70% of these learners will have one other mental disorder, and 40% have two or more (APA, 2013, p.58). Thus, promoting inclusivity is more important than ever and reviewing these methods will reveal the effectiveness of support already in place, as well as creating more. </w:t>
      </w:r>
      <w:r w:rsidRPr="00552FCF">
        <w:rPr>
          <w:rStyle w:val="eop"/>
          <w:rFonts w:asciiTheme="minorHAnsi" w:hAnsiTheme="minorHAnsi" w:cstheme="minorHAnsi"/>
        </w:rPr>
        <w:t> </w:t>
      </w:r>
    </w:p>
    <w:p w14:paraId="6CB25FAF"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58AFD2F9" w14:textId="120DBA9B"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t xml:space="preserve">In 2021, there is an emphasis on the promotion of inclusive practice and how it is implemented in education settings for learners with ASD. It is achieved through different methods in a variety of mainstream schools. For example, St David’s Catholic Primary School </w:t>
      </w:r>
      <w:r w:rsidRPr="00552FCF">
        <w:rPr>
          <w:rStyle w:val="normaltextrun"/>
          <w:rFonts w:asciiTheme="minorHAnsi" w:hAnsiTheme="minorHAnsi" w:cstheme="minorHAnsi"/>
        </w:rPr>
        <w:lastRenderedPageBreak/>
        <w:t xml:space="preserve">situated in Swansea, offers additional support in a programme called Rapid Reading. This is designed for individuals with ALN in developing and improving their reading skills. As well as the option of reading support, the mainstream primary school also offers </w:t>
      </w:r>
      <w:proofErr w:type="spellStart"/>
      <w:r w:rsidRPr="00552FCF">
        <w:rPr>
          <w:rStyle w:val="normaltextrun"/>
          <w:rFonts w:asciiTheme="minorHAnsi" w:hAnsiTheme="minorHAnsi" w:cstheme="minorHAnsi"/>
        </w:rPr>
        <w:t>Nessy</w:t>
      </w:r>
      <w:proofErr w:type="spellEnd"/>
      <w:r w:rsidRPr="00552FCF">
        <w:rPr>
          <w:rStyle w:val="normaltextrun"/>
          <w:rFonts w:asciiTheme="minorHAnsi" w:hAnsiTheme="minorHAnsi" w:cstheme="minorHAnsi"/>
        </w:rPr>
        <w:t>, “an online program designed to help children with a variety of abilities and different learning styles learn to read, write, spell and type” which is explained on their school’s website (provided in references). Programmes such as these are distributed across Wales to support learners with ASD in The Foundation Phase and it is important to have them in place, as most of these students are enrolled in regular education settings (Aspect 2013) with only one in four being enrolled in special schools (Aspect, 2014). </w:t>
      </w:r>
      <w:r w:rsidRPr="00552FCF">
        <w:rPr>
          <w:rStyle w:val="eop"/>
          <w:rFonts w:asciiTheme="minorHAnsi" w:hAnsiTheme="minorHAnsi" w:cstheme="minorHAnsi"/>
        </w:rPr>
        <w:t> </w:t>
      </w:r>
    </w:p>
    <w:p w14:paraId="33BC93DE"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6C3D9291" w14:textId="64817108"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t>The Initial Teacher Education Training (ITET) Framework is a responsibility that the Welsh government produced. It creates newly qualified individuals who teach with required and appropriate qualities, skills and qualifications. In relation to ALN, there are specific standards and knowledge that newly trained teachers need to be aware of such as the rationale for the inclusion of those with ALN in mainstream education (European Agency for Special Needs and Inclusive Education, 2021). Almost all students with ASD required specialised education adjustments to support their communication, social and learning difficulties (ABS 2014) and therefore frameworks such as these are effective and positively impacting learners with ASD by supplying them as well as their peers with an inclusive approach to teaching. With these factors in place for teachers, inclusivity can be promoted and used within mainstream education settings. </w:t>
      </w:r>
      <w:proofErr w:type="gramStart"/>
      <w:r w:rsidRPr="00552FCF">
        <w:rPr>
          <w:rStyle w:val="normaltextrun"/>
          <w:rFonts w:asciiTheme="minorHAnsi" w:hAnsiTheme="minorHAnsi" w:cstheme="minorHAnsi"/>
        </w:rPr>
        <w:t>In regards to</w:t>
      </w:r>
      <w:proofErr w:type="gramEnd"/>
      <w:r w:rsidRPr="00552FCF">
        <w:rPr>
          <w:rStyle w:val="normaltextrun"/>
          <w:rFonts w:asciiTheme="minorHAnsi" w:hAnsiTheme="minorHAnsi" w:cstheme="minorHAnsi"/>
        </w:rPr>
        <w:t xml:space="preserve"> ensuring inclusivity for learners with ASD is achieved, the </w:t>
      </w:r>
      <w:hyperlink r:id="rId11" w:tgtFrame="_blank" w:history="1">
        <w:r w:rsidRPr="00552FCF">
          <w:rPr>
            <w:rStyle w:val="normaltextrun"/>
            <w:rFonts w:asciiTheme="minorHAnsi" w:hAnsiTheme="minorHAnsi" w:cstheme="minorHAnsi"/>
          </w:rPr>
          <w:t>Learning Wales website</w:t>
        </w:r>
      </w:hyperlink>
      <w:r w:rsidRPr="00552FCF">
        <w:rPr>
          <w:rStyle w:val="normaltextrun"/>
          <w:rFonts w:asciiTheme="minorHAnsi" w:hAnsiTheme="minorHAnsi" w:cstheme="minorHAnsi"/>
        </w:rPr>
        <w:t> provides national guidance to practitioners on inclusive education. (Financing of Inclusive Education – Country report, p. 12). </w:t>
      </w:r>
      <w:r w:rsidRPr="00552FCF">
        <w:rPr>
          <w:rStyle w:val="eop"/>
          <w:rFonts w:asciiTheme="minorHAnsi" w:hAnsiTheme="minorHAnsi" w:cstheme="minorHAnsi"/>
        </w:rPr>
        <w:t> </w:t>
      </w:r>
    </w:p>
    <w:p w14:paraId="54DA2163"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112CA509" w14:textId="4F3FB8DE"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t>As well as this, the Model of Professional Learning is of access to teachers to provide them as well as other early years practitioners with a robust, informative and coherent model that is in place to explain and instruct the most effective methods and approaches to professional learning. EASNIE in 2020 provided the verification that this model has “been proven to positively impact upon classroom practice and are informed by the latest academic research”. To continue the effectiveness of this model and its benefits for those learners with ASD, in 2016 the Welsh government created a masters-level provision. In doing this, it ensured that “ALN was embedded into this provision as both a stand-alone module and integrated into the core provision for the Masters”.</w:t>
      </w:r>
      <w:r w:rsidRPr="00552FCF">
        <w:rPr>
          <w:rStyle w:val="eop"/>
          <w:rFonts w:asciiTheme="minorHAnsi" w:hAnsiTheme="minorHAnsi" w:cstheme="minorHAnsi"/>
        </w:rPr>
        <w:t> </w:t>
      </w:r>
    </w:p>
    <w:p w14:paraId="5AA3F7AF"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78C41485" w14:textId="5F61E903"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t>It was found that learners with autism also need structure and clarity in the presentation of tasks, in timetables and in the learning environment (Journal Professional Learning, 2019) and thus inclusivity is essential as well as other supporting methods for their learning. In Wales, the Foundation Phase wants to target the promotion of inclusivity and aims for a setting where children are taught about lifestyles that differ from their own and encouraged to learn about the needs of different children and create an environment which is beneficial for all learners, including those with ASD. Whilst in schools and early years education settings, a wide variety of events and celebrations should be celebrated and honoured (Griffin, 2015). Some of these celebrations include Easter and World Autism Awareness Day. These two celebrations are examples of inclusivity being used in the classroom. It promotes the importance of individuality and inclusivity being a vital part of education for learners with ASD. </w:t>
      </w:r>
      <w:r w:rsidRPr="00552FCF">
        <w:rPr>
          <w:rStyle w:val="eop"/>
          <w:rFonts w:asciiTheme="minorHAnsi" w:hAnsiTheme="minorHAnsi" w:cstheme="minorHAnsi"/>
        </w:rPr>
        <w:t> </w:t>
      </w:r>
    </w:p>
    <w:p w14:paraId="4A34FC45"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155432BF" w14:textId="6CB4AD91" w:rsidR="00C67D9D" w:rsidRPr="00552FCF" w:rsidRDefault="00C67D9D" w:rsidP="00C67D9D">
      <w:pPr>
        <w:pStyle w:val="paragraph"/>
        <w:spacing w:before="0" w:beforeAutospacing="0" w:after="0" w:afterAutospacing="0"/>
        <w:jc w:val="both"/>
        <w:textAlignment w:val="baseline"/>
        <w:rPr>
          <w:rStyle w:val="eop"/>
          <w:rFonts w:asciiTheme="minorHAnsi" w:hAnsiTheme="minorHAnsi" w:cstheme="minorHAnsi"/>
        </w:rPr>
      </w:pPr>
      <w:r w:rsidRPr="00552FCF">
        <w:rPr>
          <w:rStyle w:val="normaltextrun"/>
          <w:rFonts w:asciiTheme="minorHAnsi" w:hAnsiTheme="minorHAnsi" w:cstheme="minorHAnsi"/>
        </w:rPr>
        <w:lastRenderedPageBreak/>
        <w:t>Whilst being in education settings, it can be difficult for a learner on the spectrum to feel comfortable, safe and happy. In his Memoir Born on a Blue Day, Daniel </w:t>
      </w:r>
      <w:proofErr w:type="spellStart"/>
      <w:r w:rsidRPr="00552FCF">
        <w:rPr>
          <w:rStyle w:val="normaltextrun"/>
          <w:rFonts w:asciiTheme="minorHAnsi" w:hAnsiTheme="minorHAnsi" w:cstheme="minorHAnsi"/>
        </w:rPr>
        <w:t>Tammet</w:t>
      </w:r>
      <w:proofErr w:type="spellEnd"/>
      <w:r w:rsidRPr="00552FCF">
        <w:rPr>
          <w:rStyle w:val="normaltextrun"/>
          <w:rFonts w:asciiTheme="minorHAnsi" w:hAnsiTheme="minorHAnsi" w:cstheme="minorHAnsi"/>
        </w:rPr>
        <w:t> relates back to his difficulties at school, recalling that it was difficult to focus and concentrate if “other children were talking among themselves or when people were walking or running in the corridor” (</w:t>
      </w:r>
      <w:proofErr w:type="spellStart"/>
      <w:r w:rsidRPr="00552FCF">
        <w:rPr>
          <w:rStyle w:val="normaltextrun"/>
          <w:rFonts w:asciiTheme="minorHAnsi" w:hAnsiTheme="minorHAnsi" w:cstheme="minorHAnsi"/>
        </w:rPr>
        <w:t>Tammet</w:t>
      </w:r>
      <w:proofErr w:type="spellEnd"/>
      <w:r w:rsidRPr="00552FCF">
        <w:rPr>
          <w:rStyle w:val="normaltextrun"/>
          <w:rFonts w:asciiTheme="minorHAnsi" w:hAnsiTheme="minorHAnsi" w:cstheme="minorHAnsi"/>
        </w:rPr>
        <w:t>, p.62.). He also noted how significant the appearance of the classroom was, being rectangular and entered from the side (p.60). Although appearances and those who surround the individual with ASD may seem insignificant to one person, to them it is often found that it is highly regarded as a contributing factor to being comfortable and able aided to learn as well as their peers without ASD. The environment an individual with ASD can affect them greatly, and Liz Burton reported after a study completed in 2019 that it can cause them difficulty with engaging in learning activities and coping with daily life. Thus, it is highlighting the importance of an inclusive classroom and staff who display inclusive teaching and learning mechanisms. Teacher’s actions, persona and behaviour has been found to have a significant link to a learner's abilities and achievements. Englert (1983) found in a study of the effectiveness of a teacher upon a learner with ALN that success was down to a high level of presentation, corrected learner responses in a short time and giving suitable feedback. However, with 60% of teachers across the UK claiming that they have no received sufficient training in relation to learners with ALN, it can be questioned how easily these outcomes can be achieved. </w:t>
      </w:r>
      <w:r w:rsidRPr="00552FCF">
        <w:rPr>
          <w:rStyle w:val="eop"/>
          <w:rFonts w:asciiTheme="minorHAnsi" w:hAnsiTheme="minorHAnsi" w:cstheme="minorHAnsi"/>
        </w:rPr>
        <w:t> </w:t>
      </w:r>
      <w:r w:rsidR="002678DD">
        <w:rPr>
          <w:rStyle w:val="eop"/>
          <w:rFonts w:asciiTheme="minorHAnsi" w:hAnsiTheme="minorHAnsi" w:cstheme="minorHAnsi"/>
        </w:rPr>
        <w:t xml:space="preserve">Working with learners who come under the ASD requires certain skills. It is noted that learners with autism often struggle to work in larger groups, work at a slower pace than their peers and have sensory needs that need to be catered to. Without specific training to ensure these needs are met, learners with autism are at a disadvantage whilst in the foundation phase. As well as this, the seven areas of learning may not be achievable if adjustments are not made for learners on the autistic spectrum. </w:t>
      </w:r>
    </w:p>
    <w:p w14:paraId="488A4BA7"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p>
    <w:p w14:paraId="5A2B89C0"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r w:rsidRPr="00552FCF">
        <w:rPr>
          <w:rStyle w:val="normaltextrun"/>
          <w:rFonts w:asciiTheme="minorHAnsi" w:hAnsiTheme="minorHAnsi" w:cstheme="minorHAnsi"/>
        </w:rPr>
        <w:t>With ASD needing the vital factor of inclusivity for success and to have the same experience as their peers who do not have the condition, it is important to use past experiences to ensure beneficial techniques are learnt and failed tools are forgotten. Vaughn Et Al (1998) found that whilst in a notably inclusive classroom, learners with ALN obtained positive outcomes. The report found that ASD learners demonstrated better achievements and had a positive experience with learning whilst in a collaborative classroom surrounded by their peers. This finding shows that by not separating ASD learners from the rest of their class peers, they can still achieve the same, if not better, outcome as those without ASD. From this 1998 study, it has demonstrated the importance and success of inclusive teaching which is taking part in 2021 through activities such as group work in mainstream education. However, despite this showing signs of success, </w:t>
      </w:r>
      <w:proofErr w:type="spellStart"/>
      <w:r w:rsidRPr="00552FCF">
        <w:rPr>
          <w:rStyle w:val="normaltextrun"/>
          <w:rFonts w:asciiTheme="minorHAnsi" w:hAnsiTheme="minorHAnsi" w:cstheme="minorHAnsi"/>
        </w:rPr>
        <w:t>Pavri</w:t>
      </w:r>
      <w:proofErr w:type="spellEnd"/>
      <w:r w:rsidRPr="00552FCF">
        <w:rPr>
          <w:rStyle w:val="normaltextrun"/>
          <w:rFonts w:asciiTheme="minorHAnsi" w:hAnsiTheme="minorHAnsi" w:cstheme="minorHAnsi"/>
        </w:rPr>
        <w:t xml:space="preserve"> and </w:t>
      </w:r>
      <w:proofErr w:type="spellStart"/>
      <w:r w:rsidRPr="00552FCF">
        <w:rPr>
          <w:rStyle w:val="normaltextrun"/>
          <w:rFonts w:asciiTheme="minorHAnsi" w:hAnsiTheme="minorHAnsi" w:cstheme="minorHAnsi"/>
        </w:rPr>
        <w:t>Lufting</w:t>
      </w:r>
      <w:proofErr w:type="spellEnd"/>
      <w:r w:rsidRPr="00552FCF">
        <w:rPr>
          <w:rStyle w:val="normaltextrun"/>
          <w:rFonts w:asciiTheme="minorHAnsi" w:hAnsiTheme="minorHAnsi" w:cstheme="minorHAnsi"/>
        </w:rPr>
        <w:t xml:space="preserve"> (2000) found that despite this form of inclusivity, learners with ALN felt more loneliness than their peers without ALN. This shows us reviewing the effect of current inclusivity to not be working, although outdated, learners with ALN are still in need of support. </w:t>
      </w:r>
      <w:proofErr w:type="spellStart"/>
      <w:r w:rsidRPr="00552FCF">
        <w:rPr>
          <w:rStyle w:val="normaltextrun"/>
          <w:rFonts w:asciiTheme="minorHAnsi" w:hAnsiTheme="minorHAnsi" w:cstheme="minorHAnsi"/>
        </w:rPr>
        <w:t>Bauminger</w:t>
      </w:r>
      <w:proofErr w:type="spellEnd"/>
      <w:r w:rsidRPr="00552FCF">
        <w:rPr>
          <w:rStyle w:val="normaltextrun"/>
          <w:rFonts w:asciiTheme="minorHAnsi" w:hAnsiTheme="minorHAnsi" w:cstheme="minorHAnsi"/>
        </w:rPr>
        <w:t> Et Al (2004) found that in comparison to those without ASD, “the intensity of loneliness is elevated in autistics”. As well as this, in 2020 it was published that children with neurodevelopmental disabilities (NDD) are often excluded and experience more loneliness than their typically developing peers (Collet, Kwan, </w:t>
      </w:r>
      <w:proofErr w:type="spellStart"/>
      <w:r w:rsidRPr="00552FCF">
        <w:rPr>
          <w:rStyle w:val="normaltextrun"/>
          <w:rFonts w:asciiTheme="minorHAnsi" w:hAnsiTheme="minorHAnsi" w:cstheme="minorHAnsi"/>
        </w:rPr>
        <w:t>Gitimoghaddam</w:t>
      </w:r>
      <w:proofErr w:type="spellEnd"/>
      <w:r w:rsidRPr="00552FCF">
        <w:rPr>
          <w:rStyle w:val="normaltextrun"/>
          <w:rFonts w:asciiTheme="minorHAnsi" w:hAnsiTheme="minorHAnsi" w:cstheme="minorHAnsi"/>
        </w:rPr>
        <w:t>, 2020). It is therefore apparent that inclusivity within education settings is essential for the mental health of a child with ASD, not only for their academic abilities.</w:t>
      </w:r>
      <w:r w:rsidRPr="00552FCF">
        <w:rPr>
          <w:rStyle w:val="eop"/>
          <w:rFonts w:asciiTheme="minorHAnsi" w:hAnsiTheme="minorHAnsi" w:cstheme="minorHAnsi"/>
        </w:rPr>
        <w:t> </w:t>
      </w:r>
    </w:p>
    <w:p w14:paraId="13670501" w14:textId="77777777" w:rsidR="00552FCF" w:rsidRPr="00552FCF" w:rsidRDefault="00552FCF" w:rsidP="00C67D9D">
      <w:pPr>
        <w:pStyle w:val="paragraph"/>
        <w:spacing w:before="0" w:beforeAutospacing="0" w:after="0" w:afterAutospacing="0"/>
        <w:jc w:val="both"/>
        <w:textAlignment w:val="baseline"/>
        <w:rPr>
          <w:rStyle w:val="eop"/>
          <w:rFonts w:asciiTheme="minorHAnsi" w:hAnsiTheme="minorHAnsi" w:cstheme="minorHAnsi"/>
        </w:rPr>
      </w:pPr>
    </w:p>
    <w:p w14:paraId="4251C00D" w14:textId="6A5CD53A" w:rsidR="00552FCF" w:rsidRPr="00552FCF" w:rsidRDefault="00552FCF" w:rsidP="00552FCF">
      <w:pPr>
        <w:spacing w:after="0" w:line="240" w:lineRule="auto"/>
        <w:jc w:val="both"/>
        <w:textAlignment w:val="baseline"/>
        <w:rPr>
          <w:rFonts w:eastAsia="Times New Roman" w:cstheme="minorHAnsi"/>
          <w:sz w:val="24"/>
          <w:szCs w:val="24"/>
          <w:lang w:eastAsia="en-GB"/>
        </w:rPr>
      </w:pPr>
      <w:r w:rsidRPr="00552FCF">
        <w:rPr>
          <w:rFonts w:eastAsia="Times New Roman" w:cstheme="minorHAnsi"/>
          <w:sz w:val="24"/>
          <w:szCs w:val="24"/>
          <w:lang w:eastAsia="en-GB"/>
        </w:rPr>
        <w:lastRenderedPageBreak/>
        <w:t xml:space="preserve">The director of Priory Group of Autism, Allison Hope- West made it apparent that learners with ASD need different teaching methods and highlighted that “pupils with autism require bespoke multi-disciplinary packages which include therapeutic support to help them to engage with learning. They need predictable environments with structure and high levels of routine along with packages of social learning and interaction.” However, within mainstream education these different forms of teaching </w:t>
      </w:r>
      <w:proofErr w:type="gramStart"/>
      <w:r w:rsidRPr="00552FCF">
        <w:rPr>
          <w:rFonts w:eastAsia="Times New Roman" w:cstheme="minorHAnsi"/>
          <w:sz w:val="24"/>
          <w:szCs w:val="24"/>
          <w:lang w:eastAsia="en-GB"/>
        </w:rPr>
        <w:t>aren’t</w:t>
      </w:r>
      <w:proofErr w:type="gramEnd"/>
      <w:r w:rsidRPr="00552FCF">
        <w:rPr>
          <w:rFonts w:eastAsia="Times New Roman" w:cstheme="minorHAnsi"/>
          <w:sz w:val="24"/>
          <w:szCs w:val="24"/>
          <w:lang w:eastAsia="en-GB"/>
        </w:rPr>
        <w:t xml:space="preserve"> available. Education and Children Services contacted The Department of Education who failed to give any information on services within mainstream schools for learners with ASD, as well as The Institute of Education at the University of London stating that “their teaching courses do not provide any training in teaching special needs children”. Within the Foundation Phase currently, there is only one regulation in place for learners with ASD in mainstream education settings. This being the required position of an ALNCO (additional learning needs coordinator). These coordinators communicate and inform the teacher on the needs of a learner with ASD, further action is the requirement of the teacher and education setting, but as the DOE has implied, there are no support systems in place.  </w:t>
      </w:r>
    </w:p>
    <w:p w14:paraId="066D0743" w14:textId="77777777" w:rsidR="00552FCF" w:rsidRPr="00552FCF" w:rsidRDefault="00552FCF" w:rsidP="00552FCF">
      <w:pPr>
        <w:spacing w:after="0" w:line="240" w:lineRule="auto"/>
        <w:jc w:val="both"/>
        <w:textAlignment w:val="baseline"/>
        <w:rPr>
          <w:rFonts w:eastAsia="Times New Roman" w:cstheme="minorHAnsi"/>
          <w:sz w:val="18"/>
          <w:szCs w:val="18"/>
          <w:lang w:eastAsia="en-GB"/>
        </w:rPr>
      </w:pPr>
    </w:p>
    <w:p w14:paraId="554182E5" w14:textId="307882B5" w:rsidR="00552FCF" w:rsidRPr="00552FCF" w:rsidRDefault="00552FCF" w:rsidP="00552FCF">
      <w:pPr>
        <w:spacing w:after="0" w:line="240" w:lineRule="auto"/>
        <w:jc w:val="both"/>
        <w:textAlignment w:val="baseline"/>
        <w:rPr>
          <w:rFonts w:eastAsia="Times New Roman" w:cstheme="minorHAnsi"/>
          <w:sz w:val="24"/>
          <w:szCs w:val="24"/>
          <w:lang w:eastAsia="en-GB"/>
        </w:rPr>
      </w:pPr>
      <w:r w:rsidRPr="00552FCF">
        <w:rPr>
          <w:rFonts w:eastAsia="Times New Roman" w:cstheme="minorHAnsi"/>
          <w:sz w:val="24"/>
          <w:szCs w:val="24"/>
          <w:lang w:eastAsia="en-GB"/>
        </w:rPr>
        <w:t>Reviewing research presented by the Autism Education Trust revealed that 40% of learners with ASD have been bullied whilst in mainstream education due to their condition, as well as 56% of parents and carers of these learners reporting that their child had missed school or change schools </w:t>
      </w:r>
      <w:proofErr w:type="gramStart"/>
      <w:r w:rsidRPr="00552FCF">
        <w:rPr>
          <w:rFonts w:eastAsia="Times New Roman" w:cstheme="minorHAnsi"/>
          <w:sz w:val="24"/>
          <w:szCs w:val="24"/>
          <w:lang w:eastAsia="en-GB"/>
        </w:rPr>
        <w:t>due to the effects</w:t>
      </w:r>
      <w:proofErr w:type="gramEnd"/>
      <w:r w:rsidRPr="00552FCF">
        <w:rPr>
          <w:rFonts w:eastAsia="Times New Roman" w:cstheme="minorHAnsi"/>
          <w:sz w:val="24"/>
          <w:szCs w:val="24"/>
          <w:lang w:eastAsia="en-GB"/>
        </w:rPr>
        <w:t> of bullying due to autism. The report produced in 2012 additionally found that “thousands of autistic children are being illegally excluded from schools”. The charity Ambitious About Autism also revealed that four in ten children with ASD had been formally excluded from their education setting temporarily. With results such as these in place, it identifies issues that learners with ASD are experiencing go beyond what happens in the classroom. To be denied education due to a condition such as ASD goes against the policies included in The Rights of a Child (UNCRC 1989). However, it is thus shown that no precautions are in place to prevent these problems from occurring.  </w:t>
      </w:r>
    </w:p>
    <w:p w14:paraId="1A3B273B" w14:textId="77777777" w:rsidR="00552FCF" w:rsidRPr="00552FCF" w:rsidRDefault="00552FCF" w:rsidP="00552FCF">
      <w:pPr>
        <w:spacing w:after="0" w:line="240" w:lineRule="auto"/>
        <w:jc w:val="both"/>
        <w:textAlignment w:val="baseline"/>
        <w:rPr>
          <w:rFonts w:eastAsia="Times New Roman" w:cstheme="minorHAnsi"/>
          <w:sz w:val="18"/>
          <w:szCs w:val="18"/>
          <w:lang w:eastAsia="en-GB"/>
        </w:rPr>
      </w:pPr>
    </w:p>
    <w:p w14:paraId="2A244281" w14:textId="76C0A538" w:rsidR="00AE6197" w:rsidRPr="0053172C" w:rsidRDefault="00552FCF" w:rsidP="00AE6197">
      <w:pPr>
        <w:spacing w:after="0" w:line="240" w:lineRule="auto"/>
        <w:jc w:val="both"/>
        <w:textAlignment w:val="baseline"/>
        <w:rPr>
          <w:rFonts w:eastAsia="Times New Roman" w:cstheme="minorHAnsi"/>
          <w:sz w:val="18"/>
          <w:szCs w:val="18"/>
          <w:lang w:eastAsia="en-GB"/>
        </w:rPr>
      </w:pPr>
      <w:hyperlink r:id="rId12" w:tgtFrame="_blank" w:history="1">
        <w:r w:rsidRPr="00552FCF">
          <w:rPr>
            <w:rFonts w:eastAsia="Times New Roman" w:cstheme="minorHAnsi"/>
            <w:sz w:val="24"/>
            <w:szCs w:val="24"/>
            <w:lang w:eastAsia="en-GB"/>
          </w:rPr>
          <w:t xml:space="preserve">White, Oswald, </w:t>
        </w:r>
        <w:proofErr w:type="spellStart"/>
        <w:r w:rsidRPr="00552FCF">
          <w:rPr>
            <w:rFonts w:eastAsia="Times New Roman" w:cstheme="minorHAnsi"/>
            <w:sz w:val="24"/>
            <w:szCs w:val="24"/>
            <w:lang w:eastAsia="en-GB"/>
          </w:rPr>
          <w:t>Ollendick</w:t>
        </w:r>
        <w:proofErr w:type="spellEnd"/>
        <w:r w:rsidRPr="00552FCF">
          <w:rPr>
            <w:rFonts w:eastAsia="Times New Roman" w:cstheme="minorHAnsi"/>
            <w:sz w:val="24"/>
            <w:szCs w:val="24"/>
            <w:lang w:eastAsia="en-GB"/>
          </w:rPr>
          <w:t xml:space="preserve">, and </w:t>
        </w:r>
        <w:proofErr w:type="spellStart"/>
        <w:r w:rsidRPr="00552FCF">
          <w:rPr>
            <w:rFonts w:eastAsia="Times New Roman" w:cstheme="minorHAnsi"/>
            <w:sz w:val="24"/>
            <w:szCs w:val="24"/>
            <w:lang w:eastAsia="en-GB"/>
          </w:rPr>
          <w:t>Scahill</w:t>
        </w:r>
        <w:proofErr w:type="spellEnd"/>
        <w:r w:rsidRPr="00552FCF">
          <w:rPr>
            <w:rFonts w:eastAsia="Times New Roman" w:cstheme="minorHAnsi"/>
            <w:sz w:val="24"/>
            <w:szCs w:val="24"/>
            <w:lang w:eastAsia="en-GB"/>
          </w:rPr>
          <w:t xml:space="preserve"> (2009)</w:t>
        </w:r>
      </w:hyperlink>
      <w:r w:rsidRPr="00552FCF">
        <w:rPr>
          <w:rFonts w:eastAsia="Times New Roman" w:cstheme="minorHAnsi"/>
          <w:sz w:val="24"/>
          <w:szCs w:val="24"/>
          <w:lang w:eastAsia="en-GB"/>
        </w:rPr>
        <w:t> found that anxiety within an education setting from learners with ASD is “more likely to be externalised through acting out behaviours, such as aggression, compared to non-autistic children. This is more so for boys, but less so for autistic girls who exhibit less externalisation of frustration and anxiety”. If these reactions are amongst learners with ASD, it is often wondered what actions are taken to support those experiencing these emotions.  (Wilkinson, 2020) advised that classroom layout should be carefully planned and structured for different activities. It is also encouraged to have a variety of materials provided to cater to sensory needs, but with the Welsh Government cutting school spending in Wales, it is questionable that this can be possible. Spending cuts will equate to 9% in 2020 to 2021 (Lewis, 2019). It was also shown from Statistics Wales that regardless of ASD, spending differences were significant depending on the location of a school. In a paper written by economist Luke </w:t>
      </w:r>
      <w:proofErr w:type="spellStart"/>
      <w:r w:rsidRPr="00552FCF">
        <w:rPr>
          <w:rFonts w:eastAsia="Times New Roman" w:cstheme="minorHAnsi"/>
          <w:sz w:val="24"/>
          <w:szCs w:val="24"/>
          <w:lang w:eastAsia="en-GB"/>
        </w:rPr>
        <w:t>Sibeta</w:t>
      </w:r>
      <w:proofErr w:type="spellEnd"/>
      <w:r w:rsidRPr="00552FCF">
        <w:rPr>
          <w:rFonts w:eastAsia="Times New Roman" w:cstheme="minorHAnsi"/>
          <w:sz w:val="24"/>
          <w:szCs w:val="24"/>
          <w:lang w:eastAsia="en-GB"/>
        </w:rPr>
        <w:t>, looked at variations in spending across local authorities, “from about £5,000 per pupil in the Vale of Glamorgan to £6,400 per pupil in Ceredigion”. Reviewing this information brings concern in the sense that each child, regardless of their location, is not receiving the same level of support that they are entitled to.  </w:t>
      </w:r>
    </w:p>
    <w:p w14:paraId="4C1828DA" w14:textId="77777777" w:rsidR="00AE6197" w:rsidRPr="00552FCF" w:rsidRDefault="00AE6197" w:rsidP="00AE6197">
      <w:pPr>
        <w:pStyle w:val="paragraph"/>
        <w:spacing w:before="0" w:beforeAutospacing="0" w:after="0" w:afterAutospacing="0"/>
        <w:jc w:val="both"/>
        <w:textAlignment w:val="baseline"/>
        <w:rPr>
          <w:rFonts w:asciiTheme="minorHAnsi" w:hAnsiTheme="minorHAnsi" w:cstheme="minorHAnsi"/>
          <w:sz w:val="18"/>
          <w:szCs w:val="18"/>
        </w:rPr>
      </w:pPr>
      <w:r w:rsidRPr="00552FCF">
        <w:rPr>
          <w:rStyle w:val="eop"/>
          <w:rFonts w:asciiTheme="minorHAnsi" w:hAnsiTheme="minorHAnsi" w:cstheme="minorHAnsi"/>
        </w:rPr>
        <w:t> </w:t>
      </w:r>
    </w:p>
    <w:p w14:paraId="578F5399" w14:textId="77777777" w:rsidR="0053172C" w:rsidRPr="002238EE" w:rsidRDefault="00AE6197" w:rsidP="0053172C">
      <w:pPr>
        <w:shd w:val="clear" w:color="auto" w:fill="FFFFFF"/>
        <w:spacing w:after="0" w:line="240" w:lineRule="auto"/>
        <w:textAlignment w:val="baseline"/>
        <w:rPr>
          <w:rFonts w:eastAsia="Times New Roman" w:cstheme="minorHAnsi"/>
          <w:sz w:val="24"/>
          <w:szCs w:val="24"/>
          <w:lang w:eastAsia="en-GB"/>
        </w:rPr>
      </w:pPr>
      <w:r>
        <w:rPr>
          <w:rFonts w:eastAsia="Times New Roman" w:cstheme="minorHAnsi"/>
          <w:lang w:eastAsia="en-GB"/>
        </w:rPr>
        <w:t xml:space="preserve"> </w:t>
      </w:r>
      <w:r w:rsidR="00552FCF" w:rsidRPr="00552FCF">
        <w:rPr>
          <w:rFonts w:eastAsia="Times New Roman" w:cstheme="minorHAnsi"/>
          <w:lang w:eastAsia="en-GB"/>
        </w:rPr>
        <w:br/>
      </w:r>
      <w:r w:rsidR="00552FCF" w:rsidRPr="00552FCF">
        <w:rPr>
          <w:rFonts w:eastAsia="Times New Roman" w:cstheme="minorHAnsi"/>
          <w:sz w:val="24"/>
          <w:szCs w:val="24"/>
          <w:lang w:eastAsia="en-GB"/>
        </w:rPr>
        <w:t>To conclude, learners within the Foundation Phase who have a diagnosis of ASD </w:t>
      </w:r>
      <w:proofErr w:type="gramStart"/>
      <w:r w:rsidR="00552FCF" w:rsidRPr="00552FCF">
        <w:rPr>
          <w:rFonts w:eastAsia="Times New Roman" w:cstheme="minorHAnsi"/>
          <w:sz w:val="24"/>
          <w:szCs w:val="24"/>
          <w:lang w:eastAsia="en-GB"/>
        </w:rPr>
        <w:t>are in need of</w:t>
      </w:r>
      <w:proofErr w:type="gramEnd"/>
      <w:r w:rsidR="00552FCF" w:rsidRPr="00552FCF">
        <w:rPr>
          <w:rFonts w:eastAsia="Times New Roman" w:cstheme="minorHAnsi"/>
          <w:sz w:val="24"/>
          <w:szCs w:val="24"/>
          <w:lang w:eastAsia="en-GB"/>
        </w:rPr>
        <w:t xml:space="preserve"> an inclusive environment to learn and thrive in if they attend mainstream education. It is </w:t>
      </w:r>
      <w:r w:rsidR="00552FCF" w:rsidRPr="00552FCF">
        <w:rPr>
          <w:rFonts w:eastAsia="Times New Roman" w:cstheme="minorHAnsi"/>
          <w:sz w:val="24"/>
          <w:szCs w:val="24"/>
          <w:lang w:eastAsia="en-GB"/>
        </w:rPr>
        <w:lastRenderedPageBreak/>
        <w:t>apparent that in 2021, further actions are being taken to ensure the benefit of a learner with ASD and to improve their quality of education, such as the Additional Learning Needs and Education Tribunal (Wales) Act 2018. Research mentioned has shown that learners with ASD often benefit from basic inclusion, by taking part in group work and allowing free play whilst in an education setting. Furthermore, the current policies and actions in place supporting learners with ASD in the Foundation Phase has made it apparent that teachers and other staff members need more training and a better understanding of the needs of a learner with ASD, such as positive reinforcement, parents-school co-operation and more inclusive environments such as open plan classrooms. The Office for Standards in Education, Children's Services and Skills wants to implement British Values into education and believes that learners should respect the fundamental British values, such as having individual liberty and mutual respect (Griffin, 2015). With these ideas and targets in place, it is clear to me that current policies and additional changes need to be created to ensure the best and greatest quality of support can be provided for learners with autism spectrum disorder. </w:t>
      </w:r>
      <w:r w:rsidR="0053172C" w:rsidRPr="002238EE">
        <w:rPr>
          <w:rFonts w:eastAsia="Times New Roman" w:cstheme="minorHAnsi"/>
          <w:sz w:val="24"/>
          <w:szCs w:val="24"/>
          <w:lang w:eastAsia="en-GB"/>
        </w:rPr>
        <w:t>The Professional Teaching Standards framework is in place across the UK, including Wales which w</w:t>
      </w:r>
      <w:r w:rsidR="0053172C">
        <w:rPr>
          <w:rFonts w:eastAsia="Times New Roman" w:cstheme="minorHAnsi"/>
          <w:sz w:val="24"/>
          <w:szCs w:val="24"/>
          <w:lang w:eastAsia="en-GB"/>
        </w:rPr>
        <w:t>as</w:t>
      </w:r>
      <w:r w:rsidR="0053172C" w:rsidRPr="002238EE">
        <w:rPr>
          <w:rFonts w:eastAsia="Times New Roman" w:cstheme="minorHAnsi"/>
          <w:sz w:val="24"/>
          <w:szCs w:val="24"/>
          <w:lang w:eastAsia="en-GB"/>
        </w:rPr>
        <w:t xml:space="preserve"> published in September 2017 (Education Wales, 2017). Within the guidelines, it is noted that teachers and practitioners should be supported to “identify areas for further professional development”. </w:t>
      </w:r>
      <w:r w:rsidR="0053172C">
        <w:rPr>
          <w:rFonts w:eastAsia="Times New Roman" w:cstheme="minorHAnsi"/>
          <w:sz w:val="24"/>
          <w:szCs w:val="24"/>
          <w:lang w:eastAsia="en-GB"/>
        </w:rPr>
        <w:t xml:space="preserve">With the results being made available in 2022, it will reveal if teachers are receiving enough support and training to develop their skills further to benefit the learners around them. </w:t>
      </w:r>
    </w:p>
    <w:p w14:paraId="535065B6" w14:textId="43D73282" w:rsidR="00C67D9D" w:rsidRPr="00552FCF" w:rsidRDefault="0053172C" w:rsidP="00AE6197">
      <w:pPr>
        <w:spacing w:after="0" w:line="240" w:lineRule="auto"/>
        <w:jc w:val="both"/>
        <w:textAlignment w:val="baseline"/>
        <w:rPr>
          <w:rFonts w:cstheme="minorHAnsi"/>
          <w:sz w:val="18"/>
          <w:szCs w:val="18"/>
        </w:rPr>
      </w:pPr>
      <w:r>
        <w:rPr>
          <w:rFonts w:cstheme="minorHAnsi"/>
          <w:sz w:val="18"/>
          <w:szCs w:val="18"/>
        </w:rPr>
        <w:t>`</w:t>
      </w:r>
    </w:p>
    <w:p w14:paraId="4E5AE496" w14:textId="77777777" w:rsidR="00C67D9D" w:rsidRPr="00552FCF" w:rsidRDefault="00C67D9D" w:rsidP="00C67D9D">
      <w:pPr>
        <w:pStyle w:val="paragraph"/>
        <w:spacing w:before="0" w:beforeAutospacing="0" w:after="0" w:afterAutospacing="0"/>
        <w:jc w:val="both"/>
        <w:textAlignment w:val="baseline"/>
        <w:rPr>
          <w:rFonts w:asciiTheme="minorHAnsi" w:hAnsiTheme="minorHAnsi" w:cstheme="minorHAnsi"/>
          <w:sz w:val="18"/>
          <w:szCs w:val="18"/>
        </w:rPr>
      </w:pPr>
      <w:r w:rsidRPr="00552FCF">
        <w:rPr>
          <w:rStyle w:val="eop"/>
          <w:rFonts w:asciiTheme="minorHAnsi" w:hAnsiTheme="minorHAnsi" w:cstheme="minorHAnsi"/>
        </w:rPr>
        <w:t> </w:t>
      </w:r>
    </w:p>
    <w:p w14:paraId="023FC29F" w14:textId="77777777" w:rsidR="00623FF5" w:rsidRDefault="00623FF5" w:rsidP="00D86C63">
      <w:pPr>
        <w:pStyle w:val="Heading1"/>
        <w:shd w:val="clear" w:color="auto" w:fill="FCFCFC"/>
        <w:spacing w:before="0" w:after="240"/>
        <w:rPr>
          <w:rStyle w:val="eop"/>
          <w:rFonts w:asciiTheme="minorHAnsi" w:hAnsiTheme="minorHAnsi" w:cstheme="minorHAnsi"/>
          <w:color w:val="auto"/>
          <w:sz w:val="24"/>
          <w:szCs w:val="24"/>
          <w:shd w:val="clear" w:color="auto" w:fill="FFFFFF"/>
        </w:rPr>
      </w:pPr>
    </w:p>
    <w:p w14:paraId="79CD9A63" w14:textId="77777777" w:rsidR="00623FF5" w:rsidRDefault="00623FF5" w:rsidP="00D86C63">
      <w:pPr>
        <w:pStyle w:val="Heading1"/>
        <w:shd w:val="clear" w:color="auto" w:fill="FCFCFC"/>
        <w:spacing w:before="0" w:after="240"/>
        <w:rPr>
          <w:rStyle w:val="eop"/>
          <w:rFonts w:asciiTheme="minorHAnsi" w:hAnsiTheme="minorHAnsi" w:cstheme="minorHAnsi"/>
          <w:color w:val="auto"/>
          <w:sz w:val="24"/>
          <w:szCs w:val="24"/>
          <w:shd w:val="clear" w:color="auto" w:fill="FFFFFF"/>
        </w:rPr>
      </w:pPr>
    </w:p>
    <w:p w14:paraId="275649E9" w14:textId="77777777" w:rsidR="00623FF5" w:rsidRDefault="00623FF5" w:rsidP="00D86C63">
      <w:pPr>
        <w:pStyle w:val="Heading1"/>
        <w:shd w:val="clear" w:color="auto" w:fill="FCFCFC"/>
        <w:spacing w:before="0" w:after="240"/>
        <w:rPr>
          <w:rStyle w:val="eop"/>
          <w:rFonts w:asciiTheme="minorHAnsi" w:hAnsiTheme="minorHAnsi" w:cstheme="minorHAnsi"/>
          <w:color w:val="auto"/>
          <w:sz w:val="24"/>
          <w:szCs w:val="24"/>
          <w:shd w:val="clear" w:color="auto" w:fill="FFFFFF"/>
        </w:rPr>
      </w:pPr>
    </w:p>
    <w:p w14:paraId="4D68A757" w14:textId="46D4CF09" w:rsidR="00623FF5" w:rsidRDefault="00623FF5" w:rsidP="00D86C63">
      <w:pPr>
        <w:pStyle w:val="Heading1"/>
        <w:shd w:val="clear" w:color="auto" w:fill="FCFCFC"/>
        <w:spacing w:before="0" w:after="240"/>
        <w:rPr>
          <w:rStyle w:val="eop"/>
          <w:rFonts w:asciiTheme="minorHAnsi" w:hAnsiTheme="minorHAnsi" w:cstheme="minorHAnsi"/>
          <w:color w:val="auto"/>
          <w:sz w:val="24"/>
          <w:szCs w:val="24"/>
          <w:shd w:val="clear" w:color="auto" w:fill="FFFFFF"/>
        </w:rPr>
      </w:pPr>
    </w:p>
    <w:p w14:paraId="6D175446" w14:textId="77777777" w:rsidR="00623FF5" w:rsidRDefault="00623FF5">
      <w:pPr>
        <w:rPr>
          <w:rStyle w:val="eop"/>
          <w:rFonts w:eastAsiaTheme="majorEastAsia" w:cstheme="minorHAnsi"/>
          <w:sz w:val="24"/>
          <w:szCs w:val="24"/>
          <w:shd w:val="clear" w:color="auto" w:fill="FFFFFF"/>
        </w:rPr>
      </w:pPr>
      <w:r>
        <w:rPr>
          <w:rStyle w:val="eop"/>
          <w:rFonts w:cstheme="minorHAnsi"/>
          <w:sz w:val="24"/>
          <w:szCs w:val="24"/>
          <w:shd w:val="clear" w:color="auto" w:fill="FFFFFF"/>
        </w:rPr>
        <w:br w:type="page"/>
      </w:r>
    </w:p>
    <w:p w14:paraId="03D96A6F" w14:textId="2098859A" w:rsidR="00623FF5" w:rsidRPr="00582839" w:rsidRDefault="00582839" w:rsidP="00D86C63">
      <w:pPr>
        <w:pStyle w:val="Heading1"/>
        <w:shd w:val="clear" w:color="auto" w:fill="FCFCFC"/>
        <w:spacing w:before="0" w:after="240"/>
        <w:rPr>
          <w:rStyle w:val="eop"/>
          <w:rFonts w:asciiTheme="minorHAnsi" w:hAnsiTheme="minorHAnsi" w:cstheme="minorHAnsi"/>
          <w:color w:val="auto"/>
          <w:sz w:val="24"/>
          <w:szCs w:val="24"/>
          <w:u w:val="single"/>
          <w:shd w:val="clear" w:color="auto" w:fill="FFFFFF"/>
        </w:rPr>
      </w:pPr>
      <w:r w:rsidRPr="00582839">
        <w:rPr>
          <w:rStyle w:val="eop"/>
          <w:rFonts w:asciiTheme="minorHAnsi" w:hAnsiTheme="minorHAnsi" w:cstheme="minorHAnsi"/>
          <w:color w:val="auto"/>
          <w:sz w:val="24"/>
          <w:szCs w:val="24"/>
          <w:u w:val="single"/>
          <w:shd w:val="clear" w:color="auto" w:fill="FFFFFF"/>
        </w:rPr>
        <w:lastRenderedPageBreak/>
        <w:t xml:space="preserve">References </w:t>
      </w:r>
    </w:p>
    <w:p w14:paraId="4363D03B" w14:textId="79D94B01" w:rsidR="00D86C63" w:rsidRPr="00623FF5" w:rsidRDefault="00D86C63" w:rsidP="00623FF5">
      <w:pPr>
        <w:rPr>
          <w:rFonts w:eastAsiaTheme="majorEastAsia" w:cstheme="minorHAnsi"/>
          <w:sz w:val="24"/>
          <w:szCs w:val="24"/>
          <w:shd w:val="clear" w:color="auto" w:fill="FFFFFF"/>
        </w:rPr>
      </w:pPr>
      <w:proofErr w:type="spellStart"/>
      <w:r w:rsidRPr="003F75C9">
        <w:rPr>
          <w:rStyle w:val="eop"/>
          <w:rFonts w:cstheme="minorHAnsi"/>
          <w:sz w:val="24"/>
          <w:szCs w:val="24"/>
          <w:shd w:val="clear" w:color="auto" w:fill="FFFFFF"/>
        </w:rPr>
        <w:t>Agan</w:t>
      </w:r>
      <w:proofErr w:type="spellEnd"/>
      <w:r w:rsidRPr="003F75C9">
        <w:rPr>
          <w:rStyle w:val="eop"/>
          <w:rFonts w:cstheme="minorHAnsi"/>
          <w:sz w:val="24"/>
          <w:szCs w:val="24"/>
          <w:shd w:val="clear" w:color="auto" w:fill="FFFFFF"/>
        </w:rPr>
        <w:t xml:space="preserve">, G. </w:t>
      </w:r>
      <w:proofErr w:type="spellStart"/>
      <w:r w:rsidRPr="003F75C9">
        <w:rPr>
          <w:rStyle w:val="eop"/>
          <w:rFonts w:cstheme="minorHAnsi"/>
          <w:sz w:val="24"/>
          <w:szCs w:val="24"/>
          <w:shd w:val="clear" w:color="auto" w:fill="FFFFFF"/>
        </w:rPr>
        <w:t>Bauminger</w:t>
      </w:r>
      <w:proofErr w:type="spellEnd"/>
      <w:r w:rsidRPr="003F75C9">
        <w:rPr>
          <w:rStyle w:val="eop"/>
          <w:rFonts w:cstheme="minorHAnsi"/>
          <w:sz w:val="24"/>
          <w:szCs w:val="24"/>
          <w:shd w:val="clear" w:color="auto" w:fill="FFFFFF"/>
        </w:rPr>
        <w:t xml:space="preserve">, N. Shulman, C. (2004) </w:t>
      </w:r>
      <w:r w:rsidRPr="003F75C9">
        <w:rPr>
          <w:rFonts w:cstheme="minorHAnsi"/>
          <w:i/>
          <w:iCs/>
          <w:sz w:val="24"/>
          <w:szCs w:val="24"/>
        </w:rPr>
        <w:t xml:space="preserve">The Link Between Perceptions of Self and of Social Relationships in High-Functioning Children with Autism. </w:t>
      </w:r>
      <w:r w:rsidRPr="003F75C9">
        <w:rPr>
          <w:rFonts w:cstheme="minorHAnsi"/>
          <w:sz w:val="24"/>
          <w:szCs w:val="24"/>
          <w:shd w:val="clear" w:color="auto" w:fill="FCFCFC"/>
        </w:rPr>
        <w:t>Journal of Developmental and Physical Disabilities. Springer publications. Switzerland.</w:t>
      </w:r>
    </w:p>
    <w:p w14:paraId="673833EF" w14:textId="25E79B9D" w:rsidR="00D86C63" w:rsidRPr="003F75C9" w:rsidRDefault="00D86C63" w:rsidP="00D86C63">
      <w:pPr>
        <w:rPr>
          <w:rFonts w:cstheme="minorHAnsi"/>
          <w:sz w:val="24"/>
          <w:szCs w:val="24"/>
        </w:rPr>
      </w:pPr>
      <w:r w:rsidRPr="003F75C9">
        <w:rPr>
          <w:rFonts w:cstheme="minorHAnsi"/>
          <w:sz w:val="24"/>
          <w:szCs w:val="24"/>
        </w:rPr>
        <w:t>Accessed 22/04/021 at:</w:t>
      </w:r>
    </w:p>
    <w:p w14:paraId="722D431E" w14:textId="77777777" w:rsidR="00D86C63" w:rsidRPr="003F75C9" w:rsidRDefault="00D86C63" w:rsidP="00D86C63">
      <w:pPr>
        <w:rPr>
          <w:rStyle w:val="eop"/>
          <w:rFonts w:cstheme="minorHAnsi"/>
          <w:color w:val="000000"/>
          <w:sz w:val="24"/>
          <w:szCs w:val="24"/>
          <w:shd w:val="clear" w:color="auto" w:fill="FFFFFF"/>
        </w:rPr>
      </w:pPr>
      <w:hyperlink r:id="rId13" w:tgtFrame="_blank" w:history="1">
        <w:r w:rsidRPr="003F75C9">
          <w:rPr>
            <w:rStyle w:val="normaltextrun"/>
            <w:rFonts w:cstheme="minorHAnsi"/>
            <w:color w:val="0563C1"/>
            <w:sz w:val="24"/>
            <w:szCs w:val="24"/>
            <w:u w:val="single"/>
            <w:shd w:val="clear" w:color="auto" w:fill="FFFFFF"/>
          </w:rPr>
          <w:t>https://link.springer.com/article/10.1023/B:JODD.0000026616.24896.c8</w:t>
        </w:r>
      </w:hyperlink>
      <w:r w:rsidRPr="003F75C9">
        <w:rPr>
          <w:rStyle w:val="eop"/>
          <w:rFonts w:cstheme="minorHAnsi"/>
          <w:color w:val="000000"/>
          <w:sz w:val="24"/>
          <w:szCs w:val="24"/>
          <w:shd w:val="clear" w:color="auto" w:fill="FFFFFF"/>
        </w:rPr>
        <w:t xml:space="preserve">  </w:t>
      </w:r>
    </w:p>
    <w:p w14:paraId="0A6A3FC7" w14:textId="77777777" w:rsidR="00D86C63" w:rsidRDefault="00D86C63" w:rsidP="009701E5">
      <w:pPr>
        <w:spacing w:after="0" w:line="240" w:lineRule="auto"/>
        <w:textAlignment w:val="baseline"/>
        <w:rPr>
          <w:rFonts w:eastAsia="Times New Roman" w:cstheme="minorHAnsi"/>
          <w:sz w:val="24"/>
          <w:szCs w:val="24"/>
          <w:lang w:eastAsia="en-GB"/>
        </w:rPr>
      </w:pPr>
    </w:p>
    <w:p w14:paraId="6B8B9F1E" w14:textId="12CF15CE" w:rsidR="009701E5" w:rsidRPr="00933C93" w:rsidRDefault="009701E5" w:rsidP="009701E5">
      <w:pPr>
        <w:spacing w:after="0" w:line="240" w:lineRule="auto"/>
        <w:textAlignment w:val="baseline"/>
        <w:rPr>
          <w:rFonts w:eastAsia="Times New Roman" w:cstheme="minorHAnsi"/>
          <w:sz w:val="24"/>
          <w:szCs w:val="24"/>
          <w:lang w:eastAsia="en-GB"/>
        </w:rPr>
      </w:pPr>
      <w:r w:rsidRPr="00933C93">
        <w:rPr>
          <w:rFonts w:eastAsia="Times New Roman" w:cstheme="minorHAnsi"/>
          <w:sz w:val="24"/>
          <w:szCs w:val="24"/>
          <w:lang w:eastAsia="en-GB"/>
        </w:rPr>
        <w:t>Alli, R. (2020) </w:t>
      </w:r>
      <w:r w:rsidRPr="00933C93">
        <w:rPr>
          <w:rFonts w:eastAsia="Times New Roman" w:cstheme="minorHAnsi"/>
          <w:i/>
          <w:iCs/>
          <w:sz w:val="24"/>
          <w:szCs w:val="24"/>
          <w:lang w:eastAsia="en-GB"/>
        </w:rPr>
        <w:t>What are the Symptoms of Autism? </w:t>
      </w:r>
      <w:r w:rsidRPr="00933C93">
        <w:rPr>
          <w:rFonts w:eastAsia="Times New Roman" w:cstheme="minorHAnsi"/>
          <w:sz w:val="24"/>
          <w:szCs w:val="24"/>
          <w:lang w:eastAsia="en-GB"/>
        </w:rPr>
        <w:t>WebMD. WebMD LLC publications. Atlanta, USA.  </w:t>
      </w:r>
    </w:p>
    <w:p w14:paraId="6664318A" w14:textId="77777777" w:rsidR="009701E5" w:rsidRPr="003F75C9" w:rsidRDefault="009701E5" w:rsidP="009701E5">
      <w:pPr>
        <w:spacing w:after="0" w:line="240" w:lineRule="auto"/>
        <w:textAlignment w:val="baseline"/>
        <w:rPr>
          <w:rFonts w:eastAsia="Times New Roman" w:cstheme="minorHAnsi"/>
          <w:sz w:val="24"/>
          <w:szCs w:val="24"/>
          <w:lang w:eastAsia="en-GB"/>
        </w:rPr>
      </w:pPr>
    </w:p>
    <w:p w14:paraId="2CCD6DD9" w14:textId="77777777" w:rsidR="009701E5" w:rsidRPr="00933C93" w:rsidRDefault="009701E5" w:rsidP="009701E5">
      <w:pPr>
        <w:spacing w:after="0" w:line="240" w:lineRule="auto"/>
        <w:textAlignment w:val="baseline"/>
        <w:rPr>
          <w:rFonts w:eastAsia="Times New Roman" w:cstheme="minorHAnsi"/>
          <w:sz w:val="24"/>
          <w:szCs w:val="24"/>
          <w:lang w:eastAsia="en-GB"/>
        </w:rPr>
      </w:pPr>
      <w:r w:rsidRPr="00933C93">
        <w:rPr>
          <w:rFonts w:eastAsia="Times New Roman" w:cstheme="minorHAnsi"/>
          <w:sz w:val="24"/>
          <w:szCs w:val="24"/>
          <w:lang w:eastAsia="en-GB"/>
        </w:rPr>
        <w:t>Accessed 11/12/2020 at: </w:t>
      </w:r>
    </w:p>
    <w:p w14:paraId="68283E3D" w14:textId="1CC56FC9" w:rsidR="009701E5" w:rsidRPr="009701E5" w:rsidRDefault="009701E5" w:rsidP="003F75C9">
      <w:pPr>
        <w:spacing w:after="0" w:line="240" w:lineRule="auto"/>
        <w:textAlignment w:val="baseline"/>
        <w:rPr>
          <w:rFonts w:eastAsia="Times New Roman" w:cstheme="minorHAnsi"/>
          <w:sz w:val="24"/>
          <w:szCs w:val="24"/>
          <w:lang w:eastAsia="en-GB"/>
        </w:rPr>
      </w:pPr>
      <w:hyperlink r:id="rId14" w:tgtFrame="_blank" w:history="1">
        <w:r w:rsidRPr="00933C93">
          <w:rPr>
            <w:rFonts w:eastAsia="Times New Roman" w:cstheme="minorHAnsi"/>
            <w:color w:val="0563C1"/>
            <w:sz w:val="24"/>
            <w:szCs w:val="24"/>
            <w:u w:val="single"/>
            <w:lang w:eastAsia="en-GB"/>
          </w:rPr>
          <w:t>https://www.webmd.com/brain/autism/symptoms-of-autism</w:t>
        </w:r>
      </w:hyperlink>
    </w:p>
    <w:p w14:paraId="7A4CC9EC" w14:textId="77777777" w:rsidR="009701E5" w:rsidRDefault="009701E5" w:rsidP="003F75C9">
      <w:pPr>
        <w:spacing w:after="0" w:line="240" w:lineRule="auto"/>
        <w:textAlignment w:val="baseline"/>
        <w:rPr>
          <w:rFonts w:eastAsia="Times New Roman" w:cstheme="minorHAnsi"/>
          <w:color w:val="000000"/>
          <w:sz w:val="24"/>
          <w:szCs w:val="24"/>
          <w:lang w:eastAsia="en-GB"/>
        </w:rPr>
      </w:pPr>
    </w:p>
    <w:p w14:paraId="5E8FFAAB" w14:textId="6EEB4A5C" w:rsidR="003F75C9" w:rsidRPr="00933C93" w:rsidRDefault="003F75C9" w:rsidP="003F75C9">
      <w:pPr>
        <w:spacing w:after="0" w:line="240" w:lineRule="auto"/>
        <w:textAlignment w:val="baseline"/>
        <w:rPr>
          <w:rFonts w:eastAsia="Times New Roman" w:cstheme="minorHAnsi"/>
          <w:sz w:val="24"/>
          <w:szCs w:val="24"/>
          <w:lang w:eastAsia="en-GB"/>
        </w:rPr>
      </w:pPr>
      <w:proofErr w:type="spellStart"/>
      <w:r w:rsidRPr="00933C93">
        <w:rPr>
          <w:rFonts w:eastAsia="Times New Roman" w:cstheme="minorHAnsi"/>
          <w:color w:val="000000"/>
          <w:sz w:val="24"/>
          <w:szCs w:val="24"/>
          <w:lang w:eastAsia="en-GB"/>
        </w:rPr>
        <w:t>Blaxill</w:t>
      </w:r>
      <w:proofErr w:type="spellEnd"/>
      <w:r w:rsidRPr="00933C93">
        <w:rPr>
          <w:rFonts w:eastAsia="Times New Roman" w:cstheme="minorHAnsi"/>
          <w:color w:val="000000"/>
          <w:sz w:val="24"/>
          <w:szCs w:val="24"/>
          <w:lang w:eastAsia="en-GB"/>
        </w:rPr>
        <w:t> M. F. (2004). </w:t>
      </w:r>
      <w:proofErr w:type="gramStart"/>
      <w:r w:rsidRPr="00933C93">
        <w:rPr>
          <w:rFonts w:eastAsia="Times New Roman" w:cstheme="minorHAnsi"/>
          <w:i/>
          <w:iCs/>
          <w:color w:val="000000"/>
          <w:sz w:val="24"/>
          <w:szCs w:val="24"/>
          <w:lang w:eastAsia="en-GB"/>
        </w:rPr>
        <w:t>What's</w:t>
      </w:r>
      <w:proofErr w:type="gramEnd"/>
      <w:r w:rsidRPr="00933C93">
        <w:rPr>
          <w:rFonts w:eastAsia="Times New Roman" w:cstheme="minorHAnsi"/>
          <w:i/>
          <w:iCs/>
          <w:color w:val="000000"/>
          <w:sz w:val="24"/>
          <w:szCs w:val="24"/>
          <w:lang w:eastAsia="en-GB"/>
        </w:rPr>
        <w:t xml:space="preserve"> going on? The Question of Time Trends in Autism</w:t>
      </w:r>
      <w:r w:rsidRPr="00933C93">
        <w:rPr>
          <w:rFonts w:eastAsia="Times New Roman" w:cstheme="minorHAnsi"/>
          <w:color w:val="000000"/>
          <w:sz w:val="24"/>
          <w:szCs w:val="24"/>
          <w:lang w:eastAsia="en-GB"/>
        </w:rPr>
        <w:t>. Association of Schools of Public Health. Public Health Publications. Cambridge, UK. </w:t>
      </w:r>
    </w:p>
    <w:p w14:paraId="54905F97" w14:textId="77777777" w:rsidR="003F75C9" w:rsidRPr="003F75C9" w:rsidRDefault="003F75C9" w:rsidP="003F75C9">
      <w:pPr>
        <w:spacing w:after="0" w:line="240" w:lineRule="auto"/>
        <w:textAlignment w:val="baseline"/>
        <w:rPr>
          <w:rFonts w:eastAsia="Times New Roman" w:cstheme="minorHAnsi"/>
          <w:color w:val="000000"/>
          <w:sz w:val="24"/>
          <w:szCs w:val="24"/>
          <w:lang w:eastAsia="en-GB"/>
        </w:rPr>
      </w:pPr>
    </w:p>
    <w:p w14:paraId="41B00C28" w14:textId="77777777" w:rsidR="003F75C9" w:rsidRPr="00933C93" w:rsidRDefault="003F75C9" w:rsidP="003F75C9">
      <w:pPr>
        <w:spacing w:after="0" w:line="240" w:lineRule="auto"/>
        <w:textAlignment w:val="baseline"/>
        <w:rPr>
          <w:rFonts w:eastAsia="Times New Roman" w:cstheme="minorHAnsi"/>
          <w:sz w:val="24"/>
          <w:szCs w:val="24"/>
          <w:lang w:eastAsia="en-GB"/>
        </w:rPr>
      </w:pPr>
      <w:r w:rsidRPr="00933C93">
        <w:rPr>
          <w:rFonts w:eastAsia="Times New Roman" w:cstheme="minorHAnsi"/>
          <w:color w:val="000000"/>
          <w:sz w:val="24"/>
          <w:szCs w:val="24"/>
          <w:lang w:eastAsia="en-GB"/>
        </w:rPr>
        <w:t>Accessed 02/01/2021 at: </w:t>
      </w:r>
    </w:p>
    <w:p w14:paraId="19CF2E61" w14:textId="77777777" w:rsidR="003F75C9" w:rsidRPr="00933C93" w:rsidRDefault="003F75C9" w:rsidP="003F75C9">
      <w:pPr>
        <w:spacing w:after="0" w:line="240" w:lineRule="auto"/>
        <w:textAlignment w:val="baseline"/>
        <w:rPr>
          <w:rFonts w:eastAsia="Times New Roman" w:cstheme="minorHAnsi"/>
          <w:sz w:val="24"/>
          <w:szCs w:val="24"/>
          <w:lang w:eastAsia="en-GB"/>
        </w:rPr>
      </w:pPr>
      <w:hyperlink r:id="rId15" w:tgtFrame="_blank" w:history="1">
        <w:r w:rsidRPr="00933C93">
          <w:rPr>
            <w:rFonts w:eastAsia="Times New Roman" w:cstheme="minorHAnsi"/>
            <w:color w:val="0563C1"/>
            <w:sz w:val="24"/>
            <w:szCs w:val="24"/>
            <w:u w:val="single"/>
            <w:lang w:eastAsia="en-GB"/>
          </w:rPr>
          <w:t>https://www.ncbi.nlm.nih.gov/pmc/articles/PMC2718778/</w:t>
        </w:r>
      </w:hyperlink>
      <w:r w:rsidRPr="00933C93">
        <w:rPr>
          <w:rFonts w:eastAsia="Times New Roman" w:cstheme="minorHAnsi"/>
          <w:sz w:val="24"/>
          <w:szCs w:val="24"/>
          <w:lang w:eastAsia="en-GB"/>
        </w:rPr>
        <w:t> </w:t>
      </w:r>
    </w:p>
    <w:p w14:paraId="49086908" w14:textId="256A2FD8" w:rsidR="003F75C9" w:rsidRPr="00933C93" w:rsidRDefault="003F75C9" w:rsidP="003F75C9">
      <w:pPr>
        <w:pStyle w:val="paragraph"/>
        <w:spacing w:before="0" w:beforeAutospacing="0" w:after="0" w:afterAutospacing="0"/>
        <w:jc w:val="both"/>
        <w:textAlignment w:val="baseline"/>
        <w:rPr>
          <w:rFonts w:ascii="Calibri" w:hAnsi="Calibri" w:cs="Calibri"/>
        </w:rPr>
      </w:pPr>
      <w:r>
        <w:rPr>
          <w:rStyle w:val="normaltextrun"/>
          <w:rFonts w:ascii="Calibri" w:hAnsi="Calibri" w:cs="Calibri"/>
        </w:rPr>
        <w:t xml:space="preserve"> </w:t>
      </w:r>
      <w:r w:rsidRPr="00933C93">
        <w:rPr>
          <w:rFonts w:asciiTheme="minorHAnsi" w:hAnsiTheme="minorHAnsi" w:cstheme="minorHAnsi"/>
        </w:rPr>
        <w:t> </w:t>
      </w:r>
    </w:p>
    <w:p w14:paraId="62B2224F" w14:textId="77777777" w:rsidR="003F75C9" w:rsidRPr="00933C93" w:rsidRDefault="003F75C9" w:rsidP="003F75C9">
      <w:pPr>
        <w:spacing w:after="0" w:line="240" w:lineRule="auto"/>
        <w:textAlignment w:val="baseline"/>
        <w:rPr>
          <w:rFonts w:eastAsia="Times New Roman" w:cstheme="minorHAnsi"/>
          <w:sz w:val="24"/>
          <w:szCs w:val="24"/>
          <w:lang w:eastAsia="en-GB"/>
        </w:rPr>
      </w:pPr>
      <w:r w:rsidRPr="00933C93">
        <w:rPr>
          <w:rFonts w:eastAsia="Times New Roman" w:cstheme="minorHAnsi"/>
          <w:sz w:val="24"/>
          <w:szCs w:val="24"/>
          <w:lang w:eastAsia="en-GB"/>
        </w:rPr>
        <w:t>British Education Suppliers Association (2018) </w:t>
      </w:r>
      <w:r w:rsidRPr="00933C93">
        <w:rPr>
          <w:rFonts w:eastAsia="Times New Roman" w:cstheme="minorHAnsi"/>
          <w:i/>
          <w:iCs/>
          <w:sz w:val="24"/>
          <w:szCs w:val="24"/>
          <w:lang w:eastAsia="en-GB"/>
        </w:rPr>
        <w:t>Key UK Education Statistics. </w:t>
      </w:r>
      <w:r w:rsidRPr="00933C93">
        <w:rPr>
          <w:rFonts w:eastAsia="Times New Roman" w:cstheme="minorHAnsi"/>
          <w:sz w:val="24"/>
          <w:szCs w:val="24"/>
          <w:lang w:eastAsia="en-GB"/>
        </w:rPr>
        <w:t xml:space="preserve">BESA. </w:t>
      </w:r>
      <w:proofErr w:type="spellStart"/>
      <w:r w:rsidRPr="00933C93">
        <w:rPr>
          <w:rFonts w:eastAsia="Times New Roman" w:cstheme="minorHAnsi"/>
          <w:sz w:val="24"/>
          <w:szCs w:val="24"/>
          <w:lang w:eastAsia="en-GB"/>
        </w:rPr>
        <w:t>Bolland</w:t>
      </w:r>
      <w:proofErr w:type="spellEnd"/>
      <w:r w:rsidRPr="00933C93">
        <w:rPr>
          <w:rFonts w:eastAsia="Times New Roman" w:cstheme="minorHAnsi"/>
          <w:sz w:val="24"/>
          <w:szCs w:val="24"/>
          <w:lang w:eastAsia="en-GB"/>
        </w:rPr>
        <w:t xml:space="preserve"> &amp; Lowe publications. London, UK. </w:t>
      </w:r>
    </w:p>
    <w:p w14:paraId="66DB18B3" w14:textId="77777777" w:rsidR="003F75C9" w:rsidRPr="003F75C9" w:rsidRDefault="003F75C9" w:rsidP="003F75C9">
      <w:pPr>
        <w:spacing w:after="0" w:line="240" w:lineRule="auto"/>
        <w:textAlignment w:val="baseline"/>
        <w:rPr>
          <w:rFonts w:eastAsia="Times New Roman" w:cstheme="minorHAnsi"/>
          <w:sz w:val="24"/>
          <w:szCs w:val="24"/>
          <w:lang w:eastAsia="en-GB"/>
        </w:rPr>
      </w:pPr>
    </w:p>
    <w:p w14:paraId="7E4F695C" w14:textId="77777777" w:rsidR="003F75C9" w:rsidRPr="00933C93" w:rsidRDefault="003F75C9" w:rsidP="003F75C9">
      <w:pPr>
        <w:spacing w:after="0" w:line="240" w:lineRule="auto"/>
        <w:textAlignment w:val="baseline"/>
        <w:rPr>
          <w:rFonts w:eastAsia="Times New Roman" w:cstheme="minorHAnsi"/>
          <w:sz w:val="24"/>
          <w:szCs w:val="24"/>
          <w:lang w:eastAsia="en-GB"/>
        </w:rPr>
      </w:pPr>
      <w:r w:rsidRPr="00933C93">
        <w:rPr>
          <w:rFonts w:eastAsia="Times New Roman" w:cstheme="minorHAnsi"/>
          <w:sz w:val="24"/>
          <w:szCs w:val="24"/>
          <w:lang w:eastAsia="en-GB"/>
        </w:rPr>
        <w:t>Accessed 10/01/2021 at: </w:t>
      </w:r>
    </w:p>
    <w:p w14:paraId="4789E290" w14:textId="77777777" w:rsidR="003F75C9" w:rsidRPr="00933C93" w:rsidRDefault="003F75C9" w:rsidP="003F75C9">
      <w:pPr>
        <w:spacing w:after="0" w:line="240" w:lineRule="auto"/>
        <w:textAlignment w:val="baseline"/>
        <w:rPr>
          <w:rFonts w:eastAsia="Times New Roman" w:cstheme="minorHAnsi"/>
          <w:sz w:val="24"/>
          <w:szCs w:val="24"/>
          <w:lang w:eastAsia="en-GB"/>
        </w:rPr>
      </w:pPr>
      <w:hyperlink r:id="rId16" w:anchor=":~:text=There%20are%20currently%2032%2C770%20schools,pupil%20referral%20units%20(PRUs" w:tgtFrame="_blank" w:history="1">
        <w:r w:rsidRPr="00933C93">
          <w:rPr>
            <w:rFonts w:eastAsia="Times New Roman" w:cstheme="minorHAnsi"/>
            <w:color w:val="0563C1"/>
            <w:sz w:val="24"/>
            <w:szCs w:val="24"/>
            <w:u w:val="single"/>
            <w:lang w:eastAsia="en-GB"/>
          </w:rPr>
          <w:t>https://www.besa.org.uk/key-uk-education-statistics/#:~:text=There%20are%20currently%2032%2C770%20schools,pupil%20referral%20units%20(PRUs</w:t>
        </w:r>
      </w:hyperlink>
      <w:r w:rsidRPr="00933C93">
        <w:rPr>
          <w:rFonts w:eastAsia="Times New Roman" w:cstheme="minorHAnsi"/>
          <w:sz w:val="24"/>
          <w:szCs w:val="24"/>
          <w:lang w:eastAsia="en-GB"/>
        </w:rPr>
        <w:t>). </w:t>
      </w:r>
    </w:p>
    <w:p w14:paraId="6FCC3197" w14:textId="0FC576C5" w:rsidR="007E1841" w:rsidRPr="003F75C9" w:rsidRDefault="003F75C9" w:rsidP="00C67D9D">
      <w:pPr>
        <w:pStyle w:val="paragraph"/>
        <w:spacing w:before="0" w:beforeAutospacing="0" w:after="0" w:afterAutospacing="0"/>
        <w:jc w:val="both"/>
        <w:textAlignment w:val="baseline"/>
        <w:rPr>
          <w:rStyle w:val="normaltextrun"/>
          <w:rFonts w:asciiTheme="minorHAnsi" w:hAnsiTheme="minorHAnsi" w:cstheme="minorHAnsi"/>
        </w:rPr>
      </w:pPr>
      <w:r>
        <w:rPr>
          <w:rStyle w:val="normaltextrun"/>
          <w:rFonts w:asciiTheme="minorHAnsi" w:hAnsiTheme="minorHAnsi" w:cstheme="minorHAnsi"/>
        </w:rPr>
        <w:t xml:space="preserve"> </w:t>
      </w:r>
    </w:p>
    <w:p w14:paraId="587F7314" w14:textId="77777777" w:rsidR="00144D47" w:rsidRPr="003F75C9" w:rsidRDefault="00144D47" w:rsidP="00144D47">
      <w:pPr>
        <w:rPr>
          <w:rFonts w:cstheme="minorHAnsi"/>
          <w:sz w:val="24"/>
          <w:szCs w:val="24"/>
        </w:rPr>
      </w:pPr>
      <w:r w:rsidRPr="003F75C9">
        <w:rPr>
          <w:rFonts w:cstheme="minorHAnsi"/>
          <w:sz w:val="24"/>
          <w:szCs w:val="24"/>
        </w:rPr>
        <w:t xml:space="preserve">Burton, L. (2019) </w:t>
      </w:r>
      <w:r w:rsidRPr="003F75C9">
        <w:rPr>
          <w:rFonts w:cstheme="minorHAnsi"/>
          <w:i/>
          <w:iCs/>
          <w:sz w:val="24"/>
          <w:szCs w:val="24"/>
        </w:rPr>
        <w:t xml:space="preserve">How to Support a Child with Autism in the Classroom. </w:t>
      </w:r>
      <w:r w:rsidRPr="003F75C9">
        <w:rPr>
          <w:rFonts w:cstheme="minorHAnsi"/>
          <w:sz w:val="24"/>
          <w:szCs w:val="24"/>
        </w:rPr>
        <w:t>High Speed Training publications. Ilkley, UK.</w:t>
      </w:r>
    </w:p>
    <w:p w14:paraId="2C6EBAC8" w14:textId="77777777" w:rsidR="00144D47" w:rsidRPr="003F75C9" w:rsidRDefault="00144D47" w:rsidP="00144D47">
      <w:pPr>
        <w:rPr>
          <w:rFonts w:cstheme="minorHAnsi"/>
          <w:sz w:val="24"/>
          <w:szCs w:val="24"/>
        </w:rPr>
      </w:pPr>
      <w:r w:rsidRPr="003F75C9">
        <w:rPr>
          <w:rFonts w:cstheme="minorHAnsi"/>
          <w:sz w:val="24"/>
          <w:szCs w:val="24"/>
        </w:rPr>
        <w:t>Accessed 21/04/2021 at:</w:t>
      </w:r>
    </w:p>
    <w:p w14:paraId="2F004F71" w14:textId="77777777" w:rsidR="00144D47" w:rsidRPr="003F75C9" w:rsidRDefault="00144D47" w:rsidP="00144D47">
      <w:pPr>
        <w:rPr>
          <w:rStyle w:val="eop"/>
          <w:rFonts w:cstheme="minorHAnsi"/>
          <w:color w:val="000000"/>
          <w:sz w:val="24"/>
          <w:szCs w:val="24"/>
          <w:shd w:val="clear" w:color="auto" w:fill="FFFFFF"/>
        </w:rPr>
      </w:pPr>
      <w:hyperlink r:id="rId17" w:anchor=":~:text=A%20poor%20classroom%20environment%20for,a%20lasting%20impact%20on%20them" w:tgtFrame="_blank" w:history="1">
        <w:r w:rsidRPr="003F75C9">
          <w:rPr>
            <w:rStyle w:val="normaltextrun"/>
            <w:rFonts w:cstheme="minorHAnsi"/>
            <w:color w:val="0563C1"/>
            <w:sz w:val="24"/>
            <w:szCs w:val="24"/>
            <w:u w:val="single"/>
            <w:shd w:val="clear" w:color="auto" w:fill="FFFFFF"/>
          </w:rPr>
          <w:t>https://www.highspeedtraining.co.uk/hub/how-to-support-a-child-with-autism-in-the-classroom/#:~:text=A%20poor%20classroom%20environment%20for,a%20lasting%20impact%20on%20them</w:t>
        </w:r>
      </w:hyperlink>
      <w:r w:rsidRPr="003F75C9">
        <w:rPr>
          <w:rStyle w:val="normaltextrun"/>
          <w:rFonts w:cstheme="minorHAnsi"/>
          <w:color w:val="000000"/>
          <w:sz w:val="24"/>
          <w:szCs w:val="24"/>
          <w:shd w:val="clear" w:color="auto" w:fill="FFFFFF"/>
        </w:rPr>
        <w:t>.</w:t>
      </w:r>
      <w:r w:rsidRPr="003F75C9">
        <w:rPr>
          <w:rStyle w:val="eop"/>
          <w:rFonts w:cstheme="minorHAnsi"/>
          <w:color w:val="000000"/>
          <w:sz w:val="24"/>
          <w:szCs w:val="24"/>
          <w:shd w:val="clear" w:color="auto" w:fill="FFFFFF"/>
        </w:rPr>
        <w:t> </w:t>
      </w:r>
    </w:p>
    <w:p w14:paraId="56A843C6" w14:textId="77777777" w:rsidR="003F75C9" w:rsidRDefault="003F75C9" w:rsidP="00933C93">
      <w:pPr>
        <w:spacing w:after="0" w:line="240" w:lineRule="auto"/>
        <w:textAlignment w:val="baseline"/>
        <w:rPr>
          <w:rFonts w:eastAsia="Times New Roman" w:cstheme="minorHAnsi"/>
          <w:sz w:val="24"/>
          <w:szCs w:val="24"/>
          <w:lang w:eastAsia="en-GB"/>
        </w:rPr>
      </w:pPr>
    </w:p>
    <w:p w14:paraId="3768F752" w14:textId="77777777" w:rsidR="00F23AAB" w:rsidRPr="003F75C9" w:rsidRDefault="00F23AAB" w:rsidP="00F23AAB">
      <w:pPr>
        <w:pStyle w:val="Heading1"/>
        <w:shd w:val="clear" w:color="auto" w:fill="FFFFFF"/>
        <w:spacing w:before="450" w:after="450" w:line="276" w:lineRule="atLeast"/>
        <w:rPr>
          <w:rFonts w:asciiTheme="minorHAnsi" w:hAnsiTheme="minorHAnsi" w:cstheme="minorHAnsi"/>
          <w:color w:val="auto"/>
          <w:sz w:val="24"/>
          <w:szCs w:val="24"/>
        </w:rPr>
      </w:pPr>
      <w:proofErr w:type="spellStart"/>
      <w:r w:rsidRPr="003F75C9">
        <w:rPr>
          <w:rFonts w:asciiTheme="minorHAnsi" w:hAnsiTheme="minorHAnsi" w:cstheme="minorHAnsi"/>
          <w:color w:val="auto"/>
          <w:sz w:val="24"/>
          <w:szCs w:val="24"/>
        </w:rPr>
        <w:lastRenderedPageBreak/>
        <w:t>Cerga-Pashoja</w:t>
      </w:r>
      <w:proofErr w:type="spellEnd"/>
      <w:r w:rsidRPr="003F75C9">
        <w:rPr>
          <w:rFonts w:asciiTheme="minorHAnsi" w:hAnsiTheme="minorHAnsi" w:cstheme="minorHAnsi"/>
          <w:color w:val="auto"/>
          <w:sz w:val="24"/>
          <w:szCs w:val="24"/>
        </w:rPr>
        <w:t xml:space="preserve">, A. </w:t>
      </w:r>
      <w:proofErr w:type="spellStart"/>
      <w:r w:rsidRPr="003F75C9">
        <w:rPr>
          <w:rFonts w:asciiTheme="minorHAnsi" w:hAnsiTheme="minorHAnsi" w:cstheme="minorHAnsi"/>
          <w:color w:val="auto"/>
          <w:sz w:val="24"/>
          <w:szCs w:val="24"/>
        </w:rPr>
        <w:t>Gaete</w:t>
      </w:r>
      <w:proofErr w:type="spellEnd"/>
      <w:r w:rsidRPr="003F75C9">
        <w:rPr>
          <w:rFonts w:asciiTheme="minorHAnsi" w:hAnsiTheme="minorHAnsi" w:cstheme="minorHAnsi"/>
          <w:color w:val="auto"/>
          <w:sz w:val="24"/>
          <w:szCs w:val="24"/>
        </w:rPr>
        <w:t xml:space="preserve">, J. </w:t>
      </w:r>
      <w:proofErr w:type="spellStart"/>
      <w:r w:rsidRPr="003F75C9">
        <w:rPr>
          <w:rFonts w:asciiTheme="minorHAnsi" w:hAnsiTheme="minorHAnsi" w:cstheme="minorHAnsi"/>
          <w:color w:val="auto"/>
          <w:sz w:val="24"/>
          <w:szCs w:val="24"/>
        </w:rPr>
        <w:t>Jordanova</w:t>
      </w:r>
      <w:proofErr w:type="spellEnd"/>
      <w:r w:rsidRPr="003F75C9">
        <w:rPr>
          <w:rFonts w:asciiTheme="minorHAnsi" w:hAnsiTheme="minorHAnsi" w:cstheme="minorHAnsi"/>
          <w:color w:val="auto"/>
          <w:sz w:val="24"/>
          <w:szCs w:val="24"/>
        </w:rPr>
        <w:t xml:space="preserve">, V. </w:t>
      </w:r>
      <w:proofErr w:type="spellStart"/>
      <w:r w:rsidRPr="003F75C9">
        <w:rPr>
          <w:rFonts w:asciiTheme="minorHAnsi" w:hAnsiTheme="minorHAnsi" w:cstheme="minorHAnsi"/>
          <w:color w:val="auto"/>
          <w:sz w:val="24"/>
          <w:szCs w:val="24"/>
        </w:rPr>
        <w:t>Shishkova</w:t>
      </w:r>
      <w:proofErr w:type="spellEnd"/>
      <w:r w:rsidRPr="003F75C9">
        <w:rPr>
          <w:rFonts w:asciiTheme="minorHAnsi" w:hAnsiTheme="minorHAnsi" w:cstheme="minorHAnsi"/>
          <w:color w:val="auto"/>
          <w:sz w:val="24"/>
          <w:szCs w:val="24"/>
        </w:rPr>
        <w:t xml:space="preserve">, A. (2019) </w:t>
      </w:r>
      <w:r w:rsidRPr="003F75C9">
        <w:rPr>
          <w:rFonts w:asciiTheme="minorHAnsi" w:hAnsiTheme="minorHAnsi" w:cstheme="minorHAnsi"/>
          <w:i/>
          <w:iCs/>
          <w:color w:val="020202"/>
          <w:sz w:val="24"/>
          <w:szCs w:val="24"/>
        </w:rPr>
        <w:t xml:space="preserve">Improving Reading in Adolescents and Adults with High-Functioning Autism Through an Assistive Technology Tool: A Cross-Over Multinational Study. </w:t>
      </w:r>
      <w:r w:rsidRPr="003F75C9">
        <w:rPr>
          <w:rFonts w:asciiTheme="minorHAnsi" w:hAnsiTheme="minorHAnsi" w:cstheme="minorHAnsi"/>
          <w:color w:val="020202"/>
          <w:sz w:val="24"/>
          <w:szCs w:val="24"/>
        </w:rPr>
        <w:t>Front Psychiatry publications. Stanford, USA.</w:t>
      </w:r>
      <w:r w:rsidRPr="003F75C9">
        <w:rPr>
          <w:rFonts w:asciiTheme="minorHAnsi" w:hAnsiTheme="minorHAnsi" w:cstheme="minorHAnsi"/>
          <w:color w:val="auto"/>
          <w:sz w:val="24"/>
          <w:szCs w:val="24"/>
        </w:rPr>
        <w:t xml:space="preserve"> </w:t>
      </w:r>
    </w:p>
    <w:p w14:paraId="50E4E0CD" w14:textId="3D9EFC95" w:rsidR="00F23AAB" w:rsidRDefault="00F23AAB" w:rsidP="00F23AAB">
      <w:pPr>
        <w:pStyle w:val="Heading1"/>
        <w:shd w:val="clear" w:color="auto" w:fill="FFFFFF"/>
        <w:spacing w:before="450" w:after="450" w:line="276" w:lineRule="atLeast"/>
        <w:rPr>
          <w:rFonts w:asciiTheme="minorHAnsi" w:hAnsiTheme="minorHAnsi" w:cstheme="minorHAnsi"/>
          <w:sz w:val="24"/>
          <w:szCs w:val="24"/>
        </w:rPr>
      </w:pPr>
      <w:r w:rsidRPr="003F75C9">
        <w:rPr>
          <w:rFonts w:asciiTheme="minorHAnsi" w:hAnsiTheme="minorHAnsi" w:cstheme="minorHAnsi"/>
          <w:color w:val="auto"/>
          <w:sz w:val="24"/>
          <w:szCs w:val="24"/>
        </w:rPr>
        <w:t>Accessed 16/04/2021 at:</w:t>
      </w:r>
      <w:hyperlink r:id="rId18" w:history="1">
        <w:r w:rsidRPr="003F75C9">
          <w:rPr>
            <w:rStyle w:val="Hyperlink"/>
            <w:rFonts w:asciiTheme="minorHAnsi" w:hAnsiTheme="minorHAnsi" w:cstheme="minorHAnsi"/>
            <w:sz w:val="24"/>
            <w:szCs w:val="24"/>
          </w:rPr>
          <w:t>https://www.frontiersin.org/articles/10.3389/fpsyt.2019.00546/full</w:t>
        </w:r>
      </w:hyperlink>
    </w:p>
    <w:p w14:paraId="74A6FADA" w14:textId="77777777" w:rsidR="00F23AAB" w:rsidRPr="003F75C9" w:rsidRDefault="00F23AAB" w:rsidP="00F23AAB">
      <w:pPr>
        <w:pStyle w:val="Heading1"/>
        <w:shd w:val="clear" w:color="auto" w:fill="FFFFFF"/>
        <w:spacing w:after="120" w:line="324" w:lineRule="atLeast"/>
        <w:rPr>
          <w:rFonts w:asciiTheme="minorHAnsi" w:hAnsiTheme="minorHAnsi" w:cstheme="minorHAnsi"/>
          <w:color w:val="000000"/>
          <w:sz w:val="24"/>
          <w:szCs w:val="24"/>
          <w:shd w:val="clear" w:color="auto" w:fill="FFFFFF"/>
        </w:rPr>
      </w:pPr>
      <w:r w:rsidRPr="003F75C9">
        <w:rPr>
          <w:rStyle w:val="eop"/>
          <w:rFonts w:asciiTheme="minorHAnsi" w:hAnsiTheme="minorHAnsi" w:cstheme="minorHAnsi"/>
          <w:color w:val="000000"/>
          <w:sz w:val="24"/>
          <w:szCs w:val="24"/>
          <w:shd w:val="clear" w:color="auto" w:fill="FFFFFF"/>
        </w:rPr>
        <w:t xml:space="preserve">Collet, J. </w:t>
      </w:r>
      <w:proofErr w:type="spellStart"/>
      <w:r w:rsidRPr="003F75C9">
        <w:rPr>
          <w:rStyle w:val="eop"/>
          <w:rFonts w:asciiTheme="minorHAnsi" w:hAnsiTheme="minorHAnsi" w:cstheme="minorHAnsi"/>
          <w:color w:val="000000"/>
          <w:sz w:val="24"/>
          <w:szCs w:val="24"/>
          <w:shd w:val="clear" w:color="auto" w:fill="FFFFFF"/>
        </w:rPr>
        <w:t>Gitmoghaddam</w:t>
      </w:r>
      <w:proofErr w:type="spellEnd"/>
      <w:r w:rsidRPr="003F75C9">
        <w:rPr>
          <w:rStyle w:val="eop"/>
          <w:rFonts w:asciiTheme="minorHAnsi" w:hAnsiTheme="minorHAnsi" w:cstheme="minorHAnsi"/>
          <w:color w:val="000000"/>
          <w:sz w:val="24"/>
          <w:szCs w:val="24"/>
          <w:shd w:val="clear" w:color="auto" w:fill="FFFFFF"/>
        </w:rPr>
        <w:t xml:space="preserve">, M. Kwan, C. (2020) </w:t>
      </w:r>
      <w:r w:rsidRPr="003F75C9">
        <w:rPr>
          <w:rFonts w:asciiTheme="minorHAnsi" w:hAnsiTheme="minorHAnsi" w:cstheme="minorHAnsi"/>
          <w:i/>
          <w:iCs/>
          <w:color w:val="000000"/>
          <w:sz w:val="24"/>
          <w:szCs w:val="24"/>
        </w:rPr>
        <w:t xml:space="preserve">Effects of Social Isolation and Loneliness in Children with Neurodevelopmental Disabilities: A Scoping Review. </w:t>
      </w:r>
      <w:r w:rsidRPr="003F75C9">
        <w:rPr>
          <w:rFonts w:asciiTheme="minorHAnsi" w:hAnsiTheme="minorHAnsi" w:cstheme="minorHAnsi"/>
          <w:color w:val="000000"/>
          <w:sz w:val="24"/>
          <w:szCs w:val="24"/>
          <w:shd w:val="clear" w:color="auto" w:fill="FFFFFF"/>
        </w:rPr>
        <w:t xml:space="preserve">Department of </w:t>
      </w:r>
      <w:proofErr w:type="spellStart"/>
      <w:r w:rsidRPr="003F75C9">
        <w:rPr>
          <w:rFonts w:asciiTheme="minorHAnsi" w:hAnsiTheme="minorHAnsi" w:cstheme="minorHAnsi"/>
          <w:color w:val="000000"/>
          <w:sz w:val="24"/>
          <w:szCs w:val="24"/>
          <w:shd w:val="clear" w:color="auto" w:fill="FFFFFF"/>
        </w:rPr>
        <w:t>Pediatrics</w:t>
      </w:r>
      <w:proofErr w:type="spellEnd"/>
      <w:r w:rsidRPr="003F75C9">
        <w:rPr>
          <w:rFonts w:asciiTheme="minorHAnsi" w:hAnsiTheme="minorHAnsi" w:cstheme="minorHAnsi"/>
          <w:color w:val="000000"/>
          <w:sz w:val="24"/>
          <w:szCs w:val="24"/>
          <w:shd w:val="clear" w:color="auto" w:fill="FFFFFF"/>
        </w:rPr>
        <w:t xml:space="preserve">, Faculty of Medicine, University of British Columbia, Vancouver. </w:t>
      </w:r>
    </w:p>
    <w:p w14:paraId="44F2651F" w14:textId="77777777" w:rsidR="00F23AAB" w:rsidRPr="003F75C9" w:rsidRDefault="00F23AAB" w:rsidP="00F23AAB">
      <w:pPr>
        <w:rPr>
          <w:rFonts w:cstheme="minorHAnsi"/>
          <w:sz w:val="24"/>
          <w:szCs w:val="24"/>
        </w:rPr>
      </w:pPr>
      <w:r w:rsidRPr="003F75C9">
        <w:rPr>
          <w:rFonts w:cstheme="minorHAnsi"/>
          <w:sz w:val="24"/>
          <w:szCs w:val="24"/>
        </w:rPr>
        <w:t>Accessed 29/04/2021 at:</w:t>
      </w:r>
    </w:p>
    <w:p w14:paraId="221E2DB5" w14:textId="77777777" w:rsidR="00F23AAB" w:rsidRPr="003F75C9" w:rsidRDefault="00F23AAB" w:rsidP="00F23AAB">
      <w:pPr>
        <w:rPr>
          <w:rFonts w:cstheme="minorHAnsi"/>
          <w:sz w:val="24"/>
          <w:szCs w:val="24"/>
        </w:rPr>
      </w:pPr>
      <w:hyperlink r:id="rId19" w:history="1">
        <w:r w:rsidRPr="003F75C9">
          <w:rPr>
            <w:rStyle w:val="Hyperlink"/>
            <w:rFonts w:cstheme="minorHAnsi"/>
            <w:sz w:val="24"/>
            <w:szCs w:val="24"/>
          </w:rPr>
          <w:t>https://www.ncbi.nlm.nih.gov/pmc/articles/PMC7693393/</w:t>
        </w:r>
      </w:hyperlink>
      <w:r w:rsidRPr="003F75C9">
        <w:rPr>
          <w:rFonts w:cstheme="minorHAnsi"/>
          <w:sz w:val="24"/>
          <w:szCs w:val="24"/>
        </w:rPr>
        <w:t xml:space="preserve"> </w:t>
      </w:r>
    </w:p>
    <w:p w14:paraId="06CFC9BF" w14:textId="77777777" w:rsidR="006155AA" w:rsidRPr="003F75C9" w:rsidRDefault="006155AA" w:rsidP="006155AA">
      <w:pPr>
        <w:rPr>
          <w:rFonts w:cstheme="minorHAnsi"/>
          <w:sz w:val="24"/>
          <w:szCs w:val="24"/>
        </w:rPr>
      </w:pPr>
      <w:r w:rsidRPr="003F75C9">
        <w:rPr>
          <w:rFonts w:cstheme="minorHAnsi"/>
          <w:sz w:val="24"/>
          <w:szCs w:val="24"/>
        </w:rPr>
        <w:t xml:space="preserve">Dixon, R. (2019) </w:t>
      </w:r>
      <w:r w:rsidRPr="003F75C9">
        <w:rPr>
          <w:rFonts w:cstheme="minorHAnsi"/>
          <w:i/>
          <w:iCs/>
          <w:sz w:val="24"/>
          <w:szCs w:val="24"/>
        </w:rPr>
        <w:t xml:space="preserve">Supporting Students with Autism: Strategies that Really Work in the Classroom. </w:t>
      </w:r>
      <w:r w:rsidRPr="003F75C9">
        <w:rPr>
          <w:rFonts w:cstheme="minorHAnsi"/>
          <w:sz w:val="24"/>
          <w:szCs w:val="24"/>
        </w:rPr>
        <w:t xml:space="preserve">Journal of Professional Learning. Centre </w:t>
      </w:r>
      <w:proofErr w:type="gramStart"/>
      <w:r w:rsidRPr="003F75C9">
        <w:rPr>
          <w:rFonts w:cstheme="minorHAnsi"/>
          <w:sz w:val="24"/>
          <w:szCs w:val="24"/>
        </w:rPr>
        <w:t>For</w:t>
      </w:r>
      <w:proofErr w:type="gramEnd"/>
      <w:r w:rsidRPr="003F75C9">
        <w:rPr>
          <w:rFonts w:cstheme="minorHAnsi"/>
          <w:sz w:val="24"/>
          <w:szCs w:val="24"/>
        </w:rPr>
        <w:t xml:space="preserve"> Professional Learning publications. London, UK. </w:t>
      </w:r>
    </w:p>
    <w:p w14:paraId="6C7B4667" w14:textId="77777777" w:rsidR="006155AA" w:rsidRPr="003F75C9" w:rsidRDefault="006155AA" w:rsidP="006155AA">
      <w:pPr>
        <w:rPr>
          <w:rFonts w:cstheme="minorHAnsi"/>
          <w:sz w:val="24"/>
          <w:szCs w:val="24"/>
        </w:rPr>
      </w:pPr>
      <w:r w:rsidRPr="003F75C9">
        <w:rPr>
          <w:rFonts w:cstheme="minorHAnsi"/>
          <w:sz w:val="24"/>
          <w:szCs w:val="24"/>
        </w:rPr>
        <w:t>Accessed 19/04/2021 at:</w:t>
      </w:r>
    </w:p>
    <w:p w14:paraId="5048C917" w14:textId="6840309C" w:rsidR="006155AA" w:rsidRDefault="006155AA" w:rsidP="006155AA">
      <w:pPr>
        <w:rPr>
          <w:rFonts w:cstheme="minorHAnsi"/>
          <w:sz w:val="24"/>
          <w:szCs w:val="24"/>
        </w:rPr>
      </w:pPr>
      <w:hyperlink r:id="rId20" w:history="1">
        <w:r w:rsidRPr="003F75C9">
          <w:rPr>
            <w:rStyle w:val="Hyperlink"/>
            <w:rFonts w:cstheme="minorHAnsi"/>
            <w:sz w:val="24"/>
            <w:szCs w:val="24"/>
          </w:rPr>
          <w:t>https://cpl.asn.au/journal/semester-2-2019/supporting-students-with-autism-strategies-that-really-work-in-the-classroom</w:t>
        </w:r>
      </w:hyperlink>
      <w:r w:rsidRPr="003F75C9">
        <w:rPr>
          <w:rFonts w:cstheme="minorHAnsi"/>
          <w:sz w:val="24"/>
          <w:szCs w:val="24"/>
        </w:rPr>
        <w:t xml:space="preserve"> </w:t>
      </w:r>
    </w:p>
    <w:p w14:paraId="1A6E2256" w14:textId="77777777" w:rsidR="007C10DC" w:rsidRPr="003F75C9" w:rsidRDefault="007C10DC" w:rsidP="007C10DC">
      <w:pPr>
        <w:rPr>
          <w:rFonts w:cstheme="minorHAnsi"/>
          <w:sz w:val="24"/>
          <w:szCs w:val="24"/>
        </w:rPr>
      </w:pPr>
      <w:r w:rsidRPr="003F75C9">
        <w:rPr>
          <w:rFonts w:cstheme="minorHAnsi"/>
          <w:sz w:val="24"/>
          <w:szCs w:val="24"/>
        </w:rPr>
        <w:t xml:space="preserve">Education and Children’s Services (2018) </w:t>
      </w:r>
      <w:r w:rsidRPr="003F75C9">
        <w:rPr>
          <w:rFonts w:cstheme="minorHAnsi"/>
          <w:i/>
          <w:iCs/>
          <w:sz w:val="24"/>
          <w:szCs w:val="24"/>
        </w:rPr>
        <w:t xml:space="preserve">Unqualified and Unstructured- Autism in Mainstream Education. </w:t>
      </w:r>
      <w:r w:rsidRPr="003F75C9">
        <w:rPr>
          <w:rFonts w:cstheme="minorHAnsi"/>
          <w:sz w:val="24"/>
          <w:szCs w:val="24"/>
        </w:rPr>
        <w:t xml:space="preserve">Priory Education and Children’s Services </w:t>
      </w:r>
      <w:proofErr w:type="spellStart"/>
      <w:r w:rsidRPr="003F75C9">
        <w:rPr>
          <w:rFonts w:cstheme="minorHAnsi"/>
          <w:sz w:val="24"/>
          <w:szCs w:val="24"/>
        </w:rPr>
        <w:t>publictions</w:t>
      </w:r>
      <w:proofErr w:type="spellEnd"/>
      <w:r w:rsidRPr="003F75C9">
        <w:rPr>
          <w:rFonts w:cstheme="minorHAnsi"/>
          <w:sz w:val="24"/>
          <w:szCs w:val="24"/>
        </w:rPr>
        <w:t xml:space="preserve">. Tadley, UK. </w:t>
      </w:r>
    </w:p>
    <w:p w14:paraId="0E280BFF" w14:textId="77777777" w:rsidR="007C10DC" w:rsidRPr="003F75C9" w:rsidRDefault="007C10DC" w:rsidP="007C10DC">
      <w:pPr>
        <w:rPr>
          <w:rFonts w:cstheme="minorHAnsi"/>
          <w:sz w:val="24"/>
          <w:szCs w:val="24"/>
        </w:rPr>
      </w:pPr>
      <w:r w:rsidRPr="003F75C9">
        <w:rPr>
          <w:rFonts w:cstheme="minorHAnsi"/>
          <w:sz w:val="24"/>
          <w:szCs w:val="24"/>
        </w:rPr>
        <w:t>Accessed 01/05/2021 at:</w:t>
      </w:r>
    </w:p>
    <w:p w14:paraId="3160E571" w14:textId="77777777" w:rsidR="007C10DC" w:rsidRPr="003F75C9" w:rsidRDefault="007C10DC" w:rsidP="007C10DC">
      <w:pPr>
        <w:rPr>
          <w:rFonts w:cstheme="minorHAnsi"/>
          <w:sz w:val="24"/>
          <w:szCs w:val="24"/>
        </w:rPr>
      </w:pPr>
      <w:hyperlink r:id="rId21" w:history="1">
        <w:r w:rsidRPr="003F75C9">
          <w:rPr>
            <w:rStyle w:val="Hyperlink"/>
            <w:rFonts w:cstheme="minorHAnsi"/>
            <w:sz w:val="24"/>
            <w:szCs w:val="24"/>
          </w:rPr>
          <w:t>https://www.priorychildrensservices.co.uk/news-blogs/unqualified-and-unstructured-autism-in-mainstream-education/</w:t>
        </w:r>
      </w:hyperlink>
      <w:r w:rsidRPr="003F75C9">
        <w:rPr>
          <w:rFonts w:cstheme="minorHAnsi"/>
          <w:sz w:val="24"/>
          <w:szCs w:val="24"/>
        </w:rPr>
        <w:t xml:space="preserve"> </w:t>
      </w:r>
    </w:p>
    <w:p w14:paraId="40F05B0D" w14:textId="77777777" w:rsidR="00034AAD" w:rsidRPr="005A1E3C" w:rsidRDefault="00034AAD" w:rsidP="00034AAD">
      <w:pPr>
        <w:spacing w:after="0" w:line="240" w:lineRule="auto"/>
        <w:textAlignment w:val="baseline"/>
        <w:rPr>
          <w:rFonts w:eastAsia="Times New Roman" w:cstheme="minorHAnsi"/>
          <w:sz w:val="24"/>
          <w:szCs w:val="24"/>
          <w:lang w:eastAsia="en-GB"/>
        </w:rPr>
      </w:pPr>
      <w:r w:rsidRPr="005A1E3C">
        <w:rPr>
          <w:rFonts w:eastAsia="Times New Roman" w:cstheme="minorHAnsi"/>
          <w:sz w:val="24"/>
          <w:szCs w:val="24"/>
          <w:lang w:eastAsia="en-GB"/>
        </w:rPr>
        <w:t>Early Years Wales (2018) </w:t>
      </w:r>
      <w:r w:rsidRPr="005A1E3C">
        <w:rPr>
          <w:rFonts w:eastAsia="Times New Roman" w:cstheme="minorHAnsi"/>
          <w:i/>
          <w:iCs/>
          <w:sz w:val="24"/>
          <w:szCs w:val="24"/>
          <w:lang w:eastAsia="en-GB"/>
        </w:rPr>
        <w:t>What is the Foundation Phase? </w:t>
      </w:r>
      <w:r w:rsidRPr="005A1E3C">
        <w:rPr>
          <w:rFonts w:eastAsia="Times New Roman" w:cstheme="minorHAnsi"/>
          <w:sz w:val="24"/>
          <w:szCs w:val="24"/>
          <w:lang w:eastAsia="en-GB"/>
        </w:rPr>
        <w:t>Early Years Wales </w:t>
      </w:r>
      <w:proofErr w:type="spellStart"/>
      <w:r w:rsidRPr="005A1E3C">
        <w:rPr>
          <w:rFonts w:eastAsia="Times New Roman" w:cstheme="minorHAnsi"/>
          <w:sz w:val="24"/>
          <w:szCs w:val="24"/>
          <w:lang w:eastAsia="en-GB"/>
        </w:rPr>
        <w:t>Blynyddoedd</w:t>
      </w:r>
      <w:proofErr w:type="spellEnd"/>
      <w:r w:rsidRPr="005A1E3C">
        <w:rPr>
          <w:rFonts w:eastAsia="Times New Roman" w:cstheme="minorHAnsi"/>
          <w:sz w:val="24"/>
          <w:szCs w:val="24"/>
          <w:lang w:eastAsia="en-GB"/>
        </w:rPr>
        <w:t> </w:t>
      </w:r>
      <w:proofErr w:type="spellStart"/>
      <w:r w:rsidRPr="005A1E3C">
        <w:rPr>
          <w:rFonts w:eastAsia="Times New Roman" w:cstheme="minorHAnsi"/>
          <w:sz w:val="24"/>
          <w:szCs w:val="24"/>
          <w:lang w:eastAsia="en-GB"/>
        </w:rPr>
        <w:t>Cynnar</w:t>
      </w:r>
      <w:proofErr w:type="spellEnd"/>
      <w:r w:rsidRPr="005A1E3C">
        <w:rPr>
          <w:rFonts w:eastAsia="Times New Roman" w:cstheme="minorHAnsi"/>
          <w:sz w:val="24"/>
          <w:szCs w:val="24"/>
          <w:lang w:eastAsia="en-GB"/>
        </w:rPr>
        <w:t> Cymru. Cardiff, UK. </w:t>
      </w:r>
    </w:p>
    <w:p w14:paraId="5FE1CEAC" w14:textId="77777777" w:rsidR="00034AAD" w:rsidRPr="003F75C9" w:rsidRDefault="00034AAD" w:rsidP="00034AAD">
      <w:pPr>
        <w:spacing w:after="0" w:line="240" w:lineRule="auto"/>
        <w:textAlignment w:val="baseline"/>
        <w:rPr>
          <w:rFonts w:eastAsia="Times New Roman" w:cstheme="minorHAnsi"/>
          <w:sz w:val="24"/>
          <w:szCs w:val="24"/>
          <w:lang w:eastAsia="en-GB"/>
        </w:rPr>
      </w:pPr>
    </w:p>
    <w:p w14:paraId="74C28B3A" w14:textId="77777777" w:rsidR="00034AAD" w:rsidRPr="005A1E3C" w:rsidRDefault="00034AAD" w:rsidP="00034AAD">
      <w:pPr>
        <w:spacing w:after="0" w:line="240" w:lineRule="auto"/>
        <w:textAlignment w:val="baseline"/>
        <w:rPr>
          <w:rFonts w:eastAsia="Times New Roman" w:cstheme="minorHAnsi"/>
          <w:sz w:val="24"/>
          <w:szCs w:val="24"/>
          <w:lang w:eastAsia="en-GB"/>
        </w:rPr>
      </w:pPr>
      <w:r w:rsidRPr="005A1E3C">
        <w:rPr>
          <w:rFonts w:eastAsia="Times New Roman" w:cstheme="minorHAnsi"/>
          <w:sz w:val="24"/>
          <w:szCs w:val="24"/>
          <w:lang w:eastAsia="en-GB"/>
        </w:rPr>
        <w:t>Accessed 14/04/2021 at: </w:t>
      </w:r>
    </w:p>
    <w:p w14:paraId="66641BBE" w14:textId="77777777" w:rsidR="00034AAD" w:rsidRPr="005A1E3C" w:rsidRDefault="00034AAD" w:rsidP="00034AAD">
      <w:pPr>
        <w:spacing w:after="0" w:line="240" w:lineRule="auto"/>
        <w:textAlignment w:val="baseline"/>
        <w:rPr>
          <w:rFonts w:eastAsia="Times New Roman" w:cstheme="minorHAnsi"/>
          <w:sz w:val="24"/>
          <w:szCs w:val="24"/>
          <w:lang w:eastAsia="en-GB"/>
        </w:rPr>
      </w:pPr>
      <w:hyperlink r:id="rId22" w:tgtFrame="_blank" w:history="1">
        <w:r w:rsidRPr="005A1E3C">
          <w:rPr>
            <w:rFonts w:eastAsia="Times New Roman" w:cstheme="minorHAnsi"/>
            <w:color w:val="0563C1"/>
            <w:sz w:val="24"/>
            <w:szCs w:val="24"/>
            <w:u w:val="single"/>
            <w:lang w:eastAsia="en-GB"/>
          </w:rPr>
          <w:t>https://www.earlyyears.wales/en/foundation-phase</w:t>
        </w:r>
      </w:hyperlink>
      <w:r w:rsidRPr="005A1E3C">
        <w:rPr>
          <w:rFonts w:eastAsia="Times New Roman" w:cstheme="minorHAnsi"/>
          <w:sz w:val="24"/>
          <w:szCs w:val="24"/>
          <w:lang w:eastAsia="en-GB"/>
        </w:rPr>
        <w:t> </w:t>
      </w:r>
    </w:p>
    <w:p w14:paraId="0195BF58" w14:textId="2989229D" w:rsidR="007C10DC" w:rsidRDefault="007C10DC" w:rsidP="006155AA">
      <w:pPr>
        <w:rPr>
          <w:rFonts w:cstheme="minorHAnsi"/>
          <w:sz w:val="24"/>
          <w:szCs w:val="24"/>
        </w:rPr>
      </w:pPr>
    </w:p>
    <w:p w14:paraId="5CD87608" w14:textId="77777777" w:rsidR="00687064" w:rsidRPr="00933C93" w:rsidRDefault="00687064" w:rsidP="00687064">
      <w:pPr>
        <w:spacing w:after="0" w:line="240" w:lineRule="auto"/>
        <w:textAlignment w:val="baseline"/>
        <w:rPr>
          <w:rFonts w:eastAsia="Times New Roman" w:cstheme="minorHAnsi"/>
          <w:sz w:val="24"/>
          <w:szCs w:val="24"/>
          <w:lang w:eastAsia="en-GB"/>
        </w:rPr>
      </w:pPr>
      <w:r w:rsidRPr="00933C93">
        <w:rPr>
          <w:rFonts w:eastAsia="Times New Roman" w:cstheme="minorHAnsi"/>
          <w:sz w:val="24"/>
          <w:szCs w:val="24"/>
          <w:lang w:eastAsia="en-GB"/>
        </w:rPr>
        <w:t>Evans, B. (2013) </w:t>
      </w:r>
      <w:r w:rsidRPr="00933C93">
        <w:rPr>
          <w:rFonts w:eastAsia="Times New Roman" w:cstheme="minorHAnsi"/>
          <w:i/>
          <w:iCs/>
          <w:sz w:val="24"/>
          <w:szCs w:val="24"/>
          <w:lang w:eastAsia="en-GB"/>
        </w:rPr>
        <w:t>How Autism Became Autism: The Radical Transformation of a Central Concept of Child Development in Britain. </w:t>
      </w:r>
      <w:r w:rsidRPr="00933C93">
        <w:rPr>
          <w:rFonts w:eastAsia="Times New Roman" w:cstheme="minorHAnsi"/>
          <w:sz w:val="24"/>
          <w:szCs w:val="24"/>
          <w:lang w:eastAsia="en-GB"/>
        </w:rPr>
        <w:t>National Library of Medicine. National Institutes of Health publications. Bethesda, USA.  </w:t>
      </w:r>
    </w:p>
    <w:p w14:paraId="7734E9C5" w14:textId="77777777" w:rsidR="00687064" w:rsidRPr="003F75C9" w:rsidRDefault="00687064" w:rsidP="00687064">
      <w:pPr>
        <w:spacing w:after="0" w:line="240" w:lineRule="auto"/>
        <w:textAlignment w:val="baseline"/>
        <w:rPr>
          <w:rFonts w:eastAsia="Times New Roman" w:cstheme="minorHAnsi"/>
          <w:sz w:val="24"/>
          <w:szCs w:val="24"/>
          <w:lang w:eastAsia="en-GB"/>
        </w:rPr>
      </w:pPr>
    </w:p>
    <w:p w14:paraId="43F914BD" w14:textId="77777777" w:rsidR="00687064" w:rsidRPr="00933C93" w:rsidRDefault="00687064" w:rsidP="00687064">
      <w:pPr>
        <w:spacing w:after="0" w:line="240" w:lineRule="auto"/>
        <w:textAlignment w:val="baseline"/>
        <w:rPr>
          <w:rFonts w:eastAsia="Times New Roman" w:cstheme="minorHAnsi"/>
          <w:sz w:val="24"/>
          <w:szCs w:val="24"/>
          <w:lang w:eastAsia="en-GB"/>
        </w:rPr>
      </w:pPr>
      <w:r w:rsidRPr="00933C93">
        <w:rPr>
          <w:rFonts w:eastAsia="Times New Roman" w:cstheme="minorHAnsi"/>
          <w:sz w:val="24"/>
          <w:szCs w:val="24"/>
          <w:lang w:eastAsia="en-GB"/>
        </w:rPr>
        <w:t>Accessed 11/12/2020 at: </w:t>
      </w:r>
    </w:p>
    <w:p w14:paraId="459D7F56" w14:textId="08073B91" w:rsidR="00687064" w:rsidRDefault="00687064" w:rsidP="00687064">
      <w:pPr>
        <w:spacing w:after="0" w:line="240" w:lineRule="auto"/>
        <w:textAlignment w:val="baseline"/>
        <w:rPr>
          <w:rFonts w:eastAsia="Times New Roman" w:cstheme="minorHAnsi"/>
          <w:sz w:val="24"/>
          <w:szCs w:val="24"/>
          <w:lang w:eastAsia="en-GB"/>
        </w:rPr>
      </w:pPr>
      <w:hyperlink r:id="rId23" w:tgtFrame="_blank" w:history="1">
        <w:r w:rsidRPr="00933C93">
          <w:rPr>
            <w:rFonts w:eastAsia="Times New Roman" w:cstheme="minorHAnsi"/>
            <w:color w:val="0563C1"/>
            <w:sz w:val="24"/>
            <w:szCs w:val="24"/>
            <w:u w:val="single"/>
            <w:lang w:eastAsia="en-GB"/>
          </w:rPr>
          <w:t>https://www.ncbi.nlm.nih.gov/pmc/articles/PMC3757918/</w:t>
        </w:r>
      </w:hyperlink>
      <w:r w:rsidRPr="00933C93">
        <w:rPr>
          <w:rFonts w:eastAsia="Times New Roman" w:cstheme="minorHAnsi"/>
          <w:sz w:val="24"/>
          <w:szCs w:val="24"/>
          <w:lang w:eastAsia="en-GB"/>
        </w:rPr>
        <w:t> </w:t>
      </w:r>
    </w:p>
    <w:p w14:paraId="1884E16D" w14:textId="56D61886" w:rsidR="00B82B42" w:rsidRDefault="00B82B42" w:rsidP="00687064">
      <w:pPr>
        <w:spacing w:after="0" w:line="240" w:lineRule="auto"/>
        <w:textAlignment w:val="baseline"/>
        <w:rPr>
          <w:rFonts w:eastAsia="Times New Roman" w:cstheme="minorHAnsi"/>
          <w:sz w:val="24"/>
          <w:szCs w:val="24"/>
          <w:lang w:eastAsia="en-GB"/>
        </w:rPr>
      </w:pPr>
    </w:p>
    <w:p w14:paraId="7F27EEE4" w14:textId="77777777" w:rsidR="00E14A3A" w:rsidRPr="003F75C9" w:rsidRDefault="00E14A3A" w:rsidP="00E14A3A">
      <w:pPr>
        <w:pStyle w:val="Heading1"/>
        <w:shd w:val="clear" w:color="auto" w:fill="FFFFFF"/>
        <w:spacing w:before="161" w:after="161"/>
        <w:rPr>
          <w:rFonts w:asciiTheme="minorHAnsi" w:hAnsiTheme="minorHAnsi" w:cstheme="minorHAnsi"/>
          <w:color w:val="auto"/>
          <w:spacing w:val="4"/>
          <w:sz w:val="24"/>
          <w:szCs w:val="24"/>
        </w:rPr>
      </w:pPr>
      <w:r w:rsidRPr="003F75C9">
        <w:rPr>
          <w:rFonts w:asciiTheme="minorHAnsi" w:hAnsiTheme="minorHAnsi" w:cstheme="minorHAnsi"/>
          <w:color w:val="auto"/>
          <w:sz w:val="24"/>
          <w:szCs w:val="24"/>
        </w:rPr>
        <w:lastRenderedPageBreak/>
        <w:t>European Agency for Special Needs and Inclusive Education (2021</w:t>
      </w:r>
      <w:r w:rsidRPr="003F75C9">
        <w:rPr>
          <w:rFonts w:asciiTheme="minorHAnsi" w:hAnsiTheme="minorHAnsi" w:cstheme="minorHAnsi"/>
          <w:i/>
          <w:iCs/>
          <w:color w:val="auto"/>
          <w:sz w:val="24"/>
          <w:szCs w:val="24"/>
        </w:rPr>
        <w:t xml:space="preserve">) </w:t>
      </w:r>
      <w:r w:rsidRPr="003F75C9">
        <w:rPr>
          <w:rFonts w:asciiTheme="minorHAnsi" w:hAnsiTheme="minorHAnsi" w:cstheme="minorHAnsi"/>
          <w:i/>
          <w:iCs/>
          <w:color w:val="auto"/>
          <w:spacing w:val="4"/>
          <w:sz w:val="24"/>
          <w:szCs w:val="24"/>
        </w:rPr>
        <w:t xml:space="preserve">Country information for UK (Wales) - Teacher education for inclusive education. </w:t>
      </w:r>
      <w:r w:rsidRPr="003F75C9">
        <w:rPr>
          <w:rFonts w:asciiTheme="minorHAnsi" w:hAnsiTheme="minorHAnsi" w:cstheme="minorHAnsi"/>
          <w:color w:val="auto"/>
          <w:spacing w:val="4"/>
          <w:sz w:val="24"/>
          <w:szCs w:val="24"/>
        </w:rPr>
        <w:t>EASNIE. European Union publications. Denmark.</w:t>
      </w:r>
    </w:p>
    <w:p w14:paraId="3A049724" w14:textId="77777777" w:rsidR="00E14A3A" w:rsidRPr="003F75C9" w:rsidRDefault="00E14A3A" w:rsidP="00E14A3A">
      <w:pPr>
        <w:rPr>
          <w:rFonts w:cstheme="minorHAnsi"/>
          <w:sz w:val="24"/>
          <w:szCs w:val="24"/>
        </w:rPr>
      </w:pPr>
      <w:r w:rsidRPr="003F75C9">
        <w:rPr>
          <w:rFonts w:cstheme="minorHAnsi"/>
          <w:sz w:val="24"/>
          <w:szCs w:val="24"/>
        </w:rPr>
        <w:t>Accessed 19/04/2021 at:</w:t>
      </w:r>
    </w:p>
    <w:p w14:paraId="5D2712B9" w14:textId="77777777" w:rsidR="00E14A3A" w:rsidRPr="003F75C9" w:rsidRDefault="00E14A3A" w:rsidP="00E14A3A">
      <w:pPr>
        <w:rPr>
          <w:rFonts w:cstheme="minorHAnsi"/>
          <w:sz w:val="24"/>
          <w:szCs w:val="24"/>
        </w:rPr>
      </w:pPr>
      <w:hyperlink r:id="rId24" w:history="1">
        <w:r w:rsidRPr="003F75C9">
          <w:rPr>
            <w:rStyle w:val="Hyperlink"/>
            <w:rFonts w:cstheme="minorHAnsi"/>
            <w:sz w:val="24"/>
            <w:szCs w:val="24"/>
          </w:rPr>
          <w:t>https://www.european-agency.org/country-information/uk-wales/teacher-education-for-inclusive-education</w:t>
        </w:r>
      </w:hyperlink>
    </w:p>
    <w:p w14:paraId="6E77A5FE" w14:textId="77777777" w:rsidR="00E14A3A" w:rsidRDefault="00E14A3A" w:rsidP="00687064">
      <w:pPr>
        <w:spacing w:after="0" w:line="240" w:lineRule="auto"/>
        <w:textAlignment w:val="baseline"/>
        <w:rPr>
          <w:rFonts w:eastAsia="Times New Roman" w:cstheme="minorHAnsi"/>
          <w:sz w:val="24"/>
          <w:szCs w:val="24"/>
          <w:lang w:eastAsia="en-GB"/>
        </w:rPr>
      </w:pPr>
    </w:p>
    <w:p w14:paraId="2FB7C67E" w14:textId="77777777" w:rsidR="00687064" w:rsidRPr="003F75C9" w:rsidRDefault="00687064" w:rsidP="00687064">
      <w:pPr>
        <w:rPr>
          <w:rFonts w:cstheme="minorHAnsi"/>
          <w:sz w:val="24"/>
          <w:szCs w:val="24"/>
        </w:rPr>
      </w:pPr>
      <w:r w:rsidRPr="003F75C9">
        <w:rPr>
          <w:rFonts w:cstheme="minorHAnsi"/>
          <w:sz w:val="24"/>
          <w:szCs w:val="24"/>
        </w:rPr>
        <w:t xml:space="preserve">Griffin, L. (2015) </w:t>
      </w:r>
      <w:r w:rsidRPr="003F75C9">
        <w:rPr>
          <w:rFonts w:cstheme="minorHAnsi"/>
          <w:i/>
          <w:iCs/>
          <w:sz w:val="24"/>
          <w:szCs w:val="24"/>
        </w:rPr>
        <w:t xml:space="preserve">OFSTED and British Values. </w:t>
      </w:r>
      <w:r w:rsidRPr="003F75C9">
        <w:rPr>
          <w:rFonts w:cstheme="minorHAnsi"/>
          <w:sz w:val="24"/>
          <w:szCs w:val="24"/>
        </w:rPr>
        <w:t>Optimus Education publications. Bromley, UK.</w:t>
      </w:r>
    </w:p>
    <w:p w14:paraId="384689C5" w14:textId="77777777" w:rsidR="00687064" w:rsidRPr="003F75C9" w:rsidRDefault="00687064" w:rsidP="00687064">
      <w:pPr>
        <w:rPr>
          <w:rFonts w:cstheme="minorHAnsi"/>
          <w:sz w:val="24"/>
          <w:szCs w:val="24"/>
        </w:rPr>
      </w:pPr>
      <w:r w:rsidRPr="003F75C9">
        <w:rPr>
          <w:rFonts w:cstheme="minorHAnsi"/>
          <w:sz w:val="24"/>
          <w:szCs w:val="24"/>
        </w:rPr>
        <w:t xml:space="preserve">Accessed 01/05/2021 at: </w:t>
      </w:r>
    </w:p>
    <w:p w14:paraId="052014AD" w14:textId="77777777" w:rsidR="00687064" w:rsidRPr="003F75C9" w:rsidRDefault="00687064" w:rsidP="00687064">
      <w:pPr>
        <w:rPr>
          <w:rStyle w:val="eop"/>
          <w:rFonts w:cstheme="minorHAnsi"/>
          <w:color w:val="000000"/>
          <w:sz w:val="24"/>
          <w:szCs w:val="24"/>
          <w:shd w:val="clear" w:color="auto" w:fill="FFFFFF"/>
        </w:rPr>
      </w:pPr>
      <w:hyperlink r:id="rId25" w:tgtFrame="_blank" w:history="1">
        <w:r w:rsidRPr="003F75C9">
          <w:rPr>
            <w:rStyle w:val="normaltextrun"/>
            <w:rFonts w:cstheme="minorHAnsi"/>
            <w:color w:val="0563C1"/>
            <w:sz w:val="24"/>
            <w:szCs w:val="24"/>
            <w:u w:val="single"/>
            <w:shd w:val="clear" w:color="auto" w:fill="FFFFFF"/>
          </w:rPr>
          <w:t>https://blog.optimus-education.com/ofsted-and-british-values</w:t>
        </w:r>
      </w:hyperlink>
      <w:r w:rsidRPr="003F75C9">
        <w:rPr>
          <w:rStyle w:val="eop"/>
          <w:rFonts w:cstheme="minorHAnsi"/>
          <w:color w:val="000000"/>
          <w:sz w:val="24"/>
          <w:szCs w:val="24"/>
          <w:shd w:val="clear" w:color="auto" w:fill="FFFFFF"/>
        </w:rPr>
        <w:t xml:space="preserve">  </w:t>
      </w:r>
    </w:p>
    <w:p w14:paraId="1A7BBE8D" w14:textId="77777777" w:rsidR="0024338F" w:rsidRPr="003F75C9" w:rsidRDefault="0024338F" w:rsidP="0024338F">
      <w:pPr>
        <w:rPr>
          <w:rFonts w:cstheme="minorHAnsi"/>
          <w:sz w:val="24"/>
          <w:szCs w:val="24"/>
        </w:rPr>
      </w:pPr>
      <w:r w:rsidRPr="003F75C9">
        <w:rPr>
          <w:rFonts w:cstheme="minorHAnsi"/>
          <w:sz w:val="24"/>
          <w:szCs w:val="24"/>
        </w:rPr>
        <w:t xml:space="preserve">Ghosh, A. Worth, J. (2020) </w:t>
      </w:r>
      <w:r w:rsidRPr="003F75C9">
        <w:rPr>
          <w:rFonts w:cstheme="minorHAnsi"/>
          <w:i/>
          <w:iCs/>
          <w:sz w:val="24"/>
          <w:szCs w:val="24"/>
        </w:rPr>
        <w:t xml:space="preserve">Teacher Labour Market in Wales Annual Report. </w:t>
      </w:r>
      <w:r w:rsidRPr="003F75C9">
        <w:rPr>
          <w:rFonts w:cstheme="minorHAnsi"/>
          <w:sz w:val="24"/>
          <w:szCs w:val="24"/>
        </w:rPr>
        <w:t>National Foundation for Education Research publications. Slough, UK.</w:t>
      </w:r>
    </w:p>
    <w:p w14:paraId="1849E2CB" w14:textId="77777777" w:rsidR="0024338F" w:rsidRPr="003F75C9" w:rsidRDefault="0024338F" w:rsidP="0024338F">
      <w:pPr>
        <w:rPr>
          <w:rFonts w:cstheme="minorHAnsi"/>
          <w:sz w:val="24"/>
          <w:szCs w:val="24"/>
        </w:rPr>
      </w:pPr>
      <w:r w:rsidRPr="003F75C9">
        <w:rPr>
          <w:rFonts w:cstheme="minorHAnsi"/>
          <w:sz w:val="24"/>
          <w:szCs w:val="24"/>
        </w:rPr>
        <w:t>Accessed 19/04/2021 at:</w:t>
      </w:r>
    </w:p>
    <w:p w14:paraId="658E48BB" w14:textId="77777777" w:rsidR="0024338F" w:rsidRPr="003F75C9" w:rsidRDefault="0024338F" w:rsidP="0024338F">
      <w:pPr>
        <w:rPr>
          <w:rFonts w:cstheme="minorHAnsi"/>
          <w:sz w:val="24"/>
          <w:szCs w:val="24"/>
        </w:rPr>
      </w:pPr>
      <w:hyperlink r:id="rId26" w:history="1">
        <w:r w:rsidRPr="003F75C9">
          <w:rPr>
            <w:rStyle w:val="Hyperlink"/>
            <w:rFonts w:cstheme="minorHAnsi"/>
            <w:sz w:val="24"/>
            <w:szCs w:val="24"/>
          </w:rPr>
          <w:t>https://www.nfer.ac.uk/teacher-labour-market-in-wales-annual-report-2020/</w:t>
        </w:r>
      </w:hyperlink>
      <w:r w:rsidRPr="003F75C9">
        <w:rPr>
          <w:rFonts w:cstheme="minorHAnsi"/>
          <w:sz w:val="24"/>
          <w:szCs w:val="24"/>
        </w:rPr>
        <w:t xml:space="preserve"> </w:t>
      </w:r>
    </w:p>
    <w:p w14:paraId="0926E774" w14:textId="77777777" w:rsidR="00442199" w:rsidRPr="00933C93" w:rsidRDefault="00442199" w:rsidP="00442199">
      <w:pPr>
        <w:spacing w:after="0" w:line="240" w:lineRule="auto"/>
        <w:textAlignment w:val="baseline"/>
        <w:rPr>
          <w:rFonts w:eastAsia="Times New Roman" w:cstheme="minorHAnsi"/>
          <w:sz w:val="24"/>
          <w:szCs w:val="24"/>
          <w:lang w:eastAsia="en-GB"/>
        </w:rPr>
      </w:pPr>
    </w:p>
    <w:p w14:paraId="348A087C" w14:textId="77777777" w:rsidR="00442199" w:rsidRPr="00933C93" w:rsidRDefault="00442199" w:rsidP="00442199">
      <w:pPr>
        <w:spacing w:after="0" w:line="240" w:lineRule="auto"/>
        <w:textAlignment w:val="baseline"/>
        <w:rPr>
          <w:rFonts w:eastAsia="Times New Roman" w:cstheme="minorHAnsi"/>
          <w:sz w:val="24"/>
          <w:szCs w:val="24"/>
          <w:lang w:eastAsia="en-GB"/>
        </w:rPr>
      </w:pPr>
      <w:proofErr w:type="spellStart"/>
      <w:r w:rsidRPr="00933C93">
        <w:rPr>
          <w:rFonts w:eastAsia="Times New Roman" w:cstheme="minorHAnsi"/>
          <w:sz w:val="24"/>
          <w:szCs w:val="24"/>
          <w:lang w:eastAsia="en-GB"/>
        </w:rPr>
        <w:t>Kanner</w:t>
      </w:r>
      <w:proofErr w:type="spellEnd"/>
      <w:r w:rsidRPr="00933C93">
        <w:rPr>
          <w:rFonts w:eastAsia="Times New Roman" w:cstheme="minorHAnsi"/>
          <w:sz w:val="24"/>
          <w:szCs w:val="24"/>
          <w:lang w:eastAsia="en-GB"/>
        </w:rPr>
        <w:t>, L. (1964) </w:t>
      </w:r>
      <w:r w:rsidRPr="00933C93">
        <w:rPr>
          <w:rFonts w:eastAsia="Times New Roman" w:cstheme="minorHAnsi"/>
          <w:i/>
          <w:iCs/>
          <w:sz w:val="24"/>
          <w:szCs w:val="24"/>
          <w:lang w:eastAsia="en-GB"/>
        </w:rPr>
        <w:t>A History of the Care and Study of the Mentally Retarded. </w:t>
      </w:r>
      <w:r w:rsidRPr="00933C93">
        <w:rPr>
          <w:rFonts w:eastAsia="Times New Roman" w:cstheme="minorHAnsi"/>
          <w:sz w:val="24"/>
          <w:szCs w:val="24"/>
          <w:lang w:eastAsia="en-GB"/>
        </w:rPr>
        <w:t>Child Psychiatry. Charles C. Thomas publications. Springfield, USA.  </w:t>
      </w:r>
    </w:p>
    <w:p w14:paraId="2E74517E" w14:textId="77777777" w:rsidR="00442199" w:rsidRPr="003F75C9" w:rsidRDefault="00442199" w:rsidP="00442199">
      <w:pPr>
        <w:spacing w:after="0" w:line="240" w:lineRule="auto"/>
        <w:textAlignment w:val="baseline"/>
        <w:rPr>
          <w:rFonts w:eastAsia="Times New Roman" w:cstheme="minorHAnsi"/>
          <w:sz w:val="24"/>
          <w:szCs w:val="24"/>
          <w:lang w:eastAsia="en-GB"/>
        </w:rPr>
      </w:pPr>
    </w:p>
    <w:p w14:paraId="3F671D73" w14:textId="77777777" w:rsidR="00442199" w:rsidRPr="00933C93" w:rsidRDefault="00442199" w:rsidP="00442199">
      <w:pPr>
        <w:spacing w:after="0" w:line="240" w:lineRule="auto"/>
        <w:textAlignment w:val="baseline"/>
        <w:rPr>
          <w:rFonts w:eastAsia="Times New Roman" w:cstheme="minorHAnsi"/>
          <w:sz w:val="24"/>
          <w:szCs w:val="24"/>
          <w:lang w:eastAsia="en-GB"/>
        </w:rPr>
      </w:pPr>
      <w:r w:rsidRPr="00933C93">
        <w:rPr>
          <w:rFonts w:eastAsia="Times New Roman" w:cstheme="minorHAnsi"/>
          <w:sz w:val="24"/>
          <w:szCs w:val="24"/>
          <w:lang w:eastAsia="en-GB"/>
        </w:rPr>
        <w:t>Accessed 02/01/2021 at: </w:t>
      </w:r>
    </w:p>
    <w:p w14:paraId="71E193F9" w14:textId="4F07A6C5" w:rsidR="00442199" w:rsidRDefault="00442199" w:rsidP="00442199">
      <w:pPr>
        <w:spacing w:after="0" w:line="240" w:lineRule="auto"/>
        <w:textAlignment w:val="baseline"/>
        <w:rPr>
          <w:rFonts w:eastAsia="Times New Roman" w:cstheme="minorHAnsi"/>
          <w:sz w:val="24"/>
          <w:szCs w:val="24"/>
          <w:lang w:eastAsia="en-GB"/>
        </w:rPr>
      </w:pPr>
      <w:hyperlink r:id="rId27" w:tgtFrame="_blank" w:history="1">
        <w:r w:rsidRPr="00933C93">
          <w:rPr>
            <w:rFonts w:eastAsia="Times New Roman" w:cstheme="minorHAnsi"/>
            <w:color w:val="0563C1"/>
            <w:sz w:val="24"/>
            <w:szCs w:val="24"/>
            <w:u w:val="single"/>
            <w:lang w:eastAsia="en-GB"/>
          </w:rPr>
          <w:t>https://www.abebooks.com/book-search/author/leo-kanner/</w:t>
        </w:r>
      </w:hyperlink>
      <w:r w:rsidRPr="00933C93">
        <w:rPr>
          <w:rFonts w:eastAsia="Times New Roman" w:cstheme="minorHAnsi"/>
          <w:sz w:val="24"/>
          <w:szCs w:val="24"/>
          <w:lang w:eastAsia="en-GB"/>
        </w:rPr>
        <w:t> </w:t>
      </w:r>
    </w:p>
    <w:p w14:paraId="6377E62A" w14:textId="77777777" w:rsidR="001E315D" w:rsidRDefault="001E315D" w:rsidP="001E315D">
      <w:pPr>
        <w:rPr>
          <w:rFonts w:cstheme="minorHAnsi"/>
          <w:sz w:val="24"/>
          <w:szCs w:val="24"/>
        </w:rPr>
      </w:pPr>
    </w:p>
    <w:p w14:paraId="51F34BE4" w14:textId="60B38EBE" w:rsidR="001E315D" w:rsidRPr="003F75C9" w:rsidRDefault="001E315D" w:rsidP="001E315D">
      <w:pPr>
        <w:rPr>
          <w:rFonts w:cstheme="minorHAnsi"/>
          <w:sz w:val="24"/>
          <w:szCs w:val="24"/>
        </w:rPr>
      </w:pPr>
      <w:r w:rsidRPr="003F75C9">
        <w:rPr>
          <w:rFonts w:cstheme="minorHAnsi"/>
          <w:sz w:val="24"/>
          <w:szCs w:val="24"/>
        </w:rPr>
        <w:t xml:space="preserve">Kutcher, M. (2014) </w:t>
      </w:r>
      <w:r w:rsidRPr="003F75C9">
        <w:rPr>
          <w:rFonts w:cstheme="minorHAnsi"/>
          <w:i/>
          <w:iCs/>
          <w:sz w:val="24"/>
          <w:szCs w:val="24"/>
        </w:rPr>
        <w:t xml:space="preserve">Kids in the Syndrome Mix of ADHD, LD, Autism Spectrum, Tourette’s, Anxiety and More. </w:t>
      </w:r>
      <w:r w:rsidRPr="003F75C9">
        <w:rPr>
          <w:rFonts w:cstheme="minorHAnsi"/>
          <w:sz w:val="24"/>
          <w:szCs w:val="24"/>
        </w:rPr>
        <w:t xml:space="preserve">P.112. </w:t>
      </w:r>
      <w:proofErr w:type="spellStart"/>
      <w:r w:rsidRPr="003F75C9">
        <w:rPr>
          <w:rFonts w:cstheme="minorHAnsi"/>
          <w:sz w:val="24"/>
          <w:szCs w:val="24"/>
        </w:rPr>
        <w:t>Jessic</w:t>
      </w:r>
      <w:proofErr w:type="spellEnd"/>
      <w:r w:rsidRPr="003F75C9">
        <w:rPr>
          <w:rFonts w:cstheme="minorHAnsi"/>
          <w:sz w:val="24"/>
          <w:szCs w:val="24"/>
        </w:rPr>
        <w:t xml:space="preserve"> Kingsley publications. London, UK.</w:t>
      </w:r>
    </w:p>
    <w:p w14:paraId="7DB34038" w14:textId="77777777" w:rsidR="001E315D" w:rsidRPr="003F75C9" w:rsidRDefault="001E315D" w:rsidP="001E315D">
      <w:pPr>
        <w:rPr>
          <w:rFonts w:cstheme="minorHAnsi"/>
          <w:sz w:val="24"/>
          <w:szCs w:val="24"/>
        </w:rPr>
      </w:pPr>
      <w:r w:rsidRPr="003F75C9">
        <w:rPr>
          <w:rFonts w:cstheme="minorHAnsi"/>
          <w:sz w:val="24"/>
          <w:szCs w:val="24"/>
        </w:rPr>
        <w:t>Accessed 01/05/2021.</w:t>
      </w:r>
    </w:p>
    <w:p w14:paraId="7395B951" w14:textId="77777777" w:rsidR="001E315D" w:rsidRDefault="001E315D" w:rsidP="00442199">
      <w:pPr>
        <w:spacing w:after="0" w:line="240" w:lineRule="auto"/>
        <w:textAlignment w:val="baseline"/>
        <w:rPr>
          <w:rFonts w:eastAsia="Times New Roman" w:cstheme="minorHAnsi"/>
          <w:sz w:val="24"/>
          <w:szCs w:val="24"/>
          <w:lang w:eastAsia="en-GB"/>
        </w:rPr>
      </w:pPr>
    </w:p>
    <w:p w14:paraId="59427755" w14:textId="77777777" w:rsidR="001E315D" w:rsidRPr="003F75C9" w:rsidRDefault="001E315D" w:rsidP="001E315D">
      <w:pPr>
        <w:pStyle w:val="Heading1"/>
        <w:shd w:val="clear" w:color="auto" w:fill="FFFFFF"/>
        <w:spacing w:before="0"/>
        <w:textAlignment w:val="baseline"/>
        <w:rPr>
          <w:rFonts w:asciiTheme="minorHAnsi" w:hAnsiTheme="minorHAnsi" w:cstheme="minorHAnsi"/>
          <w:color w:val="auto"/>
          <w:sz w:val="24"/>
          <w:szCs w:val="24"/>
        </w:rPr>
      </w:pPr>
      <w:r w:rsidRPr="003F75C9">
        <w:rPr>
          <w:rStyle w:val="eop"/>
          <w:rFonts w:asciiTheme="minorHAnsi" w:hAnsiTheme="minorHAnsi" w:cstheme="minorHAnsi"/>
          <w:color w:val="000000"/>
          <w:sz w:val="24"/>
          <w:szCs w:val="24"/>
          <w:shd w:val="clear" w:color="auto" w:fill="FFFFFF"/>
        </w:rPr>
        <w:t xml:space="preserve">Lewis, B. (2019) </w:t>
      </w:r>
      <w:r w:rsidRPr="003F75C9">
        <w:rPr>
          <w:rFonts w:asciiTheme="minorHAnsi" w:hAnsiTheme="minorHAnsi" w:cstheme="minorHAnsi"/>
          <w:i/>
          <w:iCs/>
          <w:color w:val="auto"/>
          <w:sz w:val="24"/>
          <w:szCs w:val="24"/>
        </w:rPr>
        <w:t xml:space="preserve">Additional learning needs: More time for reform of system in Wales. </w:t>
      </w:r>
      <w:r w:rsidRPr="003F75C9">
        <w:rPr>
          <w:rFonts w:asciiTheme="minorHAnsi" w:hAnsiTheme="minorHAnsi" w:cstheme="minorHAnsi"/>
          <w:color w:val="auto"/>
          <w:sz w:val="24"/>
          <w:szCs w:val="24"/>
        </w:rPr>
        <w:t xml:space="preserve">BBC Wales. BBC News publications. Cardiff, Wales. UK. </w:t>
      </w:r>
    </w:p>
    <w:p w14:paraId="65E8D1CA" w14:textId="77777777" w:rsidR="001E315D" w:rsidRPr="003F75C9" w:rsidRDefault="001E315D" w:rsidP="001E315D">
      <w:pPr>
        <w:rPr>
          <w:rFonts w:cstheme="minorHAnsi"/>
          <w:sz w:val="24"/>
          <w:szCs w:val="24"/>
        </w:rPr>
      </w:pPr>
    </w:p>
    <w:p w14:paraId="2FC53163" w14:textId="77777777" w:rsidR="001E315D" w:rsidRPr="003F75C9" w:rsidRDefault="001E315D" w:rsidP="001E315D">
      <w:pPr>
        <w:rPr>
          <w:rFonts w:cstheme="minorHAnsi"/>
          <w:sz w:val="24"/>
          <w:szCs w:val="24"/>
        </w:rPr>
      </w:pPr>
      <w:r w:rsidRPr="003F75C9">
        <w:rPr>
          <w:rFonts w:cstheme="minorHAnsi"/>
          <w:sz w:val="24"/>
          <w:szCs w:val="24"/>
        </w:rPr>
        <w:t>Accessed 16/04/2021 at:</w:t>
      </w:r>
    </w:p>
    <w:p w14:paraId="3B04783C" w14:textId="77777777" w:rsidR="001E315D" w:rsidRPr="003F75C9" w:rsidRDefault="001E315D" w:rsidP="001E315D">
      <w:pPr>
        <w:rPr>
          <w:rFonts w:cstheme="minorHAnsi"/>
          <w:sz w:val="24"/>
          <w:szCs w:val="24"/>
        </w:rPr>
      </w:pPr>
      <w:hyperlink r:id="rId28" w:history="1">
        <w:r w:rsidRPr="003F75C9">
          <w:rPr>
            <w:rStyle w:val="Hyperlink"/>
            <w:rFonts w:cstheme="minorHAnsi"/>
            <w:sz w:val="24"/>
            <w:szCs w:val="24"/>
          </w:rPr>
          <w:t>https://www.bbc.co.uk/news/uk-wales-49770105</w:t>
        </w:r>
      </w:hyperlink>
    </w:p>
    <w:p w14:paraId="34090646" w14:textId="77777777" w:rsidR="001E315D" w:rsidRPr="00933C93" w:rsidRDefault="001E315D" w:rsidP="00442199">
      <w:pPr>
        <w:spacing w:after="0" w:line="240" w:lineRule="auto"/>
        <w:textAlignment w:val="baseline"/>
        <w:rPr>
          <w:rFonts w:eastAsia="Times New Roman" w:cstheme="minorHAnsi"/>
          <w:sz w:val="24"/>
          <w:szCs w:val="24"/>
          <w:lang w:eastAsia="en-GB"/>
        </w:rPr>
      </w:pPr>
    </w:p>
    <w:p w14:paraId="2DD0D66D" w14:textId="77777777" w:rsidR="001E315D" w:rsidRPr="003F75C9" w:rsidRDefault="001E315D" w:rsidP="001E315D">
      <w:pPr>
        <w:pStyle w:val="Heading1"/>
        <w:shd w:val="clear" w:color="auto" w:fill="FFFFFF"/>
        <w:spacing w:before="0"/>
        <w:textAlignment w:val="baseline"/>
        <w:rPr>
          <w:rFonts w:asciiTheme="minorHAnsi" w:hAnsiTheme="minorHAnsi" w:cstheme="minorHAnsi"/>
          <w:color w:val="auto"/>
          <w:sz w:val="24"/>
          <w:szCs w:val="24"/>
        </w:rPr>
      </w:pPr>
      <w:r w:rsidRPr="003F75C9">
        <w:rPr>
          <w:rFonts w:asciiTheme="minorHAnsi" w:hAnsiTheme="minorHAnsi" w:cstheme="minorHAnsi"/>
          <w:color w:val="auto"/>
          <w:sz w:val="24"/>
          <w:szCs w:val="24"/>
        </w:rPr>
        <w:t xml:space="preserve">Lewis, B. (2019) </w:t>
      </w:r>
      <w:r w:rsidRPr="003F75C9">
        <w:rPr>
          <w:rFonts w:asciiTheme="minorHAnsi" w:hAnsiTheme="minorHAnsi" w:cstheme="minorHAnsi"/>
          <w:i/>
          <w:iCs/>
          <w:color w:val="auto"/>
          <w:sz w:val="24"/>
          <w:szCs w:val="24"/>
        </w:rPr>
        <w:t>School Funding Down £500 Per Pupil Over 10 Years</w:t>
      </w:r>
      <w:r w:rsidRPr="003F75C9">
        <w:rPr>
          <w:rFonts w:asciiTheme="minorHAnsi" w:hAnsiTheme="minorHAnsi" w:cstheme="minorHAnsi"/>
          <w:i/>
          <w:iCs/>
          <w:sz w:val="24"/>
          <w:szCs w:val="24"/>
        </w:rPr>
        <w:t xml:space="preserve">. </w:t>
      </w:r>
      <w:r w:rsidRPr="003F75C9">
        <w:rPr>
          <w:rFonts w:asciiTheme="minorHAnsi" w:hAnsiTheme="minorHAnsi" w:cstheme="minorHAnsi"/>
          <w:color w:val="auto"/>
          <w:sz w:val="24"/>
          <w:szCs w:val="24"/>
        </w:rPr>
        <w:t xml:space="preserve">BBC Wales. BBC News publications. Cardiff, Wales. UK. </w:t>
      </w:r>
    </w:p>
    <w:p w14:paraId="3FBECEF1" w14:textId="77777777" w:rsidR="001E315D" w:rsidRPr="003F75C9" w:rsidRDefault="001E315D" w:rsidP="001E315D">
      <w:pPr>
        <w:rPr>
          <w:rFonts w:cstheme="minorHAnsi"/>
          <w:sz w:val="24"/>
          <w:szCs w:val="24"/>
        </w:rPr>
      </w:pPr>
      <w:r w:rsidRPr="003F75C9">
        <w:rPr>
          <w:rFonts w:cstheme="minorHAnsi"/>
          <w:sz w:val="24"/>
          <w:szCs w:val="24"/>
        </w:rPr>
        <w:t xml:space="preserve"> </w:t>
      </w:r>
    </w:p>
    <w:p w14:paraId="1615C7FF" w14:textId="77777777" w:rsidR="001E315D" w:rsidRPr="003F75C9" w:rsidRDefault="001E315D" w:rsidP="001E315D">
      <w:pPr>
        <w:rPr>
          <w:rFonts w:cstheme="minorHAnsi"/>
          <w:sz w:val="24"/>
          <w:szCs w:val="24"/>
        </w:rPr>
      </w:pPr>
      <w:r w:rsidRPr="003F75C9">
        <w:rPr>
          <w:rFonts w:cstheme="minorHAnsi"/>
          <w:sz w:val="24"/>
          <w:szCs w:val="24"/>
        </w:rPr>
        <w:t xml:space="preserve">Accessed 01/05/2021 at: </w:t>
      </w:r>
    </w:p>
    <w:p w14:paraId="5CA6504F" w14:textId="77777777" w:rsidR="001E315D" w:rsidRPr="003F75C9" w:rsidRDefault="001E315D" w:rsidP="001E315D">
      <w:pPr>
        <w:rPr>
          <w:rFonts w:cstheme="minorHAnsi"/>
          <w:sz w:val="24"/>
          <w:szCs w:val="24"/>
        </w:rPr>
      </w:pPr>
      <w:hyperlink r:id="rId29" w:history="1">
        <w:r w:rsidRPr="003F75C9">
          <w:rPr>
            <w:rStyle w:val="Hyperlink"/>
            <w:rFonts w:cstheme="minorHAnsi"/>
            <w:sz w:val="24"/>
            <w:szCs w:val="24"/>
          </w:rPr>
          <w:t>https://www.bbc.co.uk/news/uk-wales-47828736#:~:text=School%20spending%20per%20pupil%20in,spending%20plans%20stay%20the%20same</w:t>
        </w:r>
      </w:hyperlink>
      <w:r w:rsidRPr="003F75C9">
        <w:rPr>
          <w:rFonts w:cstheme="minorHAnsi"/>
          <w:sz w:val="24"/>
          <w:szCs w:val="24"/>
        </w:rPr>
        <w:t xml:space="preserve"> </w:t>
      </w:r>
    </w:p>
    <w:p w14:paraId="747647B9" w14:textId="75F6B76E" w:rsidR="00687064" w:rsidRDefault="00687064" w:rsidP="006155AA">
      <w:pPr>
        <w:rPr>
          <w:rFonts w:cstheme="minorHAnsi"/>
          <w:sz w:val="24"/>
          <w:szCs w:val="24"/>
        </w:rPr>
      </w:pPr>
    </w:p>
    <w:p w14:paraId="299B9FF2" w14:textId="77777777" w:rsidR="00442199" w:rsidRPr="003F75C9" w:rsidRDefault="00442199" w:rsidP="00442199">
      <w:pPr>
        <w:rPr>
          <w:rFonts w:cstheme="minorHAnsi"/>
          <w:sz w:val="24"/>
          <w:szCs w:val="24"/>
        </w:rPr>
      </w:pPr>
      <w:r w:rsidRPr="003F75C9">
        <w:rPr>
          <w:rFonts w:cstheme="minorHAnsi"/>
          <w:sz w:val="24"/>
          <w:szCs w:val="24"/>
        </w:rPr>
        <w:t>Roberts, J. Simpson, K. (2015</w:t>
      </w:r>
      <w:r w:rsidRPr="003F75C9">
        <w:rPr>
          <w:rFonts w:cstheme="minorHAnsi"/>
          <w:i/>
          <w:iCs/>
          <w:sz w:val="24"/>
          <w:szCs w:val="24"/>
        </w:rPr>
        <w:t xml:space="preserve">) A review of research into stakeholder perspectives on inclusion of students with autism in mainstream schools. </w:t>
      </w:r>
      <w:r w:rsidRPr="003F75C9">
        <w:rPr>
          <w:rFonts w:cstheme="minorHAnsi"/>
          <w:sz w:val="24"/>
          <w:szCs w:val="24"/>
        </w:rPr>
        <w:t>International Journal of Inclusive Education. Taylor &amp; Francis publications. London. UK.</w:t>
      </w:r>
    </w:p>
    <w:p w14:paraId="5253DEA8" w14:textId="77777777" w:rsidR="00442199" w:rsidRPr="003F75C9" w:rsidRDefault="00442199" w:rsidP="00442199">
      <w:pPr>
        <w:rPr>
          <w:rFonts w:cstheme="minorHAnsi"/>
          <w:sz w:val="24"/>
          <w:szCs w:val="24"/>
        </w:rPr>
      </w:pPr>
      <w:r w:rsidRPr="003F75C9">
        <w:rPr>
          <w:rFonts w:cstheme="minorHAnsi"/>
          <w:sz w:val="24"/>
          <w:szCs w:val="24"/>
        </w:rPr>
        <w:t>Accessed 29/04/2021 at:</w:t>
      </w:r>
    </w:p>
    <w:p w14:paraId="7691A167" w14:textId="1B14C891" w:rsidR="00442199" w:rsidRDefault="00442199" w:rsidP="00442199">
      <w:pPr>
        <w:rPr>
          <w:rFonts w:cstheme="minorHAnsi"/>
          <w:sz w:val="24"/>
          <w:szCs w:val="24"/>
        </w:rPr>
      </w:pPr>
      <w:hyperlink r:id="rId30" w:history="1">
        <w:r w:rsidRPr="003F75C9">
          <w:rPr>
            <w:rStyle w:val="Hyperlink"/>
            <w:rFonts w:cstheme="minorHAnsi"/>
            <w:sz w:val="24"/>
            <w:szCs w:val="24"/>
          </w:rPr>
          <w:t>https://www.tandfonline.com/toc/tied20/current</w:t>
        </w:r>
      </w:hyperlink>
    </w:p>
    <w:p w14:paraId="68378CF0" w14:textId="77777777" w:rsidR="001E315D" w:rsidRPr="00933C93" w:rsidRDefault="001E315D" w:rsidP="001E315D">
      <w:pPr>
        <w:spacing w:after="0" w:line="240" w:lineRule="auto"/>
        <w:textAlignment w:val="baseline"/>
        <w:rPr>
          <w:rFonts w:eastAsia="Times New Roman" w:cstheme="minorHAnsi"/>
          <w:sz w:val="24"/>
          <w:szCs w:val="24"/>
          <w:lang w:eastAsia="en-GB"/>
        </w:rPr>
      </w:pPr>
      <w:r w:rsidRPr="00933C93">
        <w:rPr>
          <w:rFonts w:eastAsia="Times New Roman" w:cstheme="minorHAnsi"/>
          <w:sz w:val="24"/>
          <w:szCs w:val="24"/>
          <w:lang w:eastAsia="en-GB"/>
        </w:rPr>
        <w:t>National Autistic Society (2021) </w:t>
      </w:r>
      <w:r w:rsidRPr="00933C93">
        <w:rPr>
          <w:rFonts w:eastAsia="Times New Roman" w:cstheme="minorHAnsi"/>
          <w:i/>
          <w:iCs/>
          <w:sz w:val="24"/>
          <w:szCs w:val="24"/>
          <w:lang w:eastAsia="en-GB"/>
        </w:rPr>
        <w:t>What is autism? </w:t>
      </w:r>
      <w:r w:rsidRPr="00933C93">
        <w:rPr>
          <w:rFonts w:eastAsia="Times New Roman" w:cstheme="minorHAnsi"/>
          <w:sz w:val="24"/>
          <w:szCs w:val="24"/>
          <w:lang w:eastAsia="en-GB"/>
        </w:rPr>
        <w:t>NAS. Companies House publications. London, UK. </w:t>
      </w:r>
    </w:p>
    <w:p w14:paraId="3626C5C1" w14:textId="77777777" w:rsidR="001E315D" w:rsidRPr="003F75C9" w:rsidRDefault="001E315D" w:rsidP="001E315D">
      <w:pPr>
        <w:spacing w:after="0" w:line="240" w:lineRule="auto"/>
        <w:textAlignment w:val="baseline"/>
        <w:rPr>
          <w:rFonts w:eastAsia="Times New Roman" w:cstheme="minorHAnsi"/>
          <w:sz w:val="24"/>
          <w:szCs w:val="24"/>
          <w:lang w:eastAsia="en-GB"/>
        </w:rPr>
      </w:pPr>
    </w:p>
    <w:p w14:paraId="087D4C8A" w14:textId="77777777" w:rsidR="001E315D" w:rsidRPr="00933C93" w:rsidRDefault="001E315D" w:rsidP="001E315D">
      <w:pPr>
        <w:spacing w:after="0" w:line="240" w:lineRule="auto"/>
        <w:textAlignment w:val="baseline"/>
        <w:rPr>
          <w:rFonts w:eastAsia="Times New Roman" w:cstheme="minorHAnsi"/>
          <w:sz w:val="24"/>
          <w:szCs w:val="24"/>
          <w:lang w:eastAsia="en-GB"/>
        </w:rPr>
      </w:pPr>
      <w:r w:rsidRPr="00933C93">
        <w:rPr>
          <w:rFonts w:eastAsia="Times New Roman" w:cstheme="minorHAnsi"/>
          <w:sz w:val="24"/>
          <w:szCs w:val="24"/>
          <w:lang w:eastAsia="en-GB"/>
        </w:rPr>
        <w:t>Accessed 11/12/2020 at: </w:t>
      </w:r>
    </w:p>
    <w:p w14:paraId="49EE124A" w14:textId="77777777" w:rsidR="001E315D" w:rsidRPr="00933C93" w:rsidRDefault="001E315D" w:rsidP="001E315D">
      <w:pPr>
        <w:spacing w:after="0" w:line="240" w:lineRule="auto"/>
        <w:textAlignment w:val="baseline"/>
        <w:rPr>
          <w:rFonts w:eastAsia="Times New Roman" w:cstheme="minorHAnsi"/>
          <w:sz w:val="24"/>
          <w:szCs w:val="24"/>
          <w:lang w:eastAsia="en-GB"/>
        </w:rPr>
      </w:pPr>
      <w:hyperlink r:id="rId31" w:tgtFrame="_blank" w:history="1">
        <w:r w:rsidRPr="00933C93">
          <w:rPr>
            <w:rFonts w:eastAsia="Times New Roman" w:cstheme="minorHAnsi"/>
            <w:color w:val="0563C1"/>
            <w:sz w:val="24"/>
            <w:szCs w:val="24"/>
            <w:u w:val="single"/>
            <w:lang w:eastAsia="en-GB"/>
          </w:rPr>
          <w:t>https://www.autism.org.uk/advice-and-guidance/what-is-autism</w:t>
        </w:r>
      </w:hyperlink>
      <w:r w:rsidRPr="00933C93">
        <w:rPr>
          <w:rFonts w:eastAsia="Times New Roman" w:cstheme="minorHAnsi"/>
          <w:sz w:val="24"/>
          <w:szCs w:val="24"/>
          <w:lang w:eastAsia="en-GB"/>
        </w:rPr>
        <w:t>  </w:t>
      </w:r>
    </w:p>
    <w:p w14:paraId="075F25BE" w14:textId="3D3B022F" w:rsidR="001E315D" w:rsidRPr="001E315D" w:rsidRDefault="001E315D" w:rsidP="001E315D">
      <w:pPr>
        <w:spacing w:after="0" w:line="240" w:lineRule="auto"/>
        <w:textAlignment w:val="baseline"/>
        <w:rPr>
          <w:rFonts w:eastAsia="Times New Roman" w:cstheme="minorHAnsi"/>
          <w:sz w:val="24"/>
          <w:szCs w:val="24"/>
          <w:lang w:eastAsia="en-GB"/>
        </w:rPr>
      </w:pPr>
      <w:r w:rsidRPr="00933C93">
        <w:rPr>
          <w:rFonts w:eastAsia="Times New Roman" w:cstheme="minorHAnsi"/>
          <w:sz w:val="24"/>
          <w:szCs w:val="24"/>
          <w:lang w:eastAsia="en-GB"/>
        </w:rPr>
        <w:t> </w:t>
      </w:r>
    </w:p>
    <w:p w14:paraId="51424A8B" w14:textId="77777777" w:rsidR="006909F9" w:rsidRPr="003F75C9" w:rsidRDefault="006909F9" w:rsidP="006909F9">
      <w:pPr>
        <w:rPr>
          <w:rFonts w:cstheme="minorHAnsi"/>
          <w:sz w:val="24"/>
          <w:szCs w:val="24"/>
        </w:rPr>
      </w:pPr>
      <w:r w:rsidRPr="003F75C9">
        <w:rPr>
          <w:rFonts w:cstheme="minorHAnsi"/>
          <w:sz w:val="24"/>
          <w:szCs w:val="24"/>
        </w:rPr>
        <w:t xml:space="preserve">St David’s Catholic Primary School. (2021) </w:t>
      </w:r>
      <w:r w:rsidRPr="003F75C9">
        <w:rPr>
          <w:rFonts w:cstheme="minorHAnsi"/>
          <w:i/>
          <w:iCs/>
          <w:sz w:val="24"/>
          <w:szCs w:val="24"/>
        </w:rPr>
        <w:t xml:space="preserve">Additional Learning Needs (ALN). </w:t>
      </w:r>
      <w:r w:rsidRPr="003F75C9">
        <w:rPr>
          <w:rFonts w:cstheme="minorHAnsi"/>
          <w:sz w:val="24"/>
          <w:szCs w:val="24"/>
        </w:rPr>
        <w:t xml:space="preserve">Primary Site. St David’s Catholic Primary School publications. Swansea, Wales. UK. </w:t>
      </w:r>
    </w:p>
    <w:p w14:paraId="77328A43" w14:textId="77777777" w:rsidR="006909F9" w:rsidRPr="003F75C9" w:rsidRDefault="006909F9" w:rsidP="006909F9">
      <w:pPr>
        <w:rPr>
          <w:rFonts w:cstheme="minorHAnsi"/>
          <w:sz w:val="24"/>
          <w:szCs w:val="24"/>
        </w:rPr>
      </w:pPr>
      <w:r w:rsidRPr="003F75C9">
        <w:rPr>
          <w:rFonts w:cstheme="minorHAnsi"/>
          <w:sz w:val="24"/>
          <w:szCs w:val="24"/>
        </w:rPr>
        <w:t>Accessed 19/04/2021 at:</w:t>
      </w:r>
    </w:p>
    <w:p w14:paraId="68EF2F63" w14:textId="77777777" w:rsidR="006909F9" w:rsidRPr="003F75C9" w:rsidRDefault="006909F9" w:rsidP="006909F9">
      <w:pPr>
        <w:rPr>
          <w:rFonts w:cstheme="minorHAnsi"/>
          <w:sz w:val="24"/>
          <w:szCs w:val="24"/>
        </w:rPr>
      </w:pPr>
      <w:hyperlink r:id="rId32" w:history="1">
        <w:r w:rsidRPr="003F75C9">
          <w:rPr>
            <w:rStyle w:val="Hyperlink"/>
            <w:rFonts w:cstheme="minorHAnsi"/>
            <w:sz w:val="24"/>
            <w:szCs w:val="24"/>
          </w:rPr>
          <w:t>https://cpl.asn.au/journal/semester-2-2019/supporting-students-with-autism-strategies-that-really-work-in-the-classroom</w:t>
        </w:r>
      </w:hyperlink>
    </w:p>
    <w:p w14:paraId="35111A99" w14:textId="77777777" w:rsidR="006909F9" w:rsidRPr="003F75C9" w:rsidRDefault="006909F9" w:rsidP="006909F9">
      <w:pPr>
        <w:pStyle w:val="paragraph"/>
        <w:spacing w:before="0" w:beforeAutospacing="0" w:after="0" w:afterAutospacing="0"/>
        <w:jc w:val="both"/>
        <w:textAlignment w:val="baseline"/>
        <w:rPr>
          <w:rStyle w:val="normaltextrun"/>
          <w:rFonts w:asciiTheme="minorHAnsi" w:hAnsiTheme="minorHAnsi" w:cstheme="minorHAnsi"/>
        </w:rPr>
      </w:pPr>
      <w:r w:rsidRPr="003F75C9">
        <w:rPr>
          <w:rStyle w:val="normaltextrun"/>
          <w:rFonts w:asciiTheme="minorHAnsi" w:hAnsiTheme="minorHAnsi" w:cstheme="minorHAnsi"/>
        </w:rPr>
        <w:t xml:space="preserve">Snowdon, K. (2019) </w:t>
      </w:r>
      <w:r w:rsidRPr="003F75C9">
        <w:rPr>
          <w:rStyle w:val="normaltextrun"/>
          <w:rFonts w:asciiTheme="minorHAnsi" w:hAnsiTheme="minorHAnsi" w:cstheme="minorHAnsi"/>
          <w:i/>
          <w:iCs/>
        </w:rPr>
        <w:t>Proportion of Pupils with SEND Continues to Rise, and 4 More Findings.</w:t>
      </w:r>
      <w:r w:rsidRPr="003F75C9">
        <w:rPr>
          <w:rStyle w:val="normaltextrun"/>
          <w:rFonts w:asciiTheme="minorHAnsi" w:hAnsiTheme="minorHAnsi" w:cstheme="minorHAnsi"/>
        </w:rPr>
        <w:t xml:space="preserve"> Schools Week. Learning and Skills Events, Consultancy and Training publications. Yorkshire, UK. </w:t>
      </w:r>
    </w:p>
    <w:p w14:paraId="6C36250A" w14:textId="77777777" w:rsidR="006909F9" w:rsidRPr="003F75C9" w:rsidRDefault="006909F9" w:rsidP="006909F9">
      <w:pPr>
        <w:pStyle w:val="paragraph"/>
        <w:spacing w:before="0" w:beforeAutospacing="0" w:after="0" w:afterAutospacing="0"/>
        <w:jc w:val="both"/>
        <w:textAlignment w:val="baseline"/>
        <w:rPr>
          <w:rStyle w:val="normaltextrun"/>
          <w:rFonts w:asciiTheme="minorHAnsi" w:hAnsiTheme="minorHAnsi" w:cstheme="minorHAnsi"/>
        </w:rPr>
      </w:pPr>
    </w:p>
    <w:p w14:paraId="7437D914" w14:textId="77777777" w:rsidR="006909F9" w:rsidRPr="003F75C9" w:rsidRDefault="006909F9" w:rsidP="006909F9">
      <w:pPr>
        <w:pStyle w:val="paragraph"/>
        <w:spacing w:before="0" w:beforeAutospacing="0" w:after="0" w:afterAutospacing="0"/>
        <w:jc w:val="both"/>
        <w:textAlignment w:val="baseline"/>
        <w:rPr>
          <w:rStyle w:val="normaltextrun"/>
          <w:rFonts w:asciiTheme="minorHAnsi" w:hAnsiTheme="minorHAnsi" w:cstheme="minorHAnsi"/>
        </w:rPr>
      </w:pPr>
      <w:r w:rsidRPr="003F75C9">
        <w:rPr>
          <w:rStyle w:val="normaltextrun"/>
          <w:rFonts w:asciiTheme="minorHAnsi" w:hAnsiTheme="minorHAnsi" w:cstheme="minorHAnsi"/>
        </w:rPr>
        <w:t>Accessed 14/04/2021 at:</w:t>
      </w:r>
    </w:p>
    <w:p w14:paraId="1D8FDC90" w14:textId="77777777" w:rsidR="006909F9" w:rsidRPr="003F75C9" w:rsidRDefault="006909F9" w:rsidP="006909F9">
      <w:pPr>
        <w:pStyle w:val="paragraph"/>
        <w:spacing w:before="0" w:beforeAutospacing="0" w:after="0" w:afterAutospacing="0"/>
        <w:jc w:val="both"/>
        <w:textAlignment w:val="baseline"/>
        <w:rPr>
          <w:rStyle w:val="normaltextrun"/>
          <w:rFonts w:asciiTheme="minorHAnsi" w:hAnsiTheme="minorHAnsi" w:cstheme="minorHAnsi"/>
          <w:i/>
          <w:iCs/>
        </w:rPr>
      </w:pPr>
      <w:hyperlink r:id="rId33" w:history="1">
        <w:r w:rsidRPr="003F75C9">
          <w:rPr>
            <w:rStyle w:val="Hyperlink"/>
            <w:rFonts w:asciiTheme="minorHAnsi" w:hAnsiTheme="minorHAnsi" w:cstheme="minorHAnsi"/>
            <w:i/>
            <w:iCs/>
          </w:rPr>
          <w:t>https://schoolsweek.co.uk/send-pupil-proportion-rise-dfe/</w:t>
        </w:r>
      </w:hyperlink>
      <w:r w:rsidRPr="003F75C9">
        <w:rPr>
          <w:rStyle w:val="normaltextrun"/>
          <w:rFonts w:asciiTheme="minorHAnsi" w:hAnsiTheme="minorHAnsi" w:cstheme="minorHAnsi"/>
          <w:i/>
          <w:iCs/>
        </w:rPr>
        <w:t xml:space="preserve"> </w:t>
      </w:r>
    </w:p>
    <w:p w14:paraId="174CB420" w14:textId="135751F2" w:rsidR="00F23AAB" w:rsidRDefault="00F23AAB" w:rsidP="00F23AAB"/>
    <w:p w14:paraId="595A61BB" w14:textId="77777777" w:rsidR="006909F9" w:rsidRPr="003F75C9" w:rsidRDefault="006909F9" w:rsidP="006909F9">
      <w:pPr>
        <w:rPr>
          <w:rFonts w:cstheme="minorHAnsi"/>
          <w:sz w:val="24"/>
          <w:szCs w:val="24"/>
        </w:rPr>
      </w:pPr>
      <w:proofErr w:type="spellStart"/>
      <w:r w:rsidRPr="003F75C9">
        <w:rPr>
          <w:rFonts w:cstheme="minorHAnsi"/>
          <w:sz w:val="24"/>
          <w:szCs w:val="24"/>
        </w:rPr>
        <w:t>Tammet</w:t>
      </w:r>
      <w:proofErr w:type="spellEnd"/>
      <w:r w:rsidRPr="003F75C9">
        <w:rPr>
          <w:rFonts w:cstheme="minorHAnsi"/>
          <w:sz w:val="24"/>
          <w:szCs w:val="24"/>
        </w:rPr>
        <w:t xml:space="preserve">, D. (2006) </w:t>
      </w:r>
      <w:r w:rsidRPr="003F75C9">
        <w:rPr>
          <w:rFonts w:cstheme="minorHAnsi"/>
          <w:i/>
          <w:iCs/>
          <w:sz w:val="24"/>
          <w:szCs w:val="24"/>
        </w:rPr>
        <w:t xml:space="preserve">Born </w:t>
      </w:r>
      <w:proofErr w:type="gramStart"/>
      <w:r w:rsidRPr="003F75C9">
        <w:rPr>
          <w:rFonts w:cstheme="minorHAnsi"/>
          <w:i/>
          <w:iCs/>
          <w:sz w:val="24"/>
          <w:szCs w:val="24"/>
        </w:rPr>
        <w:t>On</w:t>
      </w:r>
      <w:proofErr w:type="gramEnd"/>
      <w:r w:rsidRPr="003F75C9">
        <w:rPr>
          <w:rFonts w:cstheme="minorHAnsi"/>
          <w:i/>
          <w:iCs/>
          <w:sz w:val="24"/>
          <w:szCs w:val="24"/>
        </w:rPr>
        <w:t xml:space="preserve"> a Blue Day</w:t>
      </w:r>
      <w:r w:rsidRPr="003F75C9">
        <w:rPr>
          <w:rFonts w:cstheme="minorHAnsi"/>
          <w:sz w:val="24"/>
          <w:szCs w:val="24"/>
        </w:rPr>
        <w:t>. P.62.</w:t>
      </w:r>
      <w:r w:rsidRPr="003F75C9">
        <w:rPr>
          <w:rFonts w:cstheme="minorHAnsi"/>
          <w:i/>
          <w:iCs/>
          <w:sz w:val="24"/>
          <w:szCs w:val="24"/>
        </w:rPr>
        <w:t xml:space="preserve"> </w:t>
      </w:r>
      <w:r w:rsidRPr="003F75C9">
        <w:rPr>
          <w:rFonts w:cstheme="minorHAnsi"/>
          <w:sz w:val="24"/>
          <w:szCs w:val="24"/>
        </w:rPr>
        <w:t xml:space="preserve">Hodder and Stoughton publications. London. UK. </w:t>
      </w:r>
    </w:p>
    <w:p w14:paraId="7B6438B8" w14:textId="77777777" w:rsidR="006909F9" w:rsidRPr="003F75C9" w:rsidRDefault="006909F9" w:rsidP="006909F9">
      <w:pPr>
        <w:rPr>
          <w:rFonts w:cstheme="minorHAnsi"/>
          <w:sz w:val="24"/>
          <w:szCs w:val="24"/>
        </w:rPr>
      </w:pPr>
      <w:r w:rsidRPr="003F75C9">
        <w:rPr>
          <w:rFonts w:cstheme="minorHAnsi"/>
          <w:sz w:val="24"/>
          <w:szCs w:val="24"/>
        </w:rPr>
        <w:t>Accessed 01/05/2021.</w:t>
      </w:r>
    </w:p>
    <w:p w14:paraId="5857916F" w14:textId="77777777" w:rsidR="008F746B" w:rsidRPr="00933C93" w:rsidRDefault="008F746B" w:rsidP="008F746B">
      <w:pPr>
        <w:spacing w:after="0" w:line="240" w:lineRule="auto"/>
        <w:textAlignment w:val="baseline"/>
        <w:rPr>
          <w:rFonts w:eastAsia="Times New Roman" w:cstheme="minorHAnsi"/>
          <w:sz w:val="24"/>
          <w:szCs w:val="24"/>
          <w:lang w:eastAsia="en-GB"/>
        </w:rPr>
      </w:pPr>
      <w:r w:rsidRPr="00933C93">
        <w:rPr>
          <w:rFonts w:eastAsia="Times New Roman" w:cstheme="minorHAnsi"/>
          <w:sz w:val="24"/>
          <w:szCs w:val="24"/>
          <w:lang w:eastAsia="en-GB"/>
        </w:rPr>
        <w:t>The Alliance </w:t>
      </w:r>
      <w:proofErr w:type="gramStart"/>
      <w:r w:rsidRPr="00933C93">
        <w:rPr>
          <w:rFonts w:eastAsia="Times New Roman" w:cstheme="minorHAnsi"/>
          <w:sz w:val="24"/>
          <w:szCs w:val="24"/>
          <w:lang w:eastAsia="en-GB"/>
        </w:rPr>
        <w:t>For</w:t>
      </w:r>
      <w:proofErr w:type="gramEnd"/>
      <w:r w:rsidRPr="00933C93">
        <w:rPr>
          <w:rFonts w:eastAsia="Times New Roman" w:cstheme="minorHAnsi"/>
          <w:sz w:val="24"/>
          <w:szCs w:val="24"/>
          <w:lang w:eastAsia="en-GB"/>
        </w:rPr>
        <w:t> Inclusive Education (2021) </w:t>
      </w:r>
      <w:r w:rsidRPr="00933C93">
        <w:rPr>
          <w:rFonts w:eastAsia="Times New Roman" w:cstheme="minorHAnsi"/>
          <w:i/>
          <w:iCs/>
          <w:sz w:val="24"/>
          <w:szCs w:val="24"/>
          <w:lang w:eastAsia="en-GB"/>
        </w:rPr>
        <w:t>What is Inclusive Education? </w:t>
      </w:r>
      <w:r w:rsidRPr="00933C93">
        <w:rPr>
          <w:rFonts w:eastAsia="Times New Roman" w:cstheme="minorHAnsi"/>
          <w:sz w:val="24"/>
          <w:szCs w:val="24"/>
          <w:lang w:eastAsia="en-GB"/>
        </w:rPr>
        <w:t>ALFIE. ALFIE publications. London, UK. </w:t>
      </w:r>
    </w:p>
    <w:p w14:paraId="327333A8" w14:textId="77777777" w:rsidR="008F746B" w:rsidRPr="003F75C9" w:rsidRDefault="008F746B" w:rsidP="008F746B">
      <w:pPr>
        <w:spacing w:after="0" w:line="240" w:lineRule="auto"/>
        <w:textAlignment w:val="baseline"/>
        <w:rPr>
          <w:rFonts w:eastAsia="Times New Roman" w:cstheme="minorHAnsi"/>
          <w:sz w:val="24"/>
          <w:szCs w:val="24"/>
          <w:lang w:eastAsia="en-GB"/>
        </w:rPr>
      </w:pPr>
    </w:p>
    <w:p w14:paraId="08917B4B" w14:textId="77777777" w:rsidR="008F746B" w:rsidRPr="00933C93" w:rsidRDefault="008F746B" w:rsidP="008F746B">
      <w:pPr>
        <w:spacing w:after="0" w:line="240" w:lineRule="auto"/>
        <w:textAlignment w:val="baseline"/>
        <w:rPr>
          <w:rFonts w:eastAsia="Times New Roman" w:cstheme="minorHAnsi"/>
          <w:sz w:val="24"/>
          <w:szCs w:val="24"/>
          <w:lang w:eastAsia="en-GB"/>
        </w:rPr>
      </w:pPr>
      <w:r w:rsidRPr="00933C93">
        <w:rPr>
          <w:rFonts w:eastAsia="Times New Roman" w:cstheme="minorHAnsi"/>
          <w:sz w:val="24"/>
          <w:szCs w:val="24"/>
          <w:lang w:eastAsia="en-GB"/>
        </w:rPr>
        <w:t>Accessed 13/01/2021 at: </w:t>
      </w:r>
    </w:p>
    <w:p w14:paraId="503395C1" w14:textId="77777777" w:rsidR="008F746B" w:rsidRPr="00933C93" w:rsidRDefault="008F746B" w:rsidP="008F746B">
      <w:pPr>
        <w:spacing w:after="0" w:line="240" w:lineRule="auto"/>
        <w:textAlignment w:val="baseline"/>
        <w:rPr>
          <w:rFonts w:eastAsia="Times New Roman" w:cstheme="minorHAnsi"/>
          <w:sz w:val="24"/>
          <w:szCs w:val="24"/>
          <w:lang w:eastAsia="en-GB"/>
        </w:rPr>
      </w:pPr>
      <w:hyperlink r:id="rId34" w:tgtFrame="_blank" w:history="1">
        <w:r w:rsidRPr="00933C93">
          <w:rPr>
            <w:rFonts w:eastAsia="Times New Roman" w:cstheme="minorHAnsi"/>
            <w:color w:val="0563C1"/>
            <w:sz w:val="24"/>
            <w:szCs w:val="24"/>
            <w:u w:val="single"/>
            <w:lang w:eastAsia="en-GB"/>
          </w:rPr>
          <w:t>https://www.allfie.org.uk/definitions/what-is-inclusive-education/</w:t>
        </w:r>
      </w:hyperlink>
      <w:r w:rsidRPr="00933C93">
        <w:rPr>
          <w:rFonts w:eastAsia="Times New Roman" w:cstheme="minorHAnsi"/>
          <w:sz w:val="24"/>
          <w:szCs w:val="24"/>
          <w:lang w:eastAsia="en-GB"/>
        </w:rPr>
        <w:t> </w:t>
      </w:r>
    </w:p>
    <w:p w14:paraId="22FF9BA1" w14:textId="77777777" w:rsidR="006909F9" w:rsidRDefault="006909F9">
      <w:pPr>
        <w:rPr>
          <w:rFonts w:eastAsia="Times New Roman" w:cstheme="minorHAnsi"/>
          <w:sz w:val="24"/>
          <w:szCs w:val="24"/>
          <w:lang w:eastAsia="en-GB"/>
        </w:rPr>
      </w:pPr>
    </w:p>
    <w:p w14:paraId="2F91B20A" w14:textId="77777777" w:rsidR="007B5A7B" w:rsidRPr="003F75C9" w:rsidRDefault="007B5A7B" w:rsidP="007B5A7B">
      <w:pPr>
        <w:pStyle w:val="paragraph"/>
        <w:spacing w:before="0" w:beforeAutospacing="0" w:after="0" w:afterAutospacing="0"/>
        <w:jc w:val="both"/>
        <w:textAlignment w:val="baseline"/>
        <w:rPr>
          <w:rStyle w:val="normaltextrun"/>
          <w:rFonts w:asciiTheme="minorHAnsi" w:hAnsiTheme="minorHAnsi" w:cstheme="minorHAnsi"/>
        </w:rPr>
      </w:pPr>
      <w:proofErr w:type="spellStart"/>
      <w:r w:rsidRPr="003F75C9">
        <w:rPr>
          <w:rStyle w:val="normaltextrun"/>
          <w:rFonts w:asciiTheme="minorHAnsi" w:hAnsiTheme="minorHAnsi" w:cstheme="minorHAnsi"/>
        </w:rPr>
        <w:t>Townhill</w:t>
      </w:r>
      <w:proofErr w:type="spellEnd"/>
      <w:r w:rsidRPr="003F75C9">
        <w:rPr>
          <w:rStyle w:val="normaltextrun"/>
          <w:rFonts w:asciiTheme="minorHAnsi" w:hAnsiTheme="minorHAnsi" w:cstheme="minorHAnsi"/>
        </w:rPr>
        <w:t xml:space="preserve"> Community School (2021) </w:t>
      </w:r>
      <w:r w:rsidRPr="003F75C9">
        <w:rPr>
          <w:rStyle w:val="normaltextrun"/>
          <w:rFonts w:asciiTheme="minorHAnsi" w:hAnsiTheme="minorHAnsi" w:cstheme="minorHAnsi"/>
          <w:i/>
          <w:iCs/>
        </w:rPr>
        <w:t xml:space="preserve">Putting Children First: Additional Learning Needs. </w:t>
      </w:r>
      <w:proofErr w:type="spellStart"/>
      <w:r w:rsidRPr="003F75C9">
        <w:rPr>
          <w:rStyle w:val="normaltextrun"/>
          <w:rFonts w:asciiTheme="minorHAnsi" w:hAnsiTheme="minorHAnsi" w:cstheme="minorHAnsi"/>
        </w:rPr>
        <w:t>Townhill</w:t>
      </w:r>
      <w:proofErr w:type="spellEnd"/>
      <w:r w:rsidRPr="003F75C9">
        <w:rPr>
          <w:rStyle w:val="normaltextrun"/>
          <w:rFonts w:asciiTheme="minorHAnsi" w:hAnsiTheme="minorHAnsi" w:cstheme="minorHAnsi"/>
        </w:rPr>
        <w:t xml:space="preserve"> Community Primary School. Primary Site publications. </w:t>
      </w:r>
      <w:proofErr w:type="spellStart"/>
      <w:r w:rsidRPr="003F75C9">
        <w:rPr>
          <w:rStyle w:val="normaltextrun"/>
          <w:rFonts w:asciiTheme="minorHAnsi" w:hAnsiTheme="minorHAnsi" w:cstheme="minorHAnsi"/>
        </w:rPr>
        <w:t>Townhill</w:t>
      </w:r>
      <w:proofErr w:type="spellEnd"/>
      <w:r w:rsidRPr="003F75C9">
        <w:rPr>
          <w:rStyle w:val="normaltextrun"/>
          <w:rFonts w:asciiTheme="minorHAnsi" w:hAnsiTheme="minorHAnsi" w:cstheme="minorHAnsi"/>
        </w:rPr>
        <w:t>, Swansea, UK.</w:t>
      </w:r>
    </w:p>
    <w:p w14:paraId="0367F76A" w14:textId="77777777" w:rsidR="007B5A7B" w:rsidRPr="003F75C9" w:rsidRDefault="007B5A7B" w:rsidP="007B5A7B">
      <w:pPr>
        <w:pStyle w:val="paragraph"/>
        <w:spacing w:before="0" w:beforeAutospacing="0" w:after="0" w:afterAutospacing="0"/>
        <w:jc w:val="both"/>
        <w:textAlignment w:val="baseline"/>
        <w:rPr>
          <w:rStyle w:val="normaltextrun"/>
          <w:rFonts w:asciiTheme="minorHAnsi" w:hAnsiTheme="minorHAnsi" w:cstheme="minorHAnsi"/>
        </w:rPr>
      </w:pPr>
    </w:p>
    <w:p w14:paraId="468B3F73" w14:textId="77777777" w:rsidR="007B5A7B" w:rsidRPr="003F75C9" w:rsidRDefault="007B5A7B" w:rsidP="007B5A7B">
      <w:pPr>
        <w:pStyle w:val="paragraph"/>
        <w:spacing w:before="0" w:beforeAutospacing="0" w:after="0" w:afterAutospacing="0"/>
        <w:jc w:val="both"/>
        <w:textAlignment w:val="baseline"/>
        <w:rPr>
          <w:rStyle w:val="normaltextrun"/>
          <w:rFonts w:asciiTheme="minorHAnsi" w:hAnsiTheme="minorHAnsi" w:cstheme="minorHAnsi"/>
        </w:rPr>
      </w:pPr>
      <w:r w:rsidRPr="003F75C9">
        <w:rPr>
          <w:rStyle w:val="normaltextrun"/>
          <w:rFonts w:asciiTheme="minorHAnsi" w:hAnsiTheme="minorHAnsi" w:cstheme="minorHAnsi"/>
        </w:rPr>
        <w:lastRenderedPageBreak/>
        <w:t>Accessed 16/04/2021 at:</w:t>
      </w:r>
    </w:p>
    <w:p w14:paraId="670E037B" w14:textId="77777777" w:rsidR="007B5A7B" w:rsidRPr="003F75C9" w:rsidRDefault="007B5A7B" w:rsidP="007B5A7B">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r w:rsidRPr="003F75C9">
        <w:rPr>
          <w:rStyle w:val="normaltextrun"/>
          <w:rFonts w:asciiTheme="minorHAnsi" w:hAnsiTheme="minorHAnsi" w:cstheme="minorHAnsi"/>
        </w:rPr>
        <w:t xml:space="preserve"> </w:t>
      </w:r>
      <w:hyperlink r:id="rId35" w:tgtFrame="_blank" w:history="1">
        <w:r w:rsidRPr="003F75C9">
          <w:rPr>
            <w:rStyle w:val="normaltextrun"/>
            <w:rFonts w:asciiTheme="minorHAnsi" w:hAnsiTheme="minorHAnsi" w:cstheme="minorHAnsi"/>
            <w:color w:val="0563C1"/>
            <w:u w:val="single"/>
            <w:shd w:val="clear" w:color="auto" w:fill="FFFFFF"/>
          </w:rPr>
          <w:t>https://www.townhillcommunityschool.co.uk/aln/</w:t>
        </w:r>
      </w:hyperlink>
      <w:r w:rsidRPr="003F75C9">
        <w:rPr>
          <w:rStyle w:val="eop"/>
          <w:rFonts w:asciiTheme="minorHAnsi" w:hAnsiTheme="minorHAnsi" w:cstheme="minorHAnsi"/>
          <w:color w:val="000000"/>
          <w:shd w:val="clear" w:color="auto" w:fill="FFFFFF"/>
        </w:rPr>
        <w:t> </w:t>
      </w:r>
    </w:p>
    <w:p w14:paraId="16627515" w14:textId="77777777" w:rsidR="001E315D" w:rsidRDefault="001E315D" w:rsidP="001E315D">
      <w:pPr>
        <w:rPr>
          <w:rFonts w:eastAsia="Times New Roman" w:cstheme="minorHAnsi"/>
          <w:sz w:val="24"/>
          <w:szCs w:val="24"/>
          <w:lang w:eastAsia="en-GB"/>
        </w:rPr>
      </w:pPr>
    </w:p>
    <w:p w14:paraId="239A760B" w14:textId="1631FA77" w:rsidR="008D1502" w:rsidRPr="001E315D" w:rsidRDefault="008D1502" w:rsidP="001E315D">
      <w:pPr>
        <w:rPr>
          <w:rFonts w:eastAsia="Times New Roman" w:cstheme="minorHAnsi"/>
          <w:sz w:val="24"/>
          <w:szCs w:val="24"/>
          <w:lang w:eastAsia="en-GB"/>
        </w:rPr>
      </w:pPr>
      <w:r w:rsidRPr="003F75C9">
        <w:rPr>
          <w:rStyle w:val="eop"/>
          <w:rFonts w:cstheme="minorHAnsi"/>
          <w:color w:val="000000"/>
          <w:sz w:val="24"/>
          <w:szCs w:val="24"/>
          <w:shd w:val="clear" w:color="auto" w:fill="FFFFFF"/>
        </w:rPr>
        <w:t xml:space="preserve">Welsh Government (2019) </w:t>
      </w:r>
      <w:r w:rsidRPr="003F75C9">
        <w:rPr>
          <w:rFonts w:cstheme="minorHAnsi"/>
          <w:i/>
          <w:iCs/>
          <w:sz w:val="24"/>
          <w:szCs w:val="24"/>
        </w:rPr>
        <w:t>The Additional Learning Needs (ALN) Transformation Programme</w:t>
      </w:r>
      <w:r w:rsidRPr="003F75C9">
        <w:rPr>
          <w:rFonts w:cstheme="minorHAnsi"/>
          <w:i/>
          <w:iCs/>
          <w:sz w:val="24"/>
          <w:szCs w:val="24"/>
        </w:rPr>
        <w:t xml:space="preserve">. </w:t>
      </w:r>
      <w:r w:rsidRPr="003F75C9">
        <w:rPr>
          <w:rFonts w:cstheme="minorHAnsi"/>
          <w:sz w:val="24"/>
          <w:szCs w:val="24"/>
        </w:rPr>
        <w:t>Welsh Government publications. Cardiff, Wales. UK.</w:t>
      </w:r>
    </w:p>
    <w:p w14:paraId="3F842D83" w14:textId="77777777" w:rsidR="0075513B" w:rsidRPr="003F75C9" w:rsidRDefault="0075513B" w:rsidP="00C67D9D">
      <w:pPr>
        <w:pStyle w:val="paragraph"/>
        <w:spacing w:before="0" w:beforeAutospacing="0" w:after="0" w:afterAutospacing="0"/>
        <w:jc w:val="both"/>
        <w:textAlignment w:val="baseline"/>
        <w:rPr>
          <w:rFonts w:asciiTheme="minorHAnsi" w:hAnsiTheme="minorHAnsi" w:cstheme="minorHAnsi"/>
        </w:rPr>
      </w:pPr>
    </w:p>
    <w:p w14:paraId="56E2B8D7" w14:textId="23CE61A1" w:rsidR="0075513B" w:rsidRPr="003F75C9" w:rsidRDefault="008D1502" w:rsidP="00C67D9D">
      <w:pPr>
        <w:pStyle w:val="paragraph"/>
        <w:spacing w:before="0" w:beforeAutospacing="0" w:after="0" w:afterAutospacing="0"/>
        <w:jc w:val="both"/>
        <w:textAlignment w:val="baseline"/>
        <w:rPr>
          <w:rFonts w:asciiTheme="minorHAnsi" w:hAnsiTheme="minorHAnsi" w:cstheme="minorHAnsi"/>
        </w:rPr>
      </w:pPr>
      <w:r w:rsidRPr="003F75C9">
        <w:rPr>
          <w:rFonts w:asciiTheme="minorHAnsi" w:hAnsiTheme="minorHAnsi" w:cstheme="minorHAnsi"/>
        </w:rPr>
        <w:t xml:space="preserve">Accessed 16/04/2021 at: </w:t>
      </w:r>
    </w:p>
    <w:p w14:paraId="5916F76F" w14:textId="0FF4530B" w:rsidR="008D1502" w:rsidRPr="003F75C9" w:rsidRDefault="0075513B" w:rsidP="00C67D9D">
      <w:pPr>
        <w:pStyle w:val="paragraph"/>
        <w:spacing w:before="0" w:beforeAutospacing="0" w:after="0" w:afterAutospacing="0"/>
        <w:jc w:val="both"/>
        <w:textAlignment w:val="baseline"/>
        <w:rPr>
          <w:rStyle w:val="eop"/>
          <w:rFonts w:asciiTheme="minorHAnsi" w:hAnsiTheme="minorHAnsi" w:cstheme="minorHAnsi"/>
          <w:color w:val="000000"/>
          <w:shd w:val="clear" w:color="auto" w:fill="FFFFFF"/>
        </w:rPr>
      </w:pPr>
      <w:hyperlink r:id="rId36" w:history="1">
        <w:r w:rsidRPr="003F75C9">
          <w:rPr>
            <w:rStyle w:val="Hyperlink"/>
            <w:rFonts w:asciiTheme="minorHAnsi" w:hAnsiTheme="minorHAnsi" w:cstheme="minorHAnsi"/>
            <w:shd w:val="clear" w:color="auto" w:fill="FFFFFF"/>
          </w:rPr>
          <w:t>https://gov.wales/sites/default/files/publications/2019-02/aln-frequently-asked-questions-2_0.pdf</w:t>
        </w:r>
      </w:hyperlink>
      <w:r w:rsidR="008D1502" w:rsidRPr="003F75C9">
        <w:rPr>
          <w:rStyle w:val="eop"/>
          <w:rFonts w:asciiTheme="minorHAnsi" w:hAnsiTheme="minorHAnsi" w:cstheme="minorHAnsi"/>
          <w:color w:val="000000"/>
          <w:shd w:val="clear" w:color="auto" w:fill="FFFFFF"/>
        </w:rPr>
        <w:t> </w:t>
      </w:r>
    </w:p>
    <w:p w14:paraId="4DFE68F5" w14:textId="79A8D9A3" w:rsidR="00F241CD" w:rsidRDefault="00F241CD" w:rsidP="0075513B">
      <w:pPr>
        <w:rPr>
          <w:rFonts w:cstheme="minorHAnsi"/>
          <w:sz w:val="24"/>
          <w:szCs w:val="24"/>
        </w:rPr>
      </w:pPr>
    </w:p>
    <w:p w14:paraId="170D3E43" w14:textId="77777777" w:rsidR="001E315D" w:rsidRPr="003F75C9" w:rsidRDefault="001E315D" w:rsidP="001E315D">
      <w:pPr>
        <w:pStyle w:val="Heading3"/>
        <w:shd w:val="clear" w:color="auto" w:fill="FFFFFF"/>
        <w:spacing w:before="0" w:line="486" w:lineRule="atLeast"/>
        <w:textAlignment w:val="baseline"/>
        <w:rPr>
          <w:rFonts w:asciiTheme="minorHAnsi" w:hAnsiTheme="minorHAnsi" w:cstheme="minorHAnsi"/>
          <w:color w:val="1F1F1F"/>
          <w:spacing w:val="-5"/>
        </w:rPr>
      </w:pPr>
      <w:r w:rsidRPr="003F75C9">
        <w:rPr>
          <w:rFonts w:asciiTheme="minorHAnsi" w:hAnsiTheme="minorHAnsi" w:cstheme="minorHAnsi"/>
          <w:color w:val="auto"/>
        </w:rPr>
        <w:t xml:space="preserve">Welsh Government (2017) </w:t>
      </w:r>
      <w:r w:rsidRPr="003F75C9">
        <w:rPr>
          <w:rFonts w:asciiTheme="minorHAnsi" w:hAnsiTheme="minorHAnsi" w:cstheme="minorHAnsi"/>
          <w:i/>
          <w:iCs/>
          <w:color w:val="auto"/>
          <w:spacing w:val="-5"/>
        </w:rPr>
        <w:t xml:space="preserve">Information </w:t>
      </w:r>
      <w:r w:rsidRPr="003F75C9">
        <w:rPr>
          <w:rFonts w:asciiTheme="minorHAnsi" w:hAnsiTheme="minorHAnsi" w:cstheme="minorHAnsi"/>
          <w:i/>
          <w:iCs/>
          <w:color w:val="1F1F1F"/>
          <w:spacing w:val="-5"/>
        </w:rPr>
        <w:t xml:space="preserve">on professional standards that apply to practitioners in Wales. </w:t>
      </w:r>
      <w:r w:rsidRPr="003F75C9">
        <w:rPr>
          <w:rFonts w:asciiTheme="minorHAnsi" w:hAnsiTheme="minorHAnsi" w:cstheme="minorHAnsi"/>
          <w:color w:val="1F1F1F"/>
          <w:spacing w:val="-5"/>
        </w:rPr>
        <w:t xml:space="preserve">Welsh Government publications. Cardiff, Wales. UK. </w:t>
      </w:r>
    </w:p>
    <w:p w14:paraId="721A60F6" w14:textId="77777777" w:rsidR="001E315D" w:rsidRPr="003F75C9" w:rsidRDefault="001E315D" w:rsidP="001E315D">
      <w:pPr>
        <w:rPr>
          <w:rFonts w:cstheme="minorHAnsi"/>
          <w:sz w:val="24"/>
          <w:szCs w:val="24"/>
        </w:rPr>
      </w:pPr>
    </w:p>
    <w:p w14:paraId="7906A849" w14:textId="77777777" w:rsidR="001E315D" w:rsidRPr="003F75C9" w:rsidRDefault="001E315D" w:rsidP="001E315D">
      <w:pPr>
        <w:rPr>
          <w:rFonts w:cstheme="minorHAnsi"/>
          <w:sz w:val="24"/>
          <w:szCs w:val="24"/>
        </w:rPr>
      </w:pPr>
      <w:r w:rsidRPr="003F75C9">
        <w:rPr>
          <w:rFonts w:cstheme="minorHAnsi"/>
          <w:sz w:val="24"/>
          <w:szCs w:val="24"/>
        </w:rPr>
        <w:t>Accessed 01/05/2021 at:</w:t>
      </w:r>
    </w:p>
    <w:p w14:paraId="5DB22A4A" w14:textId="49E79581" w:rsidR="001E315D" w:rsidRPr="003F75C9" w:rsidRDefault="001E315D" w:rsidP="0075513B">
      <w:pPr>
        <w:rPr>
          <w:rFonts w:cstheme="minorHAnsi"/>
          <w:sz w:val="24"/>
          <w:szCs w:val="24"/>
        </w:rPr>
      </w:pPr>
      <w:hyperlink r:id="rId37" w:history="1">
        <w:r w:rsidRPr="003F75C9">
          <w:rPr>
            <w:rStyle w:val="Hyperlink"/>
            <w:rFonts w:cstheme="minorHAnsi"/>
            <w:sz w:val="24"/>
            <w:szCs w:val="24"/>
          </w:rPr>
          <w:t>https://hwb.gov.wales/professional-development/professional-standards</w:t>
        </w:r>
      </w:hyperlink>
      <w:r w:rsidRPr="003F75C9">
        <w:rPr>
          <w:rFonts w:cstheme="minorHAnsi"/>
          <w:sz w:val="24"/>
          <w:szCs w:val="24"/>
        </w:rPr>
        <w:t xml:space="preserve"> </w:t>
      </w:r>
    </w:p>
    <w:p w14:paraId="648535A9" w14:textId="04F26C85" w:rsidR="00E44CA1" w:rsidRPr="003F75C9" w:rsidRDefault="00E44CA1" w:rsidP="008D6ADC">
      <w:pPr>
        <w:rPr>
          <w:rStyle w:val="eop"/>
          <w:rFonts w:cstheme="minorHAnsi"/>
          <w:color w:val="000000"/>
          <w:sz w:val="24"/>
          <w:szCs w:val="24"/>
          <w:shd w:val="clear" w:color="auto" w:fill="FFFFFF"/>
        </w:rPr>
      </w:pPr>
      <w:r w:rsidRPr="003F75C9">
        <w:rPr>
          <w:rStyle w:val="eop"/>
          <w:rFonts w:cstheme="minorHAnsi"/>
          <w:color w:val="000000"/>
          <w:sz w:val="24"/>
          <w:szCs w:val="24"/>
          <w:shd w:val="clear" w:color="auto" w:fill="FFFFFF"/>
        </w:rPr>
        <w:t xml:space="preserve">Wilkinson, S. (2020) </w:t>
      </w:r>
      <w:r w:rsidRPr="003F75C9">
        <w:rPr>
          <w:rStyle w:val="eop"/>
          <w:rFonts w:cstheme="minorHAnsi"/>
          <w:i/>
          <w:iCs/>
          <w:color w:val="000000"/>
          <w:sz w:val="24"/>
          <w:szCs w:val="24"/>
          <w:shd w:val="clear" w:color="auto" w:fill="FFFFFF"/>
        </w:rPr>
        <w:t xml:space="preserve">Supporting Children with Autism in the Classroom. </w:t>
      </w:r>
      <w:r w:rsidRPr="003F75C9">
        <w:rPr>
          <w:rStyle w:val="eop"/>
          <w:rFonts w:cstheme="minorHAnsi"/>
          <w:color w:val="000000"/>
          <w:sz w:val="24"/>
          <w:szCs w:val="24"/>
          <w:shd w:val="clear" w:color="auto" w:fill="FFFFFF"/>
        </w:rPr>
        <w:t xml:space="preserve">CPD Online College publications. Huddersfield, UK. </w:t>
      </w:r>
    </w:p>
    <w:p w14:paraId="6339E0F0" w14:textId="71FC44DF" w:rsidR="00E44CA1" w:rsidRPr="003F75C9" w:rsidRDefault="00E44CA1" w:rsidP="008D6ADC">
      <w:pPr>
        <w:rPr>
          <w:rStyle w:val="eop"/>
          <w:rFonts w:cstheme="minorHAnsi"/>
          <w:color w:val="000000"/>
          <w:sz w:val="24"/>
          <w:szCs w:val="24"/>
          <w:shd w:val="clear" w:color="auto" w:fill="FFFFFF"/>
        </w:rPr>
      </w:pPr>
      <w:r w:rsidRPr="003F75C9">
        <w:rPr>
          <w:rStyle w:val="eop"/>
          <w:rFonts w:cstheme="minorHAnsi"/>
          <w:color w:val="000000"/>
          <w:sz w:val="24"/>
          <w:szCs w:val="24"/>
          <w:shd w:val="clear" w:color="auto" w:fill="FFFFFF"/>
        </w:rPr>
        <w:t xml:space="preserve">Accessed 01/05/2021 at: </w:t>
      </w:r>
    </w:p>
    <w:p w14:paraId="75EB19F7" w14:textId="41F5D5E7" w:rsidR="00E44CA1" w:rsidRPr="003F75C9" w:rsidRDefault="00E34CA7" w:rsidP="008D6ADC">
      <w:pPr>
        <w:rPr>
          <w:rFonts w:cstheme="minorHAnsi"/>
          <w:sz w:val="24"/>
          <w:szCs w:val="24"/>
        </w:rPr>
      </w:pPr>
      <w:hyperlink r:id="rId38" w:history="1">
        <w:r w:rsidRPr="003F75C9">
          <w:rPr>
            <w:rStyle w:val="Hyperlink"/>
            <w:rFonts w:cstheme="minorHAnsi"/>
            <w:sz w:val="24"/>
            <w:szCs w:val="24"/>
          </w:rPr>
          <w:t>https://cpdonline.co.uk/knowledge-base/safeguarding/supporting-children-with-autism-in-the-classroom/#managing-autism-in-the-classroom</w:t>
        </w:r>
      </w:hyperlink>
    </w:p>
    <w:p w14:paraId="0A198CCA" w14:textId="77777777" w:rsidR="00EF46B7" w:rsidRPr="007F6B4F" w:rsidRDefault="00EF46B7" w:rsidP="008D6ADC">
      <w:pPr>
        <w:rPr>
          <w:rFonts w:cstheme="minorHAnsi"/>
          <w:sz w:val="24"/>
          <w:szCs w:val="24"/>
        </w:rPr>
      </w:pPr>
    </w:p>
    <w:p w14:paraId="2B02526D" w14:textId="34E7CE16" w:rsidR="00CE04DF" w:rsidRPr="008D6ADC" w:rsidRDefault="00CE04DF" w:rsidP="00CE04DF">
      <w:pPr>
        <w:rPr>
          <w:rFonts w:cstheme="minorHAnsi"/>
          <w:sz w:val="24"/>
          <w:szCs w:val="24"/>
        </w:rPr>
      </w:pPr>
    </w:p>
    <w:p w14:paraId="641A0327" w14:textId="658CA407" w:rsidR="007B4953" w:rsidRPr="00E2332B" w:rsidRDefault="007B4953" w:rsidP="00F241CD"/>
    <w:p w14:paraId="516E8BCF" w14:textId="029B754C" w:rsidR="00F241CD" w:rsidRPr="00F241CD" w:rsidRDefault="00F241CD" w:rsidP="0075513B">
      <w:pPr>
        <w:rPr>
          <w:i/>
          <w:iCs/>
        </w:rPr>
      </w:pPr>
    </w:p>
    <w:p w14:paraId="41AFF2B5" w14:textId="630BF73E" w:rsidR="00F241CD" w:rsidRDefault="00F241CD" w:rsidP="0075513B"/>
    <w:p w14:paraId="0671A29C" w14:textId="77777777" w:rsidR="005B5E1C" w:rsidRPr="0075513B" w:rsidRDefault="005B5E1C" w:rsidP="0075513B"/>
    <w:p w14:paraId="028C5E54" w14:textId="77777777" w:rsidR="0075513B" w:rsidRPr="0075513B" w:rsidRDefault="0075513B" w:rsidP="0075513B"/>
    <w:p w14:paraId="38A206EE" w14:textId="77777777" w:rsidR="0075513B" w:rsidRPr="0075513B" w:rsidRDefault="0075513B" w:rsidP="0075513B"/>
    <w:p w14:paraId="28247A13" w14:textId="61A8A3D2" w:rsidR="0075513B" w:rsidRDefault="0075513B" w:rsidP="0075513B"/>
    <w:p w14:paraId="46ADABBD" w14:textId="77777777" w:rsidR="0075513B" w:rsidRPr="0075513B" w:rsidRDefault="0075513B" w:rsidP="0075513B"/>
    <w:p w14:paraId="5CF3531A" w14:textId="413EAA8D" w:rsidR="008D1502" w:rsidRPr="008D1502" w:rsidRDefault="008D1502" w:rsidP="00C67D9D">
      <w:pPr>
        <w:pStyle w:val="paragraph"/>
        <w:spacing w:before="0" w:beforeAutospacing="0" w:after="0" w:afterAutospacing="0"/>
        <w:jc w:val="both"/>
        <w:textAlignment w:val="baseline"/>
        <w:rPr>
          <w:rStyle w:val="normaltextrun"/>
          <w:rFonts w:ascii="Calibri" w:hAnsi="Calibri" w:cs="Calibri"/>
        </w:rPr>
      </w:pPr>
    </w:p>
    <w:p w14:paraId="46234666" w14:textId="77777777" w:rsidR="007E1841" w:rsidRDefault="007E1841" w:rsidP="00C67D9D">
      <w:pPr>
        <w:pStyle w:val="paragraph"/>
        <w:spacing w:before="0" w:beforeAutospacing="0" w:after="0" w:afterAutospacing="0"/>
        <w:jc w:val="both"/>
        <w:textAlignment w:val="baseline"/>
        <w:rPr>
          <w:rStyle w:val="normaltextrun"/>
          <w:rFonts w:ascii="Calibri" w:hAnsi="Calibri" w:cs="Calibri"/>
        </w:rPr>
      </w:pPr>
    </w:p>
    <w:p w14:paraId="781B4FA1" w14:textId="77777777" w:rsidR="007E1841" w:rsidRDefault="007E1841" w:rsidP="00C67D9D">
      <w:pPr>
        <w:pStyle w:val="paragraph"/>
        <w:spacing w:before="0" w:beforeAutospacing="0" w:after="0" w:afterAutospacing="0"/>
        <w:jc w:val="both"/>
        <w:textAlignment w:val="baseline"/>
        <w:rPr>
          <w:rStyle w:val="normaltextrun"/>
          <w:rFonts w:ascii="Calibri" w:hAnsi="Calibri" w:cs="Calibri"/>
        </w:rPr>
      </w:pPr>
    </w:p>
    <w:p w14:paraId="5E25CD4A" w14:textId="77777777" w:rsidR="007E1841" w:rsidRDefault="007E1841" w:rsidP="00C67D9D">
      <w:pPr>
        <w:pStyle w:val="paragraph"/>
        <w:spacing w:before="0" w:beforeAutospacing="0" w:after="0" w:afterAutospacing="0"/>
        <w:jc w:val="both"/>
        <w:textAlignment w:val="baseline"/>
        <w:rPr>
          <w:rStyle w:val="normaltextrun"/>
          <w:rFonts w:ascii="Calibri" w:hAnsi="Calibri" w:cs="Calibri"/>
        </w:rPr>
      </w:pPr>
    </w:p>
    <w:p w14:paraId="4B89A173" w14:textId="77777777" w:rsidR="007E1841" w:rsidRDefault="007E1841" w:rsidP="00C67D9D">
      <w:pPr>
        <w:pStyle w:val="paragraph"/>
        <w:spacing w:before="0" w:beforeAutospacing="0" w:after="0" w:afterAutospacing="0"/>
        <w:jc w:val="both"/>
        <w:textAlignment w:val="baseline"/>
        <w:rPr>
          <w:rStyle w:val="normaltextrun"/>
          <w:rFonts w:ascii="Calibri" w:hAnsi="Calibri" w:cs="Calibri"/>
        </w:rPr>
      </w:pPr>
    </w:p>
    <w:p w14:paraId="788F2CE0" w14:textId="77777777" w:rsidR="007E1841" w:rsidRDefault="007E1841" w:rsidP="00C67D9D">
      <w:pPr>
        <w:pStyle w:val="paragraph"/>
        <w:spacing w:before="0" w:beforeAutospacing="0" w:after="0" w:afterAutospacing="0"/>
        <w:jc w:val="both"/>
        <w:textAlignment w:val="baseline"/>
        <w:rPr>
          <w:rStyle w:val="normaltextrun"/>
          <w:rFonts w:ascii="Calibri" w:hAnsi="Calibri" w:cs="Calibri"/>
        </w:rPr>
      </w:pPr>
    </w:p>
    <w:p w14:paraId="1200D4F8" w14:textId="77777777" w:rsidR="007E1841" w:rsidRDefault="007E1841" w:rsidP="00C67D9D">
      <w:pPr>
        <w:pStyle w:val="paragraph"/>
        <w:spacing w:before="0" w:beforeAutospacing="0" w:after="0" w:afterAutospacing="0"/>
        <w:jc w:val="both"/>
        <w:textAlignment w:val="baseline"/>
        <w:rPr>
          <w:rStyle w:val="normaltextrun"/>
          <w:rFonts w:ascii="Calibri" w:hAnsi="Calibri" w:cs="Calibri"/>
        </w:rPr>
      </w:pPr>
    </w:p>
    <w:p w14:paraId="4BC0DFC9" w14:textId="74F67DF2" w:rsidR="00161B9C" w:rsidRPr="00161B9C" w:rsidRDefault="00161B9C" w:rsidP="00161B9C">
      <w:pPr>
        <w:jc w:val="both"/>
        <w:rPr>
          <w:rFonts w:cstheme="minorHAnsi"/>
          <w:sz w:val="24"/>
          <w:szCs w:val="24"/>
        </w:rPr>
      </w:pPr>
    </w:p>
    <w:sectPr w:rsidR="00161B9C" w:rsidRPr="00161B9C">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E221E" w14:textId="77777777" w:rsidR="00A676DF" w:rsidRDefault="00A676DF" w:rsidP="003925EC">
      <w:pPr>
        <w:spacing w:after="0" w:line="240" w:lineRule="auto"/>
      </w:pPr>
      <w:r>
        <w:separator/>
      </w:r>
    </w:p>
  </w:endnote>
  <w:endnote w:type="continuationSeparator" w:id="0">
    <w:p w14:paraId="6B947F7A" w14:textId="77777777" w:rsidR="00A676DF" w:rsidRDefault="00A676DF" w:rsidP="00392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C70D2" w14:textId="77777777" w:rsidR="00A676DF" w:rsidRDefault="00A676DF" w:rsidP="003925EC">
      <w:pPr>
        <w:spacing w:after="0" w:line="240" w:lineRule="auto"/>
      </w:pPr>
      <w:r>
        <w:separator/>
      </w:r>
    </w:p>
  </w:footnote>
  <w:footnote w:type="continuationSeparator" w:id="0">
    <w:p w14:paraId="3EF24276" w14:textId="77777777" w:rsidR="00A676DF" w:rsidRDefault="00A676DF" w:rsidP="003925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19691" w14:textId="6757EBB5" w:rsidR="00552FCF" w:rsidRDefault="00552FCF">
    <w:pPr>
      <w:pStyle w:val="Header"/>
    </w:pPr>
    <w:r>
      <w:t>Sophie Louise Morgan</w:t>
    </w:r>
    <w:r>
      <w:ptab w:relativeTo="margin" w:alignment="center" w:leader="none"/>
    </w:r>
    <w:r>
      <w:t>Independent Project in Education Studies 2021</w:t>
    </w:r>
    <w:r>
      <w:ptab w:relativeTo="margin" w:alignment="right" w:leader="none"/>
    </w:r>
    <w:r>
      <w:t>1801301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631BA"/>
    <w:multiLevelType w:val="multilevel"/>
    <w:tmpl w:val="EE9EC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605084"/>
    <w:multiLevelType w:val="hybridMultilevel"/>
    <w:tmpl w:val="012AD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5EC"/>
    <w:rsid w:val="00034AAD"/>
    <w:rsid w:val="00142E82"/>
    <w:rsid w:val="00144D47"/>
    <w:rsid w:val="00161B9C"/>
    <w:rsid w:val="001B16D9"/>
    <w:rsid w:val="001E315D"/>
    <w:rsid w:val="002238EE"/>
    <w:rsid w:val="002357AA"/>
    <w:rsid w:val="0024338F"/>
    <w:rsid w:val="002678DD"/>
    <w:rsid w:val="00366B1F"/>
    <w:rsid w:val="003925EC"/>
    <w:rsid w:val="003F75C9"/>
    <w:rsid w:val="00442199"/>
    <w:rsid w:val="004D0C00"/>
    <w:rsid w:val="0053172C"/>
    <w:rsid w:val="00537C46"/>
    <w:rsid w:val="00552FCF"/>
    <w:rsid w:val="00582839"/>
    <w:rsid w:val="005A1E3C"/>
    <w:rsid w:val="005B5E1C"/>
    <w:rsid w:val="005C56B8"/>
    <w:rsid w:val="006155AA"/>
    <w:rsid w:val="00623FF5"/>
    <w:rsid w:val="00687064"/>
    <w:rsid w:val="006909F9"/>
    <w:rsid w:val="0075513B"/>
    <w:rsid w:val="007B4953"/>
    <w:rsid w:val="007B5A7B"/>
    <w:rsid w:val="007C10DC"/>
    <w:rsid w:val="007E1841"/>
    <w:rsid w:val="007F6B4F"/>
    <w:rsid w:val="008C7B18"/>
    <w:rsid w:val="008D1502"/>
    <w:rsid w:val="008D6ADC"/>
    <w:rsid w:val="008F746B"/>
    <w:rsid w:val="00933C91"/>
    <w:rsid w:val="00933C93"/>
    <w:rsid w:val="009701E5"/>
    <w:rsid w:val="00991D0D"/>
    <w:rsid w:val="00A57AB1"/>
    <w:rsid w:val="00A676DF"/>
    <w:rsid w:val="00AE6197"/>
    <w:rsid w:val="00B73F33"/>
    <w:rsid w:val="00B82B42"/>
    <w:rsid w:val="00C67D9D"/>
    <w:rsid w:val="00CE04DF"/>
    <w:rsid w:val="00CF5FF7"/>
    <w:rsid w:val="00D462D9"/>
    <w:rsid w:val="00D86C63"/>
    <w:rsid w:val="00E14A3A"/>
    <w:rsid w:val="00E2332B"/>
    <w:rsid w:val="00E34CA7"/>
    <w:rsid w:val="00E44CA1"/>
    <w:rsid w:val="00EA09E8"/>
    <w:rsid w:val="00EF46B7"/>
    <w:rsid w:val="00F23AAB"/>
    <w:rsid w:val="00F24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17442"/>
  <w15:chartTrackingRefBased/>
  <w15:docId w15:val="{E1A6489F-CEA6-46D3-ABE8-69EA2C2F5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5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5F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semiHidden/>
    <w:unhideWhenUsed/>
    <w:qFormat/>
    <w:rsid w:val="003925EC"/>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3925EC"/>
  </w:style>
  <w:style w:type="character" w:customStyle="1" w:styleId="eop">
    <w:name w:val="eop"/>
    <w:basedOn w:val="DefaultParagraphFont"/>
    <w:rsid w:val="003925EC"/>
  </w:style>
  <w:style w:type="paragraph" w:styleId="Header">
    <w:name w:val="header"/>
    <w:basedOn w:val="Normal"/>
    <w:link w:val="HeaderChar"/>
    <w:uiPriority w:val="99"/>
    <w:unhideWhenUsed/>
    <w:rsid w:val="00392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5EC"/>
  </w:style>
  <w:style w:type="paragraph" w:styleId="Footer">
    <w:name w:val="footer"/>
    <w:basedOn w:val="Normal"/>
    <w:link w:val="FooterChar"/>
    <w:uiPriority w:val="99"/>
    <w:unhideWhenUsed/>
    <w:rsid w:val="00392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5EC"/>
  </w:style>
  <w:style w:type="character" w:customStyle="1" w:styleId="Heading4Char">
    <w:name w:val="Heading 4 Char"/>
    <w:basedOn w:val="DefaultParagraphFont"/>
    <w:link w:val="Heading4"/>
    <w:semiHidden/>
    <w:rsid w:val="003925EC"/>
    <w:rPr>
      <w:rFonts w:ascii="Times New Roman" w:eastAsia="Times New Roman" w:hAnsi="Times New Roman" w:cs="Times New Roman"/>
      <w:b/>
      <w:sz w:val="24"/>
      <w:szCs w:val="20"/>
    </w:rPr>
  </w:style>
  <w:style w:type="paragraph" w:customStyle="1" w:styleId="paragraph">
    <w:name w:val="paragraph"/>
    <w:basedOn w:val="Normal"/>
    <w:rsid w:val="00161B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xw174972132">
    <w:name w:val="scxw174972132"/>
    <w:basedOn w:val="DefaultParagraphFont"/>
    <w:rsid w:val="00552FCF"/>
  </w:style>
  <w:style w:type="character" w:styleId="Hyperlink">
    <w:name w:val="Hyperlink"/>
    <w:basedOn w:val="DefaultParagraphFont"/>
    <w:uiPriority w:val="99"/>
    <w:unhideWhenUsed/>
    <w:rsid w:val="008D1502"/>
    <w:rPr>
      <w:color w:val="0563C1" w:themeColor="hyperlink"/>
      <w:u w:val="single"/>
    </w:rPr>
  </w:style>
  <w:style w:type="character" w:styleId="UnresolvedMention">
    <w:name w:val="Unresolved Mention"/>
    <w:basedOn w:val="DefaultParagraphFont"/>
    <w:uiPriority w:val="99"/>
    <w:semiHidden/>
    <w:unhideWhenUsed/>
    <w:rsid w:val="008D1502"/>
    <w:rPr>
      <w:color w:val="605E5C"/>
      <w:shd w:val="clear" w:color="auto" w:fill="E1DFDD"/>
    </w:rPr>
  </w:style>
  <w:style w:type="character" w:customStyle="1" w:styleId="Heading1Char">
    <w:name w:val="Heading 1 Char"/>
    <w:basedOn w:val="DefaultParagraphFont"/>
    <w:link w:val="Heading1"/>
    <w:uiPriority w:val="9"/>
    <w:rsid w:val="008D15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5FF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848757">
      <w:bodyDiv w:val="1"/>
      <w:marLeft w:val="0"/>
      <w:marRight w:val="0"/>
      <w:marTop w:val="0"/>
      <w:marBottom w:val="0"/>
      <w:divBdr>
        <w:top w:val="none" w:sz="0" w:space="0" w:color="auto"/>
        <w:left w:val="none" w:sz="0" w:space="0" w:color="auto"/>
        <w:bottom w:val="none" w:sz="0" w:space="0" w:color="auto"/>
        <w:right w:val="none" w:sz="0" w:space="0" w:color="auto"/>
      </w:divBdr>
    </w:div>
    <w:div w:id="351881856">
      <w:bodyDiv w:val="1"/>
      <w:marLeft w:val="0"/>
      <w:marRight w:val="0"/>
      <w:marTop w:val="0"/>
      <w:marBottom w:val="0"/>
      <w:divBdr>
        <w:top w:val="none" w:sz="0" w:space="0" w:color="auto"/>
        <w:left w:val="none" w:sz="0" w:space="0" w:color="auto"/>
        <w:bottom w:val="none" w:sz="0" w:space="0" w:color="auto"/>
        <w:right w:val="none" w:sz="0" w:space="0" w:color="auto"/>
      </w:divBdr>
      <w:divsChild>
        <w:div w:id="706488794">
          <w:marLeft w:val="0"/>
          <w:marRight w:val="0"/>
          <w:marTop w:val="0"/>
          <w:marBottom w:val="0"/>
          <w:divBdr>
            <w:top w:val="none" w:sz="0" w:space="0" w:color="auto"/>
            <w:left w:val="none" w:sz="0" w:space="0" w:color="auto"/>
            <w:bottom w:val="none" w:sz="0" w:space="0" w:color="auto"/>
            <w:right w:val="none" w:sz="0" w:space="0" w:color="auto"/>
          </w:divBdr>
        </w:div>
        <w:div w:id="414933266">
          <w:marLeft w:val="0"/>
          <w:marRight w:val="0"/>
          <w:marTop w:val="0"/>
          <w:marBottom w:val="0"/>
          <w:divBdr>
            <w:top w:val="none" w:sz="0" w:space="0" w:color="auto"/>
            <w:left w:val="none" w:sz="0" w:space="0" w:color="auto"/>
            <w:bottom w:val="none" w:sz="0" w:space="0" w:color="auto"/>
            <w:right w:val="none" w:sz="0" w:space="0" w:color="auto"/>
          </w:divBdr>
        </w:div>
        <w:div w:id="478111499">
          <w:marLeft w:val="0"/>
          <w:marRight w:val="0"/>
          <w:marTop w:val="0"/>
          <w:marBottom w:val="0"/>
          <w:divBdr>
            <w:top w:val="none" w:sz="0" w:space="0" w:color="auto"/>
            <w:left w:val="none" w:sz="0" w:space="0" w:color="auto"/>
            <w:bottom w:val="none" w:sz="0" w:space="0" w:color="auto"/>
            <w:right w:val="none" w:sz="0" w:space="0" w:color="auto"/>
          </w:divBdr>
        </w:div>
        <w:div w:id="949432691">
          <w:marLeft w:val="0"/>
          <w:marRight w:val="0"/>
          <w:marTop w:val="0"/>
          <w:marBottom w:val="0"/>
          <w:divBdr>
            <w:top w:val="none" w:sz="0" w:space="0" w:color="auto"/>
            <w:left w:val="none" w:sz="0" w:space="0" w:color="auto"/>
            <w:bottom w:val="none" w:sz="0" w:space="0" w:color="auto"/>
            <w:right w:val="none" w:sz="0" w:space="0" w:color="auto"/>
          </w:divBdr>
        </w:div>
      </w:divsChild>
    </w:div>
    <w:div w:id="396510438">
      <w:bodyDiv w:val="1"/>
      <w:marLeft w:val="0"/>
      <w:marRight w:val="0"/>
      <w:marTop w:val="0"/>
      <w:marBottom w:val="0"/>
      <w:divBdr>
        <w:top w:val="none" w:sz="0" w:space="0" w:color="auto"/>
        <w:left w:val="none" w:sz="0" w:space="0" w:color="auto"/>
        <w:bottom w:val="none" w:sz="0" w:space="0" w:color="auto"/>
        <w:right w:val="none" w:sz="0" w:space="0" w:color="auto"/>
      </w:divBdr>
      <w:divsChild>
        <w:div w:id="1159004764">
          <w:marLeft w:val="0"/>
          <w:marRight w:val="0"/>
          <w:marTop w:val="0"/>
          <w:marBottom w:val="0"/>
          <w:divBdr>
            <w:top w:val="none" w:sz="0" w:space="0" w:color="auto"/>
            <w:left w:val="none" w:sz="0" w:space="0" w:color="auto"/>
            <w:bottom w:val="none" w:sz="0" w:space="0" w:color="auto"/>
            <w:right w:val="none" w:sz="0" w:space="0" w:color="auto"/>
          </w:divBdr>
        </w:div>
        <w:div w:id="233586769">
          <w:marLeft w:val="0"/>
          <w:marRight w:val="0"/>
          <w:marTop w:val="0"/>
          <w:marBottom w:val="0"/>
          <w:divBdr>
            <w:top w:val="none" w:sz="0" w:space="0" w:color="auto"/>
            <w:left w:val="none" w:sz="0" w:space="0" w:color="auto"/>
            <w:bottom w:val="none" w:sz="0" w:space="0" w:color="auto"/>
            <w:right w:val="none" w:sz="0" w:space="0" w:color="auto"/>
          </w:divBdr>
        </w:div>
        <w:div w:id="297028460">
          <w:marLeft w:val="0"/>
          <w:marRight w:val="0"/>
          <w:marTop w:val="0"/>
          <w:marBottom w:val="0"/>
          <w:divBdr>
            <w:top w:val="none" w:sz="0" w:space="0" w:color="auto"/>
            <w:left w:val="none" w:sz="0" w:space="0" w:color="auto"/>
            <w:bottom w:val="none" w:sz="0" w:space="0" w:color="auto"/>
            <w:right w:val="none" w:sz="0" w:space="0" w:color="auto"/>
          </w:divBdr>
        </w:div>
        <w:div w:id="2103642420">
          <w:marLeft w:val="0"/>
          <w:marRight w:val="0"/>
          <w:marTop w:val="0"/>
          <w:marBottom w:val="0"/>
          <w:divBdr>
            <w:top w:val="none" w:sz="0" w:space="0" w:color="auto"/>
            <w:left w:val="none" w:sz="0" w:space="0" w:color="auto"/>
            <w:bottom w:val="none" w:sz="0" w:space="0" w:color="auto"/>
            <w:right w:val="none" w:sz="0" w:space="0" w:color="auto"/>
          </w:divBdr>
        </w:div>
      </w:divsChild>
    </w:div>
    <w:div w:id="572206168">
      <w:bodyDiv w:val="1"/>
      <w:marLeft w:val="0"/>
      <w:marRight w:val="0"/>
      <w:marTop w:val="0"/>
      <w:marBottom w:val="0"/>
      <w:divBdr>
        <w:top w:val="none" w:sz="0" w:space="0" w:color="auto"/>
        <w:left w:val="none" w:sz="0" w:space="0" w:color="auto"/>
        <w:bottom w:val="none" w:sz="0" w:space="0" w:color="auto"/>
        <w:right w:val="none" w:sz="0" w:space="0" w:color="auto"/>
      </w:divBdr>
    </w:div>
    <w:div w:id="872499144">
      <w:bodyDiv w:val="1"/>
      <w:marLeft w:val="0"/>
      <w:marRight w:val="0"/>
      <w:marTop w:val="0"/>
      <w:marBottom w:val="0"/>
      <w:divBdr>
        <w:top w:val="none" w:sz="0" w:space="0" w:color="auto"/>
        <w:left w:val="none" w:sz="0" w:space="0" w:color="auto"/>
        <w:bottom w:val="none" w:sz="0" w:space="0" w:color="auto"/>
        <w:right w:val="none" w:sz="0" w:space="0" w:color="auto"/>
      </w:divBdr>
      <w:divsChild>
        <w:div w:id="16857723">
          <w:marLeft w:val="0"/>
          <w:marRight w:val="0"/>
          <w:marTop w:val="0"/>
          <w:marBottom w:val="0"/>
          <w:divBdr>
            <w:top w:val="none" w:sz="0" w:space="0" w:color="auto"/>
            <w:left w:val="none" w:sz="0" w:space="0" w:color="auto"/>
            <w:bottom w:val="none" w:sz="0" w:space="0" w:color="auto"/>
            <w:right w:val="none" w:sz="0" w:space="0" w:color="auto"/>
          </w:divBdr>
        </w:div>
        <w:div w:id="172188689">
          <w:marLeft w:val="0"/>
          <w:marRight w:val="0"/>
          <w:marTop w:val="0"/>
          <w:marBottom w:val="0"/>
          <w:divBdr>
            <w:top w:val="none" w:sz="0" w:space="0" w:color="auto"/>
            <w:left w:val="none" w:sz="0" w:space="0" w:color="auto"/>
            <w:bottom w:val="none" w:sz="0" w:space="0" w:color="auto"/>
            <w:right w:val="none" w:sz="0" w:space="0" w:color="auto"/>
          </w:divBdr>
        </w:div>
        <w:div w:id="238174603">
          <w:marLeft w:val="0"/>
          <w:marRight w:val="0"/>
          <w:marTop w:val="0"/>
          <w:marBottom w:val="0"/>
          <w:divBdr>
            <w:top w:val="none" w:sz="0" w:space="0" w:color="auto"/>
            <w:left w:val="none" w:sz="0" w:space="0" w:color="auto"/>
            <w:bottom w:val="none" w:sz="0" w:space="0" w:color="auto"/>
            <w:right w:val="none" w:sz="0" w:space="0" w:color="auto"/>
          </w:divBdr>
        </w:div>
        <w:div w:id="358511270">
          <w:marLeft w:val="0"/>
          <w:marRight w:val="0"/>
          <w:marTop w:val="0"/>
          <w:marBottom w:val="0"/>
          <w:divBdr>
            <w:top w:val="none" w:sz="0" w:space="0" w:color="auto"/>
            <w:left w:val="none" w:sz="0" w:space="0" w:color="auto"/>
            <w:bottom w:val="none" w:sz="0" w:space="0" w:color="auto"/>
            <w:right w:val="none" w:sz="0" w:space="0" w:color="auto"/>
          </w:divBdr>
        </w:div>
        <w:div w:id="2009599888">
          <w:marLeft w:val="0"/>
          <w:marRight w:val="0"/>
          <w:marTop w:val="0"/>
          <w:marBottom w:val="0"/>
          <w:divBdr>
            <w:top w:val="none" w:sz="0" w:space="0" w:color="auto"/>
            <w:left w:val="none" w:sz="0" w:space="0" w:color="auto"/>
            <w:bottom w:val="none" w:sz="0" w:space="0" w:color="auto"/>
            <w:right w:val="none" w:sz="0" w:space="0" w:color="auto"/>
          </w:divBdr>
        </w:div>
        <w:div w:id="287005472">
          <w:marLeft w:val="0"/>
          <w:marRight w:val="0"/>
          <w:marTop w:val="0"/>
          <w:marBottom w:val="0"/>
          <w:divBdr>
            <w:top w:val="none" w:sz="0" w:space="0" w:color="auto"/>
            <w:left w:val="none" w:sz="0" w:space="0" w:color="auto"/>
            <w:bottom w:val="none" w:sz="0" w:space="0" w:color="auto"/>
            <w:right w:val="none" w:sz="0" w:space="0" w:color="auto"/>
          </w:divBdr>
        </w:div>
        <w:div w:id="1802575045">
          <w:marLeft w:val="0"/>
          <w:marRight w:val="0"/>
          <w:marTop w:val="0"/>
          <w:marBottom w:val="0"/>
          <w:divBdr>
            <w:top w:val="none" w:sz="0" w:space="0" w:color="auto"/>
            <w:left w:val="none" w:sz="0" w:space="0" w:color="auto"/>
            <w:bottom w:val="none" w:sz="0" w:space="0" w:color="auto"/>
            <w:right w:val="none" w:sz="0" w:space="0" w:color="auto"/>
          </w:divBdr>
        </w:div>
        <w:div w:id="1379354940">
          <w:marLeft w:val="0"/>
          <w:marRight w:val="0"/>
          <w:marTop w:val="0"/>
          <w:marBottom w:val="0"/>
          <w:divBdr>
            <w:top w:val="none" w:sz="0" w:space="0" w:color="auto"/>
            <w:left w:val="none" w:sz="0" w:space="0" w:color="auto"/>
            <w:bottom w:val="none" w:sz="0" w:space="0" w:color="auto"/>
            <w:right w:val="none" w:sz="0" w:space="0" w:color="auto"/>
          </w:divBdr>
        </w:div>
        <w:div w:id="528296435">
          <w:marLeft w:val="0"/>
          <w:marRight w:val="0"/>
          <w:marTop w:val="0"/>
          <w:marBottom w:val="0"/>
          <w:divBdr>
            <w:top w:val="none" w:sz="0" w:space="0" w:color="auto"/>
            <w:left w:val="none" w:sz="0" w:space="0" w:color="auto"/>
            <w:bottom w:val="none" w:sz="0" w:space="0" w:color="auto"/>
            <w:right w:val="none" w:sz="0" w:space="0" w:color="auto"/>
          </w:divBdr>
        </w:div>
        <w:div w:id="1914468575">
          <w:marLeft w:val="0"/>
          <w:marRight w:val="0"/>
          <w:marTop w:val="0"/>
          <w:marBottom w:val="0"/>
          <w:divBdr>
            <w:top w:val="none" w:sz="0" w:space="0" w:color="auto"/>
            <w:left w:val="none" w:sz="0" w:space="0" w:color="auto"/>
            <w:bottom w:val="none" w:sz="0" w:space="0" w:color="auto"/>
            <w:right w:val="none" w:sz="0" w:space="0" w:color="auto"/>
          </w:divBdr>
        </w:div>
        <w:div w:id="811026435">
          <w:marLeft w:val="0"/>
          <w:marRight w:val="0"/>
          <w:marTop w:val="0"/>
          <w:marBottom w:val="0"/>
          <w:divBdr>
            <w:top w:val="none" w:sz="0" w:space="0" w:color="auto"/>
            <w:left w:val="none" w:sz="0" w:space="0" w:color="auto"/>
            <w:bottom w:val="none" w:sz="0" w:space="0" w:color="auto"/>
            <w:right w:val="none" w:sz="0" w:space="0" w:color="auto"/>
          </w:divBdr>
        </w:div>
        <w:div w:id="824978725">
          <w:marLeft w:val="0"/>
          <w:marRight w:val="0"/>
          <w:marTop w:val="0"/>
          <w:marBottom w:val="0"/>
          <w:divBdr>
            <w:top w:val="none" w:sz="0" w:space="0" w:color="auto"/>
            <w:left w:val="none" w:sz="0" w:space="0" w:color="auto"/>
            <w:bottom w:val="none" w:sz="0" w:space="0" w:color="auto"/>
            <w:right w:val="none" w:sz="0" w:space="0" w:color="auto"/>
          </w:divBdr>
        </w:div>
        <w:div w:id="1929383279">
          <w:marLeft w:val="0"/>
          <w:marRight w:val="0"/>
          <w:marTop w:val="0"/>
          <w:marBottom w:val="0"/>
          <w:divBdr>
            <w:top w:val="none" w:sz="0" w:space="0" w:color="auto"/>
            <w:left w:val="none" w:sz="0" w:space="0" w:color="auto"/>
            <w:bottom w:val="none" w:sz="0" w:space="0" w:color="auto"/>
            <w:right w:val="none" w:sz="0" w:space="0" w:color="auto"/>
          </w:divBdr>
        </w:div>
        <w:div w:id="1837306705">
          <w:marLeft w:val="0"/>
          <w:marRight w:val="0"/>
          <w:marTop w:val="0"/>
          <w:marBottom w:val="0"/>
          <w:divBdr>
            <w:top w:val="none" w:sz="0" w:space="0" w:color="auto"/>
            <w:left w:val="none" w:sz="0" w:space="0" w:color="auto"/>
            <w:bottom w:val="none" w:sz="0" w:space="0" w:color="auto"/>
            <w:right w:val="none" w:sz="0" w:space="0" w:color="auto"/>
          </w:divBdr>
        </w:div>
        <w:div w:id="706805885">
          <w:marLeft w:val="0"/>
          <w:marRight w:val="0"/>
          <w:marTop w:val="0"/>
          <w:marBottom w:val="0"/>
          <w:divBdr>
            <w:top w:val="none" w:sz="0" w:space="0" w:color="auto"/>
            <w:left w:val="none" w:sz="0" w:space="0" w:color="auto"/>
            <w:bottom w:val="none" w:sz="0" w:space="0" w:color="auto"/>
            <w:right w:val="none" w:sz="0" w:space="0" w:color="auto"/>
          </w:divBdr>
        </w:div>
        <w:div w:id="953556862">
          <w:marLeft w:val="0"/>
          <w:marRight w:val="0"/>
          <w:marTop w:val="0"/>
          <w:marBottom w:val="0"/>
          <w:divBdr>
            <w:top w:val="none" w:sz="0" w:space="0" w:color="auto"/>
            <w:left w:val="none" w:sz="0" w:space="0" w:color="auto"/>
            <w:bottom w:val="none" w:sz="0" w:space="0" w:color="auto"/>
            <w:right w:val="none" w:sz="0" w:space="0" w:color="auto"/>
          </w:divBdr>
        </w:div>
        <w:div w:id="819885853">
          <w:marLeft w:val="0"/>
          <w:marRight w:val="0"/>
          <w:marTop w:val="0"/>
          <w:marBottom w:val="0"/>
          <w:divBdr>
            <w:top w:val="none" w:sz="0" w:space="0" w:color="auto"/>
            <w:left w:val="none" w:sz="0" w:space="0" w:color="auto"/>
            <w:bottom w:val="none" w:sz="0" w:space="0" w:color="auto"/>
            <w:right w:val="none" w:sz="0" w:space="0" w:color="auto"/>
          </w:divBdr>
        </w:div>
        <w:div w:id="1135878142">
          <w:marLeft w:val="0"/>
          <w:marRight w:val="0"/>
          <w:marTop w:val="0"/>
          <w:marBottom w:val="0"/>
          <w:divBdr>
            <w:top w:val="none" w:sz="0" w:space="0" w:color="auto"/>
            <w:left w:val="none" w:sz="0" w:space="0" w:color="auto"/>
            <w:bottom w:val="none" w:sz="0" w:space="0" w:color="auto"/>
            <w:right w:val="none" w:sz="0" w:space="0" w:color="auto"/>
          </w:divBdr>
        </w:div>
        <w:div w:id="1943218431">
          <w:marLeft w:val="0"/>
          <w:marRight w:val="0"/>
          <w:marTop w:val="0"/>
          <w:marBottom w:val="0"/>
          <w:divBdr>
            <w:top w:val="none" w:sz="0" w:space="0" w:color="auto"/>
            <w:left w:val="none" w:sz="0" w:space="0" w:color="auto"/>
            <w:bottom w:val="none" w:sz="0" w:space="0" w:color="auto"/>
            <w:right w:val="none" w:sz="0" w:space="0" w:color="auto"/>
          </w:divBdr>
        </w:div>
        <w:div w:id="1326855382">
          <w:marLeft w:val="0"/>
          <w:marRight w:val="0"/>
          <w:marTop w:val="0"/>
          <w:marBottom w:val="0"/>
          <w:divBdr>
            <w:top w:val="none" w:sz="0" w:space="0" w:color="auto"/>
            <w:left w:val="none" w:sz="0" w:space="0" w:color="auto"/>
            <w:bottom w:val="none" w:sz="0" w:space="0" w:color="auto"/>
            <w:right w:val="none" w:sz="0" w:space="0" w:color="auto"/>
          </w:divBdr>
        </w:div>
        <w:div w:id="2113042251">
          <w:marLeft w:val="0"/>
          <w:marRight w:val="0"/>
          <w:marTop w:val="0"/>
          <w:marBottom w:val="0"/>
          <w:divBdr>
            <w:top w:val="none" w:sz="0" w:space="0" w:color="auto"/>
            <w:left w:val="none" w:sz="0" w:space="0" w:color="auto"/>
            <w:bottom w:val="none" w:sz="0" w:space="0" w:color="auto"/>
            <w:right w:val="none" w:sz="0" w:space="0" w:color="auto"/>
          </w:divBdr>
        </w:div>
        <w:div w:id="909925756">
          <w:marLeft w:val="0"/>
          <w:marRight w:val="0"/>
          <w:marTop w:val="0"/>
          <w:marBottom w:val="0"/>
          <w:divBdr>
            <w:top w:val="none" w:sz="0" w:space="0" w:color="auto"/>
            <w:left w:val="none" w:sz="0" w:space="0" w:color="auto"/>
            <w:bottom w:val="none" w:sz="0" w:space="0" w:color="auto"/>
            <w:right w:val="none" w:sz="0" w:space="0" w:color="auto"/>
          </w:divBdr>
        </w:div>
        <w:div w:id="252782059">
          <w:marLeft w:val="0"/>
          <w:marRight w:val="0"/>
          <w:marTop w:val="0"/>
          <w:marBottom w:val="0"/>
          <w:divBdr>
            <w:top w:val="none" w:sz="0" w:space="0" w:color="auto"/>
            <w:left w:val="none" w:sz="0" w:space="0" w:color="auto"/>
            <w:bottom w:val="none" w:sz="0" w:space="0" w:color="auto"/>
            <w:right w:val="none" w:sz="0" w:space="0" w:color="auto"/>
          </w:divBdr>
        </w:div>
        <w:div w:id="1268932062">
          <w:marLeft w:val="0"/>
          <w:marRight w:val="0"/>
          <w:marTop w:val="0"/>
          <w:marBottom w:val="0"/>
          <w:divBdr>
            <w:top w:val="none" w:sz="0" w:space="0" w:color="auto"/>
            <w:left w:val="none" w:sz="0" w:space="0" w:color="auto"/>
            <w:bottom w:val="none" w:sz="0" w:space="0" w:color="auto"/>
            <w:right w:val="none" w:sz="0" w:space="0" w:color="auto"/>
          </w:divBdr>
        </w:div>
        <w:div w:id="1135099246">
          <w:marLeft w:val="0"/>
          <w:marRight w:val="0"/>
          <w:marTop w:val="0"/>
          <w:marBottom w:val="0"/>
          <w:divBdr>
            <w:top w:val="none" w:sz="0" w:space="0" w:color="auto"/>
            <w:left w:val="none" w:sz="0" w:space="0" w:color="auto"/>
            <w:bottom w:val="none" w:sz="0" w:space="0" w:color="auto"/>
            <w:right w:val="none" w:sz="0" w:space="0" w:color="auto"/>
          </w:divBdr>
        </w:div>
        <w:div w:id="931619782">
          <w:marLeft w:val="0"/>
          <w:marRight w:val="0"/>
          <w:marTop w:val="0"/>
          <w:marBottom w:val="0"/>
          <w:divBdr>
            <w:top w:val="none" w:sz="0" w:space="0" w:color="auto"/>
            <w:left w:val="none" w:sz="0" w:space="0" w:color="auto"/>
            <w:bottom w:val="none" w:sz="0" w:space="0" w:color="auto"/>
            <w:right w:val="none" w:sz="0" w:space="0" w:color="auto"/>
          </w:divBdr>
        </w:div>
        <w:div w:id="1045762854">
          <w:marLeft w:val="0"/>
          <w:marRight w:val="0"/>
          <w:marTop w:val="0"/>
          <w:marBottom w:val="0"/>
          <w:divBdr>
            <w:top w:val="none" w:sz="0" w:space="0" w:color="auto"/>
            <w:left w:val="none" w:sz="0" w:space="0" w:color="auto"/>
            <w:bottom w:val="none" w:sz="0" w:space="0" w:color="auto"/>
            <w:right w:val="none" w:sz="0" w:space="0" w:color="auto"/>
          </w:divBdr>
        </w:div>
      </w:divsChild>
    </w:div>
    <w:div w:id="912816240">
      <w:bodyDiv w:val="1"/>
      <w:marLeft w:val="0"/>
      <w:marRight w:val="0"/>
      <w:marTop w:val="0"/>
      <w:marBottom w:val="0"/>
      <w:divBdr>
        <w:top w:val="none" w:sz="0" w:space="0" w:color="auto"/>
        <w:left w:val="none" w:sz="0" w:space="0" w:color="auto"/>
        <w:bottom w:val="none" w:sz="0" w:space="0" w:color="auto"/>
        <w:right w:val="none" w:sz="0" w:space="0" w:color="auto"/>
      </w:divBdr>
    </w:div>
    <w:div w:id="1074087722">
      <w:bodyDiv w:val="1"/>
      <w:marLeft w:val="0"/>
      <w:marRight w:val="0"/>
      <w:marTop w:val="0"/>
      <w:marBottom w:val="0"/>
      <w:divBdr>
        <w:top w:val="none" w:sz="0" w:space="0" w:color="auto"/>
        <w:left w:val="none" w:sz="0" w:space="0" w:color="auto"/>
        <w:bottom w:val="none" w:sz="0" w:space="0" w:color="auto"/>
        <w:right w:val="none" w:sz="0" w:space="0" w:color="auto"/>
      </w:divBdr>
    </w:div>
    <w:div w:id="1456099916">
      <w:bodyDiv w:val="1"/>
      <w:marLeft w:val="0"/>
      <w:marRight w:val="0"/>
      <w:marTop w:val="0"/>
      <w:marBottom w:val="0"/>
      <w:divBdr>
        <w:top w:val="none" w:sz="0" w:space="0" w:color="auto"/>
        <w:left w:val="none" w:sz="0" w:space="0" w:color="auto"/>
        <w:bottom w:val="none" w:sz="0" w:space="0" w:color="auto"/>
        <w:right w:val="none" w:sz="0" w:space="0" w:color="auto"/>
      </w:divBdr>
    </w:div>
    <w:div w:id="1724522989">
      <w:bodyDiv w:val="1"/>
      <w:marLeft w:val="0"/>
      <w:marRight w:val="0"/>
      <w:marTop w:val="0"/>
      <w:marBottom w:val="0"/>
      <w:divBdr>
        <w:top w:val="none" w:sz="0" w:space="0" w:color="auto"/>
        <w:left w:val="none" w:sz="0" w:space="0" w:color="auto"/>
        <w:bottom w:val="none" w:sz="0" w:space="0" w:color="auto"/>
        <w:right w:val="none" w:sz="0" w:space="0" w:color="auto"/>
      </w:divBdr>
      <w:divsChild>
        <w:div w:id="680008311">
          <w:marLeft w:val="0"/>
          <w:marRight w:val="0"/>
          <w:marTop w:val="0"/>
          <w:marBottom w:val="0"/>
          <w:divBdr>
            <w:top w:val="none" w:sz="0" w:space="0" w:color="auto"/>
            <w:left w:val="none" w:sz="0" w:space="0" w:color="auto"/>
            <w:bottom w:val="none" w:sz="0" w:space="0" w:color="auto"/>
            <w:right w:val="none" w:sz="0" w:space="0" w:color="auto"/>
          </w:divBdr>
        </w:div>
        <w:div w:id="1410034494">
          <w:marLeft w:val="0"/>
          <w:marRight w:val="0"/>
          <w:marTop w:val="0"/>
          <w:marBottom w:val="0"/>
          <w:divBdr>
            <w:top w:val="none" w:sz="0" w:space="0" w:color="auto"/>
            <w:left w:val="none" w:sz="0" w:space="0" w:color="auto"/>
            <w:bottom w:val="none" w:sz="0" w:space="0" w:color="auto"/>
            <w:right w:val="none" w:sz="0" w:space="0" w:color="auto"/>
          </w:divBdr>
        </w:div>
        <w:div w:id="1647469333">
          <w:marLeft w:val="0"/>
          <w:marRight w:val="0"/>
          <w:marTop w:val="0"/>
          <w:marBottom w:val="0"/>
          <w:divBdr>
            <w:top w:val="none" w:sz="0" w:space="0" w:color="auto"/>
            <w:left w:val="none" w:sz="0" w:space="0" w:color="auto"/>
            <w:bottom w:val="none" w:sz="0" w:space="0" w:color="auto"/>
            <w:right w:val="none" w:sz="0" w:space="0" w:color="auto"/>
          </w:divBdr>
        </w:div>
        <w:div w:id="1327854783">
          <w:marLeft w:val="0"/>
          <w:marRight w:val="0"/>
          <w:marTop w:val="0"/>
          <w:marBottom w:val="0"/>
          <w:divBdr>
            <w:top w:val="none" w:sz="0" w:space="0" w:color="auto"/>
            <w:left w:val="none" w:sz="0" w:space="0" w:color="auto"/>
            <w:bottom w:val="none" w:sz="0" w:space="0" w:color="auto"/>
            <w:right w:val="none" w:sz="0" w:space="0" w:color="auto"/>
          </w:divBdr>
        </w:div>
        <w:div w:id="1878934403">
          <w:marLeft w:val="0"/>
          <w:marRight w:val="0"/>
          <w:marTop w:val="0"/>
          <w:marBottom w:val="0"/>
          <w:divBdr>
            <w:top w:val="none" w:sz="0" w:space="0" w:color="auto"/>
            <w:left w:val="none" w:sz="0" w:space="0" w:color="auto"/>
            <w:bottom w:val="none" w:sz="0" w:space="0" w:color="auto"/>
            <w:right w:val="none" w:sz="0" w:space="0" w:color="auto"/>
          </w:divBdr>
        </w:div>
        <w:div w:id="170024328">
          <w:marLeft w:val="0"/>
          <w:marRight w:val="0"/>
          <w:marTop w:val="0"/>
          <w:marBottom w:val="0"/>
          <w:divBdr>
            <w:top w:val="none" w:sz="0" w:space="0" w:color="auto"/>
            <w:left w:val="none" w:sz="0" w:space="0" w:color="auto"/>
            <w:bottom w:val="none" w:sz="0" w:space="0" w:color="auto"/>
            <w:right w:val="none" w:sz="0" w:space="0" w:color="auto"/>
          </w:divBdr>
        </w:div>
        <w:div w:id="1049263933">
          <w:marLeft w:val="0"/>
          <w:marRight w:val="0"/>
          <w:marTop w:val="0"/>
          <w:marBottom w:val="0"/>
          <w:divBdr>
            <w:top w:val="none" w:sz="0" w:space="0" w:color="auto"/>
            <w:left w:val="none" w:sz="0" w:space="0" w:color="auto"/>
            <w:bottom w:val="none" w:sz="0" w:space="0" w:color="auto"/>
            <w:right w:val="none" w:sz="0" w:space="0" w:color="auto"/>
          </w:divBdr>
        </w:div>
        <w:div w:id="1929849228">
          <w:marLeft w:val="0"/>
          <w:marRight w:val="0"/>
          <w:marTop w:val="0"/>
          <w:marBottom w:val="0"/>
          <w:divBdr>
            <w:top w:val="none" w:sz="0" w:space="0" w:color="auto"/>
            <w:left w:val="none" w:sz="0" w:space="0" w:color="auto"/>
            <w:bottom w:val="none" w:sz="0" w:space="0" w:color="auto"/>
            <w:right w:val="none" w:sz="0" w:space="0" w:color="auto"/>
          </w:divBdr>
        </w:div>
        <w:div w:id="1773086306">
          <w:marLeft w:val="0"/>
          <w:marRight w:val="0"/>
          <w:marTop w:val="0"/>
          <w:marBottom w:val="0"/>
          <w:divBdr>
            <w:top w:val="none" w:sz="0" w:space="0" w:color="auto"/>
            <w:left w:val="none" w:sz="0" w:space="0" w:color="auto"/>
            <w:bottom w:val="none" w:sz="0" w:space="0" w:color="auto"/>
            <w:right w:val="none" w:sz="0" w:space="0" w:color="auto"/>
          </w:divBdr>
        </w:div>
        <w:div w:id="567107274">
          <w:marLeft w:val="0"/>
          <w:marRight w:val="0"/>
          <w:marTop w:val="0"/>
          <w:marBottom w:val="0"/>
          <w:divBdr>
            <w:top w:val="none" w:sz="0" w:space="0" w:color="auto"/>
            <w:left w:val="none" w:sz="0" w:space="0" w:color="auto"/>
            <w:bottom w:val="none" w:sz="0" w:space="0" w:color="auto"/>
            <w:right w:val="none" w:sz="0" w:space="0" w:color="auto"/>
          </w:divBdr>
        </w:div>
        <w:div w:id="391081736">
          <w:marLeft w:val="0"/>
          <w:marRight w:val="0"/>
          <w:marTop w:val="0"/>
          <w:marBottom w:val="0"/>
          <w:divBdr>
            <w:top w:val="none" w:sz="0" w:space="0" w:color="auto"/>
            <w:left w:val="none" w:sz="0" w:space="0" w:color="auto"/>
            <w:bottom w:val="none" w:sz="0" w:space="0" w:color="auto"/>
            <w:right w:val="none" w:sz="0" w:space="0" w:color="auto"/>
          </w:divBdr>
        </w:div>
        <w:div w:id="727148429">
          <w:marLeft w:val="0"/>
          <w:marRight w:val="0"/>
          <w:marTop w:val="0"/>
          <w:marBottom w:val="0"/>
          <w:divBdr>
            <w:top w:val="none" w:sz="0" w:space="0" w:color="auto"/>
            <w:left w:val="none" w:sz="0" w:space="0" w:color="auto"/>
            <w:bottom w:val="none" w:sz="0" w:space="0" w:color="auto"/>
            <w:right w:val="none" w:sz="0" w:space="0" w:color="auto"/>
          </w:divBdr>
        </w:div>
        <w:div w:id="1014501925">
          <w:marLeft w:val="0"/>
          <w:marRight w:val="0"/>
          <w:marTop w:val="0"/>
          <w:marBottom w:val="0"/>
          <w:divBdr>
            <w:top w:val="none" w:sz="0" w:space="0" w:color="auto"/>
            <w:left w:val="none" w:sz="0" w:space="0" w:color="auto"/>
            <w:bottom w:val="none" w:sz="0" w:space="0" w:color="auto"/>
            <w:right w:val="none" w:sz="0" w:space="0" w:color="auto"/>
          </w:divBdr>
        </w:div>
        <w:div w:id="556282221">
          <w:marLeft w:val="0"/>
          <w:marRight w:val="0"/>
          <w:marTop w:val="0"/>
          <w:marBottom w:val="0"/>
          <w:divBdr>
            <w:top w:val="none" w:sz="0" w:space="0" w:color="auto"/>
            <w:left w:val="none" w:sz="0" w:space="0" w:color="auto"/>
            <w:bottom w:val="none" w:sz="0" w:space="0" w:color="auto"/>
            <w:right w:val="none" w:sz="0" w:space="0" w:color="auto"/>
          </w:divBdr>
        </w:div>
        <w:div w:id="897670794">
          <w:marLeft w:val="0"/>
          <w:marRight w:val="0"/>
          <w:marTop w:val="0"/>
          <w:marBottom w:val="0"/>
          <w:divBdr>
            <w:top w:val="none" w:sz="0" w:space="0" w:color="auto"/>
            <w:left w:val="none" w:sz="0" w:space="0" w:color="auto"/>
            <w:bottom w:val="none" w:sz="0" w:space="0" w:color="auto"/>
            <w:right w:val="none" w:sz="0" w:space="0" w:color="auto"/>
          </w:divBdr>
        </w:div>
        <w:div w:id="1952399065">
          <w:marLeft w:val="0"/>
          <w:marRight w:val="0"/>
          <w:marTop w:val="0"/>
          <w:marBottom w:val="0"/>
          <w:divBdr>
            <w:top w:val="none" w:sz="0" w:space="0" w:color="auto"/>
            <w:left w:val="none" w:sz="0" w:space="0" w:color="auto"/>
            <w:bottom w:val="none" w:sz="0" w:space="0" w:color="auto"/>
            <w:right w:val="none" w:sz="0" w:space="0" w:color="auto"/>
          </w:divBdr>
        </w:div>
        <w:div w:id="692730627">
          <w:marLeft w:val="0"/>
          <w:marRight w:val="0"/>
          <w:marTop w:val="0"/>
          <w:marBottom w:val="0"/>
          <w:divBdr>
            <w:top w:val="none" w:sz="0" w:space="0" w:color="auto"/>
            <w:left w:val="none" w:sz="0" w:space="0" w:color="auto"/>
            <w:bottom w:val="none" w:sz="0" w:space="0" w:color="auto"/>
            <w:right w:val="none" w:sz="0" w:space="0" w:color="auto"/>
          </w:divBdr>
        </w:div>
        <w:div w:id="62534681">
          <w:marLeft w:val="0"/>
          <w:marRight w:val="0"/>
          <w:marTop w:val="0"/>
          <w:marBottom w:val="0"/>
          <w:divBdr>
            <w:top w:val="none" w:sz="0" w:space="0" w:color="auto"/>
            <w:left w:val="none" w:sz="0" w:space="0" w:color="auto"/>
            <w:bottom w:val="none" w:sz="0" w:space="0" w:color="auto"/>
            <w:right w:val="none" w:sz="0" w:space="0" w:color="auto"/>
          </w:divBdr>
        </w:div>
        <w:div w:id="1064059443">
          <w:marLeft w:val="0"/>
          <w:marRight w:val="0"/>
          <w:marTop w:val="0"/>
          <w:marBottom w:val="0"/>
          <w:divBdr>
            <w:top w:val="none" w:sz="0" w:space="0" w:color="auto"/>
            <w:left w:val="none" w:sz="0" w:space="0" w:color="auto"/>
            <w:bottom w:val="none" w:sz="0" w:space="0" w:color="auto"/>
            <w:right w:val="none" w:sz="0" w:space="0" w:color="auto"/>
          </w:divBdr>
        </w:div>
        <w:div w:id="865219625">
          <w:marLeft w:val="0"/>
          <w:marRight w:val="0"/>
          <w:marTop w:val="0"/>
          <w:marBottom w:val="0"/>
          <w:divBdr>
            <w:top w:val="none" w:sz="0" w:space="0" w:color="auto"/>
            <w:left w:val="none" w:sz="0" w:space="0" w:color="auto"/>
            <w:bottom w:val="none" w:sz="0" w:space="0" w:color="auto"/>
            <w:right w:val="none" w:sz="0" w:space="0" w:color="auto"/>
          </w:divBdr>
        </w:div>
        <w:div w:id="272250341">
          <w:marLeft w:val="0"/>
          <w:marRight w:val="0"/>
          <w:marTop w:val="0"/>
          <w:marBottom w:val="0"/>
          <w:divBdr>
            <w:top w:val="none" w:sz="0" w:space="0" w:color="auto"/>
            <w:left w:val="none" w:sz="0" w:space="0" w:color="auto"/>
            <w:bottom w:val="none" w:sz="0" w:space="0" w:color="auto"/>
            <w:right w:val="none" w:sz="0" w:space="0" w:color="auto"/>
          </w:divBdr>
        </w:div>
        <w:div w:id="455032014">
          <w:marLeft w:val="0"/>
          <w:marRight w:val="0"/>
          <w:marTop w:val="0"/>
          <w:marBottom w:val="0"/>
          <w:divBdr>
            <w:top w:val="none" w:sz="0" w:space="0" w:color="auto"/>
            <w:left w:val="none" w:sz="0" w:space="0" w:color="auto"/>
            <w:bottom w:val="none" w:sz="0" w:space="0" w:color="auto"/>
            <w:right w:val="none" w:sz="0" w:space="0" w:color="auto"/>
          </w:divBdr>
        </w:div>
        <w:div w:id="1467434248">
          <w:marLeft w:val="0"/>
          <w:marRight w:val="0"/>
          <w:marTop w:val="0"/>
          <w:marBottom w:val="0"/>
          <w:divBdr>
            <w:top w:val="none" w:sz="0" w:space="0" w:color="auto"/>
            <w:left w:val="none" w:sz="0" w:space="0" w:color="auto"/>
            <w:bottom w:val="none" w:sz="0" w:space="0" w:color="auto"/>
            <w:right w:val="none" w:sz="0" w:space="0" w:color="auto"/>
          </w:divBdr>
        </w:div>
        <w:div w:id="1455174919">
          <w:marLeft w:val="0"/>
          <w:marRight w:val="0"/>
          <w:marTop w:val="0"/>
          <w:marBottom w:val="0"/>
          <w:divBdr>
            <w:top w:val="none" w:sz="0" w:space="0" w:color="auto"/>
            <w:left w:val="none" w:sz="0" w:space="0" w:color="auto"/>
            <w:bottom w:val="none" w:sz="0" w:space="0" w:color="auto"/>
            <w:right w:val="none" w:sz="0" w:space="0" w:color="auto"/>
          </w:divBdr>
        </w:div>
        <w:div w:id="1875649346">
          <w:marLeft w:val="0"/>
          <w:marRight w:val="0"/>
          <w:marTop w:val="0"/>
          <w:marBottom w:val="0"/>
          <w:divBdr>
            <w:top w:val="none" w:sz="0" w:space="0" w:color="auto"/>
            <w:left w:val="none" w:sz="0" w:space="0" w:color="auto"/>
            <w:bottom w:val="none" w:sz="0" w:space="0" w:color="auto"/>
            <w:right w:val="none" w:sz="0" w:space="0" w:color="auto"/>
          </w:divBdr>
        </w:div>
        <w:div w:id="615798386">
          <w:marLeft w:val="0"/>
          <w:marRight w:val="0"/>
          <w:marTop w:val="0"/>
          <w:marBottom w:val="0"/>
          <w:divBdr>
            <w:top w:val="none" w:sz="0" w:space="0" w:color="auto"/>
            <w:left w:val="none" w:sz="0" w:space="0" w:color="auto"/>
            <w:bottom w:val="none" w:sz="0" w:space="0" w:color="auto"/>
            <w:right w:val="none" w:sz="0" w:space="0" w:color="auto"/>
          </w:divBdr>
        </w:div>
        <w:div w:id="2067102043">
          <w:marLeft w:val="0"/>
          <w:marRight w:val="0"/>
          <w:marTop w:val="0"/>
          <w:marBottom w:val="0"/>
          <w:divBdr>
            <w:top w:val="none" w:sz="0" w:space="0" w:color="auto"/>
            <w:left w:val="none" w:sz="0" w:space="0" w:color="auto"/>
            <w:bottom w:val="none" w:sz="0" w:space="0" w:color="auto"/>
            <w:right w:val="none" w:sz="0" w:space="0" w:color="auto"/>
          </w:divBdr>
        </w:div>
        <w:div w:id="1098405480">
          <w:marLeft w:val="0"/>
          <w:marRight w:val="0"/>
          <w:marTop w:val="0"/>
          <w:marBottom w:val="0"/>
          <w:divBdr>
            <w:top w:val="none" w:sz="0" w:space="0" w:color="auto"/>
            <w:left w:val="none" w:sz="0" w:space="0" w:color="auto"/>
            <w:bottom w:val="none" w:sz="0" w:space="0" w:color="auto"/>
            <w:right w:val="none" w:sz="0" w:space="0" w:color="auto"/>
          </w:divBdr>
        </w:div>
      </w:divsChild>
    </w:div>
    <w:div w:id="1727610449">
      <w:bodyDiv w:val="1"/>
      <w:marLeft w:val="0"/>
      <w:marRight w:val="0"/>
      <w:marTop w:val="0"/>
      <w:marBottom w:val="0"/>
      <w:divBdr>
        <w:top w:val="none" w:sz="0" w:space="0" w:color="auto"/>
        <w:left w:val="none" w:sz="0" w:space="0" w:color="auto"/>
        <w:bottom w:val="none" w:sz="0" w:space="0" w:color="auto"/>
        <w:right w:val="none" w:sz="0" w:space="0" w:color="auto"/>
      </w:divBdr>
    </w:div>
    <w:div w:id="1836846366">
      <w:bodyDiv w:val="1"/>
      <w:marLeft w:val="0"/>
      <w:marRight w:val="0"/>
      <w:marTop w:val="0"/>
      <w:marBottom w:val="0"/>
      <w:divBdr>
        <w:top w:val="none" w:sz="0" w:space="0" w:color="auto"/>
        <w:left w:val="none" w:sz="0" w:space="0" w:color="auto"/>
        <w:bottom w:val="none" w:sz="0" w:space="0" w:color="auto"/>
        <w:right w:val="none" w:sz="0" w:space="0" w:color="auto"/>
      </w:divBdr>
      <w:divsChild>
        <w:div w:id="125052682">
          <w:marLeft w:val="0"/>
          <w:marRight w:val="0"/>
          <w:marTop w:val="0"/>
          <w:marBottom w:val="0"/>
          <w:divBdr>
            <w:top w:val="none" w:sz="0" w:space="0" w:color="auto"/>
            <w:left w:val="none" w:sz="0" w:space="0" w:color="auto"/>
            <w:bottom w:val="none" w:sz="0" w:space="0" w:color="auto"/>
            <w:right w:val="none" w:sz="0" w:space="0" w:color="auto"/>
          </w:divBdr>
        </w:div>
        <w:div w:id="1130779713">
          <w:marLeft w:val="0"/>
          <w:marRight w:val="0"/>
          <w:marTop w:val="0"/>
          <w:marBottom w:val="0"/>
          <w:divBdr>
            <w:top w:val="none" w:sz="0" w:space="0" w:color="auto"/>
            <w:left w:val="none" w:sz="0" w:space="0" w:color="auto"/>
            <w:bottom w:val="none" w:sz="0" w:space="0" w:color="auto"/>
            <w:right w:val="none" w:sz="0" w:space="0" w:color="auto"/>
          </w:divBdr>
        </w:div>
      </w:divsChild>
    </w:div>
    <w:div w:id="2015643587">
      <w:bodyDiv w:val="1"/>
      <w:marLeft w:val="0"/>
      <w:marRight w:val="0"/>
      <w:marTop w:val="0"/>
      <w:marBottom w:val="0"/>
      <w:divBdr>
        <w:top w:val="none" w:sz="0" w:space="0" w:color="auto"/>
        <w:left w:val="none" w:sz="0" w:space="0" w:color="auto"/>
        <w:bottom w:val="none" w:sz="0" w:space="0" w:color="auto"/>
        <w:right w:val="none" w:sz="0" w:space="0" w:color="auto"/>
      </w:divBdr>
    </w:div>
    <w:div w:id="2045787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23/B:JODD.0000026616.24896.c8" TargetMode="External"/><Relationship Id="rId18" Type="http://schemas.openxmlformats.org/officeDocument/2006/relationships/hyperlink" Target="https://www.frontiersin.org/articles/10.3389/fpsyt.2019.00546/full" TargetMode="External"/><Relationship Id="rId26" Type="http://schemas.openxmlformats.org/officeDocument/2006/relationships/hyperlink" Target="https://www.nfer.ac.uk/teacher-labour-market-in-wales-annual-report-2020/" TargetMode="External"/><Relationship Id="rId39" Type="http://schemas.openxmlformats.org/officeDocument/2006/relationships/header" Target="header1.xml"/><Relationship Id="rId21" Type="http://schemas.openxmlformats.org/officeDocument/2006/relationships/hyperlink" Target="https://www.priorychildrensservices.co.uk/news-blogs/unqualified-and-unstructured-autism-in-mainstream-education/" TargetMode="External"/><Relationship Id="rId34" Type="http://schemas.openxmlformats.org/officeDocument/2006/relationships/hyperlink" Target="https://www.allfie.org.uk/definitions/what-is-inclusive-educat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esa.org.uk/key-uk-education-statistics/" TargetMode="External"/><Relationship Id="rId20" Type="http://schemas.openxmlformats.org/officeDocument/2006/relationships/hyperlink" Target="https://cpl.asn.au/journal/semester-2-2019/supporting-students-with-autism-strategies-that-really-work-in-the-classroom" TargetMode="External"/><Relationship Id="rId29" Type="http://schemas.openxmlformats.org/officeDocument/2006/relationships/hyperlink" Target="https://www.bbc.co.uk/news/uk-wales-47828736#:~:text=School%20spending%20per%20pupil%20in,spending%20plans%20stay%20the%20sam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lang=en" TargetMode="External"/><Relationship Id="rId24" Type="http://schemas.openxmlformats.org/officeDocument/2006/relationships/hyperlink" Target="https://www.european-agency.org/country-information/uk-wales/teacher-education-for-inclusive-education" TargetMode="External"/><Relationship Id="rId32" Type="http://schemas.openxmlformats.org/officeDocument/2006/relationships/hyperlink" Target="https://cpl.asn.au/journal/semester-2-2019/supporting-students-with-autism-strategies-that-really-work-in-the-classroom" TargetMode="External"/><Relationship Id="rId37" Type="http://schemas.openxmlformats.org/officeDocument/2006/relationships/hyperlink" Target="https://hwb.gov.wales/professional-development/professional-standard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cbi.nlm.nih.gov/pmc/articles/PMC2718778/" TargetMode="External"/><Relationship Id="rId23" Type="http://schemas.openxmlformats.org/officeDocument/2006/relationships/hyperlink" Target="https://www.ncbi.nlm.nih.gov/pmc/articles/PMC3757918/" TargetMode="External"/><Relationship Id="rId28" Type="http://schemas.openxmlformats.org/officeDocument/2006/relationships/hyperlink" Target="https://www.bbc.co.uk/news/uk-wales-49770105" TargetMode="External"/><Relationship Id="rId36" Type="http://schemas.openxmlformats.org/officeDocument/2006/relationships/hyperlink" Target="https://gov.wales/sites/default/files/publications/2019-02/aln-frequently-asked-questions-2_0.pdf" TargetMode="External"/><Relationship Id="rId10" Type="http://schemas.openxmlformats.org/officeDocument/2006/relationships/image" Target="media/image3.png"/><Relationship Id="rId19" Type="http://schemas.openxmlformats.org/officeDocument/2006/relationships/hyperlink" Target="https://www.ncbi.nlm.nih.gov/pmc/articles/PMC7693393/" TargetMode="External"/><Relationship Id="rId31" Type="http://schemas.openxmlformats.org/officeDocument/2006/relationships/hyperlink" Target="https://www.autism.org.uk/advice-and-guidance/what-is-autis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ebmd.com/brain/autism/symptoms-of-autism" TargetMode="External"/><Relationship Id="rId22" Type="http://schemas.openxmlformats.org/officeDocument/2006/relationships/hyperlink" Target="https://www.earlyyears.wales/en/foundation-phase" TargetMode="External"/><Relationship Id="rId27" Type="http://schemas.openxmlformats.org/officeDocument/2006/relationships/hyperlink" Target="https://www.abebooks.com/book-search/author/leo-kanner/" TargetMode="External"/><Relationship Id="rId30" Type="http://schemas.openxmlformats.org/officeDocument/2006/relationships/hyperlink" Target="https://www.tandfonline.com/toc/tied20/current" TargetMode="External"/><Relationship Id="rId35" Type="http://schemas.openxmlformats.org/officeDocument/2006/relationships/hyperlink" Target="https://www.townhillcommunityschool.co.uk/aln/"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journals.sagepub.com/doi/full/10.1177/2396941518804407" TargetMode="External"/><Relationship Id="rId17" Type="http://schemas.openxmlformats.org/officeDocument/2006/relationships/hyperlink" Target="https://www.highspeedtraining.co.uk/hub/how-to-support-a-child-with-autism-in-the-classroom/" TargetMode="External"/><Relationship Id="rId25" Type="http://schemas.openxmlformats.org/officeDocument/2006/relationships/hyperlink" Target="https://blog.optimus-education.com/ofsted-and-british-values" TargetMode="External"/><Relationship Id="rId33" Type="http://schemas.openxmlformats.org/officeDocument/2006/relationships/hyperlink" Target="https://schoolsweek.co.uk/send-pupil-proportion-rise-dfe/" TargetMode="External"/><Relationship Id="rId38" Type="http://schemas.openxmlformats.org/officeDocument/2006/relationships/hyperlink" Target="https://cpdonline.co.uk/knowledge-base/safeguarding/supporting-children-with-autism-in-the-classroom/#managing-autism-in-the-classro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576F3B-F951-479D-89E7-988A7C31E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5915</TotalTime>
  <Pages>19</Pages>
  <Words>6457</Words>
  <Characters>36807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Louise Morgan (1801301)</dc:creator>
  <cp:keywords/>
  <dc:description/>
  <cp:lastModifiedBy>Sophie Louise Morgan (1801301)</cp:lastModifiedBy>
  <cp:revision>42</cp:revision>
  <dcterms:created xsi:type="dcterms:W3CDTF">2021-04-29T11:11:00Z</dcterms:created>
  <dcterms:modified xsi:type="dcterms:W3CDTF">2021-05-03T13:48:00Z</dcterms:modified>
</cp:coreProperties>
</file>