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BC7174" w14:textId="10B4913A" w:rsidR="00552B25" w:rsidRDefault="00FA4AFB" w:rsidP="007C31F1">
      <w:pPr>
        <w:rPr>
          <w:rStyle w:val="Strong"/>
        </w:rPr>
      </w:pPr>
      <w:r>
        <w:rPr>
          <w:rStyle w:val="Strong"/>
          <w:noProof/>
        </w:rPr>
        <w:drawing>
          <wp:inline distT="0" distB="0" distL="0" distR="0" wp14:anchorId="7A3405B4" wp14:editId="38CBCDF7">
            <wp:extent cx="5730875" cy="1987550"/>
            <wp:effectExtent l="0" t="0" r="3175" b="0"/>
            <wp:docPr id="1007618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EDAA4F" w14:textId="77777777" w:rsidR="00FA4AFB" w:rsidRDefault="00FA4AFB" w:rsidP="0013506F">
      <w:pPr>
        <w:spacing w:line="360" w:lineRule="auto"/>
        <w:rPr>
          <w:rStyle w:val="Strong"/>
        </w:rPr>
      </w:pPr>
    </w:p>
    <w:p w14:paraId="3227AE7B" w14:textId="00271800" w:rsidR="00053F2C" w:rsidRDefault="00053F2C" w:rsidP="007C640E">
      <w:pPr>
        <w:spacing w:line="360" w:lineRule="auto"/>
        <w:jc w:val="center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The development </w:t>
      </w:r>
      <w:r w:rsidR="00EB7487">
        <w:rPr>
          <w:rFonts w:cs="Arial"/>
          <w:sz w:val="24"/>
          <w:szCs w:val="24"/>
        </w:rPr>
        <w:t>o</w:t>
      </w:r>
      <w:r>
        <w:rPr>
          <w:rFonts w:cs="Arial"/>
          <w:sz w:val="24"/>
          <w:szCs w:val="24"/>
        </w:rPr>
        <w:t>f a circular economy strategy to support achieving net zero.</w:t>
      </w:r>
    </w:p>
    <w:p w14:paraId="177B5B7C" w14:textId="046ABC7F" w:rsidR="00053F2C" w:rsidRPr="00C726FE" w:rsidRDefault="00053F2C" w:rsidP="007C640E">
      <w:pPr>
        <w:spacing w:line="360" w:lineRule="auto"/>
        <w:jc w:val="center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By</w:t>
      </w:r>
    </w:p>
    <w:p w14:paraId="0E29B1E1" w14:textId="2A4995F1" w:rsidR="00FA4AFB" w:rsidRPr="00C726FE" w:rsidRDefault="00FA4AFB" w:rsidP="007C640E">
      <w:pPr>
        <w:spacing w:line="360" w:lineRule="auto"/>
        <w:jc w:val="center"/>
        <w:rPr>
          <w:rFonts w:cs="Arial"/>
          <w:sz w:val="24"/>
          <w:szCs w:val="24"/>
        </w:rPr>
      </w:pPr>
      <w:r w:rsidRPr="00C726FE">
        <w:rPr>
          <w:rFonts w:cs="Arial"/>
          <w:sz w:val="24"/>
          <w:szCs w:val="24"/>
        </w:rPr>
        <w:t>Darrell Byrne</w:t>
      </w:r>
    </w:p>
    <w:p w14:paraId="7099CD1E" w14:textId="77777777" w:rsidR="00FA4AFB" w:rsidRPr="00C726FE" w:rsidRDefault="00FA4AFB" w:rsidP="007C640E">
      <w:pPr>
        <w:spacing w:line="360" w:lineRule="auto"/>
        <w:jc w:val="center"/>
        <w:rPr>
          <w:rFonts w:cs="Arial"/>
          <w:sz w:val="24"/>
          <w:szCs w:val="24"/>
        </w:rPr>
      </w:pPr>
      <w:r w:rsidRPr="00C726FE">
        <w:rPr>
          <w:rFonts w:cs="Arial"/>
          <w:sz w:val="24"/>
          <w:szCs w:val="24"/>
        </w:rPr>
        <w:t>2420160</w:t>
      </w:r>
    </w:p>
    <w:p w14:paraId="575EE392" w14:textId="77777777" w:rsidR="00FA4AFB" w:rsidRDefault="00FA4AFB" w:rsidP="007C640E">
      <w:pPr>
        <w:spacing w:line="360" w:lineRule="auto"/>
        <w:jc w:val="center"/>
        <w:rPr>
          <w:rFonts w:cs="Arial"/>
          <w:sz w:val="24"/>
          <w:szCs w:val="24"/>
        </w:rPr>
      </w:pPr>
      <w:r w:rsidRPr="00C726FE">
        <w:rPr>
          <w:rFonts w:cs="Arial"/>
          <w:sz w:val="24"/>
          <w:szCs w:val="24"/>
        </w:rPr>
        <w:t>Degree Apprenticeship in Logistics and Supply Chain Management</w:t>
      </w:r>
    </w:p>
    <w:p w14:paraId="29FDEF71" w14:textId="3C29DB27" w:rsidR="00053F2C" w:rsidRDefault="00053F2C" w:rsidP="007C640E">
      <w:pPr>
        <w:spacing w:line="360" w:lineRule="auto"/>
        <w:jc w:val="center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Sustainability</w:t>
      </w:r>
    </w:p>
    <w:p w14:paraId="7BFE454A" w14:textId="0DD1AAE6" w:rsidR="00053F2C" w:rsidRDefault="00053F2C" w:rsidP="007C640E">
      <w:pPr>
        <w:spacing w:line="360" w:lineRule="auto"/>
        <w:jc w:val="center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ACMA4023</w:t>
      </w:r>
    </w:p>
    <w:p w14:paraId="3D5A37B9" w14:textId="622CEE28" w:rsidR="00053F2C" w:rsidRDefault="00053F2C" w:rsidP="007C640E">
      <w:pPr>
        <w:spacing w:line="360" w:lineRule="auto"/>
        <w:jc w:val="center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25/11/2025</w:t>
      </w:r>
    </w:p>
    <w:p w14:paraId="08E44B10" w14:textId="6B31B3F4" w:rsidR="00FA4AFB" w:rsidRPr="00C726FE" w:rsidRDefault="00FA4AFB" w:rsidP="007C640E">
      <w:pPr>
        <w:spacing w:line="360" w:lineRule="auto"/>
        <w:rPr>
          <w:rStyle w:val="Strong"/>
          <w:rFonts w:cs="Arial"/>
          <w:sz w:val="24"/>
          <w:szCs w:val="24"/>
        </w:rPr>
      </w:pPr>
    </w:p>
    <w:p w14:paraId="6CD19298" w14:textId="77777777" w:rsidR="00FA4AFB" w:rsidRPr="00C726FE" w:rsidRDefault="00FA4AFB" w:rsidP="007C640E">
      <w:pPr>
        <w:spacing w:line="360" w:lineRule="auto"/>
        <w:rPr>
          <w:rStyle w:val="Strong"/>
          <w:rFonts w:cs="Arial"/>
          <w:sz w:val="24"/>
          <w:szCs w:val="24"/>
        </w:rPr>
      </w:pPr>
      <w:r w:rsidRPr="00C726FE">
        <w:rPr>
          <w:rStyle w:val="Strong"/>
          <w:rFonts w:cs="Arial"/>
          <w:sz w:val="24"/>
          <w:szCs w:val="24"/>
        </w:rPr>
        <w:br w:type="page"/>
      </w:r>
    </w:p>
    <w:sdt>
      <w:sdtPr>
        <w:rPr>
          <w:rFonts w:eastAsiaTheme="minorHAnsi" w:cstheme="minorBidi"/>
          <w:sz w:val="22"/>
          <w:szCs w:val="22"/>
        </w:rPr>
        <w:id w:val="-11747159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843797" w14:textId="375BEF75" w:rsidR="00F3249C" w:rsidRDefault="00F3249C" w:rsidP="007C640E">
          <w:pPr>
            <w:pStyle w:val="TOCHeading"/>
            <w:spacing w:line="360" w:lineRule="auto"/>
          </w:pPr>
          <w:r>
            <w:t>Contents</w:t>
          </w:r>
        </w:p>
        <w:p w14:paraId="598E28C6" w14:textId="5997B32C" w:rsidR="00B108F5" w:rsidRDefault="00F3249C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098536" w:history="1">
            <w:r w:rsidR="00B108F5" w:rsidRPr="00492415">
              <w:rPr>
                <w:rStyle w:val="Hyperlink"/>
                <w:b/>
                <w:bCs/>
                <w:noProof/>
              </w:rPr>
              <w:t>Introduction</w:t>
            </w:r>
            <w:r w:rsidR="00B108F5">
              <w:rPr>
                <w:noProof/>
                <w:webHidden/>
              </w:rPr>
              <w:tab/>
            </w:r>
            <w:r w:rsidR="00B108F5">
              <w:rPr>
                <w:noProof/>
                <w:webHidden/>
              </w:rPr>
              <w:fldChar w:fldCharType="begin"/>
            </w:r>
            <w:r w:rsidR="00B108F5">
              <w:rPr>
                <w:noProof/>
                <w:webHidden/>
              </w:rPr>
              <w:instrText xml:space="preserve"> PAGEREF _Toc215098536 \h </w:instrText>
            </w:r>
            <w:r w:rsidR="00B108F5">
              <w:rPr>
                <w:noProof/>
                <w:webHidden/>
              </w:rPr>
            </w:r>
            <w:r w:rsidR="00B108F5">
              <w:rPr>
                <w:noProof/>
                <w:webHidden/>
              </w:rPr>
              <w:fldChar w:fldCharType="separate"/>
            </w:r>
            <w:r w:rsidR="00B108F5">
              <w:rPr>
                <w:noProof/>
                <w:webHidden/>
              </w:rPr>
              <w:t>3</w:t>
            </w:r>
            <w:r w:rsidR="00B108F5">
              <w:rPr>
                <w:noProof/>
                <w:webHidden/>
              </w:rPr>
              <w:fldChar w:fldCharType="end"/>
            </w:r>
          </w:hyperlink>
        </w:p>
        <w:p w14:paraId="3DBF1F01" w14:textId="4712F4FD" w:rsidR="00B108F5" w:rsidRDefault="00B108F5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37" w:history="1">
            <w:r w:rsidRPr="00492415">
              <w:rPr>
                <w:rStyle w:val="Hyperlink"/>
                <w:b/>
                <w:bCs/>
                <w:noProof/>
              </w:rPr>
              <w:t>Requirements for evaluating sustainability in logistics and supply chain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5327E" w14:textId="51B6E6C1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38" w:history="1">
            <w:r w:rsidRPr="00492415">
              <w:rPr>
                <w:rStyle w:val="Hyperlink"/>
                <w:b/>
                <w:bCs/>
                <w:noProof/>
              </w:rPr>
              <w:t>Environmental sustainability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EF068" w14:textId="233D8B1E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39" w:history="1">
            <w:r w:rsidRPr="00492415">
              <w:rPr>
                <w:rStyle w:val="Hyperlink"/>
                <w:b/>
                <w:bCs/>
                <w:noProof/>
              </w:rPr>
              <w:t>Social sustainability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97715" w14:textId="4C8EE462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0" w:history="1">
            <w:r w:rsidRPr="00492415">
              <w:rPr>
                <w:rStyle w:val="Hyperlink"/>
                <w:b/>
                <w:bCs/>
                <w:noProof/>
              </w:rPr>
              <w:t>Economic sustainability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A4E65" w14:textId="7CEDAA2D" w:rsidR="00B108F5" w:rsidRDefault="00B108F5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1" w:history="1">
            <w:r w:rsidRPr="00492415">
              <w:rPr>
                <w:rStyle w:val="Hyperlink"/>
                <w:b/>
                <w:bCs/>
                <w:noProof/>
              </w:rPr>
              <w:t>Case study: Applying sustainability evaluation to Tata Steel’s transition to electric arc furnace steelmaking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1E7CDD" w14:textId="32212C4C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2" w:history="1">
            <w:r w:rsidRPr="00492415">
              <w:rPr>
                <w:rStyle w:val="Hyperlink"/>
                <w:b/>
                <w:bCs/>
                <w:noProof/>
              </w:rPr>
              <w:t>Emission reduction through EAF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91403" w14:textId="248D495B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3" w:history="1">
            <w:r w:rsidRPr="00492415">
              <w:rPr>
                <w:rStyle w:val="Hyperlink"/>
                <w:b/>
                <w:bCs/>
                <w:noProof/>
              </w:rPr>
              <w:t>Circular economy integration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175E1" w14:textId="44175E57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4" w:history="1">
            <w:r w:rsidRPr="00492415">
              <w:rPr>
                <w:rStyle w:val="Hyperlink"/>
                <w:b/>
                <w:bCs/>
                <w:noProof/>
              </w:rPr>
              <w:t>Traceability and scrap quality assurance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41AD1" w14:textId="5F2DF9CA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5" w:history="1">
            <w:r w:rsidRPr="00492415">
              <w:rPr>
                <w:rStyle w:val="Hyperlink"/>
                <w:b/>
                <w:bCs/>
                <w:noProof/>
              </w:rPr>
              <w:t>Social sustainability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5BB36" w14:textId="73D71FA0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6" w:history="1">
            <w:r w:rsidRPr="00492415">
              <w:rPr>
                <w:rStyle w:val="Hyperlink"/>
                <w:b/>
                <w:bCs/>
                <w:noProof/>
              </w:rPr>
              <w:t>Strengthening supply chain 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BE70D" w14:textId="3003C7DE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7" w:history="1">
            <w:r w:rsidRPr="00492415">
              <w:rPr>
                <w:rStyle w:val="Hyperlink"/>
                <w:b/>
                <w:bCs/>
                <w:noProof/>
              </w:rPr>
              <w:t>Long term cost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BAECC" w14:textId="70959D78" w:rsidR="00B108F5" w:rsidRDefault="00B108F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8" w:history="1">
            <w:r w:rsidRPr="00492415">
              <w:rPr>
                <w:rStyle w:val="Hyperlink"/>
                <w:b/>
                <w:bCs/>
                <w:noProof/>
              </w:rPr>
              <w:t>Government policy and financial support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D901D" w14:textId="5CAF7616" w:rsidR="00B108F5" w:rsidRDefault="00B108F5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49" w:history="1">
            <w:r w:rsidRPr="00492415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E97BC" w14:textId="00382195" w:rsidR="00B108F5" w:rsidRDefault="00B108F5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5098550" w:history="1">
            <w:r w:rsidRPr="00492415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_Toc215098550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558DAB" w14:textId="55DFA9B0" w:rsidR="00F3249C" w:rsidRDefault="00F3249C" w:rsidP="007C640E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D52591E" w14:textId="4CEA1A70" w:rsidR="00FA4AFB" w:rsidRPr="00C726FE" w:rsidRDefault="00FA4AFB" w:rsidP="007C640E">
      <w:pPr>
        <w:spacing w:line="360" w:lineRule="auto"/>
        <w:rPr>
          <w:rStyle w:val="Strong"/>
          <w:rFonts w:cs="Arial"/>
          <w:sz w:val="24"/>
          <w:szCs w:val="24"/>
        </w:rPr>
      </w:pPr>
    </w:p>
    <w:p w14:paraId="4C051739" w14:textId="77777777" w:rsidR="00FA4AFB" w:rsidRPr="00C726FE" w:rsidRDefault="00FA4AFB" w:rsidP="007C640E">
      <w:pPr>
        <w:spacing w:line="360" w:lineRule="auto"/>
        <w:rPr>
          <w:rStyle w:val="Strong"/>
          <w:rFonts w:cs="Arial"/>
          <w:sz w:val="24"/>
          <w:szCs w:val="24"/>
        </w:rPr>
      </w:pPr>
      <w:r w:rsidRPr="00C726FE">
        <w:rPr>
          <w:rStyle w:val="Strong"/>
          <w:rFonts w:cs="Arial"/>
          <w:sz w:val="24"/>
          <w:szCs w:val="24"/>
        </w:rPr>
        <w:br w:type="page"/>
      </w:r>
    </w:p>
    <w:p w14:paraId="26B305F2" w14:textId="6EF0BD91" w:rsidR="00FA4AFB" w:rsidRPr="00B108F5" w:rsidRDefault="00FD29D6" w:rsidP="007C640E">
      <w:pPr>
        <w:pStyle w:val="Heading1"/>
        <w:spacing w:line="360" w:lineRule="auto"/>
        <w:rPr>
          <w:b/>
          <w:bCs/>
          <w:sz w:val="36"/>
          <w:szCs w:val="36"/>
        </w:rPr>
      </w:pPr>
      <w:bookmarkStart w:id="0" w:name="_Toc215098536"/>
      <w:r w:rsidRPr="00B108F5">
        <w:rPr>
          <w:b/>
          <w:bCs/>
          <w:sz w:val="36"/>
          <w:szCs w:val="36"/>
        </w:rPr>
        <w:lastRenderedPageBreak/>
        <w:t>Introduction</w:t>
      </w:r>
      <w:bookmarkEnd w:id="0"/>
    </w:p>
    <w:p w14:paraId="47A8F998" w14:textId="138B3148" w:rsidR="006056CE" w:rsidRDefault="00AD5FD2" w:rsidP="007C640E">
      <w:pPr>
        <w:spacing w:line="360" w:lineRule="auto"/>
      </w:pPr>
      <w:r w:rsidRPr="00D157D5">
        <w:t xml:space="preserve">Achieving </w:t>
      </w:r>
      <w:r w:rsidR="0041719F" w:rsidRPr="00D157D5">
        <w:t xml:space="preserve">Net Zero emissions </w:t>
      </w:r>
      <w:r w:rsidR="00D157D5" w:rsidRPr="00D157D5">
        <w:t>has be</w:t>
      </w:r>
      <w:r w:rsidR="00D157D5">
        <w:t xml:space="preserve">come a central objective </w:t>
      </w:r>
      <w:r w:rsidR="00FF3773">
        <w:t xml:space="preserve">for governments </w:t>
      </w:r>
      <w:r w:rsidR="008F7DD9">
        <w:t xml:space="preserve">and industries seeking to </w:t>
      </w:r>
      <w:r w:rsidR="009514FB">
        <w:t xml:space="preserve">mitigate </w:t>
      </w:r>
      <w:r w:rsidR="003B1B2D">
        <w:t>the impacts of climate change</w:t>
      </w:r>
      <w:r w:rsidR="009D49CF">
        <w:t xml:space="preserve">. In this context, </w:t>
      </w:r>
      <w:r w:rsidR="0000247C">
        <w:t xml:space="preserve">the circular economy has </w:t>
      </w:r>
      <w:r w:rsidR="006C3D93">
        <w:t xml:space="preserve">emerged as a key </w:t>
      </w:r>
      <w:r w:rsidR="004E3D42">
        <w:t>strategic framework</w:t>
      </w:r>
      <w:r w:rsidR="00910A5D">
        <w:t xml:space="preserve"> for reducing resource </w:t>
      </w:r>
      <w:r w:rsidR="00A00048">
        <w:t>consumption</w:t>
      </w:r>
      <w:r w:rsidR="00E14233">
        <w:t xml:space="preserve">, minimising </w:t>
      </w:r>
      <w:r w:rsidR="00FC5050">
        <w:t>waste and decarbonising supply chains.</w:t>
      </w:r>
      <w:r w:rsidR="007D267C">
        <w:t xml:space="preserve"> Unlike traditional linear models </w:t>
      </w:r>
      <w:r w:rsidR="005E72EF">
        <w:t>of “take-make</w:t>
      </w:r>
      <w:r w:rsidR="0049192E">
        <w:t>-dispose</w:t>
      </w:r>
      <w:r w:rsidR="003C23FD">
        <w:t>,” a circular economy</w:t>
      </w:r>
      <w:r w:rsidR="0007638A">
        <w:t xml:space="preserve"> </w:t>
      </w:r>
      <w:r w:rsidR="00571DAC" w:rsidRPr="005D4B03">
        <w:t>strives</w:t>
      </w:r>
      <w:r w:rsidR="00BC6282" w:rsidRPr="005D4B03">
        <w:t xml:space="preserve"> for</w:t>
      </w:r>
      <w:r w:rsidR="00BC6282">
        <w:t xml:space="preserve"> </w:t>
      </w:r>
      <w:r w:rsidR="00207E89">
        <w:t xml:space="preserve">restorative and regenerative </w:t>
      </w:r>
      <w:r w:rsidR="00CD07F0">
        <w:t xml:space="preserve">systems that keep materials </w:t>
      </w:r>
      <w:r w:rsidR="000B297A">
        <w:t>in use for as long as possible.</w:t>
      </w:r>
      <w:r w:rsidR="00851A3F">
        <w:t xml:space="preserve"> This supports Net Zero </w:t>
      </w:r>
      <w:r w:rsidR="000139D7">
        <w:t>by reducing carbon</w:t>
      </w:r>
      <w:r w:rsidR="007776A6">
        <w:t xml:space="preserve">, promoting resource </w:t>
      </w:r>
      <w:r w:rsidR="00D66337">
        <w:t>efficiency</w:t>
      </w:r>
      <w:r w:rsidR="00C16319">
        <w:t xml:space="preserve"> and enabling low carbon </w:t>
      </w:r>
      <w:r w:rsidR="009E0FBE">
        <w:t>production pathways (</w:t>
      </w:r>
      <w:r w:rsidR="008A74D0">
        <w:t xml:space="preserve">De </w:t>
      </w:r>
      <w:r w:rsidR="009E0FBE">
        <w:t>Giovanni</w:t>
      </w:r>
      <w:r w:rsidR="008A74D0">
        <w:t xml:space="preserve"> 2022)</w:t>
      </w:r>
    </w:p>
    <w:p w14:paraId="13EF042B" w14:textId="1AD1780D" w:rsidR="007F3361" w:rsidRDefault="007F3361" w:rsidP="007C640E">
      <w:pPr>
        <w:spacing w:line="360" w:lineRule="auto"/>
      </w:pPr>
      <w:r>
        <w:t xml:space="preserve">For resource intensive </w:t>
      </w:r>
      <w:r w:rsidR="001238CE">
        <w:t>sectors such as steel making</w:t>
      </w:r>
      <w:r w:rsidR="0082352E">
        <w:t>, th</w:t>
      </w:r>
      <w:r w:rsidR="002F0D4A">
        <w:t xml:space="preserve">e transition to circular </w:t>
      </w:r>
      <w:r w:rsidR="00080EDF">
        <w:t xml:space="preserve">models is increasingly </w:t>
      </w:r>
      <w:r w:rsidR="008E4B99">
        <w:t xml:space="preserve">necessary </w:t>
      </w:r>
      <w:r w:rsidR="00D621B8">
        <w:t xml:space="preserve">as environmental </w:t>
      </w:r>
      <w:r w:rsidR="0088731D">
        <w:t>regulations</w:t>
      </w:r>
      <w:r w:rsidR="00FD1D44">
        <w:t xml:space="preserve"> tighten and </w:t>
      </w:r>
      <w:r w:rsidR="005526B9">
        <w:t xml:space="preserve">societal </w:t>
      </w:r>
      <w:r w:rsidR="00D616B8">
        <w:t xml:space="preserve">expectations move </w:t>
      </w:r>
      <w:r w:rsidR="00647CAE">
        <w:t xml:space="preserve">toward more sustainable </w:t>
      </w:r>
      <w:r w:rsidR="00AF644D">
        <w:t>industrial practices.</w:t>
      </w:r>
      <w:r w:rsidR="002D1EAE">
        <w:t xml:space="preserve"> Circular </w:t>
      </w:r>
      <w:r w:rsidR="00F95755">
        <w:t xml:space="preserve">strategies – such as </w:t>
      </w:r>
      <w:r w:rsidR="00C22E85">
        <w:t>increased scrap recycling</w:t>
      </w:r>
      <w:r w:rsidR="004756E7">
        <w:t xml:space="preserve">, renewable energy </w:t>
      </w:r>
      <w:r w:rsidR="000859D8">
        <w:t xml:space="preserve">integration, </w:t>
      </w:r>
      <w:r w:rsidR="00E74F4A">
        <w:t xml:space="preserve">closed loop logistics </w:t>
      </w:r>
      <w:r w:rsidR="000D5354">
        <w:t xml:space="preserve">and sustainable </w:t>
      </w:r>
      <w:r w:rsidR="00B13BEC">
        <w:t xml:space="preserve">packaging </w:t>
      </w:r>
      <w:r w:rsidR="00DC1740">
        <w:t>–</w:t>
      </w:r>
      <w:r w:rsidR="00B13BEC">
        <w:t xml:space="preserve"> </w:t>
      </w:r>
      <w:r w:rsidR="00DC1740">
        <w:t xml:space="preserve">can significantly </w:t>
      </w:r>
      <w:r w:rsidR="00890992">
        <w:t xml:space="preserve">reduce carbon emissions </w:t>
      </w:r>
      <w:r w:rsidR="00416FA7">
        <w:t>across the value chain</w:t>
      </w:r>
      <w:r w:rsidR="00AF6D20">
        <w:t xml:space="preserve">. To manage </w:t>
      </w:r>
      <w:r w:rsidR="002969BE">
        <w:t xml:space="preserve">and measure this </w:t>
      </w:r>
      <w:r w:rsidR="00D81193">
        <w:t xml:space="preserve">transition effectively, </w:t>
      </w:r>
      <w:r w:rsidR="00F735F0">
        <w:t>organisations</w:t>
      </w:r>
      <w:r w:rsidR="00397529">
        <w:t xml:space="preserve"> must rely on rob</w:t>
      </w:r>
      <w:r w:rsidR="00937449">
        <w:t xml:space="preserve">ust </w:t>
      </w:r>
      <w:r w:rsidR="002E64F6">
        <w:t xml:space="preserve">sustainability </w:t>
      </w:r>
      <w:r w:rsidR="00266B66">
        <w:t xml:space="preserve">and evaluation </w:t>
      </w:r>
      <w:r w:rsidR="00512476">
        <w:t>frameworks</w:t>
      </w:r>
      <w:r w:rsidR="00E8241B">
        <w:t xml:space="preserve"> that </w:t>
      </w:r>
      <w:r w:rsidR="00512476">
        <w:t>integrate</w:t>
      </w:r>
      <w:r w:rsidR="00E8241B">
        <w:t xml:space="preserve"> </w:t>
      </w:r>
      <w:r w:rsidR="00341CAC">
        <w:t>environmental</w:t>
      </w:r>
      <w:r w:rsidR="00300EF6">
        <w:t xml:space="preserve">, social and </w:t>
      </w:r>
      <w:r w:rsidR="00512476">
        <w:t>economic dimensions.</w:t>
      </w:r>
    </w:p>
    <w:p w14:paraId="1091771B" w14:textId="130402BB" w:rsidR="00512476" w:rsidRPr="00D157D5" w:rsidRDefault="00033966" w:rsidP="007C640E">
      <w:pPr>
        <w:spacing w:line="360" w:lineRule="auto"/>
      </w:pPr>
      <w:r>
        <w:t xml:space="preserve">This report examines </w:t>
      </w:r>
      <w:r w:rsidR="00D462D5">
        <w:t xml:space="preserve">these requirements in detail </w:t>
      </w:r>
      <w:r w:rsidR="003A29D7">
        <w:t>and applies the</w:t>
      </w:r>
      <w:r w:rsidR="00A31D62">
        <w:t>m</w:t>
      </w:r>
      <w:r w:rsidR="003A29D7">
        <w:t xml:space="preserve"> to a real world </w:t>
      </w:r>
      <w:r w:rsidR="00C45161">
        <w:t>case study: Tata Steel</w:t>
      </w:r>
      <w:r w:rsidR="00E70F7C">
        <w:t xml:space="preserve">’s transition </w:t>
      </w:r>
      <w:r w:rsidR="005F3E49">
        <w:t xml:space="preserve">from </w:t>
      </w:r>
      <w:r w:rsidR="007606D6">
        <w:t xml:space="preserve">blast furnace production </w:t>
      </w:r>
      <w:r w:rsidR="00475E01">
        <w:t xml:space="preserve">to electric arc </w:t>
      </w:r>
      <w:r w:rsidR="005A6F4C">
        <w:t>furnace</w:t>
      </w:r>
      <w:r w:rsidR="00F733B9">
        <w:t xml:space="preserve"> steel making in its South Wales plant in Port Talbot.</w:t>
      </w:r>
      <w:r w:rsidR="00043232">
        <w:t xml:space="preserve"> </w:t>
      </w:r>
      <w:r w:rsidR="00043232" w:rsidRPr="00391D56">
        <w:t xml:space="preserve">Supported by UK Government </w:t>
      </w:r>
      <w:r w:rsidR="00A0075B" w:rsidRPr="00391D56">
        <w:t>policy and investment</w:t>
      </w:r>
      <w:r w:rsidR="00A31347">
        <w:t xml:space="preserve">, this approach </w:t>
      </w:r>
      <w:r w:rsidR="002C0FCF" w:rsidRPr="00391D56">
        <w:t xml:space="preserve">demonstrates </w:t>
      </w:r>
      <w:r w:rsidR="00AC58B6" w:rsidRPr="00391D56">
        <w:t xml:space="preserve">how </w:t>
      </w:r>
      <w:r w:rsidR="006B7A8A" w:rsidRPr="00391D56">
        <w:t>ap</w:t>
      </w:r>
      <w:r w:rsidR="006B7A8A">
        <w:t>plying</w:t>
      </w:r>
      <w:r w:rsidR="00257F36">
        <w:t xml:space="preserve"> circular </w:t>
      </w:r>
      <w:r w:rsidR="00B65350">
        <w:t>economy</w:t>
      </w:r>
      <w:r w:rsidR="00257F36">
        <w:t xml:space="preserve"> principles </w:t>
      </w:r>
      <w:r w:rsidR="0060456E">
        <w:t xml:space="preserve">to </w:t>
      </w:r>
      <w:r w:rsidR="002A5CFE">
        <w:t xml:space="preserve">what was once an unknown future for UK Steelmaking </w:t>
      </w:r>
      <w:r w:rsidR="00404B2E">
        <w:t>to a</w:t>
      </w:r>
      <w:r w:rsidR="002A5CFE">
        <w:t xml:space="preserve"> now clear path to sustainability and Net Zero</w:t>
      </w:r>
      <w:r w:rsidR="00135E15">
        <w:t>.</w:t>
      </w:r>
    </w:p>
    <w:p w14:paraId="4908C79F" w14:textId="5AC487A4" w:rsidR="006056CE" w:rsidRPr="00D157D5" w:rsidRDefault="006056CE" w:rsidP="007C640E">
      <w:pPr>
        <w:spacing w:line="360" w:lineRule="auto"/>
      </w:pPr>
      <w:r w:rsidRPr="00D157D5">
        <w:br w:type="page"/>
      </w:r>
    </w:p>
    <w:p w14:paraId="36CB5C33" w14:textId="7DDBFA01" w:rsidR="006630C1" w:rsidRPr="00C47922" w:rsidRDefault="006056CE" w:rsidP="007C640E">
      <w:pPr>
        <w:pStyle w:val="Heading1"/>
        <w:spacing w:line="360" w:lineRule="auto"/>
        <w:rPr>
          <w:b/>
          <w:bCs/>
        </w:rPr>
      </w:pPr>
      <w:bookmarkStart w:id="1" w:name="_Toc215098537"/>
      <w:r w:rsidRPr="00C47922">
        <w:rPr>
          <w:b/>
          <w:bCs/>
        </w:rPr>
        <w:lastRenderedPageBreak/>
        <w:t>Requirements for evaluating sustainability in logistics and supply chain management</w:t>
      </w:r>
      <w:bookmarkEnd w:id="1"/>
      <w:r w:rsidRPr="00C47922">
        <w:rPr>
          <w:b/>
          <w:bCs/>
        </w:rPr>
        <w:t xml:space="preserve"> </w:t>
      </w:r>
    </w:p>
    <w:p w14:paraId="6198D916" w14:textId="7C77282F" w:rsidR="006056CE" w:rsidRDefault="006056CE" w:rsidP="007C640E">
      <w:pPr>
        <w:spacing w:line="360" w:lineRule="auto"/>
      </w:pPr>
      <w:r>
        <w:t>E</w:t>
      </w:r>
      <w:r w:rsidR="00A22E2A">
        <w:t>ffective</w:t>
      </w:r>
      <w:r>
        <w:t xml:space="preserve"> sustainability</w:t>
      </w:r>
      <w:r w:rsidR="008837E7">
        <w:t xml:space="preserve"> evaluation</w:t>
      </w:r>
      <w:r>
        <w:t xml:space="preserve"> across supply chains requires a holistic </w:t>
      </w:r>
      <w:r w:rsidR="00B928C7">
        <w:t>assessment</w:t>
      </w:r>
      <w:r>
        <w:t xml:space="preserve"> of </w:t>
      </w:r>
      <w:r w:rsidR="00B928C7">
        <w:t xml:space="preserve">the </w:t>
      </w:r>
      <w:r>
        <w:t xml:space="preserve">environmental, social and economic </w:t>
      </w:r>
      <w:r w:rsidR="006A7ACD">
        <w:t>performance of supply chains</w:t>
      </w:r>
      <w:r w:rsidR="009B1250">
        <w:t xml:space="preserve">. This </w:t>
      </w:r>
      <w:r w:rsidR="00586572">
        <w:t xml:space="preserve">aligns with the </w:t>
      </w:r>
      <w:r w:rsidR="00760AED">
        <w:t>“triple bottom line”</w:t>
      </w:r>
      <w:r w:rsidR="009308DC">
        <w:t xml:space="preserve"> framework</w:t>
      </w:r>
      <w:r w:rsidR="00B11A81">
        <w:t xml:space="preserve">, which argues that </w:t>
      </w:r>
      <w:r w:rsidR="00422ACD">
        <w:t xml:space="preserve">sustainable </w:t>
      </w:r>
      <w:r w:rsidR="00026888">
        <w:t xml:space="preserve">logistics must </w:t>
      </w:r>
      <w:r w:rsidR="00B34906">
        <w:t>support people</w:t>
      </w:r>
      <w:r w:rsidR="003B3CE6">
        <w:t xml:space="preserve">, planet </w:t>
      </w:r>
      <w:r w:rsidR="007E49B7">
        <w:t xml:space="preserve">and profit </w:t>
      </w:r>
      <w:r w:rsidR="00E63F91">
        <w:t>simultaneously</w:t>
      </w:r>
      <w:r>
        <w:t xml:space="preserve"> (</w:t>
      </w:r>
      <w:proofErr w:type="spellStart"/>
      <w:r>
        <w:t>Akkucuk</w:t>
      </w:r>
      <w:proofErr w:type="spellEnd"/>
      <w:r>
        <w:t xml:space="preserve"> 2018; Fritz 2022)</w:t>
      </w:r>
    </w:p>
    <w:p w14:paraId="636B8391" w14:textId="4C08CC51" w:rsidR="006056CE" w:rsidRDefault="00C33245" w:rsidP="007C640E">
      <w:pPr>
        <w:spacing w:line="360" w:lineRule="auto"/>
        <w:jc w:val="center"/>
      </w:pPr>
      <w:r>
        <w:rPr>
          <w:noProof/>
        </w:rPr>
        <w:drawing>
          <wp:inline distT="0" distB="0" distL="0" distR="0" wp14:anchorId="08932D46" wp14:editId="69743BA9">
            <wp:extent cx="2857500" cy="2379537"/>
            <wp:effectExtent l="0" t="0" r="0" b="1905"/>
            <wp:docPr id="395989480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989480" name="Picture 2" descr="A diagram of a diagram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379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20A95" w14:textId="26B2E617" w:rsidR="00E64632" w:rsidRDefault="00E64632" w:rsidP="007C640E">
      <w:pPr>
        <w:spacing w:line="360" w:lineRule="auto"/>
        <w:jc w:val="center"/>
      </w:pPr>
      <w:r>
        <w:t>Fig 1</w:t>
      </w:r>
      <w:r w:rsidR="0008224E">
        <w:t>- Triple bottom line framework</w:t>
      </w:r>
    </w:p>
    <w:p w14:paraId="452AF43A" w14:textId="797D1B6A" w:rsidR="006056CE" w:rsidRPr="00B108F5" w:rsidRDefault="00F3249C" w:rsidP="007C640E">
      <w:pPr>
        <w:pStyle w:val="Heading2"/>
        <w:spacing w:line="360" w:lineRule="auto"/>
        <w:rPr>
          <w:b/>
          <w:bCs/>
        </w:rPr>
      </w:pPr>
      <w:bookmarkStart w:id="2" w:name="_Toc215098538"/>
      <w:r w:rsidRPr="00B108F5">
        <w:rPr>
          <w:b/>
          <w:bCs/>
        </w:rPr>
        <w:t xml:space="preserve">Environmental </w:t>
      </w:r>
      <w:r w:rsidR="009004B2" w:rsidRPr="00B108F5">
        <w:rPr>
          <w:b/>
          <w:bCs/>
        </w:rPr>
        <w:t xml:space="preserve">sustainability </w:t>
      </w:r>
      <w:r w:rsidRPr="00B108F5">
        <w:rPr>
          <w:b/>
          <w:bCs/>
        </w:rPr>
        <w:t>requirements</w:t>
      </w:r>
      <w:bookmarkEnd w:id="2"/>
      <w:r w:rsidRPr="00B108F5">
        <w:rPr>
          <w:b/>
          <w:bCs/>
        </w:rPr>
        <w:t xml:space="preserve"> </w:t>
      </w:r>
    </w:p>
    <w:p w14:paraId="79D37714" w14:textId="318A1811" w:rsidR="007C2149" w:rsidRDefault="007C2149" w:rsidP="007C640E">
      <w:pPr>
        <w:spacing w:line="360" w:lineRule="auto"/>
      </w:pPr>
      <w:r>
        <w:t>Environmental sustainability evaluation focuses on minimising ecological impacts across sourcing, production, transport, warehousing and end of life stages. Key requirements include:</w:t>
      </w:r>
    </w:p>
    <w:p w14:paraId="76DD946E" w14:textId="7132D495" w:rsidR="007C2149" w:rsidRDefault="007C2149" w:rsidP="007C640E">
      <w:pPr>
        <w:pStyle w:val="ListParagraph"/>
        <w:numPr>
          <w:ilvl w:val="0"/>
          <w:numId w:val="10"/>
        </w:numPr>
        <w:spacing w:line="360" w:lineRule="auto"/>
      </w:pPr>
      <w:r w:rsidRPr="00310A6B">
        <w:rPr>
          <w:b/>
          <w:bCs/>
        </w:rPr>
        <w:t xml:space="preserve">Carbon footprint </w:t>
      </w:r>
      <w:r w:rsidRPr="00046324">
        <w:rPr>
          <w:b/>
          <w:bCs/>
        </w:rPr>
        <w:t>assessment:</w:t>
      </w:r>
      <w:r>
        <w:t xml:space="preserve"> </w:t>
      </w:r>
      <w:r w:rsidR="00FA5958">
        <w:t>M</w:t>
      </w:r>
      <w:r>
        <w:t xml:space="preserve">easuring direct and indirect greenhouse gas emissions </w:t>
      </w:r>
      <w:r w:rsidR="007009BE">
        <w:t>across all supply chain</w:t>
      </w:r>
      <w:r w:rsidR="00A81C9A">
        <w:t xml:space="preserve"> stages is essential</w:t>
      </w:r>
      <w:r w:rsidR="00DD4FDC">
        <w:t xml:space="preserve">, particularly in </w:t>
      </w:r>
      <w:r w:rsidR="007202B3">
        <w:t>high carbon</w:t>
      </w:r>
      <w:r w:rsidR="00C62CEF">
        <w:t xml:space="preserve"> industries such as steel production</w:t>
      </w:r>
      <w:r w:rsidR="00766295">
        <w:t>. Carbon metrics must inc</w:t>
      </w:r>
      <w:r w:rsidR="00831D0A">
        <w:t>orporate</w:t>
      </w:r>
      <w:r w:rsidR="00695281">
        <w:t xml:space="preserve"> raw materials, </w:t>
      </w:r>
      <w:r w:rsidR="00F84DD6">
        <w:t xml:space="preserve">energy use, </w:t>
      </w:r>
      <w:r w:rsidR="002D685E">
        <w:t xml:space="preserve">transports, </w:t>
      </w:r>
      <w:r w:rsidR="00046324">
        <w:t>waste and downstream impacts</w:t>
      </w:r>
      <w:r w:rsidR="00404B2E">
        <w:t>.</w:t>
      </w:r>
    </w:p>
    <w:p w14:paraId="4A2A5757" w14:textId="327DF5C3" w:rsidR="007C2149" w:rsidRDefault="007C2149" w:rsidP="007C640E">
      <w:pPr>
        <w:pStyle w:val="ListParagraph"/>
        <w:numPr>
          <w:ilvl w:val="0"/>
          <w:numId w:val="10"/>
        </w:numPr>
        <w:spacing w:line="360" w:lineRule="auto"/>
      </w:pPr>
      <w:r w:rsidRPr="00046324">
        <w:rPr>
          <w:b/>
          <w:bCs/>
        </w:rPr>
        <w:t>Life cycle assessment:</w:t>
      </w:r>
      <w:r>
        <w:t xml:space="preserve"> </w:t>
      </w:r>
      <w:r w:rsidR="00FA5958">
        <w:t>D</w:t>
      </w:r>
      <w:r>
        <w:t>etermining environmental impacts from cradle (raw material extraction) to grave (disposal / recycling), including energy consumption, emissions, waste generation and resource depletion. These assessments help compare production routes (e.g. blast furnace vs electric arc furnace) and supply chain configurations. Using a supply chain view help to identify “hotspots” where interventions can yield the greatest environmental benefits (Fritz 2022).</w:t>
      </w:r>
    </w:p>
    <w:p w14:paraId="4C806BCA" w14:textId="329936A6" w:rsidR="007C2149" w:rsidRDefault="007C2149" w:rsidP="007C640E">
      <w:pPr>
        <w:pStyle w:val="ListParagraph"/>
        <w:numPr>
          <w:ilvl w:val="0"/>
          <w:numId w:val="10"/>
        </w:numPr>
        <w:spacing w:line="360" w:lineRule="auto"/>
      </w:pPr>
      <w:r w:rsidRPr="00A6350A">
        <w:rPr>
          <w:b/>
          <w:bCs/>
        </w:rPr>
        <w:t>Resource efficiency metrics:</w:t>
      </w:r>
      <w:r>
        <w:t xml:space="preserve"> </w:t>
      </w:r>
      <w:r w:rsidR="00FA5958">
        <w:t>M</w:t>
      </w:r>
      <w:r>
        <w:t>onitoring energy use per tonne of steel</w:t>
      </w:r>
      <w:r w:rsidR="00EA2936">
        <w:t>, scrap utilisation / recovery rates, water consumption, waste / by product generation (e.g. slag), pollution levels (air and water) and recycling / reuse yields</w:t>
      </w:r>
      <w:r w:rsidR="00A72AFA">
        <w:t>.</w:t>
      </w:r>
    </w:p>
    <w:p w14:paraId="4DCB2A0E" w14:textId="1AE3C1B6" w:rsidR="00EA2936" w:rsidRDefault="007C2149" w:rsidP="007C640E">
      <w:pPr>
        <w:pStyle w:val="ListParagraph"/>
        <w:numPr>
          <w:ilvl w:val="0"/>
          <w:numId w:val="10"/>
        </w:numPr>
        <w:spacing w:line="360" w:lineRule="auto"/>
      </w:pPr>
      <w:r w:rsidRPr="00481E36">
        <w:rPr>
          <w:b/>
          <w:bCs/>
        </w:rPr>
        <w:lastRenderedPageBreak/>
        <w:t>Traceability an</w:t>
      </w:r>
      <w:r w:rsidR="00A31D62">
        <w:rPr>
          <w:b/>
          <w:bCs/>
        </w:rPr>
        <w:t>d</w:t>
      </w:r>
      <w:r w:rsidRPr="00481E36">
        <w:rPr>
          <w:b/>
          <w:bCs/>
        </w:rPr>
        <w:t xml:space="preserve"> transparency:</w:t>
      </w:r>
      <w:r>
        <w:t xml:space="preserve"> </w:t>
      </w:r>
      <w:r w:rsidR="00FA5958">
        <w:t>Traceability</w:t>
      </w:r>
      <w:r w:rsidR="0028680A">
        <w:t xml:space="preserve"> </w:t>
      </w:r>
      <w:r w:rsidR="00104F00">
        <w:t xml:space="preserve">systems help document </w:t>
      </w:r>
      <w:r w:rsidR="00FA5958">
        <w:t>material</w:t>
      </w:r>
      <w:r w:rsidR="00793AFB">
        <w:t xml:space="preserve"> flows across a global supply </w:t>
      </w:r>
      <w:r w:rsidR="00B53A66">
        <w:t>network</w:t>
      </w:r>
      <w:r w:rsidR="00FF330F">
        <w:t xml:space="preserve"> and verify </w:t>
      </w:r>
      <w:r w:rsidR="00D610D3">
        <w:t>compliance with</w:t>
      </w:r>
      <w:r w:rsidR="006A7EEF">
        <w:t xml:space="preserve"> environmental </w:t>
      </w:r>
      <w:r w:rsidR="00684640">
        <w:t xml:space="preserve">standards. As </w:t>
      </w:r>
      <w:r w:rsidR="002F364A">
        <w:t xml:space="preserve">Misha </w:t>
      </w:r>
      <w:r w:rsidR="00A74B30">
        <w:t>et al</w:t>
      </w:r>
      <w:r w:rsidR="00F67292">
        <w:t xml:space="preserve">. (2018) </w:t>
      </w:r>
      <w:r w:rsidR="00FA5958">
        <w:t>empathise</w:t>
      </w:r>
      <w:r w:rsidR="00A46687">
        <w:t xml:space="preserve"> </w:t>
      </w:r>
      <w:r w:rsidR="00822F21">
        <w:t xml:space="preserve">traceability </w:t>
      </w:r>
      <w:r w:rsidR="00912AB2">
        <w:t xml:space="preserve">is an essential </w:t>
      </w:r>
      <w:r w:rsidR="00EE5020">
        <w:t xml:space="preserve">component </w:t>
      </w:r>
      <w:r w:rsidR="00142D5B">
        <w:t xml:space="preserve">of </w:t>
      </w:r>
      <w:r w:rsidR="00FA5958">
        <w:t>sustainable</w:t>
      </w:r>
      <w:r w:rsidR="00142D5B">
        <w:t xml:space="preserve"> </w:t>
      </w:r>
      <w:r w:rsidR="000719A5">
        <w:t>supply chain governance</w:t>
      </w:r>
      <w:r w:rsidR="00E407B8">
        <w:t xml:space="preserve">, enabling </w:t>
      </w:r>
      <w:r w:rsidR="00FA5958">
        <w:t>quality</w:t>
      </w:r>
      <w:r w:rsidR="004D04B5">
        <w:t xml:space="preserve"> control </w:t>
      </w:r>
      <w:r w:rsidR="00FA5958">
        <w:t>and ethical sourcing</w:t>
      </w:r>
      <w:r w:rsidR="00BB3650">
        <w:t>.</w:t>
      </w:r>
    </w:p>
    <w:p w14:paraId="1391116C" w14:textId="1488E57C" w:rsidR="00EA2936" w:rsidRPr="00C47922" w:rsidRDefault="00EA2936" w:rsidP="007C640E">
      <w:pPr>
        <w:pStyle w:val="Heading2"/>
        <w:spacing w:line="360" w:lineRule="auto"/>
        <w:rPr>
          <w:b/>
          <w:bCs/>
        </w:rPr>
      </w:pPr>
      <w:bookmarkStart w:id="3" w:name="_Toc215098539"/>
      <w:r w:rsidRPr="00C47922">
        <w:rPr>
          <w:b/>
          <w:bCs/>
        </w:rPr>
        <w:t>Social sustainability requirements</w:t>
      </w:r>
      <w:bookmarkEnd w:id="3"/>
    </w:p>
    <w:p w14:paraId="72021BE6" w14:textId="58958108" w:rsidR="00EA2936" w:rsidRDefault="00EA2936" w:rsidP="007C640E">
      <w:pPr>
        <w:spacing w:line="360" w:lineRule="auto"/>
      </w:pPr>
      <w:r>
        <w:t xml:space="preserve">Social sustainability </w:t>
      </w:r>
      <w:r w:rsidR="00CF3C43">
        <w:t xml:space="preserve">ensures that </w:t>
      </w:r>
      <w:r w:rsidR="00546CEF">
        <w:t>logistics and supply chain</w:t>
      </w:r>
      <w:r w:rsidR="008A6C75">
        <w:t xml:space="preserve"> systems support</w:t>
      </w:r>
      <w:r w:rsidR="00B33405">
        <w:t xml:space="preserve"> </w:t>
      </w:r>
      <w:r w:rsidR="009C2A56">
        <w:t>workforce wellbeing</w:t>
      </w:r>
      <w:r w:rsidR="00163495">
        <w:t xml:space="preserve">, ethical labour </w:t>
      </w:r>
      <w:r w:rsidR="003149A8">
        <w:t>practices and community welfare</w:t>
      </w:r>
      <w:r>
        <w:t xml:space="preserve">. </w:t>
      </w:r>
      <w:r w:rsidR="003F1396">
        <w:t>Key criteria includes</w:t>
      </w:r>
      <w:r>
        <w:t>:</w:t>
      </w:r>
    </w:p>
    <w:p w14:paraId="2E2805E2" w14:textId="20B00485" w:rsidR="00EA2936" w:rsidRDefault="00EA2936" w:rsidP="007C640E">
      <w:pPr>
        <w:pStyle w:val="ListParagraph"/>
        <w:numPr>
          <w:ilvl w:val="0"/>
          <w:numId w:val="11"/>
        </w:numPr>
        <w:spacing w:line="360" w:lineRule="auto"/>
      </w:pPr>
      <w:r>
        <w:t xml:space="preserve">Assessing labour practices throughout the supply chain – from extraction to </w:t>
      </w:r>
      <w:r w:rsidR="00380985">
        <w:t>production</w:t>
      </w:r>
      <w:r>
        <w:t xml:space="preserve"> to </w:t>
      </w:r>
      <w:r w:rsidR="00380985">
        <w:t>logistics</w:t>
      </w:r>
      <w:r>
        <w:t xml:space="preserve"> and recycling</w:t>
      </w:r>
      <w:r w:rsidR="00380985">
        <w:t>.</w:t>
      </w:r>
    </w:p>
    <w:p w14:paraId="6B658CA0" w14:textId="496A4CDC" w:rsidR="00380985" w:rsidRDefault="00364E0C" w:rsidP="007C640E">
      <w:pPr>
        <w:pStyle w:val="ListParagraph"/>
        <w:numPr>
          <w:ilvl w:val="0"/>
          <w:numId w:val="11"/>
        </w:numPr>
        <w:spacing w:line="360" w:lineRule="auto"/>
      </w:pPr>
      <w:r>
        <w:t xml:space="preserve">Worker safety </w:t>
      </w:r>
      <w:r w:rsidR="003317A8">
        <w:t xml:space="preserve">and the mitigation </w:t>
      </w:r>
      <w:r w:rsidR="008D7FB1">
        <w:t>of operational risks</w:t>
      </w:r>
      <w:r w:rsidR="00303988">
        <w:t>.</w:t>
      </w:r>
    </w:p>
    <w:p w14:paraId="1FA66232" w14:textId="67C7C000" w:rsidR="00B02470" w:rsidRDefault="00D75C64" w:rsidP="007C640E">
      <w:pPr>
        <w:pStyle w:val="ListParagraph"/>
        <w:numPr>
          <w:ilvl w:val="0"/>
          <w:numId w:val="11"/>
        </w:numPr>
        <w:spacing w:line="360" w:lineRule="auto"/>
      </w:pPr>
      <w:r>
        <w:t>Community engagement</w:t>
      </w:r>
      <w:r w:rsidR="002C1A13">
        <w:t>, especially when supply chain</w:t>
      </w:r>
      <w:r w:rsidR="0056631A">
        <w:t xml:space="preserve"> changes </w:t>
      </w:r>
      <w:r w:rsidR="00885B17">
        <w:t>affect local jobs and infrastructure.</w:t>
      </w:r>
    </w:p>
    <w:p w14:paraId="584BFE77" w14:textId="34D429F1" w:rsidR="004C7C9C" w:rsidRDefault="005706B1" w:rsidP="007C640E">
      <w:pPr>
        <w:pStyle w:val="ListParagraph"/>
        <w:numPr>
          <w:ilvl w:val="0"/>
          <w:numId w:val="11"/>
        </w:numPr>
        <w:spacing w:line="360" w:lineRule="auto"/>
      </w:pPr>
      <w:r>
        <w:t xml:space="preserve">Managing </w:t>
      </w:r>
      <w:r w:rsidR="00706D21">
        <w:t xml:space="preserve">transformational </w:t>
      </w:r>
      <w:r w:rsidR="00534AC3">
        <w:t>impacts</w:t>
      </w:r>
      <w:r w:rsidR="00F76FA7">
        <w:t xml:space="preserve">, such as </w:t>
      </w:r>
      <w:r w:rsidR="00D07DE6">
        <w:t xml:space="preserve">re-skilling </w:t>
      </w:r>
      <w:r w:rsidR="00324D3C">
        <w:t xml:space="preserve">or </w:t>
      </w:r>
      <w:r w:rsidR="00916B39">
        <w:t>redundancy</w:t>
      </w:r>
      <w:r w:rsidR="00324D3C">
        <w:t xml:space="preserve"> </w:t>
      </w:r>
      <w:r w:rsidR="00916B39">
        <w:t>support when</w:t>
      </w:r>
      <w:r w:rsidR="008F63EA">
        <w:t xml:space="preserve"> industrial processes </w:t>
      </w:r>
      <w:r w:rsidR="005A1FA7">
        <w:t>transition (</w:t>
      </w:r>
      <w:r w:rsidR="00916B39">
        <w:t>e.g.</w:t>
      </w:r>
      <w:r w:rsidR="005A1FA7">
        <w:t xml:space="preserve"> closing bl</w:t>
      </w:r>
      <w:r w:rsidR="00916B39">
        <w:t>ast furnaces)</w:t>
      </w:r>
    </w:p>
    <w:p w14:paraId="1685B5FB" w14:textId="65854D94" w:rsidR="00DB7D8A" w:rsidRDefault="00DB7D8A" w:rsidP="007C640E">
      <w:pPr>
        <w:spacing w:line="360" w:lineRule="auto"/>
      </w:pPr>
      <w:r>
        <w:t xml:space="preserve">Social </w:t>
      </w:r>
      <w:r w:rsidR="00D337B9">
        <w:t>sustainability</w:t>
      </w:r>
      <w:r w:rsidR="00842F1C">
        <w:t xml:space="preserve"> </w:t>
      </w:r>
      <w:r w:rsidR="004B49BC">
        <w:t xml:space="preserve">is critical </w:t>
      </w:r>
      <w:r w:rsidR="005E69DA">
        <w:t>for achieving a “just transition”</w:t>
      </w:r>
      <w:r w:rsidR="00355A0F">
        <w:t xml:space="preserve"> where decarbonisation</w:t>
      </w:r>
      <w:r w:rsidR="00597DCC">
        <w:t xml:space="preserve"> does not impose </w:t>
      </w:r>
      <w:r w:rsidR="00D337B9">
        <w:t>disproportionate</w:t>
      </w:r>
      <w:r w:rsidR="00AC7062">
        <w:t xml:space="preserve"> </w:t>
      </w:r>
      <w:r w:rsidR="00D337B9">
        <w:t>burdens</w:t>
      </w:r>
      <w:r w:rsidR="00AC7062">
        <w:t xml:space="preserve"> </w:t>
      </w:r>
      <w:r w:rsidR="00D337B9">
        <w:t>on workers or communities.</w:t>
      </w:r>
    </w:p>
    <w:p w14:paraId="08414289" w14:textId="77777777" w:rsidR="007C640E" w:rsidRDefault="007C640E" w:rsidP="007C640E">
      <w:pPr>
        <w:spacing w:line="360" w:lineRule="auto"/>
      </w:pPr>
    </w:p>
    <w:p w14:paraId="4A3816B3" w14:textId="77777777" w:rsidR="007C640E" w:rsidRDefault="007C640E" w:rsidP="007C640E">
      <w:pPr>
        <w:spacing w:line="360" w:lineRule="auto"/>
      </w:pPr>
    </w:p>
    <w:p w14:paraId="76AC3468" w14:textId="77777777" w:rsidR="007C640E" w:rsidRDefault="007C640E" w:rsidP="007C640E">
      <w:pPr>
        <w:spacing w:line="360" w:lineRule="auto"/>
      </w:pPr>
    </w:p>
    <w:p w14:paraId="1DA34FEF" w14:textId="77777777" w:rsidR="007C640E" w:rsidRDefault="007C640E" w:rsidP="007C640E">
      <w:pPr>
        <w:spacing w:line="360" w:lineRule="auto"/>
      </w:pPr>
    </w:p>
    <w:p w14:paraId="209E486A" w14:textId="77777777" w:rsidR="007C640E" w:rsidRDefault="007C640E" w:rsidP="007C640E">
      <w:pPr>
        <w:spacing w:line="360" w:lineRule="auto"/>
      </w:pPr>
    </w:p>
    <w:p w14:paraId="7BCBC573" w14:textId="77777777" w:rsidR="007C640E" w:rsidRDefault="007C640E" w:rsidP="007C640E">
      <w:pPr>
        <w:spacing w:line="360" w:lineRule="auto"/>
      </w:pPr>
    </w:p>
    <w:p w14:paraId="2AC63A5D" w14:textId="77777777" w:rsidR="007C640E" w:rsidRDefault="007C640E" w:rsidP="007C640E">
      <w:pPr>
        <w:spacing w:line="360" w:lineRule="auto"/>
      </w:pPr>
    </w:p>
    <w:p w14:paraId="1CC79948" w14:textId="77777777" w:rsidR="007C640E" w:rsidRDefault="007C640E" w:rsidP="007C640E">
      <w:pPr>
        <w:spacing w:line="360" w:lineRule="auto"/>
      </w:pPr>
    </w:p>
    <w:p w14:paraId="5D2FD516" w14:textId="77777777" w:rsidR="007C640E" w:rsidRDefault="007C640E" w:rsidP="007C640E">
      <w:pPr>
        <w:spacing w:line="360" w:lineRule="auto"/>
      </w:pPr>
    </w:p>
    <w:p w14:paraId="12DF9FA4" w14:textId="77777777" w:rsidR="005D6606" w:rsidRDefault="005D6606" w:rsidP="005D6606"/>
    <w:p w14:paraId="43CF7062" w14:textId="77777777" w:rsidR="005D6606" w:rsidRDefault="005D6606" w:rsidP="007C640E">
      <w:pPr>
        <w:pStyle w:val="Heading2"/>
        <w:spacing w:line="360" w:lineRule="auto"/>
        <w:rPr>
          <w:b/>
          <w:bCs/>
        </w:rPr>
      </w:pPr>
    </w:p>
    <w:p w14:paraId="35ACB10F" w14:textId="77777777" w:rsidR="005D6606" w:rsidRPr="005D6606" w:rsidRDefault="005D6606" w:rsidP="005D6606"/>
    <w:p w14:paraId="726A524A" w14:textId="7E5CA914" w:rsidR="004C7C9C" w:rsidRPr="00C47922" w:rsidRDefault="008D50CD" w:rsidP="007C640E">
      <w:pPr>
        <w:pStyle w:val="Heading2"/>
        <w:spacing w:line="360" w:lineRule="auto"/>
        <w:rPr>
          <w:b/>
          <w:bCs/>
        </w:rPr>
      </w:pPr>
      <w:bookmarkStart w:id="4" w:name="_Toc215098540"/>
      <w:r w:rsidRPr="00C47922">
        <w:rPr>
          <w:b/>
          <w:bCs/>
        </w:rPr>
        <w:lastRenderedPageBreak/>
        <w:t>Economic sustainability requirements</w:t>
      </w:r>
      <w:bookmarkEnd w:id="4"/>
    </w:p>
    <w:p w14:paraId="7E5FBB4A" w14:textId="4BCE2EFB" w:rsidR="008D50CD" w:rsidRDefault="008D50CD" w:rsidP="007C640E">
      <w:pPr>
        <w:spacing w:line="360" w:lineRule="auto"/>
      </w:pPr>
      <w:r>
        <w:t xml:space="preserve">Economic </w:t>
      </w:r>
      <w:r w:rsidR="000210BE">
        <w:t>sustainability</w:t>
      </w:r>
      <w:r>
        <w:t xml:space="preserve"> involves operational efficiency, long term viability, resilience and risk management.</w:t>
      </w:r>
    </w:p>
    <w:p w14:paraId="4ADF02CE" w14:textId="34A76C15" w:rsidR="008D50CD" w:rsidRDefault="008D50CD" w:rsidP="007C640E">
      <w:pPr>
        <w:spacing w:line="360" w:lineRule="auto"/>
      </w:pPr>
      <w:r>
        <w:t>Key evaluation factors include</w:t>
      </w:r>
      <w:r w:rsidR="00A31D62">
        <w:t>:</w:t>
      </w:r>
    </w:p>
    <w:p w14:paraId="787CA500" w14:textId="2B46732D" w:rsidR="00BD6394" w:rsidRDefault="008D50CD" w:rsidP="007C640E">
      <w:pPr>
        <w:pStyle w:val="ListParagraph"/>
        <w:numPr>
          <w:ilvl w:val="0"/>
          <w:numId w:val="12"/>
        </w:numPr>
        <w:spacing w:line="360" w:lineRule="auto"/>
      </w:pPr>
      <w:r w:rsidRPr="00BD6394">
        <w:rPr>
          <w:b/>
          <w:bCs/>
        </w:rPr>
        <w:t>Cost effectiveness</w:t>
      </w:r>
      <w:r w:rsidR="00BD6394" w:rsidRPr="00BD6394">
        <w:rPr>
          <w:b/>
          <w:bCs/>
        </w:rPr>
        <w:t>:</w:t>
      </w:r>
      <w:r>
        <w:t xml:space="preserve"> </w:t>
      </w:r>
      <w:r w:rsidR="00CE2AC3">
        <w:t>Evaluating</w:t>
      </w:r>
      <w:r w:rsidR="001D6C6B">
        <w:t xml:space="preserve"> </w:t>
      </w:r>
      <w:r w:rsidR="00366A5C">
        <w:t>raw material cost</w:t>
      </w:r>
      <w:r w:rsidR="006F38C5">
        <w:t xml:space="preserve">s, energy efficiency, </w:t>
      </w:r>
      <w:r w:rsidR="00541AFB">
        <w:t xml:space="preserve">logistics operations </w:t>
      </w:r>
      <w:r w:rsidR="00CE2AC3">
        <w:t>and waste reduction impacts.</w:t>
      </w:r>
    </w:p>
    <w:p w14:paraId="02A07069" w14:textId="79EBD8C0" w:rsidR="004C7C9C" w:rsidRDefault="00FB501F" w:rsidP="007C640E">
      <w:pPr>
        <w:pStyle w:val="ListParagraph"/>
        <w:numPr>
          <w:ilvl w:val="0"/>
          <w:numId w:val="12"/>
        </w:numPr>
        <w:spacing w:line="360" w:lineRule="auto"/>
      </w:pPr>
      <w:r w:rsidRPr="003069D2">
        <w:rPr>
          <w:b/>
          <w:bCs/>
        </w:rPr>
        <w:t xml:space="preserve">Supply stability and </w:t>
      </w:r>
      <w:r w:rsidR="003069D2" w:rsidRPr="003069D2">
        <w:rPr>
          <w:b/>
          <w:bCs/>
        </w:rPr>
        <w:t>resilience</w:t>
      </w:r>
      <w:r w:rsidR="003069D2">
        <w:t xml:space="preserve">: </w:t>
      </w:r>
      <w:r w:rsidR="00956BC0">
        <w:t>Reducing dependenc</w:t>
      </w:r>
      <w:r w:rsidR="0015637E">
        <w:t xml:space="preserve">e on </w:t>
      </w:r>
      <w:r w:rsidR="00EE20B5">
        <w:t>volatile</w:t>
      </w:r>
      <w:r w:rsidR="00E203A0">
        <w:t xml:space="preserve"> global </w:t>
      </w:r>
      <w:r w:rsidR="00E06C7E">
        <w:t xml:space="preserve">raw material markets </w:t>
      </w:r>
      <w:r w:rsidR="003A537A">
        <w:t xml:space="preserve">(such as imported iron and </w:t>
      </w:r>
      <w:r w:rsidR="00EC0D45">
        <w:t xml:space="preserve">coking coal) </w:t>
      </w:r>
      <w:r w:rsidR="00F527DA">
        <w:t xml:space="preserve">by adopting </w:t>
      </w:r>
      <w:r w:rsidR="00E30283">
        <w:t xml:space="preserve">local circular </w:t>
      </w:r>
      <w:r w:rsidR="007C42CD">
        <w:t xml:space="preserve">resources </w:t>
      </w:r>
      <w:r w:rsidR="00A31D62">
        <w:t>(e.g.</w:t>
      </w:r>
      <w:r w:rsidR="007C42CD">
        <w:t xml:space="preserve"> domestic steel scrap</w:t>
      </w:r>
      <w:r w:rsidR="00A31D62">
        <w:t>)</w:t>
      </w:r>
      <w:r w:rsidR="007C42CD">
        <w:t>.</w:t>
      </w:r>
      <w:r w:rsidR="00301251">
        <w:t xml:space="preserve"> This enhances </w:t>
      </w:r>
      <w:r w:rsidR="00377DBF">
        <w:t xml:space="preserve">resilience to </w:t>
      </w:r>
      <w:r w:rsidR="00EE20B5">
        <w:t>geopolitical disruptions.</w:t>
      </w:r>
    </w:p>
    <w:p w14:paraId="7AFC0092" w14:textId="78522954" w:rsidR="00B84126" w:rsidRDefault="00B84126" w:rsidP="007C640E">
      <w:pPr>
        <w:pStyle w:val="ListParagraph"/>
        <w:numPr>
          <w:ilvl w:val="0"/>
          <w:numId w:val="12"/>
        </w:numPr>
        <w:spacing w:line="360" w:lineRule="auto"/>
      </w:pPr>
      <w:r>
        <w:rPr>
          <w:b/>
          <w:bCs/>
        </w:rPr>
        <w:t xml:space="preserve">Risk management and </w:t>
      </w:r>
      <w:r w:rsidR="00E31B16">
        <w:rPr>
          <w:b/>
          <w:bCs/>
        </w:rPr>
        <w:t xml:space="preserve">return on investment: </w:t>
      </w:r>
      <w:r w:rsidR="00010964">
        <w:t xml:space="preserve">Investing in </w:t>
      </w:r>
      <w:r w:rsidR="008D18B4">
        <w:t>sustainable</w:t>
      </w:r>
      <w:r w:rsidR="00010964">
        <w:t xml:space="preserve"> </w:t>
      </w:r>
      <w:r w:rsidR="00080347">
        <w:t xml:space="preserve">technologies </w:t>
      </w:r>
      <w:r w:rsidR="00E01845">
        <w:t xml:space="preserve">often requires </w:t>
      </w:r>
      <w:r w:rsidR="00FC52C8">
        <w:t>significant upfront cost</w:t>
      </w:r>
      <w:r w:rsidR="00985277">
        <w:t xml:space="preserve">. </w:t>
      </w:r>
      <w:r w:rsidR="009228DE">
        <w:t xml:space="preserve">Evaluations must </w:t>
      </w:r>
      <w:r w:rsidR="00B8727E">
        <w:t xml:space="preserve">take into consideration </w:t>
      </w:r>
      <w:r w:rsidR="000820E1">
        <w:t xml:space="preserve">long term savings </w:t>
      </w:r>
      <w:r w:rsidR="00794078">
        <w:t xml:space="preserve">from </w:t>
      </w:r>
      <w:r w:rsidR="00EC4C19">
        <w:t>lower emissions</w:t>
      </w:r>
      <w:r w:rsidR="008174DB">
        <w:t>, improved efficiency</w:t>
      </w:r>
      <w:r w:rsidR="00477C6C">
        <w:t xml:space="preserve"> and </w:t>
      </w:r>
      <w:r w:rsidR="008D18B4">
        <w:t>compliance</w:t>
      </w:r>
      <w:r w:rsidR="00477C6C">
        <w:t xml:space="preserve"> with </w:t>
      </w:r>
      <w:r w:rsidR="008D18B4">
        <w:t>regulatory</w:t>
      </w:r>
      <w:r w:rsidR="00477C6C">
        <w:t xml:space="preserve"> </w:t>
      </w:r>
      <w:r w:rsidR="008D18B4">
        <w:t>frameworks.</w:t>
      </w:r>
    </w:p>
    <w:p w14:paraId="6C9D0050" w14:textId="77777777" w:rsidR="00A31D62" w:rsidRDefault="00A31D62" w:rsidP="007C640E">
      <w:pPr>
        <w:pStyle w:val="ListParagraph"/>
        <w:spacing w:line="360" w:lineRule="auto"/>
      </w:pPr>
    </w:p>
    <w:p w14:paraId="3D99D505" w14:textId="6957E946" w:rsidR="002F58C8" w:rsidRPr="00393739" w:rsidRDefault="00A31D62" w:rsidP="00A31D62">
      <w:pPr>
        <w:pStyle w:val="ListParagraph"/>
        <w:spacing w:line="360" w:lineRule="auto"/>
        <w:ind w:left="0"/>
      </w:pPr>
      <w:r>
        <w:t>T</w:t>
      </w:r>
      <w:r w:rsidR="003E0B67" w:rsidRPr="00393739">
        <w:t>ogether</w:t>
      </w:r>
      <w:r w:rsidR="00773668" w:rsidRPr="00393739">
        <w:t xml:space="preserve">, these </w:t>
      </w:r>
      <w:r w:rsidR="00393739" w:rsidRPr="00393739">
        <w:t>environmental</w:t>
      </w:r>
      <w:r w:rsidR="00C05AF8" w:rsidRPr="00393739">
        <w:t xml:space="preserve">, social and economic </w:t>
      </w:r>
      <w:r w:rsidR="00393739" w:rsidRPr="00393739">
        <w:t>dimensions</w:t>
      </w:r>
      <w:r w:rsidR="007E159F" w:rsidRPr="00393739">
        <w:t xml:space="preserve"> provide </w:t>
      </w:r>
      <w:r w:rsidR="0025210C" w:rsidRPr="00393739">
        <w:t xml:space="preserve">a comprehensive framework </w:t>
      </w:r>
      <w:r w:rsidR="003E747B" w:rsidRPr="00393739">
        <w:t xml:space="preserve">for </w:t>
      </w:r>
      <w:r w:rsidR="00393739" w:rsidRPr="00393739">
        <w:t>evaluating</w:t>
      </w:r>
      <w:r w:rsidR="003E747B" w:rsidRPr="00393739">
        <w:t xml:space="preserve"> </w:t>
      </w:r>
      <w:r w:rsidR="00A956A0" w:rsidRPr="00393739">
        <w:t xml:space="preserve">supply chain sustainability </w:t>
      </w:r>
      <w:r w:rsidR="00FC57A4" w:rsidRPr="00393739">
        <w:t xml:space="preserve">and </w:t>
      </w:r>
      <w:r w:rsidR="00393739" w:rsidRPr="00393739">
        <w:t>guiding</w:t>
      </w:r>
      <w:r w:rsidR="00FC57A4" w:rsidRPr="00393739">
        <w:t xml:space="preserve"> transition </w:t>
      </w:r>
      <w:r w:rsidR="00393739" w:rsidRPr="00393739">
        <w:t>strategies toward Net Zero.</w:t>
      </w:r>
    </w:p>
    <w:p w14:paraId="291654AF" w14:textId="77777777" w:rsidR="00EA2936" w:rsidRDefault="00EA2936" w:rsidP="007C640E">
      <w:pPr>
        <w:spacing w:line="360" w:lineRule="auto"/>
      </w:pPr>
    </w:p>
    <w:p w14:paraId="7E8C4ACE" w14:textId="77777777" w:rsidR="000C4E99" w:rsidRDefault="000C4E99" w:rsidP="007C640E">
      <w:pPr>
        <w:spacing w:line="360" w:lineRule="auto"/>
      </w:pPr>
    </w:p>
    <w:p w14:paraId="218FF201" w14:textId="77777777" w:rsidR="000C4E99" w:rsidRDefault="000C4E99" w:rsidP="007C640E">
      <w:pPr>
        <w:spacing w:line="360" w:lineRule="auto"/>
      </w:pPr>
    </w:p>
    <w:p w14:paraId="05C27503" w14:textId="77777777" w:rsidR="000C4E99" w:rsidRDefault="000C4E99" w:rsidP="007C640E">
      <w:pPr>
        <w:spacing w:line="360" w:lineRule="auto"/>
      </w:pPr>
    </w:p>
    <w:p w14:paraId="44D58940" w14:textId="77777777" w:rsidR="000C4E99" w:rsidRDefault="000C4E99" w:rsidP="007C640E">
      <w:pPr>
        <w:spacing w:line="360" w:lineRule="auto"/>
      </w:pPr>
    </w:p>
    <w:p w14:paraId="3165EF89" w14:textId="77777777" w:rsidR="000C4E99" w:rsidRDefault="000C4E99" w:rsidP="007C640E">
      <w:pPr>
        <w:spacing w:line="360" w:lineRule="auto"/>
      </w:pPr>
    </w:p>
    <w:p w14:paraId="44010F0C" w14:textId="77777777" w:rsidR="000C4E99" w:rsidRDefault="000C4E99" w:rsidP="007C640E">
      <w:pPr>
        <w:spacing w:line="360" w:lineRule="auto"/>
      </w:pPr>
    </w:p>
    <w:p w14:paraId="771B4BEA" w14:textId="77777777" w:rsidR="000C4E99" w:rsidRDefault="000C4E99" w:rsidP="007C640E">
      <w:pPr>
        <w:spacing w:line="360" w:lineRule="auto"/>
      </w:pPr>
    </w:p>
    <w:p w14:paraId="3ED52E3E" w14:textId="77777777" w:rsidR="000C4E99" w:rsidRDefault="000C4E99" w:rsidP="007C640E">
      <w:pPr>
        <w:spacing w:line="360" w:lineRule="auto"/>
      </w:pPr>
    </w:p>
    <w:p w14:paraId="2200E7F2" w14:textId="248F273E" w:rsidR="00F44BA9" w:rsidRPr="007C640E" w:rsidRDefault="000C4E99" w:rsidP="007C640E">
      <w:pPr>
        <w:pStyle w:val="Heading1"/>
        <w:spacing w:line="360" w:lineRule="auto"/>
        <w:rPr>
          <w:b/>
          <w:bCs/>
        </w:rPr>
      </w:pPr>
      <w:bookmarkStart w:id="5" w:name="_Toc215098541"/>
      <w:r w:rsidRPr="00C47922">
        <w:rPr>
          <w:b/>
          <w:bCs/>
        </w:rPr>
        <w:lastRenderedPageBreak/>
        <w:t xml:space="preserve">Case study: </w:t>
      </w:r>
      <w:r w:rsidR="007F61C5" w:rsidRPr="00C47922">
        <w:rPr>
          <w:b/>
          <w:bCs/>
        </w:rPr>
        <w:t xml:space="preserve">Applying sustainability </w:t>
      </w:r>
      <w:r w:rsidR="006F0CE0" w:rsidRPr="00C47922">
        <w:rPr>
          <w:b/>
          <w:bCs/>
        </w:rPr>
        <w:t>evaluation to Tata Steel</w:t>
      </w:r>
      <w:r w:rsidR="00DB608F" w:rsidRPr="00C47922">
        <w:rPr>
          <w:b/>
          <w:bCs/>
        </w:rPr>
        <w:t xml:space="preserve">’s </w:t>
      </w:r>
      <w:r w:rsidR="00B076FF" w:rsidRPr="00C47922">
        <w:rPr>
          <w:b/>
          <w:bCs/>
        </w:rPr>
        <w:t>transition to electric arc furnace</w:t>
      </w:r>
      <w:r w:rsidR="003533F7" w:rsidRPr="00C47922">
        <w:rPr>
          <w:b/>
          <w:bCs/>
        </w:rPr>
        <w:t xml:space="preserve"> steelmaking</w:t>
      </w:r>
      <w:bookmarkEnd w:id="5"/>
      <w:r w:rsidR="003533F7" w:rsidRPr="00C47922">
        <w:rPr>
          <w:b/>
          <w:bCs/>
        </w:rPr>
        <w:t xml:space="preserve"> </w:t>
      </w:r>
    </w:p>
    <w:p w14:paraId="6EBB894B" w14:textId="08DCBCB5" w:rsidR="00D80E7B" w:rsidRPr="007C640E" w:rsidRDefault="00D43F9F" w:rsidP="007C640E">
      <w:pPr>
        <w:pStyle w:val="Heading2"/>
        <w:spacing w:line="360" w:lineRule="auto"/>
        <w:rPr>
          <w:b/>
          <w:bCs/>
        </w:rPr>
      </w:pPr>
      <w:bookmarkStart w:id="6" w:name="_Toc215098542"/>
      <w:r w:rsidRPr="007C640E">
        <w:rPr>
          <w:b/>
          <w:bCs/>
        </w:rPr>
        <w:t>Emission</w:t>
      </w:r>
      <w:r w:rsidR="00F426FF" w:rsidRPr="007C640E">
        <w:rPr>
          <w:b/>
          <w:bCs/>
        </w:rPr>
        <w:t xml:space="preserve"> reduction through </w:t>
      </w:r>
      <w:r w:rsidR="00845C25" w:rsidRPr="007C640E">
        <w:rPr>
          <w:b/>
          <w:bCs/>
        </w:rPr>
        <w:t xml:space="preserve">EAF </w:t>
      </w:r>
      <w:r w:rsidRPr="007C640E">
        <w:rPr>
          <w:b/>
          <w:bCs/>
        </w:rPr>
        <w:t>technology</w:t>
      </w:r>
      <w:bookmarkEnd w:id="6"/>
      <w:r w:rsidRPr="007C640E">
        <w:rPr>
          <w:b/>
          <w:bCs/>
        </w:rPr>
        <w:t xml:space="preserve"> </w:t>
      </w:r>
    </w:p>
    <w:p w14:paraId="6039E70D" w14:textId="1A4CBC4E" w:rsidR="008754DF" w:rsidRDefault="00F9432D" w:rsidP="007C640E">
      <w:pPr>
        <w:spacing w:line="360" w:lineRule="auto"/>
      </w:pPr>
      <w:r>
        <w:t xml:space="preserve">The decision by Tata steel to </w:t>
      </w:r>
      <w:r w:rsidR="00E16F37">
        <w:t>replace its traditional blast furnace with a modern electric arc furnace (EAF) at its Port Talbot steelworks</w:t>
      </w:r>
      <w:r w:rsidR="00FB35FA">
        <w:t xml:space="preserve"> </w:t>
      </w:r>
      <w:r w:rsidR="004B5A78">
        <w:t xml:space="preserve">offers a compelling real world example of how </w:t>
      </w:r>
      <w:r w:rsidR="008754DF">
        <w:t>sustainability</w:t>
      </w:r>
      <w:r w:rsidR="004B5A78">
        <w:t xml:space="preserve"> and circular economy </w:t>
      </w:r>
      <w:r w:rsidR="008754DF">
        <w:t>evaluation</w:t>
      </w:r>
      <w:r w:rsidR="006D44E2">
        <w:t xml:space="preserve"> criteria can be implemented in heavy industry. Under the plan Tata Steel is investing £1.25 billion </w:t>
      </w:r>
      <w:r w:rsidR="008754DF">
        <w:t xml:space="preserve">in the project with up to </w:t>
      </w:r>
      <w:r w:rsidR="00FB0D0F">
        <w:t>£</w:t>
      </w:r>
      <w:r w:rsidR="008754DF">
        <w:t>500 million being provided by the UK Government.</w:t>
      </w:r>
    </w:p>
    <w:p w14:paraId="1DAB1E68" w14:textId="2DC3E6BD" w:rsidR="00D80E7B" w:rsidRDefault="008754DF" w:rsidP="007C640E">
      <w:pPr>
        <w:spacing w:line="360" w:lineRule="auto"/>
      </w:pPr>
      <w:r>
        <w:t>From an environmental standpoint</w:t>
      </w:r>
      <w:r w:rsidR="00247CEC">
        <w:t>, the shift to EAF steelmaking substantially reduces carbon emissions</w:t>
      </w:r>
      <w:r w:rsidR="0069411F">
        <w:t xml:space="preserve">. According to Tata Steel the new facility could reduce the </w:t>
      </w:r>
      <w:r w:rsidR="00291178">
        <w:t>companies</w:t>
      </w:r>
      <w:r w:rsidR="0069411F">
        <w:t xml:space="preserve"> “direct </w:t>
      </w:r>
      <w:r w:rsidR="00291178">
        <w:t>emissions</w:t>
      </w:r>
      <w:r w:rsidR="0069411F">
        <w:t xml:space="preserve"> by 50 million tonnes </w:t>
      </w:r>
      <w:r w:rsidR="006E7EC4">
        <w:t xml:space="preserve">over a decade” and maintain an annual output of </w:t>
      </w:r>
      <w:r w:rsidR="00291178">
        <w:t>approximately</w:t>
      </w:r>
      <w:r w:rsidR="006E7EC4">
        <w:t xml:space="preserve"> </w:t>
      </w:r>
      <w:r w:rsidR="00FB0D0F">
        <w:t>3</w:t>
      </w:r>
      <w:r w:rsidR="006E7EC4">
        <w:t xml:space="preserve"> million tonnes </w:t>
      </w:r>
      <w:r w:rsidR="00291178">
        <w:t>of steel per year (Tata Steel 2024)</w:t>
      </w:r>
      <w:r w:rsidR="00FB0D0F">
        <w:t>.</w:t>
      </w:r>
      <w:r w:rsidR="00247CEC">
        <w:t xml:space="preserve"> </w:t>
      </w:r>
      <w:r w:rsidR="00FB0D0F">
        <w:t>B</w:t>
      </w:r>
      <w:r w:rsidR="00DA64C8">
        <w:t xml:space="preserve">y replacing traditional blast furnace </w:t>
      </w:r>
      <w:r w:rsidR="00A75DB7">
        <w:t xml:space="preserve">operations – which rely on iron ore and coal </w:t>
      </w:r>
      <w:r w:rsidR="00DE22D7">
        <w:t>–</w:t>
      </w:r>
      <w:r w:rsidR="00A75DB7">
        <w:t xml:space="preserve"> </w:t>
      </w:r>
      <w:r w:rsidR="00DE22D7">
        <w:t xml:space="preserve">with an EAF that primarily uses scrap steel, the supply chain </w:t>
      </w:r>
      <w:r w:rsidR="00774B88">
        <w:t>transforms from primary resource extraction to one based on secondary materials</w:t>
      </w:r>
      <w:r w:rsidR="00FA5425">
        <w:t>, thereby reducing the environmental burden on mining, ore transport, coke production and other associated emissions.</w:t>
      </w:r>
    </w:p>
    <w:p w14:paraId="4254244A" w14:textId="3FD18278" w:rsidR="00392ED2" w:rsidRDefault="00392ED2" w:rsidP="007C640E">
      <w:pPr>
        <w:spacing w:line="360" w:lineRule="auto"/>
      </w:pPr>
      <w:r>
        <w:t xml:space="preserve">Resource efficiency and </w:t>
      </w:r>
      <w:r w:rsidR="005B0D09">
        <w:t>circularity</w:t>
      </w:r>
      <w:r>
        <w:t xml:space="preserve"> are further enhanced</w:t>
      </w:r>
      <w:r w:rsidR="00EB0B10">
        <w:t xml:space="preserve">. The EAF route allows the use of UK sourced scrap, promoting domestic recycling </w:t>
      </w:r>
      <w:r w:rsidR="005B0D09">
        <w:t>infrastructure</w:t>
      </w:r>
      <w:r w:rsidR="00EB0B10">
        <w:t xml:space="preserve"> </w:t>
      </w:r>
      <w:r w:rsidR="005B0D09">
        <w:t>(</w:t>
      </w:r>
      <w:r w:rsidR="00EB0B10">
        <w:t xml:space="preserve">opposed to the reliance </w:t>
      </w:r>
      <w:r w:rsidR="005B0D09">
        <w:t>on imported materials)</w:t>
      </w:r>
      <w:r w:rsidR="00BD4FAC">
        <w:t>.</w:t>
      </w:r>
      <w:r w:rsidR="005B0D09">
        <w:t xml:space="preserve"> </w:t>
      </w:r>
      <w:r w:rsidR="00BD4FAC">
        <w:t>T</w:t>
      </w:r>
      <w:r w:rsidR="005B0D09">
        <w:t xml:space="preserve">his supports </w:t>
      </w:r>
      <w:r w:rsidR="005E3A1D">
        <w:t xml:space="preserve">circular </w:t>
      </w:r>
      <w:r w:rsidR="00877047">
        <w:t>economy</w:t>
      </w:r>
      <w:r w:rsidR="005E3A1D">
        <w:t xml:space="preserve"> goals by “keeping materials in use” and reducing waste associated with primary steel productio</w:t>
      </w:r>
      <w:r w:rsidR="001D1F22">
        <w:t xml:space="preserve">n. As Tata Steel notes, the project aims to secure the UK’s steel making capability while promoting a “green, </w:t>
      </w:r>
      <w:r w:rsidR="00877047">
        <w:t>modern future-ready business</w:t>
      </w:r>
      <w:r w:rsidR="007565A9">
        <w:t>”</w:t>
      </w:r>
      <w:r w:rsidR="00877047">
        <w:t>.</w:t>
      </w:r>
      <w:r w:rsidR="0037338C">
        <w:t xml:space="preserve"> (Tata Steel 2024)</w:t>
      </w:r>
    </w:p>
    <w:p w14:paraId="269F7B11" w14:textId="63978703" w:rsidR="007C640E" w:rsidRDefault="00AE7B08" w:rsidP="00AE7B08">
      <w:pPr>
        <w:jc w:val="center"/>
      </w:pPr>
      <w:r>
        <w:rPr>
          <w:noProof/>
        </w:rPr>
        <w:drawing>
          <wp:inline distT="0" distB="0" distL="0" distR="0" wp14:anchorId="7E1A6759" wp14:editId="7119F7CD">
            <wp:extent cx="5599430" cy="2560320"/>
            <wp:effectExtent l="0" t="0" r="1270" b="0"/>
            <wp:docPr id="308972717" name="Picture 5" descr="A diagram of a steel making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972717" name="Picture 5" descr="A diagram of a steel making process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547" cy="2617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D6988" w14:textId="5BC89D0E" w:rsidR="00AE7B08" w:rsidRDefault="00AE7B08" w:rsidP="00AE7B08">
      <w:pPr>
        <w:jc w:val="center"/>
      </w:pPr>
      <w:r>
        <w:t xml:space="preserve">Fig </w:t>
      </w:r>
      <w:r w:rsidR="005D6606">
        <w:t>3</w:t>
      </w:r>
      <w:r>
        <w:t xml:space="preserve"> </w:t>
      </w:r>
      <w:r w:rsidR="005D6606">
        <w:t>How electric arc furnace steelmaking works</w:t>
      </w:r>
    </w:p>
    <w:p w14:paraId="48DBF574" w14:textId="63978703" w:rsidR="001E6B61" w:rsidRPr="007C640E" w:rsidRDefault="00AC3759" w:rsidP="007C640E">
      <w:pPr>
        <w:pStyle w:val="Heading2"/>
        <w:spacing w:line="360" w:lineRule="auto"/>
        <w:rPr>
          <w:b/>
          <w:bCs/>
        </w:rPr>
      </w:pPr>
      <w:bookmarkStart w:id="7" w:name="_Toc215098543"/>
      <w:r w:rsidRPr="007C640E">
        <w:rPr>
          <w:b/>
          <w:bCs/>
        </w:rPr>
        <w:lastRenderedPageBreak/>
        <w:t xml:space="preserve">Circular economy </w:t>
      </w:r>
      <w:r w:rsidR="001E6B61" w:rsidRPr="007C640E">
        <w:rPr>
          <w:b/>
          <w:bCs/>
        </w:rPr>
        <w:t>integration</w:t>
      </w:r>
      <w:bookmarkEnd w:id="7"/>
    </w:p>
    <w:p w14:paraId="5775847B" w14:textId="24DE6FFA" w:rsidR="001E6B61" w:rsidRDefault="005039B5" w:rsidP="007C640E">
      <w:pPr>
        <w:spacing w:line="360" w:lineRule="auto"/>
      </w:pPr>
      <w:r>
        <w:t xml:space="preserve">The EAF route aligns </w:t>
      </w:r>
      <w:r w:rsidR="006D010F">
        <w:t xml:space="preserve">with circular </w:t>
      </w:r>
      <w:r w:rsidR="00BE5471">
        <w:t>economy principles by:</w:t>
      </w:r>
    </w:p>
    <w:p w14:paraId="3522BA13" w14:textId="4E546647" w:rsidR="00EE4CAF" w:rsidRDefault="00EE4CAF" w:rsidP="007C640E">
      <w:pPr>
        <w:pStyle w:val="ListParagraph"/>
        <w:numPr>
          <w:ilvl w:val="0"/>
          <w:numId w:val="13"/>
        </w:numPr>
        <w:spacing w:line="360" w:lineRule="auto"/>
      </w:pPr>
      <w:r>
        <w:t xml:space="preserve">Increasing the </w:t>
      </w:r>
      <w:r w:rsidR="00555E70">
        <w:t>use of domestically source</w:t>
      </w:r>
      <w:r w:rsidR="00C9351D">
        <w:t>d scrap steel</w:t>
      </w:r>
    </w:p>
    <w:p w14:paraId="5AB081CC" w14:textId="1787A3DA" w:rsidR="00C9351D" w:rsidRDefault="00221A18" w:rsidP="007C640E">
      <w:pPr>
        <w:pStyle w:val="ListParagraph"/>
        <w:numPr>
          <w:ilvl w:val="0"/>
          <w:numId w:val="13"/>
        </w:numPr>
        <w:spacing w:line="360" w:lineRule="auto"/>
      </w:pPr>
      <w:r>
        <w:t xml:space="preserve">Reducing reliance </w:t>
      </w:r>
      <w:r w:rsidR="00727B70">
        <w:t>on primary raw materials</w:t>
      </w:r>
    </w:p>
    <w:p w14:paraId="702C7C00" w14:textId="69457F38" w:rsidR="00727B70" w:rsidRDefault="000A4FD7" w:rsidP="007C640E">
      <w:pPr>
        <w:pStyle w:val="ListParagraph"/>
        <w:numPr>
          <w:ilvl w:val="0"/>
          <w:numId w:val="13"/>
        </w:numPr>
        <w:spacing w:line="360" w:lineRule="auto"/>
      </w:pPr>
      <w:r>
        <w:t xml:space="preserve">Promoting closed loop </w:t>
      </w:r>
      <w:r w:rsidR="00520813">
        <w:t>supply networks</w:t>
      </w:r>
    </w:p>
    <w:p w14:paraId="53021AD6" w14:textId="3222D5FB" w:rsidR="00520813" w:rsidRDefault="005E3F82" w:rsidP="007C640E">
      <w:pPr>
        <w:pStyle w:val="ListParagraph"/>
        <w:numPr>
          <w:ilvl w:val="0"/>
          <w:numId w:val="13"/>
        </w:numPr>
        <w:spacing w:line="360" w:lineRule="auto"/>
      </w:pPr>
      <w:r>
        <w:t xml:space="preserve">Minimising </w:t>
      </w:r>
      <w:r w:rsidR="00CB1AFF">
        <w:t>waste from coke ovens</w:t>
      </w:r>
      <w:r w:rsidR="0039752F">
        <w:t>, sinter plants and blast furnaces</w:t>
      </w:r>
    </w:p>
    <w:p w14:paraId="5C81208E" w14:textId="0DA1CBD2" w:rsidR="00EF36D1" w:rsidRDefault="00EF36D1" w:rsidP="007C640E">
      <w:pPr>
        <w:spacing w:line="360" w:lineRule="auto"/>
      </w:pPr>
      <w:r>
        <w:t xml:space="preserve">This shift </w:t>
      </w:r>
      <w:r w:rsidR="00C31C18">
        <w:t>enhances</w:t>
      </w:r>
      <w:r w:rsidR="00143B80">
        <w:t xml:space="preserve"> </w:t>
      </w:r>
      <w:r w:rsidR="00DC512C">
        <w:t xml:space="preserve">resource </w:t>
      </w:r>
      <w:r w:rsidR="009F1448">
        <w:t xml:space="preserve">efficiency </w:t>
      </w:r>
      <w:r w:rsidR="00F1073D">
        <w:t xml:space="preserve">and support Net Zero </w:t>
      </w:r>
      <w:r w:rsidR="00C31C18">
        <w:t>ambitions.</w:t>
      </w:r>
    </w:p>
    <w:p w14:paraId="53CDA197" w14:textId="62BFC2DB" w:rsidR="00613221" w:rsidRDefault="00356EBB" w:rsidP="007C640E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1A34936" wp14:editId="6FBEFBAD">
            <wp:extent cx="3179445" cy="1834501"/>
            <wp:effectExtent l="0" t="0" r="1905" b="0"/>
            <wp:docPr id="908226308" name="Picture 4" descr="A diagram of a circular econom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226308" name="Picture 4" descr="A diagram of a circular economy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3261" cy="1854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13221">
        <w:t xml:space="preserve"> </w:t>
      </w:r>
    </w:p>
    <w:p w14:paraId="16CC5007" w14:textId="4BF0A9E4" w:rsidR="00613221" w:rsidRDefault="00613221" w:rsidP="007C640E">
      <w:pPr>
        <w:spacing w:line="360" w:lineRule="auto"/>
        <w:jc w:val="center"/>
      </w:pPr>
      <w:r>
        <w:t xml:space="preserve">Fig </w:t>
      </w:r>
      <w:r w:rsidR="005D6606">
        <w:t>3</w:t>
      </w:r>
      <w:r>
        <w:t xml:space="preserve"> </w:t>
      </w:r>
      <w:r w:rsidR="00356EBB">
        <w:t>– EAF Steelmaking and the circular economy</w:t>
      </w:r>
    </w:p>
    <w:p w14:paraId="797BA081" w14:textId="5BC3958F" w:rsidR="00D06834" w:rsidRPr="007C640E" w:rsidRDefault="00076571" w:rsidP="007C640E">
      <w:pPr>
        <w:pStyle w:val="Heading2"/>
        <w:spacing w:line="360" w:lineRule="auto"/>
        <w:rPr>
          <w:b/>
          <w:bCs/>
        </w:rPr>
      </w:pPr>
      <w:bookmarkStart w:id="8" w:name="_Toc215098544"/>
      <w:r w:rsidRPr="007C640E">
        <w:rPr>
          <w:b/>
          <w:bCs/>
        </w:rPr>
        <w:t xml:space="preserve">Traceability and scrap </w:t>
      </w:r>
      <w:r w:rsidR="00D06834" w:rsidRPr="007C640E">
        <w:rPr>
          <w:b/>
          <w:bCs/>
        </w:rPr>
        <w:t>quality assurance</w:t>
      </w:r>
      <w:bookmarkEnd w:id="8"/>
    </w:p>
    <w:p w14:paraId="46D9BEBD" w14:textId="38F4E3B2" w:rsidR="00D06834" w:rsidRDefault="009456A9" w:rsidP="007C640E">
      <w:pPr>
        <w:spacing w:line="360" w:lineRule="auto"/>
      </w:pPr>
      <w:r>
        <w:t xml:space="preserve">A scrap based system </w:t>
      </w:r>
      <w:r w:rsidR="00DD411D">
        <w:t xml:space="preserve">requires robust </w:t>
      </w:r>
      <w:r w:rsidR="00544A4D">
        <w:t xml:space="preserve">traceability </w:t>
      </w:r>
      <w:r w:rsidR="00EC3FED">
        <w:t xml:space="preserve">mechanisms </w:t>
      </w:r>
      <w:r w:rsidR="00760F3C">
        <w:t xml:space="preserve">to track material </w:t>
      </w:r>
      <w:r w:rsidR="009D63AE">
        <w:t>origin</w:t>
      </w:r>
      <w:r w:rsidR="007C0725">
        <w:t xml:space="preserve">, </w:t>
      </w:r>
      <w:r w:rsidR="00AF6B1E">
        <w:t>quality</w:t>
      </w:r>
      <w:r w:rsidR="00C25F1E">
        <w:t xml:space="preserve"> and compliance</w:t>
      </w:r>
      <w:r w:rsidR="0049215B">
        <w:t xml:space="preserve"> – reinforcing </w:t>
      </w:r>
      <w:r w:rsidR="006F4690">
        <w:t xml:space="preserve">the importance of </w:t>
      </w:r>
      <w:r w:rsidR="00B14ABC">
        <w:t xml:space="preserve">transparency across </w:t>
      </w:r>
      <w:r w:rsidR="00DE1E22">
        <w:t>supply network</w:t>
      </w:r>
      <w:r w:rsidR="0031656A">
        <w:t>s (Mish</w:t>
      </w:r>
      <w:r w:rsidR="00560B65">
        <w:t>ra et al</w:t>
      </w:r>
      <w:r w:rsidR="00764A18">
        <w:t>. 2018)</w:t>
      </w:r>
    </w:p>
    <w:p w14:paraId="43977A9A" w14:textId="77777777" w:rsidR="00515E48" w:rsidRDefault="00515E48" w:rsidP="007C640E">
      <w:pPr>
        <w:spacing w:line="360" w:lineRule="auto"/>
      </w:pPr>
    </w:p>
    <w:p w14:paraId="4B6607B6" w14:textId="349A36B4" w:rsidR="004B3B4B" w:rsidRPr="007C640E" w:rsidRDefault="009F137E" w:rsidP="007C640E">
      <w:pPr>
        <w:pStyle w:val="Heading2"/>
        <w:spacing w:line="360" w:lineRule="auto"/>
        <w:rPr>
          <w:b/>
          <w:bCs/>
        </w:rPr>
      </w:pPr>
      <w:bookmarkStart w:id="9" w:name="_Toc215098545"/>
      <w:r w:rsidRPr="007C640E">
        <w:rPr>
          <w:b/>
          <w:bCs/>
        </w:rPr>
        <w:t xml:space="preserve">Social sustainability </w:t>
      </w:r>
      <w:r w:rsidR="004B3B4B" w:rsidRPr="007C640E">
        <w:rPr>
          <w:b/>
          <w:bCs/>
        </w:rPr>
        <w:t>application</w:t>
      </w:r>
      <w:bookmarkEnd w:id="9"/>
    </w:p>
    <w:p w14:paraId="2FA4C826" w14:textId="30311CDA" w:rsidR="004B3B4B" w:rsidRDefault="00F909E6" w:rsidP="007C640E">
      <w:pPr>
        <w:spacing w:line="360" w:lineRule="auto"/>
      </w:pPr>
      <w:r>
        <w:t xml:space="preserve">The transition board </w:t>
      </w:r>
      <w:r w:rsidR="00F8410D">
        <w:t xml:space="preserve">involves significant </w:t>
      </w:r>
      <w:r w:rsidR="005520B0">
        <w:t xml:space="preserve">workforce </w:t>
      </w:r>
      <w:r w:rsidR="009D63AE">
        <w:t>restructuring</w:t>
      </w:r>
      <w:r w:rsidR="005A43D8">
        <w:t xml:space="preserve">. Tata Steel has </w:t>
      </w:r>
      <w:r w:rsidR="001D6439">
        <w:t>acknowledged</w:t>
      </w:r>
      <w:r w:rsidR="0008587A">
        <w:t xml:space="preserve"> that up to 2,800 roles </w:t>
      </w:r>
      <w:r w:rsidR="00BA1F70">
        <w:t xml:space="preserve">could be affected </w:t>
      </w:r>
      <w:r w:rsidR="0025675F">
        <w:t xml:space="preserve">during the transition period </w:t>
      </w:r>
      <w:r w:rsidR="004F33FD">
        <w:t>(Tata Steel 2024)</w:t>
      </w:r>
      <w:r w:rsidR="00333D6C">
        <w:t>.</w:t>
      </w:r>
      <w:r w:rsidR="000166CD">
        <w:t xml:space="preserve"> In response</w:t>
      </w:r>
      <w:r w:rsidR="00FB3FC0">
        <w:t>:</w:t>
      </w:r>
    </w:p>
    <w:p w14:paraId="319F804F" w14:textId="6D6EBE6F" w:rsidR="00D548FC" w:rsidRDefault="00FB3FC0" w:rsidP="007C640E">
      <w:pPr>
        <w:pStyle w:val="ListParagraph"/>
        <w:numPr>
          <w:ilvl w:val="0"/>
          <w:numId w:val="14"/>
        </w:numPr>
        <w:spacing w:line="360" w:lineRule="auto"/>
      </w:pPr>
      <w:r>
        <w:t xml:space="preserve">A £100 million </w:t>
      </w:r>
      <w:r w:rsidR="00012ED4">
        <w:t>transition board</w:t>
      </w:r>
      <w:r w:rsidR="00E13026">
        <w:t>, co</w:t>
      </w:r>
      <w:r w:rsidR="000C4BF4">
        <w:t>-</w:t>
      </w:r>
      <w:r w:rsidR="00E13026">
        <w:t xml:space="preserve">funded by the UK </w:t>
      </w:r>
      <w:r w:rsidR="001D6439">
        <w:t>government</w:t>
      </w:r>
      <w:r w:rsidR="00E13026">
        <w:t xml:space="preserve"> </w:t>
      </w:r>
      <w:r w:rsidR="009D1FE3">
        <w:t xml:space="preserve">and </w:t>
      </w:r>
      <w:r w:rsidR="000C4BF4">
        <w:t>T</w:t>
      </w:r>
      <w:r w:rsidR="009D1FE3">
        <w:t xml:space="preserve">ata </w:t>
      </w:r>
      <w:r w:rsidR="000C4BF4">
        <w:t>S</w:t>
      </w:r>
      <w:r w:rsidR="009D1FE3">
        <w:t xml:space="preserve">teel </w:t>
      </w:r>
      <w:r w:rsidR="001B0D55">
        <w:t xml:space="preserve">has been established </w:t>
      </w:r>
      <w:r w:rsidR="00007BB1">
        <w:t>to support</w:t>
      </w:r>
      <w:r w:rsidR="00432D61">
        <w:t xml:space="preserve"> retraining, </w:t>
      </w:r>
      <w:r w:rsidR="005409A1">
        <w:t xml:space="preserve">job placement </w:t>
      </w:r>
      <w:r w:rsidR="00D548FC">
        <w:t>and community initiatives.</w:t>
      </w:r>
    </w:p>
    <w:p w14:paraId="4D3FB007" w14:textId="798F490E" w:rsidR="00D548FC" w:rsidRDefault="001D6439" w:rsidP="007C640E">
      <w:pPr>
        <w:pStyle w:val="ListParagraph"/>
        <w:numPr>
          <w:ilvl w:val="0"/>
          <w:numId w:val="14"/>
        </w:numPr>
        <w:spacing w:line="360" w:lineRule="auto"/>
      </w:pPr>
      <w:r>
        <w:t>Voluntary</w:t>
      </w:r>
      <w:r w:rsidR="00AC6BA0">
        <w:t xml:space="preserve"> redundanc</w:t>
      </w:r>
      <w:r w:rsidR="00C91415">
        <w:t>y schemes</w:t>
      </w:r>
      <w:r w:rsidR="00E41FA2">
        <w:t xml:space="preserve">, worker support </w:t>
      </w:r>
      <w:r w:rsidR="00526DC7">
        <w:t xml:space="preserve">programmes </w:t>
      </w:r>
      <w:r w:rsidR="009902C8">
        <w:t xml:space="preserve">and re-skilling </w:t>
      </w:r>
      <w:r w:rsidR="00943510">
        <w:t xml:space="preserve">opportunities </w:t>
      </w:r>
      <w:r w:rsidR="00FE073C">
        <w:t xml:space="preserve">have been introduced </w:t>
      </w:r>
      <w:r w:rsidR="008465AD">
        <w:t xml:space="preserve">to mitigate social </w:t>
      </w:r>
      <w:r w:rsidR="006B02EA">
        <w:t>disruption.</w:t>
      </w:r>
    </w:p>
    <w:p w14:paraId="788FC042" w14:textId="08F28A36" w:rsidR="00596FD9" w:rsidRDefault="00596FD9" w:rsidP="007C640E">
      <w:pPr>
        <w:spacing w:line="360" w:lineRule="auto"/>
      </w:pPr>
      <w:r>
        <w:t xml:space="preserve">These </w:t>
      </w:r>
      <w:r w:rsidR="004E1760">
        <w:t xml:space="preserve">measures </w:t>
      </w:r>
      <w:r w:rsidR="003C290E">
        <w:t xml:space="preserve">illustrate </w:t>
      </w:r>
      <w:r w:rsidR="00331C89">
        <w:t xml:space="preserve">the role </w:t>
      </w:r>
      <w:r w:rsidR="00CC62A1">
        <w:t xml:space="preserve">of </w:t>
      </w:r>
      <w:r w:rsidR="001D6439">
        <w:t>sustainability</w:t>
      </w:r>
      <w:r w:rsidR="00CC62A1">
        <w:t xml:space="preserve"> </w:t>
      </w:r>
      <w:r w:rsidR="006C17AD">
        <w:t xml:space="preserve">evaluation </w:t>
      </w:r>
      <w:r w:rsidR="00B1758C">
        <w:t xml:space="preserve">in </w:t>
      </w:r>
      <w:r w:rsidR="001D6439">
        <w:t>safeguarding</w:t>
      </w:r>
      <w:r w:rsidR="00B1758C">
        <w:t xml:space="preserve"> workers </w:t>
      </w:r>
      <w:r w:rsidR="001D6439">
        <w:t>and ensuring a just transition.</w:t>
      </w:r>
    </w:p>
    <w:p w14:paraId="14B17C27" w14:textId="77777777" w:rsidR="001D6439" w:rsidRDefault="001D6439" w:rsidP="007C640E">
      <w:pPr>
        <w:spacing w:line="360" w:lineRule="auto"/>
      </w:pPr>
    </w:p>
    <w:p w14:paraId="04A30788" w14:textId="3B13FB1D" w:rsidR="006D3F1B" w:rsidRPr="007C640E" w:rsidRDefault="00A418FF" w:rsidP="007C640E">
      <w:pPr>
        <w:pStyle w:val="Heading2"/>
        <w:spacing w:line="360" w:lineRule="auto"/>
        <w:rPr>
          <w:b/>
          <w:bCs/>
        </w:rPr>
      </w:pPr>
      <w:bookmarkStart w:id="10" w:name="_Toc215098546"/>
      <w:r w:rsidRPr="007C640E">
        <w:rPr>
          <w:b/>
          <w:bCs/>
        </w:rPr>
        <w:lastRenderedPageBreak/>
        <w:t xml:space="preserve">Strengthening </w:t>
      </w:r>
      <w:r w:rsidR="003961B5" w:rsidRPr="007C640E">
        <w:rPr>
          <w:b/>
          <w:bCs/>
        </w:rPr>
        <w:t xml:space="preserve">supply chain </w:t>
      </w:r>
      <w:r w:rsidR="006D3F1B" w:rsidRPr="007C640E">
        <w:rPr>
          <w:b/>
          <w:bCs/>
        </w:rPr>
        <w:t>resilience</w:t>
      </w:r>
      <w:bookmarkEnd w:id="10"/>
    </w:p>
    <w:p w14:paraId="5B0E2C18" w14:textId="3CBB0F38" w:rsidR="00D64588" w:rsidRDefault="00D21BA3" w:rsidP="007C640E">
      <w:pPr>
        <w:spacing w:line="360" w:lineRule="auto"/>
      </w:pPr>
      <w:r>
        <w:t xml:space="preserve">By shifting from imported </w:t>
      </w:r>
      <w:r w:rsidR="00C65FA3">
        <w:t xml:space="preserve">coal </w:t>
      </w:r>
      <w:r w:rsidR="00E90F6D">
        <w:t xml:space="preserve">and iron ore </w:t>
      </w:r>
      <w:r w:rsidR="009E027A">
        <w:t>to domestic scrap</w:t>
      </w:r>
      <w:r w:rsidR="00BE480F">
        <w:t xml:space="preserve">, Tata Steel reduces </w:t>
      </w:r>
      <w:r w:rsidR="009E4F50">
        <w:t xml:space="preserve">exposure to </w:t>
      </w:r>
      <w:r w:rsidR="00011CFC">
        <w:t>international</w:t>
      </w:r>
      <w:r w:rsidR="005C243D">
        <w:t xml:space="preserve"> commodity </w:t>
      </w:r>
      <w:r w:rsidR="0054170D">
        <w:t>volatility</w:t>
      </w:r>
      <w:r w:rsidR="00FE325C">
        <w:t xml:space="preserve">. This enhances </w:t>
      </w:r>
      <w:r w:rsidR="000253CD">
        <w:t>supply</w:t>
      </w:r>
      <w:r w:rsidR="00561B31">
        <w:t xml:space="preserve"> security </w:t>
      </w:r>
      <w:r w:rsidR="000253CD">
        <w:t>and shorten</w:t>
      </w:r>
      <w:r w:rsidR="0099638F">
        <w:t>s</w:t>
      </w:r>
      <w:r w:rsidR="000253CD">
        <w:t xml:space="preserve"> logistics chains.</w:t>
      </w:r>
    </w:p>
    <w:p w14:paraId="35F3326C" w14:textId="77777777" w:rsidR="00832EA4" w:rsidRDefault="00832EA4" w:rsidP="007C640E">
      <w:pPr>
        <w:spacing w:line="360" w:lineRule="auto"/>
      </w:pPr>
    </w:p>
    <w:p w14:paraId="0D70202B" w14:textId="43B72BCD" w:rsidR="004641FB" w:rsidRPr="007C640E" w:rsidRDefault="00832EA4" w:rsidP="007C640E">
      <w:pPr>
        <w:pStyle w:val="Heading2"/>
        <w:spacing w:line="360" w:lineRule="auto"/>
        <w:rPr>
          <w:b/>
          <w:bCs/>
        </w:rPr>
      </w:pPr>
      <w:bookmarkStart w:id="11" w:name="_Toc215098547"/>
      <w:r w:rsidRPr="007C640E">
        <w:rPr>
          <w:b/>
          <w:bCs/>
        </w:rPr>
        <w:t>Long term cost benefits</w:t>
      </w:r>
      <w:bookmarkEnd w:id="11"/>
    </w:p>
    <w:p w14:paraId="7C4ECBB5" w14:textId="468565FD" w:rsidR="004641FB" w:rsidRDefault="00416050" w:rsidP="007C640E">
      <w:pPr>
        <w:spacing w:line="360" w:lineRule="auto"/>
      </w:pPr>
      <w:r>
        <w:t>Although capital i</w:t>
      </w:r>
      <w:r w:rsidR="005917AB">
        <w:t>ntensive</w:t>
      </w:r>
      <w:r w:rsidR="008C70C6">
        <w:t xml:space="preserve">, the EAF model </w:t>
      </w:r>
      <w:r w:rsidR="00C5641F">
        <w:t xml:space="preserve">offers lower operational </w:t>
      </w:r>
      <w:r w:rsidR="00F55609">
        <w:t>costs over time through:</w:t>
      </w:r>
    </w:p>
    <w:p w14:paraId="3C552A5A" w14:textId="22B9FCC7" w:rsidR="00F55609" w:rsidRDefault="005B0DD2" w:rsidP="007C640E">
      <w:pPr>
        <w:pStyle w:val="ListParagraph"/>
        <w:numPr>
          <w:ilvl w:val="0"/>
          <w:numId w:val="16"/>
        </w:numPr>
        <w:spacing w:line="360" w:lineRule="auto"/>
      </w:pPr>
      <w:r>
        <w:t>Reduced carbon levies</w:t>
      </w:r>
    </w:p>
    <w:p w14:paraId="65612B34" w14:textId="565BAB21" w:rsidR="005B0DD2" w:rsidRDefault="00F435EE" w:rsidP="007C640E">
      <w:pPr>
        <w:pStyle w:val="ListParagraph"/>
        <w:numPr>
          <w:ilvl w:val="0"/>
          <w:numId w:val="16"/>
        </w:numPr>
        <w:spacing w:line="360" w:lineRule="auto"/>
      </w:pPr>
      <w:r>
        <w:t xml:space="preserve">Lower energy </w:t>
      </w:r>
      <w:r w:rsidR="002E2ECE">
        <w:t>consumption</w:t>
      </w:r>
      <w:r w:rsidR="006F2873">
        <w:t xml:space="preserve"> per tonne of steel</w:t>
      </w:r>
    </w:p>
    <w:p w14:paraId="26E642B4" w14:textId="1D988652" w:rsidR="006F2873" w:rsidRDefault="00632ACD" w:rsidP="007C640E">
      <w:pPr>
        <w:pStyle w:val="ListParagraph"/>
        <w:numPr>
          <w:ilvl w:val="0"/>
          <w:numId w:val="16"/>
        </w:numPr>
        <w:spacing w:line="360" w:lineRule="auto"/>
      </w:pPr>
      <w:r>
        <w:t xml:space="preserve">Streamlined </w:t>
      </w:r>
      <w:r w:rsidR="00A96279">
        <w:t>material processing</w:t>
      </w:r>
    </w:p>
    <w:p w14:paraId="0C8FD727" w14:textId="77777777" w:rsidR="00573FB6" w:rsidRPr="007C640E" w:rsidRDefault="00573FB6" w:rsidP="007C640E">
      <w:pPr>
        <w:spacing w:line="360" w:lineRule="auto"/>
        <w:rPr>
          <w:b/>
          <w:bCs/>
        </w:rPr>
      </w:pPr>
    </w:p>
    <w:p w14:paraId="2AB4D26E" w14:textId="342F0472" w:rsidR="00385504" w:rsidRPr="007C640E" w:rsidRDefault="00573FB6" w:rsidP="007C640E">
      <w:pPr>
        <w:pStyle w:val="Heading2"/>
        <w:spacing w:line="360" w:lineRule="auto"/>
        <w:rPr>
          <w:b/>
          <w:bCs/>
        </w:rPr>
      </w:pPr>
      <w:bookmarkStart w:id="12" w:name="_Toc215098548"/>
      <w:r w:rsidRPr="007C640E">
        <w:rPr>
          <w:b/>
          <w:bCs/>
        </w:rPr>
        <w:t xml:space="preserve">Government </w:t>
      </w:r>
      <w:r w:rsidR="00385504" w:rsidRPr="007C640E">
        <w:rPr>
          <w:b/>
          <w:bCs/>
        </w:rPr>
        <w:t>policy and financial support</w:t>
      </w:r>
      <w:bookmarkEnd w:id="12"/>
    </w:p>
    <w:p w14:paraId="7FE2702A" w14:textId="105376F1" w:rsidR="00385504" w:rsidRDefault="000B2213" w:rsidP="007C640E">
      <w:pPr>
        <w:spacing w:line="360" w:lineRule="auto"/>
      </w:pPr>
      <w:r>
        <w:t xml:space="preserve">The UK </w:t>
      </w:r>
      <w:r w:rsidR="00742EE6">
        <w:t>Government</w:t>
      </w:r>
      <w:r w:rsidR="00131DF1">
        <w:t xml:space="preserve">’s investment </w:t>
      </w:r>
      <w:r w:rsidR="00F05AC3">
        <w:t xml:space="preserve">reflects broader </w:t>
      </w:r>
      <w:r w:rsidR="0022083F">
        <w:t>industrial strategy goals</w:t>
      </w:r>
      <w:r w:rsidR="00630795">
        <w:t>:</w:t>
      </w:r>
    </w:p>
    <w:p w14:paraId="5BD65194" w14:textId="6C7FDF7F" w:rsidR="0022083F" w:rsidRDefault="000C538D" w:rsidP="007C640E">
      <w:pPr>
        <w:pStyle w:val="ListParagraph"/>
        <w:numPr>
          <w:ilvl w:val="0"/>
          <w:numId w:val="17"/>
        </w:numPr>
        <w:spacing w:line="360" w:lineRule="auto"/>
      </w:pPr>
      <w:r>
        <w:t>Decarbonisation of heavy industry</w:t>
      </w:r>
    </w:p>
    <w:p w14:paraId="2C8361FB" w14:textId="6762017E" w:rsidR="000C538D" w:rsidRDefault="00946E03" w:rsidP="007C640E">
      <w:pPr>
        <w:pStyle w:val="ListParagraph"/>
        <w:numPr>
          <w:ilvl w:val="0"/>
          <w:numId w:val="17"/>
        </w:numPr>
        <w:spacing w:line="360" w:lineRule="auto"/>
      </w:pPr>
      <w:r>
        <w:t xml:space="preserve">Preservation </w:t>
      </w:r>
      <w:r w:rsidR="007F1297">
        <w:t>of domestic steel capacity</w:t>
      </w:r>
    </w:p>
    <w:p w14:paraId="7231044A" w14:textId="2BD64A66" w:rsidR="007F1297" w:rsidRDefault="00A8546A" w:rsidP="007C640E">
      <w:pPr>
        <w:pStyle w:val="ListParagraph"/>
        <w:numPr>
          <w:ilvl w:val="0"/>
          <w:numId w:val="17"/>
        </w:numPr>
        <w:spacing w:line="360" w:lineRule="auto"/>
      </w:pPr>
      <w:r>
        <w:t>Support for circular</w:t>
      </w:r>
      <w:r w:rsidR="00CF0626">
        <w:t xml:space="preserve"> </w:t>
      </w:r>
      <w:r w:rsidR="0046650E">
        <w:t xml:space="preserve">material </w:t>
      </w:r>
      <w:r w:rsidR="00831171">
        <w:t>economies (UK Government 2024)</w:t>
      </w:r>
    </w:p>
    <w:p w14:paraId="469902F8" w14:textId="0D820372" w:rsidR="007C640E" w:rsidRDefault="00187449" w:rsidP="007C640E">
      <w:pPr>
        <w:spacing w:line="360" w:lineRule="auto"/>
      </w:pPr>
      <w:r>
        <w:t xml:space="preserve">Government policy thus </w:t>
      </w:r>
      <w:r w:rsidR="00BD562A">
        <w:t xml:space="preserve">plays a central </w:t>
      </w:r>
      <w:r w:rsidR="00207E68">
        <w:t xml:space="preserve">enabling role </w:t>
      </w:r>
      <w:r w:rsidR="00D22E27">
        <w:t xml:space="preserve">in economic </w:t>
      </w:r>
      <w:r w:rsidR="00E85793">
        <w:t>sustainability</w:t>
      </w:r>
      <w:r w:rsidR="00F60940">
        <w:t xml:space="preserve"> </w:t>
      </w:r>
      <w:r w:rsidR="005F705F">
        <w:t xml:space="preserve">by reducing transition </w:t>
      </w:r>
      <w:r w:rsidR="00A617EA">
        <w:t xml:space="preserve">risk for </w:t>
      </w:r>
      <w:r w:rsidR="00E85793">
        <w:t>companies</w:t>
      </w:r>
      <w:r w:rsidR="00E3495C">
        <w:t xml:space="preserve"> </w:t>
      </w:r>
      <w:r w:rsidR="004B578F">
        <w:t xml:space="preserve">undertaking </w:t>
      </w:r>
      <w:r w:rsidR="00E85793">
        <w:t>large scale decarbonisation.</w:t>
      </w:r>
    </w:p>
    <w:p w14:paraId="37B0C055" w14:textId="77777777" w:rsidR="007C640E" w:rsidRPr="007C640E" w:rsidRDefault="007C640E" w:rsidP="007C640E">
      <w:pPr>
        <w:spacing w:line="360" w:lineRule="auto"/>
      </w:pPr>
    </w:p>
    <w:p w14:paraId="499000D6" w14:textId="77777777" w:rsidR="007C640E" w:rsidRDefault="007C640E" w:rsidP="007C640E">
      <w:pPr>
        <w:pStyle w:val="Heading1"/>
        <w:spacing w:line="360" w:lineRule="auto"/>
        <w:rPr>
          <w:b/>
          <w:bCs/>
        </w:rPr>
      </w:pPr>
    </w:p>
    <w:p w14:paraId="35C2D7AF" w14:textId="77777777" w:rsidR="007C640E" w:rsidRDefault="007C640E" w:rsidP="007C640E">
      <w:pPr>
        <w:pStyle w:val="Heading1"/>
        <w:spacing w:line="360" w:lineRule="auto"/>
        <w:rPr>
          <w:b/>
          <w:bCs/>
        </w:rPr>
      </w:pPr>
    </w:p>
    <w:p w14:paraId="3AF37FE8" w14:textId="77777777" w:rsidR="007C640E" w:rsidRDefault="007C640E" w:rsidP="007C640E">
      <w:pPr>
        <w:pStyle w:val="Heading1"/>
        <w:spacing w:line="360" w:lineRule="auto"/>
        <w:rPr>
          <w:b/>
          <w:bCs/>
        </w:rPr>
      </w:pPr>
    </w:p>
    <w:p w14:paraId="5BF7519B" w14:textId="77777777" w:rsidR="007C640E" w:rsidRDefault="007C640E" w:rsidP="007C640E">
      <w:pPr>
        <w:pStyle w:val="Heading1"/>
        <w:spacing w:line="360" w:lineRule="auto"/>
        <w:rPr>
          <w:b/>
          <w:bCs/>
        </w:rPr>
      </w:pPr>
    </w:p>
    <w:p w14:paraId="7AF442AD" w14:textId="77777777" w:rsidR="007C640E" w:rsidRDefault="007C640E" w:rsidP="007C640E"/>
    <w:p w14:paraId="5B757462" w14:textId="77777777" w:rsidR="007C640E" w:rsidRPr="007C640E" w:rsidRDefault="007C640E" w:rsidP="007C640E"/>
    <w:p w14:paraId="57D2AF34" w14:textId="20709186" w:rsidR="00A8793A" w:rsidRPr="007C640E" w:rsidRDefault="00A8793A" w:rsidP="007C640E">
      <w:pPr>
        <w:pStyle w:val="Heading1"/>
        <w:spacing w:line="360" w:lineRule="auto"/>
        <w:rPr>
          <w:b/>
          <w:bCs/>
        </w:rPr>
      </w:pPr>
      <w:bookmarkStart w:id="13" w:name="_Toc215098549"/>
      <w:r w:rsidRPr="007C640E">
        <w:rPr>
          <w:b/>
          <w:bCs/>
        </w:rPr>
        <w:lastRenderedPageBreak/>
        <w:t>Conclusion</w:t>
      </w:r>
      <w:bookmarkEnd w:id="13"/>
      <w:r w:rsidRPr="007C640E">
        <w:rPr>
          <w:b/>
          <w:bCs/>
        </w:rPr>
        <w:t xml:space="preserve"> </w:t>
      </w:r>
    </w:p>
    <w:p w14:paraId="22B256A1" w14:textId="3741C705" w:rsidR="00E505EC" w:rsidRDefault="00BE6DA6" w:rsidP="007C640E">
      <w:pPr>
        <w:spacing w:line="360" w:lineRule="auto"/>
      </w:pPr>
      <w:r>
        <w:t xml:space="preserve">The transition to a circular economy </w:t>
      </w:r>
      <w:r w:rsidR="008C5936">
        <w:t xml:space="preserve">is fundamental </w:t>
      </w:r>
      <w:r w:rsidR="00DB59E7">
        <w:t xml:space="preserve">for achieving Net Zero </w:t>
      </w:r>
      <w:r w:rsidR="00EF107F">
        <w:t>emissions</w:t>
      </w:r>
      <w:r w:rsidR="004C2860">
        <w:t xml:space="preserve"> across global supply chains</w:t>
      </w:r>
      <w:r w:rsidR="000F0F85">
        <w:t xml:space="preserve">. Evaluating </w:t>
      </w:r>
      <w:r w:rsidR="00BD090C">
        <w:t xml:space="preserve">sustainability </w:t>
      </w:r>
      <w:r w:rsidR="006E5248">
        <w:t xml:space="preserve">in logistics </w:t>
      </w:r>
      <w:r w:rsidR="008F3C77">
        <w:t xml:space="preserve">requires attention </w:t>
      </w:r>
      <w:r w:rsidR="00C615C3">
        <w:t>to environmental impacts</w:t>
      </w:r>
      <w:r w:rsidR="00782C37">
        <w:t>, social welfare</w:t>
      </w:r>
      <w:r w:rsidR="00ED6035">
        <w:t xml:space="preserve"> and economic resilience.</w:t>
      </w:r>
      <w:r w:rsidR="00021AD2">
        <w:t xml:space="preserve"> </w:t>
      </w:r>
      <w:r w:rsidR="007067DD">
        <w:t>Tata Steel</w:t>
      </w:r>
      <w:r w:rsidR="00021AD2">
        <w:t xml:space="preserve">’s </w:t>
      </w:r>
      <w:r w:rsidR="00A13909">
        <w:t xml:space="preserve">transition to electric arc </w:t>
      </w:r>
      <w:r w:rsidR="002D3B82">
        <w:t xml:space="preserve">furnace steelmaking </w:t>
      </w:r>
      <w:r w:rsidR="00CD5768">
        <w:t xml:space="preserve">demonstrates </w:t>
      </w:r>
      <w:r w:rsidR="00184801">
        <w:t xml:space="preserve">how these </w:t>
      </w:r>
      <w:r w:rsidR="001F790E">
        <w:t>dimensions</w:t>
      </w:r>
      <w:r w:rsidR="00184801">
        <w:t xml:space="preserve"> </w:t>
      </w:r>
      <w:r w:rsidR="00F370FF">
        <w:t xml:space="preserve">interact </w:t>
      </w:r>
      <w:r w:rsidR="00CE7E69">
        <w:t xml:space="preserve">in practice and highlights </w:t>
      </w:r>
      <w:r w:rsidR="001E01DE">
        <w:t xml:space="preserve">the importance </w:t>
      </w:r>
      <w:r w:rsidR="00FE676A">
        <w:t xml:space="preserve">of government </w:t>
      </w:r>
      <w:r w:rsidR="005C6CC1">
        <w:t xml:space="preserve">support in enabling </w:t>
      </w:r>
      <w:r w:rsidR="00B4365B">
        <w:t xml:space="preserve">large scale </w:t>
      </w:r>
      <w:r w:rsidR="00B6002A">
        <w:t>industrial decarbonisation.</w:t>
      </w:r>
    </w:p>
    <w:p w14:paraId="5D72994C" w14:textId="45793418" w:rsidR="00E6682B" w:rsidRDefault="00E505EC" w:rsidP="007C640E">
      <w:pPr>
        <w:spacing w:line="360" w:lineRule="auto"/>
      </w:pPr>
      <w:r>
        <w:t xml:space="preserve">The case study </w:t>
      </w:r>
      <w:r w:rsidR="00080B79">
        <w:t xml:space="preserve">illustrates that </w:t>
      </w:r>
      <w:r w:rsidR="001F790E">
        <w:t>circularity</w:t>
      </w:r>
      <w:r w:rsidR="000313B1">
        <w:t xml:space="preserve">– through increased </w:t>
      </w:r>
      <w:r w:rsidR="004C6C80">
        <w:t>scrap</w:t>
      </w:r>
      <w:r w:rsidR="00EB7CA1">
        <w:t xml:space="preserve"> use, </w:t>
      </w:r>
      <w:r w:rsidR="00927CA5">
        <w:t xml:space="preserve">waste minimisation </w:t>
      </w:r>
      <w:r w:rsidR="00AA2387">
        <w:t>and domestic material loops</w:t>
      </w:r>
      <w:r w:rsidR="000346E8">
        <w:t xml:space="preserve"> – is both </w:t>
      </w:r>
      <w:r w:rsidR="006324EF">
        <w:t xml:space="preserve">an environmental </w:t>
      </w:r>
      <w:r w:rsidR="004C6C80">
        <w:t>necessity</w:t>
      </w:r>
      <w:r w:rsidR="00EF51C1">
        <w:t xml:space="preserve"> </w:t>
      </w:r>
      <w:r w:rsidR="00397D48">
        <w:t xml:space="preserve">and an economic </w:t>
      </w:r>
      <w:r w:rsidR="00592C83">
        <w:t xml:space="preserve">opportunity. </w:t>
      </w:r>
      <w:r w:rsidR="00A506BC">
        <w:t xml:space="preserve">Social considerations </w:t>
      </w:r>
      <w:r w:rsidR="0039514D">
        <w:t>remain critical</w:t>
      </w:r>
      <w:r w:rsidR="005D795F">
        <w:t xml:space="preserve">, particularly </w:t>
      </w:r>
      <w:r w:rsidR="00BB0935">
        <w:t xml:space="preserve">where </w:t>
      </w:r>
      <w:r w:rsidR="006D1F41">
        <w:t xml:space="preserve">industrial </w:t>
      </w:r>
      <w:r w:rsidR="004C6C80">
        <w:t>restructuring</w:t>
      </w:r>
      <w:r w:rsidR="006D1F41">
        <w:t xml:space="preserve"> </w:t>
      </w:r>
      <w:r w:rsidR="00836821">
        <w:t xml:space="preserve">affects local </w:t>
      </w:r>
      <w:r w:rsidR="008C2495">
        <w:t xml:space="preserve">communities </w:t>
      </w:r>
      <w:r w:rsidR="008C2495" w:rsidRPr="005D4B03">
        <w:t xml:space="preserve">and </w:t>
      </w:r>
      <w:r w:rsidR="005D4B03">
        <w:t>employees</w:t>
      </w:r>
      <w:r w:rsidR="0061533A">
        <w:t>.</w:t>
      </w:r>
      <w:r w:rsidR="000E60EF">
        <w:t xml:space="preserve"> As shown in the Tata Steel </w:t>
      </w:r>
      <w:r w:rsidR="00650055">
        <w:t xml:space="preserve">example </w:t>
      </w:r>
      <w:r w:rsidR="004C6C80">
        <w:t>sustainability</w:t>
      </w:r>
      <w:r w:rsidR="00650055">
        <w:t xml:space="preserve"> </w:t>
      </w:r>
      <w:r w:rsidR="001A2B7D">
        <w:t xml:space="preserve">evaluation </w:t>
      </w:r>
      <w:r w:rsidR="00181FAB">
        <w:t xml:space="preserve">must therefore </w:t>
      </w:r>
      <w:r w:rsidR="005A298C">
        <w:t>adopt a holistic approach</w:t>
      </w:r>
      <w:r w:rsidR="00540A83">
        <w:t xml:space="preserve"> </w:t>
      </w:r>
      <w:r w:rsidR="00867D56">
        <w:t xml:space="preserve">and </w:t>
      </w:r>
      <w:r w:rsidR="004C6C80">
        <w:t>multi-dimensional</w:t>
      </w:r>
      <w:r w:rsidR="00867D56">
        <w:t xml:space="preserve"> perspective </w:t>
      </w:r>
      <w:r w:rsidR="00880E77">
        <w:t>that</w:t>
      </w:r>
      <w:r w:rsidR="00FD2C86">
        <w:t xml:space="preserve"> </w:t>
      </w:r>
      <w:r w:rsidR="00880E77">
        <w:t>incorporates policy</w:t>
      </w:r>
      <w:r w:rsidR="00517D58">
        <w:t xml:space="preserve">, community </w:t>
      </w:r>
      <w:r w:rsidR="00FD2C86">
        <w:t xml:space="preserve">and long term </w:t>
      </w:r>
      <w:r w:rsidR="007429A8">
        <w:t xml:space="preserve">strategic </w:t>
      </w:r>
      <w:r w:rsidR="00FD2C86">
        <w:t>planning</w:t>
      </w:r>
      <w:r w:rsidR="007429A8">
        <w:t>.</w:t>
      </w:r>
    </w:p>
    <w:p w14:paraId="121D786E" w14:textId="3BB89718" w:rsidR="00A8793A" w:rsidRDefault="00E6682B" w:rsidP="007C640E">
      <w:pPr>
        <w:spacing w:line="360" w:lineRule="auto"/>
      </w:pPr>
      <w:r>
        <w:t xml:space="preserve">A circular </w:t>
      </w:r>
      <w:r w:rsidR="00200A66">
        <w:t xml:space="preserve">economy </w:t>
      </w:r>
      <w:r w:rsidR="007B10A3">
        <w:t>strategy</w:t>
      </w:r>
      <w:r w:rsidR="00FE0ABF">
        <w:t xml:space="preserve">, supported by robust </w:t>
      </w:r>
      <w:r w:rsidR="004C6C80">
        <w:t>sustainability</w:t>
      </w:r>
      <w:r w:rsidR="00DD3ECC">
        <w:t xml:space="preserve"> </w:t>
      </w:r>
      <w:r w:rsidR="004C6C80">
        <w:t>evaluation</w:t>
      </w:r>
      <w:r w:rsidR="002B33EB">
        <w:t xml:space="preserve"> </w:t>
      </w:r>
      <w:r w:rsidR="00D06564">
        <w:t>and government</w:t>
      </w:r>
      <w:r w:rsidR="00175315">
        <w:t>-</w:t>
      </w:r>
      <w:r w:rsidR="004C6C80">
        <w:t>industry</w:t>
      </w:r>
      <w:r w:rsidR="00175315">
        <w:t xml:space="preserve"> collaboration</w:t>
      </w:r>
      <w:r w:rsidR="00A13D73">
        <w:t xml:space="preserve">, provides a credible </w:t>
      </w:r>
      <w:r w:rsidR="004C6C80">
        <w:t>pathway</w:t>
      </w:r>
      <w:r w:rsidR="00430639">
        <w:t xml:space="preserve"> for </w:t>
      </w:r>
      <w:r w:rsidR="00E74B8C">
        <w:t xml:space="preserve">heavy industries </w:t>
      </w:r>
      <w:r w:rsidR="00C4026D">
        <w:t>to contribute to Net Zero</w:t>
      </w:r>
      <w:r w:rsidR="00A36F91">
        <w:t xml:space="preserve"> whilst </w:t>
      </w:r>
      <w:r w:rsidR="004C6C80">
        <w:t>maintaining</w:t>
      </w:r>
      <w:r w:rsidR="00A36F91">
        <w:t xml:space="preserve"> </w:t>
      </w:r>
      <w:r w:rsidR="004C6C80">
        <w:t>competitiveness</w:t>
      </w:r>
      <w:r w:rsidR="00A36F91">
        <w:t xml:space="preserve"> </w:t>
      </w:r>
      <w:r w:rsidR="004C6C80">
        <w:t>and social responsibility</w:t>
      </w:r>
      <w:r w:rsidR="00417DF0">
        <w:t>.</w:t>
      </w:r>
    </w:p>
    <w:p w14:paraId="1DC3690B" w14:textId="77777777" w:rsidR="007C640E" w:rsidRDefault="007C640E" w:rsidP="007C640E">
      <w:pPr>
        <w:spacing w:line="360" w:lineRule="auto"/>
      </w:pPr>
    </w:p>
    <w:p w14:paraId="0B3E50F8" w14:textId="77777777" w:rsidR="007C640E" w:rsidRDefault="007C640E" w:rsidP="007C640E">
      <w:pPr>
        <w:spacing w:line="360" w:lineRule="auto"/>
      </w:pPr>
    </w:p>
    <w:p w14:paraId="66DA196B" w14:textId="77777777" w:rsidR="007C640E" w:rsidRDefault="007C640E" w:rsidP="007C640E">
      <w:pPr>
        <w:spacing w:line="360" w:lineRule="auto"/>
      </w:pPr>
    </w:p>
    <w:p w14:paraId="2D0CB9F6" w14:textId="77777777" w:rsidR="007C640E" w:rsidRDefault="007C640E" w:rsidP="007C640E">
      <w:pPr>
        <w:spacing w:line="360" w:lineRule="auto"/>
      </w:pPr>
    </w:p>
    <w:p w14:paraId="24376917" w14:textId="77777777" w:rsidR="007C640E" w:rsidRDefault="007C640E" w:rsidP="007C640E">
      <w:pPr>
        <w:spacing w:line="360" w:lineRule="auto"/>
      </w:pPr>
    </w:p>
    <w:p w14:paraId="049A1E8A" w14:textId="77777777" w:rsidR="007C640E" w:rsidRDefault="007C640E" w:rsidP="007C640E">
      <w:pPr>
        <w:spacing w:line="360" w:lineRule="auto"/>
      </w:pPr>
    </w:p>
    <w:p w14:paraId="2F4E1A50" w14:textId="77777777" w:rsidR="007C640E" w:rsidRDefault="007C640E" w:rsidP="007C640E">
      <w:pPr>
        <w:spacing w:line="360" w:lineRule="auto"/>
      </w:pPr>
    </w:p>
    <w:p w14:paraId="56C8543A" w14:textId="77777777" w:rsidR="007C640E" w:rsidRDefault="007C640E" w:rsidP="007C640E">
      <w:pPr>
        <w:spacing w:line="360" w:lineRule="auto"/>
      </w:pPr>
    </w:p>
    <w:p w14:paraId="5AEC4562" w14:textId="77777777" w:rsidR="007C640E" w:rsidRDefault="007C640E" w:rsidP="007C640E">
      <w:pPr>
        <w:spacing w:line="360" w:lineRule="auto"/>
      </w:pPr>
    </w:p>
    <w:p w14:paraId="5951E26D" w14:textId="77777777" w:rsidR="007C640E" w:rsidRDefault="007C640E" w:rsidP="007C640E">
      <w:pPr>
        <w:spacing w:line="360" w:lineRule="auto"/>
      </w:pPr>
    </w:p>
    <w:p w14:paraId="7F71015A" w14:textId="77777777" w:rsidR="007C640E" w:rsidRDefault="007C640E" w:rsidP="007C640E">
      <w:pPr>
        <w:spacing w:line="360" w:lineRule="auto"/>
      </w:pPr>
    </w:p>
    <w:p w14:paraId="1F0ED9E8" w14:textId="77777777" w:rsidR="007C640E" w:rsidRDefault="007C640E" w:rsidP="007C640E">
      <w:pPr>
        <w:spacing w:line="360" w:lineRule="auto"/>
      </w:pPr>
    </w:p>
    <w:p w14:paraId="49E93DE0" w14:textId="77777777" w:rsidR="007C640E" w:rsidRDefault="007C640E" w:rsidP="007C640E">
      <w:pPr>
        <w:spacing w:line="360" w:lineRule="auto"/>
      </w:pPr>
    </w:p>
    <w:p w14:paraId="1EFD5120" w14:textId="77777777" w:rsidR="007C640E" w:rsidRDefault="007C640E" w:rsidP="007C640E">
      <w:pPr>
        <w:spacing w:line="360" w:lineRule="auto"/>
      </w:pPr>
    </w:p>
    <w:p w14:paraId="53BABED0" w14:textId="77777777" w:rsidR="007C640E" w:rsidRDefault="007C640E" w:rsidP="007C640E">
      <w:pPr>
        <w:spacing w:line="360" w:lineRule="auto"/>
      </w:pPr>
    </w:p>
    <w:p w14:paraId="617537D0" w14:textId="7B50611F" w:rsidR="007C640E" w:rsidRDefault="007C640E" w:rsidP="007C640E">
      <w:pPr>
        <w:pStyle w:val="Heading1"/>
        <w:rPr>
          <w:b/>
          <w:bCs/>
        </w:rPr>
      </w:pPr>
      <w:bookmarkStart w:id="14" w:name="_Toc215098550"/>
      <w:r w:rsidRPr="007C640E">
        <w:rPr>
          <w:b/>
          <w:bCs/>
        </w:rPr>
        <w:t>References</w:t>
      </w:r>
      <w:bookmarkEnd w:id="14"/>
      <w:r w:rsidRPr="007C640E">
        <w:rPr>
          <w:b/>
          <w:bCs/>
        </w:rPr>
        <w:t xml:space="preserve"> </w:t>
      </w:r>
    </w:p>
    <w:p w14:paraId="552F5916" w14:textId="3D27A4CC" w:rsidR="00472497" w:rsidRDefault="00FB5CF5" w:rsidP="007C640E">
      <w:pPr>
        <w:rPr>
          <w:i/>
          <w:iCs/>
        </w:rPr>
      </w:pPr>
      <w:proofErr w:type="spellStart"/>
      <w:r>
        <w:t>Akkucuk</w:t>
      </w:r>
      <w:proofErr w:type="spellEnd"/>
      <w:r w:rsidR="007F7EE4">
        <w:t xml:space="preserve">, U. </w:t>
      </w:r>
      <w:r w:rsidR="00CA1CA3">
        <w:t xml:space="preserve">(2018) </w:t>
      </w:r>
      <w:r w:rsidR="00970265" w:rsidRPr="009C7FBB">
        <w:rPr>
          <w:i/>
          <w:iCs/>
        </w:rPr>
        <w:t xml:space="preserve">handbook of research </w:t>
      </w:r>
      <w:r w:rsidR="00AD1469" w:rsidRPr="009C7FBB">
        <w:rPr>
          <w:i/>
          <w:iCs/>
        </w:rPr>
        <w:t xml:space="preserve">on supply chain </w:t>
      </w:r>
      <w:r w:rsidR="00AC4541" w:rsidRPr="009C7FBB">
        <w:rPr>
          <w:i/>
          <w:iCs/>
        </w:rPr>
        <w:t xml:space="preserve">management for </w:t>
      </w:r>
      <w:r w:rsidR="00DF652B" w:rsidRPr="009C7FBB">
        <w:rPr>
          <w:i/>
          <w:iCs/>
        </w:rPr>
        <w:t xml:space="preserve">sustainable </w:t>
      </w:r>
      <w:r w:rsidR="00170D16" w:rsidRPr="009C7FBB">
        <w:rPr>
          <w:i/>
          <w:iCs/>
        </w:rPr>
        <w:t>development. IGI</w:t>
      </w:r>
      <w:r w:rsidR="009C7FBB" w:rsidRPr="009C7FBB">
        <w:rPr>
          <w:i/>
          <w:iCs/>
        </w:rPr>
        <w:t xml:space="preserve"> Global.</w:t>
      </w:r>
    </w:p>
    <w:p w14:paraId="24199D9F" w14:textId="52A83E99" w:rsidR="007513DE" w:rsidRDefault="007513DE" w:rsidP="007C640E">
      <w:r w:rsidRPr="000C0B72">
        <w:t>De</w:t>
      </w:r>
      <w:r w:rsidR="00DC55C1" w:rsidRPr="000C0B72">
        <w:t xml:space="preserve"> Giovanni</w:t>
      </w:r>
      <w:r w:rsidR="00614A42" w:rsidRPr="000C0B72">
        <w:t xml:space="preserve">, P. </w:t>
      </w:r>
      <w:r w:rsidR="004A021D" w:rsidRPr="000C0B72">
        <w:t xml:space="preserve">(2022) </w:t>
      </w:r>
      <w:r w:rsidR="00550B50" w:rsidRPr="00641962">
        <w:rPr>
          <w:i/>
          <w:iCs/>
        </w:rPr>
        <w:t xml:space="preserve">circular </w:t>
      </w:r>
      <w:r w:rsidR="00F56105" w:rsidRPr="00641962">
        <w:rPr>
          <w:i/>
          <w:iCs/>
        </w:rPr>
        <w:t xml:space="preserve">economy </w:t>
      </w:r>
      <w:r w:rsidR="000C0B72" w:rsidRPr="00641962">
        <w:rPr>
          <w:i/>
          <w:iCs/>
        </w:rPr>
        <w:t xml:space="preserve">and sustainable supply chain </w:t>
      </w:r>
      <w:r w:rsidR="009C2D8E" w:rsidRPr="00641962">
        <w:rPr>
          <w:i/>
          <w:iCs/>
        </w:rPr>
        <w:t>management</w:t>
      </w:r>
      <w:r w:rsidR="0095006F" w:rsidRPr="00641962">
        <w:rPr>
          <w:i/>
          <w:iCs/>
        </w:rPr>
        <w:t>: A Review</w:t>
      </w:r>
      <w:r w:rsidR="00FB051F" w:rsidRPr="00641962">
        <w:rPr>
          <w:i/>
          <w:iCs/>
        </w:rPr>
        <w:t xml:space="preserve">, Business strategy </w:t>
      </w:r>
      <w:r w:rsidR="00AA221F" w:rsidRPr="00641962">
        <w:rPr>
          <w:i/>
          <w:iCs/>
        </w:rPr>
        <w:t xml:space="preserve">and the </w:t>
      </w:r>
      <w:r w:rsidR="005C0C7F" w:rsidRPr="00641962">
        <w:rPr>
          <w:i/>
          <w:iCs/>
        </w:rPr>
        <w:t>environment, 31</w:t>
      </w:r>
      <w:r w:rsidR="00810AE3" w:rsidRPr="00641962">
        <w:rPr>
          <w:i/>
          <w:iCs/>
        </w:rPr>
        <w:t>(2)</w:t>
      </w:r>
      <w:r w:rsidR="00AE24F5" w:rsidRPr="00641962">
        <w:rPr>
          <w:i/>
          <w:iCs/>
        </w:rPr>
        <w:t>, PP</w:t>
      </w:r>
      <w:r w:rsidR="00E52733" w:rsidRPr="00641962">
        <w:rPr>
          <w:i/>
          <w:iCs/>
        </w:rPr>
        <w:t xml:space="preserve"> 763</w:t>
      </w:r>
      <w:r w:rsidR="00852912" w:rsidRPr="00641962">
        <w:rPr>
          <w:i/>
          <w:iCs/>
        </w:rPr>
        <w:t>-778</w:t>
      </w:r>
      <w:r w:rsidR="003C7233" w:rsidRPr="00641962">
        <w:rPr>
          <w:i/>
          <w:iCs/>
        </w:rPr>
        <w:t>.</w:t>
      </w:r>
    </w:p>
    <w:p w14:paraId="27481A18" w14:textId="73B70E3E" w:rsidR="003C7233" w:rsidRDefault="002359A1" w:rsidP="007C640E">
      <w:pPr>
        <w:rPr>
          <w:i/>
          <w:iCs/>
        </w:rPr>
      </w:pPr>
      <w:r>
        <w:t>Frit</w:t>
      </w:r>
      <w:r w:rsidR="0038467A">
        <w:t xml:space="preserve">z, M. </w:t>
      </w:r>
      <w:r w:rsidR="008E2F36">
        <w:t xml:space="preserve">(2022) </w:t>
      </w:r>
      <w:r w:rsidR="00641962" w:rsidRPr="00641962">
        <w:rPr>
          <w:i/>
          <w:iCs/>
        </w:rPr>
        <w:t>Sustainable</w:t>
      </w:r>
      <w:r w:rsidR="00F91048" w:rsidRPr="00641962">
        <w:rPr>
          <w:i/>
          <w:iCs/>
        </w:rPr>
        <w:t xml:space="preserve"> </w:t>
      </w:r>
      <w:r w:rsidR="004B5D2A" w:rsidRPr="00641962">
        <w:rPr>
          <w:i/>
          <w:iCs/>
        </w:rPr>
        <w:t xml:space="preserve">supply chain management </w:t>
      </w:r>
      <w:r w:rsidR="005B5737" w:rsidRPr="00641962">
        <w:rPr>
          <w:i/>
          <w:iCs/>
        </w:rPr>
        <w:t xml:space="preserve">: A systems </w:t>
      </w:r>
      <w:r w:rsidR="00451825" w:rsidRPr="00641962">
        <w:rPr>
          <w:i/>
          <w:iCs/>
        </w:rPr>
        <w:t>perspective</w:t>
      </w:r>
      <w:r w:rsidR="00714130" w:rsidRPr="00641962">
        <w:rPr>
          <w:i/>
          <w:iCs/>
        </w:rPr>
        <w:t xml:space="preserve">, </w:t>
      </w:r>
      <w:r w:rsidR="00135B1F" w:rsidRPr="00641962">
        <w:rPr>
          <w:i/>
          <w:iCs/>
        </w:rPr>
        <w:t xml:space="preserve">journal of cleaner </w:t>
      </w:r>
      <w:r w:rsidR="00536416" w:rsidRPr="00641962">
        <w:rPr>
          <w:i/>
          <w:iCs/>
        </w:rPr>
        <w:t>production</w:t>
      </w:r>
      <w:r w:rsidR="00333132" w:rsidRPr="00641962">
        <w:rPr>
          <w:i/>
          <w:iCs/>
        </w:rPr>
        <w:t>, 345</w:t>
      </w:r>
      <w:r w:rsidR="00452375" w:rsidRPr="00641962">
        <w:rPr>
          <w:i/>
          <w:iCs/>
        </w:rPr>
        <w:t>, 131</w:t>
      </w:r>
      <w:r w:rsidR="00641962" w:rsidRPr="00641962">
        <w:rPr>
          <w:i/>
          <w:iCs/>
        </w:rPr>
        <w:t>-148</w:t>
      </w:r>
    </w:p>
    <w:p w14:paraId="2FA75B6D" w14:textId="7E01C0F2" w:rsidR="00641962" w:rsidRDefault="000D1C68" w:rsidP="007C640E">
      <w:pPr>
        <w:rPr>
          <w:i/>
          <w:iCs/>
        </w:rPr>
      </w:pPr>
      <w:r w:rsidRPr="00E17D1C">
        <w:t xml:space="preserve">Mishra, </w:t>
      </w:r>
      <w:r w:rsidR="00CD365C" w:rsidRPr="00E17D1C">
        <w:t xml:space="preserve">D., </w:t>
      </w:r>
      <w:proofErr w:type="spellStart"/>
      <w:r w:rsidR="00133BAF" w:rsidRPr="00E17D1C">
        <w:t>Gun</w:t>
      </w:r>
      <w:r w:rsidR="00007552" w:rsidRPr="00E17D1C">
        <w:t>a</w:t>
      </w:r>
      <w:r w:rsidR="0017681A" w:rsidRPr="00E17D1C">
        <w:t>sekeran</w:t>
      </w:r>
      <w:proofErr w:type="spellEnd"/>
      <w:r w:rsidR="00AE3E5B" w:rsidRPr="00E17D1C">
        <w:t>, A</w:t>
      </w:r>
      <w:r w:rsidR="000D1E9E" w:rsidRPr="00E17D1C">
        <w:t xml:space="preserve">. &amp; </w:t>
      </w:r>
      <w:r w:rsidR="005F4392" w:rsidRPr="00E17D1C">
        <w:t>Pap</w:t>
      </w:r>
      <w:r w:rsidR="00BE0E95" w:rsidRPr="00E17D1C">
        <w:t>adopou</w:t>
      </w:r>
      <w:r w:rsidR="005F5D27" w:rsidRPr="00E17D1C">
        <w:t>los</w:t>
      </w:r>
      <w:r w:rsidR="00224A90" w:rsidRPr="00E17D1C">
        <w:t>, T.</w:t>
      </w:r>
      <w:r w:rsidR="0075619D" w:rsidRPr="00E17D1C">
        <w:t xml:space="preserve"> (2018</w:t>
      </w:r>
      <w:r w:rsidR="003F57D1" w:rsidRPr="00E17D1C">
        <w:t>)</w:t>
      </w:r>
      <w:r w:rsidR="00E17D1C" w:rsidRPr="00E17D1C">
        <w:t xml:space="preserve"> </w:t>
      </w:r>
      <w:r w:rsidR="00E17D1C" w:rsidRPr="00462433">
        <w:rPr>
          <w:i/>
          <w:iCs/>
        </w:rPr>
        <w:t xml:space="preserve">Big data </w:t>
      </w:r>
      <w:r w:rsidR="00C42F65" w:rsidRPr="00462433">
        <w:rPr>
          <w:i/>
          <w:iCs/>
        </w:rPr>
        <w:t xml:space="preserve">and supply chain </w:t>
      </w:r>
      <w:r w:rsidR="0040554B" w:rsidRPr="00462433">
        <w:rPr>
          <w:i/>
          <w:iCs/>
        </w:rPr>
        <w:t>management</w:t>
      </w:r>
      <w:r w:rsidR="00E45A68" w:rsidRPr="00462433">
        <w:rPr>
          <w:i/>
          <w:iCs/>
        </w:rPr>
        <w:t xml:space="preserve">: A review </w:t>
      </w:r>
      <w:r w:rsidR="00BB7159" w:rsidRPr="00462433">
        <w:rPr>
          <w:i/>
          <w:iCs/>
        </w:rPr>
        <w:t>and bibli</w:t>
      </w:r>
      <w:r w:rsidR="007C612B" w:rsidRPr="00462433">
        <w:rPr>
          <w:i/>
          <w:iCs/>
        </w:rPr>
        <w:t>ometric analysis</w:t>
      </w:r>
      <w:r w:rsidR="00AB4675" w:rsidRPr="00462433">
        <w:rPr>
          <w:i/>
          <w:iCs/>
        </w:rPr>
        <w:t xml:space="preserve">, Annals </w:t>
      </w:r>
      <w:r w:rsidR="0035672B" w:rsidRPr="00462433">
        <w:rPr>
          <w:i/>
          <w:iCs/>
        </w:rPr>
        <w:t>of operations research</w:t>
      </w:r>
      <w:r w:rsidR="008F7972" w:rsidRPr="00462433">
        <w:rPr>
          <w:i/>
          <w:iCs/>
        </w:rPr>
        <w:t xml:space="preserve">, </w:t>
      </w:r>
      <w:r w:rsidR="00EA0B2F" w:rsidRPr="00462433">
        <w:rPr>
          <w:i/>
          <w:iCs/>
        </w:rPr>
        <w:t>270(2)</w:t>
      </w:r>
      <w:r w:rsidR="00ED08BA" w:rsidRPr="00462433">
        <w:rPr>
          <w:i/>
          <w:iCs/>
        </w:rPr>
        <w:t>,</w:t>
      </w:r>
      <w:r w:rsidR="008553E8" w:rsidRPr="00462433">
        <w:rPr>
          <w:i/>
          <w:iCs/>
        </w:rPr>
        <w:t xml:space="preserve"> pp.</w:t>
      </w:r>
      <w:r w:rsidR="00043D4E" w:rsidRPr="00462433">
        <w:rPr>
          <w:i/>
          <w:iCs/>
        </w:rPr>
        <w:t xml:space="preserve"> 313,</w:t>
      </w:r>
      <w:r w:rsidR="00462433" w:rsidRPr="00462433">
        <w:rPr>
          <w:i/>
          <w:iCs/>
        </w:rPr>
        <w:t>336</w:t>
      </w:r>
    </w:p>
    <w:p w14:paraId="11387B8F" w14:textId="189C2A92" w:rsidR="00DC596E" w:rsidRPr="007E6ECE" w:rsidRDefault="00DC596E" w:rsidP="007C640E">
      <w:r w:rsidRPr="007E6ECE">
        <w:t xml:space="preserve">Tata Steel </w:t>
      </w:r>
      <w:r w:rsidR="00A83FF1" w:rsidRPr="007E6ECE">
        <w:t xml:space="preserve">(2023) </w:t>
      </w:r>
      <w:r w:rsidR="002C193A" w:rsidRPr="007E6ECE">
        <w:rPr>
          <w:i/>
          <w:iCs/>
        </w:rPr>
        <w:t xml:space="preserve">Tata Steel and the UK </w:t>
      </w:r>
      <w:r w:rsidR="00C878DD" w:rsidRPr="007E6ECE">
        <w:rPr>
          <w:i/>
          <w:iCs/>
        </w:rPr>
        <w:t xml:space="preserve">Government </w:t>
      </w:r>
      <w:r w:rsidR="00126A98" w:rsidRPr="007E6ECE">
        <w:rPr>
          <w:i/>
          <w:iCs/>
        </w:rPr>
        <w:t xml:space="preserve">jointly agree </w:t>
      </w:r>
      <w:r w:rsidR="000128F1" w:rsidRPr="007E6ECE">
        <w:rPr>
          <w:i/>
          <w:iCs/>
        </w:rPr>
        <w:t xml:space="preserve">on a proposal for the </w:t>
      </w:r>
      <w:r w:rsidR="000B7082" w:rsidRPr="007E6ECE">
        <w:rPr>
          <w:i/>
          <w:iCs/>
        </w:rPr>
        <w:t xml:space="preserve">largest investment </w:t>
      </w:r>
      <w:r w:rsidR="00546E27" w:rsidRPr="007E6ECE">
        <w:rPr>
          <w:i/>
          <w:iCs/>
        </w:rPr>
        <w:t xml:space="preserve">in the UK Steel industry </w:t>
      </w:r>
      <w:r w:rsidR="005D7988" w:rsidRPr="007E6ECE">
        <w:rPr>
          <w:i/>
          <w:iCs/>
        </w:rPr>
        <w:t>for decades</w:t>
      </w:r>
      <w:r w:rsidR="00B33429" w:rsidRPr="007E6ECE">
        <w:rPr>
          <w:i/>
          <w:iCs/>
        </w:rPr>
        <w:t>. Press release</w:t>
      </w:r>
      <w:r w:rsidR="006C4F6F" w:rsidRPr="007E6ECE">
        <w:rPr>
          <w:i/>
          <w:iCs/>
        </w:rPr>
        <w:t xml:space="preserve">, 15 </w:t>
      </w:r>
      <w:r w:rsidR="00F1716C" w:rsidRPr="007E6ECE">
        <w:rPr>
          <w:i/>
          <w:iCs/>
        </w:rPr>
        <w:t>September</w:t>
      </w:r>
      <w:r w:rsidR="00F1716C" w:rsidRPr="007E6ECE">
        <w:t>.</w:t>
      </w:r>
    </w:p>
    <w:p w14:paraId="459E2B6A" w14:textId="691FA0E6" w:rsidR="006A13CC" w:rsidRPr="007E6ECE" w:rsidRDefault="001F7A02" w:rsidP="007C640E">
      <w:hyperlink r:id="rId12" w:history="1">
        <w:r w:rsidRPr="001F7A02">
          <w:rPr>
            <w:rStyle w:val="Hyperlink"/>
          </w:rPr>
          <w:t>Tata Steel and the UK Government jointly agree on a proposal for the largest investment in the UK Steel Industry for decades</w:t>
        </w:r>
      </w:hyperlink>
      <w:r w:rsidRPr="001F7A02">
        <w:t xml:space="preserve"> </w:t>
      </w:r>
      <w:r w:rsidR="006A13CC" w:rsidRPr="007E6ECE">
        <w:t xml:space="preserve">(accessed </w:t>
      </w:r>
      <w:r w:rsidR="00AC6B23" w:rsidRPr="007E6ECE">
        <w:t>27th November 2025)</w:t>
      </w:r>
    </w:p>
    <w:p w14:paraId="0FADE0BE" w14:textId="77777777" w:rsidR="00702442" w:rsidRPr="007E6ECE" w:rsidRDefault="00702442" w:rsidP="00702442">
      <w:r w:rsidRPr="00FB3B43">
        <w:t xml:space="preserve">Tata Steel (2024) </w:t>
      </w:r>
      <w:r w:rsidRPr="00FB3B43">
        <w:rPr>
          <w:i/>
          <w:iCs/>
        </w:rPr>
        <w:t>Tata Steel announces next steps towards its ambitious transformation from blast furnaces to green steelmaking in the UK</w:t>
      </w:r>
      <w:r w:rsidRPr="00FB3B43">
        <w:t>. Press release, 19 January.</w:t>
      </w:r>
    </w:p>
    <w:p w14:paraId="01F3D00D" w14:textId="389B21E4" w:rsidR="001D661B" w:rsidRPr="00FB3B43" w:rsidRDefault="00D27A56" w:rsidP="00702442">
      <w:hyperlink r:id="rId13" w:anchor=":~:text=Tata%20Steel%20today%20announced%20it,more%20sustainable%2C%20green%20steel%20business." w:history="1">
        <w:r w:rsidRPr="00D27A56">
          <w:rPr>
            <w:rStyle w:val="Hyperlink"/>
          </w:rPr>
          <w:t>Tata Steel announces next steps towards its ambitious transformation from blast furnaces to green steelmaking in the UK and initiates statutory consultation | Tata Steel UK</w:t>
        </w:r>
      </w:hyperlink>
      <w:r w:rsidR="00084F42" w:rsidRPr="00084F42">
        <w:t xml:space="preserve"> </w:t>
      </w:r>
      <w:r w:rsidR="007E6ECE" w:rsidRPr="007E6ECE">
        <w:t>(accessed 27th November 2025)</w:t>
      </w:r>
    </w:p>
    <w:p w14:paraId="1C939DA9" w14:textId="77777777" w:rsidR="00702442" w:rsidRDefault="00702442" w:rsidP="00702442">
      <w:r w:rsidRPr="00FB3B43">
        <w:t xml:space="preserve">Tata Steel UK (2024) </w:t>
      </w:r>
      <w:r w:rsidRPr="00FB3B43">
        <w:rPr>
          <w:i/>
          <w:iCs/>
        </w:rPr>
        <w:t>Challenges and Opportunities for Decarbonising: UK Briefing Document</w:t>
      </w:r>
      <w:r w:rsidRPr="00FB3B43">
        <w:t>. October.</w:t>
      </w:r>
    </w:p>
    <w:p w14:paraId="7C14CA86" w14:textId="6F1D419B" w:rsidR="002A08E2" w:rsidRPr="00FB3B43" w:rsidRDefault="002A08E2" w:rsidP="00702442">
      <w:hyperlink r:id="rId14" w:history="1">
        <w:r w:rsidRPr="002A08E2">
          <w:rPr>
            <w:rStyle w:val="Hyperlink"/>
          </w:rPr>
          <w:t>tata-steel-uk-briefing-challenges-and-opportunies-for-decarbonising.pdf</w:t>
        </w:r>
      </w:hyperlink>
      <w:r>
        <w:t xml:space="preserve"> (accessed </w:t>
      </w:r>
      <w:r w:rsidR="00805302">
        <w:t>27th November 2025)</w:t>
      </w:r>
    </w:p>
    <w:p w14:paraId="66141E8E" w14:textId="77777777" w:rsidR="00702442" w:rsidRDefault="00702442" w:rsidP="00702442">
      <w:r w:rsidRPr="00FB3B43">
        <w:t xml:space="preserve">UK Government (2024) </w:t>
      </w:r>
      <w:r w:rsidRPr="00FB3B43">
        <w:rPr>
          <w:i/>
          <w:iCs/>
        </w:rPr>
        <w:t>Tata Steel / Port Talbot Steelworks Q&amp;A</w:t>
      </w:r>
      <w:r w:rsidRPr="00FB3B43">
        <w:t>. Department for Business and Trade, 19 February.</w:t>
      </w:r>
    </w:p>
    <w:p w14:paraId="7C510230" w14:textId="3B8716C8" w:rsidR="008F0C6C" w:rsidRPr="00FB3B43" w:rsidRDefault="008F0C6C" w:rsidP="00702442">
      <w:hyperlink r:id="rId15" w:history="1">
        <w:r w:rsidRPr="008F0C6C">
          <w:rPr>
            <w:rStyle w:val="Hyperlink"/>
          </w:rPr>
          <w:t>Tata Steel / Port Talbot steelworks Q&amp;A - GOV.UK</w:t>
        </w:r>
      </w:hyperlink>
      <w:r>
        <w:t xml:space="preserve"> (accessed </w:t>
      </w:r>
      <w:r w:rsidR="00FB43A2">
        <w:t>27th November 2025)</w:t>
      </w:r>
    </w:p>
    <w:p w14:paraId="70FE582A" w14:textId="77777777" w:rsidR="00AC6B23" w:rsidRDefault="00AC6B23" w:rsidP="007C640E"/>
    <w:p w14:paraId="05DB3EB9" w14:textId="77777777" w:rsidR="00F1716C" w:rsidRPr="00B359D8" w:rsidRDefault="00F1716C" w:rsidP="007C640E"/>
    <w:p w14:paraId="480BEF2D" w14:textId="77777777" w:rsidR="00462433" w:rsidRPr="00E17D1C" w:rsidRDefault="00462433" w:rsidP="007C640E"/>
    <w:p w14:paraId="7EB180E9" w14:textId="77777777" w:rsidR="00832EA4" w:rsidRPr="00E17D1C" w:rsidRDefault="00832EA4" w:rsidP="00832EA4"/>
    <w:p w14:paraId="1E17AE08" w14:textId="77777777" w:rsidR="00832EA4" w:rsidRPr="00E17D1C" w:rsidRDefault="00832EA4" w:rsidP="00832EA4"/>
    <w:p w14:paraId="2AA9C9DB" w14:textId="77777777" w:rsidR="00D64588" w:rsidRPr="00E17D1C" w:rsidRDefault="00D64588" w:rsidP="00D64588"/>
    <w:sectPr w:rsidR="00D64588" w:rsidRPr="00E17D1C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F4AD8F" w14:textId="77777777" w:rsidR="00B20676" w:rsidRDefault="00B20676" w:rsidP="00FA4AFB">
      <w:pPr>
        <w:spacing w:after="0" w:line="240" w:lineRule="auto"/>
      </w:pPr>
      <w:r>
        <w:separator/>
      </w:r>
    </w:p>
  </w:endnote>
  <w:endnote w:type="continuationSeparator" w:id="0">
    <w:p w14:paraId="2262A98D" w14:textId="77777777" w:rsidR="00B20676" w:rsidRDefault="00B20676" w:rsidP="00FA4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106508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AED99E" w14:textId="38D18518" w:rsidR="00FA4AFB" w:rsidRDefault="00FA4AFB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E7A43A" w14:textId="77777777" w:rsidR="00FA4AFB" w:rsidRDefault="00FA4A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3518D5" w14:textId="77777777" w:rsidR="00B20676" w:rsidRDefault="00B20676" w:rsidP="00FA4AFB">
      <w:pPr>
        <w:spacing w:after="0" w:line="240" w:lineRule="auto"/>
      </w:pPr>
      <w:r>
        <w:separator/>
      </w:r>
    </w:p>
  </w:footnote>
  <w:footnote w:type="continuationSeparator" w:id="0">
    <w:p w14:paraId="1FC16842" w14:textId="77777777" w:rsidR="00B20676" w:rsidRDefault="00B20676" w:rsidP="00FA4A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D4D87"/>
    <w:multiLevelType w:val="hybridMultilevel"/>
    <w:tmpl w:val="15D84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32057"/>
    <w:multiLevelType w:val="multilevel"/>
    <w:tmpl w:val="B3EC1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FD606E"/>
    <w:multiLevelType w:val="multilevel"/>
    <w:tmpl w:val="5198B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E53A65"/>
    <w:multiLevelType w:val="hybridMultilevel"/>
    <w:tmpl w:val="E9AC1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CA0107"/>
    <w:multiLevelType w:val="multilevel"/>
    <w:tmpl w:val="3FF4D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1A4398"/>
    <w:multiLevelType w:val="hybridMultilevel"/>
    <w:tmpl w:val="B6403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06515D"/>
    <w:multiLevelType w:val="multilevel"/>
    <w:tmpl w:val="65781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D250FB"/>
    <w:multiLevelType w:val="multilevel"/>
    <w:tmpl w:val="0672A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E9C6BD5"/>
    <w:multiLevelType w:val="hybridMultilevel"/>
    <w:tmpl w:val="1F5C6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452806"/>
    <w:multiLevelType w:val="multilevel"/>
    <w:tmpl w:val="76C62C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9DF10EA"/>
    <w:multiLevelType w:val="multilevel"/>
    <w:tmpl w:val="2F808E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C84D5C"/>
    <w:multiLevelType w:val="hybridMultilevel"/>
    <w:tmpl w:val="20DA9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685D96"/>
    <w:multiLevelType w:val="hybridMultilevel"/>
    <w:tmpl w:val="1BEC7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B17966"/>
    <w:multiLevelType w:val="multilevel"/>
    <w:tmpl w:val="14927E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B1A5666"/>
    <w:multiLevelType w:val="multilevel"/>
    <w:tmpl w:val="A9F842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C220216"/>
    <w:multiLevelType w:val="hybridMultilevel"/>
    <w:tmpl w:val="5ABE8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CB450F"/>
    <w:multiLevelType w:val="hybridMultilevel"/>
    <w:tmpl w:val="0450D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3006529">
    <w:abstractNumId w:val="9"/>
  </w:num>
  <w:num w:numId="2" w16cid:durableId="635064491">
    <w:abstractNumId w:val="2"/>
  </w:num>
  <w:num w:numId="3" w16cid:durableId="1620062037">
    <w:abstractNumId w:val="6"/>
  </w:num>
  <w:num w:numId="4" w16cid:durableId="83385412">
    <w:abstractNumId w:val="1"/>
  </w:num>
  <w:num w:numId="5" w16cid:durableId="1033190145">
    <w:abstractNumId w:val="10"/>
  </w:num>
  <w:num w:numId="6" w16cid:durableId="2075540976">
    <w:abstractNumId w:val="4"/>
  </w:num>
  <w:num w:numId="7" w16cid:durableId="364985765">
    <w:abstractNumId w:val="14"/>
  </w:num>
  <w:num w:numId="8" w16cid:durableId="1451048285">
    <w:abstractNumId w:val="13"/>
  </w:num>
  <w:num w:numId="9" w16cid:durableId="1153838292">
    <w:abstractNumId w:val="7"/>
  </w:num>
  <w:num w:numId="10" w16cid:durableId="1218739085">
    <w:abstractNumId w:val="3"/>
  </w:num>
  <w:num w:numId="11" w16cid:durableId="2016224077">
    <w:abstractNumId w:val="0"/>
  </w:num>
  <w:num w:numId="12" w16cid:durableId="693578790">
    <w:abstractNumId w:val="11"/>
  </w:num>
  <w:num w:numId="13" w16cid:durableId="1733498300">
    <w:abstractNumId w:val="15"/>
  </w:num>
  <w:num w:numId="14" w16cid:durableId="1302224881">
    <w:abstractNumId w:val="16"/>
  </w:num>
  <w:num w:numId="15" w16cid:durableId="1518301309">
    <w:abstractNumId w:val="5"/>
  </w:num>
  <w:num w:numId="16" w16cid:durableId="584149074">
    <w:abstractNumId w:val="12"/>
  </w:num>
  <w:num w:numId="17" w16cid:durableId="177053934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AFB"/>
    <w:rsid w:val="00001A9C"/>
    <w:rsid w:val="0000247C"/>
    <w:rsid w:val="00003A6A"/>
    <w:rsid w:val="00007552"/>
    <w:rsid w:val="00007BB1"/>
    <w:rsid w:val="00010964"/>
    <w:rsid w:val="00011CFC"/>
    <w:rsid w:val="000124BB"/>
    <w:rsid w:val="000128F1"/>
    <w:rsid w:val="00012ED4"/>
    <w:rsid w:val="000139D7"/>
    <w:rsid w:val="000166CD"/>
    <w:rsid w:val="00016A8E"/>
    <w:rsid w:val="000210BE"/>
    <w:rsid w:val="000218E7"/>
    <w:rsid w:val="00021AD2"/>
    <w:rsid w:val="000253CD"/>
    <w:rsid w:val="00026888"/>
    <w:rsid w:val="000313B1"/>
    <w:rsid w:val="00031A4A"/>
    <w:rsid w:val="00033966"/>
    <w:rsid w:val="000346E8"/>
    <w:rsid w:val="000346FE"/>
    <w:rsid w:val="000411BC"/>
    <w:rsid w:val="00043232"/>
    <w:rsid w:val="00043D4E"/>
    <w:rsid w:val="00044CF1"/>
    <w:rsid w:val="00046324"/>
    <w:rsid w:val="00050DB2"/>
    <w:rsid w:val="00051DC5"/>
    <w:rsid w:val="000528E6"/>
    <w:rsid w:val="00053F2C"/>
    <w:rsid w:val="000578F9"/>
    <w:rsid w:val="000632B2"/>
    <w:rsid w:val="000719A5"/>
    <w:rsid w:val="00075A38"/>
    <w:rsid w:val="0007638A"/>
    <w:rsid w:val="00076571"/>
    <w:rsid w:val="00080347"/>
    <w:rsid w:val="00080468"/>
    <w:rsid w:val="00080B79"/>
    <w:rsid w:val="00080EDF"/>
    <w:rsid w:val="0008176E"/>
    <w:rsid w:val="0008186D"/>
    <w:rsid w:val="000820E1"/>
    <w:rsid w:val="0008224E"/>
    <w:rsid w:val="00083516"/>
    <w:rsid w:val="00083B1B"/>
    <w:rsid w:val="00084F42"/>
    <w:rsid w:val="000854A3"/>
    <w:rsid w:val="0008587A"/>
    <w:rsid w:val="000859D8"/>
    <w:rsid w:val="000878B5"/>
    <w:rsid w:val="00091137"/>
    <w:rsid w:val="00093EF5"/>
    <w:rsid w:val="000950C2"/>
    <w:rsid w:val="00095BC2"/>
    <w:rsid w:val="00095E78"/>
    <w:rsid w:val="000A4FD7"/>
    <w:rsid w:val="000A743D"/>
    <w:rsid w:val="000B1FD7"/>
    <w:rsid w:val="000B2213"/>
    <w:rsid w:val="000B297A"/>
    <w:rsid w:val="000B5538"/>
    <w:rsid w:val="000B7082"/>
    <w:rsid w:val="000C0B72"/>
    <w:rsid w:val="000C3AB4"/>
    <w:rsid w:val="000C4BF4"/>
    <w:rsid w:val="000C4E99"/>
    <w:rsid w:val="000C538D"/>
    <w:rsid w:val="000D03E4"/>
    <w:rsid w:val="000D1C68"/>
    <w:rsid w:val="000D1E9E"/>
    <w:rsid w:val="000D26F4"/>
    <w:rsid w:val="000D37BB"/>
    <w:rsid w:val="000D3DF8"/>
    <w:rsid w:val="000D3FDA"/>
    <w:rsid w:val="000D42BA"/>
    <w:rsid w:val="000D4965"/>
    <w:rsid w:val="000D52C7"/>
    <w:rsid w:val="000D5354"/>
    <w:rsid w:val="000E1EDC"/>
    <w:rsid w:val="000E1F2A"/>
    <w:rsid w:val="000E48E7"/>
    <w:rsid w:val="000E60EF"/>
    <w:rsid w:val="000F0DA0"/>
    <w:rsid w:val="000F0F85"/>
    <w:rsid w:val="000F2A65"/>
    <w:rsid w:val="000F40F5"/>
    <w:rsid w:val="00103600"/>
    <w:rsid w:val="00104F00"/>
    <w:rsid w:val="001061A2"/>
    <w:rsid w:val="00113E04"/>
    <w:rsid w:val="001155D2"/>
    <w:rsid w:val="001238CE"/>
    <w:rsid w:val="0012463D"/>
    <w:rsid w:val="00126A98"/>
    <w:rsid w:val="00131DF1"/>
    <w:rsid w:val="00133BAF"/>
    <w:rsid w:val="0013506F"/>
    <w:rsid w:val="00135B1F"/>
    <w:rsid w:val="00135E15"/>
    <w:rsid w:val="00135E29"/>
    <w:rsid w:val="00137150"/>
    <w:rsid w:val="00142D5B"/>
    <w:rsid w:val="001432AA"/>
    <w:rsid w:val="00143B80"/>
    <w:rsid w:val="0014532C"/>
    <w:rsid w:val="001501FE"/>
    <w:rsid w:val="00151216"/>
    <w:rsid w:val="001524E2"/>
    <w:rsid w:val="001559B1"/>
    <w:rsid w:val="0015637E"/>
    <w:rsid w:val="0016284F"/>
    <w:rsid w:val="00163495"/>
    <w:rsid w:val="00165351"/>
    <w:rsid w:val="00170BD1"/>
    <w:rsid w:val="00170D16"/>
    <w:rsid w:val="00175315"/>
    <w:rsid w:val="001753FC"/>
    <w:rsid w:val="0017681A"/>
    <w:rsid w:val="00177993"/>
    <w:rsid w:val="0018005C"/>
    <w:rsid w:val="00180578"/>
    <w:rsid w:val="00181FAB"/>
    <w:rsid w:val="00183A22"/>
    <w:rsid w:val="00184801"/>
    <w:rsid w:val="001857CA"/>
    <w:rsid w:val="00187449"/>
    <w:rsid w:val="00190CD0"/>
    <w:rsid w:val="001931C3"/>
    <w:rsid w:val="00194943"/>
    <w:rsid w:val="00195789"/>
    <w:rsid w:val="00195E03"/>
    <w:rsid w:val="001A1668"/>
    <w:rsid w:val="001A2B7D"/>
    <w:rsid w:val="001A577E"/>
    <w:rsid w:val="001B0D55"/>
    <w:rsid w:val="001B2C18"/>
    <w:rsid w:val="001B3C0C"/>
    <w:rsid w:val="001B3F5A"/>
    <w:rsid w:val="001B5FE7"/>
    <w:rsid w:val="001C2DA4"/>
    <w:rsid w:val="001C4E6C"/>
    <w:rsid w:val="001C4E90"/>
    <w:rsid w:val="001C733A"/>
    <w:rsid w:val="001D025A"/>
    <w:rsid w:val="001D0659"/>
    <w:rsid w:val="001D1F22"/>
    <w:rsid w:val="001D239D"/>
    <w:rsid w:val="001D323F"/>
    <w:rsid w:val="001D6439"/>
    <w:rsid w:val="001D661B"/>
    <w:rsid w:val="001D6C6B"/>
    <w:rsid w:val="001E01DE"/>
    <w:rsid w:val="001E2FC0"/>
    <w:rsid w:val="001E59B8"/>
    <w:rsid w:val="001E6B61"/>
    <w:rsid w:val="001E700F"/>
    <w:rsid w:val="001F790E"/>
    <w:rsid w:val="001F7A02"/>
    <w:rsid w:val="00200A66"/>
    <w:rsid w:val="00201ADA"/>
    <w:rsid w:val="00201E16"/>
    <w:rsid w:val="00205E08"/>
    <w:rsid w:val="00206284"/>
    <w:rsid w:val="0020778B"/>
    <w:rsid w:val="00207E68"/>
    <w:rsid w:val="00207E89"/>
    <w:rsid w:val="00215946"/>
    <w:rsid w:val="0022081E"/>
    <w:rsid w:val="0022083F"/>
    <w:rsid w:val="00221A18"/>
    <w:rsid w:val="0022247D"/>
    <w:rsid w:val="00222D9A"/>
    <w:rsid w:val="00224A90"/>
    <w:rsid w:val="0022777C"/>
    <w:rsid w:val="002301A5"/>
    <w:rsid w:val="0023068B"/>
    <w:rsid w:val="002359A1"/>
    <w:rsid w:val="00241B21"/>
    <w:rsid w:val="00247CEC"/>
    <w:rsid w:val="0025210C"/>
    <w:rsid w:val="0025675F"/>
    <w:rsid w:val="00257F36"/>
    <w:rsid w:val="00266B66"/>
    <w:rsid w:val="00267084"/>
    <w:rsid w:val="0027479E"/>
    <w:rsid w:val="002776F9"/>
    <w:rsid w:val="00282814"/>
    <w:rsid w:val="002831BB"/>
    <w:rsid w:val="00283CFF"/>
    <w:rsid w:val="002867DB"/>
    <w:rsid w:val="0028680A"/>
    <w:rsid w:val="00286AB2"/>
    <w:rsid w:val="00291178"/>
    <w:rsid w:val="0029122B"/>
    <w:rsid w:val="002913D3"/>
    <w:rsid w:val="00292BEE"/>
    <w:rsid w:val="00293CF8"/>
    <w:rsid w:val="002969BE"/>
    <w:rsid w:val="00296ED4"/>
    <w:rsid w:val="002A08E2"/>
    <w:rsid w:val="002A4EBE"/>
    <w:rsid w:val="002A5CFE"/>
    <w:rsid w:val="002B33EB"/>
    <w:rsid w:val="002B5447"/>
    <w:rsid w:val="002C0E9C"/>
    <w:rsid w:val="002C0FCF"/>
    <w:rsid w:val="002C193A"/>
    <w:rsid w:val="002C1A13"/>
    <w:rsid w:val="002C2F15"/>
    <w:rsid w:val="002C4B47"/>
    <w:rsid w:val="002C6E66"/>
    <w:rsid w:val="002C730D"/>
    <w:rsid w:val="002D1EAE"/>
    <w:rsid w:val="002D3B82"/>
    <w:rsid w:val="002D628D"/>
    <w:rsid w:val="002D685E"/>
    <w:rsid w:val="002D7B18"/>
    <w:rsid w:val="002E2ECE"/>
    <w:rsid w:val="002E3961"/>
    <w:rsid w:val="002E452C"/>
    <w:rsid w:val="002E4A8C"/>
    <w:rsid w:val="002E50EE"/>
    <w:rsid w:val="002E64F6"/>
    <w:rsid w:val="002E6D91"/>
    <w:rsid w:val="002F0D4A"/>
    <w:rsid w:val="002F364A"/>
    <w:rsid w:val="002F3CE6"/>
    <w:rsid w:val="002F47F2"/>
    <w:rsid w:val="002F58C8"/>
    <w:rsid w:val="002F5F1A"/>
    <w:rsid w:val="002F6B6F"/>
    <w:rsid w:val="002F7483"/>
    <w:rsid w:val="00300EF6"/>
    <w:rsid w:val="00301251"/>
    <w:rsid w:val="00303988"/>
    <w:rsid w:val="00305240"/>
    <w:rsid w:val="003069D2"/>
    <w:rsid w:val="00310A6B"/>
    <w:rsid w:val="00311A24"/>
    <w:rsid w:val="003149A8"/>
    <w:rsid w:val="0031656A"/>
    <w:rsid w:val="00322F9C"/>
    <w:rsid w:val="00324D3C"/>
    <w:rsid w:val="00330192"/>
    <w:rsid w:val="00330405"/>
    <w:rsid w:val="003304F9"/>
    <w:rsid w:val="0033129B"/>
    <w:rsid w:val="003317A8"/>
    <w:rsid w:val="00331AD9"/>
    <w:rsid w:val="00331C89"/>
    <w:rsid w:val="00333132"/>
    <w:rsid w:val="00333D6C"/>
    <w:rsid w:val="00335381"/>
    <w:rsid w:val="0033561C"/>
    <w:rsid w:val="00341CAC"/>
    <w:rsid w:val="00346BBB"/>
    <w:rsid w:val="00350514"/>
    <w:rsid w:val="00351AF7"/>
    <w:rsid w:val="00351BE9"/>
    <w:rsid w:val="00352B18"/>
    <w:rsid w:val="003533F7"/>
    <w:rsid w:val="003548A1"/>
    <w:rsid w:val="0035532F"/>
    <w:rsid w:val="00355A0F"/>
    <w:rsid w:val="0035672B"/>
    <w:rsid w:val="00356B92"/>
    <w:rsid w:val="00356EBB"/>
    <w:rsid w:val="0035748C"/>
    <w:rsid w:val="00360F8E"/>
    <w:rsid w:val="0036147C"/>
    <w:rsid w:val="00364C0B"/>
    <w:rsid w:val="00364E0C"/>
    <w:rsid w:val="003667B4"/>
    <w:rsid w:val="00366A5C"/>
    <w:rsid w:val="00373307"/>
    <w:rsid w:val="0037338C"/>
    <w:rsid w:val="00374F51"/>
    <w:rsid w:val="00377DBF"/>
    <w:rsid w:val="00380985"/>
    <w:rsid w:val="0038467A"/>
    <w:rsid w:val="00385504"/>
    <w:rsid w:val="0038676F"/>
    <w:rsid w:val="00387C10"/>
    <w:rsid w:val="00390150"/>
    <w:rsid w:val="00391214"/>
    <w:rsid w:val="00391D56"/>
    <w:rsid w:val="003929D6"/>
    <w:rsid w:val="00392ED2"/>
    <w:rsid w:val="00393739"/>
    <w:rsid w:val="0039514D"/>
    <w:rsid w:val="003960F7"/>
    <w:rsid w:val="003961B5"/>
    <w:rsid w:val="00397529"/>
    <w:rsid w:val="0039752F"/>
    <w:rsid w:val="00397D48"/>
    <w:rsid w:val="003A07E3"/>
    <w:rsid w:val="003A29D7"/>
    <w:rsid w:val="003A537A"/>
    <w:rsid w:val="003A7C9B"/>
    <w:rsid w:val="003A7D75"/>
    <w:rsid w:val="003B1B2D"/>
    <w:rsid w:val="003B3CE6"/>
    <w:rsid w:val="003B5D89"/>
    <w:rsid w:val="003C23FD"/>
    <w:rsid w:val="003C290E"/>
    <w:rsid w:val="003C2D05"/>
    <w:rsid w:val="003C40F1"/>
    <w:rsid w:val="003C6761"/>
    <w:rsid w:val="003C7233"/>
    <w:rsid w:val="003D186E"/>
    <w:rsid w:val="003E0B67"/>
    <w:rsid w:val="003E1128"/>
    <w:rsid w:val="003E15A7"/>
    <w:rsid w:val="003E549B"/>
    <w:rsid w:val="003E747B"/>
    <w:rsid w:val="003F074B"/>
    <w:rsid w:val="003F1396"/>
    <w:rsid w:val="003F460A"/>
    <w:rsid w:val="003F48BA"/>
    <w:rsid w:val="003F57D1"/>
    <w:rsid w:val="003F63D0"/>
    <w:rsid w:val="003F70B9"/>
    <w:rsid w:val="00402CE6"/>
    <w:rsid w:val="00404B2E"/>
    <w:rsid w:val="0040554B"/>
    <w:rsid w:val="004100B4"/>
    <w:rsid w:val="00416050"/>
    <w:rsid w:val="00416FA7"/>
    <w:rsid w:val="0041719F"/>
    <w:rsid w:val="00417DF0"/>
    <w:rsid w:val="00422ACD"/>
    <w:rsid w:val="00430639"/>
    <w:rsid w:val="00432D61"/>
    <w:rsid w:val="00437514"/>
    <w:rsid w:val="0044142C"/>
    <w:rsid w:val="00441D86"/>
    <w:rsid w:val="00442F77"/>
    <w:rsid w:val="00445104"/>
    <w:rsid w:val="00445E8B"/>
    <w:rsid w:val="00446FD0"/>
    <w:rsid w:val="00447136"/>
    <w:rsid w:val="00451825"/>
    <w:rsid w:val="00452375"/>
    <w:rsid w:val="0045492A"/>
    <w:rsid w:val="00460636"/>
    <w:rsid w:val="00462433"/>
    <w:rsid w:val="004641FB"/>
    <w:rsid w:val="0046650E"/>
    <w:rsid w:val="00467E6A"/>
    <w:rsid w:val="00470A41"/>
    <w:rsid w:val="00472497"/>
    <w:rsid w:val="004756E7"/>
    <w:rsid w:val="00475E01"/>
    <w:rsid w:val="00477C6C"/>
    <w:rsid w:val="00480E9B"/>
    <w:rsid w:val="00481E36"/>
    <w:rsid w:val="0049192E"/>
    <w:rsid w:val="00491C2F"/>
    <w:rsid w:val="0049201A"/>
    <w:rsid w:val="0049215B"/>
    <w:rsid w:val="004A021D"/>
    <w:rsid w:val="004A0FFB"/>
    <w:rsid w:val="004B072F"/>
    <w:rsid w:val="004B0A2F"/>
    <w:rsid w:val="004B1784"/>
    <w:rsid w:val="004B1A00"/>
    <w:rsid w:val="004B3B4B"/>
    <w:rsid w:val="004B49BC"/>
    <w:rsid w:val="004B578F"/>
    <w:rsid w:val="004B5A78"/>
    <w:rsid w:val="004B5D2A"/>
    <w:rsid w:val="004C2860"/>
    <w:rsid w:val="004C6C80"/>
    <w:rsid w:val="004C7C9C"/>
    <w:rsid w:val="004D04B5"/>
    <w:rsid w:val="004D36B8"/>
    <w:rsid w:val="004D5969"/>
    <w:rsid w:val="004D673E"/>
    <w:rsid w:val="004E1760"/>
    <w:rsid w:val="004E32EF"/>
    <w:rsid w:val="004E3D42"/>
    <w:rsid w:val="004E63D3"/>
    <w:rsid w:val="004F33FD"/>
    <w:rsid w:val="004F7A65"/>
    <w:rsid w:val="005002A9"/>
    <w:rsid w:val="00501201"/>
    <w:rsid w:val="00501B90"/>
    <w:rsid w:val="005039B5"/>
    <w:rsid w:val="00506CCD"/>
    <w:rsid w:val="00507FAD"/>
    <w:rsid w:val="00512476"/>
    <w:rsid w:val="00515E48"/>
    <w:rsid w:val="00516657"/>
    <w:rsid w:val="0051771B"/>
    <w:rsid w:val="00517D58"/>
    <w:rsid w:val="005205C2"/>
    <w:rsid w:val="00520813"/>
    <w:rsid w:val="00523FF6"/>
    <w:rsid w:val="005248B2"/>
    <w:rsid w:val="00524AA3"/>
    <w:rsid w:val="00524D7E"/>
    <w:rsid w:val="00526DC7"/>
    <w:rsid w:val="005312D8"/>
    <w:rsid w:val="00533C03"/>
    <w:rsid w:val="00534AC3"/>
    <w:rsid w:val="00535202"/>
    <w:rsid w:val="00536416"/>
    <w:rsid w:val="005409A1"/>
    <w:rsid w:val="00540A83"/>
    <w:rsid w:val="0054170D"/>
    <w:rsid w:val="00541AFB"/>
    <w:rsid w:val="00542C94"/>
    <w:rsid w:val="00544A4D"/>
    <w:rsid w:val="00546CEF"/>
    <w:rsid w:val="00546E27"/>
    <w:rsid w:val="00550B50"/>
    <w:rsid w:val="0055176E"/>
    <w:rsid w:val="005520B0"/>
    <w:rsid w:val="0055263B"/>
    <w:rsid w:val="005526B9"/>
    <w:rsid w:val="00552B25"/>
    <w:rsid w:val="00555E70"/>
    <w:rsid w:val="00560B65"/>
    <w:rsid w:val="00561B31"/>
    <w:rsid w:val="00564BE5"/>
    <w:rsid w:val="0056631A"/>
    <w:rsid w:val="00570099"/>
    <w:rsid w:val="005706B1"/>
    <w:rsid w:val="00571DAC"/>
    <w:rsid w:val="00573618"/>
    <w:rsid w:val="00573FB6"/>
    <w:rsid w:val="0057591B"/>
    <w:rsid w:val="00583FD5"/>
    <w:rsid w:val="00584786"/>
    <w:rsid w:val="00586572"/>
    <w:rsid w:val="005917AB"/>
    <w:rsid w:val="00592083"/>
    <w:rsid w:val="00592C83"/>
    <w:rsid w:val="00596FD9"/>
    <w:rsid w:val="00597406"/>
    <w:rsid w:val="00597DCC"/>
    <w:rsid w:val="005A0AB4"/>
    <w:rsid w:val="005A1FA7"/>
    <w:rsid w:val="005A298C"/>
    <w:rsid w:val="005A43D8"/>
    <w:rsid w:val="005A4695"/>
    <w:rsid w:val="005A5984"/>
    <w:rsid w:val="005A6F4C"/>
    <w:rsid w:val="005B0D09"/>
    <w:rsid w:val="005B0DD2"/>
    <w:rsid w:val="005B5737"/>
    <w:rsid w:val="005B7EDF"/>
    <w:rsid w:val="005B7FBB"/>
    <w:rsid w:val="005C0C7F"/>
    <w:rsid w:val="005C243D"/>
    <w:rsid w:val="005C6CC1"/>
    <w:rsid w:val="005D332D"/>
    <w:rsid w:val="005D3B56"/>
    <w:rsid w:val="005D471C"/>
    <w:rsid w:val="005D4B03"/>
    <w:rsid w:val="005D5D9C"/>
    <w:rsid w:val="005D6606"/>
    <w:rsid w:val="005D795F"/>
    <w:rsid w:val="005D7988"/>
    <w:rsid w:val="005E0C00"/>
    <w:rsid w:val="005E1F39"/>
    <w:rsid w:val="005E3A1D"/>
    <w:rsid w:val="005E3F82"/>
    <w:rsid w:val="005E69DA"/>
    <w:rsid w:val="005E72EF"/>
    <w:rsid w:val="005F3E49"/>
    <w:rsid w:val="005F4392"/>
    <w:rsid w:val="005F5D27"/>
    <w:rsid w:val="005F705F"/>
    <w:rsid w:val="00601F46"/>
    <w:rsid w:val="0060456E"/>
    <w:rsid w:val="006056CE"/>
    <w:rsid w:val="00613221"/>
    <w:rsid w:val="00614575"/>
    <w:rsid w:val="00614A42"/>
    <w:rsid w:val="0061533A"/>
    <w:rsid w:val="00615FE7"/>
    <w:rsid w:val="0062110A"/>
    <w:rsid w:val="00623F82"/>
    <w:rsid w:val="00624746"/>
    <w:rsid w:val="00625290"/>
    <w:rsid w:val="00627EF5"/>
    <w:rsid w:val="00630795"/>
    <w:rsid w:val="006316AE"/>
    <w:rsid w:val="006324EF"/>
    <w:rsid w:val="00632ACD"/>
    <w:rsid w:val="006345F4"/>
    <w:rsid w:val="006418FA"/>
    <w:rsid w:val="00641962"/>
    <w:rsid w:val="00641C57"/>
    <w:rsid w:val="00641D27"/>
    <w:rsid w:val="006424E2"/>
    <w:rsid w:val="00647CAE"/>
    <w:rsid w:val="00650055"/>
    <w:rsid w:val="0065679A"/>
    <w:rsid w:val="006630C1"/>
    <w:rsid w:val="00672753"/>
    <w:rsid w:val="006779C6"/>
    <w:rsid w:val="00684640"/>
    <w:rsid w:val="0068492C"/>
    <w:rsid w:val="00685428"/>
    <w:rsid w:val="00687206"/>
    <w:rsid w:val="0069411F"/>
    <w:rsid w:val="00695281"/>
    <w:rsid w:val="00696371"/>
    <w:rsid w:val="00696795"/>
    <w:rsid w:val="00697F09"/>
    <w:rsid w:val="006A13CC"/>
    <w:rsid w:val="006A25B6"/>
    <w:rsid w:val="006A311D"/>
    <w:rsid w:val="006A7ACD"/>
    <w:rsid w:val="006A7EEF"/>
    <w:rsid w:val="006B01E0"/>
    <w:rsid w:val="006B02EA"/>
    <w:rsid w:val="006B2F21"/>
    <w:rsid w:val="006B6AB6"/>
    <w:rsid w:val="006B7A8A"/>
    <w:rsid w:val="006B7E07"/>
    <w:rsid w:val="006C044B"/>
    <w:rsid w:val="006C17AD"/>
    <w:rsid w:val="006C3C83"/>
    <w:rsid w:val="006C3D93"/>
    <w:rsid w:val="006C4F6F"/>
    <w:rsid w:val="006C73BB"/>
    <w:rsid w:val="006D010F"/>
    <w:rsid w:val="006D0762"/>
    <w:rsid w:val="006D1F41"/>
    <w:rsid w:val="006D2885"/>
    <w:rsid w:val="006D3757"/>
    <w:rsid w:val="006D3F1B"/>
    <w:rsid w:val="006D44E2"/>
    <w:rsid w:val="006D4A6B"/>
    <w:rsid w:val="006D7773"/>
    <w:rsid w:val="006E011B"/>
    <w:rsid w:val="006E05D1"/>
    <w:rsid w:val="006E0AE4"/>
    <w:rsid w:val="006E15DD"/>
    <w:rsid w:val="006E2061"/>
    <w:rsid w:val="006E30E2"/>
    <w:rsid w:val="006E5248"/>
    <w:rsid w:val="006E7EC4"/>
    <w:rsid w:val="006F0CE0"/>
    <w:rsid w:val="006F130B"/>
    <w:rsid w:val="006F2873"/>
    <w:rsid w:val="006F296C"/>
    <w:rsid w:val="006F38C5"/>
    <w:rsid w:val="006F4690"/>
    <w:rsid w:val="006F7223"/>
    <w:rsid w:val="006F7D5E"/>
    <w:rsid w:val="007009BE"/>
    <w:rsid w:val="00702442"/>
    <w:rsid w:val="00705D8B"/>
    <w:rsid w:val="007067DD"/>
    <w:rsid w:val="00706D21"/>
    <w:rsid w:val="00712AFC"/>
    <w:rsid w:val="007140B7"/>
    <w:rsid w:val="00714130"/>
    <w:rsid w:val="007168E5"/>
    <w:rsid w:val="00717A7B"/>
    <w:rsid w:val="007202B3"/>
    <w:rsid w:val="00722297"/>
    <w:rsid w:val="007229FC"/>
    <w:rsid w:val="00725339"/>
    <w:rsid w:val="00727B70"/>
    <w:rsid w:val="00734DE8"/>
    <w:rsid w:val="007373B3"/>
    <w:rsid w:val="007429A8"/>
    <w:rsid w:val="00742EE6"/>
    <w:rsid w:val="0075026B"/>
    <w:rsid w:val="007513DE"/>
    <w:rsid w:val="00754791"/>
    <w:rsid w:val="0075619D"/>
    <w:rsid w:val="007565A9"/>
    <w:rsid w:val="007606D6"/>
    <w:rsid w:val="0076092A"/>
    <w:rsid w:val="00760AED"/>
    <w:rsid w:val="00760F3C"/>
    <w:rsid w:val="00761329"/>
    <w:rsid w:val="00764A18"/>
    <w:rsid w:val="00766295"/>
    <w:rsid w:val="00770477"/>
    <w:rsid w:val="00770B7A"/>
    <w:rsid w:val="00773668"/>
    <w:rsid w:val="00774B88"/>
    <w:rsid w:val="00776278"/>
    <w:rsid w:val="00776BCF"/>
    <w:rsid w:val="00776FCF"/>
    <w:rsid w:val="007776A6"/>
    <w:rsid w:val="00782C37"/>
    <w:rsid w:val="00793649"/>
    <w:rsid w:val="00793AFB"/>
    <w:rsid w:val="00794078"/>
    <w:rsid w:val="00794829"/>
    <w:rsid w:val="00796320"/>
    <w:rsid w:val="0079691F"/>
    <w:rsid w:val="007B10A3"/>
    <w:rsid w:val="007B18ED"/>
    <w:rsid w:val="007B5115"/>
    <w:rsid w:val="007C0725"/>
    <w:rsid w:val="007C2149"/>
    <w:rsid w:val="007C2BF6"/>
    <w:rsid w:val="007C31F1"/>
    <w:rsid w:val="007C42CD"/>
    <w:rsid w:val="007C612B"/>
    <w:rsid w:val="007C640E"/>
    <w:rsid w:val="007D02EE"/>
    <w:rsid w:val="007D1593"/>
    <w:rsid w:val="007D267C"/>
    <w:rsid w:val="007D2FB0"/>
    <w:rsid w:val="007D7866"/>
    <w:rsid w:val="007E159F"/>
    <w:rsid w:val="007E4105"/>
    <w:rsid w:val="007E49B7"/>
    <w:rsid w:val="007E6ECE"/>
    <w:rsid w:val="007F1297"/>
    <w:rsid w:val="007F2132"/>
    <w:rsid w:val="007F3361"/>
    <w:rsid w:val="007F5670"/>
    <w:rsid w:val="007F5BF5"/>
    <w:rsid w:val="007F61C5"/>
    <w:rsid w:val="007F7A4A"/>
    <w:rsid w:val="007F7EE4"/>
    <w:rsid w:val="00801B8F"/>
    <w:rsid w:val="00803382"/>
    <w:rsid w:val="00803EDE"/>
    <w:rsid w:val="00805302"/>
    <w:rsid w:val="00805F52"/>
    <w:rsid w:val="00810AE3"/>
    <w:rsid w:val="00815E1D"/>
    <w:rsid w:val="00816F72"/>
    <w:rsid w:val="008174DB"/>
    <w:rsid w:val="0081780C"/>
    <w:rsid w:val="00822F21"/>
    <w:rsid w:val="0082352E"/>
    <w:rsid w:val="00824476"/>
    <w:rsid w:val="0082757F"/>
    <w:rsid w:val="00827D35"/>
    <w:rsid w:val="00831171"/>
    <w:rsid w:val="00831D0A"/>
    <w:rsid w:val="00832EA4"/>
    <w:rsid w:val="0083451C"/>
    <w:rsid w:val="00836821"/>
    <w:rsid w:val="0083735D"/>
    <w:rsid w:val="00842F1C"/>
    <w:rsid w:val="0084471F"/>
    <w:rsid w:val="00844FED"/>
    <w:rsid w:val="00845C25"/>
    <w:rsid w:val="00846196"/>
    <w:rsid w:val="008465AD"/>
    <w:rsid w:val="00846634"/>
    <w:rsid w:val="008506D5"/>
    <w:rsid w:val="00851A3F"/>
    <w:rsid w:val="00852912"/>
    <w:rsid w:val="008553E8"/>
    <w:rsid w:val="008564E0"/>
    <w:rsid w:val="008619A5"/>
    <w:rsid w:val="00862314"/>
    <w:rsid w:val="00863F9A"/>
    <w:rsid w:val="00864AC5"/>
    <w:rsid w:val="00866FCA"/>
    <w:rsid w:val="00867D56"/>
    <w:rsid w:val="00867F57"/>
    <w:rsid w:val="008754DF"/>
    <w:rsid w:val="00877047"/>
    <w:rsid w:val="00880E77"/>
    <w:rsid w:val="00882DA0"/>
    <w:rsid w:val="008837E7"/>
    <w:rsid w:val="008839C8"/>
    <w:rsid w:val="0088579A"/>
    <w:rsid w:val="00885B17"/>
    <w:rsid w:val="00885ECC"/>
    <w:rsid w:val="0088731D"/>
    <w:rsid w:val="00890992"/>
    <w:rsid w:val="008930BE"/>
    <w:rsid w:val="008949C3"/>
    <w:rsid w:val="00894F6C"/>
    <w:rsid w:val="008A1305"/>
    <w:rsid w:val="008A3D61"/>
    <w:rsid w:val="008A3D81"/>
    <w:rsid w:val="008A6C75"/>
    <w:rsid w:val="008A74D0"/>
    <w:rsid w:val="008B044E"/>
    <w:rsid w:val="008B2322"/>
    <w:rsid w:val="008B2B11"/>
    <w:rsid w:val="008B4D20"/>
    <w:rsid w:val="008B721A"/>
    <w:rsid w:val="008C2495"/>
    <w:rsid w:val="008C5936"/>
    <w:rsid w:val="008C6D96"/>
    <w:rsid w:val="008C70C6"/>
    <w:rsid w:val="008D08CC"/>
    <w:rsid w:val="008D18B4"/>
    <w:rsid w:val="008D50CD"/>
    <w:rsid w:val="008D7FB1"/>
    <w:rsid w:val="008E060B"/>
    <w:rsid w:val="008E0ADD"/>
    <w:rsid w:val="008E2AD3"/>
    <w:rsid w:val="008E2ADB"/>
    <w:rsid w:val="008E2F36"/>
    <w:rsid w:val="008E4B99"/>
    <w:rsid w:val="008E5C04"/>
    <w:rsid w:val="008F0C6C"/>
    <w:rsid w:val="008F24DA"/>
    <w:rsid w:val="008F3C77"/>
    <w:rsid w:val="008F55F2"/>
    <w:rsid w:val="008F63EA"/>
    <w:rsid w:val="008F6C2F"/>
    <w:rsid w:val="008F7972"/>
    <w:rsid w:val="008F7DD9"/>
    <w:rsid w:val="00900363"/>
    <w:rsid w:val="009004B2"/>
    <w:rsid w:val="0090149B"/>
    <w:rsid w:val="00910A5D"/>
    <w:rsid w:val="00910BD3"/>
    <w:rsid w:val="00910DF3"/>
    <w:rsid w:val="009126CE"/>
    <w:rsid w:val="00912AB2"/>
    <w:rsid w:val="00912F71"/>
    <w:rsid w:val="00916B39"/>
    <w:rsid w:val="009204E3"/>
    <w:rsid w:val="00921B2F"/>
    <w:rsid w:val="009221AC"/>
    <w:rsid w:val="009228DE"/>
    <w:rsid w:val="00922A3B"/>
    <w:rsid w:val="00927CA5"/>
    <w:rsid w:val="009308DC"/>
    <w:rsid w:val="00937449"/>
    <w:rsid w:val="00941AA4"/>
    <w:rsid w:val="00943510"/>
    <w:rsid w:val="009456A9"/>
    <w:rsid w:val="0094603E"/>
    <w:rsid w:val="00946E03"/>
    <w:rsid w:val="0095006F"/>
    <w:rsid w:val="009514FB"/>
    <w:rsid w:val="00953AEE"/>
    <w:rsid w:val="00956BC0"/>
    <w:rsid w:val="00961414"/>
    <w:rsid w:val="00970265"/>
    <w:rsid w:val="009807B7"/>
    <w:rsid w:val="00985277"/>
    <w:rsid w:val="00987DC3"/>
    <w:rsid w:val="009902C8"/>
    <w:rsid w:val="00990A09"/>
    <w:rsid w:val="0099308E"/>
    <w:rsid w:val="009939BC"/>
    <w:rsid w:val="0099638F"/>
    <w:rsid w:val="009A0D70"/>
    <w:rsid w:val="009A2E78"/>
    <w:rsid w:val="009A3209"/>
    <w:rsid w:val="009A343E"/>
    <w:rsid w:val="009A732A"/>
    <w:rsid w:val="009A78A2"/>
    <w:rsid w:val="009B1250"/>
    <w:rsid w:val="009B56CA"/>
    <w:rsid w:val="009B5B69"/>
    <w:rsid w:val="009B7134"/>
    <w:rsid w:val="009C073E"/>
    <w:rsid w:val="009C2A56"/>
    <w:rsid w:val="009C2D8E"/>
    <w:rsid w:val="009C5EEF"/>
    <w:rsid w:val="009C7FBB"/>
    <w:rsid w:val="009D0135"/>
    <w:rsid w:val="009D1FE3"/>
    <w:rsid w:val="009D3514"/>
    <w:rsid w:val="009D49CF"/>
    <w:rsid w:val="009D63AE"/>
    <w:rsid w:val="009D68A4"/>
    <w:rsid w:val="009D755A"/>
    <w:rsid w:val="009E027A"/>
    <w:rsid w:val="009E0FBE"/>
    <w:rsid w:val="009E23A7"/>
    <w:rsid w:val="009E29BB"/>
    <w:rsid w:val="009E4F50"/>
    <w:rsid w:val="009E695F"/>
    <w:rsid w:val="009F137E"/>
    <w:rsid w:val="009F1448"/>
    <w:rsid w:val="009F15D5"/>
    <w:rsid w:val="009F1D91"/>
    <w:rsid w:val="009F4838"/>
    <w:rsid w:val="009F58A9"/>
    <w:rsid w:val="009F681A"/>
    <w:rsid w:val="009F69E6"/>
    <w:rsid w:val="009F6F21"/>
    <w:rsid w:val="00A00048"/>
    <w:rsid w:val="00A0075B"/>
    <w:rsid w:val="00A04C07"/>
    <w:rsid w:val="00A04D5B"/>
    <w:rsid w:val="00A07462"/>
    <w:rsid w:val="00A1261D"/>
    <w:rsid w:val="00A13909"/>
    <w:rsid w:val="00A13D73"/>
    <w:rsid w:val="00A169E3"/>
    <w:rsid w:val="00A22E2A"/>
    <w:rsid w:val="00A23039"/>
    <w:rsid w:val="00A25BAE"/>
    <w:rsid w:val="00A31347"/>
    <w:rsid w:val="00A31D62"/>
    <w:rsid w:val="00A35355"/>
    <w:rsid w:val="00A36F91"/>
    <w:rsid w:val="00A37967"/>
    <w:rsid w:val="00A418FF"/>
    <w:rsid w:val="00A422E8"/>
    <w:rsid w:val="00A46687"/>
    <w:rsid w:val="00A475B8"/>
    <w:rsid w:val="00A506BC"/>
    <w:rsid w:val="00A51CE6"/>
    <w:rsid w:val="00A617EA"/>
    <w:rsid w:val="00A6350A"/>
    <w:rsid w:val="00A65DD4"/>
    <w:rsid w:val="00A663F5"/>
    <w:rsid w:val="00A668E3"/>
    <w:rsid w:val="00A711E6"/>
    <w:rsid w:val="00A72AFA"/>
    <w:rsid w:val="00A74B30"/>
    <w:rsid w:val="00A75DB7"/>
    <w:rsid w:val="00A76DE3"/>
    <w:rsid w:val="00A810AB"/>
    <w:rsid w:val="00A814B0"/>
    <w:rsid w:val="00A81876"/>
    <w:rsid w:val="00A81C9A"/>
    <w:rsid w:val="00A83FF1"/>
    <w:rsid w:val="00A8546A"/>
    <w:rsid w:val="00A857A7"/>
    <w:rsid w:val="00A85B65"/>
    <w:rsid w:val="00A8630E"/>
    <w:rsid w:val="00A8793A"/>
    <w:rsid w:val="00A90F8C"/>
    <w:rsid w:val="00A956A0"/>
    <w:rsid w:val="00A96279"/>
    <w:rsid w:val="00AA10E6"/>
    <w:rsid w:val="00AA221F"/>
    <w:rsid w:val="00AA2387"/>
    <w:rsid w:val="00AA3E3D"/>
    <w:rsid w:val="00AA7B03"/>
    <w:rsid w:val="00AB1292"/>
    <w:rsid w:val="00AB4675"/>
    <w:rsid w:val="00AC29B9"/>
    <w:rsid w:val="00AC3759"/>
    <w:rsid w:val="00AC4541"/>
    <w:rsid w:val="00AC58B6"/>
    <w:rsid w:val="00AC6B23"/>
    <w:rsid w:val="00AC6BA0"/>
    <w:rsid w:val="00AC7062"/>
    <w:rsid w:val="00AD1469"/>
    <w:rsid w:val="00AD5FD2"/>
    <w:rsid w:val="00AD60B6"/>
    <w:rsid w:val="00AE01E8"/>
    <w:rsid w:val="00AE24F5"/>
    <w:rsid w:val="00AE2C06"/>
    <w:rsid w:val="00AE36B2"/>
    <w:rsid w:val="00AE3E5B"/>
    <w:rsid w:val="00AE7B08"/>
    <w:rsid w:val="00AF2DB9"/>
    <w:rsid w:val="00AF644D"/>
    <w:rsid w:val="00AF6B1E"/>
    <w:rsid w:val="00AF6D20"/>
    <w:rsid w:val="00AF7BF5"/>
    <w:rsid w:val="00AF7F2A"/>
    <w:rsid w:val="00B02470"/>
    <w:rsid w:val="00B05B1C"/>
    <w:rsid w:val="00B076FF"/>
    <w:rsid w:val="00B108F5"/>
    <w:rsid w:val="00B11A81"/>
    <w:rsid w:val="00B13BEC"/>
    <w:rsid w:val="00B13D92"/>
    <w:rsid w:val="00B14ABC"/>
    <w:rsid w:val="00B1758C"/>
    <w:rsid w:val="00B20676"/>
    <w:rsid w:val="00B24F1B"/>
    <w:rsid w:val="00B27C07"/>
    <w:rsid w:val="00B31501"/>
    <w:rsid w:val="00B3315B"/>
    <w:rsid w:val="00B33405"/>
    <w:rsid w:val="00B33429"/>
    <w:rsid w:val="00B33719"/>
    <w:rsid w:val="00B34906"/>
    <w:rsid w:val="00B359D8"/>
    <w:rsid w:val="00B36435"/>
    <w:rsid w:val="00B37DE2"/>
    <w:rsid w:val="00B4365B"/>
    <w:rsid w:val="00B46733"/>
    <w:rsid w:val="00B51978"/>
    <w:rsid w:val="00B52AC9"/>
    <w:rsid w:val="00B53745"/>
    <w:rsid w:val="00B53A66"/>
    <w:rsid w:val="00B53FC6"/>
    <w:rsid w:val="00B6002A"/>
    <w:rsid w:val="00B61C16"/>
    <w:rsid w:val="00B65350"/>
    <w:rsid w:val="00B669F4"/>
    <w:rsid w:val="00B66DAE"/>
    <w:rsid w:val="00B70D49"/>
    <w:rsid w:val="00B77466"/>
    <w:rsid w:val="00B820F0"/>
    <w:rsid w:val="00B84126"/>
    <w:rsid w:val="00B87053"/>
    <w:rsid w:val="00B8727E"/>
    <w:rsid w:val="00B928C7"/>
    <w:rsid w:val="00B94645"/>
    <w:rsid w:val="00B94B85"/>
    <w:rsid w:val="00B97721"/>
    <w:rsid w:val="00BA1F70"/>
    <w:rsid w:val="00BA1FF9"/>
    <w:rsid w:val="00BA3B0C"/>
    <w:rsid w:val="00BA789C"/>
    <w:rsid w:val="00BB0935"/>
    <w:rsid w:val="00BB3650"/>
    <w:rsid w:val="00BB3C90"/>
    <w:rsid w:val="00BB4277"/>
    <w:rsid w:val="00BB4FC4"/>
    <w:rsid w:val="00BB7159"/>
    <w:rsid w:val="00BC5E49"/>
    <w:rsid w:val="00BC6282"/>
    <w:rsid w:val="00BD090C"/>
    <w:rsid w:val="00BD4FAC"/>
    <w:rsid w:val="00BD562A"/>
    <w:rsid w:val="00BD6394"/>
    <w:rsid w:val="00BE0E95"/>
    <w:rsid w:val="00BE3470"/>
    <w:rsid w:val="00BE4005"/>
    <w:rsid w:val="00BE480F"/>
    <w:rsid w:val="00BE5471"/>
    <w:rsid w:val="00BE6DA6"/>
    <w:rsid w:val="00BF3C06"/>
    <w:rsid w:val="00BF5043"/>
    <w:rsid w:val="00BF5FD6"/>
    <w:rsid w:val="00C03EB4"/>
    <w:rsid w:val="00C05AF8"/>
    <w:rsid w:val="00C05EE6"/>
    <w:rsid w:val="00C101BA"/>
    <w:rsid w:val="00C14A65"/>
    <w:rsid w:val="00C16319"/>
    <w:rsid w:val="00C174CA"/>
    <w:rsid w:val="00C22E85"/>
    <w:rsid w:val="00C25A61"/>
    <w:rsid w:val="00C25F1E"/>
    <w:rsid w:val="00C30637"/>
    <w:rsid w:val="00C30A63"/>
    <w:rsid w:val="00C31C18"/>
    <w:rsid w:val="00C33245"/>
    <w:rsid w:val="00C338CE"/>
    <w:rsid w:val="00C36A96"/>
    <w:rsid w:val="00C36B9F"/>
    <w:rsid w:val="00C37EE6"/>
    <w:rsid w:val="00C4026D"/>
    <w:rsid w:val="00C40A96"/>
    <w:rsid w:val="00C40AD5"/>
    <w:rsid w:val="00C40BDD"/>
    <w:rsid w:val="00C42F65"/>
    <w:rsid w:val="00C45161"/>
    <w:rsid w:val="00C47922"/>
    <w:rsid w:val="00C52459"/>
    <w:rsid w:val="00C54514"/>
    <w:rsid w:val="00C547FA"/>
    <w:rsid w:val="00C5641F"/>
    <w:rsid w:val="00C566C0"/>
    <w:rsid w:val="00C57B57"/>
    <w:rsid w:val="00C612B8"/>
    <w:rsid w:val="00C615C3"/>
    <w:rsid w:val="00C61C1E"/>
    <w:rsid w:val="00C62CEF"/>
    <w:rsid w:val="00C65FA3"/>
    <w:rsid w:val="00C703B5"/>
    <w:rsid w:val="00C726FE"/>
    <w:rsid w:val="00C75D16"/>
    <w:rsid w:val="00C77036"/>
    <w:rsid w:val="00C77EDA"/>
    <w:rsid w:val="00C80F02"/>
    <w:rsid w:val="00C83E46"/>
    <w:rsid w:val="00C8789C"/>
    <w:rsid w:val="00C878DD"/>
    <w:rsid w:val="00C90100"/>
    <w:rsid w:val="00C91415"/>
    <w:rsid w:val="00C9351D"/>
    <w:rsid w:val="00C94442"/>
    <w:rsid w:val="00CA1CA3"/>
    <w:rsid w:val="00CA4824"/>
    <w:rsid w:val="00CA671C"/>
    <w:rsid w:val="00CB10C8"/>
    <w:rsid w:val="00CB1AFF"/>
    <w:rsid w:val="00CC4015"/>
    <w:rsid w:val="00CC41E8"/>
    <w:rsid w:val="00CC497D"/>
    <w:rsid w:val="00CC62A1"/>
    <w:rsid w:val="00CD07F0"/>
    <w:rsid w:val="00CD365C"/>
    <w:rsid w:val="00CD5768"/>
    <w:rsid w:val="00CE0EE5"/>
    <w:rsid w:val="00CE2AC3"/>
    <w:rsid w:val="00CE7E69"/>
    <w:rsid w:val="00CF0626"/>
    <w:rsid w:val="00CF1474"/>
    <w:rsid w:val="00CF1FD8"/>
    <w:rsid w:val="00CF24AB"/>
    <w:rsid w:val="00CF3C43"/>
    <w:rsid w:val="00CF3D3B"/>
    <w:rsid w:val="00CF444F"/>
    <w:rsid w:val="00D0087D"/>
    <w:rsid w:val="00D04896"/>
    <w:rsid w:val="00D050DC"/>
    <w:rsid w:val="00D06564"/>
    <w:rsid w:val="00D06834"/>
    <w:rsid w:val="00D068D1"/>
    <w:rsid w:val="00D07DE6"/>
    <w:rsid w:val="00D157D5"/>
    <w:rsid w:val="00D21BA3"/>
    <w:rsid w:val="00D22E27"/>
    <w:rsid w:val="00D27797"/>
    <w:rsid w:val="00D27A56"/>
    <w:rsid w:val="00D337B9"/>
    <w:rsid w:val="00D41AD4"/>
    <w:rsid w:val="00D43F9F"/>
    <w:rsid w:val="00D44347"/>
    <w:rsid w:val="00D45886"/>
    <w:rsid w:val="00D462D5"/>
    <w:rsid w:val="00D51BBD"/>
    <w:rsid w:val="00D526CD"/>
    <w:rsid w:val="00D543D3"/>
    <w:rsid w:val="00D54482"/>
    <w:rsid w:val="00D548FC"/>
    <w:rsid w:val="00D60DBF"/>
    <w:rsid w:val="00D60DDD"/>
    <w:rsid w:val="00D610D3"/>
    <w:rsid w:val="00D616B8"/>
    <w:rsid w:val="00D621B8"/>
    <w:rsid w:val="00D64588"/>
    <w:rsid w:val="00D66337"/>
    <w:rsid w:val="00D66A3B"/>
    <w:rsid w:val="00D7536E"/>
    <w:rsid w:val="00D75C64"/>
    <w:rsid w:val="00D75D6C"/>
    <w:rsid w:val="00D77789"/>
    <w:rsid w:val="00D77F09"/>
    <w:rsid w:val="00D8087D"/>
    <w:rsid w:val="00D80E7B"/>
    <w:rsid w:val="00D81141"/>
    <w:rsid w:val="00D81193"/>
    <w:rsid w:val="00D83D7C"/>
    <w:rsid w:val="00D85A5B"/>
    <w:rsid w:val="00DA604E"/>
    <w:rsid w:val="00DA64C8"/>
    <w:rsid w:val="00DB26AC"/>
    <w:rsid w:val="00DB49DD"/>
    <w:rsid w:val="00DB59E7"/>
    <w:rsid w:val="00DB608F"/>
    <w:rsid w:val="00DB62AA"/>
    <w:rsid w:val="00DB7D8A"/>
    <w:rsid w:val="00DC1740"/>
    <w:rsid w:val="00DC4256"/>
    <w:rsid w:val="00DC512C"/>
    <w:rsid w:val="00DC55C1"/>
    <w:rsid w:val="00DC596E"/>
    <w:rsid w:val="00DD3ECC"/>
    <w:rsid w:val="00DD411D"/>
    <w:rsid w:val="00DD4EF6"/>
    <w:rsid w:val="00DD4FDC"/>
    <w:rsid w:val="00DD6232"/>
    <w:rsid w:val="00DE00F5"/>
    <w:rsid w:val="00DE1E22"/>
    <w:rsid w:val="00DE22D7"/>
    <w:rsid w:val="00DE46C0"/>
    <w:rsid w:val="00DE5E7B"/>
    <w:rsid w:val="00DE6002"/>
    <w:rsid w:val="00DF3745"/>
    <w:rsid w:val="00DF652B"/>
    <w:rsid w:val="00E010AC"/>
    <w:rsid w:val="00E01845"/>
    <w:rsid w:val="00E06C7E"/>
    <w:rsid w:val="00E07AD3"/>
    <w:rsid w:val="00E13026"/>
    <w:rsid w:val="00E13D3E"/>
    <w:rsid w:val="00E14233"/>
    <w:rsid w:val="00E14E1A"/>
    <w:rsid w:val="00E16F37"/>
    <w:rsid w:val="00E172BD"/>
    <w:rsid w:val="00E17D1C"/>
    <w:rsid w:val="00E203A0"/>
    <w:rsid w:val="00E20642"/>
    <w:rsid w:val="00E24131"/>
    <w:rsid w:val="00E30283"/>
    <w:rsid w:val="00E31B16"/>
    <w:rsid w:val="00E32F34"/>
    <w:rsid w:val="00E33229"/>
    <w:rsid w:val="00E3495C"/>
    <w:rsid w:val="00E407B8"/>
    <w:rsid w:val="00E41FA2"/>
    <w:rsid w:val="00E428A9"/>
    <w:rsid w:val="00E45300"/>
    <w:rsid w:val="00E45A68"/>
    <w:rsid w:val="00E505EC"/>
    <w:rsid w:val="00E52043"/>
    <w:rsid w:val="00E52733"/>
    <w:rsid w:val="00E53737"/>
    <w:rsid w:val="00E54D4C"/>
    <w:rsid w:val="00E55367"/>
    <w:rsid w:val="00E5563A"/>
    <w:rsid w:val="00E63A48"/>
    <w:rsid w:val="00E63F91"/>
    <w:rsid w:val="00E64632"/>
    <w:rsid w:val="00E662FC"/>
    <w:rsid w:val="00E6682B"/>
    <w:rsid w:val="00E70F7C"/>
    <w:rsid w:val="00E71096"/>
    <w:rsid w:val="00E72748"/>
    <w:rsid w:val="00E72AA1"/>
    <w:rsid w:val="00E74B8C"/>
    <w:rsid w:val="00E74F4A"/>
    <w:rsid w:val="00E77E20"/>
    <w:rsid w:val="00E8241B"/>
    <w:rsid w:val="00E83C90"/>
    <w:rsid w:val="00E85793"/>
    <w:rsid w:val="00E90851"/>
    <w:rsid w:val="00E90F6D"/>
    <w:rsid w:val="00E97753"/>
    <w:rsid w:val="00E97B0F"/>
    <w:rsid w:val="00E97DBE"/>
    <w:rsid w:val="00EA0B2F"/>
    <w:rsid w:val="00EA2936"/>
    <w:rsid w:val="00EA4C2A"/>
    <w:rsid w:val="00EB0B10"/>
    <w:rsid w:val="00EB2ED6"/>
    <w:rsid w:val="00EB3A72"/>
    <w:rsid w:val="00EB3DCF"/>
    <w:rsid w:val="00EB7487"/>
    <w:rsid w:val="00EB7CA1"/>
    <w:rsid w:val="00EC0D45"/>
    <w:rsid w:val="00EC1C7F"/>
    <w:rsid w:val="00EC2C55"/>
    <w:rsid w:val="00EC358D"/>
    <w:rsid w:val="00EC36C8"/>
    <w:rsid w:val="00EC3FED"/>
    <w:rsid w:val="00EC4C19"/>
    <w:rsid w:val="00EC71E2"/>
    <w:rsid w:val="00ED08BA"/>
    <w:rsid w:val="00ED44B7"/>
    <w:rsid w:val="00ED6035"/>
    <w:rsid w:val="00EE1BFE"/>
    <w:rsid w:val="00EE20B5"/>
    <w:rsid w:val="00EE2869"/>
    <w:rsid w:val="00EE4CAF"/>
    <w:rsid w:val="00EE5020"/>
    <w:rsid w:val="00EE77AB"/>
    <w:rsid w:val="00EF04D7"/>
    <w:rsid w:val="00EF107F"/>
    <w:rsid w:val="00EF36D1"/>
    <w:rsid w:val="00EF443D"/>
    <w:rsid w:val="00EF51C1"/>
    <w:rsid w:val="00EF73A7"/>
    <w:rsid w:val="00EF7501"/>
    <w:rsid w:val="00F05AC3"/>
    <w:rsid w:val="00F1073D"/>
    <w:rsid w:val="00F15BB0"/>
    <w:rsid w:val="00F1716C"/>
    <w:rsid w:val="00F20012"/>
    <w:rsid w:val="00F244EB"/>
    <w:rsid w:val="00F3249C"/>
    <w:rsid w:val="00F3548C"/>
    <w:rsid w:val="00F370FF"/>
    <w:rsid w:val="00F426FF"/>
    <w:rsid w:val="00F435EE"/>
    <w:rsid w:val="00F43CDC"/>
    <w:rsid w:val="00F4452D"/>
    <w:rsid w:val="00F44BA9"/>
    <w:rsid w:val="00F46F3E"/>
    <w:rsid w:val="00F527DA"/>
    <w:rsid w:val="00F54CAB"/>
    <w:rsid w:val="00F55609"/>
    <w:rsid w:val="00F56105"/>
    <w:rsid w:val="00F60940"/>
    <w:rsid w:val="00F60C3E"/>
    <w:rsid w:val="00F614DD"/>
    <w:rsid w:val="00F63DF5"/>
    <w:rsid w:val="00F67037"/>
    <w:rsid w:val="00F67287"/>
    <w:rsid w:val="00F67292"/>
    <w:rsid w:val="00F72CDF"/>
    <w:rsid w:val="00F733B9"/>
    <w:rsid w:val="00F735F0"/>
    <w:rsid w:val="00F73A13"/>
    <w:rsid w:val="00F76D00"/>
    <w:rsid w:val="00F76FA7"/>
    <w:rsid w:val="00F82DC5"/>
    <w:rsid w:val="00F8410D"/>
    <w:rsid w:val="00F84DD6"/>
    <w:rsid w:val="00F909E6"/>
    <w:rsid w:val="00F91048"/>
    <w:rsid w:val="00F9432D"/>
    <w:rsid w:val="00F95755"/>
    <w:rsid w:val="00F95BD3"/>
    <w:rsid w:val="00FA4AFB"/>
    <w:rsid w:val="00FA5425"/>
    <w:rsid w:val="00FA5958"/>
    <w:rsid w:val="00FB051F"/>
    <w:rsid w:val="00FB0D0F"/>
    <w:rsid w:val="00FB35C7"/>
    <w:rsid w:val="00FB35FA"/>
    <w:rsid w:val="00FB3FC0"/>
    <w:rsid w:val="00FB43A2"/>
    <w:rsid w:val="00FB501F"/>
    <w:rsid w:val="00FB59DC"/>
    <w:rsid w:val="00FB5CF5"/>
    <w:rsid w:val="00FC5050"/>
    <w:rsid w:val="00FC52C8"/>
    <w:rsid w:val="00FC57A4"/>
    <w:rsid w:val="00FC74E1"/>
    <w:rsid w:val="00FC7786"/>
    <w:rsid w:val="00FD1D44"/>
    <w:rsid w:val="00FD29D6"/>
    <w:rsid w:val="00FD2C86"/>
    <w:rsid w:val="00FD31C2"/>
    <w:rsid w:val="00FD371A"/>
    <w:rsid w:val="00FE073C"/>
    <w:rsid w:val="00FE0ABF"/>
    <w:rsid w:val="00FE253F"/>
    <w:rsid w:val="00FE325C"/>
    <w:rsid w:val="00FE404C"/>
    <w:rsid w:val="00FE676A"/>
    <w:rsid w:val="00FF330F"/>
    <w:rsid w:val="00FF3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209FAA"/>
  <w15:chartTrackingRefBased/>
  <w15:docId w15:val="{25A5C152-8B8B-4257-B302-5E15DB8DA9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FA4A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4AFB"/>
    <w:rPr>
      <w:rFonts w:ascii="Arial" w:hAnsi="Arial"/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FA4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AFB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FA4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AFB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FA4AFB"/>
    <w:pPr>
      <w:spacing w:after="100"/>
      <w:ind w:left="220"/>
    </w:pPr>
    <w:rPr>
      <w:rFonts w:asciiTheme="minorHAnsi" w:eastAsiaTheme="minorEastAsia" w:hAnsiTheme="minorHAnsi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506F"/>
    <w:pPr>
      <w:tabs>
        <w:tab w:val="right" w:leader="dot" w:pos="9016"/>
      </w:tabs>
      <w:spacing w:after="100"/>
    </w:pPr>
    <w:rPr>
      <w:rFonts w:asciiTheme="minorHAnsi" w:eastAsiaTheme="minorEastAsia" w:hAnsiTheme="minorHAnsi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A4AFB"/>
    <w:pPr>
      <w:spacing w:after="100"/>
      <w:ind w:left="440"/>
    </w:pPr>
    <w:rPr>
      <w:rFonts w:asciiTheme="minorHAnsi" w:eastAsiaTheme="minorEastAsia" w:hAnsiTheme="minorHAnsi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FA4A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13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B43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02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6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4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765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410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06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95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221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89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2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atasteeluk.com/corporate/news/tata-steel-announces-next-steps-towards-green-steelmaking-in-uk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atasteel.com/media/newsroom/press-releases/india/2023/tata-steel-and-the-uk-government-jointly-agree-on-a-proposal-for-the-largest-investment-in-the-uk-steel-industry-for-decade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news/tata-steel-port-talbot-steelworks-qa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tatasteeluk.com/sites/default/files/tata-steel-uk-briefing-challenges-and-opportunies-for-decarbonis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72B9BD-343A-4E5A-BAB3-480C6202AD86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73aa366c-74b9-492b-a1b9-5472c41e7d31}" enabled="1" method="Standard" siteId="{44bbd632-fe04-42d7-933e-2649dcd22649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2212</Words>
  <Characters>12611</Characters>
  <Application>Microsoft Office Word</Application>
  <DocSecurity>4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Byrne, Darrell</dc:creator>
  <cp:keywords/>
  <dc:description/>
  <cp:lastModifiedBy>Byrne, Darrell</cp:lastModifiedBy>
  <cp:revision>2</cp:revision>
  <dcterms:created xsi:type="dcterms:W3CDTF">2025-11-27T10:52:00Z</dcterms:created>
  <dcterms:modified xsi:type="dcterms:W3CDTF">2025-11-27T10:52:00Z</dcterms:modified>
</cp:coreProperties>
</file>