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charts/chart1.xml" ContentType="application/vnd.openxmlformats-officedocument.drawingml.chart+xml"/>
  <Override PartName="/word/drawings/drawing1.xml" ContentType="application/vnd.openxmlformats-officedocument.drawingml.chartshapes+xml"/>
  <Override PartName="/word/charts/chart2.xml" ContentType="application/vnd.openxmlformats-officedocument.drawingml.chart+xml"/>
  <Override PartName="/word/header2.xml" ContentType="application/vnd.openxmlformats-officedocument.wordprocessingml.head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header6.xml" ContentType="application/vnd.openxmlformats-officedocument.wordprocessingml.header+xml"/>
  <Override PartName="/word/header7.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B2974" w:rsidRDefault="005B2974">
      <w:pPr>
        <w:spacing w:after="160" w:line="259" w:lineRule="auto"/>
        <w:jc w:val="center"/>
        <w:rPr>
          <w:rFonts w:ascii="Verdana" w:eastAsia="SimSun" w:hAnsi="Verdana"/>
          <w:b/>
          <w:i/>
          <w:sz w:val="44"/>
          <w:lang w:eastAsia="zh-CN"/>
        </w:rPr>
      </w:pPr>
    </w:p>
    <w:p w:rsidR="005B2974" w:rsidRDefault="005B2974">
      <w:pPr>
        <w:spacing w:after="160" w:line="259" w:lineRule="auto"/>
        <w:jc w:val="center"/>
        <w:rPr>
          <w:rFonts w:ascii="Verdana" w:hAnsi="Verdana"/>
          <w:b/>
          <w:i/>
          <w:sz w:val="44"/>
        </w:rPr>
      </w:pPr>
    </w:p>
    <w:p w:rsidR="005B2974" w:rsidRDefault="00B335F8">
      <w:pPr>
        <w:spacing w:after="160" w:line="259" w:lineRule="auto"/>
        <w:jc w:val="center"/>
        <w:rPr>
          <w:rFonts w:ascii="Verdana" w:hAnsi="Verdana"/>
          <w:b/>
          <w:i/>
          <w:sz w:val="44"/>
          <w:lang w:eastAsia="zh-CN"/>
        </w:rPr>
      </w:pPr>
      <w:r>
        <w:rPr>
          <w:rFonts w:ascii="Verdana" w:hAnsi="Verdana"/>
          <w:b/>
          <w:i/>
          <w:sz w:val="44"/>
        </w:rPr>
        <w:t>O</w:t>
      </w:r>
      <w:r w:rsidR="00352068">
        <w:rPr>
          <w:rFonts w:ascii="Verdana" w:hAnsi="Verdana"/>
          <w:b/>
          <w:i/>
          <w:sz w:val="44"/>
        </w:rPr>
        <w:t>RGANIZATIONAL</w:t>
      </w:r>
      <w:r>
        <w:rPr>
          <w:rFonts w:ascii="Verdana" w:hAnsi="Verdana"/>
          <w:b/>
          <w:i/>
          <w:sz w:val="44"/>
        </w:rPr>
        <w:t xml:space="preserve"> C</w:t>
      </w:r>
      <w:r w:rsidR="00352068">
        <w:rPr>
          <w:rFonts w:ascii="Verdana" w:hAnsi="Verdana"/>
          <w:b/>
          <w:i/>
          <w:sz w:val="44"/>
        </w:rPr>
        <w:t>ONSULTANCY</w:t>
      </w:r>
    </w:p>
    <w:p w:rsidR="005B2974" w:rsidRDefault="00B335F8">
      <w:pPr>
        <w:spacing w:after="160" w:line="259" w:lineRule="auto"/>
        <w:jc w:val="center"/>
        <w:rPr>
          <w:rFonts w:ascii="Verdana" w:hAnsi="Verdana"/>
          <w:b/>
          <w:i/>
          <w:sz w:val="44"/>
        </w:rPr>
      </w:pPr>
      <w:r>
        <w:rPr>
          <w:rFonts w:ascii="Verdana" w:hAnsi="Verdana"/>
          <w:b/>
          <w:i/>
          <w:sz w:val="44"/>
        </w:rPr>
        <w:t>1 201</w:t>
      </w:r>
      <w:r>
        <w:rPr>
          <w:rFonts w:ascii="Verdana" w:hAnsi="Verdana" w:hint="eastAsia"/>
          <w:b/>
          <w:i/>
          <w:sz w:val="44"/>
          <w:lang w:eastAsia="zh-CN"/>
        </w:rPr>
        <w:t>9</w:t>
      </w:r>
      <w:r>
        <w:rPr>
          <w:rFonts w:ascii="Verdana" w:hAnsi="Verdana"/>
          <w:b/>
          <w:i/>
          <w:sz w:val="44"/>
        </w:rPr>
        <w:t xml:space="preserve"> –PROJECT INITIATION DOCUMENT</w:t>
      </w:r>
    </w:p>
    <w:p w:rsidR="005B2974" w:rsidRDefault="005B2974">
      <w:pPr>
        <w:spacing w:after="160" w:line="259" w:lineRule="auto"/>
        <w:rPr>
          <w:rFonts w:ascii="Verdana" w:hAnsi="Verdana"/>
          <w:b/>
          <w:caps/>
          <w:sz w:val="18"/>
          <w:szCs w:val="18"/>
        </w:rPr>
      </w:pPr>
    </w:p>
    <w:p w:rsidR="005B2974" w:rsidRDefault="00B335F8">
      <w:pPr>
        <w:spacing w:after="160" w:line="259" w:lineRule="auto"/>
        <w:jc w:val="center"/>
        <w:rPr>
          <w:rFonts w:ascii="Verdana" w:hAnsi="Verdana"/>
          <w:b/>
          <w:caps/>
          <w:sz w:val="18"/>
          <w:szCs w:val="18"/>
        </w:rPr>
      </w:pPr>
      <w:r>
        <w:rPr>
          <w:noProof/>
          <w:lang w:eastAsia="en-GB"/>
        </w:rPr>
        <w:drawing>
          <wp:inline distT="0" distB="0" distL="0" distR="0">
            <wp:extent cx="2860040" cy="3172460"/>
            <wp:effectExtent l="0" t="0" r="0" b="8890"/>
            <wp:docPr id="7" name="Picture 7" descr="Crest of TS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rest of TSD.p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a:xfrm>
                      <a:off x="0" y="0"/>
                      <a:ext cx="2860040" cy="3172460"/>
                    </a:xfrm>
                    <a:prstGeom prst="rect">
                      <a:avLst/>
                    </a:prstGeom>
                    <a:noFill/>
                    <a:ln>
                      <a:noFill/>
                    </a:ln>
                  </pic:spPr>
                </pic:pic>
              </a:graphicData>
            </a:graphic>
          </wp:inline>
        </w:drawing>
      </w:r>
    </w:p>
    <w:p w:rsidR="005B2974" w:rsidRDefault="005B2974">
      <w:pPr>
        <w:spacing w:after="160" w:line="259" w:lineRule="auto"/>
        <w:rPr>
          <w:rFonts w:ascii="Verdana" w:hAnsi="Verdana"/>
          <w:b/>
          <w:caps/>
          <w:sz w:val="18"/>
          <w:szCs w:val="18"/>
        </w:rPr>
      </w:pPr>
    </w:p>
    <w:p w:rsidR="005B2974" w:rsidRDefault="00B335F8">
      <w:pPr>
        <w:spacing w:after="160" w:line="259" w:lineRule="auto"/>
        <w:jc w:val="center"/>
        <w:rPr>
          <w:rFonts w:ascii="Verdana" w:hAnsi="Verdana"/>
          <w:b/>
          <w:sz w:val="44"/>
          <w:lang w:eastAsia="zh-CN"/>
        </w:rPr>
      </w:pPr>
      <w:r>
        <w:rPr>
          <w:rFonts w:ascii="Verdana" w:hAnsi="Verdana" w:hint="eastAsia"/>
          <w:b/>
          <w:sz w:val="44"/>
          <w:lang w:eastAsia="zh-CN"/>
        </w:rPr>
        <w:t>MARCH</w:t>
      </w:r>
      <w:r>
        <w:rPr>
          <w:rFonts w:ascii="Verdana" w:hAnsi="Verdana"/>
          <w:b/>
          <w:sz w:val="44"/>
        </w:rPr>
        <w:t xml:space="preserve"> 201</w:t>
      </w:r>
      <w:r>
        <w:rPr>
          <w:rFonts w:ascii="Verdana" w:hAnsi="Verdana" w:hint="eastAsia"/>
          <w:b/>
          <w:sz w:val="44"/>
          <w:lang w:eastAsia="zh-CN"/>
        </w:rPr>
        <w:t>9</w:t>
      </w:r>
    </w:p>
    <w:p w:rsidR="005B2974" w:rsidRDefault="005B2974">
      <w:pPr>
        <w:spacing w:after="160" w:line="259" w:lineRule="auto"/>
        <w:rPr>
          <w:rFonts w:ascii="Verdana" w:hAnsi="Verdana"/>
          <w:b/>
          <w:caps/>
          <w:sz w:val="18"/>
          <w:szCs w:val="18"/>
        </w:rPr>
      </w:pPr>
    </w:p>
    <w:p w:rsidR="005B2974" w:rsidRDefault="00B335F8">
      <w:pPr>
        <w:spacing w:after="160" w:line="259" w:lineRule="auto"/>
        <w:rPr>
          <w:rFonts w:ascii="Verdana" w:hAnsi="Verdana"/>
          <w:b/>
          <w:caps/>
          <w:sz w:val="18"/>
          <w:szCs w:val="18"/>
        </w:rPr>
      </w:pPr>
      <w:r>
        <w:rPr>
          <w:rFonts w:ascii="Verdana" w:hAnsi="Verdana"/>
          <w:b/>
          <w:caps/>
          <w:sz w:val="18"/>
          <w:szCs w:val="18"/>
        </w:rPr>
        <w:t>MODULE NAME:</w:t>
      </w:r>
      <w:r>
        <w:rPr>
          <w:rFonts w:ascii="Verdana" w:hAnsi="Verdana"/>
          <w:b/>
          <w:caps/>
          <w:sz w:val="18"/>
          <w:szCs w:val="18"/>
        </w:rPr>
        <w:tab/>
      </w:r>
      <w:r>
        <w:rPr>
          <w:rFonts w:ascii="Verdana" w:hAnsi="Verdana"/>
          <w:b/>
          <w:caps/>
          <w:sz w:val="18"/>
          <w:szCs w:val="18"/>
        </w:rPr>
        <w:tab/>
        <w:t>Organisational Consultancy</w:t>
      </w:r>
    </w:p>
    <w:p w:rsidR="005B2974" w:rsidRDefault="00B335F8">
      <w:pPr>
        <w:spacing w:after="160" w:line="259" w:lineRule="auto"/>
        <w:rPr>
          <w:rFonts w:ascii="Verdana" w:hAnsi="Verdana"/>
          <w:b/>
          <w:caps/>
          <w:sz w:val="18"/>
          <w:szCs w:val="18"/>
          <w:lang w:eastAsia="zh-CN"/>
        </w:rPr>
      </w:pPr>
      <w:r>
        <w:rPr>
          <w:rFonts w:ascii="Verdana" w:hAnsi="Verdana"/>
          <w:b/>
          <w:caps/>
          <w:sz w:val="18"/>
          <w:szCs w:val="18"/>
        </w:rPr>
        <w:t>Name:</w:t>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b/>
          <w:caps/>
          <w:sz w:val="18"/>
          <w:szCs w:val="18"/>
        </w:rPr>
        <w:tab/>
      </w:r>
      <w:r>
        <w:rPr>
          <w:rFonts w:ascii="Verdana" w:hAnsi="Verdana" w:hint="eastAsia"/>
          <w:b/>
          <w:caps/>
          <w:sz w:val="18"/>
          <w:szCs w:val="18"/>
          <w:lang w:eastAsia="zh-CN"/>
        </w:rPr>
        <w:t>QIN LU</w:t>
      </w:r>
    </w:p>
    <w:p w:rsidR="005B2974" w:rsidRDefault="00B335F8">
      <w:pPr>
        <w:spacing w:after="160" w:line="259" w:lineRule="auto"/>
        <w:rPr>
          <w:rFonts w:ascii="Verdana" w:hAnsi="Verdana"/>
          <w:b/>
          <w:caps/>
          <w:sz w:val="18"/>
          <w:szCs w:val="18"/>
          <w:lang w:eastAsia="zh-CN"/>
        </w:rPr>
      </w:pPr>
      <w:r>
        <w:rPr>
          <w:rFonts w:ascii="Verdana" w:hAnsi="Verdana"/>
          <w:b/>
          <w:caps/>
          <w:sz w:val="18"/>
          <w:szCs w:val="18"/>
        </w:rPr>
        <w:t>Student Number:</w:t>
      </w:r>
      <w:r>
        <w:rPr>
          <w:rFonts w:ascii="Verdana" w:hAnsi="Verdana"/>
          <w:b/>
          <w:caps/>
          <w:sz w:val="18"/>
          <w:szCs w:val="18"/>
        </w:rPr>
        <w:tab/>
      </w:r>
      <w:r>
        <w:rPr>
          <w:rFonts w:ascii="Verdana" w:hAnsi="Verdana"/>
          <w:b/>
          <w:caps/>
          <w:sz w:val="18"/>
          <w:szCs w:val="18"/>
        </w:rPr>
        <w:tab/>
      </w:r>
      <w:r>
        <w:rPr>
          <w:rFonts w:ascii="Verdana" w:hAnsi="Verdana" w:hint="eastAsia"/>
          <w:b/>
          <w:caps/>
          <w:sz w:val="18"/>
          <w:szCs w:val="18"/>
          <w:lang w:eastAsia="zh-CN"/>
        </w:rPr>
        <w:t>1805692</w:t>
      </w:r>
    </w:p>
    <w:p w:rsidR="005B2974" w:rsidRDefault="00B335F8">
      <w:pPr>
        <w:autoSpaceDE/>
        <w:autoSpaceDN/>
        <w:adjustRightInd/>
        <w:spacing w:after="160" w:line="259" w:lineRule="auto"/>
        <w:rPr>
          <w:rFonts w:ascii="Verdana" w:hAnsi="Verdana"/>
          <w:b/>
          <w:caps/>
          <w:sz w:val="18"/>
          <w:szCs w:val="18"/>
        </w:rPr>
      </w:pPr>
      <w:r>
        <w:rPr>
          <w:rFonts w:ascii="Verdana" w:hAnsi="Verdana"/>
          <w:b/>
          <w:caps/>
          <w:sz w:val="18"/>
          <w:szCs w:val="18"/>
        </w:rPr>
        <w:br w:type="page"/>
      </w:r>
    </w:p>
    <w:p w:rsidR="005B2974" w:rsidRDefault="005B2974">
      <w:pPr>
        <w:tabs>
          <w:tab w:val="left" w:pos="4007"/>
        </w:tabs>
        <w:jc w:val="center"/>
        <w:rPr>
          <w:rFonts w:ascii="Verdana" w:hAnsi="Verdana"/>
          <w:b/>
          <w:caps/>
          <w:sz w:val="18"/>
          <w:szCs w:val="18"/>
        </w:rPr>
        <w:sectPr w:rsidR="005B2974">
          <w:headerReference w:type="default" r:id="rId10"/>
          <w:footerReference w:type="default" r:id="rId11"/>
          <w:footerReference w:type="first" r:id="rId12"/>
          <w:pgSz w:w="11906" w:h="16838"/>
          <w:pgMar w:top="1440" w:right="1440" w:bottom="1440" w:left="1440" w:header="708" w:footer="708" w:gutter="0"/>
          <w:cols w:space="708"/>
          <w:titlePg/>
          <w:docGrid w:linePitch="360"/>
        </w:sectPr>
      </w:pPr>
    </w:p>
    <w:p w:rsidR="005B2974" w:rsidRDefault="00B335F8">
      <w:pPr>
        <w:tabs>
          <w:tab w:val="left" w:pos="4007"/>
        </w:tabs>
        <w:jc w:val="center"/>
        <w:rPr>
          <w:rFonts w:ascii="Verdana" w:hAnsi="Verdana"/>
          <w:b/>
          <w:caps/>
          <w:sz w:val="18"/>
          <w:szCs w:val="18"/>
        </w:rPr>
      </w:pPr>
      <w:r>
        <w:rPr>
          <w:rFonts w:ascii="Verdana" w:hAnsi="Verdana"/>
          <w:b/>
          <w:caps/>
          <w:sz w:val="18"/>
          <w:szCs w:val="18"/>
        </w:rPr>
        <w:lastRenderedPageBreak/>
        <w:t>Table of Contents</w:t>
      </w:r>
    </w:p>
    <w:p w:rsidR="005B2974" w:rsidRDefault="005B2974">
      <w:pPr>
        <w:spacing w:line="480" w:lineRule="auto"/>
        <w:jc w:val="both"/>
        <w:rPr>
          <w:rFonts w:ascii="Verdana" w:hAnsi="Verdana"/>
          <w:b/>
          <w:caps/>
          <w:sz w:val="16"/>
          <w:szCs w:val="18"/>
        </w:rPr>
      </w:pPr>
    </w:p>
    <w:p w:rsidR="00352068" w:rsidRDefault="00B335F8">
      <w:pPr>
        <w:pStyle w:val="TOC1"/>
        <w:tabs>
          <w:tab w:val="left" w:pos="440"/>
          <w:tab w:val="right" w:leader="dot" w:pos="9016"/>
        </w:tabs>
        <w:rPr>
          <w:rFonts w:asciiTheme="minorHAnsi" w:hAnsiTheme="minorHAnsi" w:cstheme="minorBidi"/>
          <w:b w:val="0"/>
          <w:bCs w:val="0"/>
          <w:caps w:val="0"/>
          <w:noProof/>
          <w:color w:val="auto"/>
          <w:sz w:val="22"/>
          <w:szCs w:val="22"/>
          <w:lang w:eastAsia="en-GB"/>
        </w:rPr>
      </w:pPr>
      <w:r>
        <w:rPr>
          <w:rStyle w:val="Hyperlink"/>
          <w:rFonts w:cstheme="minorHAnsi"/>
          <w:bCs w:val="0"/>
          <w:caps w:val="0"/>
          <w:smallCaps/>
          <w:szCs w:val="18"/>
        </w:rPr>
        <w:fldChar w:fldCharType="begin"/>
      </w:r>
      <w:r>
        <w:rPr>
          <w:rStyle w:val="Hyperlink"/>
          <w:rFonts w:cstheme="minorHAnsi"/>
          <w:bCs w:val="0"/>
          <w:caps w:val="0"/>
          <w:smallCaps/>
          <w:szCs w:val="18"/>
        </w:rPr>
        <w:instrText xml:space="preserve"> TOC \o "1-3" \u </w:instrText>
      </w:r>
      <w:r>
        <w:rPr>
          <w:rStyle w:val="Hyperlink"/>
          <w:rFonts w:cstheme="minorHAnsi"/>
          <w:bCs w:val="0"/>
          <w:caps w:val="0"/>
          <w:smallCaps/>
          <w:szCs w:val="18"/>
        </w:rPr>
        <w:fldChar w:fldCharType="separate"/>
      </w:r>
      <w:bookmarkStart w:id="0" w:name="_GoBack"/>
      <w:bookmarkEnd w:id="0"/>
      <w:r w:rsidR="00352068" w:rsidRPr="0077413C">
        <w:rPr>
          <w:rFonts w:eastAsia="Times New Roman" w:cs="Arial"/>
          <w:noProof/>
        </w:rPr>
        <w:t>1.</w:t>
      </w:r>
      <w:r w:rsidR="00352068">
        <w:rPr>
          <w:rFonts w:asciiTheme="minorHAnsi" w:hAnsiTheme="minorHAnsi" w:cstheme="minorBidi"/>
          <w:b w:val="0"/>
          <w:bCs w:val="0"/>
          <w:caps w:val="0"/>
          <w:noProof/>
          <w:color w:val="auto"/>
          <w:sz w:val="22"/>
          <w:szCs w:val="22"/>
          <w:lang w:eastAsia="en-GB"/>
        </w:rPr>
        <w:tab/>
      </w:r>
      <w:r w:rsidR="00352068" w:rsidRPr="0077413C">
        <w:rPr>
          <w:rFonts w:eastAsia="Times New Roman" w:cs="Arial"/>
          <w:noProof/>
          <w:lang w:eastAsia="zh-CN"/>
        </w:rPr>
        <w:t>project justification</w:t>
      </w:r>
      <w:r w:rsidR="00352068">
        <w:rPr>
          <w:noProof/>
        </w:rPr>
        <w:tab/>
      </w:r>
      <w:r w:rsidR="00352068">
        <w:rPr>
          <w:noProof/>
        </w:rPr>
        <w:fldChar w:fldCharType="begin"/>
      </w:r>
      <w:r w:rsidR="00352068">
        <w:rPr>
          <w:noProof/>
        </w:rPr>
        <w:instrText xml:space="preserve"> PAGEREF _Toc2777894 \h </w:instrText>
      </w:r>
      <w:r w:rsidR="00352068">
        <w:rPr>
          <w:noProof/>
        </w:rPr>
      </w:r>
      <w:r w:rsidR="00352068">
        <w:rPr>
          <w:noProof/>
        </w:rPr>
        <w:fldChar w:fldCharType="separate"/>
      </w:r>
      <w:r w:rsidR="00352068">
        <w:rPr>
          <w:noProof/>
        </w:rPr>
        <w:t>1</w:t>
      </w:r>
      <w:r w:rsidR="00352068">
        <w:rPr>
          <w:noProof/>
        </w:rPr>
        <w:fldChar w:fldCharType="end"/>
      </w:r>
    </w:p>
    <w:p w:rsidR="00352068" w:rsidRDefault="00352068">
      <w:pPr>
        <w:pStyle w:val="TOC2"/>
        <w:rPr>
          <w:rFonts w:cstheme="minorBidi"/>
          <w:smallCaps w:val="0"/>
          <w:noProof/>
          <w:sz w:val="22"/>
          <w:szCs w:val="22"/>
          <w:lang w:eastAsia="en-GB"/>
        </w:rPr>
      </w:pPr>
      <w:r w:rsidRPr="0077413C">
        <w:rPr>
          <w:rFonts w:eastAsia="Times New Roman" w:cs="Arial"/>
          <w:bCs/>
          <w:iCs/>
          <w:noProof/>
        </w:rPr>
        <w:t>1.1</w:t>
      </w:r>
      <w:r>
        <w:rPr>
          <w:rFonts w:cstheme="minorBidi"/>
          <w:smallCaps w:val="0"/>
          <w:noProof/>
          <w:sz w:val="22"/>
          <w:szCs w:val="22"/>
          <w:lang w:eastAsia="en-GB"/>
        </w:rPr>
        <w:tab/>
      </w:r>
      <w:r w:rsidRPr="0077413C">
        <w:rPr>
          <w:rFonts w:eastAsia="Times New Roman" w:cs="Arial"/>
          <w:bCs/>
          <w:iCs/>
          <w:noProof/>
        </w:rPr>
        <w:t>Aims and Objectives</w:t>
      </w:r>
      <w:r>
        <w:rPr>
          <w:noProof/>
        </w:rPr>
        <w:tab/>
      </w:r>
      <w:r>
        <w:rPr>
          <w:noProof/>
        </w:rPr>
        <w:fldChar w:fldCharType="begin"/>
      </w:r>
      <w:r>
        <w:rPr>
          <w:noProof/>
        </w:rPr>
        <w:instrText xml:space="preserve"> PAGEREF _Toc2777895 \h </w:instrText>
      </w:r>
      <w:r>
        <w:rPr>
          <w:noProof/>
        </w:rPr>
      </w:r>
      <w:r>
        <w:rPr>
          <w:noProof/>
        </w:rPr>
        <w:fldChar w:fldCharType="separate"/>
      </w:r>
      <w:r>
        <w:rPr>
          <w:noProof/>
        </w:rPr>
        <w:t>1</w:t>
      </w:r>
      <w:r>
        <w:rPr>
          <w:noProof/>
        </w:rPr>
        <w:fldChar w:fldCharType="end"/>
      </w:r>
    </w:p>
    <w:p w:rsidR="00352068" w:rsidRDefault="00352068">
      <w:pPr>
        <w:pStyle w:val="TOC2"/>
        <w:rPr>
          <w:rFonts w:cstheme="minorBidi"/>
          <w:smallCaps w:val="0"/>
          <w:noProof/>
          <w:sz w:val="22"/>
          <w:szCs w:val="22"/>
          <w:lang w:eastAsia="en-GB"/>
        </w:rPr>
      </w:pPr>
      <w:r w:rsidRPr="0077413C">
        <w:rPr>
          <w:rFonts w:eastAsia="Times New Roman" w:cs="Arial"/>
          <w:bCs/>
          <w:iCs/>
          <w:noProof/>
        </w:rPr>
        <w:t>1.2</w:t>
      </w:r>
      <w:r>
        <w:rPr>
          <w:rFonts w:cstheme="minorBidi"/>
          <w:smallCaps w:val="0"/>
          <w:noProof/>
          <w:sz w:val="22"/>
          <w:szCs w:val="22"/>
          <w:lang w:eastAsia="en-GB"/>
        </w:rPr>
        <w:tab/>
      </w:r>
      <w:r w:rsidRPr="0077413C">
        <w:rPr>
          <w:rFonts w:eastAsia="Times New Roman" w:cs="Arial"/>
          <w:bCs/>
          <w:iCs/>
          <w:noProof/>
        </w:rPr>
        <w:t>Rationale</w:t>
      </w:r>
      <w:r>
        <w:rPr>
          <w:noProof/>
        </w:rPr>
        <w:tab/>
      </w:r>
      <w:r>
        <w:rPr>
          <w:noProof/>
        </w:rPr>
        <w:fldChar w:fldCharType="begin"/>
      </w:r>
      <w:r>
        <w:rPr>
          <w:noProof/>
        </w:rPr>
        <w:instrText xml:space="preserve"> PAGEREF _Toc2777896 \h </w:instrText>
      </w:r>
      <w:r>
        <w:rPr>
          <w:noProof/>
        </w:rPr>
      </w:r>
      <w:r>
        <w:rPr>
          <w:noProof/>
        </w:rPr>
        <w:fldChar w:fldCharType="separate"/>
      </w:r>
      <w:r>
        <w:rPr>
          <w:noProof/>
        </w:rPr>
        <w:t>1</w:t>
      </w:r>
      <w:r>
        <w:rPr>
          <w:noProof/>
        </w:rPr>
        <w:fldChar w:fldCharType="end"/>
      </w:r>
    </w:p>
    <w:p w:rsidR="00352068" w:rsidRDefault="00352068">
      <w:pPr>
        <w:pStyle w:val="TOC1"/>
        <w:tabs>
          <w:tab w:val="left" w:pos="440"/>
          <w:tab w:val="right" w:leader="dot" w:pos="9016"/>
        </w:tabs>
        <w:rPr>
          <w:rFonts w:asciiTheme="minorHAnsi" w:hAnsiTheme="minorHAnsi" w:cstheme="minorBidi"/>
          <w:b w:val="0"/>
          <w:bCs w:val="0"/>
          <w:caps w:val="0"/>
          <w:noProof/>
          <w:color w:val="auto"/>
          <w:sz w:val="22"/>
          <w:szCs w:val="22"/>
          <w:lang w:eastAsia="en-GB"/>
        </w:rPr>
      </w:pPr>
      <w:r w:rsidRPr="0077413C">
        <w:rPr>
          <w:rFonts w:eastAsia="Times New Roman" w:cs="Arial"/>
          <w:noProof/>
        </w:rPr>
        <w:t>2.</w:t>
      </w:r>
      <w:r>
        <w:rPr>
          <w:rFonts w:asciiTheme="minorHAnsi" w:hAnsiTheme="minorHAnsi" w:cstheme="minorBidi"/>
          <w:b w:val="0"/>
          <w:bCs w:val="0"/>
          <w:caps w:val="0"/>
          <w:noProof/>
          <w:color w:val="auto"/>
          <w:sz w:val="22"/>
          <w:szCs w:val="22"/>
          <w:lang w:eastAsia="en-GB"/>
        </w:rPr>
        <w:tab/>
      </w:r>
      <w:r w:rsidRPr="0077413C">
        <w:rPr>
          <w:rFonts w:eastAsia="Times New Roman" w:cs="Arial"/>
          <w:noProof/>
        </w:rPr>
        <w:t>Business Case and Project Approach</w:t>
      </w:r>
      <w:r>
        <w:rPr>
          <w:noProof/>
        </w:rPr>
        <w:tab/>
      </w:r>
      <w:r>
        <w:rPr>
          <w:noProof/>
        </w:rPr>
        <w:fldChar w:fldCharType="begin"/>
      </w:r>
      <w:r>
        <w:rPr>
          <w:noProof/>
        </w:rPr>
        <w:instrText xml:space="preserve"> PAGEREF _Toc2777897 \h </w:instrText>
      </w:r>
      <w:r>
        <w:rPr>
          <w:noProof/>
        </w:rPr>
      </w:r>
      <w:r>
        <w:rPr>
          <w:noProof/>
        </w:rPr>
        <w:fldChar w:fldCharType="separate"/>
      </w:r>
      <w:r>
        <w:rPr>
          <w:noProof/>
        </w:rPr>
        <w:t>4</w:t>
      </w:r>
      <w:r>
        <w:rPr>
          <w:noProof/>
        </w:rPr>
        <w:fldChar w:fldCharType="end"/>
      </w:r>
    </w:p>
    <w:p w:rsidR="00352068" w:rsidRDefault="00352068">
      <w:pPr>
        <w:pStyle w:val="TOC2"/>
        <w:rPr>
          <w:rFonts w:cstheme="minorBidi"/>
          <w:smallCaps w:val="0"/>
          <w:noProof/>
          <w:sz w:val="22"/>
          <w:szCs w:val="22"/>
          <w:lang w:eastAsia="en-GB"/>
        </w:rPr>
      </w:pPr>
      <w:r w:rsidRPr="0077413C">
        <w:rPr>
          <w:rFonts w:cs="Arial"/>
          <w:bCs/>
          <w:iCs/>
          <w:noProof/>
          <w:lang w:eastAsia="zh-CN"/>
        </w:rPr>
        <w:t>2.1</w:t>
      </w:r>
      <w:r>
        <w:rPr>
          <w:rFonts w:cstheme="minorBidi"/>
          <w:smallCaps w:val="0"/>
          <w:noProof/>
          <w:sz w:val="22"/>
          <w:szCs w:val="22"/>
          <w:lang w:eastAsia="en-GB"/>
        </w:rPr>
        <w:tab/>
      </w:r>
      <w:r w:rsidRPr="0077413C">
        <w:rPr>
          <w:rFonts w:eastAsia="Times New Roman" w:cs="Arial"/>
          <w:bCs/>
          <w:iCs/>
          <w:noProof/>
        </w:rPr>
        <w:t>background</w:t>
      </w:r>
      <w:r>
        <w:rPr>
          <w:noProof/>
        </w:rPr>
        <w:tab/>
      </w:r>
      <w:r>
        <w:rPr>
          <w:noProof/>
        </w:rPr>
        <w:fldChar w:fldCharType="begin"/>
      </w:r>
      <w:r>
        <w:rPr>
          <w:noProof/>
        </w:rPr>
        <w:instrText xml:space="preserve"> PAGEREF _Toc2777898 \h </w:instrText>
      </w:r>
      <w:r>
        <w:rPr>
          <w:noProof/>
        </w:rPr>
      </w:r>
      <w:r>
        <w:rPr>
          <w:noProof/>
        </w:rPr>
        <w:fldChar w:fldCharType="separate"/>
      </w:r>
      <w:r>
        <w:rPr>
          <w:noProof/>
        </w:rPr>
        <w:t>4</w:t>
      </w:r>
      <w:r>
        <w:rPr>
          <w:noProof/>
        </w:rPr>
        <w:fldChar w:fldCharType="end"/>
      </w:r>
    </w:p>
    <w:p w:rsidR="00352068" w:rsidRDefault="00352068">
      <w:pPr>
        <w:pStyle w:val="TOC2"/>
        <w:rPr>
          <w:rFonts w:cstheme="minorBidi"/>
          <w:smallCaps w:val="0"/>
          <w:noProof/>
          <w:sz w:val="22"/>
          <w:szCs w:val="22"/>
          <w:lang w:eastAsia="en-GB"/>
        </w:rPr>
      </w:pPr>
      <w:r w:rsidRPr="0077413C">
        <w:rPr>
          <w:rFonts w:eastAsia="Times New Roman" w:cs="Arial"/>
          <w:bCs/>
          <w:iCs/>
          <w:noProof/>
        </w:rPr>
        <w:t>2.2</w:t>
      </w:r>
      <w:r>
        <w:rPr>
          <w:rFonts w:cstheme="minorBidi"/>
          <w:smallCaps w:val="0"/>
          <w:noProof/>
          <w:sz w:val="22"/>
          <w:szCs w:val="22"/>
          <w:lang w:eastAsia="en-GB"/>
        </w:rPr>
        <w:tab/>
      </w:r>
      <w:r w:rsidRPr="0077413C">
        <w:rPr>
          <w:rFonts w:eastAsia="Times New Roman" w:cs="Arial"/>
          <w:bCs/>
          <w:iCs/>
          <w:noProof/>
        </w:rPr>
        <w:t>Potential issues</w:t>
      </w:r>
      <w:r>
        <w:rPr>
          <w:noProof/>
        </w:rPr>
        <w:tab/>
      </w:r>
      <w:r>
        <w:rPr>
          <w:noProof/>
        </w:rPr>
        <w:fldChar w:fldCharType="begin"/>
      </w:r>
      <w:r>
        <w:rPr>
          <w:noProof/>
        </w:rPr>
        <w:instrText xml:space="preserve"> PAGEREF _Toc2777899 \h </w:instrText>
      </w:r>
      <w:r>
        <w:rPr>
          <w:noProof/>
        </w:rPr>
      </w:r>
      <w:r>
        <w:rPr>
          <w:noProof/>
        </w:rPr>
        <w:fldChar w:fldCharType="separate"/>
      </w:r>
      <w:r>
        <w:rPr>
          <w:noProof/>
        </w:rPr>
        <w:t>4</w:t>
      </w:r>
      <w:r>
        <w:rPr>
          <w:noProof/>
        </w:rPr>
        <w:fldChar w:fldCharType="end"/>
      </w:r>
    </w:p>
    <w:p w:rsidR="00352068" w:rsidRDefault="00352068">
      <w:pPr>
        <w:pStyle w:val="TOC2"/>
        <w:rPr>
          <w:rFonts w:cstheme="minorBidi"/>
          <w:smallCaps w:val="0"/>
          <w:noProof/>
          <w:sz w:val="22"/>
          <w:szCs w:val="22"/>
          <w:lang w:eastAsia="en-GB"/>
        </w:rPr>
      </w:pPr>
      <w:r w:rsidRPr="0077413C">
        <w:rPr>
          <w:rFonts w:eastAsia="Times New Roman" w:cs="Arial"/>
          <w:bCs/>
          <w:iCs/>
          <w:noProof/>
        </w:rPr>
        <w:t>2.3</w:t>
      </w:r>
      <w:r>
        <w:rPr>
          <w:rFonts w:cstheme="minorBidi"/>
          <w:smallCaps w:val="0"/>
          <w:noProof/>
          <w:sz w:val="22"/>
          <w:szCs w:val="22"/>
          <w:lang w:eastAsia="en-GB"/>
        </w:rPr>
        <w:tab/>
      </w:r>
      <w:r w:rsidRPr="0077413C">
        <w:rPr>
          <w:rFonts w:eastAsia="Times New Roman" w:cs="Arial"/>
          <w:bCs/>
          <w:iCs/>
          <w:noProof/>
        </w:rPr>
        <w:t>Benefits</w:t>
      </w:r>
      <w:r>
        <w:rPr>
          <w:noProof/>
        </w:rPr>
        <w:tab/>
      </w:r>
      <w:r>
        <w:rPr>
          <w:noProof/>
        </w:rPr>
        <w:fldChar w:fldCharType="begin"/>
      </w:r>
      <w:r>
        <w:rPr>
          <w:noProof/>
        </w:rPr>
        <w:instrText xml:space="preserve"> PAGEREF _Toc2777900 \h </w:instrText>
      </w:r>
      <w:r>
        <w:rPr>
          <w:noProof/>
        </w:rPr>
      </w:r>
      <w:r>
        <w:rPr>
          <w:noProof/>
        </w:rPr>
        <w:fldChar w:fldCharType="separate"/>
      </w:r>
      <w:r>
        <w:rPr>
          <w:noProof/>
        </w:rPr>
        <w:t>4</w:t>
      </w:r>
      <w:r>
        <w:rPr>
          <w:noProof/>
        </w:rPr>
        <w:fldChar w:fldCharType="end"/>
      </w:r>
    </w:p>
    <w:p w:rsidR="00352068" w:rsidRDefault="00352068">
      <w:pPr>
        <w:pStyle w:val="TOC1"/>
        <w:tabs>
          <w:tab w:val="left" w:pos="440"/>
          <w:tab w:val="right" w:leader="dot" w:pos="9016"/>
        </w:tabs>
        <w:rPr>
          <w:rFonts w:asciiTheme="minorHAnsi" w:hAnsiTheme="minorHAnsi" w:cstheme="minorBidi"/>
          <w:b w:val="0"/>
          <w:bCs w:val="0"/>
          <w:caps w:val="0"/>
          <w:noProof/>
          <w:color w:val="auto"/>
          <w:sz w:val="22"/>
          <w:szCs w:val="22"/>
          <w:lang w:eastAsia="en-GB"/>
        </w:rPr>
      </w:pPr>
      <w:r w:rsidRPr="0077413C">
        <w:rPr>
          <w:rFonts w:eastAsia="Times New Roman" w:cs="Arial"/>
          <w:noProof/>
        </w:rPr>
        <w:t>3.</w:t>
      </w:r>
      <w:r>
        <w:rPr>
          <w:rFonts w:asciiTheme="minorHAnsi" w:hAnsiTheme="minorHAnsi" w:cstheme="minorBidi"/>
          <w:b w:val="0"/>
          <w:bCs w:val="0"/>
          <w:caps w:val="0"/>
          <w:noProof/>
          <w:color w:val="auto"/>
          <w:sz w:val="22"/>
          <w:szCs w:val="22"/>
          <w:lang w:eastAsia="en-GB"/>
        </w:rPr>
        <w:tab/>
      </w:r>
      <w:r w:rsidRPr="0077413C">
        <w:rPr>
          <w:rFonts w:eastAsia="Times New Roman" w:cs="Arial"/>
          <w:noProof/>
          <w:lang w:eastAsia="zh-CN"/>
        </w:rPr>
        <w:t>Research Methodology</w:t>
      </w:r>
      <w:r>
        <w:rPr>
          <w:noProof/>
        </w:rPr>
        <w:tab/>
      </w:r>
      <w:r>
        <w:rPr>
          <w:noProof/>
        </w:rPr>
        <w:fldChar w:fldCharType="begin"/>
      </w:r>
      <w:r>
        <w:rPr>
          <w:noProof/>
        </w:rPr>
        <w:instrText xml:space="preserve"> PAGEREF _Toc2777901 \h </w:instrText>
      </w:r>
      <w:r>
        <w:rPr>
          <w:noProof/>
        </w:rPr>
      </w:r>
      <w:r>
        <w:rPr>
          <w:noProof/>
        </w:rPr>
        <w:fldChar w:fldCharType="separate"/>
      </w:r>
      <w:r>
        <w:rPr>
          <w:noProof/>
        </w:rPr>
        <w:t>6</w:t>
      </w:r>
      <w:r>
        <w:rPr>
          <w:noProof/>
        </w:rPr>
        <w:fldChar w:fldCharType="end"/>
      </w:r>
    </w:p>
    <w:p w:rsidR="00352068" w:rsidRDefault="00352068">
      <w:pPr>
        <w:pStyle w:val="TOC2"/>
        <w:rPr>
          <w:rFonts w:cstheme="minorBidi"/>
          <w:smallCaps w:val="0"/>
          <w:noProof/>
          <w:sz w:val="22"/>
          <w:szCs w:val="22"/>
          <w:lang w:eastAsia="en-GB"/>
        </w:rPr>
      </w:pPr>
      <w:r w:rsidRPr="0077413C">
        <w:rPr>
          <w:rFonts w:eastAsia="Times New Roman" w:cs="Arial"/>
          <w:bCs/>
          <w:iCs/>
          <w:noProof/>
        </w:rPr>
        <w:t>3.1</w:t>
      </w:r>
      <w:r>
        <w:rPr>
          <w:rFonts w:cstheme="minorBidi"/>
          <w:smallCaps w:val="0"/>
          <w:noProof/>
          <w:sz w:val="22"/>
          <w:szCs w:val="22"/>
          <w:lang w:eastAsia="en-GB"/>
        </w:rPr>
        <w:tab/>
      </w:r>
      <w:r w:rsidRPr="0077413C">
        <w:rPr>
          <w:rFonts w:eastAsia="Times New Roman" w:cs="Arial"/>
          <w:bCs/>
          <w:iCs/>
          <w:noProof/>
          <w:lang w:eastAsia="zh-CN"/>
        </w:rPr>
        <w:t>Questionnaire</w:t>
      </w:r>
      <w:r>
        <w:rPr>
          <w:noProof/>
        </w:rPr>
        <w:tab/>
      </w:r>
      <w:r>
        <w:rPr>
          <w:noProof/>
        </w:rPr>
        <w:fldChar w:fldCharType="begin"/>
      </w:r>
      <w:r>
        <w:rPr>
          <w:noProof/>
        </w:rPr>
        <w:instrText xml:space="preserve"> PAGEREF _Toc2777902 \h </w:instrText>
      </w:r>
      <w:r>
        <w:rPr>
          <w:noProof/>
        </w:rPr>
      </w:r>
      <w:r>
        <w:rPr>
          <w:noProof/>
        </w:rPr>
        <w:fldChar w:fldCharType="separate"/>
      </w:r>
      <w:r>
        <w:rPr>
          <w:noProof/>
        </w:rPr>
        <w:t>6</w:t>
      </w:r>
      <w:r>
        <w:rPr>
          <w:noProof/>
        </w:rPr>
        <w:fldChar w:fldCharType="end"/>
      </w:r>
    </w:p>
    <w:p w:rsidR="00352068" w:rsidRDefault="00352068">
      <w:pPr>
        <w:pStyle w:val="TOC2"/>
        <w:rPr>
          <w:rFonts w:cstheme="minorBidi"/>
          <w:smallCaps w:val="0"/>
          <w:noProof/>
          <w:sz w:val="22"/>
          <w:szCs w:val="22"/>
          <w:lang w:eastAsia="en-GB"/>
        </w:rPr>
      </w:pPr>
      <w:r w:rsidRPr="0077413C">
        <w:rPr>
          <w:rFonts w:eastAsia="Times New Roman" w:cs="Arial"/>
          <w:bCs/>
          <w:iCs/>
          <w:noProof/>
          <w:lang w:eastAsia="zh-CN"/>
        </w:rPr>
        <w:t>3.2</w:t>
      </w:r>
      <w:r>
        <w:rPr>
          <w:rFonts w:cstheme="minorBidi"/>
          <w:smallCaps w:val="0"/>
          <w:noProof/>
          <w:sz w:val="22"/>
          <w:szCs w:val="22"/>
          <w:lang w:eastAsia="en-GB"/>
        </w:rPr>
        <w:tab/>
      </w:r>
      <w:r w:rsidRPr="0077413C">
        <w:rPr>
          <w:rFonts w:eastAsia="Times New Roman" w:cs="Arial"/>
          <w:bCs/>
          <w:iCs/>
          <w:noProof/>
          <w:lang w:eastAsia="zh-CN"/>
        </w:rPr>
        <w:t>Library research</w:t>
      </w:r>
      <w:r>
        <w:rPr>
          <w:noProof/>
        </w:rPr>
        <w:tab/>
      </w:r>
      <w:r>
        <w:rPr>
          <w:noProof/>
        </w:rPr>
        <w:fldChar w:fldCharType="begin"/>
      </w:r>
      <w:r>
        <w:rPr>
          <w:noProof/>
        </w:rPr>
        <w:instrText xml:space="preserve"> PAGEREF _Toc2777903 \h </w:instrText>
      </w:r>
      <w:r>
        <w:rPr>
          <w:noProof/>
        </w:rPr>
      </w:r>
      <w:r>
        <w:rPr>
          <w:noProof/>
        </w:rPr>
        <w:fldChar w:fldCharType="separate"/>
      </w:r>
      <w:r>
        <w:rPr>
          <w:noProof/>
        </w:rPr>
        <w:t>6</w:t>
      </w:r>
      <w:r>
        <w:rPr>
          <w:noProof/>
        </w:rPr>
        <w:fldChar w:fldCharType="end"/>
      </w:r>
    </w:p>
    <w:p w:rsidR="00352068" w:rsidRDefault="00352068">
      <w:pPr>
        <w:pStyle w:val="TOC2"/>
        <w:rPr>
          <w:rFonts w:cstheme="minorBidi"/>
          <w:smallCaps w:val="0"/>
          <w:noProof/>
          <w:sz w:val="22"/>
          <w:szCs w:val="22"/>
          <w:lang w:eastAsia="en-GB"/>
        </w:rPr>
      </w:pPr>
      <w:r w:rsidRPr="0077413C">
        <w:rPr>
          <w:rFonts w:eastAsia="Times New Roman" w:cs="Arial"/>
          <w:bCs/>
          <w:iCs/>
          <w:noProof/>
          <w:lang w:eastAsia="zh-CN"/>
        </w:rPr>
        <w:t>3.3</w:t>
      </w:r>
      <w:r>
        <w:rPr>
          <w:rFonts w:cstheme="minorBidi"/>
          <w:smallCaps w:val="0"/>
          <w:noProof/>
          <w:sz w:val="22"/>
          <w:szCs w:val="22"/>
          <w:lang w:eastAsia="en-GB"/>
        </w:rPr>
        <w:tab/>
      </w:r>
      <w:r w:rsidRPr="0077413C">
        <w:rPr>
          <w:rFonts w:eastAsia="Times New Roman" w:cs="Arial"/>
          <w:bCs/>
          <w:iCs/>
          <w:noProof/>
          <w:lang w:eastAsia="zh-CN"/>
        </w:rPr>
        <w:t>Internet research</w:t>
      </w:r>
      <w:r>
        <w:rPr>
          <w:noProof/>
        </w:rPr>
        <w:tab/>
      </w:r>
      <w:r>
        <w:rPr>
          <w:noProof/>
        </w:rPr>
        <w:fldChar w:fldCharType="begin"/>
      </w:r>
      <w:r>
        <w:rPr>
          <w:noProof/>
        </w:rPr>
        <w:instrText xml:space="preserve"> PAGEREF _Toc2777904 \h </w:instrText>
      </w:r>
      <w:r>
        <w:rPr>
          <w:noProof/>
        </w:rPr>
      </w:r>
      <w:r>
        <w:rPr>
          <w:noProof/>
        </w:rPr>
        <w:fldChar w:fldCharType="separate"/>
      </w:r>
      <w:r>
        <w:rPr>
          <w:noProof/>
        </w:rPr>
        <w:t>7</w:t>
      </w:r>
      <w:r>
        <w:rPr>
          <w:noProof/>
        </w:rPr>
        <w:fldChar w:fldCharType="end"/>
      </w:r>
    </w:p>
    <w:p w:rsidR="00352068" w:rsidRDefault="00352068">
      <w:pPr>
        <w:pStyle w:val="TOC1"/>
        <w:tabs>
          <w:tab w:val="left" w:pos="440"/>
          <w:tab w:val="right" w:leader="dot" w:pos="9016"/>
        </w:tabs>
        <w:rPr>
          <w:rFonts w:asciiTheme="minorHAnsi" w:hAnsiTheme="minorHAnsi" w:cstheme="minorBidi"/>
          <w:b w:val="0"/>
          <w:bCs w:val="0"/>
          <w:caps w:val="0"/>
          <w:noProof/>
          <w:color w:val="auto"/>
          <w:sz w:val="22"/>
          <w:szCs w:val="22"/>
          <w:lang w:eastAsia="en-GB"/>
        </w:rPr>
      </w:pPr>
      <w:r w:rsidRPr="0077413C">
        <w:rPr>
          <w:rFonts w:eastAsia="Times New Roman" w:cs="Arial"/>
          <w:noProof/>
          <w:lang w:eastAsia="zh-CN"/>
        </w:rPr>
        <w:t>4.</w:t>
      </w:r>
      <w:r>
        <w:rPr>
          <w:rFonts w:asciiTheme="minorHAnsi" w:hAnsiTheme="minorHAnsi" w:cstheme="minorBidi"/>
          <w:b w:val="0"/>
          <w:bCs w:val="0"/>
          <w:caps w:val="0"/>
          <w:noProof/>
          <w:color w:val="auto"/>
          <w:sz w:val="22"/>
          <w:szCs w:val="22"/>
          <w:lang w:eastAsia="en-GB"/>
        </w:rPr>
        <w:tab/>
      </w:r>
      <w:r w:rsidRPr="0077413C">
        <w:rPr>
          <w:rFonts w:eastAsia="Times New Roman" w:cs="Arial"/>
          <w:noProof/>
          <w:lang w:eastAsia="zh-CN"/>
        </w:rPr>
        <w:t>Project Management Team Structure / Project Manager / Consultant</w:t>
      </w:r>
      <w:r>
        <w:rPr>
          <w:noProof/>
        </w:rPr>
        <w:tab/>
      </w:r>
      <w:r>
        <w:rPr>
          <w:noProof/>
        </w:rPr>
        <w:fldChar w:fldCharType="begin"/>
      </w:r>
      <w:r>
        <w:rPr>
          <w:noProof/>
        </w:rPr>
        <w:instrText xml:space="preserve"> PAGEREF _Toc2777905 \h </w:instrText>
      </w:r>
      <w:r>
        <w:rPr>
          <w:noProof/>
        </w:rPr>
      </w:r>
      <w:r>
        <w:rPr>
          <w:noProof/>
        </w:rPr>
        <w:fldChar w:fldCharType="separate"/>
      </w:r>
      <w:r>
        <w:rPr>
          <w:noProof/>
        </w:rPr>
        <w:t>8</w:t>
      </w:r>
      <w:r>
        <w:rPr>
          <w:noProof/>
        </w:rPr>
        <w:fldChar w:fldCharType="end"/>
      </w:r>
    </w:p>
    <w:p w:rsidR="00352068" w:rsidRDefault="00352068">
      <w:pPr>
        <w:pStyle w:val="TOC2"/>
        <w:rPr>
          <w:rFonts w:cstheme="minorBidi"/>
          <w:smallCaps w:val="0"/>
          <w:noProof/>
          <w:sz w:val="22"/>
          <w:szCs w:val="22"/>
          <w:lang w:eastAsia="en-GB"/>
        </w:rPr>
      </w:pPr>
      <w:r w:rsidRPr="0077413C">
        <w:rPr>
          <w:rFonts w:eastAsia="Times New Roman" w:cs="Arial"/>
          <w:bCs/>
          <w:iCs/>
          <w:noProof/>
          <w:lang w:eastAsia="zh-CN"/>
        </w:rPr>
        <w:t>4.1</w:t>
      </w:r>
      <w:r>
        <w:rPr>
          <w:rFonts w:cstheme="minorBidi"/>
          <w:smallCaps w:val="0"/>
          <w:noProof/>
          <w:sz w:val="22"/>
          <w:szCs w:val="22"/>
          <w:lang w:eastAsia="en-GB"/>
        </w:rPr>
        <w:tab/>
      </w:r>
      <w:r w:rsidRPr="0077413C">
        <w:rPr>
          <w:rFonts w:eastAsia="Times New Roman" w:cs="Arial"/>
          <w:bCs/>
          <w:iCs/>
          <w:noProof/>
          <w:lang w:eastAsia="zh-CN"/>
        </w:rPr>
        <w:t>Project team</w:t>
      </w:r>
      <w:r>
        <w:rPr>
          <w:noProof/>
        </w:rPr>
        <w:tab/>
      </w:r>
      <w:r>
        <w:rPr>
          <w:noProof/>
        </w:rPr>
        <w:fldChar w:fldCharType="begin"/>
      </w:r>
      <w:r>
        <w:rPr>
          <w:noProof/>
        </w:rPr>
        <w:instrText xml:space="preserve"> PAGEREF _Toc2777906 \h </w:instrText>
      </w:r>
      <w:r>
        <w:rPr>
          <w:noProof/>
        </w:rPr>
      </w:r>
      <w:r>
        <w:rPr>
          <w:noProof/>
        </w:rPr>
        <w:fldChar w:fldCharType="separate"/>
      </w:r>
      <w:r>
        <w:rPr>
          <w:noProof/>
        </w:rPr>
        <w:t>8</w:t>
      </w:r>
      <w:r>
        <w:rPr>
          <w:noProof/>
        </w:rPr>
        <w:fldChar w:fldCharType="end"/>
      </w:r>
    </w:p>
    <w:p w:rsidR="00352068" w:rsidRDefault="00352068">
      <w:pPr>
        <w:pStyle w:val="TOC2"/>
        <w:rPr>
          <w:rFonts w:cstheme="minorBidi"/>
          <w:smallCaps w:val="0"/>
          <w:noProof/>
          <w:sz w:val="22"/>
          <w:szCs w:val="22"/>
          <w:lang w:eastAsia="en-GB"/>
        </w:rPr>
      </w:pPr>
      <w:r w:rsidRPr="0077413C">
        <w:rPr>
          <w:rFonts w:eastAsia="Times New Roman" w:cs="Arial"/>
          <w:bCs/>
          <w:iCs/>
          <w:noProof/>
          <w:lang w:eastAsia="zh-CN"/>
        </w:rPr>
        <w:t>4.2</w:t>
      </w:r>
      <w:r>
        <w:rPr>
          <w:rFonts w:cstheme="minorBidi"/>
          <w:smallCaps w:val="0"/>
          <w:noProof/>
          <w:sz w:val="22"/>
          <w:szCs w:val="22"/>
          <w:lang w:eastAsia="en-GB"/>
        </w:rPr>
        <w:tab/>
      </w:r>
      <w:r w:rsidRPr="0077413C">
        <w:rPr>
          <w:rFonts w:eastAsia="Times New Roman" w:cs="Arial"/>
          <w:bCs/>
          <w:iCs/>
          <w:noProof/>
          <w:lang w:eastAsia="zh-CN"/>
        </w:rPr>
        <w:t>Quality Management</w:t>
      </w:r>
      <w:r>
        <w:rPr>
          <w:noProof/>
        </w:rPr>
        <w:tab/>
      </w:r>
      <w:r>
        <w:rPr>
          <w:noProof/>
        </w:rPr>
        <w:fldChar w:fldCharType="begin"/>
      </w:r>
      <w:r>
        <w:rPr>
          <w:noProof/>
        </w:rPr>
        <w:instrText xml:space="preserve"> PAGEREF _Toc2777907 \h </w:instrText>
      </w:r>
      <w:r>
        <w:rPr>
          <w:noProof/>
        </w:rPr>
      </w:r>
      <w:r>
        <w:rPr>
          <w:noProof/>
        </w:rPr>
        <w:fldChar w:fldCharType="separate"/>
      </w:r>
      <w:r>
        <w:rPr>
          <w:noProof/>
        </w:rPr>
        <w:t>8</w:t>
      </w:r>
      <w:r>
        <w:rPr>
          <w:noProof/>
        </w:rPr>
        <w:fldChar w:fldCharType="end"/>
      </w:r>
    </w:p>
    <w:p w:rsidR="00352068" w:rsidRDefault="00352068">
      <w:pPr>
        <w:pStyle w:val="TOC2"/>
        <w:rPr>
          <w:rFonts w:cstheme="minorBidi"/>
          <w:smallCaps w:val="0"/>
          <w:noProof/>
          <w:sz w:val="22"/>
          <w:szCs w:val="22"/>
          <w:lang w:eastAsia="en-GB"/>
        </w:rPr>
      </w:pPr>
      <w:r w:rsidRPr="0077413C">
        <w:rPr>
          <w:rFonts w:eastAsia="Times New Roman" w:cs="Arial"/>
          <w:bCs/>
          <w:iCs/>
          <w:noProof/>
          <w:lang w:eastAsia="zh-CN"/>
        </w:rPr>
        <w:t>4.3</w:t>
      </w:r>
      <w:r>
        <w:rPr>
          <w:rFonts w:cstheme="minorBidi"/>
          <w:smallCaps w:val="0"/>
          <w:noProof/>
          <w:sz w:val="22"/>
          <w:szCs w:val="22"/>
          <w:lang w:eastAsia="en-GB"/>
        </w:rPr>
        <w:tab/>
      </w:r>
      <w:r w:rsidRPr="0077413C">
        <w:rPr>
          <w:rFonts w:eastAsia="Times New Roman" w:cs="Arial"/>
          <w:bCs/>
          <w:iCs/>
          <w:noProof/>
          <w:lang w:eastAsia="zh-CN"/>
        </w:rPr>
        <w:t>Planned communication strategy</w:t>
      </w:r>
      <w:r>
        <w:rPr>
          <w:noProof/>
        </w:rPr>
        <w:tab/>
      </w:r>
      <w:r>
        <w:rPr>
          <w:noProof/>
        </w:rPr>
        <w:fldChar w:fldCharType="begin"/>
      </w:r>
      <w:r>
        <w:rPr>
          <w:noProof/>
        </w:rPr>
        <w:instrText xml:space="preserve"> PAGEREF _Toc2777908 \h </w:instrText>
      </w:r>
      <w:r>
        <w:rPr>
          <w:noProof/>
        </w:rPr>
      </w:r>
      <w:r>
        <w:rPr>
          <w:noProof/>
        </w:rPr>
        <w:fldChar w:fldCharType="separate"/>
      </w:r>
      <w:r>
        <w:rPr>
          <w:noProof/>
        </w:rPr>
        <w:t>8</w:t>
      </w:r>
      <w:r>
        <w:rPr>
          <w:noProof/>
        </w:rPr>
        <w:fldChar w:fldCharType="end"/>
      </w:r>
    </w:p>
    <w:p w:rsidR="00352068" w:rsidRDefault="00352068">
      <w:pPr>
        <w:pStyle w:val="TOC2"/>
        <w:rPr>
          <w:rFonts w:cstheme="minorBidi"/>
          <w:smallCaps w:val="0"/>
          <w:noProof/>
          <w:sz w:val="22"/>
          <w:szCs w:val="22"/>
          <w:lang w:eastAsia="en-GB"/>
        </w:rPr>
      </w:pPr>
      <w:r w:rsidRPr="0077413C">
        <w:rPr>
          <w:rFonts w:eastAsia="Times New Roman" w:cs="Arial"/>
          <w:bCs/>
          <w:iCs/>
          <w:noProof/>
          <w:lang w:eastAsia="zh-CN"/>
        </w:rPr>
        <w:t>4.4</w:t>
      </w:r>
      <w:r>
        <w:rPr>
          <w:rFonts w:cstheme="minorBidi"/>
          <w:smallCaps w:val="0"/>
          <w:noProof/>
          <w:sz w:val="22"/>
          <w:szCs w:val="22"/>
          <w:lang w:eastAsia="en-GB"/>
        </w:rPr>
        <w:tab/>
      </w:r>
      <w:r w:rsidRPr="0077413C">
        <w:rPr>
          <w:rFonts w:eastAsia="Times New Roman" w:cs="Arial"/>
          <w:bCs/>
          <w:iCs/>
          <w:noProof/>
          <w:lang w:eastAsia="zh-CN"/>
        </w:rPr>
        <w:t>PEST analysis</w:t>
      </w:r>
      <w:r>
        <w:rPr>
          <w:noProof/>
        </w:rPr>
        <w:tab/>
      </w:r>
      <w:r>
        <w:rPr>
          <w:noProof/>
        </w:rPr>
        <w:fldChar w:fldCharType="begin"/>
      </w:r>
      <w:r>
        <w:rPr>
          <w:noProof/>
        </w:rPr>
        <w:instrText xml:space="preserve"> PAGEREF _Toc2777909 \h </w:instrText>
      </w:r>
      <w:r>
        <w:rPr>
          <w:noProof/>
        </w:rPr>
      </w:r>
      <w:r>
        <w:rPr>
          <w:noProof/>
        </w:rPr>
        <w:fldChar w:fldCharType="separate"/>
      </w:r>
      <w:r>
        <w:rPr>
          <w:noProof/>
        </w:rPr>
        <w:t>9</w:t>
      </w:r>
      <w:r>
        <w:rPr>
          <w:noProof/>
        </w:rPr>
        <w:fldChar w:fldCharType="end"/>
      </w:r>
    </w:p>
    <w:p w:rsidR="00352068" w:rsidRDefault="00352068">
      <w:pPr>
        <w:pStyle w:val="TOC1"/>
        <w:tabs>
          <w:tab w:val="left" w:pos="440"/>
          <w:tab w:val="right" w:leader="dot" w:pos="9016"/>
        </w:tabs>
        <w:rPr>
          <w:rFonts w:asciiTheme="minorHAnsi" w:hAnsiTheme="minorHAnsi" w:cstheme="minorBidi"/>
          <w:b w:val="0"/>
          <w:bCs w:val="0"/>
          <w:caps w:val="0"/>
          <w:noProof/>
          <w:color w:val="auto"/>
          <w:sz w:val="22"/>
          <w:szCs w:val="22"/>
          <w:lang w:eastAsia="en-GB"/>
        </w:rPr>
      </w:pPr>
      <w:r w:rsidRPr="0077413C">
        <w:rPr>
          <w:rFonts w:eastAsia="Times New Roman" w:cs="Arial"/>
          <w:noProof/>
          <w:lang w:eastAsia="zh-CN"/>
        </w:rPr>
        <w:t>5.</w:t>
      </w:r>
      <w:r>
        <w:rPr>
          <w:rFonts w:asciiTheme="minorHAnsi" w:hAnsiTheme="minorHAnsi" w:cstheme="minorBidi"/>
          <w:b w:val="0"/>
          <w:bCs w:val="0"/>
          <w:caps w:val="0"/>
          <w:noProof/>
          <w:color w:val="auto"/>
          <w:sz w:val="22"/>
          <w:szCs w:val="22"/>
          <w:lang w:eastAsia="en-GB"/>
        </w:rPr>
        <w:tab/>
      </w:r>
      <w:r w:rsidRPr="0077413C">
        <w:rPr>
          <w:rFonts w:eastAsia="Times New Roman" w:cs="Arial"/>
          <w:noProof/>
          <w:lang w:eastAsia="zh-CN"/>
        </w:rPr>
        <w:t>Project Plan</w:t>
      </w:r>
      <w:r>
        <w:rPr>
          <w:noProof/>
        </w:rPr>
        <w:tab/>
      </w:r>
      <w:r>
        <w:rPr>
          <w:noProof/>
        </w:rPr>
        <w:fldChar w:fldCharType="begin"/>
      </w:r>
      <w:r>
        <w:rPr>
          <w:noProof/>
        </w:rPr>
        <w:instrText xml:space="preserve"> PAGEREF _Toc2777910 \h </w:instrText>
      </w:r>
      <w:r>
        <w:rPr>
          <w:noProof/>
        </w:rPr>
      </w:r>
      <w:r>
        <w:rPr>
          <w:noProof/>
        </w:rPr>
        <w:fldChar w:fldCharType="separate"/>
      </w:r>
      <w:r>
        <w:rPr>
          <w:noProof/>
        </w:rPr>
        <w:t>10</w:t>
      </w:r>
      <w:r>
        <w:rPr>
          <w:noProof/>
        </w:rPr>
        <w:fldChar w:fldCharType="end"/>
      </w:r>
    </w:p>
    <w:p w:rsidR="00352068" w:rsidRDefault="00352068">
      <w:pPr>
        <w:pStyle w:val="TOC1"/>
        <w:tabs>
          <w:tab w:val="left" w:pos="440"/>
          <w:tab w:val="right" w:leader="dot" w:pos="9016"/>
        </w:tabs>
        <w:rPr>
          <w:rFonts w:asciiTheme="minorHAnsi" w:hAnsiTheme="minorHAnsi" w:cstheme="minorBidi"/>
          <w:b w:val="0"/>
          <w:bCs w:val="0"/>
          <w:caps w:val="0"/>
          <w:noProof/>
          <w:color w:val="auto"/>
          <w:sz w:val="22"/>
          <w:szCs w:val="22"/>
          <w:lang w:eastAsia="en-GB"/>
        </w:rPr>
      </w:pPr>
      <w:r w:rsidRPr="0077413C">
        <w:rPr>
          <w:rFonts w:eastAsia="Times New Roman" w:cs="Arial"/>
          <w:noProof/>
        </w:rPr>
        <w:t>6.</w:t>
      </w:r>
      <w:r>
        <w:rPr>
          <w:rFonts w:asciiTheme="minorHAnsi" w:hAnsiTheme="minorHAnsi" w:cstheme="minorBidi"/>
          <w:b w:val="0"/>
          <w:bCs w:val="0"/>
          <w:caps w:val="0"/>
          <w:noProof/>
          <w:color w:val="auto"/>
          <w:sz w:val="22"/>
          <w:szCs w:val="22"/>
          <w:lang w:eastAsia="en-GB"/>
        </w:rPr>
        <w:tab/>
      </w:r>
      <w:r w:rsidRPr="0077413C">
        <w:rPr>
          <w:rFonts w:eastAsia="Times New Roman" w:cs="Arial"/>
          <w:noProof/>
        </w:rPr>
        <w:t>References</w:t>
      </w:r>
      <w:r>
        <w:rPr>
          <w:noProof/>
        </w:rPr>
        <w:tab/>
      </w:r>
      <w:r>
        <w:rPr>
          <w:noProof/>
        </w:rPr>
        <w:fldChar w:fldCharType="begin"/>
      </w:r>
      <w:r>
        <w:rPr>
          <w:noProof/>
        </w:rPr>
        <w:instrText xml:space="preserve"> PAGEREF _Toc2777911 \h </w:instrText>
      </w:r>
      <w:r>
        <w:rPr>
          <w:noProof/>
        </w:rPr>
      </w:r>
      <w:r>
        <w:rPr>
          <w:noProof/>
        </w:rPr>
        <w:fldChar w:fldCharType="separate"/>
      </w:r>
      <w:r>
        <w:rPr>
          <w:noProof/>
        </w:rPr>
        <w:t>11</w:t>
      </w:r>
      <w:r>
        <w:rPr>
          <w:noProof/>
        </w:rPr>
        <w:fldChar w:fldCharType="end"/>
      </w:r>
    </w:p>
    <w:p w:rsidR="005B2974" w:rsidRDefault="00B335F8">
      <w:pPr>
        <w:pStyle w:val="TableofFigures"/>
        <w:tabs>
          <w:tab w:val="right" w:leader="dot" w:pos="9016"/>
        </w:tabs>
        <w:spacing w:line="480" w:lineRule="auto"/>
        <w:rPr>
          <w:rFonts w:ascii="Verdana" w:hAnsi="Verdana"/>
          <w:sz w:val="18"/>
          <w:szCs w:val="18"/>
        </w:rPr>
      </w:pPr>
      <w:r>
        <w:rPr>
          <w:rStyle w:val="Hyperlink"/>
          <w:rFonts w:ascii="Verdana" w:hAnsi="Verdana" w:cstheme="minorHAnsi"/>
          <w:bCs/>
          <w:caps/>
          <w:smallCaps w:val="0"/>
          <w:sz w:val="18"/>
          <w:szCs w:val="18"/>
        </w:rPr>
        <w:fldChar w:fldCharType="end"/>
      </w:r>
    </w:p>
    <w:p w:rsidR="005B2974" w:rsidRDefault="00B335F8">
      <w:pPr>
        <w:autoSpaceDE/>
        <w:autoSpaceDN/>
        <w:adjustRightInd/>
        <w:spacing w:after="160" w:line="259" w:lineRule="auto"/>
        <w:rPr>
          <w:rFonts w:ascii="Verdana" w:hAnsi="Verdana"/>
          <w:b/>
          <w:caps/>
          <w:sz w:val="16"/>
          <w:szCs w:val="18"/>
        </w:rPr>
      </w:pPr>
      <w:r>
        <w:rPr>
          <w:rFonts w:ascii="Verdana" w:hAnsi="Verdana"/>
          <w:b/>
          <w:caps/>
          <w:sz w:val="16"/>
          <w:szCs w:val="18"/>
        </w:rPr>
        <w:br w:type="page"/>
      </w:r>
    </w:p>
    <w:p w:rsidR="005B2974" w:rsidRDefault="00B335F8">
      <w:pPr>
        <w:tabs>
          <w:tab w:val="left" w:pos="4007"/>
        </w:tabs>
        <w:jc w:val="center"/>
        <w:rPr>
          <w:rFonts w:ascii="Verdana" w:hAnsi="Verdana"/>
          <w:b/>
          <w:caps/>
          <w:sz w:val="16"/>
          <w:szCs w:val="18"/>
        </w:rPr>
      </w:pPr>
      <w:r>
        <w:rPr>
          <w:rFonts w:ascii="Verdana" w:hAnsi="Verdana"/>
          <w:b/>
          <w:caps/>
          <w:sz w:val="16"/>
          <w:szCs w:val="18"/>
        </w:rPr>
        <w:lastRenderedPageBreak/>
        <w:t>List of Figures</w:t>
      </w:r>
    </w:p>
    <w:p w:rsidR="00DD23AB" w:rsidRDefault="00B335F8">
      <w:pPr>
        <w:pStyle w:val="TableofFigures"/>
        <w:tabs>
          <w:tab w:val="right" w:leader="dot" w:pos="9016"/>
        </w:tabs>
        <w:rPr>
          <w:rFonts w:asciiTheme="minorHAnsi" w:hAnsiTheme="minorHAnsi" w:cstheme="minorBidi"/>
          <w:smallCaps w:val="0"/>
          <w:noProof/>
          <w:sz w:val="22"/>
          <w:szCs w:val="22"/>
          <w:lang w:eastAsia="en-GB"/>
        </w:rPr>
      </w:pPr>
      <w:r>
        <w:rPr>
          <w:rStyle w:val="Hyperlink"/>
          <w:rFonts w:ascii="Verdana" w:eastAsia="Times New Roman" w:hAnsi="Verdana" w:cs="Arial"/>
          <w:b/>
          <w:sz w:val="18"/>
          <w:szCs w:val="18"/>
        </w:rPr>
        <w:fldChar w:fldCharType="begin"/>
      </w:r>
      <w:r>
        <w:rPr>
          <w:rStyle w:val="Hyperlink"/>
          <w:rFonts w:ascii="Verdana" w:eastAsia="Times New Roman" w:hAnsi="Verdana" w:cs="Arial"/>
          <w:b/>
          <w:sz w:val="18"/>
          <w:szCs w:val="18"/>
        </w:rPr>
        <w:instrText xml:space="preserve"> TOC \h \z \c "Figure" </w:instrText>
      </w:r>
      <w:r>
        <w:rPr>
          <w:rStyle w:val="Hyperlink"/>
          <w:rFonts w:ascii="Verdana" w:eastAsia="Times New Roman" w:hAnsi="Verdana" w:cs="Arial"/>
          <w:b/>
          <w:sz w:val="18"/>
          <w:szCs w:val="18"/>
        </w:rPr>
        <w:fldChar w:fldCharType="separate"/>
      </w:r>
      <w:hyperlink w:anchor="_Toc2775016" w:history="1">
        <w:r w:rsidR="00DD23AB" w:rsidRPr="00267DF4">
          <w:rPr>
            <w:rStyle w:val="Hyperlink"/>
            <w:noProof/>
          </w:rPr>
          <w:t>Figure 1</w:t>
        </w:r>
        <w:r w:rsidR="00DD23AB" w:rsidRPr="00267DF4">
          <w:rPr>
            <w:rStyle w:val="Hyperlink"/>
            <w:noProof/>
          </w:rPr>
          <w:noBreakHyphen/>
          <w:t>1</w:t>
        </w:r>
        <w:r w:rsidR="00DD23AB" w:rsidRPr="00267DF4">
          <w:rPr>
            <w:rStyle w:val="Hyperlink"/>
            <w:noProof/>
            <w:lang w:eastAsia="zh-CN"/>
          </w:rPr>
          <w:t xml:space="preserve"> Selling Amount In Shun Fa (Shun Fa)</w:t>
        </w:r>
        <w:r w:rsidR="00DD23AB">
          <w:rPr>
            <w:noProof/>
            <w:webHidden/>
          </w:rPr>
          <w:tab/>
        </w:r>
        <w:r w:rsidR="00DD23AB">
          <w:rPr>
            <w:noProof/>
            <w:webHidden/>
          </w:rPr>
          <w:fldChar w:fldCharType="begin"/>
        </w:r>
        <w:r w:rsidR="00DD23AB">
          <w:rPr>
            <w:noProof/>
            <w:webHidden/>
          </w:rPr>
          <w:instrText xml:space="preserve"> PAGEREF _Toc2775016 \h </w:instrText>
        </w:r>
        <w:r w:rsidR="00DD23AB">
          <w:rPr>
            <w:noProof/>
            <w:webHidden/>
          </w:rPr>
        </w:r>
        <w:r w:rsidR="00DD23AB">
          <w:rPr>
            <w:noProof/>
            <w:webHidden/>
          </w:rPr>
          <w:fldChar w:fldCharType="separate"/>
        </w:r>
        <w:r w:rsidR="00E444E0">
          <w:rPr>
            <w:noProof/>
            <w:webHidden/>
          </w:rPr>
          <w:t>2</w:t>
        </w:r>
        <w:r w:rsidR="00DD23AB">
          <w:rPr>
            <w:noProof/>
            <w:webHidden/>
          </w:rPr>
          <w:fldChar w:fldCharType="end"/>
        </w:r>
      </w:hyperlink>
    </w:p>
    <w:p w:rsidR="00DD23AB" w:rsidRDefault="0098242C">
      <w:pPr>
        <w:pStyle w:val="TableofFigures"/>
        <w:tabs>
          <w:tab w:val="right" w:leader="dot" w:pos="9016"/>
        </w:tabs>
        <w:rPr>
          <w:rFonts w:asciiTheme="minorHAnsi" w:hAnsiTheme="minorHAnsi" w:cstheme="minorBidi"/>
          <w:smallCaps w:val="0"/>
          <w:noProof/>
          <w:sz w:val="22"/>
          <w:szCs w:val="22"/>
          <w:lang w:eastAsia="en-GB"/>
        </w:rPr>
      </w:pPr>
      <w:hyperlink w:anchor="_Toc2775017" w:history="1">
        <w:r w:rsidR="00DD23AB" w:rsidRPr="00267DF4">
          <w:rPr>
            <w:rStyle w:val="Hyperlink"/>
            <w:noProof/>
          </w:rPr>
          <w:t>Figure 1</w:t>
        </w:r>
        <w:r w:rsidR="00DD23AB" w:rsidRPr="00267DF4">
          <w:rPr>
            <w:rStyle w:val="Hyperlink"/>
            <w:noProof/>
          </w:rPr>
          <w:noBreakHyphen/>
          <w:t>2</w:t>
        </w:r>
        <w:r w:rsidR="00DD23AB" w:rsidRPr="00267DF4">
          <w:rPr>
            <w:rStyle w:val="Hyperlink"/>
            <w:noProof/>
            <w:lang w:eastAsia="zh-CN"/>
          </w:rPr>
          <w:t xml:space="preserve">  Promotion Times and Selling Numbers (FreshAsia Food)</w:t>
        </w:r>
        <w:r w:rsidR="00DD23AB">
          <w:rPr>
            <w:noProof/>
            <w:webHidden/>
          </w:rPr>
          <w:tab/>
        </w:r>
        <w:r w:rsidR="00DD23AB">
          <w:rPr>
            <w:noProof/>
            <w:webHidden/>
          </w:rPr>
          <w:fldChar w:fldCharType="begin"/>
        </w:r>
        <w:r w:rsidR="00DD23AB">
          <w:rPr>
            <w:noProof/>
            <w:webHidden/>
          </w:rPr>
          <w:instrText xml:space="preserve"> PAGEREF _Toc2775017 \h </w:instrText>
        </w:r>
        <w:r w:rsidR="00DD23AB">
          <w:rPr>
            <w:noProof/>
            <w:webHidden/>
          </w:rPr>
        </w:r>
        <w:r w:rsidR="00DD23AB">
          <w:rPr>
            <w:noProof/>
            <w:webHidden/>
          </w:rPr>
          <w:fldChar w:fldCharType="separate"/>
        </w:r>
        <w:r w:rsidR="00E444E0">
          <w:rPr>
            <w:noProof/>
            <w:webHidden/>
          </w:rPr>
          <w:t>2</w:t>
        </w:r>
        <w:r w:rsidR="00DD23AB">
          <w:rPr>
            <w:noProof/>
            <w:webHidden/>
          </w:rPr>
          <w:fldChar w:fldCharType="end"/>
        </w:r>
      </w:hyperlink>
    </w:p>
    <w:p w:rsidR="00DD23AB" w:rsidRDefault="0098242C">
      <w:pPr>
        <w:pStyle w:val="TableofFigures"/>
        <w:tabs>
          <w:tab w:val="right" w:leader="dot" w:pos="9016"/>
        </w:tabs>
        <w:rPr>
          <w:rFonts w:asciiTheme="minorHAnsi" w:hAnsiTheme="minorHAnsi" w:cstheme="minorBidi"/>
          <w:smallCaps w:val="0"/>
          <w:noProof/>
          <w:sz w:val="22"/>
          <w:szCs w:val="22"/>
          <w:lang w:eastAsia="en-GB"/>
        </w:rPr>
      </w:pPr>
      <w:hyperlink w:anchor="_Toc2775018" w:history="1">
        <w:r w:rsidR="00DD23AB" w:rsidRPr="00267DF4">
          <w:rPr>
            <w:rStyle w:val="Hyperlink"/>
            <w:noProof/>
          </w:rPr>
          <w:t>Figure 2</w:t>
        </w:r>
        <w:r w:rsidR="00DD23AB" w:rsidRPr="00267DF4">
          <w:rPr>
            <w:rStyle w:val="Hyperlink"/>
            <w:noProof/>
          </w:rPr>
          <w:noBreakHyphen/>
          <w:t>1</w:t>
        </w:r>
        <w:r w:rsidR="00DD23AB" w:rsidRPr="00267DF4">
          <w:rPr>
            <w:rStyle w:val="Hyperlink"/>
            <w:noProof/>
            <w:lang w:eastAsia="zh-CN"/>
          </w:rPr>
          <w:t xml:space="preserve"> The Johari window applied to organizations (Biggs, 2010, p35)</w:t>
        </w:r>
        <w:r w:rsidR="00DD23AB">
          <w:rPr>
            <w:noProof/>
            <w:webHidden/>
          </w:rPr>
          <w:tab/>
        </w:r>
        <w:r w:rsidR="00DD23AB">
          <w:rPr>
            <w:noProof/>
            <w:webHidden/>
          </w:rPr>
          <w:fldChar w:fldCharType="begin"/>
        </w:r>
        <w:r w:rsidR="00DD23AB">
          <w:rPr>
            <w:noProof/>
            <w:webHidden/>
          </w:rPr>
          <w:instrText xml:space="preserve"> PAGEREF _Toc2775018 \h </w:instrText>
        </w:r>
        <w:r w:rsidR="00DD23AB">
          <w:rPr>
            <w:noProof/>
            <w:webHidden/>
          </w:rPr>
        </w:r>
        <w:r w:rsidR="00DD23AB">
          <w:rPr>
            <w:noProof/>
            <w:webHidden/>
          </w:rPr>
          <w:fldChar w:fldCharType="separate"/>
        </w:r>
        <w:r w:rsidR="00E444E0">
          <w:rPr>
            <w:noProof/>
            <w:webHidden/>
          </w:rPr>
          <w:t>5</w:t>
        </w:r>
        <w:r w:rsidR="00DD23AB">
          <w:rPr>
            <w:noProof/>
            <w:webHidden/>
          </w:rPr>
          <w:fldChar w:fldCharType="end"/>
        </w:r>
      </w:hyperlink>
    </w:p>
    <w:p w:rsidR="005B2974" w:rsidRDefault="00B335F8">
      <w:pPr>
        <w:spacing w:line="480" w:lineRule="auto"/>
        <w:rPr>
          <w:rFonts w:ascii="Verdana" w:hAnsi="Verdana"/>
          <w:b/>
          <w:sz w:val="18"/>
        </w:rPr>
      </w:pPr>
      <w:r>
        <w:rPr>
          <w:rStyle w:val="Hyperlink"/>
          <w:rFonts w:ascii="Verdana" w:eastAsia="Times New Roman" w:hAnsi="Verdana" w:cs="Arial"/>
          <w:b/>
          <w:sz w:val="18"/>
          <w:szCs w:val="18"/>
        </w:rPr>
        <w:fldChar w:fldCharType="end"/>
      </w:r>
    </w:p>
    <w:p w:rsidR="005B2974" w:rsidRDefault="005B2974"/>
    <w:p w:rsidR="005B2974" w:rsidRDefault="005B2974">
      <w:pPr>
        <w:pStyle w:val="Heading1"/>
        <w:keepNext/>
        <w:numPr>
          <w:ilvl w:val="0"/>
          <w:numId w:val="2"/>
        </w:numPr>
        <w:tabs>
          <w:tab w:val="left" w:pos="0"/>
        </w:tabs>
        <w:spacing w:after="0" w:line="480" w:lineRule="auto"/>
        <w:ind w:left="851" w:hanging="851"/>
        <w:contextualSpacing w:val="0"/>
        <w:rPr>
          <w:rFonts w:eastAsia="Times New Roman" w:cs="Arial"/>
          <w:bCs/>
          <w:szCs w:val="20"/>
        </w:rPr>
        <w:sectPr w:rsidR="005B2974" w:rsidSect="003F6D5C">
          <w:footerReference w:type="first" r:id="rId13"/>
          <w:pgSz w:w="11906" w:h="16838"/>
          <w:pgMar w:top="1440" w:right="1440" w:bottom="1440" w:left="1440" w:header="708" w:footer="708" w:gutter="0"/>
          <w:pgNumType w:start="1"/>
          <w:cols w:space="708"/>
          <w:docGrid w:linePitch="360"/>
        </w:sectPr>
      </w:pPr>
      <w:bookmarkStart w:id="1" w:name="_Toc419303684"/>
    </w:p>
    <w:p w:rsidR="005B2974" w:rsidRDefault="00B335F8">
      <w:pPr>
        <w:pStyle w:val="Heading1"/>
        <w:keepNext/>
        <w:numPr>
          <w:ilvl w:val="0"/>
          <w:numId w:val="2"/>
        </w:numPr>
        <w:tabs>
          <w:tab w:val="left" w:pos="0"/>
        </w:tabs>
        <w:spacing w:after="0" w:line="480" w:lineRule="auto"/>
        <w:ind w:left="851" w:hanging="851"/>
        <w:contextualSpacing w:val="0"/>
        <w:rPr>
          <w:rFonts w:eastAsia="Times New Roman" w:cs="Arial"/>
          <w:bCs/>
          <w:szCs w:val="20"/>
        </w:rPr>
      </w:pPr>
      <w:bookmarkStart w:id="2" w:name="_Toc2777894"/>
      <w:bookmarkEnd w:id="1"/>
      <w:r>
        <w:rPr>
          <w:rFonts w:eastAsia="Times New Roman" w:cs="Arial" w:hint="eastAsia"/>
          <w:bCs/>
          <w:szCs w:val="20"/>
          <w:lang w:eastAsia="zh-CN"/>
        </w:rPr>
        <w:lastRenderedPageBreak/>
        <w:t>project justification</w:t>
      </w:r>
      <w:bookmarkEnd w:id="2"/>
    </w:p>
    <w:p w:rsidR="005B2974" w:rsidRDefault="00B335F8">
      <w:pPr>
        <w:pStyle w:val="Heading2"/>
        <w:keepNext/>
        <w:numPr>
          <w:ilvl w:val="1"/>
          <w:numId w:val="2"/>
        </w:numPr>
        <w:tabs>
          <w:tab w:val="left" w:pos="0"/>
        </w:tabs>
        <w:spacing w:line="480" w:lineRule="auto"/>
        <w:ind w:left="0" w:firstLine="0"/>
        <w:rPr>
          <w:rFonts w:eastAsia="Times New Roman" w:cs="Arial"/>
          <w:bCs/>
          <w:iCs/>
          <w:szCs w:val="28"/>
        </w:rPr>
      </w:pPr>
      <w:bookmarkStart w:id="3" w:name="_Toc2777895"/>
      <w:r>
        <w:rPr>
          <w:rFonts w:eastAsia="Times New Roman" w:cs="Arial"/>
          <w:bCs/>
          <w:iCs/>
          <w:szCs w:val="28"/>
        </w:rPr>
        <w:t>Aims and Objectives</w:t>
      </w:r>
      <w:bookmarkEnd w:id="3"/>
    </w:p>
    <w:p w:rsidR="00C46ED3" w:rsidRPr="00C46ED3" w:rsidRDefault="00C46ED3" w:rsidP="00C46ED3">
      <w:pPr>
        <w:pStyle w:val="NormalIndent"/>
        <w:spacing w:afterLines="50" w:after="120"/>
        <w:rPr>
          <w:rFonts w:ascii="Times New Roman" w:hAnsi="Times New Roman"/>
          <w:sz w:val="24"/>
        </w:rPr>
      </w:pPr>
      <w:r w:rsidRPr="00C46ED3">
        <w:rPr>
          <w:rFonts w:ascii="Times New Roman" w:hAnsi="Times New Roman"/>
          <w:sz w:val="24"/>
        </w:rPr>
        <w:t>FreshAisa food, headquartered in London, is a food production enterprise that makes Chinese food, such a</w:t>
      </w:r>
      <w:r w:rsidR="00F63754">
        <w:rPr>
          <w:rFonts w:ascii="Times New Roman" w:hAnsi="Times New Roman"/>
          <w:sz w:val="24"/>
        </w:rPr>
        <w:t>s kinds of dumplings, sliced mea</w:t>
      </w:r>
      <w:r w:rsidRPr="00C46ED3">
        <w:rPr>
          <w:rFonts w:ascii="Times New Roman" w:hAnsi="Times New Roman"/>
          <w:sz w:val="24"/>
        </w:rPr>
        <w:t xml:space="preserve">ts, hot pot, various bun, Fish Balls, seafood, pancake and desserts (FreshAsia food, 2018). The main product of the company is dumplings. FreshAsia food makes food in London and then sales these products into different Chinese supermarket. This consulting project aims to give FreshAsia food Ltd an analysis of its sales declining reason in Swansea and Cardiff to help their decision-making. </w:t>
      </w:r>
    </w:p>
    <w:p w:rsidR="005B2974" w:rsidRPr="00C43ECC" w:rsidRDefault="00C46ED3" w:rsidP="00C46ED3">
      <w:pPr>
        <w:pStyle w:val="NormalIndent"/>
        <w:spacing w:afterLines="50" w:after="120"/>
        <w:rPr>
          <w:rFonts w:ascii="Times New Roman" w:hAnsi="Times New Roman"/>
          <w:sz w:val="24"/>
        </w:rPr>
      </w:pPr>
      <w:r w:rsidRPr="00C46ED3">
        <w:rPr>
          <w:rFonts w:ascii="Times New Roman" w:hAnsi="Times New Roman"/>
          <w:sz w:val="24"/>
        </w:rPr>
        <w:t xml:space="preserve">The aim can divided into different objectives. </w:t>
      </w:r>
      <w:r w:rsidR="00F63754">
        <w:rPr>
          <w:rFonts w:ascii="Times New Roman" w:hAnsi="Times New Roman"/>
          <w:sz w:val="24"/>
        </w:rPr>
        <w:t>The first one is</w:t>
      </w:r>
      <w:r w:rsidRPr="00C46ED3">
        <w:rPr>
          <w:rFonts w:ascii="Times New Roman" w:hAnsi="Times New Roman"/>
          <w:sz w:val="24"/>
        </w:rPr>
        <w:t xml:space="preserve"> to find out the current marketing strategy of FreshAsisa food. Analyse a change in trend or customer’s demand, including the changing in taste, spending power. </w:t>
      </w:r>
      <w:r w:rsidR="00F63754">
        <w:rPr>
          <w:rFonts w:ascii="Times New Roman" w:hAnsi="Times New Roman"/>
          <w:sz w:val="24"/>
        </w:rPr>
        <w:t>The second one is to</w:t>
      </w:r>
      <w:r w:rsidRPr="00C46ED3">
        <w:rPr>
          <w:rFonts w:ascii="Times New Roman" w:hAnsi="Times New Roman"/>
          <w:sz w:val="24"/>
        </w:rPr>
        <w:t xml:space="preserve"> use PEST analysis to dis</w:t>
      </w:r>
      <w:r w:rsidR="00CC2F59">
        <w:rPr>
          <w:rFonts w:ascii="Times New Roman" w:hAnsi="Times New Roman"/>
          <w:sz w:val="24"/>
        </w:rPr>
        <w:t xml:space="preserve">cuss the outside environment </w:t>
      </w:r>
      <w:r w:rsidRPr="00C46ED3">
        <w:rPr>
          <w:rFonts w:ascii="Times New Roman" w:hAnsi="Times New Roman"/>
          <w:sz w:val="24"/>
        </w:rPr>
        <w:t xml:space="preserve">of FreshAsia food. </w:t>
      </w:r>
      <w:r w:rsidR="00CC2F59">
        <w:rPr>
          <w:rFonts w:ascii="Times New Roman" w:hAnsi="Times New Roman"/>
          <w:sz w:val="24"/>
        </w:rPr>
        <w:t xml:space="preserve">PEST analysis </w:t>
      </w:r>
      <w:r w:rsidR="00F63754">
        <w:rPr>
          <w:rFonts w:ascii="Times New Roman" w:hAnsi="Times New Roman"/>
          <w:sz w:val="24"/>
        </w:rPr>
        <w:t>The last one is to</w:t>
      </w:r>
      <w:r w:rsidRPr="00C46ED3">
        <w:rPr>
          <w:rFonts w:ascii="Times New Roman" w:hAnsi="Times New Roman"/>
          <w:sz w:val="24"/>
        </w:rPr>
        <w:t xml:space="preserve"> provide recommendations through the primary study to improve sales.</w:t>
      </w:r>
    </w:p>
    <w:p w:rsidR="005B2974" w:rsidRDefault="00B335F8">
      <w:pPr>
        <w:pStyle w:val="Heading2"/>
        <w:keepNext/>
        <w:numPr>
          <w:ilvl w:val="1"/>
          <w:numId w:val="2"/>
        </w:numPr>
        <w:tabs>
          <w:tab w:val="left" w:pos="0"/>
        </w:tabs>
        <w:spacing w:line="480" w:lineRule="auto"/>
        <w:ind w:left="0" w:firstLine="0"/>
        <w:rPr>
          <w:rFonts w:eastAsia="Times New Roman" w:cs="Arial"/>
          <w:bCs/>
          <w:iCs/>
          <w:szCs w:val="28"/>
        </w:rPr>
      </w:pPr>
      <w:bookmarkStart w:id="4" w:name="_Toc2777896"/>
      <w:r>
        <w:rPr>
          <w:rFonts w:eastAsia="Times New Roman" w:cs="Arial"/>
          <w:bCs/>
          <w:iCs/>
          <w:szCs w:val="28"/>
        </w:rPr>
        <w:t>Rationale</w:t>
      </w:r>
      <w:bookmarkEnd w:id="4"/>
      <w:r>
        <w:rPr>
          <w:rFonts w:eastAsia="Times New Roman" w:cs="Arial"/>
          <w:bCs/>
          <w:iCs/>
          <w:szCs w:val="28"/>
        </w:rPr>
        <w:t xml:space="preserve"> </w:t>
      </w:r>
    </w:p>
    <w:p w:rsidR="00C46ED3" w:rsidRPr="00C46ED3" w:rsidRDefault="00C46ED3" w:rsidP="00C46ED3">
      <w:pPr>
        <w:pStyle w:val="NormalIndent"/>
        <w:spacing w:afterLines="50" w:after="120"/>
        <w:rPr>
          <w:rFonts w:ascii="Times New Roman" w:hAnsi="Times New Roman"/>
          <w:sz w:val="24"/>
        </w:rPr>
      </w:pPr>
      <w:r w:rsidRPr="00C46ED3">
        <w:rPr>
          <w:rFonts w:ascii="Times New Roman" w:hAnsi="Times New Roman"/>
          <w:b/>
          <w:sz w:val="24"/>
        </w:rPr>
        <w:t>The selling number has decreased since last year October</w:t>
      </w:r>
      <w:r w:rsidRPr="00C46ED3">
        <w:rPr>
          <w:rFonts w:ascii="Times New Roman" w:hAnsi="Times New Roman"/>
          <w:sz w:val="24"/>
        </w:rPr>
        <w:t xml:space="preserve">. Since the whole sales amount of FreshAsia food in Swansea and Cardiff is too large and cannot get from the manager, the sales amount changed into two parts. One is the selling amount in Shun Fa—a Chinese supermarket in Swansea and the other is the promotion times and selling numbers in Swansea and Cardiff. </w:t>
      </w:r>
    </w:p>
    <w:p w:rsidR="005B2974" w:rsidRPr="00C46ED3" w:rsidRDefault="00C46ED3" w:rsidP="00C46ED3">
      <w:pPr>
        <w:pStyle w:val="NormalIndent"/>
        <w:spacing w:afterLines="50" w:after="120"/>
        <w:rPr>
          <w:rFonts w:ascii="Times New Roman" w:hAnsi="Times New Roman"/>
          <w:sz w:val="24"/>
        </w:rPr>
      </w:pPr>
      <w:r w:rsidRPr="00C46ED3">
        <w:rPr>
          <w:rFonts w:ascii="Times New Roman" w:hAnsi="Times New Roman"/>
          <w:sz w:val="24"/>
        </w:rPr>
        <w:t>Figure 1 1 Selling Amount In Shun Fa displays the selling amount in Shun Fa. It was a decreasing trend. Furthermore, Figure 1 2  Promotion Times and Selling Numbers shows the promotion number in different Chinese supermarkets in Swansea and Cardiff. At the beginning of the promotion day, 288 packets of dumplings sold in JinXingXing, a Chinese supermarket in Cardiff. However, at the end of the promotion, only 123 packs of dumplings can be sold. In spite of the weather, holidays, size of the supermarket and outside problems, the selling amount has an upward tendency.</w:t>
      </w:r>
    </w:p>
    <w:p w:rsidR="00BD335A" w:rsidRPr="00C43ECC" w:rsidRDefault="00BD335A">
      <w:pPr>
        <w:pStyle w:val="NormalIndent"/>
        <w:spacing w:afterLines="50" w:after="120"/>
        <w:rPr>
          <w:rFonts w:ascii="Times New Roman" w:hAnsi="Times New Roman"/>
          <w:sz w:val="24"/>
        </w:rPr>
      </w:pPr>
    </w:p>
    <w:p w:rsidR="00BD335A" w:rsidRDefault="00BD335A" w:rsidP="00BD335A">
      <w:pPr>
        <w:pStyle w:val="NormalIndent"/>
        <w:keepNext/>
        <w:spacing w:afterLines="50" w:after="120"/>
      </w:pPr>
      <w:r>
        <w:rPr>
          <w:noProof/>
          <w:lang w:eastAsia="en-GB"/>
        </w:rPr>
        <w:lastRenderedPageBreak/>
        <w:drawing>
          <wp:inline distT="0" distB="0" distL="0" distR="0" wp14:anchorId="34706956" wp14:editId="5785E9CC">
            <wp:extent cx="5133975" cy="3333751"/>
            <wp:effectExtent l="0" t="0" r="9525" b="19050"/>
            <wp:docPr id="1" name="图表 1"/>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rsidR="00BD335A" w:rsidRDefault="00BD335A" w:rsidP="00BD335A">
      <w:pPr>
        <w:pStyle w:val="Caption"/>
        <w:jc w:val="center"/>
        <w:rPr>
          <w:rFonts w:ascii="Times New Roman" w:hAnsi="Times New Roman"/>
          <w:sz w:val="24"/>
          <w:lang w:eastAsia="zh-CN"/>
        </w:rPr>
      </w:pPr>
      <w:bookmarkStart w:id="5" w:name="_Ref2682307"/>
      <w:bookmarkStart w:id="6" w:name="_Toc2775016"/>
      <w:r>
        <w:t xml:space="preserve">Figure </w:t>
      </w:r>
      <w:r w:rsidR="00EE7911">
        <w:fldChar w:fldCharType="begin"/>
      </w:r>
      <w:r w:rsidR="00EE7911">
        <w:instrText xml:space="preserve"> STYLEREF 1 \s </w:instrText>
      </w:r>
      <w:r w:rsidR="00EE7911">
        <w:fldChar w:fldCharType="separate"/>
      </w:r>
      <w:r w:rsidR="00EE7911">
        <w:rPr>
          <w:noProof/>
        </w:rPr>
        <w:t>1</w:t>
      </w:r>
      <w:r w:rsidR="00EE7911">
        <w:fldChar w:fldCharType="end"/>
      </w:r>
      <w:r w:rsidR="00EE7911">
        <w:noBreakHyphen/>
      </w:r>
      <w:r w:rsidR="00EE7911">
        <w:fldChar w:fldCharType="begin"/>
      </w:r>
      <w:r w:rsidR="00EE7911">
        <w:instrText xml:space="preserve"> SEQ Figure \* ARABIC \s 1 </w:instrText>
      </w:r>
      <w:r w:rsidR="00EE7911">
        <w:fldChar w:fldCharType="separate"/>
      </w:r>
      <w:r w:rsidR="00EE7911">
        <w:rPr>
          <w:noProof/>
        </w:rPr>
        <w:t>1</w:t>
      </w:r>
      <w:r w:rsidR="00EE7911">
        <w:fldChar w:fldCharType="end"/>
      </w:r>
      <w:r>
        <w:rPr>
          <w:rFonts w:hint="eastAsia"/>
          <w:lang w:eastAsia="zh-CN"/>
        </w:rPr>
        <w:t xml:space="preserve"> Selling Amount In Shun Fa</w:t>
      </w:r>
      <w:bookmarkEnd w:id="5"/>
      <w:r w:rsidR="00C23C56">
        <w:rPr>
          <w:lang w:eastAsia="zh-CN"/>
        </w:rPr>
        <w:t xml:space="preserve"> (Shun Fa)</w:t>
      </w:r>
      <w:bookmarkEnd w:id="6"/>
    </w:p>
    <w:p w:rsidR="00BD335A" w:rsidRDefault="00BD335A">
      <w:pPr>
        <w:pStyle w:val="NormalIndent"/>
        <w:spacing w:afterLines="50" w:after="120"/>
        <w:rPr>
          <w:rFonts w:ascii="Times New Roman" w:eastAsiaTheme="minorEastAsia" w:hAnsi="Times New Roman"/>
          <w:sz w:val="24"/>
          <w:lang w:eastAsia="zh-CN"/>
        </w:rPr>
      </w:pPr>
    </w:p>
    <w:p w:rsidR="00BD335A" w:rsidRPr="00BD335A" w:rsidRDefault="00BD335A">
      <w:pPr>
        <w:pStyle w:val="NormalIndent"/>
        <w:spacing w:afterLines="50" w:after="120"/>
        <w:rPr>
          <w:rFonts w:ascii="Times New Roman" w:eastAsiaTheme="minorEastAsia" w:hAnsi="Times New Roman"/>
          <w:sz w:val="24"/>
          <w:lang w:eastAsia="zh-CN"/>
        </w:rPr>
      </w:pPr>
    </w:p>
    <w:p w:rsidR="00E158CF" w:rsidRDefault="00B335F8" w:rsidP="00E158CF">
      <w:pPr>
        <w:pStyle w:val="NormalIndent"/>
        <w:keepNext/>
        <w:spacing w:afterLines="50" w:after="120"/>
      </w:pPr>
      <w:r>
        <w:rPr>
          <w:noProof/>
          <w:lang w:eastAsia="en-GB"/>
        </w:rPr>
        <w:drawing>
          <wp:inline distT="0" distB="0" distL="114300" distR="114300" wp14:anchorId="49DD7A62" wp14:editId="50ACEA0D">
            <wp:extent cx="4724400" cy="3267075"/>
            <wp:effectExtent l="4445" t="4445" r="14605" b="5080"/>
            <wp:docPr id="6" name="图表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rsidR="005B2974" w:rsidRDefault="00E158CF" w:rsidP="00E158CF">
      <w:pPr>
        <w:pStyle w:val="Caption"/>
        <w:jc w:val="center"/>
        <w:rPr>
          <w:rFonts w:ascii="Times New Roman" w:hAnsi="Times New Roman"/>
          <w:sz w:val="24"/>
          <w:lang w:eastAsia="zh-CN"/>
        </w:rPr>
      </w:pPr>
      <w:bookmarkStart w:id="7" w:name="_Ref2679861"/>
      <w:bookmarkStart w:id="8" w:name="_Toc2775017"/>
      <w:r>
        <w:t xml:space="preserve">Figure </w:t>
      </w:r>
      <w:r w:rsidR="00EE7911">
        <w:fldChar w:fldCharType="begin"/>
      </w:r>
      <w:r w:rsidR="00EE7911">
        <w:instrText xml:space="preserve"> STYLEREF 1 \s </w:instrText>
      </w:r>
      <w:r w:rsidR="00EE7911">
        <w:fldChar w:fldCharType="separate"/>
      </w:r>
      <w:r w:rsidR="00EE7911">
        <w:rPr>
          <w:noProof/>
        </w:rPr>
        <w:t>1</w:t>
      </w:r>
      <w:r w:rsidR="00EE7911">
        <w:fldChar w:fldCharType="end"/>
      </w:r>
      <w:r w:rsidR="00EE7911">
        <w:noBreakHyphen/>
      </w:r>
      <w:r w:rsidR="00EE7911">
        <w:fldChar w:fldCharType="begin"/>
      </w:r>
      <w:r w:rsidR="00EE7911">
        <w:instrText xml:space="preserve"> SEQ Figure \* ARABIC \s 1 </w:instrText>
      </w:r>
      <w:r w:rsidR="00EE7911">
        <w:fldChar w:fldCharType="separate"/>
      </w:r>
      <w:r w:rsidR="00EE7911">
        <w:rPr>
          <w:noProof/>
        </w:rPr>
        <w:t>2</w:t>
      </w:r>
      <w:r w:rsidR="00EE7911">
        <w:fldChar w:fldCharType="end"/>
      </w:r>
      <w:r>
        <w:rPr>
          <w:rFonts w:hint="eastAsia"/>
          <w:lang w:eastAsia="zh-CN"/>
        </w:rPr>
        <w:t xml:space="preserve">  Promotion Times and Selling Numbers</w:t>
      </w:r>
      <w:bookmarkEnd w:id="7"/>
      <w:r w:rsidR="00C43ECC">
        <w:rPr>
          <w:rFonts w:hint="eastAsia"/>
          <w:lang w:eastAsia="zh-CN"/>
        </w:rPr>
        <w:t xml:space="preserve"> </w:t>
      </w:r>
      <w:r w:rsidR="00C23C56">
        <w:rPr>
          <w:lang w:eastAsia="zh-CN"/>
        </w:rPr>
        <w:t>(FreshAsia Food)</w:t>
      </w:r>
      <w:bookmarkEnd w:id="8"/>
    </w:p>
    <w:p w:rsidR="005B2974" w:rsidRDefault="005B2974">
      <w:pPr>
        <w:pStyle w:val="NormalIndent"/>
        <w:spacing w:afterLines="50" w:after="120"/>
        <w:rPr>
          <w:rFonts w:ascii="Times New Roman" w:eastAsiaTheme="minorEastAsia" w:hAnsi="Times New Roman"/>
          <w:sz w:val="24"/>
          <w:lang w:eastAsia="zh-CN"/>
        </w:rPr>
      </w:pPr>
    </w:p>
    <w:p w:rsidR="00C46ED3" w:rsidRPr="00EC6F04" w:rsidRDefault="00C46ED3" w:rsidP="00C46ED3">
      <w:pPr>
        <w:pStyle w:val="NormalIndent"/>
        <w:spacing w:line="480" w:lineRule="auto"/>
        <w:rPr>
          <w:rFonts w:ascii="Times New Roman" w:hAnsi="Times New Roman"/>
          <w:sz w:val="24"/>
        </w:rPr>
      </w:pPr>
      <w:r w:rsidRPr="00C46ED3">
        <w:rPr>
          <w:rFonts w:ascii="Times New Roman" w:hAnsi="Times New Roman"/>
          <w:b/>
          <w:sz w:val="24"/>
        </w:rPr>
        <w:lastRenderedPageBreak/>
        <w:t xml:space="preserve">Another dumplings company, Kong Fu food, appears more and their promotion amount is increasing. </w:t>
      </w:r>
      <w:r w:rsidRPr="00EC6F04">
        <w:rPr>
          <w:rFonts w:ascii="Times New Roman" w:hAnsi="Times New Roman"/>
          <w:sz w:val="24"/>
        </w:rPr>
        <w:t>Firstly, Shun Fa just had FreshAsia food dumplings. Nevertheless, Kung Fu Food appeared in this year of January in Shun Fa. Another Chinese supermarket like Yi Gou—Chinese supermarket in Cardiff also wanted to sell Kung Fu Food’s dumplings during the talking with the manager at the end of January. Secondly, Kung Fu also gives promotion on time, and the promotion numbers of Kung Fu is increasing. From a promoter in Kung Fu Food, Kung Fu Food just sold 20s packets in November 2018 at the first of their promotion in Li Qun Chinese—a Chinese supermarket in Swansea and they sold nearly 140 parcels in Shun Fa in the January, higher than the promotion numbers (111 packets) that FreshAsia food had in Shun Fa in January.</w:t>
      </w:r>
    </w:p>
    <w:p w:rsidR="005B2974" w:rsidRPr="00EC6F04" w:rsidRDefault="007953EE" w:rsidP="00C46ED3">
      <w:pPr>
        <w:pStyle w:val="NormalIndent"/>
        <w:spacing w:line="480" w:lineRule="auto"/>
        <w:rPr>
          <w:color w:val="FF0000"/>
        </w:rPr>
        <w:sectPr w:rsidR="005B2974" w:rsidRPr="00EC6F04" w:rsidSect="000F678A">
          <w:headerReference w:type="default" r:id="rId16"/>
          <w:headerReference w:type="first" r:id="rId17"/>
          <w:pgSz w:w="11906" w:h="16838"/>
          <w:pgMar w:top="1440" w:right="1440" w:bottom="1440" w:left="1440" w:header="567" w:footer="567" w:gutter="0"/>
          <w:pgNumType w:start="1"/>
          <w:cols w:space="708"/>
          <w:titlePg/>
          <w:docGrid w:linePitch="360"/>
        </w:sectPr>
      </w:pPr>
      <w:r>
        <w:rPr>
          <w:rFonts w:ascii="Times New Roman" w:hAnsi="Times New Roman"/>
          <w:sz w:val="24"/>
        </w:rPr>
        <w:t xml:space="preserve">Above all, the selling amount </w:t>
      </w:r>
      <w:r w:rsidRPr="007953EE">
        <w:rPr>
          <w:rFonts w:ascii="Times New Roman" w:hAnsi="Times New Roman"/>
          <w:sz w:val="24"/>
        </w:rPr>
        <w:t>of</w:t>
      </w:r>
      <w:r w:rsidR="00C46ED3" w:rsidRPr="00EC6F04">
        <w:rPr>
          <w:rFonts w:ascii="Times New Roman" w:hAnsi="Times New Roman"/>
          <w:sz w:val="24"/>
        </w:rPr>
        <w:t xml:space="preserve"> FreshAsia food has decreased.</w:t>
      </w:r>
    </w:p>
    <w:p w:rsidR="005B2974" w:rsidRDefault="00B335F8">
      <w:pPr>
        <w:pStyle w:val="Heading1"/>
        <w:keepNext/>
        <w:numPr>
          <w:ilvl w:val="0"/>
          <w:numId w:val="2"/>
        </w:numPr>
        <w:tabs>
          <w:tab w:val="left" w:pos="0"/>
        </w:tabs>
        <w:spacing w:after="0" w:line="480" w:lineRule="auto"/>
        <w:ind w:left="851" w:hanging="851"/>
        <w:contextualSpacing w:val="0"/>
        <w:rPr>
          <w:rFonts w:eastAsia="Times New Roman" w:cs="Arial"/>
          <w:bCs/>
          <w:szCs w:val="20"/>
        </w:rPr>
      </w:pPr>
      <w:bookmarkStart w:id="9" w:name="_Toc2777897"/>
      <w:r>
        <w:rPr>
          <w:rFonts w:eastAsia="Times New Roman" w:cs="Arial"/>
          <w:bCs/>
          <w:szCs w:val="20"/>
        </w:rPr>
        <w:lastRenderedPageBreak/>
        <w:t>Business Case and Project Approach</w:t>
      </w:r>
      <w:bookmarkEnd w:id="9"/>
    </w:p>
    <w:p w:rsidR="00C43ECC" w:rsidRPr="00C43ECC" w:rsidRDefault="00C43ECC" w:rsidP="00C43ECC">
      <w:pPr>
        <w:pStyle w:val="Heading2"/>
        <w:keepNext/>
        <w:numPr>
          <w:ilvl w:val="1"/>
          <w:numId w:val="2"/>
        </w:numPr>
        <w:tabs>
          <w:tab w:val="left" w:pos="0"/>
        </w:tabs>
        <w:spacing w:after="0" w:line="480" w:lineRule="auto"/>
        <w:ind w:left="0" w:firstLine="0"/>
        <w:contextualSpacing w:val="0"/>
        <w:rPr>
          <w:rFonts w:cs="Arial"/>
          <w:bCs/>
          <w:iCs/>
          <w:szCs w:val="28"/>
          <w:lang w:eastAsia="zh-CN"/>
        </w:rPr>
      </w:pPr>
      <w:bookmarkStart w:id="10" w:name="_Toc2777898"/>
      <w:r w:rsidRPr="00C43ECC">
        <w:rPr>
          <w:rFonts w:eastAsia="Times New Roman" w:cs="Arial"/>
          <w:bCs/>
          <w:iCs/>
          <w:szCs w:val="28"/>
        </w:rPr>
        <w:t>background</w:t>
      </w:r>
      <w:bookmarkEnd w:id="10"/>
    </w:p>
    <w:p w:rsidR="00EC6F04" w:rsidRPr="00EC6F04" w:rsidRDefault="00EC6F04" w:rsidP="00EC6F04">
      <w:pPr>
        <w:pStyle w:val="NormalIndent"/>
        <w:spacing w:afterLines="50" w:after="120"/>
        <w:rPr>
          <w:rFonts w:ascii="Times New Roman" w:hAnsi="Times New Roman"/>
          <w:sz w:val="24"/>
        </w:rPr>
      </w:pPr>
      <w:r w:rsidRPr="00EC6F04">
        <w:rPr>
          <w:rFonts w:ascii="Times New Roman" w:hAnsi="Times New Roman"/>
          <w:sz w:val="24"/>
        </w:rPr>
        <w:t>Dumpling, like noodle and rice, is a staple food for Chinese people but Chinese people do not eat that often. During the winter solstice, Chinese people usually eat dumplings. But dumpling can be made by themselves. There are a lot of Chinese people in the UK now, some of them are students, and some of them settled in England. Because making dumplings is not smooth and frozen dumplings are easy to cook, most students and some working people tend to buy the frozen dumplings.</w:t>
      </w:r>
    </w:p>
    <w:p w:rsidR="00EC6F04" w:rsidRPr="00EC6F04" w:rsidRDefault="00EC6F04" w:rsidP="00EC6F04">
      <w:pPr>
        <w:pStyle w:val="NormalIndent"/>
        <w:spacing w:afterLines="50" w:after="120"/>
        <w:rPr>
          <w:rFonts w:ascii="Times New Roman" w:hAnsi="Times New Roman"/>
          <w:sz w:val="24"/>
        </w:rPr>
      </w:pPr>
      <w:r w:rsidRPr="00EC6F04">
        <w:rPr>
          <w:rFonts w:ascii="Times New Roman" w:hAnsi="Times New Roman"/>
          <w:sz w:val="24"/>
        </w:rPr>
        <w:t>It is not just one company sells dumplings in the UK. In spite of FreshAsia food, Kong Fu food also sells dumplings.</w:t>
      </w:r>
    </w:p>
    <w:p w:rsidR="00C43ECC" w:rsidRPr="00C43ECC" w:rsidRDefault="00EC6F04" w:rsidP="00EC6F04">
      <w:pPr>
        <w:pStyle w:val="NormalIndent"/>
        <w:spacing w:afterLines="50" w:after="120"/>
        <w:rPr>
          <w:rFonts w:ascii="Times New Roman" w:eastAsiaTheme="minorEastAsia" w:hAnsi="Times New Roman"/>
          <w:sz w:val="24"/>
          <w:lang w:eastAsia="zh-CN"/>
        </w:rPr>
      </w:pPr>
      <w:r w:rsidRPr="00EC6F04">
        <w:rPr>
          <w:rFonts w:ascii="Times New Roman" w:hAnsi="Times New Roman"/>
          <w:sz w:val="24"/>
        </w:rPr>
        <w:t>For FreshAsia food, if they do this organisational consultancy, some issues and benefits might happen to the company through the theories and experience.</w:t>
      </w:r>
    </w:p>
    <w:p w:rsidR="005B2974" w:rsidRDefault="00B335F8">
      <w:pPr>
        <w:pStyle w:val="Heading2"/>
        <w:keepNext/>
        <w:numPr>
          <w:ilvl w:val="1"/>
          <w:numId w:val="2"/>
        </w:numPr>
        <w:tabs>
          <w:tab w:val="left" w:pos="0"/>
        </w:tabs>
        <w:spacing w:after="0" w:line="480" w:lineRule="auto"/>
        <w:ind w:left="0" w:firstLine="0"/>
        <w:contextualSpacing w:val="0"/>
        <w:rPr>
          <w:rFonts w:eastAsia="Times New Roman" w:cs="Arial"/>
          <w:bCs/>
          <w:iCs/>
          <w:szCs w:val="28"/>
        </w:rPr>
      </w:pPr>
      <w:bookmarkStart w:id="11" w:name="_Toc2777899"/>
      <w:r>
        <w:rPr>
          <w:rFonts w:eastAsia="Times New Roman" w:cs="Arial" w:hint="eastAsia"/>
          <w:bCs/>
          <w:iCs/>
          <w:szCs w:val="28"/>
        </w:rPr>
        <w:t>Potential issues</w:t>
      </w:r>
      <w:bookmarkEnd w:id="11"/>
    </w:p>
    <w:p w:rsidR="00EC6F04" w:rsidRPr="00EC6F04" w:rsidRDefault="00EC6F04" w:rsidP="00EC6F04">
      <w:pPr>
        <w:pStyle w:val="NormalIndent"/>
        <w:spacing w:afterLines="50" w:after="120"/>
        <w:rPr>
          <w:rFonts w:ascii="Times New Roman" w:hAnsi="Times New Roman"/>
          <w:sz w:val="24"/>
        </w:rPr>
      </w:pPr>
      <w:r w:rsidRPr="00EC6F04">
        <w:rPr>
          <w:rFonts w:ascii="Times New Roman" w:hAnsi="Times New Roman"/>
          <w:sz w:val="24"/>
        </w:rPr>
        <w:t>First</w:t>
      </w:r>
      <w:r w:rsidR="00F63754">
        <w:rPr>
          <w:rFonts w:ascii="Times New Roman" w:hAnsi="Times New Roman"/>
          <w:sz w:val="24"/>
        </w:rPr>
        <w:t>ly</w:t>
      </w:r>
      <w:r w:rsidRPr="00EC6F04">
        <w:rPr>
          <w:rFonts w:ascii="Times New Roman" w:hAnsi="Times New Roman"/>
          <w:sz w:val="24"/>
        </w:rPr>
        <w:t>, because the part-time employees will do the consultancy, data may be known by others so their information may lose. Companies usually are afraid of missing data. That</w:t>
      </w:r>
      <w:r w:rsidR="00F63754">
        <w:rPr>
          <w:rFonts w:ascii="Times New Roman" w:hAnsi="Times New Roman"/>
          <w:sz w:val="24"/>
        </w:rPr>
        <w:t xml:space="preserve"> is </w:t>
      </w:r>
      <w:r w:rsidRPr="00EC6F04">
        <w:rPr>
          <w:rFonts w:ascii="Times New Roman" w:hAnsi="Times New Roman"/>
          <w:sz w:val="24"/>
        </w:rPr>
        <w:t>why when asked about the selling data to the manager, she did not want to give it to me.</w:t>
      </w:r>
    </w:p>
    <w:p w:rsidR="00EC6F04" w:rsidRPr="00EC6F04" w:rsidRDefault="00EC6F04" w:rsidP="00EC6F04">
      <w:pPr>
        <w:pStyle w:val="NormalIndent"/>
        <w:spacing w:afterLines="50" w:after="120"/>
        <w:rPr>
          <w:rFonts w:ascii="Times New Roman" w:hAnsi="Times New Roman"/>
          <w:sz w:val="24"/>
        </w:rPr>
      </w:pPr>
      <w:r w:rsidRPr="00EC6F04">
        <w:rPr>
          <w:rFonts w:ascii="Times New Roman" w:hAnsi="Times New Roman"/>
          <w:sz w:val="24"/>
        </w:rPr>
        <w:t>Second</w:t>
      </w:r>
      <w:r w:rsidR="00F63754">
        <w:rPr>
          <w:rFonts w:ascii="Times New Roman" w:hAnsi="Times New Roman"/>
          <w:sz w:val="24"/>
        </w:rPr>
        <w:t>ly</w:t>
      </w:r>
      <w:r w:rsidRPr="00EC6F04">
        <w:rPr>
          <w:rFonts w:ascii="Times New Roman" w:hAnsi="Times New Roman"/>
          <w:sz w:val="24"/>
        </w:rPr>
        <w:t xml:space="preserve">, consultancy usually happens to change. However, managers have to use new skills, values to lead the change or at least start the process (Biggs, 2010, p25).  If managers do not have those skills, consultancy may convince managers that they do not know which increases the need for employing consultants. </w:t>
      </w:r>
    </w:p>
    <w:p w:rsidR="005B2974" w:rsidRDefault="00B335F8">
      <w:pPr>
        <w:pStyle w:val="Heading2"/>
        <w:keepNext/>
        <w:numPr>
          <w:ilvl w:val="1"/>
          <w:numId w:val="2"/>
        </w:numPr>
        <w:tabs>
          <w:tab w:val="left" w:pos="0"/>
        </w:tabs>
        <w:spacing w:after="0" w:line="480" w:lineRule="auto"/>
        <w:ind w:left="0" w:firstLine="0"/>
        <w:contextualSpacing w:val="0"/>
        <w:rPr>
          <w:rFonts w:eastAsia="Times New Roman" w:cs="Arial"/>
          <w:bCs/>
          <w:iCs/>
          <w:szCs w:val="28"/>
        </w:rPr>
      </w:pPr>
      <w:bookmarkStart w:id="12" w:name="_Toc2777900"/>
      <w:r>
        <w:rPr>
          <w:rFonts w:eastAsia="Times New Roman" w:cs="Arial" w:hint="eastAsia"/>
          <w:bCs/>
          <w:iCs/>
          <w:szCs w:val="28"/>
        </w:rPr>
        <w:t>Benefits</w:t>
      </w:r>
      <w:bookmarkEnd w:id="12"/>
    </w:p>
    <w:p w:rsidR="00EC6F04" w:rsidRPr="00EC6F04" w:rsidRDefault="00EC6F04" w:rsidP="00EC6F04">
      <w:pPr>
        <w:pStyle w:val="NormalIndent"/>
        <w:spacing w:afterLines="50" w:after="120"/>
        <w:rPr>
          <w:rFonts w:ascii="Times New Roman" w:hAnsi="Times New Roman"/>
          <w:sz w:val="24"/>
        </w:rPr>
      </w:pPr>
      <w:r w:rsidRPr="00EC6F04">
        <w:rPr>
          <w:rFonts w:ascii="Times New Roman" w:hAnsi="Times New Roman"/>
          <w:sz w:val="24"/>
        </w:rPr>
        <w:t>First</w:t>
      </w:r>
      <w:r w:rsidR="00F63754">
        <w:rPr>
          <w:rFonts w:ascii="Times New Roman" w:hAnsi="Times New Roman"/>
          <w:sz w:val="24"/>
        </w:rPr>
        <w:t>ly</w:t>
      </w:r>
      <w:r w:rsidRPr="00EC6F04">
        <w:rPr>
          <w:rFonts w:ascii="Times New Roman" w:hAnsi="Times New Roman"/>
          <w:sz w:val="24"/>
        </w:rPr>
        <w:t>, since a student does this project, there will be no cost for the company. If they do not like the consultancy report, they just let it go, and they do not lose anything.</w:t>
      </w:r>
    </w:p>
    <w:p w:rsidR="00EC6F04" w:rsidRPr="00EC6F04" w:rsidRDefault="00EC6F04" w:rsidP="00EC6F04">
      <w:pPr>
        <w:pStyle w:val="NormalIndent"/>
        <w:spacing w:afterLines="50" w:after="120"/>
        <w:rPr>
          <w:rFonts w:ascii="Times New Roman" w:hAnsi="Times New Roman"/>
          <w:sz w:val="24"/>
        </w:rPr>
      </w:pPr>
      <w:r w:rsidRPr="00EC6F04">
        <w:rPr>
          <w:rFonts w:ascii="Times New Roman" w:hAnsi="Times New Roman"/>
          <w:sz w:val="24"/>
        </w:rPr>
        <w:t>Second</w:t>
      </w:r>
      <w:r w:rsidR="00F63754">
        <w:rPr>
          <w:rFonts w:ascii="Times New Roman" w:hAnsi="Times New Roman"/>
          <w:sz w:val="24"/>
        </w:rPr>
        <w:t>ly</w:t>
      </w:r>
      <w:r w:rsidRPr="00EC6F04">
        <w:rPr>
          <w:rFonts w:ascii="Times New Roman" w:hAnsi="Times New Roman"/>
          <w:sz w:val="24"/>
        </w:rPr>
        <w:t>, the consultancy could help the company know their unknown aspects of the organization. The Johari Window model is a di</w:t>
      </w:r>
      <w:r>
        <w:rPr>
          <w:rFonts w:ascii="Times New Roman" w:hAnsi="Times New Roman"/>
          <w:sz w:val="24"/>
        </w:rPr>
        <w:t>sclosure/feedback model of self-</w:t>
      </w:r>
      <w:r w:rsidRPr="00EC6F04">
        <w:rPr>
          <w:rFonts w:ascii="Times New Roman" w:hAnsi="Times New Roman"/>
          <w:sz w:val="24"/>
        </w:rPr>
        <w:t xml:space="preserve">awareness, an information processing tool (Luft &amp; Ingham, 1961). </w:t>
      </w:r>
      <w:r w:rsidR="0055170C">
        <w:rPr>
          <w:rFonts w:ascii="Times New Roman" w:hAnsi="Times New Roman"/>
          <w:sz w:val="24"/>
        </w:rPr>
        <w:fldChar w:fldCharType="begin"/>
      </w:r>
      <w:r w:rsidR="0055170C">
        <w:rPr>
          <w:rFonts w:ascii="Times New Roman" w:hAnsi="Times New Roman"/>
          <w:sz w:val="24"/>
        </w:rPr>
        <w:instrText xml:space="preserve"> REF _Ref2770138 \h </w:instrText>
      </w:r>
      <w:r w:rsidR="0055170C">
        <w:rPr>
          <w:rFonts w:ascii="Times New Roman" w:hAnsi="Times New Roman"/>
          <w:sz w:val="24"/>
        </w:rPr>
      </w:r>
      <w:r w:rsidR="0055170C">
        <w:rPr>
          <w:rFonts w:ascii="Times New Roman" w:hAnsi="Times New Roman"/>
          <w:sz w:val="24"/>
        </w:rPr>
        <w:fldChar w:fldCharType="separate"/>
      </w:r>
      <w:r w:rsidR="0055170C">
        <w:t xml:space="preserve">Figure </w:t>
      </w:r>
      <w:r w:rsidR="0055170C">
        <w:rPr>
          <w:noProof/>
        </w:rPr>
        <w:t>2</w:t>
      </w:r>
      <w:r w:rsidR="0055170C">
        <w:noBreakHyphen/>
      </w:r>
      <w:r w:rsidR="0055170C">
        <w:rPr>
          <w:noProof/>
        </w:rPr>
        <w:t>1</w:t>
      </w:r>
      <w:r w:rsidR="0055170C">
        <w:rPr>
          <w:rFonts w:hint="eastAsia"/>
          <w:lang w:eastAsia="zh-CN"/>
        </w:rPr>
        <w:t xml:space="preserve"> The Johari window applied to organizations (</w:t>
      </w:r>
      <w:r w:rsidR="0055170C" w:rsidRPr="001614E0">
        <w:rPr>
          <w:lang w:eastAsia="zh-CN"/>
        </w:rPr>
        <w:t>Biggs</w:t>
      </w:r>
      <w:r w:rsidR="0055170C">
        <w:rPr>
          <w:rFonts w:hint="eastAsia"/>
          <w:lang w:eastAsia="zh-CN"/>
        </w:rPr>
        <w:t>, 2010, p35)</w:t>
      </w:r>
      <w:r w:rsidR="0055170C">
        <w:rPr>
          <w:rFonts w:ascii="Times New Roman" w:hAnsi="Times New Roman"/>
          <w:sz w:val="24"/>
        </w:rPr>
        <w:fldChar w:fldCharType="end"/>
      </w:r>
      <w:r w:rsidR="0055170C">
        <w:rPr>
          <w:rFonts w:ascii="Times New Roman" w:hAnsi="Times New Roman"/>
          <w:sz w:val="24"/>
        </w:rPr>
        <w:t xml:space="preserve"> shows how </w:t>
      </w:r>
      <w:r w:rsidRPr="00EC6F04">
        <w:rPr>
          <w:rFonts w:ascii="Times New Roman" w:hAnsi="Times New Roman"/>
          <w:sz w:val="24"/>
        </w:rPr>
        <w:t xml:space="preserve">Johari </w:t>
      </w:r>
      <w:r w:rsidR="0055170C">
        <w:rPr>
          <w:rFonts w:ascii="Times New Roman" w:hAnsi="Times New Roman"/>
          <w:sz w:val="24"/>
        </w:rPr>
        <w:t>Window applies to organisations. T</w:t>
      </w:r>
      <w:r w:rsidRPr="00EC6F04">
        <w:rPr>
          <w:rFonts w:ascii="Times New Roman" w:hAnsi="Times New Roman"/>
          <w:sz w:val="24"/>
        </w:rPr>
        <w:t xml:space="preserve">he top management is the individual, and the rest of the organisation is the others. The consultancy, the external body, can reveal the hidden </w:t>
      </w:r>
      <w:r w:rsidRPr="00EC6F04">
        <w:rPr>
          <w:rFonts w:ascii="Times New Roman" w:hAnsi="Times New Roman"/>
          <w:sz w:val="24"/>
        </w:rPr>
        <w:lastRenderedPageBreak/>
        <w:t>aspects of the organisation that both the staff and management cannot see</w:t>
      </w:r>
      <w:r>
        <w:rPr>
          <w:rFonts w:ascii="Times New Roman" w:hAnsi="Times New Roman"/>
          <w:sz w:val="24"/>
        </w:rPr>
        <w:t xml:space="preserve"> </w:t>
      </w:r>
      <w:r w:rsidRPr="00EC6F04">
        <w:rPr>
          <w:rFonts w:ascii="Times New Roman" w:hAnsi="Times New Roman"/>
          <w:sz w:val="24"/>
        </w:rPr>
        <w:t>(Biggs, 2010,</w:t>
      </w:r>
      <w:r>
        <w:rPr>
          <w:rFonts w:ascii="Times New Roman" w:hAnsi="Times New Roman"/>
          <w:sz w:val="24"/>
        </w:rPr>
        <w:t xml:space="preserve"> </w:t>
      </w:r>
      <w:r w:rsidRPr="00EC6F04">
        <w:rPr>
          <w:rFonts w:ascii="Times New Roman" w:hAnsi="Times New Roman"/>
          <w:sz w:val="24"/>
        </w:rPr>
        <w:t>p 34).</w:t>
      </w:r>
    </w:p>
    <w:p w:rsidR="006A2359" w:rsidRDefault="006A2359">
      <w:pPr>
        <w:pStyle w:val="NormalIndent"/>
        <w:spacing w:afterLines="50" w:after="120"/>
        <w:rPr>
          <w:rFonts w:ascii="Times New Roman" w:eastAsiaTheme="minorEastAsia" w:hAnsi="Times New Roman"/>
          <w:sz w:val="24"/>
          <w:lang w:eastAsia="zh-CN"/>
        </w:rPr>
      </w:pPr>
    </w:p>
    <w:p w:rsidR="00F63754" w:rsidRDefault="00EE7911" w:rsidP="00F63754">
      <w:pPr>
        <w:pStyle w:val="NormalIndent"/>
        <w:keepNext/>
        <w:spacing w:afterLines="50" w:after="120"/>
      </w:pPr>
      <w:r>
        <w:rPr>
          <w:rFonts w:ascii="Times New Roman" w:eastAsiaTheme="minorEastAsia" w:hAnsi="Times New Roman"/>
          <w:noProof/>
          <w:sz w:val="24"/>
          <w:lang w:eastAsia="en-GB"/>
        </w:rPr>
        <w:drawing>
          <wp:inline distT="0" distB="0" distL="0" distR="0" wp14:anchorId="14A65D2D" wp14:editId="4D5143AA">
            <wp:extent cx="5145177" cy="2844759"/>
            <wp:effectExtent l="0" t="0" r="0" b="0"/>
            <wp:docPr id="39" name="图片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150839" cy="2847890"/>
                    </a:xfrm>
                    <a:prstGeom prst="rect">
                      <a:avLst/>
                    </a:prstGeom>
                    <a:noFill/>
                  </pic:spPr>
                </pic:pic>
              </a:graphicData>
            </a:graphic>
          </wp:inline>
        </w:drawing>
      </w:r>
    </w:p>
    <w:p w:rsidR="001C3B49" w:rsidRDefault="00EE7911" w:rsidP="001614E0">
      <w:pPr>
        <w:pStyle w:val="Caption"/>
        <w:jc w:val="center"/>
        <w:rPr>
          <w:rFonts w:ascii="Times New Roman" w:hAnsi="Times New Roman"/>
          <w:sz w:val="24"/>
          <w:lang w:eastAsia="zh-CN"/>
        </w:rPr>
      </w:pPr>
      <w:bookmarkStart w:id="13" w:name="_Ref2770138"/>
      <w:bookmarkStart w:id="14" w:name="_Toc2775018"/>
      <w:r>
        <w:t xml:space="preserve">Figure </w:t>
      </w:r>
      <w:r>
        <w:fldChar w:fldCharType="begin"/>
      </w:r>
      <w:r>
        <w:instrText xml:space="preserve"> STYLEREF 1 \s </w:instrText>
      </w:r>
      <w:r>
        <w:fldChar w:fldCharType="separate"/>
      </w:r>
      <w:r>
        <w:rPr>
          <w:noProof/>
        </w:rPr>
        <w:t>2</w:t>
      </w:r>
      <w:r>
        <w:fldChar w:fldCharType="end"/>
      </w:r>
      <w:r>
        <w:noBreakHyphen/>
      </w:r>
      <w:r>
        <w:fldChar w:fldCharType="begin"/>
      </w:r>
      <w:r>
        <w:instrText xml:space="preserve"> SEQ Figure \* ARABIC \s 1 </w:instrText>
      </w:r>
      <w:r>
        <w:fldChar w:fldCharType="separate"/>
      </w:r>
      <w:r>
        <w:rPr>
          <w:noProof/>
        </w:rPr>
        <w:t>1</w:t>
      </w:r>
      <w:r>
        <w:fldChar w:fldCharType="end"/>
      </w:r>
      <w:r>
        <w:rPr>
          <w:rFonts w:hint="eastAsia"/>
          <w:lang w:eastAsia="zh-CN"/>
        </w:rPr>
        <w:t xml:space="preserve"> The Johari window applied to organizations (</w:t>
      </w:r>
      <w:r w:rsidR="001614E0" w:rsidRPr="001614E0">
        <w:rPr>
          <w:lang w:eastAsia="zh-CN"/>
        </w:rPr>
        <w:t>Biggs</w:t>
      </w:r>
      <w:r w:rsidR="001614E0">
        <w:rPr>
          <w:rFonts w:hint="eastAsia"/>
          <w:lang w:eastAsia="zh-CN"/>
        </w:rPr>
        <w:t>, 2010, p35</w:t>
      </w:r>
      <w:r>
        <w:rPr>
          <w:rFonts w:hint="eastAsia"/>
          <w:lang w:eastAsia="zh-CN"/>
        </w:rPr>
        <w:t>)</w:t>
      </w:r>
      <w:bookmarkEnd w:id="13"/>
      <w:bookmarkEnd w:id="14"/>
    </w:p>
    <w:p w:rsidR="002D25D4" w:rsidRDefault="007953EE" w:rsidP="002D25D4">
      <w:pPr>
        <w:pStyle w:val="NormalIndent"/>
        <w:spacing w:afterLines="50" w:after="120"/>
        <w:rPr>
          <w:rFonts w:ascii="Times New Roman" w:hAnsi="Times New Roman"/>
          <w:sz w:val="24"/>
        </w:rPr>
      </w:pPr>
      <w:r w:rsidRPr="00EC6F04">
        <w:rPr>
          <w:rFonts w:ascii="Times New Roman" w:hAnsi="Times New Roman"/>
          <w:sz w:val="24"/>
        </w:rPr>
        <w:t>Third</w:t>
      </w:r>
      <w:r>
        <w:rPr>
          <w:rFonts w:ascii="Times New Roman" w:hAnsi="Times New Roman"/>
          <w:sz w:val="24"/>
        </w:rPr>
        <w:t>ly</w:t>
      </w:r>
      <w:r w:rsidR="002D25D4">
        <w:rPr>
          <w:rFonts w:ascii="Times New Roman" w:hAnsi="Times New Roman"/>
          <w:sz w:val="24"/>
        </w:rPr>
        <w:t xml:space="preserve">, </w:t>
      </w:r>
      <w:r w:rsidR="002D25D4">
        <w:rPr>
          <w:rFonts w:ascii="Times New Roman" w:eastAsiaTheme="minorEastAsia" w:hAnsi="Times New Roman"/>
          <w:sz w:val="24"/>
          <w:lang w:eastAsia="zh-CN"/>
        </w:rPr>
        <w:t>t</w:t>
      </w:r>
      <w:r w:rsidR="002D25D4" w:rsidRPr="003F6D5C">
        <w:rPr>
          <w:rFonts w:ascii="Times New Roman" w:eastAsiaTheme="minorEastAsia" w:hAnsi="Times New Roman"/>
          <w:sz w:val="24"/>
          <w:lang w:eastAsia="zh-CN"/>
        </w:rPr>
        <w:t>hrough organizational consulting, the company's performance will understand the current situation</w:t>
      </w:r>
      <w:r w:rsidR="002D25D4">
        <w:rPr>
          <w:rFonts w:ascii="Times New Roman" w:eastAsiaTheme="minorEastAsia" w:hAnsi="Times New Roman"/>
          <w:sz w:val="24"/>
          <w:lang w:eastAsia="zh-CN"/>
        </w:rPr>
        <w:t xml:space="preserve"> (</w:t>
      </w:r>
      <w:r w:rsidR="002D25D4" w:rsidRPr="00AD6059">
        <w:rPr>
          <w:rFonts w:ascii="Times New Roman" w:eastAsiaTheme="minorEastAsia" w:hAnsi="Times New Roman"/>
          <w:sz w:val="24"/>
          <w:lang w:eastAsia="zh-CN"/>
        </w:rPr>
        <w:t>Chun&amp; Rosa</w:t>
      </w:r>
      <w:r w:rsidR="002D25D4">
        <w:rPr>
          <w:rFonts w:ascii="Times New Roman" w:eastAsiaTheme="minorEastAsia" w:hAnsi="Times New Roman"/>
          <w:sz w:val="24"/>
          <w:lang w:eastAsia="zh-CN"/>
        </w:rPr>
        <w:t xml:space="preserve">, 2017). </w:t>
      </w:r>
      <w:r>
        <w:rPr>
          <w:rFonts w:ascii="Times New Roman" w:eastAsiaTheme="minorEastAsia" w:hAnsi="Times New Roman"/>
          <w:sz w:val="24"/>
          <w:lang w:eastAsia="zh-CN"/>
        </w:rPr>
        <w:t xml:space="preserve">The </w:t>
      </w:r>
      <w:r w:rsidR="002D25D4">
        <w:rPr>
          <w:rFonts w:ascii="Times New Roman" w:eastAsiaTheme="minorEastAsia" w:hAnsi="Times New Roman"/>
          <w:sz w:val="24"/>
          <w:lang w:eastAsia="zh-CN"/>
        </w:rPr>
        <w:t xml:space="preserve">analyse of </w:t>
      </w:r>
      <w:r>
        <w:rPr>
          <w:rFonts w:ascii="Times New Roman" w:eastAsiaTheme="minorEastAsia" w:hAnsi="Times New Roman"/>
          <w:sz w:val="24"/>
          <w:lang w:eastAsia="zh-CN"/>
        </w:rPr>
        <w:t xml:space="preserve">current marketing strategy </w:t>
      </w:r>
      <w:r w:rsidR="002D25D4">
        <w:rPr>
          <w:rFonts w:ascii="Times New Roman" w:eastAsiaTheme="minorEastAsia" w:hAnsi="Times New Roman"/>
          <w:sz w:val="24"/>
          <w:lang w:eastAsia="zh-CN"/>
        </w:rPr>
        <w:t xml:space="preserve">and </w:t>
      </w:r>
      <w:r w:rsidR="002D25D4" w:rsidRPr="00C46ED3">
        <w:rPr>
          <w:rFonts w:ascii="Times New Roman" w:hAnsi="Times New Roman"/>
          <w:sz w:val="24"/>
        </w:rPr>
        <w:t>customer’s demand</w:t>
      </w:r>
      <w:r w:rsidR="002D25D4">
        <w:rPr>
          <w:rFonts w:ascii="Times New Roman" w:hAnsi="Times New Roman"/>
          <w:sz w:val="24"/>
        </w:rPr>
        <w:t xml:space="preserve"> will show reasons about the decrease, which help them know the current issues more deeply. </w:t>
      </w:r>
    </w:p>
    <w:p w:rsidR="00F63754" w:rsidRDefault="002D25D4" w:rsidP="00F63754">
      <w:pPr>
        <w:pStyle w:val="NormalIndent"/>
        <w:spacing w:afterLines="50" w:after="120"/>
        <w:rPr>
          <w:rFonts w:ascii="Times New Roman" w:hAnsi="Times New Roman"/>
          <w:sz w:val="24"/>
        </w:rPr>
      </w:pPr>
      <w:r>
        <w:rPr>
          <w:rFonts w:ascii="Times New Roman" w:hAnsi="Times New Roman"/>
          <w:sz w:val="24"/>
        </w:rPr>
        <w:t>Fourthly</w:t>
      </w:r>
      <w:r w:rsidR="00F63754" w:rsidRPr="00EC6F04">
        <w:rPr>
          <w:rFonts w:ascii="Times New Roman" w:hAnsi="Times New Roman"/>
          <w:sz w:val="24"/>
        </w:rPr>
        <w:t xml:space="preserve">, the consultancy report may give FreshAsia food some new ideas, and it is good for their short or long term solution. FreshAsia food has already noticed about their decreasing, and they </w:t>
      </w:r>
      <w:r w:rsidR="007953EE">
        <w:rPr>
          <w:rFonts w:ascii="Times New Roman" w:hAnsi="Times New Roman"/>
          <w:sz w:val="24"/>
        </w:rPr>
        <w:t>increase</w:t>
      </w:r>
      <w:r w:rsidR="00F63754" w:rsidRPr="00EC6F04">
        <w:rPr>
          <w:rFonts w:ascii="Times New Roman" w:hAnsi="Times New Roman"/>
          <w:sz w:val="24"/>
        </w:rPr>
        <w:t xml:space="preserve"> their products diversity through given new products and mergers and acquisitions some small companies. This consultancy done by the outside people may let them more understand their decline and could help them do their long term solutions.</w:t>
      </w:r>
    </w:p>
    <w:p w:rsidR="005B2974" w:rsidRPr="00576E80" w:rsidRDefault="00AD6059" w:rsidP="00A65620">
      <w:pPr>
        <w:pStyle w:val="NormalIndent"/>
        <w:spacing w:afterLines="50" w:after="120"/>
        <w:rPr>
          <w:rFonts w:ascii="Times New Roman" w:eastAsiaTheme="minorEastAsia" w:hAnsi="Times New Roman"/>
          <w:sz w:val="24"/>
          <w:lang w:eastAsia="zh-CN"/>
        </w:rPr>
      </w:pPr>
      <w:r>
        <w:rPr>
          <w:rFonts w:ascii="Times New Roman" w:hAnsi="Times New Roman"/>
          <w:sz w:val="24"/>
        </w:rPr>
        <w:t xml:space="preserve">Last but not least, </w:t>
      </w:r>
      <w:r w:rsidR="00A65620">
        <w:rPr>
          <w:rFonts w:ascii="Times New Roman" w:hAnsi="Times New Roman"/>
          <w:sz w:val="24"/>
        </w:rPr>
        <w:t xml:space="preserve">consultancy can help manager to </w:t>
      </w:r>
      <w:r w:rsidR="00A65620" w:rsidRPr="00A65620">
        <w:rPr>
          <w:rFonts w:ascii="Times New Roman" w:hAnsi="Times New Roman"/>
          <w:sz w:val="24"/>
        </w:rPr>
        <w:t>manage business more effectively</w:t>
      </w:r>
      <w:r w:rsidR="00A65620">
        <w:rPr>
          <w:rFonts w:ascii="Times New Roman" w:hAnsi="Times New Roman"/>
          <w:sz w:val="24"/>
        </w:rPr>
        <w:t xml:space="preserve"> and then turns into growth (</w:t>
      </w:r>
      <w:r w:rsidR="00A65620" w:rsidRPr="00A65620">
        <w:rPr>
          <w:rFonts w:ascii="Times New Roman" w:hAnsi="Times New Roman"/>
          <w:sz w:val="24"/>
        </w:rPr>
        <w:t>Talk to our team</w:t>
      </w:r>
      <w:r w:rsidR="00A65620">
        <w:rPr>
          <w:rFonts w:ascii="Times New Roman" w:hAnsi="Times New Roman"/>
          <w:sz w:val="24"/>
        </w:rPr>
        <w:t>, 2016</w:t>
      </w:r>
      <w:r w:rsidR="00A65620" w:rsidRPr="00A65620">
        <w:rPr>
          <w:rFonts w:ascii="Times New Roman" w:hAnsi="Times New Roman"/>
          <w:sz w:val="24"/>
        </w:rPr>
        <w:t>)</w:t>
      </w:r>
      <w:r w:rsidR="00A65620">
        <w:rPr>
          <w:rFonts w:ascii="Times New Roman" w:hAnsi="Times New Roman"/>
          <w:sz w:val="24"/>
        </w:rPr>
        <w:t xml:space="preserve">.  </w:t>
      </w:r>
      <w:r w:rsidR="007953EE">
        <w:rPr>
          <w:rFonts w:ascii="Times New Roman" w:eastAsiaTheme="minorEastAsia" w:hAnsi="Times New Roman"/>
          <w:sz w:val="24"/>
          <w:lang w:eastAsia="zh-CN"/>
        </w:rPr>
        <w:t>At</w:t>
      </w:r>
      <w:r w:rsidR="00A65620">
        <w:rPr>
          <w:rFonts w:ascii="Times New Roman" w:eastAsiaTheme="minorEastAsia" w:hAnsi="Times New Roman"/>
          <w:sz w:val="24"/>
          <w:lang w:eastAsia="zh-CN"/>
        </w:rPr>
        <w:t xml:space="preserve"> the end of the consultancy, I will give my recommendations based on the previous research, which can help them to do better through these methods.</w:t>
      </w:r>
    </w:p>
    <w:p w:rsidR="006A2359" w:rsidRPr="006A2359" w:rsidRDefault="00B335F8" w:rsidP="006A2359">
      <w:pPr>
        <w:pStyle w:val="NormalIndent"/>
        <w:rPr>
          <w:rFonts w:ascii="Times New Roman" w:eastAsiaTheme="minorEastAsia" w:hAnsi="Times New Roman"/>
          <w:b/>
          <w:sz w:val="24"/>
          <w:lang w:eastAsia="zh-CN"/>
        </w:rPr>
      </w:pPr>
      <w:r>
        <w:rPr>
          <w:rFonts w:ascii="Times New Roman" w:eastAsiaTheme="minorEastAsia" w:hAnsi="Times New Roman"/>
          <w:b/>
          <w:sz w:val="24"/>
          <w:lang w:eastAsia="zh-CN"/>
        </w:rPr>
        <w:br w:type="page"/>
      </w:r>
    </w:p>
    <w:p w:rsidR="005B2974" w:rsidRDefault="00B335F8">
      <w:pPr>
        <w:pStyle w:val="Heading1"/>
        <w:keepNext/>
        <w:numPr>
          <w:ilvl w:val="0"/>
          <w:numId w:val="2"/>
        </w:numPr>
        <w:tabs>
          <w:tab w:val="left" w:pos="0"/>
        </w:tabs>
        <w:spacing w:after="0" w:line="480" w:lineRule="auto"/>
        <w:ind w:left="851" w:hanging="851"/>
        <w:contextualSpacing w:val="0"/>
        <w:rPr>
          <w:rFonts w:eastAsia="Times New Roman" w:cs="Arial"/>
          <w:bCs/>
          <w:szCs w:val="20"/>
        </w:rPr>
      </w:pPr>
      <w:bookmarkStart w:id="15" w:name="_Toc2777901"/>
      <w:r>
        <w:rPr>
          <w:rFonts w:eastAsia="Times New Roman" w:cs="Arial" w:hint="eastAsia"/>
          <w:bCs/>
          <w:szCs w:val="20"/>
          <w:lang w:eastAsia="zh-CN"/>
        </w:rPr>
        <w:lastRenderedPageBreak/>
        <w:t>Research Methodology</w:t>
      </w:r>
      <w:bookmarkEnd w:id="15"/>
    </w:p>
    <w:p w:rsidR="005B2974" w:rsidRDefault="00B335F8" w:rsidP="003F6D5C">
      <w:pPr>
        <w:pStyle w:val="NormalIndent"/>
        <w:spacing w:afterLines="50" w:after="120"/>
        <w:rPr>
          <w:rFonts w:ascii="Times New Roman" w:hAnsi="Times New Roman"/>
          <w:sz w:val="24"/>
        </w:rPr>
      </w:pPr>
      <w:r>
        <w:rPr>
          <w:rFonts w:ascii="Times New Roman" w:hAnsi="Times New Roman" w:hint="eastAsia"/>
          <w:sz w:val="24"/>
        </w:rPr>
        <w:t>Primary and secondary research both will be used during this project.</w:t>
      </w:r>
      <w:r w:rsidR="003F6D5C">
        <w:rPr>
          <w:rFonts w:ascii="Times New Roman" w:hAnsi="Times New Roman"/>
          <w:sz w:val="24"/>
        </w:rPr>
        <w:t xml:space="preserve"> The </w:t>
      </w:r>
      <w:r w:rsidR="003F6D5C">
        <w:rPr>
          <w:rFonts w:ascii="Times New Roman" w:hAnsi="Times New Roman" w:hint="eastAsia"/>
          <w:sz w:val="24"/>
        </w:rPr>
        <w:t>primary research</w:t>
      </w:r>
      <w:r w:rsidR="003F6D5C">
        <w:rPr>
          <w:rFonts w:ascii="Times New Roman" w:hAnsi="Times New Roman"/>
          <w:sz w:val="24"/>
        </w:rPr>
        <w:t xml:space="preserve"> for my consultancy is using </w:t>
      </w:r>
      <w:r w:rsidR="003F6D5C" w:rsidRPr="00EC6F04">
        <w:rPr>
          <w:rFonts w:ascii="Times New Roman" w:eastAsiaTheme="minorEastAsia" w:hAnsi="Times New Roman"/>
          <w:sz w:val="24"/>
          <w:lang w:eastAsia="zh-CN"/>
        </w:rPr>
        <w:t>questionnaire</w:t>
      </w:r>
      <w:r w:rsidR="003F6D5C">
        <w:rPr>
          <w:rFonts w:ascii="Times New Roman" w:eastAsiaTheme="minorEastAsia" w:hAnsi="Times New Roman"/>
          <w:sz w:val="24"/>
          <w:lang w:eastAsia="zh-CN"/>
        </w:rPr>
        <w:t xml:space="preserve"> and the </w:t>
      </w:r>
      <w:r w:rsidR="003F6D5C">
        <w:rPr>
          <w:rFonts w:ascii="Times New Roman" w:hAnsi="Times New Roman" w:hint="eastAsia"/>
          <w:sz w:val="24"/>
        </w:rPr>
        <w:t>secondary research</w:t>
      </w:r>
      <w:r w:rsidR="003F6D5C">
        <w:rPr>
          <w:rFonts w:ascii="Times New Roman" w:hAnsi="Times New Roman"/>
          <w:sz w:val="24"/>
        </w:rPr>
        <w:t xml:space="preserve"> is about </w:t>
      </w:r>
      <w:r w:rsidR="003F6D5C">
        <w:rPr>
          <w:rFonts w:ascii="Times New Roman" w:eastAsiaTheme="minorEastAsia" w:hAnsi="Times New Roman"/>
          <w:sz w:val="24"/>
          <w:lang w:eastAsia="zh-CN"/>
        </w:rPr>
        <w:t>l</w:t>
      </w:r>
      <w:r w:rsidR="003F6D5C" w:rsidRPr="00946287">
        <w:rPr>
          <w:rFonts w:ascii="Times New Roman" w:eastAsiaTheme="minorEastAsia" w:hAnsi="Times New Roman"/>
          <w:sz w:val="24"/>
          <w:lang w:eastAsia="zh-CN"/>
        </w:rPr>
        <w:t>ibrary research and internet research</w:t>
      </w:r>
      <w:r w:rsidR="003F6D5C">
        <w:rPr>
          <w:rFonts w:ascii="Times New Roman" w:eastAsiaTheme="minorEastAsia" w:hAnsi="Times New Roman"/>
          <w:sz w:val="24"/>
          <w:lang w:eastAsia="zh-CN"/>
        </w:rPr>
        <w:t>.</w:t>
      </w:r>
    </w:p>
    <w:p w:rsidR="005B2974" w:rsidRDefault="003F6D5C">
      <w:pPr>
        <w:pStyle w:val="Heading2"/>
        <w:keepNext/>
        <w:numPr>
          <w:ilvl w:val="1"/>
          <w:numId w:val="2"/>
        </w:numPr>
        <w:tabs>
          <w:tab w:val="left" w:pos="0"/>
        </w:tabs>
        <w:spacing w:after="0" w:line="480" w:lineRule="auto"/>
        <w:ind w:left="0" w:firstLine="0"/>
        <w:contextualSpacing w:val="0"/>
        <w:rPr>
          <w:rFonts w:eastAsia="Times New Roman" w:cs="Arial"/>
          <w:bCs/>
          <w:iCs/>
          <w:szCs w:val="28"/>
        </w:rPr>
      </w:pPr>
      <w:bookmarkStart w:id="16" w:name="_Toc2777902"/>
      <w:r>
        <w:rPr>
          <w:rFonts w:eastAsia="Times New Roman" w:cs="Arial"/>
          <w:bCs/>
          <w:iCs/>
          <w:szCs w:val="28"/>
          <w:lang w:eastAsia="zh-CN"/>
        </w:rPr>
        <w:t>Questionnaire</w:t>
      </w:r>
      <w:bookmarkEnd w:id="16"/>
    </w:p>
    <w:p w:rsidR="007953EE" w:rsidRPr="007953EE" w:rsidRDefault="007953EE" w:rsidP="007953EE">
      <w:pPr>
        <w:pStyle w:val="NormalIndent"/>
        <w:spacing w:afterLines="50" w:after="120"/>
        <w:rPr>
          <w:rFonts w:ascii="Times New Roman" w:eastAsiaTheme="minorEastAsia" w:hAnsi="Times New Roman"/>
          <w:sz w:val="24"/>
          <w:lang w:eastAsia="zh-CN"/>
        </w:rPr>
      </w:pPr>
      <w:r w:rsidRPr="007953EE">
        <w:rPr>
          <w:rFonts w:ascii="Times New Roman" w:eastAsiaTheme="minorEastAsia" w:hAnsi="Times New Roman"/>
          <w:sz w:val="24"/>
          <w:lang w:eastAsia="zh-CN"/>
        </w:rPr>
        <w:t>The first objective is to find out the current marketing strategy of FreshAsisa food. To do that, analysing customer’s demand is significant at first. Asking questions is one of the most natural ways of gathering information. The questionnaire is the most commonly used data collection method. By using attitudinal questions, it can find what customer’s think (Dörnyei&amp; Taguchi, 2009).</w:t>
      </w:r>
    </w:p>
    <w:p w:rsidR="007953EE" w:rsidRPr="007953EE" w:rsidRDefault="007953EE" w:rsidP="007953EE">
      <w:pPr>
        <w:pStyle w:val="NormalIndent"/>
        <w:spacing w:afterLines="50" w:after="120"/>
        <w:rPr>
          <w:rFonts w:ascii="Times New Roman" w:eastAsiaTheme="minorEastAsia" w:hAnsi="Times New Roman"/>
          <w:sz w:val="24"/>
          <w:lang w:eastAsia="zh-CN"/>
        </w:rPr>
      </w:pPr>
      <w:r w:rsidRPr="007953EE">
        <w:rPr>
          <w:rFonts w:ascii="Times New Roman" w:eastAsiaTheme="minorEastAsia" w:hAnsi="Times New Roman"/>
          <w:sz w:val="24"/>
          <w:lang w:eastAsia="zh-CN"/>
        </w:rPr>
        <w:t>There are several advantages and disadvantages of questionnaire research.</w:t>
      </w:r>
    </w:p>
    <w:p w:rsidR="007953EE" w:rsidRPr="007953EE" w:rsidRDefault="007953EE" w:rsidP="007953EE">
      <w:pPr>
        <w:pStyle w:val="NormalIndent"/>
        <w:spacing w:afterLines="50" w:after="120"/>
        <w:rPr>
          <w:rFonts w:ascii="Times New Roman" w:eastAsiaTheme="minorEastAsia" w:hAnsi="Times New Roman"/>
          <w:sz w:val="24"/>
          <w:lang w:eastAsia="zh-CN"/>
        </w:rPr>
      </w:pPr>
      <w:r w:rsidRPr="007953EE">
        <w:rPr>
          <w:rFonts w:ascii="Times New Roman" w:eastAsiaTheme="minorEastAsia" w:hAnsi="Times New Roman"/>
          <w:sz w:val="24"/>
          <w:lang w:eastAsia="zh-CN"/>
        </w:rPr>
        <w:t>By using the questionnaire, it is easy to get a group of people’s information. Besides, the computer insert can help low down the cost and time that cost-effectiveness consideration is essential for people who have limited time (Gillham, 2008). Lastly, a well-constructed questionnaire can reduce the bias of interview and increase the reliability of the results (Bryman, 2016).</w:t>
      </w:r>
    </w:p>
    <w:p w:rsidR="007953EE" w:rsidRPr="007953EE" w:rsidRDefault="007953EE" w:rsidP="007953EE">
      <w:pPr>
        <w:pStyle w:val="NormalIndent"/>
        <w:spacing w:afterLines="50" w:after="120"/>
        <w:rPr>
          <w:rFonts w:ascii="Times New Roman" w:eastAsiaTheme="minorEastAsia" w:hAnsi="Times New Roman"/>
          <w:sz w:val="24"/>
          <w:lang w:eastAsia="zh-CN"/>
        </w:rPr>
      </w:pPr>
      <w:r w:rsidRPr="007953EE">
        <w:rPr>
          <w:rFonts w:ascii="Times New Roman" w:eastAsiaTheme="minorEastAsia" w:hAnsi="Times New Roman"/>
          <w:sz w:val="24"/>
          <w:lang w:eastAsia="zh-CN"/>
        </w:rPr>
        <w:t>Nonetheless, the answer can be simplicity and superficiality because questionnaire needs to be simple to understand. Additionally, the survey relies on the respondents. Especially many people receive a large number of emails or paper that requires them to fill in. And they are tired of it (Dörnyei&amp; Taguchi, 2009).</w:t>
      </w:r>
    </w:p>
    <w:p w:rsidR="00CC2F59" w:rsidRPr="00EC6F04" w:rsidRDefault="007953EE" w:rsidP="007953EE">
      <w:pPr>
        <w:pStyle w:val="NormalIndent"/>
        <w:spacing w:afterLines="50" w:after="120"/>
        <w:rPr>
          <w:rFonts w:ascii="Times New Roman" w:eastAsiaTheme="minorEastAsia" w:hAnsi="Times New Roman"/>
          <w:sz w:val="24"/>
          <w:lang w:eastAsia="zh-CN"/>
        </w:rPr>
      </w:pPr>
      <w:r w:rsidRPr="007953EE">
        <w:rPr>
          <w:rFonts w:ascii="Times New Roman" w:eastAsiaTheme="minorEastAsia" w:hAnsi="Times New Roman"/>
          <w:sz w:val="24"/>
          <w:lang w:eastAsia="zh-CN"/>
        </w:rPr>
        <w:t>Because I give promotion work every month, I decided to design a qualified questionnaire before I have work this month. When I work this month, I will distribute to customers who taste the dumplings or bought the dumplings before even though they may not buy it. And I want to collect 30-50 questionnaires through the Internet. After connecting the data, I will use EXCEL to discuss the customer’s behaviours and give me conclusions.</w:t>
      </w:r>
    </w:p>
    <w:p w:rsidR="00946287" w:rsidRPr="007A3AEC" w:rsidRDefault="003F6D5C" w:rsidP="007A3AEC">
      <w:pPr>
        <w:pStyle w:val="Heading2"/>
        <w:keepNext/>
        <w:numPr>
          <w:ilvl w:val="1"/>
          <w:numId w:val="2"/>
        </w:numPr>
        <w:tabs>
          <w:tab w:val="left" w:pos="0"/>
        </w:tabs>
        <w:spacing w:after="0" w:line="480" w:lineRule="auto"/>
        <w:ind w:left="0" w:firstLine="0"/>
        <w:contextualSpacing w:val="0"/>
        <w:rPr>
          <w:rFonts w:eastAsia="Times New Roman" w:cs="Arial"/>
          <w:bCs/>
          <w:iCs/>
          <w:szCs w:val="28"/>
          <w:lang w:eastAsia="zh-CN"/>
        </w:rPr>
      </w:pPr>
      <w:bookmarkStart w:id="17" w:name="_Toc2777903"/>
      <w:r>
        <w:rPr>
          <w:rFonts w:eastAsia="Times New Roman" w:cs="Arial"/>
          <w:bCs/>
          <w:iCs/>
          <w:szCs w:val="28"/>
          <w:lang w:eastAsia="zh-CN"/>
        </w:rPr>
        <w:t>Library</w:t>
      </w:r>
      <w:r w:rsidR="00B335F8">
        <w:rPr>
          <w:rFonts w:eastAsia="Times New Roman" w:cs="Arial" w:hint="eastAsia"/>
          <w:bCs/>
          <w:iCs/>
          <w:szCs w:val="28"/>
          <w:lang w:eastAsia="zh-CN"/>
        </w:rPr>
        <w:t xml:space="preserve"> research</w:t>
      </w:r>
      <w:bookmarkEnd w:id="17"/>
    </w:p>
    <w:p w:rsidR="007A3AEC" w:rsidRDefault="00946287" w:rsidP="007A3AEC">
      <w:pPr>
        <w:pStyle w:val="NormalIndent"/>
        <w:spacing w:afterLines="50" w:after="120"/>
        <w:rPr>
          <w:rFonts w:ascii="Times New Roman" w:eastAsiaTheme="minorEastAsia" w:hAnsi="Times New Roman"/>
          <w:sz w:val="24"/>
          <w:lang w:eastAsia="zh-CN"/>
        </w:rPr>
      </w:pPr>
      <w:r w:rsidRPr="00946287">
        <w:rPr>
          <w:rFonts w:ascii="Times New Roman" w:eastAsiaTheme="minorEastAsia" w:hAnsi="Times New Roman"/>
          <w:sz w:val="24"/>
          <w:lang w:eastAsia="zh-CN"/>
        </w:rPr>
        <w:t xml:space="preserve">Libraries have numbers of academic resources and provide fertile ground for research (Detlor &amp; Lewis, 2015). Meanwhile, the Library makes the computer do our indexing which is sufficient for us to get information (Maguire, 2011). Our university also provides convenient access to in-house research so that it is easy for </w:t>
      </w:r>
      <w:r w:rsidRPr="00946287">
        <w:rPr>
          <w:rFonts w:ascii="Times New Roman" w:eastAsiaTheme="minorEastAsia" w:hAnsi="Times New Roman"/>
          <w:sz w:val="24"/>
          <w:lang w:eastAsia="zh-CN"/>
        </w:rPr>
        <w:lastRenderedPageBreak/>
        <w:t>us to connect with data at any time at any place</w:t>
      </w:r>
      <w:r w:rsidR="007A3AEC">
        <w:rPr>
          <w:rFonts w:ascii="Times New Roman" w:eastAsiaTheme="minorEastAsia" w:hAnsi="Times New Roman"/>
          <w:sz w:val="24"/>
          <w:lang w:eastAsia="zh-CN"/>
        </w:rPr>
        <w:t>.</w:t>
      </w:r>
      <w:r w:rsidR="007A3AEC" w:rsidRPr="007A3AEC">
        <w:rPr>
          <w:rFonts w:ascii="Times New Roman" w:eastAsiaTheme="minorEastAsia" w:hAnsi="Times New Roman"/>
          <w:sz w:val="24"/>
          <w:lang w:eastAsia="zh-CN"/>
        </w:rPr>
        <w:t xml:space="preserve"> </w:t>
      </w:r>
      <w:r w:rsidR="00B242C1">
        <w:rPr>
          <w:rFonts w:ascii="Times New Roman" w:eastAsiaTheme="minorEastAsia" w:hAnsi="Times New Roman"/>
          <w:sz w:val="24"/>
          <w:lang w:eastAsia="zh-CN"/>
        </w:rPr>
        <w:t xml:space="preserve"> Most of </w:t>
      </w:r>
      <w:r w:rsidR="00B242C1" w:rsidRPr="00946287">
        <w:rPr>
          <w:rFonts w:ascii="Times New Roman" w:eastAsiaTheme="minorEastAsia" w:hAnsi="Times New Roman"/>
          <w:sz w:val="24"/>
          <w:lang w:eastAsia="zh-CN"/>
        </w:rPr>
        <w:t>resources</w:t>
      </w:r>
      <w:r w:rsidR="00B242C1">
        <w:rPr>
          <w:rFonts w:ascii="Times New Roman" w:eastAsiaTheme="minorEastAsia" w:hAnsi="Times New Roman"/>
          <w:sz w:val="24"/>
          <w:lang w:eastAsia="zh-CN"/>
        </w:rPr>
        <w:t xml:space="preserve"> from library is reliable (Murray&amp; </w:t>
      </w:r>
      <w:r w:rsidR="00B242C1" w:rsidRPr="00B242C1">
        <w:rPr>
          <w:rFonts w:ascii="Times New Roman" w:eastAsiaTheme="minorEastAsia" w:hAnsi="Times New Roman"/>
          <w:sz w:val="24"/>
          <w:lang w:eastAsia="zh-CN"/>
        </w:rPr>
        <w:t>Tara</w:t>
      </w:r>
      <w:r w:rsidR="00B242C1">
        <w:rPr>
          <w:rFonts w:ascii="Times New Roman" w:eastAsiaTheme="minorEastAsia" w:hAnsi="Times New Roman"/>
          <w:sz w:val="24"/>
          <w:lang w:eastAsia="zh-CN"/>
        </w:rPr>
        <w:t xml:space="preserve">, 2016). </w:t>
      </w:r>
    </w:p>
    <w:p w:rsidR="00DD23AB" w:rsidRDefault="007A3AEC" w:rsidP="007A3AEC">
      <w:pPr>
        <w:pStyle w:val="NormalIndent"/>
        <w:spacing w:afterLines="50" w:after="120"/>
        <w:rPr>
          <w:rFonts w:ascii="Times New Roman" w:eastAsiaTheme="minorEastAsia" w:hAnsi="Times New Roman"/>
          <w:sz w:val="24"/>
          <w:lang w:eastAsia="zh-CN"/>
        </w:rPr>
      </w:pPr>
      <w:r w:rsidRPr="00946287">
        <w:rPr>
          <w:rFonts w:ascii="Times New Roman" w:eastAsiaTheme="minorEastAsia" w:hAnsi="Times New Roman"/>
          <w:sz w:val="24"/>
          <w:lang w:eastAsia="zh-CN"/>
        </w:rPr>
        <w:t xml:space="preserve">ABI/INFORM collection and Marketline although cannot find anything about </w:t>
      </w:r>
      <w:r w:rsidR="00DD23AB">
        <w:rPr>
          <w:rFonts w:ascii="Times New Roman" w:eastAsiaTheme="minorEastAsia" w:hAnsi="Times New Roman"/>
          <w:sz w:val="24"/>
          <w:lang w:eastAsia="zh-CN"/>
        </w:rPr>
        <w:t xml:space="preserve">the company information with </w:t>
      </w:r>
      <w:r w:rsidRPr="00946287">
        <w:rPr>
          <w:rFonts w:ascii="Times New Roman" w:eastAsiaTheme="minorEastAsia" w:hAnsi="Times New Roman"/>
          <w:sz w:val="24"/>
          <w:lang w:eastAsia="zh-CN"/>
        </w:rPr>
        <w:t xml:space="preserve">FreshAsia food, </w:t>
      </w:r>
      <w:r w:rsidR="00CC2F59">
        <w:rPr>
          <w:rFonts w:ascii="Times New Roman" w:eastAsiaTheme="minorEastAsia" w:hAnsi="Times New Roman"/>
          <w:sz w:val="24"/>
          <w:lang w:eastAsia="zh-CN"/>
        </w:rPr>
        <w:t xml:space="preserve">we can see </w:t>
      </w:r>
      <w:r w:rsidRPr="00946287">
        <w:rPr>
          <w:rFonts w:ascii="Times New Roman" w:eastAsiaTheme="minorEastAsia" w:hAnsi="Times New Roman"/>
          <w:sz w:val="24"/>
          <w:lang w:eastAsia="zh-CN"/>
        </w:rPr>
        <w:t xml:space="preserve">the industry about dumplings and other dumplings companies </w:t>
      </w:r>
      <w:r w:rsidR="00CC2F59">
        <w:rPr>
          <w:rFonts w:ascii="Times New Roman" w:eastAsiaTheme="minorEastAsia" w:hAnsi="Times New Roman"/>
          <w:sz w:val="24"/>
          <w:lang w:eastAsia="zh-CN"/>
        </w:rPr>
        <w:t>information and</w:t>
      </w:r>
      <w:r w:rsidRPr="00946287">
        <w:rPr>
          <w:rFonts w:ascii="Times New Roman" w:eastAsiaTheme="minorEastAsia" w:hAnsi="Times New Roman"/>
          <w:sz w:val="24"/>
          <w:lang w:eastAsia="zh-CN"/>
        </w:rPr>
        <w:t xml:space="preserve"> </w:t>
      </w:r>
      <w:r w:rsidR="00DD23AB">
        <w:rPr>
          <w:rFonts w:ascii="Times New Roman" w:eastAsiaTheme="minorEastAsia" w:hAnsi="Times New Roman"/>
          <w:sz w:val="24"/>
          <w:lang w:eastAsia="zh-CN"/>
        </w:rPr>
        <w:t xml:space="preserve">I can use other company information to compare with FreshAsia food. </w:t>
      </w:r>
    </w:p>
    <w:p w:rsidR="007A3AEC" w:rsidRPr="00946287" w:rsidRDefault="007A3AEC" w:rsidP="007A3AEC">
      <w:pPr>
        <w:pStyle w:val="NormalIndent"/>
        <w:spacing w:afterLines="50" w:after="120"/>
        <w:rPr>
          <w:rFonts w:ascii="Times New Roman" w:eastAsiaTheme="minorEastAsia" w:hAnsi="Times New Roman"/>
          <w:sz w:val="24"/>
          <w:lang w:eastAsia="zh-CN"/>
        </w:rPr>
      </w:pPr>
      <w:r w:rsidRPr="00946287">
        <w:rPr>
          <w:rFonts w:ascii="Times New Roman" w:eastAsiaTheme="minorEastAsia" w:hAnsi="Times New Roman"/>
          <w:sz w:val="24"/>
          <w:lang w:eastAsia="zh-CN"/>
        </w:rPr>
        <w:t xml:space="preserve">Moreover, some theories with newest report and journal can also search through the </w:t>
      </w:r>
      <w:r w:rsidR="00DD23AB">
        <w:rPr>
          <w:rFonts w:ascii="Times New Roman" w:eastAsiaTheme="minorEastAsia" w:hAnsi="Times New Roman"/>
          <w:sz w:val="24"/>
          <w:lang w:eastAsia="zh-CN"/>
        </w:rPr>
        <w:t>online library and I can also read some books in the library to get more information.</w:t>
      </w:r>
    </w:p>
    <w:p w:rsidR="003F6D5C" w:rsidRPr="003F6D5C" w:rsidRDefault="003F6D5C" w:rsidP="003F6D5C">
      <w:pPr>
        <w:pStyle w:val="Heading2"/>
        <w:keepNext/>
        <w:numPr>
          <w:ilvl w:val="1"/>
          <w:numId w:val="2"/>
        </w:numPr>
        <w:tabs>
          <w:tab w:val="left" w:pos="0"/>
        </w:tabs>
        <w:spacing w:after="0" w:line="480" w:lineRule="auto"/>
        <w:ind w:left="0" w:firstLine="0"/>
        <w:contextualSpacing w:val="0"/>
        <w:rPr>
          <w:rFonts w:eastAsia="Times New Roman" w:cs="Arial"/>
          <w:bCs/>
          <w:iCs/>
          <w:szCs w:val="28"/>
          <w:lang w:eastAsia="zh-CN"/>
        </w:rPr>
      </w:pPr>
      <w:bookmarkStart w:id="18" w:name="_Toc2777904"/>
      <w:r w:rsidRPr="003F6D5C">
        <w:rPr>
          <w:rFonts w:eastAsia="Times New Roman" w:cs="Arial"/>
          <w:bCs/>
          <w:iCs/>
          <w:szCs w:val="28"/>
          <w:lang w:eastAsia="zh-CN"/>
        </w:rPr>
        <w:t>Internet research</w:t>
      </w:r>
      <w:bookmarkEnd w:id="18"/>
    </w:p>
    <w:p w:rsidR="00946287" w:rsidRDefault="00946287" w:rsidP="00946287">
      <w:pPr>
        <w:pStyle w:val="NormalIndent"/>
        <w:spacing w:afterLines="50" w:after="120"/>
        <w:rPr>
          <w:rFonts w:ascii="Times New Roman" w:eastAsiaTheme="minorEastAsia" w:hAnsi="Times New Roman"/>
          <w:sz w:val="24"/>
          <w:lang w:eastAsia="zh-CN"/>
        </w:rPr>
      </w:pPr>
      <w:r w:rsidRPr="00946287">
        <w:rPr>
          <w:rFonts w:ascii="Times New Roman" w:eastAsiaTheme="minorEastAsia" w:hAnsi="Times New Roman"/>
          <w:sz w:val="24"/>
          <w:lang w:eastAsia="zh-CN"/>
        </w:rPr>
        <w:t>Through Internet research, there are academic based websites can be found.</w:t>
      </w:r>
      <w:r w:rsidR="00B242C1">
        <w:rPr>
          <w:rFonts w:ascii="Times New Roman" w:eastAsiaTheme="minorEastAsia" w:hAnsi="Times New Roman"/>
          <w:sz w:val="24"/>
          <w:lang w:eastAsia="zh-CN"/>
        </w:rPr>
        <w:t xml:space="preserve"> Here are the websites in the reading list and I open it and I think it is useful.</w:t>
      </w:r>
    </w:p>
    <w:p w:rsidR="00946287" w:rsidRPr="00946287" w:rsidRDefault="0098242C" w:rsidP="00946287">
      <w:pPr>
        <w:pStyle w:val="NormalIndent"/>
        <w:spacing w:afterLines="50" w:after="120"/>
        <w:rPr>
          <w:rFonts w:ascii="Times New Roman" w:eastAsiaTheme="minorEastAsia" w:hAnsi="Times New Roman"/>
          <w:sz w:val="24"/>
          <w:lang w:eastAsia="zh-CN"/>
        </w:rPr>
      </w:pPr>
      <w:hyperlink r:id="rId19" w:history="1">
        <w:r w:rsidR="000854D1" w:rsidRPr="004204A4">
          <w:rPr>
            <w:rStyle w:val="Hyperlink"/>
            <w:rFonts w:ascii="Times New Roman" w:eastAsiaTheme="minorEastAsia" w:hAnsi="Times New Roman"/>
            <w:sz w:val="24"/>
            <w:lang w:eastAsia="zh-CN"/>
          </w:rPr>
          <w:t>www.pmi.org/uk</w:t>
        </w:r>
      </w:hyperlink>
      <w:r w:rsidR="000854D1">
        <w:rPr>
          <w:rFonts w:ascii="Times New Roman" w:eastAsiaTheme="minorEastAsia" w:hAnsi="Times New Roman"/>
          <w:sz w:val="24"/>
          <w:lang w:eastAsia="zh-CN"/>
        </w:rPr>
        <w:t xml:space="preserve"> </w:t>
      </w:r>
      <w:r w:rsidR="00DD23AB">
        <w:rPr>
          <w:rFonts w:ascii="Times New Roman" w:eastAsiaTheme="minorEastAsia" w:hAnsi="Times New Roman"/>
          <w:sz w:val="24"/>
          <w:lang w:eastAsia="zh-CN"/>
        </w:rPr>
        <w:t xml:space="preserve">and </w:t>
      </w:r>
      <w:hyperlink r:id="rId20" w:history="1">
        <w:r w:rsidR="00DD23AB" w:rsidRPr="00FB59D2">
          <w:rPr>
            <w:rStyle w:val="Hyperlink"/>
            <w:rFonts w:ascii="Times New Roman" w:eastAsiaTheme="minorEastAsia" w:hAnsi="Times New Roman"/>
            <w:sz w:val="24"/>
            <w:lang w:eastAsia="zh-CN"/>
          </w:rPr>
          <w:t>https://www.mckinsey.com/uk</w:t>
        </w:r>
      </w:hyperlink>
      <w:r w:rsidR="00DD23AB">
        <w:rPr>
          <w:rFonts w:ascii="Times New Roman" w:eastAsiaTheme="minorEastAsia" w:hAnsi="Times New Roman"/>
          <w:sz w:val="24"/>
          <w:lang w:eastAsia="zh-CN"/>
        </w:rPr>
        <w:t xml:space="preserve"> </w:t>
      </w:r>
      <w:r w:rsidR="00946287" w:rsidRPr="00946287">
        <w:rPr>
          <w:rFonts w:ascii="Times New Roman" w:eastAsiaTheme="minorEastAsia" w:hAnsi="Times New Roman"/>
          <w:sz w:val="24"/>
          <w:lang w:eastAsia="zh-CN"/>
        </w:rPr>
        <w:t>website</w:t>
      </w:r>
      <w:r w:rsidR="00DD23AB">
        <w:rPr>
          <w:rFonts w:ascii="Times New Roman" w:eastAsiaTheme="minorEastAsia" w:hAnsi="Times New Roman"/>
          <w:sz w:val="24"/>
          <w:lang w:eastAsia="zh-CN"/>
        </w:rPr>
        <w:t>s</w:t>
      </w:r>
      <w:r w:rsidR="00946287" w:rsidRPr="00946287">
        <w:rPr>
          <w:rFonts w:ascii="Times New Roman" w:eastAsiaTheme="minorEastAsia" w:hAnsi="Times New Roman"/>
          <w:sz w:val="24"/>
          <w:lang w:eastAsia="zh-CN"/>
        </w:rPr>
        <w:t xml:space="preserve"> </w:t>
      </w:r>
      <w:r w:rsidR="00DD23AB">
        <w:rPr>
          <w:rFonts w:ascii="Times New Roman" w:eastAsiaTheme="minorEastAsia" w:hAnsi="Times New Roman"/>
          <w:sz w:val="24"/>
          <w:lang w:eastAsia="zh-CN"/>
        </w:rPr>
        <w:t>are</w:t>
      </w:r>
      <w:r w:rsidR="00946287" w:rsidRPr="00946287">
        <w:rPr>
          <w:rFonts w:ascii="Times New Roman" w:eastAsiaTheme="minorEastAsia" w:hAnsi="Times New Roman"/>
          <w:sz w:val="24"/>
          <w:lang w:eastAsia="zh-CN"/>
        </w:rPr>
        <w:t xml:space="preserve"> </w:t>
      </w:r>
      <w:r w:rsidR="00DD23AB">
        <w:rPr>
          <w:rFonts w:ascii="Times New Roman" w:eastAsiaTheme="minorEastAsia" w:hAnsi="Times New Roman"/>
          <w:sz w:val="24"/>
          <w:lang w:eastAsia="zh-CN"/>
        </w:rPr>
        <w:t xml:space="preserve">about </w:t>
      </w:r>
      <w:r w:rsidR="00946287" w:rsidRPr="00946287">
        <w:rPr>
          <w:rFonts w:ascii="Times New Roman" w:eastAsiaTheme="minorEastAsia" w:hAnsi="Times New Roman"/>
          <w:sz w:val="24"/>
          <w:lang w:eastAsia="zh-CN"/>
        </w:rPr>
        <w:t>Project Management, and in there channel ‘what PMPs say’</w:t>
      </w:r>
      <w:r w:rsidR="00DD23AB">
        <w:rPr>
          <w:rFonts w:ascii="Times New Roman" w:eastAsiaTheme="minorEastAsia" w:hAnsi="Times New Roman"/>
          <w:sz w:val="24"/>
          <w:lang w:eastAsia="zh-CN"/>
        </w:rPr>
        <w:t xml:space="preserve"> in PMI and search bottom in Mckinsey</w:t>
      </w:r>
      <w:r w:rsidR="00946287" w:rsidRPr="00946287">
        <w:rPr>
          <w:rFonts w:ascii="Times New Roman" w:eastAsiaTheme="minorEastAsia" w:hAnsi="Times New Roman"/>
          <w:sz w:val="24"/>
          <w:lang w:eastAsia="zh-CN"/>
        </w:rPr>
        <w:t xml:space="preserve"> present some free reports about how to man</w:t>
      </w:r>
      <w:r w:rsidR="00DD23AB">
        <w:rPr>
          <w:rFonts w:ascii="Times New Roman" w:eastAsiaTheme="minorEastAsia" w:hAnsi="Times New Roman"/>
          <w:sz w:val="24"/>
          <w:lang w:eastAsia="zh-CN"/>
        </w:rPr>
        <w:t>age the project, which can help me know more information about how to do a consultancy.</w:t>
      </w:r>
    </w:p>
    <w:p w:rsidR="00600855" w:rsidRPr="00BC6E93" w:rsidRDefault="0098242C" w:rsidP="00946287">
      <w:pPr>
        <w:pStyle w:val="NormalIndent"/>
        <w:spacing w:afterLines="50" w:after="120"/>
        <w:rPr>
          <w:rFonts w:ascii="Times New Roman" w:eastAsiaTheme="minorEastAsia" w:hAnsi="Times New Roman"/>
          <w:sz w:val="24"/>
          <w:lang w:eastAsia="zh-CN"/>
        </w:rPr>
      </w:pPr>
      <w:hyperlink r:id="rId21" w:history="1">
        <w:r w:rsidR="000854D1" w:rsidRPr="004204A4">
          <w:rPr>
            <w:rStyle w:val="Hyperlink"/>
            <w:rFonts w:ascii="Times New Roman" w:eastAsiaTheme="minorEastAsia" w:hAnsi="Times New Roman"/>
            <w:sz w:val="24"/>
            <w:lang w:eastAsia="zh-CN"/>
          </w:rPr>
          <w:t>www.cim.co.uk</w:t>
        </w:r>
      </w:hyperlink>
      <w:r w:rsidR="000854D1">
        <w:rPr>
          <w:rFonts w:ascii="Times New Roman" w:eastAsiaTheme="minorEastAsia" w:hAnsi="Times New Roman"/>
          <w:sz w:val="24"/>
          <w:lang w:eastAsia="zh-CN"/>
        </w:rPr>
        <w:t xml:space="preserve"> </w:t>
      </w:r>
      <w:r w:rsidR="00946287" w:rsidRPr="00946287">
        <w:rPr>
          <w:rFonts w:ascii="Times New Roman" w:eastAsiaTheme="minorEastAsia" w:hAnsi="Times New Roman"/>
          <w:sz w:val="24"/>
          <w:lang w:eastAsia="zh-CN"/>
        </w:rPr>
        <w:t>website about chartered Institute of Marketing can get accessed to, which are excellent resources for searching marketing strategy.</w:t>
      </w:r>
    </w:p>
    <w:p w:rsidR="005B2974" w:rsidRDefault="00B335F8">
      <w:pPr>
        <w:pStyle w:val="NormalIndent"/>
        <w:spacing w:afterLines="50" w:after="120"/>
        <w:rPr>
          <w:rFonts w:ascii="Times New Roman" w:hAnsi="Times New Roman"/>
          <w:sz w:val="24"/>
        </w:rPr>
      </w:pPr>
      <w:r>
        <w:rPr>
          <w:rFonts w:ascii="Times New Roman" w:hAnsi="Times New Roman"/>
          <w:sz w:val="24"/>
        </w:rPr>
        <w:br w:type="page"/>
      </w:r>
    </w:p>
    <w:p w:rsidR="005B2974" w:rsidRDefault="00B335F8">
      <w:pPr>
        <w:pStyle w:val="Heading1"/>
        <w:keepNext/>
        <w:numPr>
          <w:ilvl w:val="0"/>
          <w:numId w:val="2"/>
        </w:numPr>
        <w:tabs>
          <w:tab w:val="left" w:pos="0"/>
        </w:tabs>
        <w:spacing w:after="0" w:line="480" w:lineRule="auto"/>
        <w:ind w:left="851" w:hanging="851"/>
        <w:contextualSpacing w:val="0"/>
        <w:rPr>
          <w:rFonts w:eastAsia="Times New Roman" w:cs="Arial"/>
          <w:bCs/>
          <w:szCs w:val="20"/>
          <w:lang w:eastAsia="zh-CN"/>
        </w:rPr>
      </w:pPr>
      <w:bookmarkStart w:id="19" w:name="_Toc2777905"/>
      <w:r>
        <w:rPr>
          <w:rFonts w:eastAsia="Times New Roman" w:cs="Arial"/>
          <w:bCs/>
          <w:szCs w:val="20"/>
          <w:lang w:eastAsia="zh-CN"/>
        </w:rPr>
        <w:lastRenderedPageBreak/>
        <w:t>Project Management Team Structure / Project Manager / Consultant</w:t>
      </w:r>
      <w:bookmarkEnd w:id="19"/>
    </w:p>
    <w:p w:rsidR="00CB0CB3" w:rsidRPr="00CB0CB3" w:rsidRDefault="00CB0CB3" w:rsidP="00CB0CB3">
      <w:pPr>
        <w:pStyle w:val="Heading2"/>
        <w:keepNext/>
        <w:numPr>
          <w:ilvl w:val="1"/>
          <w:numId w:val="2"/>
        </w:numPr>
        <w:tabs>
          <w:tab w:val="left" w:pos="0"/>
        </w:tabs>
        <w:spacing w:after="0" w:line="480" w:lineRule="auto"/>
        <w:ind w:left="0" w:firstLine="0"/>
        <w:contextualSpacing w:val="0"/>
        <w:rPr>
          <w:rFonts w:eastAsia="Times New Roman" w:cs="Arial"/>
          <w:bCs/>
          <w:iCs/>
          <w:szCs w:val="28"/>
          <w:lang w:eastAsia="zh-CN"/>
        </w:rPr>
      </w:pPr>
      <w:bookmarkStart w:id="20" w:name="_Toc2777906"/>
      <w:r w:rsidRPr="00CB0CB3">
        <w:rPr>
          <w:rFonts w:eastAsia="Times New Roman" w:cs="Arial"/>
          <w:bCs/>
          <w:iCs/>
          <w:szCs w:val="28"/>
          <w:lang w:eastAsia="zh-CN"/>
        </w:rPr>
        <w:t>Project team</w:t>
      </w:r>
      <w:bookmarkEnd w:id="20"/>
    </w:p>
    <w:p w:rsidR="00946287" w:rsidRPr="00946287" w:rsidRDefault="00946287" w:rsidP="00946287">
      <w:pPr>
        <w:pStyle w:val="NormalIndent"/>
        <w:spacing w:afterLines="50" w:after="120"/>
        <w:rPr>
          <w:rFonts w:ascii="Times New Roman" w:hAnsi="Times New Roman"/>
          <w:sz w:val="24"/>
        </w:rPr>
      </w:pPr>
      <w:r w:rsidRPr="00946287">
        <w:rPr>
          <w:rFonts w:ascii="Times New Roman" w:hAnsi="Times New Roman"/>
          <w:sz w:val="24"/>
        </w:rPr>
        <w:t>The project team is just me. Here are some advantages for me.</w:t>
      </w:r>
    </w:p>
    <w:p w:rsidR="00946287" w:rsidRPr="00946287" w:rsidRDefault="00946287" w:rsidP="00946287">
      <w:pPr>
        <w:pStyle w:val="NormalIndent"/>
        <w:spacing w:afterLines="50" w:after="120"/>
        <w:rPr>
          <w:rFonts w:ascii="Times New Roman" w:hAnsi="Times New Roman"/>
          <w:sz w:val="24"/>
        </w:rPr>
      </w:pPr>
      <w:r w:rsidRPr="00946287">
        <w:rPr>
          <w:rFonts w:ascii="Times New Roman" w:hAnsi="Times New Roman"/>
          <w:sz w:val="24"/>
        </w:rPr>
        <w:t>First, as a business student, I had had a marketing and strategy class last semester, and I know the basic marketing theories and analysis methods, such as PEST and SWOT analysis. In this project, I will use my knowledge not only to study the current marketing strategy of FreshAsia food but also discuss the external environment that FreshAsia food had by using PEST analysis.</w:t>
      </w:r>
    </w:p>
    <w:p w:rsidR="005B2974" w:rsidRPr="00946287" w:rsidRDefault="00946287" w:rsidP="00946287">
      <w:pPr>
        <w:pStyle w:val="NormalIndent"/>
        <w:spacing w:afterLines="50" w:after="120"/>
        <w:rPr>
          <w:rFonts w:ascii="Times New Roman" w:hAnsi="Times New Roman"/>
          <w:sz w:val="24"/>
        </w:rPr>
      </w:pPr>
      <w:r w:rsidRPr="00946287">
        <w:rPr>
          <w:rFonts w:ascii="Times New Roman" w:hAnsi="Times New Roman"/>
          <w:sz w:val="24"/>
        </w:rPr>
        <w:t>Second, it has been four months for me to do the promotion jobs so that people know about me and the whole operation is familiar. As Wickham and Wilcock (2012) said, to be a consultant, personal experience is a powerful motivator. I have worked there so people may feel more comfortable to talk to me. When doing research, the Chinese supermarket owner knows me, and they can speak with me more easily. What’s more, the work experience let me understand and see some part of the problems that the company may have.</w:t>
      </w:r>
    </w:p>
    <w:p w:rsidR="005B2974" w:rsidRPr="00CB0CB3" w:rsidRDefault="00B335F8" w:rsidP="00CB0CB3">
      <w:pPr>
        <w:pStyle w:val="Heading2"/>
        <w:keepNext/>
        <w:numPr>
          <w:ilvl w:val="1"/>
          <w:numId w:val="2"/>
        </w:numPr>
        <w:tabs>
          <w:tab w:val="left" w:pos="0"/>
        </w:tabs>
        <w:spacing w:after="0" w:line="480" w:lineRule="auto"/>
        <w:ind w:left="0" w:firstLine="0"/>
        <w:contextualSpacing w:val="0"/>
        <w:rPr>
          <w:rFonts w:eastAsia="Times New Roman" w:cs="Arial"/>
          <w:bCs/>
          <w:iCs/>
          <w:szCs w:val="28"/>
          <w:lang w:eastAsia="zh-CN"/>
        </w:rPr>
      </w:pPr>
      <w:bookmarkStart w:id="21" w:name="_Toc2777907"/>
      <w:r w:rsidRPr="00CB0CB3">
        <w:rPr>
          <w:rFonts w:eastAsia="Times New Roman" w:cs="Arial"/>
          <w:bCs/>
          <w:iCs/>
          <w:szCs w:val="28"/>
          <w:lang w:eastAsia="zh-CN"/>
        </w:rPr>
        <w:t>Quality Management</w:t>
      </w:r>
      <w:bookmarkEnd w:id="21"/>
    </w:p>
    <w:p w:rsidR="00946287" w:rsidRPr="00946287" w:rsidRDefault="00946287" w:rsidP="00946287">
      <w:pPr>
        <w:pStyle w:val="NormalIndent"/>
        <w:spacing w:afterLines="50" w:after="120"/>
        <w:rPr>
          <w:rFonts w:ascii="Times New Roman" w:hAnsi="Times New Roman"/>
          <w:sz w:val="24"/>
          <w:lang w:eastAsia="zh-CN"/>
        </w:rPr>
      </w:pPr>
      <w:r w:rsidRPr="00946287">
        <w:rPr>
          <w:rFonts w:ascii="Times New Roman" w:hAnsi="Times New Roman"/>
          <w:sz w:val="24"/>
          <w:lang w:eastAsia="zh-CN"/>
        </w:rPr>
        <w:t xml:space="preserve">Because the final result of the questionnaire will be significantly affected by the level of the inquiry and respondents, quality management is needed and significant. </w:t>
      </w:r>
    </w:p>
    <w:p w:rsidR="00946287" w:rsidRPr="00946287" w:rsidRDefault="00946287" w:rsidP="00946287">
      <w:pPr>
        <w:pStyle w:val="NormalIndent"/>
        <w:spacing w:afterLines="50" w:after="120"/>
        <w:rPr>
          <w:rFonts w:ascii="Times New Roman" w:hAnsi="Times New Roman"/>
          <w:sz w:val="24"/>
          <w:lang w:eastAsia="zh-CN"/>
        </w:rPr>
      </w:pPr>
      <w:r w:rsidRPr="00946287">
        <w:rPr>
          <w:rFonts w:ascii="Times New Roman" w:hAnsi="Times New Roman"/>
          <w:sz w:val="24"/>
          <w:lang w:eastAsia="zh-CN"/>
        </w:rPr>
        <w:t xml:space="preserve">Respondents are affected by reading, writing skill that they have and the motivation for them to fill in. To help respondents fill in the questionnaire, questions need to be directly and easy to answer (Detlor &amp; Lewis, 2015). </w:t>
      </w:r>
    </w:p>
    <w:p w:rsidR="005B2974" w:rsidRPr="00323F96" w:rsidRDefault="00946287" w:rsidP="00946287">
      <w:pPr>
        <w:pStyle w:val="NormalIndent"/>
        <w:spacing w:afterLines="50" w:after="120"/>
        <w:rPr>
          <w:rFonts w:ascii="Times New Roman" w:eastAsiaTheme="minorEastAsia" w:hAnsi="Times New Roman"/>
          <w:sz w:val="24"/>
          <w:lang w:eastAsia="zh-CN"/>
        </w:rPr>
      </w:pPr>
      <w:r w:rsidRPr="00946287">
        <w:rPr>
          <w:rFonts w:ascii="Times New Roman" w:hAnsi="Times New Roman"/>
          <w:sz w:val="24"/>
          <w:lang w:eastAsia="zh-CN"/>
        </w:rPr>
        <w:t>Moreover, people are not always providing correct answers about themselves. The questionnaire is ‘transparent’ so that respondents know what the expected answer (Detlor &amp; Lewis, 2015). To help solve that situation, I need to check the fill-in process.</w:t>
      </w:r>
    </w:p>
    <w:p w:rsidR="005B2974" w:rsidRPr="00CB0CB3" w:rsidRDefault="00B335F8" w:rsidP="00CB0CB3">
      <w:pPr>
        <w:pStyle w:val="Heading2"/>
        <w:keepNext/>
        <w:numPr>
          <w:ilvl w:val="1"/>
          <w:numId w:val="2"/>
        </w:numPr>
        <w:tabs>
          <w:tab w:val="left" w:pos="0"/>
        </w:tabs>
        <w:spacing w:after="0" w:line="480" w:lineRule="auto"/>
        <w:ind w:left="0" w:firstLine="0"/>
        <w:contextualSpacing w:val="0"/>
        <w:rPr>
          <w:rFonts w:eastAsia="Times New Roman" w:cs="Arial"/>
          <w:bCs/>
          <w:iCs/>
          <w:szCs w:val="28"/>
          <w:lang w:eastAsia="zh-CN"/>
        </w:rPr>
      </w:pPr>
      <w:bookmarkStart w:id="22" w:name="_Toc2777908"/>
      <w:r w:rsidRPr="00CB0CB3">
        <w:rPr>
          <w:rFonts w:eastAsia="Times New Roman" w:cs="Arial"/>
          <w:bCs/>
          <w:iCs/>
          <w:szCs w:val="28"/>
          <w:lang w:eastAsia="zh-CN"/>
        </w:rPr>
        <w:t>Planned communication strategy</w:t>
      </w:r>
      <w:bookmarkEnd w:id="22"/>
    </w:p>
    <w:p w:rsidR="004A7508" w:rsidRDefault="00946287" w:rsidP="00C60DA8">
      <w:pPr>
        <w:pStyle w:val="NormalIndent"/>
        <w:spacing w:afterLines="50" w:after="120"/>
        <w:rPr>
          <w:rFonts w:ascii="Times New Roman" w:hAnsi="Times New Roman"/>
          <w:sz w:val="24"/>
          <w:lang w:eastAsia="zh-CN"/>
        </w:rPr>
      </w:pPr>
      <w:r w:rsidRPr="00946287">
        <w:rPr>
          <w:rFonts w:ascii="Times New Roman" w:hAnsi="Times New Roman"/>
          <w:sz w:val="24"/>
          <w:lang w:eastAsia="zh-CN"/>
        </w:rPr>
        <w:t>As a sale premotor, there is an HR and sales manager that connect with me on time. If I need questions, I can ask them straightforward. Besides, every time that I give promotion and I can communicate the Chinese supermarket owner face to face, which is a good way for me to know FrreshAsia food by their talking.</w:t>
      </w:r>
    </w:p>
    <w:p w:rsidR="00CC2F59" w:rsidRDefault="00CC2F59" w:rsidP="00C60DA8">
      <w:pPr>
        <w:pStyle w:val="NormalIndent"/>
        <w:spacing w:afterLines="50" w:after="120"/>
        <w:rPr>
          <w:rFonts w:ascii="Times New Roman" w:hAnsi="Times New Roman"/>
          <w:sz w:val="24"/>
          <w:lang w:eastAsia="zh-CN"/>
        </w:rPr>
      </w:pPr>
    </w:p>
    <w:p w:rsidR="00CC2F59" w:rsidRPr="00CC2F59" w:rsidRDefault="00CC2F59" w:rsidP="00CC2F59">
      <w:pPr>
        <w:pStyle w:val="Heading2"/>
        <w:keepNext/>
        <w:numPr>
          <w:ilvl w:val="1"/>
          <w:numId w:val="2"/>
        </w:numPr>
        <w:tabs>
          <w:tab w:val="left" w:pos="0"/>
        </w:tabs>
        <w:spacing w:after="0" w:line="480" w:lineRule="auto"/>
        <w:ind w:left="0" w:firstLine="0"/>
        <w:contextualSpacing w:val="0"/>
        <w:rPr>
          <w:rFonts w:eastAsia="Times New Roman" w:cs="Arial"/>
          <w:bCs/>
          <w:iCs/>
          <w:szCs w:val="28"/>
          <w:lang w:eastAsia="zh-CN"/>
        </w:rPr>
      </w:pPr>
      <w:bookmarkStart w:id="23" w:name="_Toc2777909"/>
      <w:r w:rsidRPr="00CC2F59">
        <w:rPr>
          <w:rFonts w:eastAsia="Times New Roman" w:cs="Arial"/>
          <w:bCs/>
          <w:iCs/>
          <w:szCs w:val="28"/>
          <w:lang w:eastAsia="zh-CN"/>
        </w:rPr>
        <w:lastRenderedPageBreak/>
        <w:t>PEST analysis</w:t>
      </w:r>
      <w:bookmarkEnd w:id="23"/>
    </w:p>
    <w:p w:rsidR="00CC2F59" w:rsidRDefault="00BA5A7D" w:rsidP="00BA5A7D">
      <w:pPr>
        <w:pStyle w:val="NormalIndent"/>
        <w:spacing w:afterLines="50" w:after="120"/>
        <w:rPr>
          <w:rFonts w:ascii="Times New Roman" w:eastAsiaTheme="minorEastAsia" w:hAnsi="Times New Roman"/>
          <w:sz w:val="24"/>
          <w:lang w:eastAsia="zh-CN"/>
        </w:rPr>
      </w:pPr>
      <w:r>
        <w:rPr>
          <w:rFonts w:ascii="Times New Roman" w:eastAsiaTheme="minorEastAsia" w:hAnsi="Times New Roman"/>
          <w:sz w:val="24"/>
          <w:lang w:eastAsia="zh-CN"/>
        </w:rPr>
        <w:t xml:space="preserve">PEST analysis, including </w:t>
      </w:r>
      <w:r w:rsidRPr="00BA5A7D">
        <w:rPr>
          <w:rFonts w:ascii="Times New Roman" w:eastAsiaTheme="minorEastAsia" w:hAnsi="Times New Roman"/>
          <w:sz w:val="24"/>
          <w:lang w:eastAsia="zh-CN"/>
        </w:rPr>
        <w:t>Political</w:t>
      </w:r>
      <w:r>
        <w:rPr>
          <w:rFonts w:ascii="Times New Roman" w:eastAsiaTheme="minorEastAsia" w:hAnsi="Times New Roman"/>
          <w:sz w:val="24"/>
          <w:lang w:eastAsia="zh-CN"/>
        </w:rPr>
        <w:t xml:space="preserve">, </w:t>
      </w:r>
      <w:r w:rsidRPr="00BA5A7D">
        <w:rPr>
          <w:rFonts w:ascii="Times New Roman" w:eastAsiaTheme="minorEastAsia" w:hAnsi="Times New Roman"/>
          <w:sz w:val="24"/>
          <w:lang w:eastAsia="zh-CN"/>
        </w:rPr>
        <w:t>Economic</w:t>
      </w:r>
      <w:r>
        <w:rPr>
          <w:rFonts w:ascii="Times New Roman" w:eastAsiaTheme="minorEastAsia" w:hAnsi="Times New Roman"/>
          <w:sz w:val="24"/>
          <w:lang w:eastAsia="zh-CN"/>
        </w:rPr>
        <w:t xml:space="preserve">, </w:t>
      </w:r>
      <w:r w:rsidRPr="00BA5A7D">
        <w:rPr>
          <w:rFonts w:ascii="Times New Roman" w:eastAsiaTheme="minorEastAsia" w:hAnsi="Times New Roman"/>
          <w:sz w:val="24"/>
          <w:lang w:eastAsia="zh-CN"/>
        </w:rPr>
        <w:t>Social</w:t>
      </w:r>
      <w:r>
        <w:rPr>
          <w:rFonts w:ascii="Times New Roman" w:eastAsiaTheme="minorEastAsia" w:hAnsi="Times New Roman"/>
          <w:sz w:val="24"/>
          <w:lang w:eastAsia="zh-CN"/>
        </w:rPr>
        <w:t xml:space="preserve"> and </w:t>
      </w:r>
      <w:r w:rsidRPr="00BA5A7D">
        <w:rPr>
          <w:rFonts w:ascii="Times New Roman" w:eastAsiaTheme="minorEastAsia" w:hAnsi="Times New Roman"/>
          <w:sz w:val="24"/>
          <w:lang w:eastAsia="zh-CN"/>
        </w:rPr>
        <w:t>Technological factors</w:t>
      </w:r>
      <w:r>
        <w:rPr>
          <w:rFonts w:ascii="Times New Roman" w:eastAsiaTheme="minorEastAsia" w:hAnsi="Times New Roman"/>
          <w:sz w:val="24"/>
          <w:lang w:eastAsia="zh-CN"/>
        </w:rPr>
        <w:t>,</w:t>
      </w:r>
      <w:r w:rsidR="00CC2F59" w:rsidRPr="00CC2F59">
        <w:rPr>
          <w:rFonts w:ascii="Times New Roman" w:eastAsiaTheme="minorEastAsia" w:hAnsi="Times New Roman"/>
          <w:sz w:val="24"/>
          <w:lang w:eastAsia="zh-CN"/>
        </w:rPr>
        <w:t xml:space="preserve"> can be used for marketing and business development assessment and decision-making, and the PEST template encourages proactive thinking, rather than relying on habitual or instinctive reactions</w:t>
      </w:r>
      <w:r w:rsidR="00CC2F59">
        <w:rPr>
          <w:rFonts w:ascii="Times New Roman" w:eastAsiaTheme="minorEastAsia" w:hAnsi="Times New Roman"/>
          <w:sz w:val="24"/>
          <w:lang w:eastAsia="zh-CN"/>
        </w:rPr>
        <w:t xml:space="preserve"> (</w:t>
      </w:r>
      <w:r w:rsidR="00B242C1" w:rsidRPr="00B242C1">
        <w:rPr>
          <w:rFonts w:ascii="Times New Roman" w:eastAsiaTheme="minorEastAsia" w:hAnsi="Times New Roman"/>
          <w:sz w:val="24"/>
          <w:lang w:eastAsia="zh-CN"/>
        </w:rPr>
        <w:t>Haughey, 2018;</w:t>
      </w:r>
      <w:r w:rsidR="00B242C1">
        <w:rPr>
          <w:rFonts w:ascii="Arial" w:hAnsi="Arial" w:cs="Arial"/>
          <w:color w:val="000000"/>
          <w:sz w:val="20"/>
          <w:szCs w:val="20"/>
          <w:shd w:val="clear" w:color="auto" w:fill="FFFFFF"/>
        </w:rPr>
        <w:t xml:space="preserve"> </w:t>
      </w:r>
      <w:r w:rsidRPr="00BA5A7D">
        <w:rPr>
          <w:rFonts w:ascii="Times New Roman" w:eastAsiaTheme="minorEastAsia" w:hAnsi="Times New Roman"/>
          <w:sz w:val="24"/>
          <w:lang w:eastAsia="zh-CN"/>
        </w:rPr>
        <w:t>Pest Market Analysis Tool</w:t>
      </w:r>
      <w:r>
        <w:rPr>
          <w:rFonts w:ascii="Times New Roman" w:eastAsiaTheme="minorEastAsia" w:hAnsi="Times New Roman"/>
          <w:sz w:val="24"/>
          <w:lang w:eastAsia="zh-CN"/>
        </w:rPr>
        <w:t>, 2018</w:t>
      </w:r>
      <w:r w:rsidR="00CC2F59">
        <w:rPr>
          <w:rFonts w:ascii="Times New Roman" w:eastAsiaTheme="minorEastAsia" w:hAnsi="Times New Roman"/>
          <w:sz w:val="24"/>
          <w:lang w:eastAsia="zh-CN"/>
        </w:rPr>
        <w:t>)</w:t>
      </w:r>
      <w:r w:rsidR="00CC2F59" w:rsidRPr="00CC2F59">
        <w:rPr>
          <w:rFonts w:ascii="Times New Roman" w:eastAsiaTheme="minorEastAsia" w:hAnsi="Times New Roman"/>
          <w:sz w:val="24"/>
          <w:lang w:eastAsia="zh-CN"/>
        </w:rPr>
        <w:t>.</w:t>
      </w:r>
    </w:p>
    <w:p w:rsidR="00B242C1" w:rsidRPr="004A7508" w:rsidRDefault="00B242C1" w:rsidP="00BA5A7D">
      <w:pPr>
        <w:pStyle w:val="NormalIndent"/>
        <w:spacing w:afterLines="50" w:after="120"/>
        <w:rPr>
          <w:rFonts w:ascii="Times New Roman" w:eastAsiaTheme="minorEastAsia" w:hAnsi="Times New Roman"/>
          <w:sz w:val="24"/>
          <w:lang w:eastAsia="zh-CN"/>
        </w:rPr>
      </w:pPr>
      <w:r>
        <w:rPr>
          <w:rFonts w:ascii="Times New Roman" w:eastAsiaTheme="minorEastAsia" w:hAnsi="Times New Roman"/>
          <w:sz w:val="24"/>
          <w:lang w:eastAsia="zh-CN"/>
        </w:rPr>
        <w:t xml:space="preserve">Using PEST analysis is to help FreshAsia food to understand more about their external environment and </w:t>
      </w:r>
      <w:r w:rsidR="007953EE" w:rsidRPr="007953EE">
        <w:rPr>
          <w:rFonts w:ascii="Times New Roman" w:eastAsiaTheme="minorEastAsia" w:hAnsi="Times New Roman"/>
          <w:sz w:val="24"/>
          <w:lang w:eastAsia="zh-CN"/>
        </w:rPr>
        <w:t>improve</w:t>
      </w:r>
      <w:r w:rsidRPr="007953EE">
        <w:rPr>
          <w:rFonts w:ascii="Times New Roman" w:eastAsiaTheme="minorEastAsia" w:hAnsi="Times New Roman"/>
          <w:sz w:val="24"/>
          <w:lang w:eastAsia="zh-CN"/>
        </w:rPr>
        <w:t xml:space="preserve"> </w:t>
      </w:r>
      <w:r>
        <w:rPr>
          <w:rFonts w:ascii="Times New Roman" w:eastAsiaTheme="minorEastAsia" w:hAnsi="Times New Roman"/>
          <w:sz w:val="24"/>
          <w:lang w:eastAsia="zh-CN"/>
        </w:rPr>
        <w:t xml:space="preserve">the final </w:t>
      </w:r>
      <w:r w:rsidRPr="00CC2F59">
        <w:rPr>
          <w:rFonts w:ascii="Times New Roman" w:eastAsiaTheme="minorEastAsia" w:hAnsi="Times New Roman"/>
          <w:sz w:val="24"/>
          <w:lang w:eastAsia="zh-CN"/>
        </w:rPr>
        <w:t>decision-making</w:t>
      </w:r>
      <w:r>
        <w:rPr>
          <w:rFonts w:ascii="Times New Roman" w:eastAsiaTheme="minorEastAsia" w:hAnsi="Times New Roman"/>
          <w:sz w:val="24"/>
          <w:lang w:eastAsia="zh-CN"/>
        </w:rPr>
        <w:t>.</w:t>
      </w:r>
    </w:p>
    <w:p w:rsidR="005B2974" w:rsidRDefault="00B335F8">
      <w:pPr>
        <w:pStyle w:val="NormalIndent"/>
        <w:spacing w:afterLines="50" w:after="120"/>
        <w:rPr>
          <w:rFonts w:ascii="Times New Roman" w:hAnsi="Times New Roman"/>
          <w:sz w:val="24"/>
        </w:rPr>
      </w:pPr>
      <w:r>
        <w:rPr>
          <w:rFonts w:ascii="Times New Roman" w:hAnsi="Times New Roman"/>
          <w:sz w:val="24"/>
        </w:rPr>
        <w:br w:type="page"/>
      </w:r>
    </w:p>
    <w:p w:rsidR="005B2974" w:rsidRDefault="00B335F8">
      <w:pPr>
        <w:pStyle w:val="Heading1"/>
        <w:keepNext/>
        <w:numPr>
          <w:ilvl w:val="0"/>
          <w:numId w:val="2"/>
        </w:numPr>
        <w:tabs>
          <w:tab w:val="left" w:pos="0"/>
        </w:tabs>
        <w:spacing w:after="0" w:line="480" w:lineRule="auto"/>
        <w:ind w:left="851" w:hanging="851"/>
        <w:contextualSpacing w:val="0"/>
        <w:rPr>
          <w:rFonts w:eastAsia="Times New Roman" w:cs="Arial"/>
          <w:bCs/>
          <w:szCs w:val="20"/>
          <w:lang w:eastAsia="zh-CN"/>
        </w:rPr>
      </w:pPr>
      <w:bookmarkStart w:id="24" w:name="_Toc2777910"/>
      <w:r>
        <w:rPr>
          <w:rFonts w:eastAsia="Times New Roman" w:cs="Arial"/>
          <w:bCs/>
          <w:szCs w:val="20"/>
          <w:lang w:eastAsia="zh-CN"/>
        </w:rPr>
        <w:lastRenderedPageBreak/>
        <w:t>Project Plan</w:t>
      </w:r>
      <w:bookmarkEnd w:id="24"/>
    </w:p>
    <w:p w:rsidR="00946287" w:rsidRPr="00946287" w:rsidRDefault="00946287" w:rsidP="00946287">
      <w:pPr>
        <w:pStyle w:val="NormalIndent"/>
        <w:spacing w:afterLines="50" w:after="120"/>
        <w:rPr>
          <w:rFonts w:ascii="Times New Roman" w:eastAsiaTheme="minorEastAsia" w:hAnsi="Times New Roman"/>
          <w:sz w:val="24"/>
          <w:lang w:eastAsia="zh-CN"/>
        </w:rPr>
      </w:pPr>
      <w:r w:rsidRPr="00946287">
        <w:rPr>
          <w:rFonts w:ascii="Times New Roman" w:eastAsiaTheme="minorEastAsia" w:hAnsi="Times New Roman"/>
          <w:sz w:val="24"/>
          <w:lang w:eastAsia="zh-CN"/>
        </w:rPr>
        <w:t>Project planning can make sure organisational works are being the most efficient, effective, and sustainable they can be (Allen&amp; Mark, 2015). Since the aim is separate into three objectives, the project can be done through the process.</w:t>
      </w:r>
    </w:p>
    <w:p w:rsidR="00946287" w:rsidRPr="00946287" w:rsidRDefault="00946287" w:rsidP="00946287">
      <w:pPr>
        <w:pStyle w:val="NormalIndent"/>
        <w:spacing w:afterLines="50" w:after="120"/>
        <w:rPr>
          <w:rFonts w:ascii="Times New Roman" w:eastAsiaTheme="minorEastAsia" w:hAnsi="Times New Roman"/>
          <w:sz w:val="24"/>
          <w:lang w:eastAsia="zh-CN"/>
        </w:rPr>
      </w:pPr>
      <w:r w:rsidRPr="00946287">
        <w:rPr>
          <w:rFonts w:ascii="Times New Roman" w:eastAsiaTheme="minorEastAsia" w:hAnsi="Times New Roman"/>
          <w:sz w:val="24"/>
          <w:lang w:eastAsia="zh-CN"/>
        </w:rPr>
        <w:t>The first step is to find out the current marketing strategy of FreshAsisa food. This process will finish in March. The questionnaire targets customer about their favours and spending power will end at the same time. The questionnaire will be designed and completed before 22nd March, and I will distribute to customers and fill it out when I do promotion activities in 23rd and 24th March.</w:t>
      </w:r>
    </w:p>
    <w:p w:rsidR="00946287" w:rsidRPr="00946287" w:rsidRDefault="00946287" w:rsidP="00946287">
      <w:pPr>
        <w:pStyle w:val="NormalIndent"/>
        <w:spacing w:afterLines="50" w:after="120"/>
        <w:rPr>
          <w:rFonts w:ascii="Times New Roman" w:eastAsiaTheme="minorEastAsia" w:hAnsi="Times New Roman"/>
          <w:sz w:val="24"/>
          <w:lang w:eastAsia="zh-CN"/>
        </w:rPr>
      </w:pPr>
      <w:r w:rsidRPr="00946287">
        <w:rPr>
          <w:rFonts w:ascii="Times New Roman" w:eastAsiaTheme="minorEastAsia" w:hAnsi="Times New Roman"/>
          <w:sz w:val="24"/>
          <w:lang w:eastAsia="zh-CN"/>
        </w:rPr>
        <w:t>The second step is to use PEST analysis to discuss the outside environment of FreshAsia food. PEST analysis will address before the middle of May.</w:t>
      </w:r>
    </w:p>
    <w:p w:rsidR="00946287" w:rsidRPr="00946287" w:rsidRDefault="00946287" w:rsidP="00946287">
      <w:pPr>
        <w:pStyle w:val="NormalIndent"/>
        <w:spacing w:afterLines="50" w:after="120"/>
        <w:rPr>
          <w:rFonts w:ascii="Times New Roman" w:eastAsiaTheme="minorEastAsia" w:hAnsi="Times New Roman"/>
          <w:sz w:val="24"/>
          <w:lang w:eastAsia="zh-CN"/>
        </w:rPr>
      </w:pPr>
      <w:r w:rsidRPr="00946287">
        <w:rPr>
          <w:rFonts w:ascii="Times New Roman" w:eastAsiaTheme="minorEastAsia" w:hAnsi="Times New Roman"/>
          <w:sz w:val="24"/>
          <w:lang w:eastAsia="zh-CN"/>
        </w:rPr>
        <w:t xml:space="preserve">Providing recommendations through the primary study to improve sales is the third step. The whole step needs to do in April. </w:t>
      </w:r>
    </w:p>
    <w:p w:rsidR="00211B61" w:rsidRPr="00211B61" w:rsidRDefault="00946287" w:rsidP="00946287">
      <w:pPr>
        <w:pStyle w:val="NormalIndent"/>
        <w:spacing w:afterLines="50" w:after="120"/>
        <w:rPr>
          <w:rFonts w:ascii="Times New Roman" w:eastAsiaTheme="minorEastAsia" w:hAnsi="Times New Roman"/>
          <w:sz w:val="24"/>
          <w:lang w:eastAsia="zh-CN"/>
        </w:rPr>
      </w:pPr>
      <w:r w:rsidRPr="00946287">
        <w:rPr>
          <w:rFonts w:ascii="Times New Roman" w:eastAsiaTheme="minorEastAsia" w:hAnsi="Times New Roman"/>
          <w:sz w:val="24"/>
          <w:lang w:eastAsia="zh-CN"/>
        </w:rPr>
        <w:t>The last step will be rechecking and handing in a draft to my instructor in early May. And if there is anything wrong, I also need to modify and then hand in before the deadline.</w:t>
      </w:r>
    </w:p>
    <w:p w:rsidR="005B2974" w:rsidRDefault="005B2974">
      <w:pPr>
        <w:pStyle w:val="NormalIndent"/>
        <w:spacing w:afterLines="50" w:after="120"/>
        <w:rPr>
          <w:rFonts w:ascii="Times New Roman" w:hAnsi="Times New Roman"/>
          <w:sz w:val="24"/>
        </w:rPr>
      </w:pPr>
    </w:p>
    <w:p w:rsidR="005B2974" w:rsidRDefault="005B2974">
      <w:pPr>
        <w:pStyle w:val="NormalIndent"/>
        <w:spacing w:afterLines="50" w:after="120"/>
        <w:rPr>
          <w:rFonts w:ascii="Times New Roman" w:hAnsi="Times New Roman"/>
          <w:sz w:val="24"/>
        </w:rPr>
      </w:pPr>
    </w:p>
    <w:p w:rsidR="005B2974" w:rsidRDefault="005B2974">
      <w:pPr>
        <w:pStyle w:val="Heading1"/>
        <w:keepNext/>
        <w:numPr>
          <w:ilvl w:val="0"/>
          <w:numId w:val="2"/>
        </w:numPr>
        <w:tabs>
          <w:tab w:val="left" w:pos="0"/>
        </w:tabs>
        <w:spacing w:after="0" w:line="480" w:lineRule="auto"/>
        <w:ind w:left="851" w:hanging="851"/>
        <w:contextualSpacing w:val="0"/>
        <w:rPr>
          <w:rFonts w:eastAsia="Times New Roman" w:cs="Arial"/>
          <w:bCs/>
          <w:szCs w:val="20"/>
        </w:rPr>
        <w:sectPr w:rsidR="005B2974">
          <w:headerReference w:type="default" r:id="rId22"/>
          <w:headerReference w:type="first" r:id="rId23"/>
          <w:pgSz w:w="11906" w:h="16838"/>
          <w:pgMar w:top="1440" w:right="1440" w:bottom="1440" w:left="1440" w:header="567" w:footer="567" w:gutter="0"/>
          <w:cols w:space="708"/>
          <w:titlePg/>
          <w:docGrid w:linePitch="360"/>
        </w:sectPr>
      </w:pPr>
      <w:bookmarkStart w:id="25" w:name="_Toc305165507"/>
    </w:p>
    <w:p w:rsidR="005B2974" w:rsidRDefault="00B335F8">
      <w:pPr>
        <w:pStyle w:val="Heading1"/>
        <w:keepNext/>
        <w:numPr>
          <w:ilvl w:val="0"/>
          <w:numId w:val="2"/>
        </w:numPr>
        <w:tabs>
          <w:tab w:val="left" w:pos="0"/>
        </w:tabs>
        <w:spacing w:after="0" w:line="480" w:lineRule="auto"/>
        <w:ind w:left="851" w:hanging="851"/>
        <w:contextualSpacing w:val="0"/>
        <w:rPr>
          <w:rFonts w:eastAsia="Times New Roman" w:cs="Arial"/>
          <w:bCs/>
          <w:szCs w:val="20"/>
        </w:rPr>
      </w:pPr>
      <w:bookmarkStart w:id="26" w:name="_Toc2777911"/>
      <w:r>
        <w:rPr>
          <w:rFonts w:eastAsia="Times New Roman" w:cs="Arial"/>
          <w:bCs/>
          <w:szCs w:val="20"/>
        </w:rPr>
        <w:lastRenderedPageBreak/>
        <w:t>References</w:t>
      </w:r>
      <w:bookmarkEnd w:id="25"/>
      <w:bookmarkEnd w:id="26"/>
    </w:p>
    <w:p w:rsidR="005B2974" w:rsidRDefault="00EF18E4">
      <w:pPr>
        <w:pStyle w:val="NormalIndent"/>
        <w:spacing w:afterLines="50" w:after="120"/>
        <w:rPr>
          <w:rFonts w:ascii="Times New Roman" w:eastAsiaTheme="minorEastAsia" w:hAnsi="Times New Roman"/>
          <w:sz w:val="24"/>
          <w:lang w:eastAsia="zh-CN"/>
        </w:rPr>
      </w:pPr>
      <w:r w:rsidRPr="00EF18E4">
        <w:rPr>
          <w:rFonts w:ascii="Times New Roman" w:eastAsiaTheme="minorEastAsia" w:hAnsi="Times New Roman"/>
          <w:sz w:val="24"/>
          <w:lang w:eastAsia="zh-CN"/>
        </w:rPr>
        <w:t>Allen, Mark. (2015). Project Planning and Best Practices. Journal of Information Technology &amp; Economic Development, 6(1), 1-16.</w:t>
      </w:r>
    </w:p>
    <w:p w:rsidR="001614E0" w:rsidRDefault="001614E0">
      <w:pPr>
        <w:pStyle w:val="NormalIndent"/>
        <w:spacing w:afterLines="50" w:after="120"/>
        <w:rPr>
          <w:rFonts w:ascii="Times New Roman" w:eastAsiaTheme="minorEastAsia" w:hAnsi="Times New Roman"/>
          <w:sz w:val="24"/>
          <w:lang w:eastAsia="zh-CN"/>
        </w:rPr>
      </w:pPr>
      <w:r w:rsidRPr="001614E0">
        <w:rPr>
          <w:rFonts w:ascii="Times New Roman" w:eastAsiaTheme="minorEastAsia" w:hAnsi="Times New Roman"/>
          <w:sz w:val="24"/>
          <w:lang w:eastAsia="zh-CN"/>
        </w:rPr>
        <w:t>Biggs, D. (2010). Management consulting : A guide for students. Andover: Cengage Learning.</w:t>
      </w:r>
    </w:p>
    <w:p w:rsidR="006D52A1" w:rsidRDefault="006D52A1">
      <w:pPr>
        <w:pStyle w:val="NormalIndent"/>
        <w:spacing w:afterLines="50" w:after="120"/>
        <w:rPr>
          <w:rFonts w:ascii="Times New Roman" w:eastAsiaTheme="minorEastAsia" w:hAnsi="Times New Roman"/>
          <w:sz w:val="24"/>
          <w:lang w:eastAsia="zh-CN"/>
        </w:rPr>
      </w:pPr>
      <w:r w:rsidRPr="006D52A1">
        <w:rPr>
          <w:rFonts w:ascii="Times New Roman" w:eastAsiaTheme="minorEastAsia" w:hAnsi="Times New Roman"/>
          <w:sz w:val="24"/>
          <w:lang w:eastAsia="zh-CN"/>
        </w:rPr>
        <w:t>Bryman, A. (2016). Social research methods. Oxford university press.</w:t>
      </w:r>
    </w:p>
    <w:p w:rsidR="00AD6059" w:rsidRDefault="00AD6059">
      <w:pPr>
        <w:pStyle w:val="NormalIndent"/>
        <w:spacing w:afterLines="50" w:after="120"/>
        <w:rPr>
          <w:rFonts w:ascii="Times New Roman" w:eastAsiaTheme="minorEastAsia" w:hAnsi="Times New Roman"/>
          <w:sz w:val="24"/>
          <w:lang w:eastAsia="zh-CN"/>
        </w:rPr>
      </w:pPr>
      <w:r w:rsidRPr="00AD6059">
        <w:rPr>
          <w:rFonts w:ascii="Times New Roman" w:eastAsiaTheme="minorEastAsia" w:hAnsi="Times New Roman"/>
          <w:sz w:val="24"/>
          <w:lang w:eastAsia="zh-CN"/>
        </w:rPr>
        <w:t>Chun, Rosa. (2017). Organizational Virtue and Performance: An Empirical Study of Customers and Employees. Journal of Business Ethics, 146(4), 869-882.</w:t>
      </w:r>
    </w:p>
    <w:p w:rsidR="00CB52FA" w:rsidRDefault="006A2359">
      <w:pPr>
        <w:pStyle w:val="NormalIndent"/>
        <w:spacing w:afterLines="50" w:after="120"/>
        <w:rPr>
          <w:rFonts w:ascii="Times New Roman" w:eastAsiaTheme="minorEastAsia" w:hAnsi="Times New Roman"/>
          <w:sz w:val="24"/>
          <w:lang w:eastAsia="zh-CN"/>
        </w:rPr>
      </w:pPr>
      <w:r w:rsidRPr="006A2359">
        <w:rPr>
          <w:rFonts w:ascii="Times New Roman" w:eastAsiaTheme="minorEastAsia" w:hAnsi="Times New Roman"/>
          <w:sz w:val="24"/>
          <w:lang w:eastAsia="zh-CN"/>
        </w:rPr>
        <w:t>Clark, T. (1995). Managing consultants: Consultancy as the management of impressions. McGraw-Hill Education (UK).</w:t>
      </w:r>
    </w:p>
    <w:p w:rsidR="00204030" w:rsidRDefault="00204030">
      <w:pPr>
        <w:pStyle w:val="NormalIndent"/>
        <w:spacing w:afterLines="50" w:after="120"/>
        <w:rPr>
          <w:rFonts w:ascii="Times New Roman" w:eastAsiaTheme="minorEastAsia" w:hAnsi="Times New Roman"/>
          <w:sz w:val="24"/>
          <w:lang w:eastAsia="zh-CN"/>
        </w:rPr>
      </w:pPr>
      <w:r w:rsidRPr="00204030">
        <w:rPr>
          <w:rFonts w:ascii="Times New Roman" w:eastAsiaTheme="minorEastAsia" w:hAnsi="Times New Roman"/>
          <w:sz w:val="24"/>
          <w:lang w:eastAsia="zh-CN"/>
        </w:rPr>
        <w:t>Detlor, &amp; Lewis. (2015). Promoting Academic Library Research Through the "Faculty-Member-In-Residence" Program. The Journal of Academic Librarianship, 41(1), 9-13.</w:t>
      </w:r>
    </w:p>
    <w:p w:rsidR="007668DC" w:rsidRDefault="007668DC">
      <w:pPr>
        <w:pStyle w:val="NormalIndent"/>
        <w:spacing w:afterLines="50" w:after="120"/>
        <w:rPr>
          <w:rFonts w:ascii="Times New Roman" w:eastAsiaTheme="minorEastAsia" w:hAnsi="Times New Roman"/>
          <w:sz w:val="24"/>
          <w:lang w:eastAsia="zh-CN"/>
        </w:rPr>
      </w:pPr>
      <w:r w:rsidRPr="007668DC">
        <w:rPr>
          <w:rFonts w:ascii="Times New Roman" w:eastAsiaTheme="minorEastAsia" w:hAnsi="Times New Roman"/>
          <w:sz w:val="24"/>
          <w:lang w:eastAsia="zh-CN"/>
        </w:rPr>
        <w:t>Dörnyei, Z., &amp; Taguchi, T. (2009). Questionnaires in second language research: Construction, administration, and processing. Routledge.</w:t>
      </w:r>
    </w:p>
    <w:p w:rsidR="00B242C1" w:rsidRDefault="00B242C1">
      <w:pPr>
        <w:pStyle w:val="NormalIndent"/>
        <w:spacing w:afterLines="50" w:after="120"/>
        <w:rPr>
          <w:rFonts w:ascii="Times New Roman" w:eastAsiaTheme="minorEastAsia" w:hAnsi="Times New Roman"/>
          <w:sz w:val="24"/>
          <w:lang w:eastAsia="zh-CN"/>
        </w:rPr>
      </w:pPr>
      <w:r w:rsidRPr="00B242C1">
        <w:rPr>
          <w:rFonts w:ascii="Times New Roman" w:eastAsiaTheme="minorEastAsia" w:hAnsi="Times New Roman"/>
          <w:sz w:val="24"/>
          <w:lang w:eastAsia="zh-CN"/>
        </w:rPr>
        <w:t>Murray, Tara E. (2016). Applying Research in Special Library Settings. Journal of Library Administration, 56(4), 479-488.</w:t>
      </w:r>
    </w:p>
    <w:p w:rsidR="006D52A1" w:rsidRDefault="006D52A1">
      <w:pPr>
        <w:pStyle w:val="NormalIndent"/>
        <w:spacing w:afterLines="50" w:after="120"/>
        <w:rPr>
          <w:rFonts w:ascii="Times New Roman" w:eastAsiaTheme="minorEastAsia" w:hAnsi="Times New Roman"/>
          <w:sz w:val="24"/>
          <w:lang w:eastAsia="zh-CN"/>
        </w:rPr>
      </w:pPr>
      <w:r w:rsidRPr="006D52A1">
        <w:rPr>
          <w:rFonts w:ascii="Times New Roman" w:eastAsiaTheme="minorEastAsia" w:hAnsi="Times New Roman"/>
          <w:sz w:val="24"/>
          <w:lang w:eastAsia="zh-CN"/>
        </w:rPr>
        <w:t>Gillham, B. (2008). Developing a questionnaire. A&amp;C Black.</w:t>
      </w:r>
    </w:p>
    <w:p w:rsidR="00B242C1" w:rsidRDefault="00B242C1">
      <w:pPr>
        <w:pStyle w:val="NormalIndent"/>
        <w:spacing w:afterLines="50" w:after="120"/>
        <w:rPr>
          <w:rFonts w:ascii="Times New Roman" w:eastAsiaTheme="minorEastAsia" w:hAnsi="Times New Roman"/>
          <w:sz w:val="24"/>
          <w:lang w:eastAsia="zh-CN"/>
        </w:rPr>
      </w:pPr>
      <w:r w:rsidRPr="00B242C1">
        <w:rPr>
          <w:rFonts w:ascii="Times New Roman" w:eastAsiaTheme="minorEastAsia" w:hAnsi="Times New Roman"/>
          <w:sz w:val="24"/>
          <w:lang w:eastAsia="zh-CN"/>
        </w:rPr>
        <w:t>Haughey, D. (2018). PEST Analysis. [online] Project Smart. Available at: https://www.projectsmart.co.uk/pest-analysis.php [Accessed 6 Mar. 2019].</w:t>
      </w:r>
    </w:p>
    <w:p w:rsidR="00CB52FA" w:rsidRDefault="00CB52FA">
      <w:pPr>
        <w:pStyle w:val="NormalIndent"/>
        <w:spacing w:afterLines="50" w:after="120"/>
        <w:rPr>
          <w:rFonts w:ascii="Times New Roman" w:eastAsiaTheme="minorEastAsia" w:hAnsi="Times New Roman"/>
          <w:sz w:val="24"/>
          <w:lang w:eastAsia="zh-CN"/>
        </w:rPr>
      </w:pPr>
      <w:r w:rsidRPr="00CB52FA">
        <w:rPr>
          <w:rFonts w:ascii="Times New Roman" w:eastAsiaTheme="minorEastAsia" w:hAnsi="Times New Roman"/>
          <w:sz w:val="24"/>
          <w:lang w:eastAsia="zh-CN"/>
        </w:rPr>
        <w:t>Luft, J., &amp; Ingham, H. (1961). The johari window. Human relations training news, 5(1), 6-7.</w:t>
      </w:r>
    </w:p>
    <w:p w:rsidR="00600855" w:rsidRDefault="00600855">
      <w:pPr>
        <w:pStyle w:val="NormalIndent"/>
        <w:spacing w:afterLines="50" w:after="120"/>
        <w:rPr>
          <w:rFonts w:ascii="Times New Roman" w:eastAsiaTheme="minorEastAsia" w:hAnsi="Times New Roman"/>
          <w:sz w:val="24"/>
          <w:lang w:eastAsia="zh-CN"/>
        </w:rPr>
      </w:pPr>
      <w:r w:rsidRPr="00600855">
        <w:rPr>
          <w:rFonts w:ascii="Times New Roman" w:eastAsiaTheme="minorEastAsia" w:hAnsi="Times New Roman"/>
          <w:sz w:val="24"/>
          <w:lang w:eastAsia="zh-CN"/>
        </w:rPr>
        <w:t>Maguire, Carmel. (2011). Library Research: Luxury or Necessity? Australian Library Journal, 60(4), 298-303.</w:t>
      </w:r>
    </w:p>
    <w:p w:rsidR="00BA5A7D" w:rsidRDefault="00BA5A7D">
      <w:pPr>
        <w:pStyle w:val="NormalIndent"/>
        <w:spacing w:afterLines="50" w:after="120"/>
        <w:rPr>
          <w:rFonts w:ascii="Times New Roman" w:eastAsiaTheme="minorEastAsia" w:hAnsi="Times New Roman"/>
          <w:sz w:val="24"/>
          <w:lang w:eastAsia="zh-CN"/>
        </w:rPr>
      </w:pPr>
      <w:r w:rsidRPr="00BA5A7D">
        <w:rPr>
          <w:rFonts w:ascii="Times New Roman" w:eastAsiaTheme="minorEastAsia" w:hAnsi="Times New Roman"/>
          <w:sz w:val="24"/>
          <w:lang w:eastAsia="zh-CN"/>
        </w:rPr>
        <w:t>Pest Market Analysis Tool. (2018). Retrieved March 6, 2019, from https://www.businessballs.com/strategy-innovation/pest-market-analysis-tool/</w:t>
      </w:r>
    </w:p>
    <w:p w:rsidR="00A65620" w:rsidRPr="001614E0" w:rsidRDefault="00A65620">
      <w:pPr>
        <w:pStyle w:val="NormalIndent"/>
        <w:spacing w:afterLines="50" w:after="120"/>
        <w:rPr>
          <w:rFonts w:ascii="Times New Roman" w:eastAsiaTheme="minorEastAsia" w:hAnsi="Times New Roman"/>
          <w:sz w:val="24"/>
          <w:lang w:eastAsia="zh-CN"/>
        </w:rPr>
      </w:pPr>
      <w:r w:rsidRPr="00A65620">
        <w:rPr>
          <w:rFonts w:ascii="Times New Roman" w:eastAsiaTheme="minorEastAsia" w:hAnsi="Times New Roman"/>
          <w:sz w:val="24"/>
          <w:lang w:eastAsia="zh-CN"/>
        </w:rPr>
        <w:t>Talk to our team</w:t>
      </w:r>
      <w:r>
        <w:rPr>
          <w:rFonts w:ascii="Times New Roman" w:eastAsiaTheme="minorEastAsia" w:hAnsi="Times New Roman"/>
          <w:sz w:val="24"/>
          <w:lang w:eastAsia="zh-CN"/>
        </w:rPr>
        <w:t>. (2016)</w:t>
      </w:r>
      <w:r w:rsidRPr="00A65620">
        <w:rPr>
          <w:rFonts w:ascii="Times New Roman" w:eastAsiaTheme="minorEastAsia" w:hAnsi="Times New Roman"/>
          <w:sz w:val="24"/>
          <w:lang w:eastAsia="zh-CN"/>
        </w:rPr>
        <w:t>. The Benefits of Consultan</w:t>
      </w:r>
      <w:r>
        <w:rPr>
          <w:rFonts w:ascii="Times New Roman" w:eastAsiaTheme="minorEastAsia" w:hAnsi="Times New Roman"/>
          <w:sz w:val="24"/>
          <w:lang w:eastAsia="zh-CN"/>
        </w:rPr>
        <w:t xml:space="preserve">cy for Your Business. </w:t>
      </w:r>
      <w:r w:rsidRPr="00A65620">
        <w:rPr>
          <w:rFonts w:ascii="Times New Roman" w:eastAsiaTheme="minorEastAsia" w:hAnsi="Times New Roman"/>
          <w:sz w:val="24"/>
          <w:lang w:eastAsia="zh-CN"/>
        </w:rPr>
        <w:t>OMS. Available at: https://oms.uk.com/news/the-benefits-of-consultancy-for-your-business/ [Accessed March 6, 2019].</w:t>
      </w:r>
    </w:p>
    <w:p w:rsidR="005B2974" w:rsidRDefault="00B335F8">
      <w:pPr>
        <w:pStyle w:val="NormalIndent"/>
        <w:spacing w:afterLines="50" w:after="120"/>
        <w:rPr>
          <w:rFonts w:ascii="Times New Roman" w:hAnsi="Times New Roman"/>
          <w:sz w:val="24"/>
        </w:rPr>
      </w:pPr>
      <w:r>
        <w:rPr>
          <w:rFonts w:ascii="Times New Roman" w:hAnsi="Times New Roman"/>
          <w:sz w:val="24"/>
        </w:rPr>
        <w:lastRenderedPageBreak/>
        <w:t>Wickham, L., &amp; Wilcock, J. (2012). Management consulting: Delivering an effective project (4th ed.). Harlow: Pearson.</w:t>
      </w:r>
    </w:p>
    <w:p w:rsidR="005B2974" w:rsidRDefault="005B2974">
      <w:pPr>
        <w:pStyle w:val="NormalIndent"/>
        <w:spacing w:afterLines="50" w:after="120"/>
        <w:rPr>
          <w:rFonts w:ascii="Times New Roman" w:hAnsi="Times New Roman"/>
          <w:sz w:val="24"/>
        </w:rPr>
      </w:pPr>
    </w:p>
    <w:sectPr w:rsidR="005B2974">
      <w:headerReference w:type="default" r:id="rId24"/>
      <w:headerReference w:type="first" r:id="rId25"/>
      <w:pgSz w:w="11906" w:h="16838"/>
      <w:pgMar w:top="1440" w:right="1440" w:bottom="1440" w:left="1440" w:header="567" w:footer="567"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8242C" w:rsidRDefault="0098242C">
      <w:pPr>
        <w:spacing w:after="0" w:line="240" w:lineRule="auto"/>
      </w:pPr>
      <w:r>
        <w:separator/>
      </w:r>
    </w:p>
  </w:endnote>
  <w:endnote w:type="continuationSeparator" w:id="0">
    <w:p w:rsidR="0098242C" w:rsidRDefault="0098242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alibri">
    <w:panose1 w:val="020F0502020204030204"/>
    <w:charset w:val="00"/>
    <w:family w:val="swiss"/>
    <w:pitch w:val="variable"/>
    <w:sig w:usb0="E0002AFF" w:usb1="4000ACFF" w:usb2="00000001" w:usb3="00000000" w:csb0="000001FF" w:csb1="00000000"/>
  </w:font>
  <w:font w:name="DengXian">
    <w:altName w:val="SimSun"/>
    <w:panose1 w:val="02010600030101010101"/>
    <w:charset w:val="86"/>
    <w:family w:val="roman"/>
    <w:pitch w:val="default"/>
  </w:font>
  <w:font w:name="Calibri Light">
    <w:panose1 w:val="020F0302020204030204"/>
    <w:charset w:val="00"/>
    <w:family w:val="swiss"/>
    <w:pitch w:val="variable"/>
    <w:sig w:usb0="A0002AEF" w:usb1="4000207B" w:usb2="00000000" w:usb3="00000000" w:csb0="000001FF" w:csb1="00000000"/>
  </w:font>
  <w:font w:name="DengXian Light">
    <w:altName w:val="宋体"/>
    <w:charset w:val="86"/>
    <w:family w:val="roman"/>
    <w:pitch w:val="default"/>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48136751"/>
      <w:docPartObj>
        <w:docPartGallery w:val="Page Numbers (Bottom of Page)"/>
        <w:docPartUnique/>
      </w:docPartObj>
    </w:sdtPr>
    <w:sdtEndPr>
      <w:rPr>
        <w:noProof/>
      </w:rPr>
    </w:sdtEndPr>
    <w:sdtContent>
      <w:p w:rsidR="003F6D5C" w:rsidRDefault="003F6D5C">
        <w:pPr>
          <w:pStyle w:val="Footer"/>
          <w:jc w:val="center"/>
        </w:pPr>
        <w:r>
          <w:fldChar w:fldCharType="begin"/>
        </w:r>
        <w:r>
          <w:instrText xml:space="preserve"> PAGE   \* MERGEFORMAT </w:instrText>
        </w:r>
        <w:r>
          <w:fldChar w:fldCharType="separate"/>
        </w:r>
        <w:r w:rsidR="00352068">
          <w:rPr>
            <w:noProof/>
          </w:rPr>
          <w:t>12</w:t>
        </w:r>
        <w:r>
          <w:rPr>
            <w:noProof/>
          </w:rPr>
          <w:fldChar w:fldCharType="end"/>
        </w:r>
      </w:p>
    </w:sdtContent>
  </w:sdt>
  <w:sdt>
    <w:sdtPr>
      <w:id w:val="773290000"/>
      <w:docPartObj>
        <w:docPartGallery w:val="AutoText"/>
      </w:docPartObj>
    </w:sdtPr>
    <w:sdtEndPr/>
    <w:sdtContent>
      <w:p w:rsidR="00B335F8" w:rsidRDefault="0098242C">
        <w:pPr>
          <w:pStyle w:val="Footer"/>
          <w:jc w:val="center"/>
        </w:pPr>
      </w:p>
    </w:sdtContent>
  </w:sdt>
  <w:p w:rsidR="00B335F8" w:rsidRDefault="00B335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35F8" w:rsidRDefault="00B335F8">
    <w:pPr>
      <w:pStyle w:val="Footer"/>
      <w:jc w:val="center"/>
    </w:pPr>
  </w:p>
  <w:p w:rsidR="00B335F8" w:rsidRDefault="00B335F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02184441"/>
      <w:docPartObj>
        <w:docPartGallery w:val="Page Numbers (Bottom of Page)"/>
        <w:docPartUnique/>
      </w:docPartObj>
    </w:sdtPr>
    <w:sdtEndPr>
      <w:rPr>
        <w:noProof/>
      </w:rPr>
    </w:sdtEndPr>
    <w:sdtContent>
      <w:p w:rsidR="003F6D5C" w:rsidRDefault="003F6D5C">
        <w:pPr>
          <w:pStyle w:val="Footer"/>
          <w:jc w:val="center"/>
        </w:pPr>
        <w:r>
          <w:fldChar w:fldCharType="begin"/>
        </w:r>
        <w:r>
          <w:instrText xml:space="preserve"> PAGE   \* MERGEFORMAT </w:instrText>
        </w:r>
        <w:r>
          <w:fldChar w:fldCharType="separate"/>
        </w:r>
        <w:r w:rsidR="00352068">
          <w:rPr>
            <w:noProof/>
          </w:rPr>
          <w:t>11</w:t>
        </w:r>
        <w:r>
          <w:rPr>
            <w:noProof/>
          </w:rPr>
          <w:fldChar w:fldCharType="end"/>
        </w:r>
      </w:p>
    </w:sdtContent>
  </w:sdt>
  <w:p w:rsidR="00B335F8" w:rsidRDefault="00B335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8242C" w:rsidRDefault="0098242C">
      <w:pPr>
        <w:spacing w:after="0" w:line="240" w:lineRule="auto"/>
      </w:pPr>
      <w:r>
        <w:separator/>
      </w:r>
    </w:p>
  </w:footnote>
  <w:footnote w:type="continuationSeparator" w:id="0">
    <w:p w:rsidR="0098242C" w:rsidRDefault="0098242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35F8" w:rsidRDefault="00B335F8">
    <w:pPr>
      <w:pStyle w:val="Header"/>
      <w:pBdr>
        <w:bottom w:val="single" w:sz="4" w:space="1" w:color="auto"/>
      </w:pBdr>
      <w:jc w:val="center"/>
      <w:rPr>
        <w:rFonts w:ascii="Verdana" w:hAnsi="Verdana"/>
        <w:b/>
        <w:caps/>
        <w:sz w:val="18"/>
        <w:szCs w:val="18"/>
      </w:rPr>
    </w:pPr>
    <w:r>
      <w:rPr>
        <w:rFonts w:ascii="Verdana" w:hAnsi="Verdana"/>
        <w:b/>
        <w:caps/>
        <w:sz w:val="18"/>
        <w:szCs w:val="18"/>
      </w:rPr>
      <w:t>Contents</w:t>
    </w:r>
  </w:p>
  <w:p w:rsidR="00B335F8" w:rsidRDefault="00B335F8">
    <w:pPr>
      <w:pStyle w:val="Header"/>
      <w:pBdr>
        <w:bottom w:val="single" w:sz="4" w:space="1" w:color="auto"/>
      </w:pBdr>
      <w:jc w:val="center"/>
      <w:rPr>
        <w:b/>
        <w:caps/>
        <w:szCs w:val="18"/>
      </w:rPr>
    </w:pPr>
  </w:p>
  <w:p w:rsidR="00B335F8" w:rsidRDefault="00B335F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35F8" w:rsidRDefault="00B335F8">
    <w:pPr>
      <w:pStyle w:val="Header"/>
      <w:pBdr>
        <w:bottom w:val="single" w:sz="4" w:space="1" w:color="auto"/>
      </w:pBdr>
      <w:jc w:val="center"/>
      <w:rPr>
        <w:rFonts w:ascii="Verdana" w:hAnsi="Verdana"/>
        <w:b/>
        <w:caps/>
        <w:sz w:val="18"/>
        <w:szCs w:val="18"/>
        <w:lang w:eastAsia="zh-CN"/>
      </w:rPr>
    </w:pPr>
    <w:r>
      <w:rPr>
        <w:rFonts w:ascii="Verdana" w:hAnsi="Verdana" w:hint="eastAsia"/>
        <w:b/>
        <w:caps/>
        <w:sz w:val="18"/>
        <w:szCs w:val="18"/>
        <w:lang w:eastAsia="zh-CN"/>
      </w:rPr>
      <w:t>Main body</w:t>
    </w:r>
  </w:p>
  <w:p w:rsidR="00B335F8" w:rsidRDefault="00B335F8">
    <w:pPr>
      <w:pStyle w:val="Header"/>
      <w:pBdr>
        <w:bottom w:val="single" w:sz="4" w:space="1" w:color="auto"/>
      </w:pBdr>
      <w:jc w:val="center"/>
      <w:rPr>
        <w:b/>
        <w:caps/>
        <w:szCs w:val="18"/>
      </w:rPr>
    </w:pPr>
  </w:p>
  <w:p w:rsidR="00B335F8" w:rsidRDefault="00B335F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35F8" w:rsidRDefault="00B335F8">
    <w:pPr>
      <w:pStyle w:val="Header"/>
      <w:pBdr>
        <w:bottom w:val="single" w:sz="4" w:space="1" w:color="auto"/>
      </w:pBdr>
      <w:jc w:val="center"/>
      <w:rPr>
        <w:rFonts w:ascii="Verdana" w:hAnsi="Verdana"/>
        <w:b/>
        <w:caps/>
        <w:sz w:val="18"/>
        <w:szCs w:val="18"/>
      </w:rPr>
    </w:pPr>
    <w:r>
      <w:rPr>
        <w:rFonts w:ascii="Verdana" w:hAnsi="Verdana"/>
        <w:b/>
        <w:caps/>
        <w:sz w:val="18"/>
        <w:szCs w:val="18"/>
      </w:rPr>
      <w:t>Main Body</w:t>
    </w:r>
  </w:p>
  <w:p w:rsidR="00B335F8" w:rsidRDefault="00B335F8">
    <w:pPr>
      <w:pStyle w:val="Header"/>
      <w:pBdr>
        <w:bottom w:val="single" w:sz="4" w:space="1" w:color="auto"/>
      </w:pBdr>
      <w:jc w:val="center"/>
      <w:rPr>
        <w:b/>
        <w:caps/>
        <w:szCs w:val="18"/>
      </w:rPr>
    </w:pPr>
  </w:p>
  <w:p w:rsidR="00B335F8" w:rsidRDefault="00B335F8">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35F8" w:rsidRDefault="00B335F8">
    <w:pPr>
      <w:pStyle w:val="Header"/>
      <w:pBdr>
        <w:bottom w:val="single" w:sz="4" w:space="1" w:color="auto"/>
      </w:pBdr>
      <w:jc w:val="center"/>
      <w:rPr>
        <w:rFonts w:ascii="Verdana" w:hAnsi="Verdana"/>
        <w:b/>
        <w:caps/>
        <w:sz w:val="18"/>
        <w:szCs w:val="18"/>
        <w:lang w:eastAsia="zh-CN"/>
      </w:rPr>
    </w:pPr>
    <w:r>
      <w:rPr>
        <w:rFonts w:ascii="Verdana" w:hAnsi="Verdana" w:hint="eastAsia"/>
        <w:b/>
        <w:caps/>
        <w:sz w:val="18"/>
        <w:szCs w:val="18"/>
        <w:lang w:eastAsia="zh-CN"/>
      </w:rPr>
      <w:t>Main body</w:t>
    </w:r>
  </w:p>
  <w:p w:rsidR="00B335F8" w:rsidRDefault="00B335F8">
    <w:pPr>
      <w:pStyle w:val="Header"/>
      <w:pBdr>
        <w:bottom w:val="single" w:sz="4" w:space="1" w:color="auto"/>
      </w:pBdr>
      <w:jc w:val="center"/>
      <w:rPr>
        <w:b/>
        <w:caps/>
        <w:szCs w:val="18"/>
      </w:rPr>
    </w:pPr>
  </w:p>
  <w:p w:rsidR="00B335F8" w:rsidRDefault="00B335F8">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35F8" w:rsidRDefault="00B335F8">
    <w:pPr>
      <w:pStyle w:val="Header"/>
      <w:pBdr>
        <w:bottom w:val="single" w:sz="4" w:space="1" w:color="auto"/>
      </w:pBdr>
      <w:jc w:val="center"/>
      <w:rPr>
        <w:rFonts w:ascii="Verdana" w:hAnsi="Verdana"/>
        <w:b/>
        <w:caps/>
        <w:sz w:val="18"/>
        <w:szCs w:val="18"/>
      </w:rPr>
    </w:pPr>
    <w:r>
      <w:rPr>
        <w:rFonts w:ascii="Verdana" w:hAnsi="Verdana"/>
        <w:b/>
        <w:caps/>
        <w:sz w:val="18"/>
        <w:szCs w:val="18"/>
      </w:rPr>
      <w:t>Main Body</w:t>
    </w:r>
  </w:p>
  <w:p w:rsidR="00B335F8" w:rsidRDefault="00B335F8">
    <w:pPr>
      <w:pStyle w:val="Header"/>
      <w:pBdr>
        <w:bottom w:val="single" w:sz="4" w:space="1" w:color="auto"/>
      </w:pBdr>
      <w:jc w:val="center"/>
      <w:rPr>
        <w:b/>
        <w:caps/>
        <w:szCs w:val="18"/>
      </w:rPr>
    </w:pPr>
  </w:p>
  <w:p w:rsidR="00B335F8" w:rsidRDefault="00B335F8">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35F8" w:rsidRDefault="00B335F8">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rsidR="00B335F8" w:rsidRDefault="00B335F8">
    <w:pPr>
      <w:pStyle w:val="Header"/>
      <w:pBdr>
        <w:bottom w:val="single" w:sz="4" w:space="1" w:color="auto"/>
      </w:pBdr>
      <w:jc w:val="center"/>
      <w:rPr>
        <w:rFonts w:ascii="Verdana" w:hAnsi="Verdana"/>
        <w:b/>
        <w:caps/>
        <w:sz w:val="18"/>
        <w:szCs w:val="18"/>
      </w:rPr>
    </w:pPr>
  </w:p>
  <w:p w:rsidR="00B335F8" w:rsidRDefault="00B335F8">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B335F8" w:rsidRDefault="00B335F8">
    <w:pPr>
      <w:pStyle w:val="Header"/>
      <w:pBdr>
        <w:bottom w:val="single" w:sz="4" w:space="1" w:color="auto"/>
      </w:pBdr>
      <w:jc w:val="center"/>
      <w:rPr>
        <w:rFonts w:ascii="Verdana" w:hAnsi="Verdana"/>
        <w:b/>
        <w:caps/>
        <w:sz w:val="18"/>
        <w:szCs w:val="18"/>
      </w:rPr>
    </w:pPr>
    <w:r>
      <w:rPr>
        <w:rFonts w:ascii="Verdana" w:hAnsi="Verdana"/>
        <w:b/>
        <w:caps/>
        <w:sz w:val="18"/>
        <w:szCs w:val="18"/>
      </w:rPr>
      <w:t>References</w:t>
    </w:r>
  </w:p>
  <w:p w:rsidR="00B335F8" w:rsidRDefault="00B335F8">
    <w:pPr>
      <w:pStyle w:val="Header"/>
      <w:pBdr>
        <w:bottom w:val="single" w:sz="4" w:space="1" w:color="auto"/>
      </w:pBdr>
      <w:jc w:val="center"/>
      <w:rPr>
        <w:b/>
        <w:caps/>
        <w:szCs w:val="18"/>
      </w:rPr>
    </w:pPr>
  </w:p>
  <w:p w:rsidR="00B335F8" w:rsidRDefault="00B335F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352A5D6D"/>
    <w:multiLevelType w:val="multilevel"/>
    <w:tmpl w:val="352A5D6D"/>
    <w:lvl w:ilvl="0">
      <w:start w:val="1"/>
      <w:numFmt w:val="decimal"/>
      <w:pStyle w:val="Heading1"/>
      <w:lvlText w:val="%1"/>
      <w:lvlJc w:val="left"/>
      <w:pPr>
        <w:tabs>
          <w:tab w:val="left" w:pos="851"/>
        </w:tabs>
        <w:ind w:left="851" w:hanging="851"/>
      </w:pPr>
      <w:rPr>
        <w:rFonts w:hint="default"/>
        <w:b/>
        <w:i w:val="0"/>
        <w:caps/>
        <w:sz w:val="18"/>
      </w:rPr>
    </w:lvl>
    <w:lvl w:ilvl="1">
      <w:start w:val="1"/>
      <w:numFmt w:val="decimal"/>
      <w:pStyle w:val="Heading2"/>
      <w:lvlText w:val="%1.%2"/>
      <w:lvlJc w:val="left"/>
      <w:pPr>
        <w:tabs>
          <w:tab w:val="left" w:pos="851"/>
        </w:tabs>
        <w:ind w:left="851" w:hanging="851"/>
      </w:pPr>
      <w:rPr>
        <w:rFonts w:hint="default"/>
        <w:b/>
        <w:i w:val="0"/>
        <w:caps/>
        <w:strike w:val="0"/>
        <w:dstrike w:val="0"/>
        <w:vanish w:val="0"/>
        <w:color w:val="auto"/>
        <w:sz w:val="18"/>
        <w:u w:val="none"/>
        <w:vertAlign w:val="baseline"/>
      </w:rPr>
    </w:lvl>
    <w:lvl w:ilvl="2">
      <w:start w:val="1"/>
      <w:numFmt w:val="decimal"/>
      <w:pStyle w:val="Heading3"/>
      <w:lvlText w:val="%1.%2.%3"/>
      <w:lvlJc w:val="left"/>
      <w:pPr>
        <w:tabs>
          <w:tab w:val="left" w:pos="851"/>
        </w:tabs>
        <w:ind w:left="851" w:hanging="851"/>
      </w:pPr>
      <w:rPr>
        <w:rFonts w:hint="default"/>
        <w:b/>
        <w:i w:val="0"/>
        <w:caps w:val="0"/>
        <w:sz w:val="18"/>
      </w:rPr>
    </w:lvl>
    <w:lvl w:ilvl="3">
      <w:start w:val="1"/>
      <w:numFmt w:val="decimal"/>
      <w:lvlText w:val="%1.%2.%3.%4"/>
      <w:lvlJc w:val="left"/>
      <w:pPr>
        <w:tabs>
          <w:tab w:val="left" w:pos="864"/>
        </w:tabs>
        <w:ind w:left="864" w:hanging="864"/>
      </w:pPr>
      <w:rPr>
        <w:rFonts w:hint="default"/>
      </w:rPr>
    </w:lvl>
    <w:lvl w:ilvl="4">
      <w:start w:val="1"/>
      <w:numFmt w:val="decimal"/>
      <w:lvlText w:val="%1.%2.%3.%4.%5"/>
      <w:lvlJc w:val="left"/>
      <w:pPr>
        <w:tabs>
          <w:tab w:val="left" w:pos="1008"/>
        </w:tabs>
        <w:ind w:left="1008" w:hanging="1008"/>
      </w:pPr>
      <w:rPr>
        <w:rFonts w:hint="default"/>
      </w:rPr>
    </w:lvl>
    <w:lvl w:ilvl="5">
      <w:start w:val="1"/>
      <w:numFmt w:val="decimal"/>
      <w:lvlText w:val="%1.%2.%3.%4.%5.%6"/>
      <w:lvlJc w:val="left"/>
      <w:pPr>
        <w:tabs>
          <w:tab w:val="left" w:pos="1152"/>
        </w:tabs>
        <w:ind w:left="1152" w:hanging="1152"/>
      </w:pPr>
      <w:rPr>
        <w:rFonts w:hint="default"/>
      </w:rPr>
    </w:lvl>
    <w:lvl w:ilvl="6">
      <w:start w:val="1"/>
      <w:numFmt w:val="decimal"/>
      <w:lvlText w:val="%1.%2.%3.%4.%5.%6.%7"/>
      <w:lvlJc w:val="left"/>
      <w:pPr>
        <w:tabs>
          <w:tab w:val="left" w:pos="1296"/>
        </w:tabs>
        <w:ind w:left="1296" w:hanging="1296"/>
      </w:pPr>
      <w:rPr>
        <w:rFonts w:hint="default"/>
      </w:rPr>
    </w:lvl>
    <w:lvl w:ilvl="7">
      <w:start w:val="1"/>
      <w:numFmt w:val="decimal"/>
      <w:lvlText w:val="%1.%2.%3.%4.%5.%6.%7.%8"/>
      <w:lvlJc w:val="left"/>
      <w:pPr>
        <w:tabs>
          <w:tab w:val="left" w:pos="1440"/>
        </w:tabs>
        <w:ind w:left="1440" w:hanging="1440"/>
      </w:pPr>
      <w:rPr>
        <w:rFonts w:hint="default"/>
      </w:rPr>
    </w:lvl>
    <w:lvl w:ilvl="8">
      <w:start w:val="1"/>
      <w:numFmt w:val="decimal"/>
      <w:lvlText w:val="%1.%2.%3.%4.%5.%6.%7.%8.%9"/>
      <w:lvlJc w:val="left"/>
      <w:pPr>
        <w:tabs>
          <w:tab w:val="left" w:pos="1584"/>
        </w:tabs>
        <w:ind w:left="1584" w:hanging="1584"/>
      </w:pPr>
      <w:rPr>
        <w:rFonts w:hint="default"/>
      </w:rPr>
    </w:lvl>
  </w:abstractNum>
  <w:abstractNum w:abstractNumId="1" w15:restartNumberingAfterBreak="0">
    <w:nsid w:val="53360897"/>
    <w:multiLevelType w:val="multilevel"/>
    <w:tmpl w:val="53360897"/>
    <w:lvl w:ilvl="0">
      <w:start w:val="1"/>
      <w:numFmt w:val="decimal"/>
      <w:lvlText w:val="%1."/>
      <w:lvlJc w:val="left"/>
      <w:pPr>
        <w:ind w:left="720" w:hanging="360"/>
      </w:pPr>
      <w:rPr>
        <w:rFonts w:ascii="Verdana" w:hAnsi="Verdana" w:hint="default"/>
        <w:caps/>
      </w:rPr>
    </w:lvl>
    <w:lvl w:ilvl="1">
      <w:start w:val="1"/>
      <w:numFmt w:val="decimal"/>
      <w:isLgl/>
      <w:lvlText w:val="%1.%2"/>
      <w:lvlJc w:val="left"/>
      <w:pPr>
        <w:ind w:left="720" w:hanging="360"/>
      </w:pPr>
      <w:rPr>
        <w:rFonts w:hint="default"/>
      </w:rPr>
    </w:lvl>
    <w:lvl w:ilvl="2">
      <w:start w:val="1"/>
      <w:numFmt w:val="decimal"/>
      <w:isLgl/>
      <w:lvlText w:val="%1.%2.%3"/>
      <w:lvlJc w:val="left"/>
      <w:pPr>
        <w:ind w:left="720" w:hanging="720"/>
      </w:pPr>
      <w:rPr>
        <w:rFonts w:hint="default"/>
        <w:b/>
        <w:sz w:val="18"/>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num w:numId="1">
    <w:abstractNumId w:val="0"/>
  </w:num>
  <w:num w:numId="2">
    <w:abstractNumId w:val="1"/>
  </w:num>
  <w:num w:numId="3">
    <w:abstractNumId w:val="0"/>
  </w:num>
  <w:num w:numId="4">
    <w:abstractNumId w:val="0"/>
  </w:num>
  <w:num w:numId="5">
    <w:abstractNumId w:val="0"/>
  </w:num>
  <w:num w:numId="6">
    <w:abstractNumId w:val="0"/>
  </w:num>
  <w:num w:numId="7">
    <w:abstractNumId w:val="0"/>
  </w:num>
  <w:num w:numId="8">
    <w:abstractNumId w:val="0"/>
  </w:num>
  <w:num w:numId="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bordersDoNotSurroundHeader/>
  <w:bordersDoNotSurroundFooter/>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B0495"/>
    <w:rsid w:val="00000E17"/>
    <w:rsid w:val="00002418"/>
    <w:rsid w:val="00002488"/>
    <w:rsid w:val="00003415"/>
    <w:rsid w:val="00004050"/>
    <w:rsid w:val="00006184"/>
    <w:rsid w:val="000063B8"/>
    <w:rsid w:val="0000640B"/>
    <w:rsid w:val="00007CFB"/>
    <w:rsid w:val="000100E2"/>
    <w:rsid w:val="000105B2"/>
    <w:rsid w:val="000105B7"/>
    <w:rsid w:val="00010EB2"/>
    <w:rsid w:val="0001278C"/>
    <w:rsid w:val="000148FE"/>
    <w:rsid w:val="00015A6B"/>
    <w:rsid w:val="000177F9"/>
    <w:rsid w:val="00020BFF"/>
    <w:rsid w:val="00021717"/>
    <w:rsid w:val="00022027"/>
    <w:rsid w:val="00026F66"/>
    <w:rsid w:val="00031624"/>
    <w:rsid w:val="00032CA9"/>
    <w:rsid w:val="00032DE6"/>
    <w:rsid w:val="00032FA0"/>
    <w:rsid w:val="00033DB5"/>
    <w:rsid w:val="0003454B"/>
    <w:rsid w:val="00034902"/>
    <w:rsid w:val="000367C0"/>
    <w:rsid w:val="0003689B"/>
    <w:rsid w:val="00036F81"/>
    <w:rsid w:val="000376CD"/>
    <w:rsid w:val="00040075"/>
    <w:rsid w:val="000407F6"/>
    <w:rsid w:val="00041595"/>
    <w:rsid w:val="00041A3C"/>
    <w:rsid w:val="00041A61"/>
    <w:rsid w:val="000420D9"/>
    <w:rsid w:val="0004237C"/>
    <w:rsid w:val="00042B70"/>
    <w:rsid w:val="0004308C"/>
    <w:rsid w:val="00045610"/>
    <w:rsid w:val="00045E79"/>
    <w:rsid w:val="000473F7"/>
    <w:rsid w:val="0005182C"/>
    <w:rsid w:val="00053D97"/>
    <w:rsid w:val="000549E5"/>
    <w:rsid w:val="0005533D"/>
    <w:rsid w:val="000558F4"/>
    <w:rsid w:val="000573B7"/>
    <w:rsid w:val="00057FE0"/>
    <w:rsid w:val="00061633"/>
    <w:rsid w:val="00062767"/>
    <w:rsid w:val="00062B16"/>
    <w:rsid w:val="000654D6"/>
    <w:rsid w:val="0006664B"/>
    <w:rsid w:val="0006681A"/>
    <w:rsid w:val="0006731C"/>
    <w:rsid w:val="00071790"/>
    <w:rsid w:val="0007275A"/>
    <w:rsid w:val="00072FA4"/>
    <w:rsid w:val="000736F6"/>
    <w:rsid w:val="00073D22"/>
    <w:rsid w:val="00074367"/>
    <w:rsid w:val="000744AC"/>
    <w:rsid w:val="000754DA"/>
    <w:rsid w:val="0007559E"/>
    <w:rsid w:val="00075912"/>
    <w:rsid w:val="00075DC1"/>
    <w:rsid w:val="00076AE9"/>
    <w:rsid w:val="00077BE7"/>
    <w:rsid w:val="00077E8D"/>
    <w:rsid w:val="00077FAC"/>
    <w:rsid w:val="00080ACD"/>
    <w:rsid w:val="00081286"/>
    <w:rsid w:val="000828C9"/>
    <w:rsid w:val="00082F76"/>
    <w:rsid w:val="000830DD"/>
    <w:rsid w:val="00083975"/>
    <w:rsid w:val="00083C36"/>
    <w:rsid w:val="00083EFF"/>
    <w:rsid w:val="0008403A"/>
    <w:rsid w:val="00084D3F"/>
    <w:rsid w:val="000854D1"/>
    <w:rsid w:val="0008560F"/>
    <w:rsid w:val="000865CB"/>
    <w:rsid w:val="00086F4F"/>
    <w:rsid w:val="0008723D"/>
    <w:rsid w:val="00087AA1"/>
    <w:rsid w:val="00087E2E"/>
    <w:rsid w:val="00087EF2"/>
    <w:rsid w:val="00096525"/>
    <w:rsid w:val="00096FF7"/>
    <w:rsid w:val="00097009"/>
    <w:rsid w:val="000973B6"/>
    <w:rsid w:val="00097B54"/>
    <w:rsid w:val="00097D8A"/>
    <w:rsid w:val="000A0ACA"/>
    <w:rsid w:val="000A10AA"/>
    <w:rsid w:val="000A1625"/>
    <w:rsid w:val="000A270B"/>
    <w:rsid w:val="000A27AF"/>
    <w:rsid w:val="000A48CD"/>
    <w:rsid w:val="000A5381"/>
    <w:rsid w:val="000A54AA"/>
    <w:rsid w:val="000A5A8A"/>
    <w:rsid w:val="000A68D5"/>
    <w:rsid w:val="000A6AC3"/>
    <w:rsid w:val="000A6CB2"/>
    <w:rsid w:val="000A6E04"/>
    <w:rsid w:val="000A71AC"/>
    <w:rsid w:val="000A7523"/>
    <w:rsid w:val="000A75AA"/>
    <w:rsid w:val="000B0302"/>
    <w:rsid w:val="000B0386"/>
    <w:rsid w:val="000B14AB"/>
    <w:rsid w:val="000B5102"/>
    <w:rsid w:val="000B5888"/>
    <w:rsid w:val="000B5D7D"/>
    <w:rsid w:val="000B5EE1"/>
    <w:rsid w:val="000B6291"/>
    <w:rsid w:val="000B6619"/>
    <w:rsid w:val="000C0417"/>
    <w:rsid w:val="000C0751"/>
    <w:rsid w:val="000C07B2"/>
    <w:rsid w:val="000C0C59"/>
    <w:rsid w:val="000C0F56"/>
    <w:rsid w:val="000C20D3"/>
    <w:rsid w:val="000C2A6C"/>
    <w:rsid w:val="000C4279"/>
    <w:rsid w:val="000C4842"/>
    <w:rsid w:val="000C4B2E"/>
    <w:rsid w:val="000C4CA3"/>
    <w:rsid w:val="000C4D2F"/>
    <w:rsid w:val="000C53BE"/>
    <w:rsid w:val="000C5FBD"/>
    <w:rsid w:val="000C631B"/>
    <w:rsid w:val="000C7007"/>
    <w:rsid w:val="000D06CE"/>
    <w:rsid w:val="000D0A07"/>
    <w:rsid w:val="000D0C3C"/>
    <w:rsid w:val="000D0E23"/>
    <w:rsid w:val="000D1259"/>
    <w:rsid w:val="000D2EAA"/>
    <w:rsid w:val="000D32EC"/>
    <w:rsid w:val="000D389B"/>
    <w:rsid w:val="000D3E72"/>
    <w:rsid w:val="000D41D8"/>
    <w:rsid w:val="000D4E20"/>
    <w:rsid w:val="000D4FD9"/>
    <w:rsid w:val="000D5867"/>
    <w:rsid w:val="000D5C49"/>
    <w:rsid w:val="000D6161"/>
    <w:rsid w:val="000D626D"/>
    <w:rsid w:val="000D7EEE"/>
    <w:rsid w:val="000E044B"/>
    <w:rsid w:val="000E0C15"/>
    <w:rsid w:val="000E10AB"/>
    <w:rsid w:val="000E1871"/>
    <w:rsid w:val="000E1C1F"/>
    <w:rsid w:val="000E1D52"/>
    <w:rsid w:val="000E38D7"/>
    <w:rsid w:val="000E3A2C"/>
    <w:rsid w:val="000E4125"/>
    <w:rsid w:val="000E44A9"/>
    <w:rsid w:val="000E54AB"/>
    <w:rsid w:val="000E5E63"/>
    <w:rsid w:val="000E6D13"/>
    <w:rsid w:val="000E7E49"/>
    <w:rsid w:val="000F07DC"/>
    <w:rsid w:val="000F0886"/>
    <w:rsid w:val="000F146E"/>
    <w:rsid w:val="000F2BB0"/>
    <w:rsid w:val="000F36C6"/>
    <w:rsid w:val="000F379C"/>
    <w:rsid w:val="000F440F"/>
    <w:rsid w:val="000F4958"/>
    <w:rsid w:val="000F5AF6"/>
    <w:rsid w:val="000F5DED"/>
    <w:rsid w:val="000F62C1"/>
    <w:rsid w:val="000F66A2"/>
    <w:rsid w:val="000F678A"/>
    <w:rsid w:val="000F6F30"/>
    <w:rsid w:val="000F70EE"/>
    <w:rsid w:val="000F75BE"/>
    <w:rsid w:val="00100012"/>
    <w:rsid w:val="00100380"/>
    <w:rsid w:val="00102005"/>
    <w:rsid w:val="001021D5"/>
    <w:rsid w:val="00102623"/>
    <w:rsid w:val="0010318C"/>
    <w:rsid w:val="001034DF"/>
    <w:rsid w:val="001037A9"/>
    <w:rsid w:val="001049EB"/>
    <w:rsid w:val="001053FD"/>
    <w:rsid w:val="00107880"/>
    <w:rsid w:val="00111C0B"/>
    <w:rsid w:val="00111EC2"/>
    <w:rsid w:val="0011351A"/>
    <w:rsid w:val="00113821"/>
    <w:rsid w:val="00114056"/>
    <w:rsid w:val="00114F82"/>
    <w:rsid w:val="001151BB"/>
    <w:rsid w:val="001162BF"/>
    <w:rsid w:val="001165FA"/>
    <w:rsid w:val="00116831"/>
    <w:rsid w:val="001171B8"/>
    <w:rsid w:val="00117923"/>
    <w:rsid w:val="00120DF1"/>
    <w:rsid w:val="00121146"/>
    <w:rsid w:val="00124246"/>
    <w:rsid w:val="00124BC4"/>
    <w:rsid w:val="00124BE5"/>
    <w:rsid w:val="00125A7B"/>
    <w:rsid w:val="00125C1D"/>
    <w:rsid w:val="00126449"/>
    <w:rsid w:val="00126C91"/>
    <w:rsid w:val="00127C08"/>
    <w:rsid w:val="00130CDD"/>
    <w:rsid w:val="00131827"/>
    <w:rsid w:val="0013328E"/>
    <w:rsid w:val="0013346D"/>
    <w:rsid w:val="001338B7"/>
    <w:rsid w:val="00133AFA"/>
    <w:rsid w:val="00135061"/>
    <w:rsid w:val="00135734"/>
    <w:rsid w:val="00136E7C"/>
    <w:rsid w:val="00140C15"/>
    <w:rsid w:val="001413D0"/>
    <w:rsid w:val="00141B9D"/>
    <w:rsid w:val="00141E4E"/>
    <w:rsid w:val="00142244"/>
    <w:rsid w:val="00142A67"/>
    <w:rsid w:val="00143F29"/>
    <w:rsid w:val="0014476F"/>
    <w:rsid w:val="00144C51"/>
    <w:rsid w:val="00144E94"/>
    <w:rsid w:val="00144EE6"/>
    <w:rsid w:val="001451B0"/>
    <w:rsid w:val="00145A57"/>
    <w:rsid w:val="001506B9"/>
    <w:rsid w:val="001517FB"/>
    <w:rsid w:val="00151AB9"/>
    <w:rsid w:val="00151EA1"/>
    <w:rsid w:val="001520D1"/>
    <w:rsid w:val="001532C5"/>
    <w:rsid w:val="00154E37"/>
    <w:rsid w:val="001550B9"/>
    <w:rsid w:val="0015520C"/>
    <w:rsid w:val="00155212"/>
    <w:rsid w:val="001555BD"/>
    <w:rsid w:val="001559D4"/>
    <w:rsid w:val="00155EDB"/>
    <w:rsid w:val="001614E0"/>
    <w:rsid w:val="001630EB"/>
    <w:rsid w:val="00163523"/>
    <w:rsid w:val="00163A99"/>
    <w:rsid w:val="00164D0B"/>
    <w:rsid w:val="0016517E"/>
    <w:rsid w:val="00166714"/>
    <w:rsid w:val="00166B4C"/>
    <w:rsid w:val="0016783C"/>
    <w:rsid w:val="00167E2C"/>
    <w:rsid w:val="001701EE"/>
    <w:rsid w:val="00170AF7"/>
    <w:rsid w:val="00170FCD"/>
    <w:rsid w:val="00171146"/>
    <w:rsid w:val="0017187D"/>
    <w:rsid w:val="001757C6"/>
    <w:rsid w:val="001765FC"/>
    <w:rsid w:val="001770EE"/>
    <w:rsid w:val="00177298"/>
    <w:rsid w:val="00177383"/>
    <w:rsid w:val="00177789"/>
    <w:rsid w:val="00181672"/>
    <w:rsid w:val="001816DA"/>
    <w:rsid w:val="00182214"/>
    <w:rsid w:val="00182860"/>
    <w:rsid w:val="00183C6C"/>
    <w:rsid w:val="0018426C"/>
    <w:rsid w:val="00184296"/>
    <w:rsid w:val="00185433"/>
    <w:rsid w:val="00185D0A"/>
    <w:rsid w:val="001866F5"/>
    <w:rsid w:val="00187AA8"/>
    <w:rsid w:val="00187AD6"/>
    <w:rsid w:val="001903B3"/>
    <w:rsid w:val="00191B51"/>
    <w:rsid w:val="00191CD1"/>
    <w:rsid w:val="001929D0"/>
    <w:rsid w:val="00193A06"/>
    <w:rsid w:val="00193AB8"/>
    <w:rsid w:val="00193BB8"/>
    <w:rsid w:val="00195227"/>
    <w:rsid w:val="001954CB"/>
    <w:rsid w:val="00197071"/>
    <w:rsid w:val="00197469"/>
    <w:rsid w:val="00197C8F"/>
    <w:rsid w:val="00197E33"/>
    <w:rsid w:val="001A1112"/>
    <w:rsid w:val="001A14ED"/>
    <w:rsid w:val="001A1A2D"/>
    <w:rsid w:val="001A1DC5"/>
    <w:rsid w:val="001A24CF"/>
    <w:rsid w:val="001A2761"/>
    <w:rsid w:val="001A27A4"/>
    <w:rsid w:val="001A3578"/>
    <w:rsid w:val="001A37B1"/>
    <w:rsid w:val="001A3DCC"/>
    <w:rsid w:val="001A3E9A"/>
    <w:rsid w:val="001A4698"/>
    <w:rsid w:val="001A5634"/>
    <w:rsid w:val="001A5B29"/>
    <w:rsid w:val="001A686C"/>
    <w:rsid w:val="001A6DED"/>
    <w:rsid w:val="001A77EA"/>
    <w:rsid w:val="001A7C6B"/>
    <w:rsid w:val="001A7DCF"/>
    <w:rsid w:val="001B0610"/>
    <w:rsid w:val="001B128A"/>
    <w:rsid w:val="001B167E"/>
    <w:rsid w:val="001B3F81"/>
    <w:rsid w:val="001B4423"/>
    <w:rsid w:val="001B4AAB"/>
    <w:rsid w:val="001B527E"/>
    <w:rsid w:val="001B5803"/>
    <w:rsid w:val="001B6AEC"/>
    <w:rsid w:val="001C0803"/>
    <w:rsid w:val="001C117A"/>
    <w:rsid w:val="001C2541"/>
    <w:rsid w:val="001C303D"/>
    <w:rsid w:val="001C3355"/>
    <w:rsid w:val="001C3B49"/>
    <w:rsid w:val="001C4277"/>
    <w:rsid w:val="001C4781"/>
    <w:rsid w:val="001C515E"/>
    <w:rsid w:val="001C53C4"/>
    <w:rsid w:val="001C546F"/>
    <w:rsid w:val="001C5A6B"/>
    <w:rsid w:val="001C5E87"/>
    <w:rsid w:val="001C6059"/>
    <w:rsid w:val="001C7853"/>
    <w:rsid w:val="001C7FB0"/>
    <w:rsid w:val="001D089A"/>
    <w:rsid w:val="001D1483"/>
    <w:rsid w:val="001D1E00"/>
    <w:rsid w:val="001D212D"/>
    <w:rsid w:val="001D32FA"/>
    <w:rsid w:val="001D35D9"/>
    <w:rsid w:val="001D3AF4"/>
    <w:rsid w:val="001D4A09"/>
    <w:rsid w:val="001D4E9D"/>
    <w:rsid w:val="001D7F15"/>
    <w:rsid w:val="001E00A0"/>
    <w:rsid w:val="001E026B"/>
    <w:rsid w:val="001E09AE"/>
    <w:rsid w:val="001E0C50"/>
    <w:rsid w:val="001E100E"/>
    <w:rsid w:val="001E10FD"/>
    <w:rsid w:val="001E1208"/>
    <w:rsid w:val="001E13CE"/>
    <w:rsid w:val="001E2190"/>
    <w:rsid w:val="001E2AAF"/>
    <w:rsid w:val="001E2DB4"/>
    <w:rsid w:val="001E3F23"/>
    <w:rsid w:val="001E406B"/>
    <w:rsid w:val="001E425C"/>
    <w:rsid w:val="001E49DA"/>
    <w:rsid w:val="001E50C0"/>
    <w:rsid w:val="001E6082"/>
    <w:rsid w:val="001E67ED"/>
    <w:rsid w:val="001F09C8"/>
    <w:rsid w:val="001F145C"/>
    <w:rsid w:val="001F28A1"/>
    <w:rsid w:val="001F2A97"/>
    <w:rsid w:val="001F2E3D"/>
    <w:rsid w:val="001F2FA8"/>
    <w:rsid w:val="001F2FDE"/>
    <w:rsid w:val="001F37E1"/>
    <w:rsid w:val="001F3DA3"/>
    <w:rsid w:val="001F3DB8"/>
    <w:rsid w:val="001F3F62"/>
    <w:rsid w:val="001F44E2"/>
    <w:rsid w:val="001F45D0"/>
    <w:rsid w:val="001F4C59"/>
    <w:rsid w:val="001F4CDC"/>
    <w:rsid w:val="001F59F7"/>
    <w:rsid w:val="001F6CF6"/>
    <w:rsid w:val="001F6E86"/>
    <w:rsid w:val="001F702C"/>
    <w:rsid w:val="001F713A"/>
    <w:rsid w:val="00200886"/>
    <w:rsid w:val="0020115C"/>
    <w:rsid w:val="00201420"/>
    <w:rsid w:val="002015E0"/>
    <w:rsid w:val="00203039"/>
    <w:rsid w:val="00204030"/>
    <w:rsid w:val="002047DB"/>
    <w:rsid w:val="00205523"/>
    <w:rsid w:val="00206FF1"/>
    <w:rsid w:val="00207803"/>
    <w:rsid w:val="00210924"/>
    <w:rsid w:val="00211B61"/>
    <w:rsid w:val="002126FC"/>
    <w:rsid w:val="00212B43"/>
    <w:rsid w:val="00214139"/>
    <w:rsid w:val="00214E38"/>
    <w:rsid w:val="002151AB"/>
    <w:rsid w:val="00215349"/>
    <w:rsid w:val="002153C9"/>
    <w:rsid w:val="002162D9"/>
    <w:rsid w:val="00216794"/>
    <w:rsid w:val="002173CF"/>
    <w:rsid w:val="00217A16"/>
    <w:rsid w:val="0022174B"/>
    <w:rsid w:val="00223310"/>
    <w:rsid w:val="00224D83"/>
    <w:rsid w:val="0022505B"/>
    <w:rsid w:val="0022692A"/>
    <w:rsid w:val="0022712F"/>
    <w:rsid w:val="0022741C"/>
    <w:rsid w:val="00230586"/>
    <w:rsid w:val="0023086D"/>
    <w:rsid w:val="00230B11"/>
    <w:rsid w:val="00230F53"/>
    <w:rsid w:val="0023110C"/>
    <w:rsid w:val="0023198A"/>
    <w:rsid w:val="00232305"/>
    <w:rsid w:val="002343B4"/>
    <w:rsid w:val="0023482B"/>
    <w:rsid w:val="00235F13"/>
    <w:rsid w:val="002364AB"/>
    <w:rsid w:val="00236C44"/>
    <w:rsid w:val="00236DD4"/>
    <w:rsid w:val="0023706F"/>
    <w:rsid w:val="0023738E"/>
    <w:rsid w:val="00237737"/>
    <w:rsid w:val="00237BEF"/>
    <w:rsid w:val="00241B21"/>
    <w:rsid w:val="00245485"/>
    <w:rsid w:val="002456A5"/>
    <w:rsid w:val="00246F1D"/>
    <w:rsid w:val="00246F67"/>
    <w:rsid w:val="0025077F"/>
    <w:rsid w:val="00250B19"/>
    <w:rsid w:val="00251254"/>
    <w:rsid w:val="002512DB"/>
    <w:rsid w:val="002525A0"/>
    <w:rsid w:val="00252C43"/>
    <w:rsid w:val="00253142"/>
    <w:rsid w:val="00254D07"/>
    <w:rsid w:val="002554DD"/>
    <w:rsid w:val="002563EF"/>
    <w:rsid w:val="002565F8"/>
    <w:rsid w:val="00257C1D"/>
    <w:rsid w:val="00261FBC"/>
    <w:rsid w:val="0026211E"/>
    <w:rsid w:val="0026351A"/>
    <w:rsid w:val="002655F7"/>
    <w:rsid w:val="00265635"/>
    <w:rsid w:val="00265A14"/>
    <w:rsid w:val="00265BB8"/>
    <w:rsid w:val="002668B7"/>
    <w:rsid w:val="002668EF"/>
    <w:rsid w:val="00266E6C"/>
    <w:rsid w:val="00267062"/>
    <w:rsid w:val="00267A40"/>
    <w:rsid w:val="00270AFA"/>
    <w:rsid w:val="00270F71"/>
    <w:rsid w:val="002711ED"/>
    <w:rsid w:val="0027131B"/>
    <w:rsid w:val="00271DC9"/>
    <w:rsid w:val="0027260C"/>
    <w:rsid w:val="00272697"/>
    <w:rsid w:val="00273161"/>
    <w:rsid w:val="002732AA"/>
    <w:rsid w:val="00273A1E"/>
    <w:rsid w:val="002759EA"/>
    <w:rsid w:val="00275BED"/>
    <w:rsid w:val="00276331"/>
    <w:rsid w:val="00276DBE"/>
    <w:rsid w:val="0027718A"/>
    <w:rsid w:val="00277A94"/>
    <w:rsid w:val="00277E0A"/>
    <w:rsid w:val="002814E2"/>
    <w:rsid w:val="002819FF"/>
    <w:rsid w:val="00282C7B"/>
    <w:rsid w:val="0028409E"/>
    <w:rsid w:val="00285695"/>
    <w:rsid w:val="002856EC"/>
    <w:rsid w:val="00285AB2"/>
    <w:rsid w:val="00286D4D"/>
    <w:rsid w:val="00290AA0"/>
    <w:rsid w:val="0029200C"/>
    <w:rsid w:val="00292A3F"/>
    <w:rsid w:val="00293D62"/>
    <w:rsid w:val="002942C5"/>
    <w:rsid w:val="00294D87"/>
    <w:rsid w:val="0029500D"/>
    <w:rsid w:val="002966C4"/>
    <w:rsid w:val="00296B93"/>
    <w:rsid w:val="00296E8F"/>
    <w:rsid w:val="00297FFD"/>
    <w:rsid w:val="002A0DAC"/>
    <w:rsid w:val="002A0DC8"/>
    <w:rsid w:val="002A13DB"/>
    <w:rsid w:val="002A1410"/>
    <w:rsid w:val="002A1AD3"/>
    <w:rsid w:val="002A20BB"/>
    <w:rsid w:val="002A4341"/>
    <w:rsid w:val="002A4545"/>
    <w:rsid w:val="002A4ACA"/>
    <w:rsid w:val="002A501D"/>
    <w:rsid w:val="002A6BE4"/>
    <w:rsid w:val="002A7808"/>
    <w:rsid w:val="002A78F1"/>
    <w:rsid w:val="002A7912"/>
    <w:rsid w:val="002B00F5"/>
    <w:rsid w:val="002B091C"/>
    <w:rsid w:val="002B0C38"/>
    <w:rsid w:val="002B1CAB"/>
    <w:rsid w:val="002B25EB"/>
    <w:rsid w:val="002B2A6D"/>
    <w:rsid w:val="002B370D"/>
    <w:rsid w:val="002B480C"/>
    <w:rsid w:val="002B4F35"/>
    <w:rsid w:val="002B5C9C"/>
    <w:rsid w:val="002B65C0"/>
    <w:rsid w:val="002B6C80"/>
    <w:rsid w:val="002B7B0F"/>
    <w:rsid w:val="002C1F9E"/>
    <w:rsid w:val="002C3816"/>
    <w:rsid w:val="002C3B51"/>
    <w:rsid w:val="002C3F99"/>
    <w:rsid w:val="002C4D0B"/>
    <w:rsid w:val="002C503C"/>
    <w:rsid w:val="002C515D"/>
    <w:rsid w:val="002C58B7"/>
    <w:rsid w:val="002C594F"/>
    <w:rsid w:val="002C651F"/>
    <w:rsid w:val="002C6734"/>
    <w:rsid w:val="002C705A"/>
    <w:rsid w:val="002D16DE"/>
    <w:rsid w:val="002D1D29"/>
    <w:rsid w:val="002D1EBD"/>
    <w:rsid w:val="002D25D4"/>
    <w:rsid w:val="002D2F2C"/>
    <w:rsid w:val="002D31FF"/>
    <w:rsid w:val="002D3AA4"/>
    <w:rsid w:val="002D3EB8"/>
    <w:rsid w:val="002D432F"/>
    <w:rsid w:val="002D4E46"/>
    <w:rsid w:val="002D51DE"/>
    <w:rsid w:val="002D718F"/>
    <w:rsid w:val="002D753E"/>
    <w:rsid w:val="002D76DF"/>
    <w:rsid w:val="002D7C3D"/>
    <w:rsid w:val="002E1492"/>
    <w:rsid w:val="002E1C2B"/>
    <w:rsid w:val="002E2384"/>
    <w:rsid w:val="002E43C3"/>
    <w:rsid w:val="002E51F3"/>
    <w:rsid w:val="002E5865"/>
    <w:rsid w:val="002E6760"/>
    <w:rsid w:val="002E71CD"/>
    <w:rsid w:val="002E7BD7"/>
    <w:rsid w:val="002F00D4"/>
    <w:rsid w:val="002F10AD"/>
    <w:rsid w:val="002F1A28"/>
    <w:rsid w:val="002F1E21"/>
    <w:rsid w:val="002F21AC"/>
    <w:rsid w:val="002F29E4"/>
    <w:rsid w:val="002F44D4"/>
    <w:rsid w:val="002F4DE3"/>
    <w:rsid w:val="002F5573"/>
    <w:rsid w:val="002F5724"/>
    <w:rsid w:val="002F7321"/>
    <w:rsid w:val="003005CA"/>
    <w:rsid w:val="0030127A"/>
    <w:rsid w:val="00302CD2"/>
    <w:rsid w:val="00303505"/>
    <w:rsid w:val="0030413E"/>
    <w:rsid w:val="0030422D"/>
    <w:rsid w:val="003049E6"/>
    <w:rsid w:val="003054B5"/>
    <w:rsid w:val="0030627C"/>
    <w:rsid w:val="00306756"/>
    <w:rsid w:val="0031038F"/>
    <w:rsid w:val="003109C7"/>
    <w:rsid w:val="00310A9A"/>
    <w:rsid w:val="00312A74"/>
    <w:rsid w:val="00312B65"/>
    <w:rsid w:val="00312E89"/>
    <w:rsid w:val="00313B01"/>
    <w:rsid w:val="00313E58"/>
    <w:rsid w:val="00313FDB"/>
    <w:rsid w:val="00313FE8"/>
    <w:rsid w:val="00314D78"/>
    <w:rsid w:val="00315174"/>
    <w:rsid w:val="003151BF"/>
    <w:rsid w:val="00317A11"/>
    <w:rsid w:val="0032003C"/>
    <w:rsid w:val="0032061E"/>
    <w:rsid w:val="00321115"/>
    <w:rsid w:val="003211AD"/>
    <w:rsid w:val="00323F96"/>
    <w:rsid w:val="003242B9"/>
    <w:rsid w:val="00324BD2"/>
    <w:rsid w:val="00325CB3"/>
    <w:rsid w:val="00325D48"/>
    <w:rsid w:val="00326B76"/>
    <w:rsid w:val="00327A82"/>
    <w:rsid w:val="00327F0D"/>
    <w:rsid w:val="003304EA"/>
    <w:rsid w:val="003305D8"/>
    <w:rsid w:val="00331329"/>
    <w:rsid w:val="00331676"/>
    <w:rsid w:val="00331961"/>
    <w:rsid w:val="00331D3B"/>
    <w:rsid w:val="00332C47"/>
    <w:rsid w:val="00333480"/>
    <w:rsid w:val="00337936"/>
    <w:rsid w:val="003400C2"/>
    <w:rsid w:val="00341B09"/>
    <w:rsid w:val="00342052"/>
    <w:rsid w:val="003442F2"/>
    <w:rsid w:val="0034537A"/>
    <w:rsid w:val="003462A0"/>
    <w:rsid w:val="003473F4"/>
    <w:rsid w:val="00347852"/>
    <w:rsid w:val="00347F81"/>
    <w:rsid w:val="00351A16"/>
    <w:rsid w:val="00352068"/>
    <w:rsid w:val="0035251D"/>
    <w:rsid w:val="003529BE"/>
    <w:rsid w:val="00352D17"/>
    <w:rsid w:val="00353508"/>
    <w:rsid w:val="00354A96"/>
    <w:rsid w:val="00354B4E"/>
    <w:rsid w:val="0035564B"/>
    <w:rsid w:val="00355AD2"/>
    <w:rsid w:val="0035796E"/>
    <w:rsid w:val="00361EFB"/>
    <w:rsid w:val="0036216A"/>
    <w:rsid w:val="00362512"/>
    <w:rsid w:val="00362ACA"/>
    <w:rsid w:val="00363693"/>
    <w:rsid w:val="00363AB0"/>
    <w:rsid w:val="00363C31"/>
    <w:rsid w:val="00363F55"/>
    <w:rsid w:val="00365141"/>
    <w:rsid w:val="00365584"/>
    <w:rsid w:val="0036698A"/>
    <w:rsid w:val="00366F06"/>
    <w:rsid w:val="00370670"/>
    <w:rsid w:val="00371521"/>
    <w:rsid w:val="00373425"/>
    <w:rsid w:val="00373539"/>
    <w:rsid w:val="00374769"/>
    <w:rsid w:val="00374856"/>
    <w:rsid w:val="00374AA2"/>
    <w:rsid w:val="003772B5"/>
    <w:rsid w:val="00381774"/>
    <w:rsid w:val="00381CC6"/>
    <w:rsid w:val="00383371"/>
    <w:rsid w:val="003834AC"/>
    <w:rsid w:val="00383587"/>
    <w:rsid w:val="00383648"/>
    <w:rsid w:val="00384ECB"/>
    <w:rsid w:val="00385AD0"/>
    <w:rsid w:val="00386D1B"/>
    <w:rsid w:val="0039061A"/>
    <w:rsid w:val="003914E0"/>
    <w:rsid w:val="00391580"/>
    <w:rsid w:val="00393339"/>
    <w:rsid w:val="00393435"/>
    <w:rsid w:val="00395DA9"/>
    <w:rsid w:val="00396559"/>
    <w:rsid w:val="003972A5"/>
    <w:rsid w:val="003972F6"/>
    <w:rsid w:val="003974BD"/>
    <w:rsid w:val="00397834"/>
    <w:rsid w:val="003A06D9"/>
    <w:rsid w:val="003A0ECF"/>
    <w:rsid w:val="003A1787"/>
    <w:rsid w:val="003A1DF6"/>
    <w:rsid w:val="003A22E9"/>
    <w:rsid w:val="003A26E1"/>
    <w:rsid w:val="003A31DF"/>
    <w:rsid w:val="003A471D"/>
    <w:rsid w:val="003A52DC"/>
    <w:rsid w:val="003A57C2"/>
    <w:rsid w:val="003A5F59"/>
    <w:rsid w:val="003A6643"/>
    <w:rsid w:val="003A6BE7"/>
    <w:rsid w:val="003A6CE8"/>
    <w:rsid w:val="003B0A4D"/>
    <w:rsid w:val="003B0B12"/>
    <w:rsid w:val="003B0C91"/>
    <w:rsid w:val="003B1B35"/>
    <w:rsid w:val="003B3744"/>
    <w:rsid w:val="003B3D7A"/>
    <w:rsid w:val="003B5CF9"/>
    <w:rsid w:val="003B5E4F"/>
    <w:rsid w:val="003B642A"/>
    <w:rsid w:val="003B6735"/>
    <w:rsid w:val="003B6901"/>
    <w:rsid w:val="003C01FF"/>
    <w:rsid w:val="003C0B78"/>
    <w:rsid w:val="003C0F42"/>
    <w:rsid w:val="003C15D1"/>
    <w:rsid w:val="003C1714"/>
    <w:rsid w:val="003C1889"/>
    <w:rsid w:val="003C2799"/>
    <w:rsid w:val="003C48FC"/>
    <w:rsid w:val="003C4AF9"/>
    <w:rsid w:val="003C51FC"/>
    <w:rsid w:val="003C549E"/>
    <w:rsid w:val="003C5D71"/>
    <w:rsid w:val="003C663B"/>
    <w:rsid w:val="003C7362"/>
    <w:rsid w:val="003C7722"/>
    <w:rsid w:val="003D034D"/>
    <w:rsid w:val="003D05C3"/>
    <w:rsid w:val="003D0ABB"/>
    <w:rsid w:val="003D12B0"/>
    <w:rsid w:val="003D1D77"/>
    <w:rsid w:val="003D3194"/>
    <w:rsid w:val="003D383B"/>
    <w:rsid w:val="003D455A"/>
    <w:rsid w:val="003D5CAD"/>
    <w:rsid w:val="003D6518"/>
    <w:rsid w:val="003D71E7"/>
    <w:rsid w:val="003E1403"/>
    <w:rsid w:val="003E1826"/>
    <w:rsid w:val="003E323D"/>
    <w:rsid w:val="003E397A"/>
    <w:rsid w:val="003E50D2"/>
    <w:rsid w:val="003E7028"/>
    <w:rsid w:val="003E748E"/>
    <w:rsid w:val="003E754F"/>
    <w:rsid w:val="003F0DC0"/>
    <w:rsid w:val="003F1754"/>
    <w:rsid w:val="003F1D03"/>
    <w:rsid w:val="003F1D61"/>
    <w:rsid w:val="003F2BD5"/>
    <w:rsid w:val="003F33CA"/>
    <w:rsid w:val="003F3404"/>
    <w:rsid w:val="003F399B"/>
    <w:rsid w:val="003F3C9D"/>
    <w:rsid w:val="003F4DB9"/>
    <w:rsid w:val="003F5BE0"/>
    <w:rsid w:val="003F6487"/>
    <w:rsid w:val="003F6D5C"/>
    <w:rsid w:val="0040024B"/>
    <w:rsid w:val="0040151C"/>
    <w:rsid w:val="004018E1"/>
    <w:rsid w:val="0040215E"/>
    <w:rsid w:val="00403445"/>
    <w:rsid w:val="00404208"/>
    <w:rsid w:val="004056FE"/>
    <w:rsid w:val="004059CC"/>
    <w:rsid w:val="00406F61"/>
    <w:rsid w:val="0040716C"/>
    <w:rsid w:val="004072E4"/>
    <w:rsid w:val="00407B7E"/>
    <w:rsid w:val="0041222E"/>
    <w:rsid w:val="00412987"/>
    <w:rsid w:val="00413059"/>
    <w:rsid w:val="0041334D"/>
    <w:rsid w:val="00413863"/>
    <w:rsid w:val="0041410A"/>
    <w:rsid w:val="004146D5"/>
    <w:rsid w:val="004153D0"/>
    <w:rsid w:val="00415456"/>
    <w:rsid w:val="00415EB3"/>
    <w:rsid w:val="004162BB"/>
    <w:rsid w:val="00416C5C"/>
    <w:rsid w:val="00416E7D"/>
    <w:rsid w:val="00420576"/>
    <w:rsid w:val="004234D4"/>
    <w:rsid w:val="00424221"/>
    <w:rsid w:val="00424551"/>
    <w:rsid w:val="004246BB"/>
    <w:rsid w:val="00424A67"/>
    <w:rsid w:val="0042521D"/>
    <w:rsid w:val="004258EA"/>
    <w:rsid w:val="00426E29"/>
    <w:rsid w:val="00427B3A"/>
    <w:rsid w:val="0043085A"/>
    <w:rsid w:val="00431BC4"/>
    <w:rsid w:val="0043213A"/>
    <w:rsid w:val="004328FB"/>
    <w:rsid w:val="00432CE8"/>
    <w:rsid w:val="004332D0"/>
    <w:rsid w:val="004339AF"/>
    <w:rsid w:val="00433FA6"/>
    <w:rsid w:val="00434891"/>
    <w:rsid w:val="00434E68"/>
    <w:rsid w:val="00435AB3"/>
    <w:rsid w:val="0043691A"/>
    <w:rsid w:val="00436A7D"/>
    <w:rsid w:val="00436FFA"/>
    <w:rsid w:val="00437149"/>
    <w:rsid w:val="004375BC"/>
    <w:rsid w:val="0044022C"/>
    <w:rsid w:val="00441EA2"/>
    <w:rsid w:val="00441FDA"/>
    <w:rsid w:val="00442B72"/>
    <w:rsid w:val="004436A6"/>
    <w:rsid w:val="00443A41"/>
    <w:rsid w:val="00443A8C"/>
    <w:rsid w:val="004449A5"/>
    <w:rsid w:val="0044679E"/>
    <w:rsid w:val="0045129D"/>
    <w:rsid w:val="0045141A"/>
    <w:rsid w:val="00452044"/>
    <w:rsid w:val="00452372"/>
    <w:rsid w:val="004530F7"/>
    <w:rsid w:val="0045350E"/>
    <w:rsid w:val="004545F6"/>
    <w:rsid w:val="00455087"/>
    <w:rsid w:val="00455BA8"/>
    <w:rsid w:val="00456325"/>
    <w:rsid w:val="00456329"/>
    <w:rsid w:val="00456AB8"/>
    <w:rsid w:val="004576CF"/>
    <w:rsid w:val="0046049E"/>
    <w:rsid w:val="00460EB6"/>
    <w:rsid w:val="00463475"/>
    <w:rsid w:val="00464266"/>
    <w:rsid w:val="0046628E"/>
    <w:rsid w:val="00466730"/>
    <w:rsid w:val="004676BB"/>
    <w:rsid w:val="0046797F"/>
    <w:rsid w:val="0047085A"/>
    <w:rsid w:val="00470C40"/>
    <w:rsid w:val="004710DD"/>
    <w:rsid w:val="00471197"/>
    <w:rsid w:val="00471CFD"/>
    <w:rsid w:val="004721F4"/>
    <w:rsid w:val="004723AA"/>
    <w:rsid w:val="00472A61"/>
    <w:rsid w:val="00472B00"/>
    <w:rsid w:val="00473846"/>
    <w:rsid w:val="00474DB5"/>
    <w:rsid w:val="00475B4F"/>
    <w:rsid w:val="00475BBC"/>
    <w:rsid w:val="00475F1C"/>
    <w:rsid w:val="00476960"/>
    <w:rsid w:val="00477D7D"/>
    <w:rsid w:val="004809E3"/>
    <w:rsid w:val="00481F14"/>
    <w:rsid w:val="004822A7"/>
    <w:rsid w:val="00483245"/>
    <w:rsid w:val="0048473C"/>
    <w:rsid w:val="00484F17"/>
    <w:rsid w:val="00485626"/>
    <w:rsid w:val="004864DE"/>
    <w:rsid w:val="00493996"/>
    <w:rsid w:val="004940EB"/>
    <w:rsid w:val="004953C3"/>
    <w:rsid w:val="00496ACA"/>
    <w:rsid w:val="00496EEB"/>
    <w:rsid w:val="00497089"/>
    <w:rsid w:val="004A072A"/>
    <w:rsid w:val="004A0858"/>
    <w:rsid w:val="004A1602"/>
    <w:rsid w:val="004A1796"/>
    <w:rsid w:val="004A27BB"/>
    <w:rsid w:val="004A307D"/>
    <w:rsid w:val="004A39D5"/>
    <w:rsid w:val="004A3EA0"/>
    <w:rsid w:val="004A4602"/>
    <w:rsid w:val="004A49C4"/>
    <w:rsid w:val="004A61D1"/>
    <w:rsid w:val="004A624E"/>
    <w:rsid w:val="004A65C9"/>
    <w:rsid w:val="004A6A1C"/>
    <w:rsid w:val="004A70E7"/>
    <w:rsid w:val="004A7261"/>
    <w:rsid w:val="004A7508"/>
    <w:rsid w:val="004B04FC"/>
    <w:rsid w:val="004B2B2D"/>
    <w:rsid w:val="004B2E96"/>
    <w:rsid w:val="004B31CF"/>
    <w:rsid w:val="004B3640"/>
    <w:rsid w:val="004B4BA7"/>
    <w:rsid w:val="004B58DE"/>
    <w:rsid w:val="004B5E36"/>
    <w:rsid w:val="004B5EF5"/>
    <w:rsid w:val="004B6F6C"/>
    <w:rsid w:val="004B75D9"/>
    <w:rsid w:val="004B7858"/>
    <w:rsid w:val="004C094E"/>
    <w:rsid w:val="004C12A8"/>
    <w:rsid w:val="004C4BD9"/>
    <w:rsid w:val="004C4D7B"/>
    <w:rsid w:val="004C5344"/>
    <w:rsid w:val="004C7734"/>
    <w:rsid w:val="004C7ACE"/>
    <w:rsid w:val="004D02CA"/>
    <w:rsid w:val="004D1472"/>
    <w:rsid w:val="004D4FF1"/>
    <w:rsid w:val="004D522D"/>
    <w:rsid w:val="004D5B64"/>
    <w:rsid w:val="004D5C78"/>
    <w:rsid w:val="004D63B5"/>
    <w:rsid w:val="004D6518"/>
    <w:rsid w:val="004D6778"/>
    <w:rsid w:val="004D77F5"/>
    <w:rsid w:val="004E0842"/>
    <w:rsid w:val="004E221E"/>
    <w:rsid w:val="004E26E7"/>
    <w:rsid w:val="004E282D"/>
    <w:rsid w:val="004E3DB3"/>
    <w:rsid w:val="004E514A"/>
    <w:rsid w:val="004E5A5C"/>
    <w:rsid w:val="004E5AE5"/>
    <w:rsid w:val="004E65D4"/>
    <w:rsid w:val="004E6641"/>
    <w:rsid w:val="004E7145"/>
    <w:rsid w:val="004E7DCE"/>
    <w:rsid w:val="004E7E8F"/>
    <w:rsid w:val="004F150F"/>
    <w:rsid w:val="004F28CE"/>
    <w:rsid w:val="004F2BCB"/>
    <w:rsid w:val="004F3330"/>
    <w:rsid w:val="004F41C4"/>
    <w:rsid w:val="004F4D05"/>
    <w:rsid w:val="004F552A"/>
    <w:rsid w:val="004F78D5"/>
    <w:rsid w:val="004F7F59"/>
    <w:rsid w:val="004F7FA9"/>
    <w:rsid w:val="00501507"/>
    <w:rsid w:val="00501857"/>
    <w:rsid w:val="00501E37"/>
    <w:rsid w:val="00503B1D"/>
    <w:rsid w:val="00503DE5"/>
    <w:rsid w:val="00504328"/>
    <w:rsid w:val="00504B7A"/>
    <w:rsid w:val="00506FEE"/>
    <w:rsid w:val="00510138"/>
    <w:rsid w:val="005109EA"/>
    <w:rsid w:val="0051103B"/>
    <w:rsid w:val="00511348"/>
    <w:rsid w:val="00511C77"/>
    <w:rsid w:val="00511CED"/>
    <w:rsid w:val="00512145"/>
    <w:rsid w:val="005122CE"/>
    <w:rsid w:val="0051303F"/>
    <w:rsid w:val="00513E8B"/>
    <w:rsid w:val="0051505F"/>
    <w:rsid w:val="00515077"/>
    <w:rsid w:val="0051549F"/>
    <w:rsid w:val="00515EEA"/>
    <w:rsid w:val="005160E3"/>
    <w:rsid w:val="0051662D"/>
    <w:rsid w:val="00516720"/>
    <w:rsid w:val="005168FD"/>
    <w:rsid w:val="00516D66"/>
    <w:rsid w:val="00516ED4"/>
    <w:rsid w:val="00517F40"/>
    <w:rsid w:val="0052082C"/>
    <w:rsid w:val="00521219"/>
    <w:rsid w:val="0052199F"/>
    <w:rsid w:val="0052295F"/>
    <w:rsid w:val="00522FD2"/>
    <w:rsid w:val="0052333F"/>
    <w:rsid w:val="0052336C"/>
    <w:rsid w:val="00523386"/>
    <w:rsid w:val="005239DB"/>
    <w:rsid w:val="005241C5"/>
    <w:rsid w:val="005250C6"/>
    <w:rsid w:val="00525A7F"/>
    <w:rsid w:val="00525F5D"/>
    <w:rsid w:val="005265A4"/>
    <w:rsid w:val="00526BA4"/>
    <w:rsid w:val="0052747E"/>
    <w:rsid w:val="005323B8"/>
    <w:rsid w:val="0053304F"/>
    <w:rsid w:val="00533819"/>
    <w:rsid w:val="00533BBF"/>
    <w:rsid w:val="00533CB9"/>
    <w:rsid w:val="0053415F"/>
    <w:rsid w:val="0053449D"/>
    <w:rsid w:val="005346E4"/>
    <w:rsid w:val="00534B21"/>
    <w:rsid w:val="00534FEF"/>
    <w:rsid w:val="00535673"/>
    <w:rsid w:val="005363E0"/>
    <w:rsid w:val="00536624"/>
    <w:rsid w:val="0054089F"/>
    <w:rsid w:val="00540D43"/>
    <w:rsid w:val="0054313F"/>
    <w:rsid w:val="005442C2"/>
    <w:rsid w:val="00544F30"/>
    <w:rsid w:val="005450DB"/>
    <w:rsid w:val="005463D4"/>
    <w:rsid w:val="0054679D"/>
    <w:rsid w:val="00546E2B"/>
    <w:rsid w:val="005472A4"/>
    <w:rsid w:val="005476D8"/>
    <w:rsid w:val="00550115"/>
    <w:rsid w:val="00550818"/>
    <w:rsid w:val="0055083F"/>
    <w:rsid w:val="00551483"/>
    <w:rsid w:val="0055170C"/>
    <w:rsid w:val="00551C35"/>
    <w:rsid w:val="00552EEC"/>
    <w:rsid w:val="00552EED"/>
    <w:rsid w:val="0055354E"/>
    <w:rsid w:val="00553BDC"/>
    <w:rsid w:val="005546DE"/>
    <w:rsid w:val="00557A38"/>
    <w:rsid w:val="00561D9F"/>
    <w:rsid w:val="00562941"/>
    <w:rsid w:val="00562E66"/>
    <w:rsid w:val="00563B53"/>
    <w:rsid w:val="00563C40"/>
    <w:rsid w:val="00563DDF"/>
    <w:rsid w:val="005644A0"/>
    <w:rsid w:val="00564823"/>
    <w:rsid w:val="005656D7"/>
    <w:rsid w:val="005658D7"/>
    <w:rsid w:val="00565B05"/>
    <w:rsid w:val="00566A3E"/>
    <w:rsid w:val="00566D4F"/>
    <w:rsid w:val="005670ED"/>
    <w:rsid w:val="005705DA"/>
    <w:rsid w:val="005712B7"/>
    <w:rsid w:val="0057133D"/>
    <w:rsid w:val="00572703"/>
    <w:rsid w:val="005730B8"/>
    <w:rsid w:val="005732A8"/>
    <w:rsid w:val="0057378E"/>
    <w:rsid w:val="00574ED6"/>
    <w:rsid w:val="00574F3B"/>
    <w:rsid w:val="00575DFC"/>
    <w:rsid w:val="00576E80"/>
    <w:rsid w:val="00577915"/>
    <w:rsid w:val="00580EC4"/>
    <w:rsid w:val="00581033"/>
    <w:rsid w:val="00581532"/>
    <w:rsid w:val="00581CC9"/>
    <w:rsid w:val="00581FD1"/>
    <w:rsid w:val="0058325E"/>
    <w:rsid w:val="005854F2"/>
    <w:rsid w:val="0058575B"/>
    <w:rsid w:val="00586657"/>
    <w:rsid w:val="00587361"/>
    <w:rsid w:val="0058784B"/>
    <w:rsid w:val="00590A10"/>
    <w:rsid w:val="00591350"/>
    <w:rsid w:val="00593E3D"/>
    <w:rsid w:val="00594165"/>
    <w:rsid w:val="0059527F"/>
    <w:rsid w:val="00595CB7"/>
    <w:rsid w:val="005960DD"/>
    <w:rsid w:val="00596F07"/>
    <w:rsid w:val="00596FEB"/>
    <w:rsid w:val="005A06A1"/>
    <w:rsid w:val="005A113F"/>
    <w:rsid w:val="005A23FD"/>
    <w:rsid w:val="005A286E"/>
    <w:rsid w:val="005A396F"/>
    <w:rsid w:val="005A3B68"/>
    <w:rsid w:val="005A3FF0"/>
    <w:rsid w:val="005A5FB9"/>
    <w:rsid w:val="005A69C0"/>
    <w:rsid w:val="005A748B"/>
    <w:rsid w:val="005A753C"/>
    <w:rsid w:val="005A7D89"/>
    <w:rsid w:val="005B0C3D"/>
    <w:rsid w:val="005B0E77"/>
    <w:rsid w:val="005B16DD"/>
    <w:rsid w:val="005B1DF6"/>
    <w:rsid w:val="005B2974"/>
    <w:rsid w:val="005B2D5B"/>
    <w:rsid w:val="005B3446"/>
    <w:rsid w:val="005B366B"/>
    <w:rsid w:val="005B3AA3"/>
    <w:rsid w:val="005B3B96"/>
    <w:rsid w:val="005B4594"/>
    <w:rsid w:val="005B47E2"/>
    <w:rsid w:val="005B49C1"/>
    <w:rsid w:val="005B4AA6"/>
    <w:rsid w:val="005B5CA0"/>
    <w:rsid w:val="005B5FC2"/>
    <w:rsid w:val="005B735E"/>
    <w:rsid w:val="005B780E"/>
    <w:rsid w:val="005B789F"/>
    <w:rsid w:val="005C05F8"/>
    <w:rsid w:val="005C1F2D"/>
    <w:rsid w:val="005C21FA"/>
    <w:rsid w:val="005C2886"/>
    <w:rsid w:val="005C2DDD"/>
    <w:rsid w:val="005C33D2"/>
    <w:rsid w:val="005C4002"/>
    <w:rsid w:val="005C40B7"/>
    <w:rsid w:val="005C4BF4"/>
    <w:rsid w:val="005C4CE5"/>
    <w:rsid w:val="005C5044"/>
    <w:rsid w:val="005C6AFB"/>
    <w:rsid w:val="005C73D8"/>
    <w:rsid w:val="005D03F9"/>
    <w:rsid w:val="005D04A9"/>
    <w:rsid w:val="005D0A62"/>
    <w:rsid w:val="005D27BD"/>
    <w:rsid w:val="005D2C9E"/>
    <w:rsid w:val="005D333B"/>
    <w:rsid w:val="005D35D0"/>
    <w:rsid w:val="005D3E39"/>
    <w:rsid w:val="005D4476"/>
    <w:rsid w:val="005D47B8"/>
    <w:rsid w:val="005D6404"/>
    <w:rsid w:val="005D724B"/>
    <w:rsid w:val="005D7B92"/>
    <w:rsid w:val="005E028C"/>
    <w:rsid w:val="005E163F"/>
    <w:rsid w:val="005E2B88"/>
    <w:rsid w:val="005E2CDC"/>
    <w:rsid w:val="005E3665"/>
    <w:rsid w:val="005E3A4A"/>
    <w:rsid w:val="005E3BAE"/>
    <w:rsid w:val="005E46E7"/>
    <w:rsid w:val="005E5589"/>
    <w:rsid w:val="005E656E"/>
    <w:rsid w:val="005E7805"/>
    <w:rsid w:val="005E7F64"/>
    <w:rsid w:val="005F10DD"/>
    <w:rsid w:val="005F10DE"/>
    <w:rsid w:val="005F1A2C"/>
    <w:rsid w:val="005F2393"/>
    <w:rsid w:val="005F2FC9"/>
    <w:rsid w:val="005F37F5"/>
    <w:rsid w:val="005F3E86"/>
    <w:rsid w:val="005F478B"/>
    <w:rsid w:val="005F555D"/>
    <w:rsid w:val="005F5C9F"/>
    <w:rsid w:val="005F6991"/>
    <w:rsid w:val="005F7B4B"/>
    <w:rsid w:val="006003C6"/>
    <w:rsid w:val="00600855"/>
    <w:rsid w:val="0060151F"/>
    <w:rsid w:val="00603389"/>
    <w:rsid w:val="0060383A"/>
    <w:rsid w:val="0060397A"/>
    <w:rsid w:val="00603DA8"/>
    <w:rsid w:val="00603FB3"/>
    <w:rsid w:val="00604228"/>
    <w:rsid w:val="006045C2"/>
    <w:rsid w:val="0060604D"/>
    <w:rsid w:val="0060653B"/>
    <w:rsid w:val="00606E64"/>
    <w:rsid w:val="00606EB1"/>
    <w:rsid w:val="0060754D"/>
    <w:rsid w:val="00607BF0"/>
    <w:rsid w:val="00611377"/>
    <w:rsid w:val="00611412"/>
    <w:rsid w:val="00611A76"/>
    <w:rsid w:val="00612077"/>
    <w:rsid w:val="00612F0E"/>
    <w:rsid w:val="0061327C"/>
    <w:rsid w:val="00613825"/>
    <w:rsid w:val="00614764"/>
    <w:rsid w:val="006151C8"/>
    <w:rsid w:val="00620683"/>
    <w:rsid w:val="00620A3A"/>
    <w:rsid w:val="00620FFB"/>
    <w:rsid w:val="00621257"/>
    <w:rsid w:val="0062278C"/>
    <w:rsid w:val="00622DB4"/>
    <w:rsid w:val="00623D16"/>
    <w:rsid w:val="0062499C"/>
    <w:rsid w:val="006251D3"/>
    <w:rsid w:val="00625D81"/>
    <w:rsid w:val="00626182"/>
    <w:rsid w:val="0063059B"/>
    <w:rsid w:val="0063331C"/>
    <w:rsid w:val="00633873"/>
    <w:rsid w:val="00633EEB"/>
    <w:rsid w:val="006353C6"/>
    <w:rsid w:val="00640C95"/>
    <w:rsid w:val="00640DD6"/>
    <w:rsid w:val="00641224"/>
    <w:rsid w:val="00641993"/>
    <w:rsid w:val="00642783"/>
    <w:rsid w:val="00644CAF"/>
    <w:rsid w:val="00644F70"/>
    <w:rsid w:val="0064595D"/>
    <w:rsid w:val="00645E32"/>
    <w:rsid w:val="006475EE"/>
    <w:rsid w:val="00652186"/>
    <w:rsid w:val="00652B8B"/>
    <w:rsid w:val="00652E96"/>
    <w:rsid w:val="00655FB3"/>
    <w:rsid w:val="00656AAC"/>
    <w:rsid w:val="00657832"/>
    <w:rsid w:val="00657A75"/>
    <w:rsid w:val="006608B5"/>
    <w:rsid w:val="0066113C"/>
    <w:rsid w:val="006623FD"/>
    <w:rsid w:val="00662A4B"/>
    <w:rsid w:val="006635B0"/>
    <w:rsid w:val="00663892"/>
    <w:rsid w:val="00663B5E"/>
    <w:rsid w:val="00664032"/>
    <w:rsid w:val="006646D6"/>
    <w:rsid w:val="0066518E"/>
    <w:rsid w:val="00665990"/>
    <w:rsid w:val="0066618C"/>
    <w:rsid w:val="00666539"/>
    <w:rsid w:val="00667540"/>
    <w:rsid w:val="006703CA"/>
    <w:rsid w:val="00670C8B"/>
    <w:rsid w:val="0067116F"/>
    <w:rsid w:val="00671DCD"/>
    <w:rsid w:val="00673245"/>
    <w:rsid w:val="00673929"/>
    <w:rsid w:val="00673D03"/>
    <w:rsid w:val="00674A66"/>
    <w:rsid w:val="00675BA5"/>
    <w:rsid w:val="00675DE6"/>
    <w:rsid w:val="006766A5"/>
    <w:rsid w:val="00676B5D"/>
    <w:rsid w:val="0067791E"/>
    <w:rsid w:val="00680857"/>
    <w:rsid w:val="006808E9"/>
    <w:rsid w:val="00680C1D"/>
    <w:rsid w:val="006819D3"/>
    <w:rsid w:val="00681D8F"/>
    <w:rsid w:val="006823AD"/>
    <w:rsid w:val="00682DB4"/>
    <w:rsid w:val="0068305D"/>
    <w:rsid w:val="0068533E"/>
    <w:rsid w:val="00685755"/>
    <w:rsid w:val="00685D73"/>
    <w:rsid w:val="006864A7"/>
    <w:rsid w:val="006869FF"/>
    <w:rsid w:val="00687CAB"/>
    <w:rsid w:val="00690275"/>
    <w:rsid w:val="006909F6"/>
    <w:rsid w:val="006927DC"/>
    <w:rsid w:val="006929C9"/>
    <w:rsid w:val="00692CE7"/>
    <w:rsid w:val="006932D1"/>
    <w:rsid w:val="006944F6"/>
    <w:rsid w:val="0069453B"/>
    <w:rsid w:val="006A0199"/>
    <w:rsid w:val="006A03BE"/>
    <w:rsid w:val="006A07AC"/>
    <w:rsid w:val="006A0C3E"/>
    <w:rsid w:val="006A168F"/>
    <w:rsid w:val="006A1962"/>
    <w:rsid w:val="006A1ACC"/>
    <w:rsid w:val="006A1B9A"/>
    <w:rsid w:val="006A2359"/>
    <w:rsid w:val="006A344F"/>
    <w:rsid w:val="006A3538"/>
    <w:rsid w:val="006A4D87"/>
    <w:rsid w:val="006A4D97"/>
    <w:rsid w:val="006A54AD"/>
    <w:rsid w:val="006A6C3B"/>
    <w:rsid w:val="006A7025"/>
    <w:rsid w:val="006A740F"/>
    <w:rsid w:val="006A7494"/>
    <w:rsid w:val="006A78DB"/>
    <w:rsid w:val="006A7D19"/>
    <w:rsid w:val="006B0329"/>
    <w:rsid w:val="006B04F6"/>
    <w:rsid w:val="006B0AD6"/>
    <w:rsid w:val="006B0CD9"/>
    <w:rsid w:val="006B1872"/>
    <w:rsid w:val="006B18F2"/>
    <w:rsid w:val="006B4274"/>
    <w:rsid w:val="006B4B06"/>
    <w:rsid w:val="006B5816"/>
    <w:rsid w:val="006B62E3"/>
    <w:rsid w:val="006B64A9"/>
    <w:rsid w:val="006B7B6E"/>
    <w:rsid w:val="006C06B0"/>
    <w:rsid w:val="006C18B8"/>
    <w:rsid w:val="006C33C7"/>
    <w:rsid w:val="006C3A63"/>
    <w:rsid w:val="006C3F4A"/>
    <w:rsid w:val="006C4E5C"/>
    <w:rsid w:val="006C62F2"/>
    <w:rsid w:val="006C64E5"/>
    <w:rsid w:val="006C65EF"/>
    <w:rsid w:val="006C65F4"/>
    <w:rsid w:val="006C7904"/>
    <w:rsid w:val="006D0417"/>
    <w:rsid w:val="006D05F2"/>
    <w:rsid w:val="006D09E1"/>
    <w:rsid w:val="006D1053"/>
    <w:rsid w:val="006D1FB6"/>
    <w:rsid w:val="006D28E0"/>
    <w:rsid w:val="006D2D06"/>
    <w:rsid w:val="006D32B3"/>
    <w:rsid w:val="006D39F6"/>
    <w:rsid w:val="006D3AA1"/>
    <w:rsid w:val="006D4D45"/>
    <w:rsid w:val="006D52A1"/>
    <w:rsid w:val="006D60BF"/>
    <w:rsid w:val="006D6BA5"/>
    <w:rsid w:val="006D711E"/>
    <w:rsid w:val="006D7658"/>
    <w:rsid w:val="006D7BA8"/>
    <w:rsid w:val="006D7C90"/>
    <w:rsid w:val="006E0311"/>
    <w:rsid w:val="006E14A1"/>
    <w:rsid w:val="006E1DED"/>
    <w:rsid w:val="006E2222"/>
    <w:rsid w:val="006E2872"/>
    <w:rsid w:val="006E365A"/>
    <w:rsid w:val="006E388F"/>
    <w:rsid w:val="006E38AF"/>
    <w:rsid w:val="006E3A0E"/>
    <w:rsid w:val="006E4768"/>
    <w:rsid w:val="006E4948"/>
    <w:rsid w:val="006E574A"/>
    <w:rsid w:val="006E5E99"/>
    <w:rsid w:val="006E5EBE"/>
    <w:rsid w:val="006E6DCC"/>
    <w:rsid w:val="006E6E40"/>
    <w:rsid w:val="006E7E4E"/>
    <w:rsid w:val="006F0507"/>
    <w:rsid w:val="006F10F2"/>
    <w:rsid w:val="006F24D7"/>
    <w:rsid w:val="006F44F8"/>
    <w:rsid w:val="006F4739"/>
    <w:rsid w:val="006F475E"/>
    <w:rsid w:val="006F635F"/>
    <w:rsid w:val="006F6391"/>
    <w:rsid w:val="006F68D5"/>
    <w:rsid w:val="006F7521"/>
    <w:rsid w:val="006F77EA"/>
    <w:rsid w:val="0070049D"/>
    <w:rsid w:val="00700985"/>
    <w:rsid w:val="007031E4"/>
    <w:rsid w:val="007037B7"/>
    <w:rsid w:val="007038B9"/>
    <w:rsid w:val="00704FEC"/>
    <w:rsid w:val="007050F9"/>
    <w:rsid w:val="0070667E"/>
    <w:rsid w:val="00707935"/>
    <w:rsid w:val="00710819"/>
    <w:rsid w:val="007112EC"/>
    <w:rsid w:val="00711511"/>
    <w:rsid w:val="00712D66"/>
    <w:rsid w:val="00713F66"/>
    <w:rsid w:val="007158AC"/>
    <w:rsid w:val="00717690"/>
    <w:rsid w:val="00721A89"/>
    <w:rsid w:val="00721B13"/>
    <w:rsid w:val="00723B63"/>
    <w:rsid w:val="00723E45"/>
    <w:rsid w:val="00723E6C"/>
    <w:rsid w:val="0072743D"/>
    <w:rsid w:val="0073020D"/>
    <w:rsid w:val="0073050D"/>
    <w:rsid w:val="0073075F"/>
    <w:rsid w:val="007310B8"/>
    <w:rsid w:val="00732E40"/>
    <w:rsid w:val="00734C46"/>
    <w:rsid w:val="00734E36"/>
    <w:rsid w:val="007350B6"/>
    <w:rsid w:val="00736148"/>
    <w:rsid w:val="0073768B"/>
    <w:rsid w:val="00740530"/>
    <w:rsid w:val="00740630"/>
    <w:rsid w:val="00740BED"/>
    <w:rsid w:val="007425E5"/>
    <w:rsid w:val="00742D7F"/>
    <w:rsid w:val="00745FB1"/>
    <w:rsid w:val="00746AC3"/>
    <w:rsid w:val="00747159"/>
    <w:rsid w:val="007474E4"/>
    <w:rsid w:val="00747C91"/>
    <w:rsid w:val="00750A3D"/>
    <w:rsid w:val="00751356"/>
    <w:rsid w:val="00751CFF"/>
    <w:rsid w:val="007520AE"/>
    <w:rsid w:val="0075299C"/>
    <w:rsid w:val="00753CC5"/>
    <w:rsid w:val="00755807"/>
    <w:rsid w:val="007558DB"/>
    <w:rsid w:val="007567C6"/>
    <w:rsid w:val="007569A8"/>
    <w:rsid w:val="0075741C"/>
    <w:rsid w:val="00760E6E"/>
    <w:rsid w:val="00761352"/>
    <w:rsid w:val="0076255F"/>
    <w:rsid w:val="00762C0E"/>
    <w:rsid w:val="00762F15"/>
    <w:rsid w:val="0076339E"/>
    <w:rsid w:val="00763649"/>
    <w:rsid w:val="007638D0"/>
    <w:rsid w:val="00763DC2"/>
    <w:rsid w:val="00764A49"/>
    <w:rsid w:val="00764D0B"/>
    <w:rsid w:val="00766198"/>
    <w:rsid w:val="007668DC"/>
    <w:rsid w:val="00766BF1"/>
    <w:rsid w:val="0076764C"/>
    <w:rsid w:val="00771022"/>
    <w:rsid w:val="007710B3"/>
    <w:rsid w:val="007711B1"/>
    <w:rsid w:val="00771722"/>
    <w:rsid w:val="00771CC2"/>
    <w:rsid w:val="00773117"/>
    <w:rsid w:val="00774307"/>
    <w:rsid w:val="00775020"/>
    <w:rsid w:val="007751BE"/>
    <w:rsid w:val="007759A2"/>
    <w:rsid w:val="00776790"/>
    <w:rsid w:val="00776EA5"/>
    <w:rsid w:val="007775BA"/>
    <w:rsid w:val="007779EE"/>
    <w:rsid w:val="00780465"/>
    <w:rsid w:val="007805B1"/>
    <w:rsid w:val="00780B24"/>
    <w:rsid w:val="00780B6F"/>
    <w:rsid w:val="00780BA1"/>
    <w:rsid w:val="00781DB1"/>
    <w:rsid w:val="007822BA"/>
    <w:rsid w:val="007822E9"/>
    <w:rsid w:val="00782AEE"/>
    <w:rsid w:val="00783264"/>
    <w:rsid w:val="00783F7F"/>
    <w:rsid w:val="00784C7B"/>
    <w:rsid w:val="00784D9C"/>
    <w:rsid w:val="0078539B"/>
    <w:rsid w:val="00785B20"/>
    <w:rsid w:val="00787785"/>
    <w:rsid w:val="00790400"/>
    <w:rsid w:val="00790C6F"/>
    <w:rsid w:val="0079138F"/>
    <w:rsid w:val="007913F6"/>
    <w:rsid w:val="00791F35"/>
    <w:rsid w:val="0079240A"/>
    <w:rsid w:val="00792BE1"/>
    <w:rsid w:val="00792E3B"/>
    <w:rsid w:val="00793F38"/>
    <w:rsid w:val="00794E87"/>
    <w:rsid w:val="007953EE"/>
    <w:rsid w:val="007955DC"/>
    <w:rsid w:val="00795BE0"/>
    <w:rsid w:val="00795F60"/>
    <w:rsid w:val="0079617A"/>
    <w:rsid w:val="0079728D"/>
    <w:rsid w:val="00797B62"/>
    <w:rsid w:val="007A13B2"/>
    <w:rsid w:val="007A167D"/>
    <w:rsid w:val="007A1768"/>
    <w:rsid w:val="007A2713"/>
    <w:rsid w:val="007A3AEC"/>
    <w:rsid w:val="007A3CB0"/>
    <w:rsid w:val="007A5055"/>
    <w:rsid w:val="007A5A56"/>
    <w:rsid w:val="007A5D3B"/>
    <w:rsid w:val="007A6777"/>
    <w:rsid w:val="007A7BDE"/>
    <w:rsid w:val="007A7DBE"/>
    <w:rsid w:val="007B04F6"/>
    <w:rsid w:val="007B0BAD"/>
    <w:rsid w:val="007B1E06"/>
    <w:rsid w:val="007B2022"/>
    <w:rsid w:val="007B26F7"/>
    <w:rsid w:val="007B37C2"/>
    <w:rsid w:val="007B420E"/>
    <w:rsid w:val="007B5511"/>
    <w:rsid w:val="007B5633"/>
    <w:rsid w:val="007B633B"/>
    <w:rsid w:val="007B6F11"/>
    <w:rsid w:val="007C06F3"/>
    <w:rsid w:val="007C1323"/>
    <w:rsid w:val="007C3209"/>
    <w:rsid w:val="007C33DF"/>
    <w:rsid w:val="007C3D64"/>
    <w:rsid w:val="007D0143"/>
    <w:rsid w:val="007D10AE"/>
    <w:rsid w:val="007D2B6E"/>
    <w:rsid w:val="007D4391"/>
    <w:rsid w:val="007D4BD2"/>
    <w:rsid w:val="007D4C49"/>
    <w:rsid w:val="007D4C6D"/>
    <w:rsid w:val="007D4FA9"/>
    <w:rsid w:val="007D6561"/>
    <w:rsid w:val="007D715F"/>
    <w:rsid w:val="007D7B04"/>
    <w:rsid w:val="007E0B44"/>
    <w:rsid w:val="007E1BE5"/>
    <w:rsid w:val="007E1F59"/>
    <w:rsid w:val="007E2C44"/>
    <w:rsid w:val="007E3903"/>
    <w:rsid w:val="007E3F03"/>
    <w:rsid w:val="007E53C6"/>
    <w:rsid w:val="007E5453"/>
    <w:rsid w:val="007E59A7"/>
    <w:rsid w:val="007E6919"/>
    <w:rsid w:val="007E7557"/>
    <w:rsid w:val="007E793D"/>
    <w:rsid w:val="007E7A8D"/>
    <w:rsid w:val="007F0305"/>
    <w:rsid w:val="007F1AE7"/>
    <w:rsid w:val="007F214D"/>
    <w:rsid w:val="007F2924"/>
    <w:rsid w:val="007F2B2E"/>
    <w:rsid w:val="007F35F3"/>
    <w:rsid w:val="007F4477"/>
    <w:rsid w:val="007F47C3"/>
    <w:rsid w:val="007F501F"/>
    <w:rsid w:val="007F502A"/>
    <w:rsid w:val="007F5D9B"/>
    <w:rsid w:val="007F5F6E"/>
    <w:rsid w:val="007F64A7"/>
    <w:rsid w:val="007F6779"/>
    <w:rsid w:val="007F6CCA"/>
    <w:rsid w:val="007F6CDA"/>
    <w:rsid w:val="007F6DFA"/>
    <w:rsid w:val="00800A64"/>
    <w:rsid w:val="008014D0"/>
    <w:rsid w:val="0080159D"/>
    <w:rsid w:val="0080187C"/>
    <w:rsid w:val="00801E61"/>
    <w:rsid w:val="00801E74"/>
    <w:rsid w:val="00801F6A"/>
    <w:rsid w:val="00801FEE"/>
    <w:rsid w:val="0080278A"/>
    <w:rsid w:val="0080346E"/>
    <w:rsid w:val="00803720"/>
    <w:rsid w:val="00803750"/>
    <w:rsid w:val="00803EC9"/>
    <w:rsid w:val="0080478B"/>
    <w:rsid w:val="0080740E"/>
    <w:rsid w:val="00807F9B"/>
    <w:rsid w:val="0081080B"/>
    <w:rsid w:val="00813BC6"/>
    <w:rsid w:val="00814D10"/>
    <w:rsid w:val="00815CAA"/>
    <w:rsid w:val="0081614A"/>
    <w:rsid w:val="008163D0"/>
    <w:rsid w:val="00816671"/>
    <w:rsid w:val="0081730C"/>
    <w:rsid w:val="00817E59"/>
    <w:rsid w:val="00822435"/>
    <w:rsid w:val="008226A5"/>
    <w:rsid w:val="00822763"/>
    <w:rsid w:val="008227F7"/>
    <w:rsid w:val="00822E53"/>
    <w:rsid w:val="00823D3F"/>
    <w:rsid w:val="008252FE"/>
    <w:rsid w:val="00825DDE"/>
    <w:rsid w:val="00826EB8"/>
    <w:rsid w:val="00827963"/>
    <w:rsid w:val="00830744"/>
    <w:rsid w:val="00833682"/>
    <w:rsid w:val="00834A4D"/>
    <w:rsid w:val="0083598E"/>
    <w:rsid w:val="0083619D"/>
    <w:rsid w:val="0083770C"/>
    <w:rsid w:val="00837AD8"/>
    <w:rsid w:val="00837FFA"/>
    <w:rsid w:val="0084119A"/>
    <w:rsid w:val="00841254"/>
    <w:rsid w:val="00841582"/>
    <w:rsid w:val="00841848"/>
    <w:rsid w:val="008419D8"/>
    <w:rsid w:val="00841B70"/>
    <w:rsid w:val="00841B71"/>
    <w:rsid w:val="00842054"/>
    <w:rsid w:val="0084223F"/>
    <w:rsid w:val="00842916"/>
    <w:rsid w:val="00843B4E"/>
    <w:rsid w:val="00843DC0"/>
    <w:rsid w:val="0084419A"/>
    <w:rsid w:val="00844BA9"/>
    <w:rsid w:val="00844C3B"/>
    <w:rsid w:val="008456BC"/>
    <w:rsid w:val="00846CC3"/>
    <w:rsid w:val="00846DBD"/>
    <w:rsid w:val="00847445"/>
    <w:rsid w:val="00847F38"/>
    <w:rsid w:val="0085079B"/>
    <w:rsid w:val="00851C25"/>
    <w:rsid w:val="00851D29"/>
    <w:rsid w:val="00851EFC"/>
    <w:rsid w:val="00852185"/>
    <w:rsid w:val="00852C96"/>
    <w:rsid w:val="008537D1"/>
    <w:rsid w:val="00854566"/>
    <w:rsid w:val="00855CA7"/>
    <w:rsid w:val="00856376"/>
    <w:rsid w:val="00856458"/>
    <w:rsid w:val="0086050F"/>
    <w:rsid w:val="00861593"/>
    <w:rsid w:val="00862638"/>
    <w:rsid w:val="0086351B"/>
    <w:rsid w:val="008638D3"/>
    <w:rsid w:val="00863A5D"/>
    <w:rsid w:val="00864B08"/>
    <w:rsid w:val="00865815"/>
    <w:rsid w:val="00866799"/>
    <w:rsid w:val="00866956"/>
    <w:rsid w:val="00867AD0"/>
    <w:rsid w:val="008700FB"/>
    <w:rsid w:val="00870B01"/>
    <w:rsid w:val="00870F4A"/>
    <w:rsid w:val="00871C52"/>
    <w:rsid w:val="00871FC9"/>
    <w:rsid w:val="008726B6"/>
    <w:rsid w:val="008742F4"/>
    <w:rsid w:val="00874838"/>
    <w:rsid w:val="008753A8"/>
    <w:rsid w:val="00875E1B"/>
    <w:rsid w:val="00875FEF"/>
    <w:rsid w:val="008772AE"/>
    <w:rsid w:val="008772EB"/>
    <w:rsid w:val="00880D5A"/>
    <w:rsid w:val="0088178B"/>
    <w:rsid w:val="00881C00"/>
    <w:rsid w:val="008823D7"/>
    <w:rsid w:val="00882C5F"/>
    <w:rsid w:val="00882F86"/>
    <w:rsid w:val="0088335F"/>
    <w:rsid w:val="008835AB"/>
    <w:rsid w:val="0088512D"/>
    <w:rsid w:val="0088574F"/>
    <w:rsid w:val="00886F8B"/>
    <w:rsid w:val="00887408"/>
    <w:rsid w:val="00890FD9"/>
    <w:rsid w:val="0089280E"/>
    <w:rsid w:val="00892E7E"/>
    <w:rsid w:val="008932F3"/>
    <w:rsid w:val="008935BE"/>
    <w:rsid w:val="0089398F"/>
    <w:rsid w:val="00893B91"/>
    <w:rsid w:val="00893E8F"/>
    <w:rsid w:val="008949F5"/>
    <w:rsid w:val="00894ADB"/>
    <w:rsid w:val="008958CB"/>
    <w:rsid w:val="00895BE9"/>
    <w:rsid w:val="008963F5"/>
    <w:rsid w:val="00896579"/>
    <w:rsid w:val="008A17AC"/>
    <w:rsid w:val="008A1B68"/>
    <w:rsid w:val="008A1F22"/>
    <w:rsid w:val="008A21DF"/>
    <w:rsid w:val="008A223F"/>
    <w:rsid w:val="008A225F"/>
    <w:rsid w:val="008A3116"/>
    <w:rsid w:val="008A32E2"/>
    <w:rsid w:val="008A5693"/>
    <w:rsid w:val="008A6539"/>
    <w:rsid w:val="008A7548"/>
    <w:rsid w:val="008B0864"/>
    <w:rsid w:val="008B09FA"/>
    <w:rsid w:val="008B0E29"/>
    <w:rsid w:val="008B377D"/>
    <w:rsid w:val="008B38B6"/>
    <w:rsid w:val="008B3F1E"/>
    <w:rsid w:val="008B42BA"/>
    <w:rsid w:val="008B471B"/>
    <w:rsid w:val="008B4CFC"/>
    <w:rsid w:val="008B517C"/>
    <w:rsid w:val="008B64B1"/>
    <w:rsid w:val="008B6A5B"/>
    <w:rsid w:val="008B6C48"/>
    <w:rsid w:val="008B751D"/>
    <w:rsid w:val="008B7651"/>
    <w:rsid w:val="008C0A29"/>
    <w:rsid w:val="008C0B67"/>
    <w:rsid w:val="008C20B8"/>
    <w:rsid w:val="008C23B5"/>
    <w:rsid w:val="008C2A70"/>
    <w:rsid w:val="008C2D6E"/>
    <w:rsid w:val="008C34A1"/>
    <w:rsid w:val="008C3768"/>
    <w:rsid w:val="008C3A0A"/>
    <w:rsid w:val="008C5555"/>
    <w:rsid w:val="008C5F38"/>
    <w:rsid w:val="008C6CED"/>
    <w:rsid w:val="008C6DCE"/>
    <w:rsid w:val="008C6E84"/>
    <w:rsid w:val="008C793B"/>
    <w:rsid w:val="008D0241"/>
    <w:rsid w:val="008D1CA8"/>
    <w:rsid w:val="008D2EF5"/>
    <w:rsid w:val="008D4FD9"/>
    <w:rsid w:val="008D522A"/>
    <w:rsid w:val="008D6435"/>
    <w:rsid w:val="008D6774"/>
    <w:rsid w:val="008D759A"/>
    <w:rsid w:val="008D7961"/>
    <w:rsid w:val="008E0A0C"/>
    <w:rsid w:val="008E3018"/>
    <w:rsid w:val="008E32EC"/>
    <w:rsid w:val="008E38A4"/>
    <w:rsid w:val="008E3D11"/>
    <w:rsid w:val="008E3ED2"/>
    <w:rsid w:val="008E445B"/>
    <w:rsid w:val="008E5701"/>
    <w:rsid w:val="008F0208"/>
    <w:rsid w:val="008F0728"/>
    <w:rsid w:val="008F0D34"/>
    <w:rsid w:val="008F1168"/>
    <w:rsid w:val="008F38D0"/>
    <w:rsid w:val="008F5E0A"/>
    <w:rsid w:val="008F6E70"/>
    <w:rsid w:val="008F7174"/>
    <w:rsid w:val="008F7A88"/>
    <w:rsid w:val="009006D5"/>
    <w:rsid w:val="009009B3"/>
    <w:rsid w:val="00900FD1"/>
    <w:rsid w:val="00900FD9"/>
    <w:rsid w:val="009034EE"/>
    <w:rsid w:val="009036CE"/>
    <w:rsid w:val="00903CFD"/>
    <w:rsid w:val="00904BFE"/>
    <w:rsid w:val="009055C7"/>
    <w:rsid w:val="009057C7"/>
    <w:rsid w:val="00905C2A"/>
    <w:rsid w:val="0090656A"/>
    <w:rsid w:val="009069F7"/>
    <w:rsid w:val="009073E0"/>
    <w:rsid w:val="00907B16"/>
    <w:rsid w:val="00910293"/>
    <w:rsid w:val="00910CA8"/>
    <w:rsid w:val="00910EA9"/>
    <w:rsid w:val="00911496"/>
    <w:rsid w:val="00912003"/>
    <w:rsid w:val="00912B20"/>
    <w:rsid w:val="0091457B"/>
    <w:rsid w:val="009157D0"/>
    <w:rsid w:val="009158FA"/>
    <w:rsid w:val="00916127"/>
    <w:rsid w:val="00917811"/>
    <w:rsid w:val="00917AD4"/>
    <w:rsid w:val="009224B5"/>
    <w:rsid w:val="00922B8A"/>
    <w:rsid w:val="0092373B"/>
    <w:rsid w:val="00923815"/>
    <w:rsid w:val="00923DCD"/>
    <w:rsid w:val="0092456A"/>
    <w:rsid w:val="00925492"/>
    <w:rsid w:val="00926747"/>
    <w:rsid w:val="0093011B"/>
    <w:rsid w:val="009328C2"/>
    <w:rsid w:val="0093366A"/>
    <w:rsid w:val="00934CC9"/>
    <w:rsid w:val="00934DB3"/>
    <w:rsid w:val="00935E03"/>
    <w:rsid w:val="009365F6"/>
    <w:rsid w:val="00936A85"/>
    <w:rsid w:val="00936C45"/>
    <w:rsid w:val="00937481"/>
    <w:rsid w:val="009374CC"/>
    <w:rsid w:val="009379F8"/>
    <w:rsid w:val="00940D44"/>
    <w:rsid w:val="00941885"/>
    <w:rsid w:val="00941D40"/>
    <w:rsid w:val="00941DDD"/>
    <w:rsid w:val="00942D7B"/>
    <w:rsid w:val="00943193"/>
    <w:rsid w:val="00943DE9"/>
    <w:rsid w:val="00944684"/>
    <w:rsid w:val="00944EB1"/>
    <w:rsid w:val="00945018"/>
    <w:rsid w:val="009458AD"/>
    <w:rsid w:val="00945A7C"/>
    <w:rsid w:val="00946287"/>
    <w:rsid w:val="00951090"/>
    <w:rsid w:val="009519E9"/>
    <w:rsid w:val="00951B5C"/>
    <w:rsid w:val="00951D83"/>
    <w:rsid w:val="00952255"/>
    <w:rsid w:val="0095431E"/>
    <w:rsid w:val="009549A7"/>
    <w:rsid w:val="00954E49"/>
    <w:rsid w:val="00955FCB"/>
    <w:rsid w:val="00956CBA"/>
    <w:rsid w:val="00956F5A"/>
    <w:rsid w:val="00957F15"/>
    <w:rsid w:val="009607D4"/>
    <w:rsid w:val="00960ABE"/>
    <w:rsid w:val="00961480"/>
    <w:rsid w:val="009615E6"/>
    <w:rsid w:val="00961DBF"/>
    <w:rsid w:val="00961E2F"/>
    <w:rsid w:val="00962240"/>
    <w:rsid w:val="00963143"/>
    <w:rsid w:val="009631AE"/>
    <w:rsid w:val="009632CF"/>
    <w:rsid w:val="009635FC"/>
    <w:rsid w:val="00963B05"/>
    <w:rsid w:val="00964598"/>
    <w:rsid w:val="009665F5"/>
    <w:rsid w:val="00966AB0"/>
    <w:rsid w:val="00967C8F"/>
    <w:rsid w:val="009710C8"/>
    <w:rsid w:val="00971DBC"/>
    <w:rsid w:val="0097234B"/>
    <w:rsid w:val="009734EA"/>
    <w:rsid w:val="009744F4"/>
    <w:rsid w:val="00975C28"/>
    <w:rsid w:val="00975CBE"/>
    <w:rsid w:val="009773B4"/>
    <w:rsid w:val="009807F7"/>
    <w:rsid w:val="00981DC7"/>
    <w:rsid w:val="00982230"/>
    <w:rsid w:val="0098242C"/>
    <w:rsid w:val="0098312B"/>
    <w:rsid w:val="009833D4"/>
    <w:rsid w:val="009840F2"/>
    <w:rsid w:val="0098494E"/>
    <w:rsid w:val="00984A40"/>
    <w:rsid w:val="00984DCF"/>
    <w:rsid w:val="00984F7A"/>
    <w:rsid w:val="009853E3"/>
    <w:rsid w:val="0098693E"/>
    <w:rsid w:val="00990D05"/>
    <w:rsid w:val="00991A40"/>
    <w:rsid w:val="009924C0"/>
    <w:rsid w:val="00993A5C"/>
    <w:rsid w:val="0099412A"/>
    <w:rsid w:val="00994A44"/>
    <w:rsid w:val="0099502E"/>
    <w:rsid w:val="0099626F"/>
    <w:rsid w:val="0099639F"/>
    <w:rsid w:val="009976BC"/>
    <w:rsid w:val="009977E4"/>
    <w:rsid w:val="009A03B6"/>
    <w:rsid w:val="009A058B"/>
    <w:rsid w:val="009A092B"/>
    <w:rsid w:val="009A0DC5"/>
    <w:rsid w:val="009A0FE6"/>
    <w:rsid w:val="009A1863"/>
    <w:rsid w:val="009A19B6"/>
    <w:rsid w:val="009A1BDC"/>
    <w:rsid w:val="009A22E6"/>
    <w:rsid w:val="009A24A5"/>
    <w:rsid w:val="009A283F"/>
    <w:rsid w:val="009A2965"/>
    <w:rsid w:val="009A3DA4"/>
    <w:rsid w:val="009A4D56"/>
    <w:rsid w:val="009A572E"/>
    <w:rsid w:val="009A586F"/>
    <w:rsid w:val="009A6054"/>
    <w:rsid w:val="009A788C"/>
    <w:rsid w:val="009A79F5"/>
    <w:rsid w:val="009A7E64"/>
    <w:rsid w:val="009B11F7"/>
    <w:rsid w:val="009B1FEE"/>
    <w:rsid w:val="009B20F4"/>
    <w:rsid w:val="009B216F"/>
    <w:rsid w:val="009B30E9"/>
    <w:rsid w:val="009B3553"/>
    <w:rsid w:val="009B37A9"/>
    <w:rsid w:val="009B43C8"/>
    <w:rsid w:val="009B495E"/>
    <w:rsid w:val="009B57C5"/>
    <w:rsid w:val="009B5D8F"/>
    <w:rsid w:val="009B6738"/>
    <w:rsid w:val="009B6739"/>
    <w:rsid w:val="009B6D10"/>
    <w:rsid w:val="009B717E"/>
    <w:rsid w:val="009B7AFF"/>
    <w:rsid w:val="009B7B48"/>
    <w:rsid w:val="009C0020"/>
    <w:rsid w:val="009C2126"/>
    <w:rsid w:val="009C2E8A"/>
    <w:rsid w:val="009C3BDC"/>
    <w:rsid w:val="009C4231"/>
    <w:rsid w:val="009C4719"/>
    <w:rsid w:val="009C59AB"/>
    <w:rsid w:val="009C5B24"/>
    <w:rsid w:val="009C605E"/>
    <w:rsid w:val="009D2635"/>
    <w:rsid w:val="009D2D26"/>
    <w:rsid w:val="009D2EEC"/>
    <w:rsid w:val="009D46F6"/>
    <w:rsid w:val="009D6933"/>
    <w:rsid w:val="009D695B"/>
    <w:rsid w:val="009D6982"/>
    <w:rsid w:val="009D7C68"/>
    <w:rsid w:val="009E0B06"/>
    <w:rsid w:val="009E4F67"/>
    <w:rsid w:val="009E656E"/>
    <w:rsid w:val="009F0BB5"/>
    <w:rsid w:val="009F3140"/>
    <w:rsid w:val="009F32E1"/>
    <w:rsid w:val="009F3498"/>
    <w:rsid w:val="009F3A4D"/>
    <w:rsid w:val="009F3BE5"/>
    <w:rsid w:val="009F481A"/>
    <w:rsid w:val="009F5491"/>
    <w:rsid w:val="009F5761"/>
    <w:rsid w:val="009F5ED3"/>
    <w:rsid w:val="009F685C"/>
    <w:rsid w:val="009F6BA4"/>
    <w:rsid w:val="009F6E51"/>
    <w:rsid w:val="009F714D"/>
    <w:rsid w:val="00A02558"/>
    <w:rsid w:val="00A04A32"/>
    <w:rsid w:val="00A04B45"/>
    <w:rsid w:val="00A05F86"/>
    <w:rsid w:val="00A060C4"/>
    <w:rsid w:val="00A06596"/>
    <w:rsid w:val="00A06CA9"/>
    <w:rsid w:val="00A06D59"/>
    <w:rsid w:val="00A07200"/>
    <w:rsid w:val="00A10347"/>
    <w:rsid w:val="00A113B3"/>
    <w:rsid w:val="00A11590"/>
    <w:rsid w:val="00A127A5"/>
    <w:rsid w:val="00A12E2D"/>
    <w:rsid w:val="00A14E11"/>
    <w:rsid w:val="00A1565F"/>
    <w:rsid w:val="00A16BC4"/>
    <w:rsid w:val="00A16E4F"/>
    <w:rsid w:val="00A17882"/>
    <w:rsid w:val="00A17AF8"/>
    <w:rsid w:val="00A20E35"/>
    <w:rsid w:val="00A21188"/>
    <w:rsid w:val="00A21C31"/>
    <w:rsid w:val="00A21EA8"/>
    <w:rsid w:val="00A227C9"/>
    <w:rsid w:val="00A239E0"/>
    <w:rsid w:val="00A249E3"/>
    <w:rsid w:val="00A24DC3"/>
    <w:rsid w:val="00A2596D"/>
    <w:rsid w:val="00A26333"/>
    <w:rsid w:val="00A264B5"/>
    <w:rsid w:val="00A26AE9"/>
    <w:rsid w:val="00A27517"/>
    <w:rsid w:val="00A2752C"/>
    <w:rsid w:val="00A2797E"/>
    <w:rsid w:val="00A27D2B"/>
    <w:rsid w:val="00A30161"/>
    <w:rsid w:val="00A30708"/>
    <w:rsid w:val="00A314D9"/>
    <w:rsid w:val="00A31884"/>
    <w:rsid w:val="00A34BCB"/>
    <w:rsid w:val="00A35179"/>
    <w:rsid w:val="00A352FA"/>
    <w:rsid w:val="00A359A1"/>
    <w:rsid w:val="00A3637D"/>
    <w:rsid w:val="00A36F3A"/>
    <w:rsid w:val="00A37713"/>
    <w:rsid w:val="00A40681"/>
    <w:rsid w:val="00A40A1D"/>
    <w:rsid w:val="00A41F58"/>
    <w:rsid w:val="00A42976"/>
    <w:rsid w:val="00A42A5F"/>
    <w:rsid w:val="00A4337D"/>
    <w:rsid w:val="00A43E54"/>
    <w:rsid w:val="00A44482"/>
    <w:rsid w:val="00A4519C"/>
    <w:rsid w:val="00A4648A"/>
    <w:rsid w:val="00A4654E"/>
    <w:rsid w:val="00A466CD"/>
    <w:rsid w:val="00A476A7"/>
    <w:rsid w:val="00A502A4"/>
    <w:rsid w:val="00A50615"/>
    <w:rsid w:val="00A50ADE"/>
    <w:rsid w:val="00A50E87"/>
    <w:rsid w:val="00A52097"/>
    <w:rsid w:val="00A522DC"/>
    <w:rsid w:val="00A52965"/>
    <w:rsid w:val="00A5355F"/>
    <w:rsid w:val="00A53B7F"/>
    <w:rsid w:val="00A543C9"/>
    <w:rsid w:val="00A54C08"/>
    <w:rsid w:val="00A54D0D"/>
    <w:rsid w:val="00A5600F"/>
    <w:rsid w:val="00A60135"/>
    <w:rsid w:val="00A628A5"/>
    <w:rsid w:val="00A642D0"/>
    <w:rsid w:val="00A648FD"/>
    <w:rsid w:val="00A65620"/>
    <w:rsid w:val="00A67AF0"/>
    <w:rsid w:val="00A706C2"/>
    <w:rsid w:val="00A70720"/>
    <w:rsid w:val="00A70A4D"/>
    <w:rsid w:val="00A71A1D"/>
    <w:rsid w:val="00A7275E"/>
    <w:rsid w:val="00A72A8E"/>
    <w:rsid w:val="00A73922"/>
    <w:rsid w:val="00A74988"/>
    <w:rsid w:val="00A75E57"/>
    <w:rsid w:val="00A775AE"/>
    <w:rsid w:val="00A77E41"/>
    <w:rsid w:val="00A80D26"/>
    <w:rsid w:val="00A81684"/>
    <w:rsid w:val="00A81DD9"/>
    <w:rsid w:val="00A81EAC"/>
    <w:rsid w:val="00A821D3"/>
    <w:rsid w:val="00A821E5"/>
    <w:rsid w:val="00A82505"/>
    <w:rsid w:val="00A83B57"/>
    <w:rsid w:val="00A84C45"/>
    <w:rsid w:val="00A84D36"/>
    <w:rsid w:val="00A85F3C"/>
    <w:rsid w:val="00A86268"/>
    <w:rsid w:val="00A86870"/>
    <w:rsid w:val="00A86A79"/>
    <w:rsid w:val="00A87545"/>
    <w:rsid w:val="00A87DEA"/>
    <w:rsid w:val="00A90C9F"/>
    <w:rsid w:val="00A90DF6"/>
    <w:rsid w:val="00A91F14"/>
    <w:rsid w:val="00A92498"/>
    <w:rsid w:val="00A92688"/>
    <w:rsid w:val="00A92BB0"/>
    <w:rsid w:val="00A92CF9"/>
    <w:rsid w:val="00A945CE"/>
    <w:rsid w:val="00A94AF4"/>
    <w:rsid w:val="00A95314"/>
    <w:rsid w:val="00A95547"/>
    <w:rsid w:val="00A96544"/>
    <w:rsid w:val="00A96AC3"/>
    <w:rsid w:val="00A97045"/>
    <w:rsid w:val="00A97861"/>
    <w:rsid w:val="00AA02A2"/>
    <w:rsid w:val="00AA1275"/>
    <w:rsid w:val="00AA16DF"/>
    <w:rsid w:val="00AA1F97"/>
    <w:rsid w:val="00AA2142"/>
    <w:rsid w:val="00AA2943"/>
    <w:rsid w:val="00AA34BB"/>
    <w:rsid w:val="00AA3638"/>
    <w:rsid w:val="00AA3B84"/>
    <w:rsid w:val="00AA5E2C"/>
    <w:rsid w:val="00AA6621"/>
    <w:rsid w:val="00AA76A3"/>
    <w:rsid w:val="00AB090B"/>
    <w:rsid w:val="00AB271C"/>
    <w:rsid w:val="00AB2805"/>
    <w:rsid w:val="00AB2807"/>
    <w:rsid w:val="00AB3952"/>
    <w:rsid w:val="00AB5736"/>
    <w:rsid w:val="00AB78CC"/>
    <w:rsid w:val="00AC1F80"/>
    <w:rsid w:val="00AC2015"/>
    <w:rsid w:val="00AC478D"/>
    <w:rsid w:val="00AC4B86"/>
    <w:rsid w:val="00AC54B5"/>
    <w:rsid w:val="00AC5920"/>
    <w:rsid w:val="00AC7290"/>
    <w:rsid w:val="00AD007C"/>
    <w:rsid w:val="00AD2200"/>
    <w:rsid w:val="00AD2F36"/>
    <w:rsid w:val="00AD40D5"/>
    <w:rsid w:val="00AD4873"/>
    <w:rsid w:val="00AD56CD"/>
    <w:rsid w:val="00AD5B66"/>
    <w:rsid w:val="00AD6059"/>
    <w:rsid w:val="00AD6414"/>
    <w:rsid w:val="00AD6714"/>
    <w:rsid w:val="00AD737E"/>
    <w:rsid w:val="00AE0D87"/>
    <w:rsid w:val="00AE14E8"/>
    <w:rsid w:val="00AE243B"/>
    <w:rsid w:val="00AE2B9F"/>
    <w:rsid w:val="00AE32AE"/>
    <w:rsid w:val="00AE33EB"/>
    <w:rsid w:val="00AE36ED"/>
    <w:rsid w:val="00AE3F98"/>
    <w:rsid w:val="00AE4665"/>
    <w:rsid w:val="00AE476E"/>
    <w:rsid w:val="00AE48A5"/>
    <w:rsid w:val="00AE4DC6"/>
    <w:rsid w:val="00AE62FB"/>
    <w:rsid w:val="00AE7AC0"/>
    <w:rsid w:val="00AF0ACF"/>
    <w:rsid w:val="00AF0E11"/>
    <w:rsid w:val="00AF1FA0"/>
    <w:rsid w:val="00AF222F"/>
    <w:rsid w:val="00AF2B1B"/>
    <w:rsid w:val="00AF368B"/>
    <w:rsid w:val="00AF436F"/>
    <w:rsid w:val="00AF5A66"/>
    <w:rsid w:val="00AF5DC3"/>
    <w:rsid w:val="00AF666B"/>
    <w:rsid w:val="00AF768C"/>
    <w:rsid w:val="00AF794E"/>
    <w:rsid w:val="00AF7CF7"/>
    <w:rsid w:val="00B02212"/>
    <w:rsid w:val="00B02482"/>
    <w:rsid w:val="00B02533"/>
    <w:rsid w:val="00B03142"/>
    <w:rsid w:val="00B04479"/>
    <w:rsid w:val="00B05A65"/>
    <w:rsid w:val="00B05D80"/>
    <w:rsid w:val="00B05E01"/>
    <w:rsid w:val="00B068B4"/>
    <w:rsid w:val="00B06D17"/>
    <w:rsid w:val="00B1140E"/>
    <w:rsid w:val="00B116F4"/>
    <w:rsid w:val="00B12CA7"/>
    <w:rsid w:val="00B144F8"/>
    <w:rsid w:val="00B14F85"/>
    <w:rsid w:val="00B16E29"/>
    <w:rsid w:val="00B20BEB"/>
    <w:rsid w:val="00B21072"/>
    <w:rsid w:val="00B21B64"/>
    <w:rsid w:val="00B22356"/>
    <w:rsid w:val="00B2324E"/>
    <w:rsid w:val="00B23C02"/>
    <w:rsid w:val="00B242C1"/>
    <w:rsid w:val="00B24964"/>
    <w:rsid w:val="00B2499A"/>
    <w:rsid w:val="00B25459"/>
    <w:rsid w:val="00B261DA"/>
    <w:rsid w:val="00B26569"/>
    <w:rsid w:val="00B26E75"/>
    <w:rsid w:val="00B273E6"/>
    <w:rsid w:val="00B3080B"/>
    <w:rsid w:val="00B31B6B"/>
    <w:rsid w:val="00B32D2C"/>
    <w:rsid w:val="00B335F8"/>
    <w:rsid w:val="00B33B8F"/>
    <w:rsid w:val="00B354D2"/>
    <w:rsid w:val="00B366A8"/>
    <w:rsid w:val="00B3773C"/>
    <w:rsid w:val="00B42EDD"/>
    <w:rsid w:val="00B441F0"/>
    <w:rsid w:val="00B443F7"/>
    <w:rsid w:val="00B45563"/>
    <w:rsid w:val="00B45909"/>
    <w:rsid w:val="00B45BB5"/>
    <w:rsid w:val="00B462A4"/>
    <w:rsid w:val="00B462D0"/>
    <w:rsid w:val="00B46FB5"/>
    <w:rsid w:val="00B47A61"/>
    <w:rsid w:val="00B5023D"/>
    <w:rsid w:val="00B5293A"/>
    <w:rsid w:val="00B5329C"/>
    <w:rsid w:val="00B534BE"/>
    <w:rsid w:val="00B54907"/>
    <w:rsid w:val="00B54936"/>
    <w:rsid w:val="00B562D8"/>
    <w:rsid w:val="00B56590"/>
    <w:rsid w:val="00B56F34"/>
    <w:rsid w:val="00B5702F"/>
    <w:rsid w:val="00B60622"/>
    <w:rsid w:val="00B606B9"/>
    <w:rsid w:val="00B61997"/>
    <w:rsid w:val="00B645D4"/>
    <w:rsid w:val="00B64A20"/>
    <w:rsid w:val="00B656C1"/>
    <w:rsid w:val="00B658B7"/>
    <w:rsid w:val="00B678A8"/>
    <w:rsid w:val="00B708E6"/>
    <w:rsid w:val="00B70F6B"/>
    <w:rsid w:val="00B722E2"/>
    <w:rsid w:val="00B7469B"/>
    <w:rsid w:val="00B76A7D"/>
    <w:rsid w:val="00B77015"/>
    <w:rsid w:val="00B8021C"/>
    <w:rsid w:val="00B80D27"/>
    <w:rsid w:val="00B815FE"/>
    <w:rsid w:val="00B8236B"/>
    <w:rsid w:val="00B86163"/>
    <w:rsid w:val="00B86C53"/>
    <w:rsid w:val="00B87D1B"/>
    <w:rsid w:val="00B90998"/>
    <w:rsid w:val="00B90C59"/>
    <w:rsid w:val="00B91395"/>
    <w:rsid w:val="00B93851"/>
    <w:rsid w:val="00B948C2"/>
    <w:rsid w:val="00BA12AC"/>
    <w:rsid w:val="00BA1E88"/>
    <w:rsid w:val="00BA2442"/>
    <w:rsid w:val="00BA2A93"/>
    <w:rsid w:val="00BA3E21"/>
    <w:rsid w:val="00BA4947"/>
    <w:rsid w:val="00BA4AB4"/>
    <w:rsid w:val="00BA5A7D"/>
    <w:rsid w:val="00BA72D4"/>
    <w:rsid w:val="00BA79D9"/>
    <w:rsid w:val="00BB0495"/>
    <w:rsid w:val="00BB0655"/>
    <w:rsid w:val="00BB22BB"/>
    <w:rsid w:val="00BB386C"/>
    <w:rsid w:val="00BB42C2"/>
    <w:rsid w:val="00BB4E3D"/>
    <w:rsid w:val="00BB5D1D"/>
    <w:rsid w:val="00BB6844"/>
    <w:rsid w:val="00BB797C"/>
    <w:rsid w:val="00BC056E"/>
    <w:rsid w:val="00BC0FD7"/>
    <w:rsid w:val="00BC2847"/>
    <w:rsid w:val="00BC35F5"/>
    <w:rsid w:val="00BC46BB"/>
    <w:rsid w:val="00BC4FD7"/>
    <w:rsid w:val="00BC575B"/>
    <w:rsid w:val="00BC6176"/>
    <w:rsid w:val="00BC6561"/>
    <w:rsid w:val="00BC6601"/>
    <w:rsid w:val="00BC6E93"/>
    <w:rsid w:val="00BC764F"/>
    <w:rsid w:val="00BD0A1B"/>
    <w:rsid w:val="00BD0BA0"/>
    <w:rsid w:val="00BD14EB"/>
    <w:rsid w:val="00BD1561"/>
    <w:rsid w:val="00BD1D89"/>
    <w:rsid w:val="00BD20A0"/>
    <w:rsid w:val="00BD2174"/>
    <w:rsid w:val="00BD2BDE"/>
    <w:rsid w:val="00BD2D16"/>
    <w:rsid w:val="00BD335A"/>
    <w:rsid w:val="00BD3384"/>
    <w:rsid w:val="00BD4417"/>
    <w:rsid w:val="00BD447D"/>
    <w:rsid w:val="00BD4738"/>
    <w:rsid w:val="00BD4A55"/>
    <w:rsid w:val="00BD6526"/>
    <w:rsid w:val="00BD65E9"/>
    <w:rsid w:val="00BD6BF6"/>
    <w:rsid w:val="00BD6DB0"/>
    <w:rsid w:val="00BD7A38"/>
    <w:rsid w:val="00BE1973"/>
    <w:rsid w:val="00BE28D7"/>
    <w:rsid w:val="00BE2DBC"/>
    <w:rsid w:val="00BE2E34"/>
    <w:rsid w:val="00BE3EC5"/>
    <w:rsid w:val="00BE4115"/>
    <w:rsid w:val="00BE45B9"/>
    <w:rsid w:val="00BE5DCD"/>
    <w:rsid w:val="00BE69F0"/>
    <w:rsid w:val="00BE7EFB"/>
    <w:rsid w:val="00BF04F6"/>
    <w:rsid w:val="00BF1129"/>
    <w:rsid w:val="00BF1F99"/>
    <w:rsid w:val="00BF246C"/>
    <w:rsid w:val="00BF2796"/>
    <w:rsid w:val="00BF27FD"/>
    <w:rsid w:val="00BF292B"/>
    <w:rsid w:val="00BF305E"/>
    <w:rsid w:val="00BF38D0"/>
    <w:rsid w:val="00BF4B8E"/>
    <w:rsid w:val="00BF5627"/>
    <w:rsid w:val="00BF5BA3"/>
    <w:rsid w:val="00BF6786"/>
    <w:rsid w:val="00BF7F2F"/>
    <w:rsid w:val="00C0114A"/>
    <w:rsid w:val="00C02600"/>
    <w:rsid w:val="00C02D4D"/>
    <w:rsid w:val="00C03520"/>
    <w:rsid w:val="00C03BC8"/>
    <w:rsid w:val="00C04515"/>
    <w:rsid w:val="00C0470A"/>
    <w:rsid w:val="00C04A4E"/>
    <w:rsid w:val="00C05D7A"/>
    <w:rsid w:val="00C06238"/>
    <w:rsid w:val="00C06671"/>
    <w:rsid w:val="00C066DF"/>
    <w:rsid w:val="00C07BF8"/>
    <w:rsid w:val="00C07C47"/>
    <w:rsid w:val="00C1077C"/>
    <w:rsid w:val="00C10D56"/>
    <w:rsid w:val="00C1334A"/>
    <w:rsid w:val="00C13A41"/>
    <w:rsid w:val="00C13AAA"/>
    <w:rsid w:val="00C13EB4"/>
    <w:rsid w:val="00C146CC"/>
    <w:rsid w:val="00C15344"/>
    <w:rsid w:val="00C15770"/>
    <w:rsid w:val="00C211EC"/>
    <w:rsid w:val="00C23629"/>
    <w:rsid w:val="00C23792"/>
    <w:rsid w:val="00C23C56"/>
    <w:rsid w:val="00C24216"/>
    <w:rsid w:val="00C252E5"/>
    <w:rsid w:val="00C259B1"/>
    <w:rsid w:val="00C25B55"/>
    <w:rsid w:val="00C25DBA"/>
    <w:rsid w:val="00C26BB3"/>
    <w:rsid w:val="00C273D5"/>
    <w:rsid w:val="00C27955"/>
    <w:rsid w:val="00C27D54"/>
    <w:rsid w:val="00C30F41"/>
    <w:rsid w:val="00C32B45"/>
    <w:rsid w:val="00C32EF8"/>
    <w:rsid w:val="00C3578A"/>
    <w:rsid w:val="00C3584F"/>
    <w:rsid w:val="00C41A7F"/>
    <w:rsid w:val="00C4256B"/>
    <w:rsid w:val="00C43332"/>
    <w:rsid w:val="00C433FA"/>
    <w:rsid w:val="00C43ECC"/>
    <w:rsid w:val="00C43F5F"/>
    <w:rsid w:val="00C4566A"/>
    <w:rsid w:val="00C45749"/>
    <w:rsid w:val="00C45E10"/>
    <w:rsid w:val="00C45FA0"/>
    <w:rsid w:val="00C46C3D"/>
    <w:rsid w:val="00C46E3D"/>
    <w:rsid w:val="00C46ED3"/>
    <w:rsid w:val="00C46F0C"/>
    <w:rsid w:val="00C51148"/>
    <w:rsid w:val="00C51170"/>
    <w:rsid w:val="00C5135E"/>
    <w:rsid w:val="00C51801"/>
    <w:rsid w:val="00C52B0F"/>
    <w:rsid w:val="00C52F65"/>
    <w:rsid w:val="00C53B9B"/>
    <w:rsid w:val="00C54CB8"/>
    <w:rsid w:val="00C54FD6"/>
    <w:rsid w:val="00C5560F"/>
    <w:rsid w:val="00C564A0"/>
    <w:rsid w:val="00C57225"/>
    <w:rsid w:val="00C57467"/>
    <w:rsid w:val="00C60CD7"/>
    <w:rsid w:val="00C60DA8"/>
    <w:rsid w:val="00C60F39"/>
    <w:rsid w:val="00C61961"/>
    <w:rsid w:val="00C61EBB"/>
    <w:rsid w:val="00C63063"/>
    <w:rsid w:val="00C634F1"/>
    <w:rsid w:val="00C63A9F"/>
    <w:rsid w:val="00C64961"/>
    <w:rsid w:val="00C64DED"/>
    <w:rsid w:val="00C66417"/>
    <w:rsid w:val="00C66997"/>
    <w:rsid w:val="00C67294"/>
    <w:rsid w:val="00C673CD"/>
    <w:rsid w:val="00C67E00"/>
    <w:rsid w:val="00C70FF8"/>
    <w:rsid w:val="00C71997"/>
    <w:rsid w:val="00C71CBD"/>
    <w:rsid w:val="00C71E89"/>
    <w:rsid w:val="00C72ED7"/>
    <w:rsid w:val="00C73318"/>
    <w:rsid w:val="00C7424B"/>
    <w:rsid w:val="00C7551F"/>
    <w:rsid w:val="00C75A4C"/>
    <w:rsid w:val="00C7724B"/>
    <w:rsid w:val="00C779B7"/>
    <w:rsid w:val="00C77A91"/>
    <w:rsid w:val="00C77B4D"/>
    <w:rsid w:val="00C803CB"/>
    <w:rsid w:val="00C80BA2"/>
    <w:rsid w:val="00C8228A"/>
    <w:rsid w:val="00C82BBC"/>
    <w:rsid w:val="00C85334"/>
    <w:rsid w:val="00C90450"/>
    <w:rsid w:val="00C9046D"/>
    <w:rsid w:val="00C90546"/>
    <w:rsid w:val="00C90A06"/>
    <w:rsid w:val="00C9354D"/>
    <w:rsid w:val="00C9364D"/>
    <w:rsid w:val="00C93D9F"/>
    <w:rsid w:val="00C94E93"/>
    <w:rsid w:val="00C95E34"/>
    <w:rsid w:val="00C95FBF"/>
    <w:rsid w:val="00C96FD9"/>
    <w:rsid w:val="00C97004"/>
    <w:rsid w:val="00C97252"/>
    <w:rsid w:val="00C978AF"/>
    <w:rsid w:val="00C978D0"/>
    <w:rsid w:val="00C97D3C"/>
    <w:rsid w:val="00C97E21"/>
    <w:rsid w:val="00CA06BD"/>
    <w:rsid w:val="00CA10EE"/>
    <w:rsid w:val="00CA2264"/>
    <w:rsid w:val="00CA267E"/>
    <w:rsid w:val="00CA26FC"/>
    <w:rsid w:val="00CA2A3A"/>
    <w:rsid w:val="00CA5907"/>
    <w:rsid w:val="00CA5A8A"/>
    <w:rsid w:val="00CA5D0D"/>
    <w:rsid w:val="00CA5E81"/>
    <w:rsid w:val="00CA62FB"/>
    <w:rsid w:val="00CA71F5"/>
    <w:rsid w:val="00CA7801"/>
    <w:rsid w:val="00CB0603"/>
    <w:rsid w:val="00CB0704"/>
    <w:rsid w:val="00CB0CB3"/>
    <w:rsid w:val="00CB17CF"/>
    <w:rsid w:val="00CB19E3"/>
    <w:rsid w:val="00CB30DB"/>
    <w:rsid w:val="00CB3168"/>
    <w:rsid w:val="00CB37EF"/>
    <w:rsid w:val="00CB4EC3"/>
    <w:rsid w:val="00CB52FA"/>
    <w:rsid w:val="00CB5586"/>
    <w:rsid w:val="00CB6CD0"/>
    <w:rsid w:val="00CB7182"/>
    <w:rsid w:val="00CB734D"/>
    <w:rsid w:val="00CB75BC"/>
    <w:rsid w:val="00CC25F0"/>
    <w:rsid w:val="00CC2E82"/>
    <w:rsid w:val="00CC2F59"/>
    <w:rsid w:val="00CC4484"/>
    <w:rsid w:val="00CC479D"/>
    <w:rsid w:val="00CC50F4"/>
    <w:rsid w:val="00CC5146"/>
    <w:rsid w:val="00CC6280"/>
    <w:rsid w:val="00CC642C"/>
    <w:rsid w:val="00CC652A"/>
    <w:rsid w:val="00CC6A96"/>
    <w:rsid w:val="00CC6DB6"/>
    <w:rsid w:val="00CC7142"/>
    <w:rsid w:val="00CC71C9"/>
    <w:rsid w:val="00CC75E6"/>
    <w:rsid w:val="00CD0829"/>
    <w:rsid w:val="00CD085A"/>
    <w:rsid w:val="00CD1503"/>
    <w:rsid w:val="00CD15AD"/>
    <w:rsid w:val="00CD1F3A"/>
    <w:rsid w:val="00CD2014"/>
    <w:rsid w:val="00CD3064"/>
    <w:rsid w:val="00CD3D70"/>
    <w:rsid w:val="00CD3EAB"/>
    <w:rsid w:val="00CD4097"/>
    <w:rsid w:val="00CD42B4"/>
    <w:rsid w:val="00CD588A"/>
    <w:rsid w:val="00CD5972"/>
    <w:rsid w:val="00CD5CC4"/>
    <w:rsid w:val="00CD6384"/>
    <w:rsid w:val="00CD7085"/>
    <w:rsid w:val="00CE31AA"/>
    <w:rsid w:val="00CE39EB"/>
    <w:rsid w:val="00CE3BA4"/>
    <w:rsid w:val="00CE3E1C"/>
    <w:rsid w:val="00CE3F41"/>
    <w:rsid w:val="00CE4735"/>
    <w:rsid w:val="00CE4AEF"/>
    <w:rsid w:val="00CE62D0"/>
    <w:rsid w:val="00CE70C0"/>
    <w:rsid w:val="00CE7251"/>
    <w:rsid w:val="00CE7BEB"/>
    <w:rsid w:val="00CF0C09"/>
    <w:rsid w:val="00CF26FC"/>
    <w:rsid w:val="00CF271E"/>
    <w:rsid w:val="00CF28EB"/>
    <w:rsid w:val="00CF33FC"/>
    <w:rsid w:val="00CF3475"/>
    <w:rsid w:val="00CF3BC8"/>
    <w:rsid w:val="00CF3FCF"/>
    <w:rsid w:val="00CF40B3"/>
    <w:rsid w:val="00CF5C46"/>
    <w:rsid w:val="00CF6861"/>
    <w:rsid w:val="00CF77DD"/>
    <w:rsid w:val="00CF7DB6"/>
    <w:rsid w:val="00D0000D"/>
    <w:rsid w:val="00D0058B"/>
    <w:rsid w:val="00D0110C"/>
    <w:rsid w:val="00D012D2"/>
    <w:rsid w:val="00D013F1"/>
    <w:rsid w:val="00D019E0"/>
    <w:rsid w:val="00D03050"/>
    <w:rsid w:val="00D03C77"/>
    <w:rsid w:val="00D046FE"/>
    <w:rsid w:val="00D0474C"/>
    <w:rsid w:val="00D04974"/>
    <w:rsid w:val="00D05504"/>
    <w:rsid w:val="00D0574D"/>
    <w:rsid w:val="00D05F37"/>
    <w:rsid w:val="00D06950"/>
    <w:rsid w:val="00D069CB"/>
    <w:rsid w:val="00D10294"/>
    <w:rsid w:val="00D11DE0"/>
    <w:rsid w:val="00D11E9E"/>
    <w:rsid w:val="00D1288C"/>
    <w:rsid w:val="00D12E93"/>
    <w:rsid w:val="00D1308C"/>
    <w:rsid w:val="00D13179"/>
    <w:rsid w:val="00D135B4"/>
    <w:rsid w:val="00D1402C"/>
    <w:rsid w:val="00D1515F"/>
    <w:rsid w:val="00D1596B"/>
    <w:rsid w:val="00D161E4"/>
    <w:rsid w:val="00D1643A"/>
    <w:rsid w:val="00D16918"/>
    <w:rsid w:val="00D16DB6"/>
    <w:rsid w:val="00D17AED"/>
    <w:rsid w:val="00D17D82"/>
    <w:rsid w:val="00D2186B"/>
    <w:rsid w:val="00D2187B"/>
    <w:rsid w:val="00D22167"/>
    <w:rsid w:val="00D22351"/>
    <w:rsid w:val="00D23991"/>
    <w:rsid w:val="00D23A48"/>
    <w:rsid w:val="00D23C6A"/>
    <w:rsid w:val="00D24658"/>
    <w:rsid w:val="00D24EDD"/>
    <w:rsid w:val="00D26033"/>
    <w:rsid w:val="00D263D9"/>
    <w:rsid w:val="00D30A3E"/>
    <w:rsid w:val="00D30C6C"/>
    <w:rsid w:val="00D316A9"/>
    <w:rsid w:val="00D31B5D"/>
    <w:rsid w:val="00D3212B"/>
    <w:rsid w:val="00D32352"/>
    <w:rsid w:val="00D349A0"/>
    <w:rsid w:val="00D34C58"/>
    <w:rsid w:val="00D3653F"/>
    <w:rsid w:val="00D36571"/>
    <w:rsid w:val="00D409C4"/>
    <w:rsid w:val="00D40CCE"/>
    <w:rsid w:val="00D42EBB"/>
    <w:rsid w:val="00D4361C"/>
    <w:rsid w:val="00D43BDE"/>
    <w:rsid w:val="00D459FF"/>
    <w:rsid w:val="00D45CFE"/>
    <w:rsid w:val="00D4606F"/>
    <w:rsid w:val="00D47CF2"/>
    <w:rsid w:val="00D47D19"/>
    <w:rsid w:val="00D514C5"/>
    <w:rsid w:val="00D5188F"/>
    <w:rsid w:val="00D53E77"/>
    <w:rsid w:val="00D54268"/>
    <w:rsid w:val="00D544D1"/>
    <w:rsid w:val="00D55736"/>
    <w:rsid w:val="00D557A3"/>
    <w:rsid w:val="00D55DB3"/>
    <w:rsid w:val="00D560B1"/>
    <w:rsid w:val="00D56327"/>
    <w:rsid w:val="00D5727B"/>
    <w:rsid w:val="00D57A8B"/>
    <w:rsid w:val="00D57DED"/>
    <w:rsid w:val="00D603AF"/>
    <w:rsid w:val="00D61686"/>
    <w:rsid w:val="00D62B88"/>
    <w:rsid w:val="00D63333"/>
    <w:rsid w:val="00D636A6"/>
    <w:rsid w:val="00D63818"/>
    <w:rsid w:val="00D63D01"/>
    <w:rsid w:val="00D65562"/>
    <w:rsid w:val="00D66113"/>
    <w:rsid w:val="00D67457"/>
    <w:rsid w:val="00D70860"/>
    <w:rsid w:val="00D74D9C"/>
    <w:rsid w:val="00D74FF6"/>
    <w:rsid w:val="00D75C3A"/>
    <w:rsid w:val="00D7631E"/>
    <w:rsid w:val="00D76676"/>
    <w:rsid w:val="00D76F8E"/>
    <w:rsid w:val="00D77393"/>
    <w:rsid w:val="00D77609"/>
    <w:rsid w:val="00D77751"/>
    <w:rsid w:val="00D806D5"/>
    <w:rsid w:val="00D813D1"/>
    <w:rsid w:val="00D81655"/>
    <w:rsid w:val="00D81747"/>
    <w:rsid w:val="00D8258B"/>
    <w:rsid w:val="00D8330F"/>
    <w:rsid w:val="00D84304"/>
    <w:rsid w:val="00D84A7B"/>
    <w:rsid w:val="00D84F9D"/>
    <w:rsid w:val="00D857EC"/>
    <w:rsid w:val="00D85A71"/>
    <w:rsid w:val="00D8702E"/>
    <w:rsid w:val="00D87411"/>
    <w:rsid w:val="00D90026"/>
    <w:rsid w:val="00D900B6"/>
    <w:rsid w:val="00D9130C"/>
    <w:rsid w:val="00D9235C"/>
    <w:rsid w:val="00D931FA"/>
    <w:rsid w:val="00D932BE"/>
    <w:rsid w:val="00D948C6"/>
    <w:rsid w:val="00D950A1"/>
    <w:rsid w:val="00D953F7"/>
    <w:rsid w:val="00D96882"/>
    <w:rsid w:val="00D9697F"/>
    <w:rsid w:val="00D972B3"/>
    <w:rsid w:val="00D972D1"/>
    <w:rsid w:val="00D9737D"/>
    <w:rsid w:val="00D973B9"/>
    <w:rsid w:val="00D976A6"/>
    <w:rsid w:val="00D97DC6"/>
    <w:rsid w:val="00DA039C"/>
    <w:rsid w:val="00DA0761"/>
    <w:rsid w:val="00DA0A30"/>
    <w:rsid w:val="00DA3E1A"/>
    <w:rsid w:val="00DA4CDB"/>
    <w:rsid w:val="00DA6300"/>
    <w:rsid w:val="00DA6947"/>
    <w:rsid w:val="00DA6F4D"/>
    <w:rsid w:val="00DA7D49"/>
    <w:rsid w:val="00DB00D9"/>
    <w:rsid w:val="00DB08C8"/>
    <w:rsid w:val="00DB0CBE"/>
    <w:rsid w:val="00DB150E"/>
    <w:rsid w:val="00DB2FBB"/>
    <w:rsid w:val="00DB35FB"/>
    <w:rsid w:val="00DB3A6A"/>
    <w:rsid w:val="00DB3C7D"/>
    <w:rsid w:val="00DB441F"/>
    <w:rsid w:val="00DB5A35"/>
    <w:rsid w:val="00DB6B60"/>
    <w:rsid w:val="00DB6D82"/>
    <w:rsid w:val="00DC0748"/>
    <w:rsid w:val="00DC1CAF"/>
    <w:rsid w:val="00DC22C7"/>
    <w:rsid w:val="00DC4475"/>
    <w:rsid w:val="00DC5129"/>
    <w:rsid w:val="00DC5690"/>
    <w:rsid w:val="00DC616A"/>
    <w:rsid w:val="00DC7B96"/>
    <w:rsid w:val="00DD0404"/>
    <w:rsid w:val="00DD04E9"/>
    <w:rsid w:val="00DD17D3"/>
    <w:rsid w:val="00DD18D8"/>
    <w:rsid w:val="00DD2216"/>
    <w:rsid w:val="00DD23AB"/>
    <w:rsid w:val="00DD2727"/>
    <w:rsid w:val="00DD40E7"/>
    <w:rsid w:val="00DD4513"/>
    <w:rsid w:val="00DD490B"/>
    <w:rsid w:val="00DD64F6"/>
    <w:rsid w:val="00DD70DF"/>
    <w:rsid w:val="00DE1154"/>
    <w:rsid w:val="00DE12B4"/>
    <w:rsid w:val="00DE12D0"/>
    <w:rsid w:val="00DE1400"/>
    <w:rsid w:val="00DE15AB"/>
    <w:rsid w:val="00DE19B5"/>
    <w:rsid w:val="00DE1D3E"/>
    <w:rsid w:val="00DE2B6E"/>
    <w:rsid w:val="00DE2EE6"/>
    <w:rsid w:val="00DE396F"/>
    <w:rsid w:val="00DE3A19"/>
    <w:rsid w:val="00DE52B7"/>
    <w:rsid w:val="00DE5A63"/>
    <w:rsid w:val="00DE6A6C"/>
    <w:rsid w:val="00DE6B97"/>
    <w:rsid w:val="00DE7B95"/>
    <w:rsid w:val="00DF0D04"/>
    <w:rsid w:val="00DF18BF"/>
    <w:rsid w:val="00DF2021"/>
    <w:rsid w:val="00DF2923"/>
    <w:rsid w:val="00DF2A61"/>
    <w:rsid w:val="00DF2B87"/>
    <w:rsid w:val="00DF2C6A"/>
    <w:rsid w:val="00DF3F07"/>
    <w:rsid w:val="00DF4036"/>
    <w:rsid w:val="00DF43C2"/>
    <w:rsid w:val="00DF469F"/>
    <w:rsid w:val="00DF5643"/>
    <w:rsid w:val="00DF5C6A"/>
    <w:rsid w:val="00DF6810"/>
    <w:rsid w:val="00DF750B"/>
    <w:rsid w:val="00E022AF"/>
    <w:rsid w:val="00E026BF"/>
    <w:rsid w:val="00E03799"/>
    <w:rsid w:val="00E0501B"/>
    <w:rsid w:val="00E0506E"/>
    <w:rsid w:val="00E050F8"/>
    <w:rsid w:val="00E05928"/>
    <w:rsid w:val="00E05AE0"/>
    <w:rsid w:val="00E067C6"/>
    <w:rsid w:val="00E06E84"/>
    <w:rsid w:val="00E06F06"/>
    <w:rsid w:val="00E0700B"/>
    <w:rsid w:val="00E07F76"/>
    <w:rsid w:val="00E100D3"/>
    <w:rsid w:val="00E12E04"/>
    <w:rsid w:val="00E14517"/>
    <w:rsid w:val="00E14728"/>
    <w:rsid w:val="00E14818"/>
    <w:rsid w:val="00E14B81"/>
    <w:rsid w:val="00E1532F"/>
    <w:rsid w:val="00E15439"/>
    <w:rsid w:val="00E158CF"/>
    <w:rsid w:val="00E160A4"/>
    <w:rsid w:val="00E16C8C"/>
    <w:rsid w:val="00E21031"/>
    <w:rsid w:val="00E21724"/>
    <w:rsid w:val="00E21AFC"/>
    <w:rsid w:val="00E223E2"/>
    <w:rsid w:val="00E2277A"/>
    <w:rsid w:val="00E2314B"/>
    <w:rsid w:val="00E233DC"/>
    <w:rsid w:val="00E23C30"/>
    <w:rsid w:val="00E2442D"/>
    <w:rsid w:val="00E24BDE"/>
    <w:rsid w:val="00E24CE4"/>
    <w:rsid w:val="00E24D92"/>
    <w:rsid w:val="00E25DB2"/>
    <w:rsid w:val="00E26141"/>
    <w:rsid w:val="00E2620B"/>
    <w:rsid w:val="00E27D8A"/>
    <w:rsid w:val="00E30787"/>
    <w:rsid w:val="00E32CE4"/>
    <w:rsid w:val="00E3366A"/>
    <w:rsid w:val="00E34172"/>
    <w:rsid w:val="00E3516C"/>
    <w:rsid w:val="00E371C5"/>
    <w:rsid w:val="00E37DFC"/>
    <w:rsid w:val="00E4049C"/>
    <w:rsid w:val="00E40688"/>
    <w:rsid w:val="00E40CAD"/>
    <w:rsid w:val="00E41A4B"/>
    <w:rsid w:val="00E41BF8"/>
    <w:rsid w:val="00E41E88"/>
    <w:rsid w:val="00E4231B"/>
    <w:rsid w:val="00E426FF"/>
    <w:rsid w:val="00E42768"/>
    <w:rsid w:val="00E444E0"/>
    <w:rsid w:val="00E47151"/>
    <w:rsid w:val="00E47227"/>
    <w:rsid w:val="00E47790"/>
    <w:rsid w:val="00E50E43"/>
    <w:rsid w:val="00E51033"/>
    <w:rsid w:val="00E517BF"/>
    <w:rsid w:val="00E52260"/>
    <w:rsid w:val="00E537B9"/>
    <w:rsid w:val="00E551C4"/>
    <w:rsid w:val="00E57A11"/>
    <w:rsid w:val="00E57F20"/>
    <w:rsid w:val="00E6019A"/>
    <w:rsid w:val="00E611A3"/>
    <w:rsid w:val="00E61853"/>
    <w:rsid w:val="00E623F4"/>
    <w:rsid w:val="00E64D56"/>
    <w:rsid w:val="00E65609"/>
    <w:rsid w:val="00E66588"/>
    <w:rsid w:val="00E67070"/>
    <w:rsid w:val="00E676D2"/>
    <w:rsid w:val="00E7022D"/>
    <w:rsid w:val="00E70E93"/>
    <w:rsid w:val="00E7110A"/>
    <w:rsid w:val="00E73427"/>
    <w:rsid w:val="00E73623"/>
    <w:rsid w:val="00E75273"/>
    <w:rsid w:val="00E75B85"/>
    <w:rsid w:val="00E75BCC"/>
    <w:rsid w:val="00E76259"/>
    <w:rsid w:val="00E765D7"/>
    <w:rsid w:val="00E77092"/>
    <w:rsid w:val="00E773A9"/>
    <w:rsid w:val="00E800C6"/>
    <w:rsid w:val="00E80CE2"/>
    <w:rsid w:val="00E81506"/>
    <w:rsid w:val="00E81593"/>
    <w:rsid w:val="00E816AD"/>
    <w:rsid w:val="00E824AD"/>
    <w:rsid w:val="00E82CC3"/>
    <w:rsid w:val="00E83144"/>
    <w:rsid w:val="00E842D6"/>
    <w:rsid w:val="00E84576"/>
    <w:rsid w:val="00E851DE"/>
    <w:rsid w:val="00E858C9"/>
    <w:rsid w:val="00E85B1B"/>
    <w:rsid w:val="00E85CC8"/>
    <w:rsid w:val="00E85DB2"/>
    <w:rsid w:val="00E85F7F"/>
    <w:rsid w:val="00E86236"/>
    <w:rsid w:val="00E90DF7"/>
    <w:rsid w:val="00E90E4D"/>
    <w:rsid w:val="00E913EC"/>
    <w:rsid w:val="00E94701"/>
    <w:rsid w:val="00E949D6"/>
    <w:rsid w:val="00E955BC"/>
    <w:rsid w:val="00E96583"/>
    <w:rsid w:val="00E96786"/>
    <w:rsid w:val="00E96E39"/>
    <w:rsid w:val="00E978CC"/>
    <w:rsid w:val="00E97D49"/>
    <w:rsid w:val="00EA166D"/>
    <w:rsid w:val="00EA27FC"/>
    <w:rsid w:val="00EA36C8"/>
    <w:rsid w:val="00EA452B"/>
    <w:rsid w:val="00EA4D20"/>
    <w:rsid w:val="00EA50CD"/>
    <w:rsid w:val="00EA56BD"/>
    <w:rsid w:val="00EA7188"/>
    <w:rsid w:val="00EA7E70"/>
    <w:rsid w:val="00EB062A"/>
    <w:rsid w:val="00EB0F24"/>
    <w:rsid w:val="00EB1347"/>
    <w:rsid w:val="00EB1413"/>
    <w:rsid w:val="00EB2F84"/>
    <w:rsid w:val="00EB3F85"/>
    <w:rsid w:val="00EB4F7C"/>
    <w:rsid w:val="00EB66A5"/>
    <w:rsid w:val="00EB72F0"/>
    <w:rsid w:val="00EB7535"/>
    <w:rsid w:val="00EB7AEF"/>
    <w:rsid w:val="00EC0963"/>
    <w:rsid w:val="00EC0AF5"/>
    <w:rsid w:val="00EC1FA2"/>
    <w:rsid w:val="00EC28F2"/>
    <w:rsid w:val="00EC296F"/>
    <w:rsid w:val="00EC2C10"/>
    <w:rsid w:val="00EC309E"/>
    <w:rsid w:val="00EC39F2"/>
    <w:rsid w:val="00EC3B75"/>
    <w:rsid w:val="00EC462D"/>
    <w:rsid w:val="00EC4C7F"/>
    <w:rsid w:val="00EC5229"/>
    <w:rsid w:val="00EC5C1F"/>
    <w:rsid w:val="00EC67C8"/>
    <w:rsid w:val="00EC69CA"/>
    <w:rsid w:val="00EC6F04"/>
    <w:rsid w:val="00EC74A4"/>
    <w:rsid w:val="00EC7A8F"/>
    <w:rsid w:val="00EC7F39"/>
    <w:rsid w:val="00ED04FF"/>
    <w:rsid w:val="00ED07E0"/>
    <w:rsid w:val="00ED0DF2"/>
    <w:rsid w:val="00ED1960"/>
    <w:rsid w:val="00ED1BC5"/>
    <w:rsid w:val="00ED322F"/>
    <w:rsid w:val="00ED32C1"/>
    <w:rsid w:val="00ED35FE"/>
    <w:rsid w:val="00ED375F"/>
    <w:rsid w:val="00ED42C9"/>
    <w:rsid w:val="00ED489F"/>
    <w:rsid w:val="00ED5327"/>
    <w:rsid w:val="00ED5991"/>
    <w:rsid w:val="00ED5FC7"/>
    <w:rsid w:val="00ED6B1E"/>
    <w:rsid w:val="00ED6B40"/>
    <w:rsid w:val="00EE1518"/>
    <w:rsid w:val="00EE151A"/>
    <w:rsid w:val="00EE20C7"/>
    <w:rsid w:val="00EE26AE"/>
    <w:rsid w:val="00EE2AD8"/>
    <w:rsid w:val="00EE2BD2"/>
    <w:rsid w:val="00EE2F5B"/>
    <w:rsid w:val="00EE4564"/>
    <w:rsid w:val="00EE5081"/>
    <w:rsid w:val="00EE539A"/>
    <w:rsid w:val="00EE6562"/>
    <w:rsid w:val="00EE7911"/>
    <w:rsid w:val="00EE7DCA"/>
    <w:rsid w:val="00EF0047"/>
    <w:rsid w:val="00EF060A"/>
    <w:rsid w:val="00EF18E4"/>
    <w:rsid w:val="00EF1F6F"/>
    <w:rsid w:val="00EF1F87"/>
    <w:rsid w:val="00EF4C9B"/>
    <w:rsid w:val="00EF4CA1"/>
    <w:rsid w:val="00EF51B3"/>
    <w:rsid w:val="00EF5516"/>
    <w:rsid w:val="00EF5716"/>
    <w:rsid w:val="00EF5D23"/>
    <w:rsid w:val="00EF6574"/>
    <w:rsid w:val="00EF7A2C"/>
    <w:rsid w:val="00F00B7C"/>
    <w:rsid w:val="00F01FCA"/>
    <w:rsid w:val="00F021EA"/>
    <w:rsid w:val="00F0225E"/>
    <w:rsid w:val="00F0397A"/>
    <w:rsid w:val="00F05242"/>
    <w:rsid w:val="00F0533F"/>
    <w:rsid w:val="00F05DBF"/>
    <w:rsid w:val="00F05E56"/>
    <w:rsid w:val="00F06274"/>
    <w:rsid w:val="00F06E4C"/>
    <w:rsid w:val="00F079E9"/>
    <w:rsid w:val="00F101E0"/>
    <w:rsid w:val="00F108DF"/>
    <w:rsid w:val="00F11F9A"/>
    <w:rsid w:val="00F12027"/>
    <w:rsid w:val="00F13FA5"/>
    <w:rsid w:val="00F14477"/>
    <w:rsid w:val="00F144F8"/>
    <w:rsid w:val="00F14A0D"/>
    <w:rsid w:val="00F14B35"/>
    <w:rsid w:val="00F1581B"/>
    <w:rsid w:val="00F158DE"/>
    <w:rsid w:val="00F178C2"/>
    <w:rsid w:val="00F211AE"/>
    <w:rsid w:val="00F22005"/>
    <w:rsid w:val="00F228B7"/>
    <w:rsid w:val="00F22A9C"/>
    <w:rsid w:val="00F23BDE"/>
    <w:rsid w:val="00F244ED"/>
    <w:rsid w:val="00F2486E"/>
    <w:rsid w:val="00F25367"/>
    <w:rsid w:val="00F277ED"/>
    <w:rsid w:val="00F27985"/>
    <w:rsid w:val="00F279BB"/>
    <w:rsid w:val="00F27D5F"/>
    <w:rsid w:val="00F30BE7"/>
    <w:rsid w:val="00F31D11"/>
    <w:rsid w:val="00F33177"/>
    <w:rsid w:val="00F348C8"/>
    <w:rsid w:val="00F34E6D"/>
    <w:rsid w:val="00F354E6"/>
    <w:rsid w:val="00F401FD"/>
    <w:rsid w:val="00F40320"/>
    <w:rsid w:val="00F40943"/>
    <w:rsid w:val="00F4169D"/>
    <w:rsid w:val="00F4234A"/>
    <w:rsid w:val="00F42C02"/>
    <w:rsid w:val="00F431BA"/>
    <w:rsid w:val="00F4391B"/>
    <w:rsid w:val="00F44780"/>
    <w:rsid w:val="00F447B8"/>
    <w:rsid w:val="00F44940"/>
    <w:rsid w:val="00F44CF2"/>
    <w:rsid w:val="00F4532C"/>
    <w:rsid w:val="00F45B9D"/>
    <w:rsid w:val="00F506D3"/>
    <w:rsid w:val="00F50925"/>
    <w:rsid w:val="00F5169C"/>
    <w:rsid w:val="00F52519"/>
    <w:rsid w:val="00F53066"/>
    <w:rsid w:val="00F53385"/>
    <w:rsid w:val="00F534E8"/>
    <w:rsid w:val="00F54182"/>
    <w:rsid w:val="00F557AD"/>
    <w:rsid w:val="00F55D4C"/>
    <w:rsid w:val="00F55FE8"/>
    <w:rsid w:val="00F5653C"/>
    <w:rsid w:val="00F613A6"/>
    <w:rsid w:val="00F61914"/>
    <w:rsid w:val="00F63097"/>
    <w:rsid w:val="00F630B5"/>
    <w:rsid w:val="00F63754"/>
    <w:rsid w:val="00F6443B"/>
    <w:rsid w:val="00F666E2"/>
    <w:rsid w:val="00F6671E"/>
    <w:rsid w:val="00F6795E"/>
    <w:rsid w:val="00F67C1D"/>
    <w:rsid w:val="00F704B1"/>
    <w:rsid w:val="00F70BB1"/>
    <w:rsid w:val="00F7147F"/>
    <w:rsid w:val="00F71F94"/>
    <w:rsid w:val="00F71FA5"/>
    <w:rsid w:val="00F73317"/>
    <w:rsid w:val="00F73934"/>
    <w:rsid w:val="00F73B35"/>
    <w:rsid w:val="00F756A9"/>
    <w:rsid w:val="00F76162"/>
    <w:rsid w:val="00F77287"/>
    <w:rsid w:val="00F80AA1"/>
    <w:rsid w:val="00F80BC5"/>
    <w:rsid w:val="00F81015"/>
    <w:rsid w:val="00F811A0"/>
    <w:rsid w:val="00F81A85"/>
    <w:rsid w:val="00F821F2"/>
    <w:rsid w:val="00F82737"/>
    <w:rsid w:val="00F83AA6"/>
    <w:rsid w:val="00F84455"/>
    <w:rsid w:val="00F8555B"/>
    <w:rsid w:val="00F86018"/>
    <w:rsid w:val="00F87294"/>
    <w:rsid w:val="00F87DB0"/>
    <w:rsid w:val="00F901BB"/>
    <w:rsid w:val="00F90643"/>
    <w:rsid w:val="00F90B88"/>
    <w:rsid w:val="00F91CD8"/>
    <w:rsid w:val="00F922A9"/>
    <w:rsid w:val="00F92BAB"/>
    <w:rsid w:val="00F92CCD"/>
    <w:rsid w:val="00F93518"/>
    <w:rsid w:val="00F945B3"/>
    <w:rsid w:val="00F951FF"/>
    <w:rsid w:val="00F96C8A"/>
    <w:rsid w:val="00FA0104"/>
    <w:rsid w:val="00FA3C51"/>
    <w:rsid w:val="00FA55BE"/>
    <w:rsid w:val="00FA72F2"/>
    <w:rsid w:val="00FA7F46"/>
    <w:rsid w:val="00FB2288"/>
    <w:rsid w:val="00FB24E1"/>
    <w:rsid w:val="00FB2EB5"/>
    <w:rsid w:val="00FB308B"/>
    <w:rsid w:val="00FB46FA"/>
    <w:rsid w:val="00FB4D1D"/>
    <w:rsid w:val="00FB5A88"/>
    <w:rsid w:val="00FB5B30"/>
    <w:rsid w:val="00FB6439"/>
    <w:rsid w:val="00FB6698"/>
    <w:rsid w:val="00FB6EB7"/>
    <w:rsid w:val="00FC0030"/>
    <w:rsid w:val="00FC085E"/>
    <w:rsid w:val="00FC0C33"/>
    <w:rsid w:val="00FC0FA2"/>
    <w:rsid w:val="00FC216C"/>
    <w:rsid w:val="00FC2726"/>
    <w:rsid w:val="00FC37BF"/>
    <w:rsid w:val="00FC6775"/>
    <w:rsid w:val="00FD07CF"/>
    <w:rsid w:val="00FD0EF5"/>
    <w:rsid w:val="00FD3933"/>
    <w:rsid w:val="00FD3FAE"/>
    <w:rsid w:val="00FD4128"/>
    <w:rsid w:val="00FD5918"/>
    <w:rsid w:val="00FD5D6D"/>
    <w:rsid w:val="00FD5F64"/>
    <w:rsid w:val="00FD66D8"/>
    <w:rsid w:val="00FD6C15"/>
    <w:rsid w:val="00FD728A"/>
    <w:rsid w:val="00FD74CE"/>
    <w:rsid w:val="00FD7F9A"/>
    <w:rsid w:val="00FE149E"/>
    <w:rsid w:val="00FE241E"/>
    <w:rsid w:val="00FE2F69"/>
    <w:rsid w:val="00FE3082"/>
    <w:rsid w:val="00FE3542"/>
    <w:rsid w:val="00FE4693"/>
    <w:rsid w:val="00FE4A4A"/>
    <w:rsid w:val="00FE5632"/>
    <w:rsid w:val="00FE5AE8"/>
    <w:rsid w:val="00FE5E80"/>
    <w:rsid w:val="00FE69E3"/>
    <w:rsid w:val="00FE7428"/>
    <w:rsid w:val="00FF0763"/>
    <w:rsid w:val="00FF0913"/>
    <w:rsid w:val="00FF0CD7"/>
    <w:rsid w:val="00FF15EE"/>
    <w:rsid w:val="00FF1BF1"/>
    <w:rsid w:val="00FF23F3"/>
    <w:rsid w:val="00FF2435"/>
    <w:rsid w:val="00FF26EB"/>
    <w:rsid w:val="00FF2C8C"/>
    <w:rsid w:val="00FF4A01"/>
    <w:rsid w:val="00FF5E6F"/>
    <w:rsid w:val="00FF6862"/>
    <w:rsid w:val="00FF7CEB"/>
    <w:rsid w:val="0F0D37E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07B8CC4"/>
  <w15:docId w15:val="{62A8D10C-6E54-4ADE-9264-67193CC10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lang w:val="en-US" w:eastAsia="zh-CN" w:bidi="ar-SA"/>
      </w:rPr>
    </w:rPrDefault>
    <w:pPrDefault/>
  </w:docDefaults>
  <w:latentStyles w:defLockedState="0" w:defUIPriority="99" w:defSemiHidden="0" w:defUnhideWhenUsed="0" w:defQFormat="0" w:count="371">
    <w:lsdException w:name="Normal" w:uiPriority="0" w:qFormat="1"/>
    <w:lsdException w:name="heading 1" w:uiPriority="0" w:qFormat="1"/>
    <w:lsdException w:name="heading 2" w:uiPriority="9" w:unhideWhenUsed="1" w:qFormat="1"/>
    <w:lsdException w:name="heading 3"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unhideWhenUsed="1"/>
    <w:lsdException w:name="toc 2" w:uiPriority="39" w:unhideWhenUsed="1"/>
    <w:lsdException w:name="toc 3" w:uiPriority="39" w:unhideWhenUsed="1"/>
    <w:lsdException w:name="toc 4" w:uiPriority="39" w:unhideWhenUsed="1"/>
    <w:lsdException w:name="toc 5" w:uiPriority="39" w:unhideWhenUsed="1"/>
    <w:lsdException w:name="toc 6" w:uiPriority="39" w:unhideWhenUsed="1"/>
    <w:lsdException w:name="toc 7" w:uiPriority="39" w:unhideWhenUsed="1"/>
    <w:lsdException w:name="toc 8" w:uiPriority="39" w:unhideWhenUsed="1"/>
    <w:lsdException w:name="toc 9" w:uiPriority="39" w:unhideWhenUsed="1"/>
    <w:lsdException w:name="Normal Indent" w:uiPriority="0"/>
    <w:lsdException w:name="footnote text" w:semiHidden="1" w:unhideWhenUsed="1"/>
    <w:lsdException w:name="annotation text" w:semiHidden="1" w:unhideWhenUsed="1"/>
    <w:lsdException w:name="header" w:uiPriority="0" w:unhideWhenUsed="1"/>
    <w:lsdException w:name="footer" w:unhideWhenUsed="1"/>
    <w:lsdException w:name="index heading" w:semiHidden="1" w:unhideWhenUsed="1"/>
    <w:lsdException w:name="caption" w:uiPriority="35" w:unhideWhenUsed="1" w:qFormat="1"/>
    <w:lsdException w:name="table of figures"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uiPriority="0"/>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unhideWhenUsed="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autoSpaceDE w:val="0"/>
      <w:autoSpaceDN w:val="0"/>
      <w:adjustRightInd w:val="0"/>
      <w:spacing w:after="200" w:line="276" w:lineRule="auto"/>
    </w:pPr>
    <w:rPr>
      <w:rFonts w:ascii="Calibri" w:hAnsi="Calibri" w:cs="Calibri"/>
      <w:sz w:val="22"/>
      <w:szCs w:val="22"/>
      <w:lang w:val="en-GB" w:eastAsia="en-US"/>
    </w:rPr>
  </w:style>
  <w:style w:type="paragraph" w:styleId="Heading1">
    <w:name w:val="heading 1"/>
    <w:basedOn w:val="ListParagraph"/>
    <w:next w:val="Normal"/>
    <w:link w:val="Heading1Char"/>
    <w:qFormat/>
    <w:pPr>
      <w:numPr>
        <w:numId w:val="1"/>
      </w:numPr>
      <w:outlineLvl w:val="0"/>
    </w:pPr>
    <w:rPr>
      <w:rFonts w:ascii="Verdana" w:hAnsi="Verdana"/>
      <w:b/>
      <w:caps/>
      <w:sz w:val="18"/>
      <w:szCs w:val="18"/>
    </w:rPr>
  </w:style>
  <w:style w:type="paragraph" w:styleId="Heading2">
    <w:name w:val="heading 2"/>
    <w:basedOn w:val="ListParagraph"/>
    <w:next w:val="Normal"/>
    <w:link w:val="Heading2Char"/>
    <w:uiPriority w:val="9"/>
    <w:unhideWhenUsed/>
    <w:qFormat/>
    <w:pPr>
      <w:numPr>
        <w:ilvl w:val="1"/>
        <w:numId w:val="1"/>
      </w:numPr>
      <w:outlineLvl w:val="1"/>
    </w:pPr>
    <w:rPr>
      <w:rFonts w:ascii="Verdana" w:hAnsi="Verdana"/>
      <w:b/>
      <w:caps/>
      <w:sz w:val="18"/>
      <w:szCs w:val="18"/>
    </w:rPr>
  </w:style>
  <w:style w:type="paragraph" w:styleId="Heading3">
    <w:name w:val="heading 3"/>
    <w:basedOn w:val="TOC2"/>
    <w:next w:val="Normal"/>
    <w:link w:val="Heading3Char"/>
    <w:uiPriority w:val="9"/>
    <w:unhideWhenUsed/>
    <w:qFormat/>
    <w:pPr>
      <w:numPr>
        <w:ilvl w:val="2"/>
        <w:numId w:val="1"/>
      </w:numPr>
      <w:outlineLvl w:val="2"/>
    </w:pPr>
  </w:style>
  <w:style w:type="paragraph" w:styleId="Heading4">
    <w:name w:val="heading 4"/>
    <w:basedOn w:val="Normal"/>
    <w:next w:val="Normal"/>
    <w:link w:val="Heading4Char"/>
    <w:uiPriority w:val="9"/>
    <w:semiHidden/>
    <w:unhideWhenUsed/>
    <w:qFormat/>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pPr>
      <w:ind w:left="720"/>
      <w:contextualSpacing/>
    </w:pPr>
  </w:style>
  <w:style w:type="paragraph" w:styleId="TOC2">
    <w:name w:val="toc 2"/>
    <w:basedOn w:val="Normal"/>
    <w:next w:val="Normal"/>
    <w:uiPriority w:val="39"/>
    <w:unhideWhenUsed/>
    <w:pPr>
      <w:tabs>
        <w:tab w:val="left" w:pos="880"/>
        <w:tab w:val="right" w:leader="dot" w:pos="9016"/>
      </w:tabs>
      <w:spacing w:after="0" w:line="480" w:lineRule="auto"/>
      <w:ind w:left="220"/>
    </w:pPr>
    <w:rPr>
      <w:rFonts w:asciiTheme="minorHAnsi" w:hAnsiTheme="minorHAnsi"/>
      <w:smallCaps/>
      <w:sz w:val="20"/>
      <w:szCs w:val="20"/>
    </w:rPr>
  </w:style>
  <w:style w:type="paragraph" w:styleId="BalloonText">
    <w:name w:val="Balloon Text"/>
    <w:basedOn w:val="Normal"/>
    <w:link w:val="BalloonTextChar"/>
    <w:uiPriority w:val="99"/>
    <w:semiHidden/>
    <w:unhideWhenUsed/>
    <w:pPr>
      <w:spacing w:after="0" w:line="240" w:lineRule="auto"/>
    </w:pPr>
    <w:rPr>
      <w:rFonts w:ascii="Tahoma" w:hAnsi="Tahoma" w:cs="Tahoma"/>
      <w:sz w:val="16"/>
      <w:szCs w:val="16"/>
    </w:rPr>
  </w:style>
  <w:style w:type="paragraph" w:styleId="Caption">
    <w:name w:val="caption"/>
    <w:basedOn w:val="Normal"/>
    <w:next w:val="Normal"/>
    <w:uiPriority w:val="35"/>
    <w:unhideWhenUsed/>
    <w:qFormat/>
    <w:pPr>
      <w:spacing w:line="240" w:lineRule="auto"/>
    </w:pPr>
    <w:rPr>
      <w:b/>
      <w:bCs/>
      <w:color w:val="5B9BD5" w:themeColor="accent1"/>
      <w:sz w:val="18"/>
      <w:szCs w:val="18"/>
    </w:rPr>
  </w:style>
  <w:style w:type="paragraph" w:styleId="CommentText">
    <w:name w:val="annotation text"/>
    <w:basedOn w:val="Normal"/>
    <w:link w:val="CommentTextChar"/>
    <w:uiPriority w:val="99"/>
    <w:semiHidden/>
    <w:unhideWhenUsed/>
    <w:pPr>
      <w:spacing w:line="240" w:lineRule="auto"/>
    </w:pPr>
    <w:rPr>
      <w:sz w:val="20"/>
      <w:szCs w:val="20"/>
    </w:rPr>
  </w:style>
  <w:style w:type="paragraph" w:styleId="CommentSubject">
    <w:name w:val="annotation subject"/>
    <w:basedOn w:val="CommentText"/>
    <w:next w:val="CommentText"/>
    <w:link w:val="CommentSubjectChar"/>
    <w:uiPriority w:val="99"/>
    <w:semiHidden/>
    <w:unhideWhenUsed/>
    <w:rPr>
      <w:b/>
      <w:bCs/>
    </w:rPr>
  </w:style>
  <w:style w:type="paragraph" w:styleId="Footer">
    <w:name w:val="footer"/>
    <w:basedOn w:val="Normal"/>
    <w:link w:val="FooterChar"/>
    <w:uiPriority w:val="99"/>
    <w:unhideWhenUsed/>
    <w:pPr>
      <w:tabs>
        <w:tab w:val="center" w:pos="4513"/>
        <w:tab w:val="right" w:pos="9026"/>
      </w:tabs>
      <w:spacing w:after="0" w:line="240" w:lineRule="auto"/>
    </w:pPr>
  </w:style>
  <w:style w:type="paragraph" w:styleId="Header">
    <w:name w:val="header"/>
    <w:basedOn w:val="Normal"/>
    <w:link w:val="HeaderChar"/>
    <w:unhideWhenUsed/>
    <w:pPr>
      <w:tabs>
        <w:tab w:val="center" w:pos="4513"/>
        <w:tab w:val="right" w:pos="9026"/>
      </w:tabs>
      <w:spacing w:after="0" w:line="240" w:lineRule="auto"/>
    </w:pPr>
  </w:style>
  <w:style w:type="paragraph" w:styleId="NormalWeb">
    <w:name w:val="Normal (Web)"/>
    <w:basedOn w:val="Normal"/>
    <w:uiPriority w:val="99"/>
    <w:semiHidden/>
    <w:unhideWhenUsed/>
    <w:pPr>
      <w:spacing w:before="100" w:beforeAutospacing="1" w:after="100" w:afterAutospacing="1" w:line="240" w:lineRule="auto"/>
    </w:pPr>
    <w:rPr>
      <w:rFonts w:ascii="Times New Roman" w:eastAsia="Times New Roman" w:hAnsi="Times New Roman" w:cs="Times New Roman"/>
      <w:sz w:val="24"/>
      <w:szCs w:val="24"/>
    </w:rPr>
  </w:style>
  <w:style w:type="paragraph" w:styleId="NormalIndent">
    <w:name w:val="Normal Indent"/>
    <w:basedOn w:val="Normal"/>
    <w:link w:val="NormalIndentChar"/>
    <w:pPr>
      <w:spacing w:after="0" w:line="360" w:lineRule="auto"/>
      <w:ind w:left="851"/>
      <w:jc w:val="both"/>
    </w:pPr>
    <w:rPr>
      <w:rFonts w:ascii="Verdana" w:eastAsia="Times New Roman" w:hAnsi="Verdana" w:cs="Times New Roman"/>
      <w:sz w:val="18"/>
      <w:szCs w:val="24"/>
    </w:rPr>
  </w:style>
  <w:style w:type="paragraph" w:styleId="TableofFigures">
    <w:name w:val="table of figures"/>
    <w:basedOn w:val="Normal"/>
    <w:next w:val="Normal"/>
    <w:uiPriority w:val="99"/>
    <w:unhideWhenUsed/>
    <w:pPr>
      <w:spacing w:after="0"/>
      <w:ind w:left="440" w:hanging="440"/>
    </w:pPr>
    <w:rPr>
      <w:smallCaps/>
      <w:sz w:val="20"/>
      <w:szCs w:val="20"/>
    </w:rPr>
  </w:style>
  <w:style w:type="paragraph" w:styleId="TOC1">
    <w:name w:val="toc 1"/>
    <w:basedOn w:val="Normal"/>
    <w:next w:val="Normal"/>
    <w:uiPriority w:val="39"/>
    <w:unhideWhenUsed/>
    <w:pPr>
      <w:spacing w:before="120" w:after="120" w:line="480" w:lineRule="auto"/>
    </w:pPr>
    <w:rPr>
      <w:rFonts w:ascii="Verdana" w:hAnsi="Verdana"/>
      <w:b/>
      <w:bCs/>
      <w:caps/>
      <w:color w:val="FF0000"/>
      <w:sz w:val="18"/>
      <w:szCs w:val="20"/>
    </w:rPr>
  </w:style>
  <w:style w:type="paragraph" w:styleId="TOC3">
    <w:name w:val="toc 3"/>
    <w:basedOn w:val="Normal"/>
    <w:next w:val="Normal"/>
    <w:uiPriority w:val="39"/>
    <w:unhideWhenUsed/>
    <w:pPr>
      <w:spacing w:after="0"/>
      <w:ind w:left="440"/>
    </w:pPr>
    <w:rPr>
      <w:rFonts w:asciiTheme="minorHAnsi" w:hAnsiTheme="minorHAnsi"/>
      <w:i/>
      <w:iCs/>
      <w:sz w:val="20"/>
      <w:szCs w:val="20"/>
    </w:rPr>
  </w:style>
  <w:style w:type="paragraph" w:styleId="TOC4">
    <w:name w:val="toc 4"/>
    <w:basedOn w:val="Normal"/>
    <w:next w:val="Normal"/>
    <w:uiPriority w:val="39"/>
    <w:unhideWhenUsed/>
    <w:pPr>
      <w:spacing w:after="0"/>
      <w:ind w:left="660"/>
    </w:pPr>
    <w:rPr>
      <w:rFonts w:asciiTheme="minorHAnsi" w:hAnsiTheme="minorHAnsi"/>
      <w:sz w:val="18"/>
      <w:szCs w:val="18"/>
    </w:rPr>
  </w:style>
  <w:style w:type="paragraph" w:styleId="TOC5">
    <w:name w:val="toc 5"/>
    <w:basedOn w:val="Normal"/>
    <w:next w:val="Normal"/>
    <w:uiPriority w:val="39"/>
    <w:unhideWhenUsed/>
    <w:pPr>
      <w:spacing w:after="0"/>
      <w:ind w:left="880"/>
    </w:pPr>
    <w:rPr>
      <w:rFonts w:asciiTheme="minorHAnsi" w:hAnsiTheme="minorHAnsi"/>
      <w:sz w:val="18"/>
      <w:szCs w:val="18"/>
    </w:rPr>
  </w:style>
  <w:style w:type="paragraph" w:styleId="TOC6">
    <w:name w:val="toc 6"/>
    <w:basedOn w:val="Normal"/>
    <w:next w:val="Normal"/>
    <w:uiPriority w:val="39"/>
    <w:unhideWhenUsed/>
    <w:pPr>
      <w:spacing w:after="0"/>
      <w:ind w:left="1100"/>
    </w:pPr>
    <w:rPr>
      <w:rFonts w:asciiTheme="minorHAnsi" w:hAnsiTheme="minorHAnsi"/>
      <w:sz w:val="18"/>
      <w:szCs w:val="18"/>
    </w:rPr>
  </w:style>
  <w:style w:type="paragraph" w:styleId="TOC7">
    <w:name w:val="toc 7"/>
    <w:basedOn w:val="Normal"/>
    <w:next w:val="Normal"/>
    <w:uiPriority w:val="39"/>
    <w:unhideWhenUsed/>
    <w:pPr>
      <w:spacing w:after="0"/>
      <w:ind w:left="1320"/>
    </w:pPr>
    <w:rPr>
      <w:rFonts w:asciiTheme="minorHAnsi" w:hAnsiTheme="minorHAnsi"/>
      <w:sz w:val="18"/>
      <w:szCs w:val="18"/>
    </w:rPr>
  </w:style>
  <w:style w:type="paragraph" w:styleId="TOC8">
    <w:name w:val="toc 8"/>
    <w:basedOn w:val="Normal"/>
    <w:next w:val="Normal"/>
    <w:uiPriority w:val="39"/>
    <w:unhideWhenUsed/>
    <w:pPr>
      <w:spacing w:after="0"/>
      <w:ind w:left="1540"/>
    </w:pPr>
    <w:rPr>
      <w:rFonts w:asciiTheme="minorHAnsi" w:hAnsiTheme="minorHAnsi"/>
      <w:sz w:val="18"/>
      <w:szCs w:val="18"/>
    </w:rPr>
  </w:style>
  <w:style w:type="paragraph" w:styleId="TOC9">
    <w:name w:val="toc 9"/>
    <w:basedOn w:val="Normal"/>
    <w:next w:val="Normal"/>
    <w:uiPriority w:val="39"/>
    <w:unhideWhenUsed/>
    <w:pPr>
      <w:spacing w:after="0"/>
      <w:ind w:left="1760"/>
    </w:pPr>
    <w:rPr>
      <w:rFonts w:asciiTheme="minorHAnsi" w:hAnsiTheme="minorHAnsi"/>
      <w:sz w:val="18"/>
      <w:szCs w:val="18"/>
    </w:rPr>
  </w:style>
  <w:style w:type="character" w:styleId="CommentReference">
    <w:name w:val="annotation reference"/>
    <w:basedOn w:val="DefaultParagraphFont"/>
    <w:uiPriority w:val="99"/>
    <w:semiHidden/>
    <w:unhideWhenUsed/>
    <w:rPr>
      <w:sz w:val="16"/>
      <w:szCs w:val="16"/>
    </w:rPr>
  </w:style>
  <w:style w:type="character" w:styleId="Emphasis">
    <w:name w:val="Emphasis"/>
    <w:uiPriority w:val="20"/>
    <w:qFormat/>
    <w:rPr>
      <w:rFonts w:ascii="Verdana" w:hAnsi="Verdana" w:cs="Arial"/>
      <w:sz w:val="18"/>
      <w:szCs w:val="18"/>
    </w:rPr>
  </w:style>
  <w:style w:type="character" w:styleId="HTMLCite">
    <w:name w:val="HTML Cite"/>
    <w:basedOn w:val="DefaultParagraphFont"/>
    <w:uiPriority w:val="99"/>
    <w:semiHidden/>
    <w:unhideWhenUsed/>
    <w:rPr>
      <w:i/>
      <w:iCs/>
    </w:rPr>
  </w:style>
  <w:style w:type="character" w:styleId="Hyperlink">
    <w:name w:val="Hyperlink"/>
    <w:basedOn w:val="DefaultParagraphFont"/>
    <w:uiPriority w:val="99"/>
    <w:unhideWhenUsed/>
    <w:rPr>
      <w:color w:val="0563C1" w:themeColor="hyperlink"/>
      <w:u w:val="single"/>
    </w:rPr>
  </w:style>
  <w:style w:type="character" w:styleId="PageNumber">
    <w:name w:val="page number"/>
    <w:basedOn w:val="DefaultParagraphFont"/>
    <w:rPr>
      <w:rFonts w:ascii="Verdana" w:hAnsi="Verdana"/>
      <w:sz w:val="18"/>
    </w:rPr>
  </w:style>
  <w:style w:type="character" w:styleId="Strong">
    <w:name w:val="Strong"/>
    <w:basedOn w:val="DefaultParagraphFont"/>
    <w:uiPriority w:val="99"/>
    <w:qFormat/>
    <w:rPr>
      <w:b/>
      <w:bCs/>
    </w:rPr>
  </w:style>
  <w:style w:type="table" w:styleId="TableGrid">
    <w:name w:val="Table Grid"/>
    <w:basedOn w:val="TableNormal"/>
    <w:uiPriority w:val="59"/>
    <w:rPr>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rPr>
      <w:rFonts w:ascii="Verdana" w:hAnsi="Verdana" w:cs="Calibri"/>
      <w:b/>
      <w:caps/>
      <w:sz w:val="18"/>
      <w:szCs w:val="18"/>
    </w:rPr>
  </w:style>
  <w:style w:type="character" w:customStyle="1" w:styleId="Heading2Char">
    <w:name w:val="Heading 2 Char"/>
    <w:basedOn w:val="DefaultParagraphFont"/>
    <w:link w:val="Heading2"/>
    <w:uiPriority w:val="9"/>
    <w:rPr>
      <w:rFonts w:ascii="Verdana" w:hAnsi="Verdana" w:cs="Calibri"/>
      <w:b/>
      <w:caps/>
      <w:sz w:val="18"/>
      <w:szCs w:val="18"/>
      <w:lang w:val="en-GB" w:eastAsia="en-US"/>
    </w:rPr>
  </w:style>
  <w:style w:type="character" w:customStyle="1" w:styleId="Heading3Char">
    <w:name w:val="Heading 3 Char"/>
    <w:basedOn w:val="DefaultParagraphFont"/>
    <w:link w:val="Heading3"/>
    <w:uiPriority w:val="9"/>
    <w:rPr>
      <w:rFonts w:cs="Calibri"/>
      <w:smallCaps/>
      <w:sz w:val="20"/>
      <w:szCs w:val="20"/>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i/>
      <w:iCs/>
      <w:color w:val="2E74B5" w:themeColor="accent1" w:themeShade="BF"/>
    </w:rPr>
  </w:style>
  <w:style w:type="character" w:customStyle="1" w:styleId="BalloonTextChar">
    <w:name w:val="Balloon Text Char"/>
    <w:basedOn w:val="DefaultParagraphFont"/>
    <w:link w:val="BalloonText"/>
    <w:uiPriority w:val="99"/>
    <w:semiHidden/>
    <w:rPr>
      <w:rFonts w:ascii="Tahoma" w:eastAsiaTheme="minorEastAsia" w:hAnsi="Tahoma" w:cs="Tahoma"/>
      <w:sz w:val="16"/>
      <w:szCs w:val="16"/>
      <w:lang w:eastAsia="en-GB"/>
    </w:rPr>
  </w:style>
  <w:style w:type="paragraph" w:styleId="NoSpacing">
    <w:name w:val="No Spacing"/>
    <w:link w:val="NoSpacingChar"/>
    <w:uiPriority w:val="1"/>
    <w:qFormat/>
    <w:rPr>
      <w:sz w:val="22"/>
      <w:szCs w:val="22"/>
      <w:lang w:eastAsia="en-GB"/>
    </w:rPr>
  </w:style>
  <w:style w:type="character" w:customStyle="1" w:styleId="NoSpacingChar">
    <w:name w:val="No Spacing Char"/>
    <w:basedOn w:val="DefaultParagraphFont"/>
    <w:link w:val="NoSpacing"/>
    <w:uiPriority w:val="1"/>
    <w:rPr>
      <w:rFonts w:eastAsiaTheme="minorEastAsia"/>
      <w:lang w:val="en-US" w:eastAsia="en-GB"/>
    </w:rPr>
  </w:style>
  <w:style w:type="character" w:customStyle="1" w:styleId="HeaderChar">
    <w:name w:val="Header Char"/>
    <w:basedOn w:val="DefaultParagraphFont"/>
    <w:link w:val="Header"/>
    <w:uiPriority w:val="99"/>
    <w:rPr>
      <w:rFonts w:eastAsiaTheme="minorEastAsia"/>
      <w:lang w:eastAsia="en-GB"/>
    </w:rPr>
  </w:style>
  <w:style w:type="character" w:customStyle="1" w:styleId="FooterChar">
    <w:name w:val="Footer Char"/>
    <w:basedOn w:val="DefaultParagraphFont"/>
    <w:link w:val="Footer"/>
    <w:uiPriority w:val="99"/>
    <w:rPr>
      <w:rFonts w:eastAsiaTheme="minorEastAsia"/>
      <w:lang w:eastAsia="en-GB"/>
    </w:rPr>
  </w:style>
  <w:style w:type="character" w:customStyle="1" w:styleId="NormalIndentChar">
    <w:name w:val="Normal Indent Char"/>
    <w:basedOn w:val="DefaultParagraphFont"/>
    <w:link w:val="NormalIndent"/>
    <w:rPr>
      <w:rFonts w:ascii="Verdana" w:eastAsia="Times New Roman" w:hAnsi="Verdana" w:cs="Times New Roman"/>
      <w:sz w:val="18"/>
      <w:szCs w:val="24"/>
      <w:lang w:eastAsia="en-GB"/>
    </w:rPr>
  </w:style>
  <w:style w:type="paragraph" w:customStyle="1" w:styleId="1">
    <w:name w:val="书目1"/>
    <w:basedOn w:val="Normal"/>
    <w:next w:val="Normal"/>
    <w:uiPriority w:val="37"/>
    <w:unhideWhenUsed/>
  </w:style>
  <w:style w:type="character" w:customStyle="1" w:styleId="CommentTextChar">
    <w:name w:val="Comment Text Char"/>
    <w:basedOn w:val="DefaultParagraphFont"/>
    <w:link w:val="CommentText"/>
    <w:uiPriority w:val="99"/>
    <w:semiHidden/>
    <w:rPr>
      <w:rFonts w:eastAsiaTheme="minorEastAsia"/>
      <w:sz w:val="20"/>
      <w:szCs w:val="20"/>
      <w:lang w:eastAsia="en-GB"/>
    </w:rPr>
  </w:style>
  <w:style w:type="character" w:customStyle="1" w:styleId="CommentSubjectChar">
    <w:name w:val="Comment Subject Char"/>
    <w:basedOn w:val="CommentTextChar"/>
    <w:link w:val="CommentSubject"/>
    <w:uiPriority w:val="99"/>
    <w:semiHidden/>
    <w:rPr>
      <w:rFonts w:eastAsiaTheme="minorEastAsia"/>
      <w:b/>
      <w:bCs/>
      <w:sz w:val="20"/>
      <w:szCs w:val="20"/>
      <w:lang w:eastAsia="en-GB"/>
    </w:rPr>
  </w:style>
  <w:style w:type="character" w:customStyle="1" w:styleId="apple-converted-space">
    <w:name w:val="apple-converted-space"/>
    <w:basedOn w:val="DefaultParagraphFont"/>
  </w:style>
  <w:style w:type="character" w:customStyle="1" w:styleId="fn">
    <w:name w:val="fn"/>
    <w:basedOn w:val="DefaultParagraphFont"/>
  </w:style>
  <w:style w:type="character" w:customStyle="1" w:styleId="Subtitle1">
    <w:name w:val="Subtitle1"/>
    <w:basedOn w:val="DefaultParagraphFont"/>
  </w:style>
  <w:style w:type="paragraph" w:customStyle="1" w:styleId="Style1">
    <w:name w:val="Style1"/>
    <w:basedOn w:val="NormalIndent"/>
    <w:link w:val="Style1Char"/>
    <w:qFormat/>
  </w:style>
  <w:style w:type="character" w:customStyle="1" w:styleId="Style1Char">
    <w:name w:val="Style1 Char"/>
    <w:basedOn w:val="NormalIndentChar"/>
    <w:link w:val="Style1"/>
    <w:rPr>
      <w:rFonts w:ascii="Verdana" w:eastAsia="Times New Roman" w:hAnsi="Verdana" w:cs="Times New Roman"/>
      <w:sz w:val="18"/>
      <w:szCs w:val="24"/>
      <w:lang w:eastAsia="en-GB"/>
    </w:rPr>
  </w:style>
  <w:style w:type="paragraph" w:customStyle="1" w:styleId="Quote">
    <w:name w:val="Quote !"/>
    <w:basedOn w:val="Style1"/>
    <w:link w:val="QuoteChar"/>
    <w:qFormat/>
    <w:pPr>
      <w:spacing w:line="240" w:lineRule="auto"/>
      <w:ind w:left="1440"/>
    </w:pPr>
    <w:rPr>
      <w:b/>
      <w:i/>
    </w:rPr>
  </w:style>
  <w:style w:type="character" w:customStyle="1" w:styleId="QuoteChar">
    <w:name w:val="Quote ! Char"/>
    <w:basedOn w:val="Style1Char"/>
    <w:link w:val="Quote"/>
    <w:rPr>
      <w:rFonts w:ascii="Verdana" w:eastAsia="Times New Roman" w:hAnsi="Verdana" w:cs="Times New Roman"/>
      <w:b/>
      <w:i/>
      <w:sz w:val="18"/>
      <w:szCs w:val="24"/>
      <w:lang w:eastAsia="en-GB"/>
    </w:rPr>
  </w:style>
  <w:style w:type="paragraph" w:customStyle="1" w:styleId="Head3">
    <w:name w:val="Head 3"/>
    <w:basedOn w:val="Heading2"/>
    <w:link w:val="Head3Char"/>
    <w:qFormat/>
    <w:pPr>
      <w:keepNext/>
      <w:keepLines/>
      <w:numPr>
        <w:ilvl w:val="0"/>
        <w:numId w:val="0"/>
      </w:numPr>
      <w:spacing w:after="0" w:line="360" w:lineRule="auto"/>
      <w:ind w:left="851" w:hanging="851"/>
      <w:contextualSpacing w:val="0"/>
    </w:pPr>
    <w:rPr>
      <w:rFonts w:eastAsiaTheme="majorEastAsia" w:cstheme="majorBidi"/>
      <w:bCs/>
      <w:caps w:val="0"/>
      <w:szCs w:val="26"/>
    </w:rPr>
  </w:style>
  <w:style w:type="character" w:customStyle="1" w:styleId="Head3Char">
    <w:name w:val="Head 3 Char"/>
    <w:basedOn w:val="Heading2Char"/>
    <w:link w:val="Head3"/>
    <w:rPr>
      <w:rFonts w:ascii="Verdana" w:eastAsiaTheme="majorEastAsia" w:hAnsi="Verdana" w:cstheme="majorBidi"/>
      <w:b/>
      <w:bCs/>
      <w:caps w:val="0"/>
      <w:sz w:val="18"/>
      <w:szCs w:val="26"/>
      <w:lang w:val="en-GB" w:eastAsia="en-GB"/>
    </w:rPr>
  </w:style>
  <w:style w:type="character" w:customStyle="1" w:styleId="citation">
    <w:name w:val="citation"/>
    <w:basedOn w:val="DefaultParagraphFont"/>
  </w:style>
  <w:style w:type="paragraph" w:customStyle="1" w:styleId="Normal0">
    <w:name w:val="[Normal]"/>
    <w:uiPriority w:val="99"/>
    <w:pPr>
      <w:widowControl w:val="0"/>
      <w:autoSpaceDE w:val="0"/>
      <w:autoSpaceDN w:val="0"/>
      <w:adjustRightInd w:val="0"/>
    </w:pPr>
    <w:rPr>
      <w:rFonts w:ascii="Arial" w:hAnsi="Arial" w:cs="Arial"/>
      <w:sz w:val="24"/>
      <w:szCs w:val="24"/>
      <w:lang w:val="en-GB" w:eastAsia="en-US"/>
    </w:rPr>
  </w:style>
  <w:style w:type="character" w:customStyle="1" w:styleId="sc">
    <w:name w:val="sc"/>
    <w:basedOn w:val="DefaultParagraphFont"/>
  </w:style>
  <w:style w:type="character" w:customStyle="1" w:styleId="selectable">
    <w:name w:val="selectable"/>
    <w:basedOn w:val="DefaultParagraphFont"/>
  </w:style>
  <w:style w:type="character" w:customStyle="1" w:styleId="passage-display-bcv">
    <w:name w:val="passage-display-bcv"/>
    <w:basedOn w:val="DefaultParagraphFont"/>
  </w:style>
  <w:style w:type="character" w:styleId="FollowedHyperlink">
    <w:name w:val="FollowedHyperlink"/>
    <w:basedOn w:val="DefaultParagraphFont"/>
    <w:uiPriority w:val="99"/>
    <w:semiHidden/>
    <w:unhideWhenUsed/>
    <w:rsid w:val="00644CA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3.xml"/><Relationship Id="rId18" Type="http://schemas.openxmlformats.org/officeDocument/2006/relationships/image" Target="media/image2.png"/><Relationship Id="rId26" Type="http://schemas.openxmlformats.org/officeDocument/2006/relationships/fontTable" Target="fontTable.xml"/><Relationship Id="rId3" Type="http://schemas.openxmlformats.org/officeDocument/2006/relationships/numbering" Target="numbering.xml"/><Relationship Id="rId21" Type="http://schemas.openxmlformats.org/officeDocument/2006/relationships/hyperlink" Target="http://www.cim.co.uk" TargetMode="External"/><Relationship Id="rId7" Type="http://schemas.openxmlformats.org/officeDocument/2006/relationships/footnotes" Target="footnotes.xml"/><Relationship Id="rId12" Type="http://schemas.openxmlformats.org/officeDocument/2006/relationships/footer" Target="footer2.xml"/><Relationship Id="rId17" Type="http://schemas.openxmlformats.org/officeDocument/2006/relationships/header" Target="header3.xml"/><Relationship Id="rId25" Type="http://schemas.openxmlformats.org/officeDocument/2006/relationships/header" Target="header7.xm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hyperlink" Target="https://www.mckinsey.com/uk"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1.xml"/><Relationship Id="rId24" Type="http://schemas.openxmlformats.org/officeDocument/2006/relationships/header" Target="header6.xml"/><Relationship Id="rId5" Type="http://schemas.openxmlformats.org/officeDocument/2006/relationships/settings" Target="settings.xml"/><Relationship Id="rId15" Type="http://schemas.openxmlformats.org/officeDocument/2006/relationships/chart" Target="charts/chart2.xml"/><Relationship Id="rId23" Type="http://schemas.openxmlformats.org/officeDocument/2006/relationships/header" Target="header5.xml"/><Relationship Id="rId10" Type="http://schemas.openxmlformats.org/officeDocument/2006/relationships/header" Target="header1.xml"/><Relationship Id="rId19" Type="http://schemas.openxmlformats.org/officeDocument/2006/relationships/hyperlink" Target="http://www.pmi.org/uk" TargetMode="Externa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chart" Target="charts/chart1.xml"/><Relationship Id="rId22" Type="http://schemas.openxmlformats.org/officeDocument/2006/relationships/header" Target="header4.xml"/><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2" Type="http://schemas.openxmlformats.org/officeDocument/2006/relationships/chartUserShapes" Target="../drawings/drawing1.xml"/><Relationship Id="rId1" Type="http://schemas.openxmlformats.org/officeDocument/2006/relationships/oleObject" Target="&#24037;&#20316;&#31807;1" TargetMode="External"/></Relationships>
</file>

<file path=word/charts/_rels/chart2.xml.rels><?xml version="1.0" encoding="UTF-8" standalone="yes"?>
<Relationships xmlns="http://schemas.openxmlformats.org/package/2006/relationships"><Relationship Id="rId1" Type="http://schemas.openxmlformats.org/officeDocument/2006/relationships/oleObject" Target="file:///C:\Users\l\Desktop\conslutancy\&#36235;&#21183;&#22270;.xlsx" TargetMode="Externa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a:lstStyle/>
          <a:p>
            <a:pPr>
              <a:defRPr/>
            </a:pPr>
            <a:r>
              <a:rPr lang="en-US" altLang="en-US" sz="1200" b="0"/>
              <a:t>Selling Amount</a:t>
            </a:r>
          </a:p>
        </c:rich>
      </c:tx>
      <c:layout>
        <c:manualLayout>
          <c:xMode val="edge"/>
          <c:yMode val="edge"/>
          <c:x val="5.5648888044838559E-4"/>
          <c:y val="3.8095226668098489E-2"/>
        </c:manualLayout>
      </c:layout>
      <c:overlay val="0"/>
    </c:title>
    <c:autoTitleDeleted val="0"/>
    <c:plotArea>
      <c:layout/>
      <c:lineChart>
        <c:grouping val="standard"/>
        <c:varyColors val="0"/>
        <c:ser>
          <c:idx val="0"/>
          <c:order val="0"/>
          <c:tx>
            <c:strRef>
              <c:f>Sheet1!$A$1</c:f>
              <c:strCache>
                <c:ptCount val="1"/>
                <c:pt idx="0">
                  <c:v>Selling Amount</c:v>
                </c:pt>
              </c:strCache>
            </c:strRef>
          </c:tx>
          <c:marker>
            <c:symbol val="none"/>
          </c:marker>
          <c:val>
            <c:numRef>
              <c:f>Sheet1!$A$2:$A$127</c:f>
              <c:numCache>
                <c:formatCode>General</c:formatCode>
                <c:ptCount val="126"/>
                <c:pt idx="0">
                  <c:v>68</c:v>
                </c:pt>
                <c:pt idx="1">
                  <c:v>55</c:v>
                </c:pt>
                <c:pt idx="2">
                  <c:v>63</c:v>
                </c:pt>
                <c:pt idx="3">
                  <c:v>49</c:v>
                </c:pt>
                <c:pt idx="4">
                  <c:v>57</c:v>
                </c:pt>
                <c:pt idx="5">
                  <c:v>49</c:v>
                </c:pt>
                <c:pt idx="6">
                  <c:v>45</c:v>
                </c:pt>
                <c:pt idx="7">
                  <c:v>59</c:v>
                </c:pt>
                <c:pt idx="8">
                  <c:v>58</c:v>
                </c:pt>
                <c:pt idx="9">
                  <c:v>36</c:v>
                </c:pt>
                <c:pt idx="10">
                  <c:v>62</c:v>
                </c:pt>
                <c:pt idx="11">
                  <c:v>42</c:v>
                </c:pt>
                <c:pt idx="12">
                  <c:v>38</c:v>
                </c:pt>
                <c:pt idx="13">
                  <c:v>37</c:v>
                </c:pt>
                <c:pt idx="14">
                  <c:v>63</c:v>
                </c:pt>
                <c:pt idx="15">
                  <c:v>61</c:v>
                </c:pt>
                <c:pt idx="16">
                  <c:v>42</c:v>
                </c:pt>
                <c:pt idx="17">
                  <c:v>36</c:v>
                </c:pt>
                <c:pt idx="18">
                  <c:v>61</c:v>
                </c:pt>
                <c:pt idx="19">
                  <c:v>114</c:v>
                </c:pt>
                <c:pt idx="20">
                  <c:v>83</c:v>
                </c:pt>
                <c:pt idx="21">
                  <c:v>36</c:v>
                </c:pt>
                <c:pt idx="22">
                  <c:v>37</c:v>
                </c:pt>
                <c:pt idx="23">
                  <c:v>57</c:v>
                </c:pt>
                <c:pt idx="24">
                  <c:v>44</c:v>
                </c:pt>
                <c:pt idx="25">
                  <c:v>51</c:v>
                </c:pt>
                <c:pt idx="26">
                  <c:v>44</c:v>
                </c:pt>
                <c:pt idx="27">
                  <c:v>55</c:v>
                </c:pt>
                <c:pt idx="28">
                  <c:v>47</c:v>
                </c:pt>
                <c:pt idx="29">
                  <c:v>54</c:v>
                </c:pt>
                <c:pt idx="30">
                  <c:v>42</c:v>
                </c:pt>
                <c:pt idx="31">
                  <c:v>41</c:v>
                </c:pt>
                <c:pt idx="32">
                  <c:v>44</c:v>
                </c:pt>
                <c:pt idx="33">
                  <c:v>55</c:v>
                </c:pt>
                <c:pt idx="34">
                  <c:v>35</c:v>
                </c:pt>
                <c:pt idx="35">
                  <c:v>35</c:v>
                </c:pt>
                <c:pt idx="36">
                  <c:v>37</c:v>
                </c:pt>
                <c:pt idx="37">
                  <c:v>55</c:v>
                </c:pt>
                <c:pt idx="38">
                  <c:v>45</c:v>
                </c:pt>
                <c:pt idx="39">
                  <c:v>51</c:v>
                </c:pt>
                <c:pt idx="40">
                  <c:v>43</c:v>
                </c:pt>
                <c:pt idx="41">
                  <c:v>41</c:v>
                </c:pt>
                <c:pt idx="42">
                  <c:v>45</c:v>
                </c:pt>
                <c:pt idx="43">
                  <c:v>39</c:v>
                </c:pt>
                <c:pt idx="44">
                  <c:v>44</c:v>
                </c:pt>
                <c:pt idx="45">
                  <c:v>45</c:v>
                </c:pt>
                <c:pt idx="46">
                  <c:v>40</c:v>
                </c:pt>
                <c:pt idx="47">
                  <c:v>89</c:v>
                </c:pt>
                <c:pt idx="48">
                  <c:v>99</c:v>
                </c:pt>
                <c:pt idx="49">
                  <c:v>45</c:v>
                </c:pt>
                <c:pt idx="50">
                  <c:v>45</c:v>
                </c:pt>
                <c:pt idx="51">
                  <c:v>42</c:v>
                </c:pt>
                <c:pt idx="52">
                  <c:v>33</c:v>
                </c:pt>
                <c:pt idx="53">
                  <c:v>34</c:v>
                </c:pt>
                <c:pt idx="54">
                  <c:v>34</c:v>
                </c:pt>
                <c:pt idx="55">
                  <c:v>31</c:v>
                </c:pt>
                <c:pt idx="56">
                  <c:v>35</c:v>
                </c:pt>
                <c:pt idx="57">
                  <c:v>27</c:v>
                </c:pt>
                <c:pt idx="58">
                  <c:v>27</c:v>
                </c:pt>
                <c:pt idx="59">
                  <c:v>33</c:v>
                </c:pt>
                <c:pt idx="60">
                  <c:v>35</c:v>
                </c:pt>
                <c:pt idx="61">
                  <c:v>25</c:v>
                </c:pt>
                <c:pt idx="62">
                  <c:v>34</c:v>
                </c:pt>
                <c:pt idx="63">
                  <c:v>29</c:v>
                </c:pt>
                <c:pt idx="64">
                  <c:v>34</c:v>
                </c:pt>
                <c:pt idx="65">
                  <c:v>32</c:v>
                </c:pt>
                <c:pt idx="66">
                  <c:v>26</c:v>
                </c:pt>
                <c:pt idx="67">
                  <c:v>35</c:v>
                </c:pt>
                <c:pt idx="68">
                  <c:v>26</c:v>
                </c:pt>
                <c:pt idx="69">
                  <c:v>26</c:v>
                </c:pt>
                <c:pt idx="70">
                  <c:v>35</c:v>
                </c:pt>
                <c:pt idx="71">
                  <c:v>30</c:v>
                </c:pt>
                <c:pt idx="72">
                  <c:v>30</c:v>
                </c:pt>
                <c:pt idx="73">
                  <c:v>29</c:v>
                </c:pt>
                <c:pt idx="74">
                  <c:v>33</c:v>
                </c:pt>
                <c:pt idx="75">
                  <c:v>25</c:v>
                </c:pt>
                <c:pt idx="76">
                  <c:v>5</c:v>
                </c:pt>
                <c:pt idx="77">
                  <c:v>3</c:v>
                </c:pt>
                <c:pt idx="78">
                  <c:v>28</c:v>
                </c:pt>
                <c:pt idx="79">
                  <c:v>26</c:v>
                </c:pt>
                <c:pt idx="80">
                  <c:v>28</c:v>
                </c:pt>
                <c:pt idx="81">
                  <c:v>25</c:v>
                </c:pt>
                <c:pt idx="82">
                  <c:v>20</c:v>
                </c:pt>
                <c:pt idx="83">
                  <c:v>29</c:v>
                </c:pt>
                <c:pt idx="84">
                  <c:v>23</c:v>
                </c:pt>
                <c:pt idx="85">
                  <c:v>23</c:v>
                </c:pt>
                <c:pt idx="86">
                  <c:v>25</c:v>
                </c:pt>
                <c:pt idx="87">
                  <c:v>18</c:v>
                </c:pt>
                <c:pt idx="88">
                  <c:v>25</c:v>
                </c:pt>
                <c:pt idx="89">
                  <c:v>27</c:v>
                </c:pt>
                <c:pt idx="90">
                  <c:v>19</c:v>
                </c:pt>
                <c:pt idx="91">
                  <c:v>17</c:v>
                </c:pt>
                <c:pt idx="92">
                  <c:v>26</c:v>
                </c:pt>
                <c:pt idx="93">
                  <c:v>18</c:v>
                </c:pt>
                <c:pt idx="94">
                  <c:v>26</c:v>
                </c:pt>
                <c:pt idx="95">
                  <c:v>24</c:v>
                </c:pt>
                <c:pt idx="96">
                  <c:v>62</c:v>
                </c:pt>
                <c:pt idx="97">
                  <c:v>74</c:v>
                </c:pt>
                <c:pt idx="98">
                  <c:v>22</c:v>
                </c:pt>
                <c:pt idx="99">
                  <c:v>28</c:v>
                </c:pt>
                <c:pt idx="100">
                  <c:v>29</c:v>
                </c:pt>
                <c:pt idx="101">
                  <c:v>23</c:v>
                </c:pt>
                <c:pt idx="102">
                  <c:v>21</c:v>
                </c:pt>
                <c:pt idx="103">
                  <c:v>24</c:v>
                </c:pt>
                <c:pt idx="104">
                  <c:v>22</c:v>
                </c:pt>
                <c:pt idx="105">
                  <c:v>30</c:v>
                </c:pt>
                <c:pt idx="106">
                  <c:v>26</c:v>
                </c:pt>
                <c:pt idx="107">
                  <c:v>17</c:v>
                </c:pt>
                <c:pt idx="108">
                  <c:v>21</c:v>
                </c:pt>
                <c:pt idx="109">
                  <c:v>23</c:v>
                </c:pt>
                <c:pt idx="110">
                  <c:v>24</c:v>
                </c:pt>
                <c:pt idx="111">
                  <c:v>26</c:v>
                </c:pt>
                <c:pt idx="112">
                  <c:v>16</c:v>
                </c:pt>
                <c:pt idx="113">
                  <c:v>29</c:v>
                </c:pt>
                <c:pt idx="114">
                  <c:v>26</c:v>
                </c:pt>
                <c:pt idx="115">
                  <c:v>24</c:v>
                </c:pt>
                <c:pt idx="116">
                  <c:v>17</c:v>
                </c:pt>
                <c:pt idx="117">
                  <c:v>20</c:v>
                </c:pt>
                <c:pt idx="118">
                  <c:v>30</c:v>
                </c:pt>
                <c:pt idx="119">
                  <c:v>21</c:v>
                </c:pt>
                <c:pt idx="120">
                  <c:v>15</c:v>
                </c:pt>
                <c:pt idx="121">
                  <c:v>24</c:v>
                </c:pt>
                <c:pt idx="122">
                  <c:v>18</c:v>
                </c:pt>
                <c:pt idx="123">
                  <c:v>16</c:v>
                </c:pt>
                <c:pt idx="124">
                  <c:v>63</c:v>
                </c:pt>
                <c:pt idx="125">
                  <c:v>48</c:v>
                </c:pt>
              </c:numCache>
            </c:numRef>
          </c:val>
          <c:smooth val="0"/>
          <c:extLst>
            <c:ext xmlns:c16="http://schemas.microsoft.com/office/drawing/2014/chart" uri="{C3380CC4-5D6E-409C-BE32-E72D297353CC}">
              <c16:uniqueId val="{00000000-F737-402E-B071-B4E50E240B53}"/>
            </c:ext>
          </c:extLst>
        </c:ser>
        <c:dLbls>
          <c:showLegendKey val="0"/>
          <c:showVal val="0"/>
          <c:showCatName val="0"/>
          <c:showSerName val="0"/>
          <c:showPercent val="0"/>
          <c:showBubbleSize val="0"/>
        </c:dLbls>
        <c:smooth val="0"/>
        <c:axId val="491902464"/>
        <c:axId val="493555072"/>
      </c:lineChart>
      <c:catAx>
        <c:axId val="491902464"/>
        <c:scaling>
          <c:orientation val="minMax"/>
        </c:scaling>
        <c:delete val="0"/>
        <c:axPos val="b"/>
        <c:majorTickMark val="none"/>
        <c:minorTickMark val="none"/>
        <c:tickLblPos val="nextTo"/>
        <c:crossAx val="493555072"/>
        <c:crosses val="autoZero"/>
        <c:auto val="1"/>
        <c:lblAlgn val="ctr"/>
        <c:lblOffset val="100"/>
        <c:noMultiLvlLbl val="0"/>
      </c:catAx>
      <c:valAx>
        <c:axId val="493555072"/>
        <c:scaling>
          <c:orientation val="minMax"/>
        </c:scaling>
        <c:delete val="0"/>
        <c:axPos val="l"/>
        <c:majorGridlines/>
        <c:numFmt formatCode="General" sourceLinked="1"/>
        <c:majorTickMark val="none"/>
        <c:minorTickMark val="none"/>
        <c:tickLblPos val="nextTo"/>
        <c:crossAx val="491902464"/>
        <c:crosses val="autoZero"/>
        <c:crossBetween val="between"/>
      </c:valAx>
    </c:plotArea>
    <c:plotVisOnly val="1"/>
    <c:dispBlanksAs val="gap"/>
    <c:showDLblsOverMax val="0"/>
  </c:chart>
  <c:externalData r:id="rId1">
    <c:autoUpdate val="0"/>
  </c:externalData>
  <c:userShapes r:id="rId2"/>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lineChart>
        <c:grouping val="standard"/>
        <c:varyColors val="0"/>
        <c:ser>
          <c:idx val="0"/>
          <c:order val="0"/>
          <c:tx>
            <c:strRef>
              <c:f>[趋势图.xlsx]Sheet1!$B$1</c:f>
              <c:strCache>
                <c:ptCount val="1"/>
                <c:pt idx="0">
                  <c:v>Selling Numbers</c:v>
                </c:pt>
              </c:strCache>
            </c:strRef>
          </c:tx>
          <c:spPr>
            <a:ln w="19050" cap="rnd" cmpd="sng" algn="ctr">
              <a:solidFill>
                <a:schemeClr val="accent1">
                  <a:shade val="95000"/>
                  <a:satMod val="105000"/>
                </a:schemeClr>
              </a:solidFill>
              <a:prstDash val="solid"/>
              <a:round/>
            </a:ln>
          </c:spPr>
          <c:trendline>
            <c:trendlineType val="poly"/>
            <c:order val="2"/>
            <c:dispRSqr val="0"/>
            <c:dispEq val="0"/>
          </c:trendline>
          <c:val>
            <c:numRef>
              <c:f>[趋势图.xlsx]Sheet1!$B$2:$B$20</c:f>
              <c:numCache>
                <c:formatCode>General</c:formatCode>
                <c:ptCount val="19"/>
                <c:pt idx="0">
                  <c:v>288</c:v>
                </c:pt>
                <c:pt idx="1">
                  <c:v>233</c:v>
                </c:pt>
                <c:pt idx="2">
                  <c:v>197</c:v>
                </c:pt>
                <c:pt idx="3">
                  <c:v>178</c:v>
                </c:pt>
                <c:pt idx="4">
                  <c:v>189</c:v>
                </c:pt>
                <c:pt idx="5">
                  <c:v>209</c:v>
                </c:pt>
                <c:pt idx="6">
                  <c:v>188</c:v>
                </c:pt>
                <c:pt idx="7">
                  <c:v>50</c:v>
                </c:pt>
                <c:pt idx="8">
                  <c:v>173</c:v>
                </c:pt>
                <c:pt idx="9">
                  <c:v>169</c:v>
                </c:pt>
                <c:pt idx="10">
                  <c:v>165</c:v>
                </c:pt>
                <c:pt idx="11">
                  <c:v>170</c:v>
                </c:pt>
                <c:pt idx="12">
                  <c:v>80</c:v>
                </c:pt>
                <c:pt idx="13">
                  <c:v>136</c:v>
                </c:pt>
                <c:pt idx="14">
                  <c:v>142</c:v>
                </c:pt>
                <c:pt idx="15">
                  <c:v>106</c:v>
                </c:pt>
                <c:pt idx="16">
                  <c:v>90</c:v>
                </c:pt>
                <c:pt idx="17">
                  <c:v>111</c:v>
                </c:pt>
                <c:pt idx="18">
                  <c:v>123</c:v>
                </c:pt>
              </c:numCache>
            </c:numRef>
          </c:val>
          <c:smooth val="0"/>
          <c:extLst>
            <c:ext xmlns:c16="http://schemas.microsoft.com/office/drawing/2014/chart" uri="{C3380CC4-5D6E-409C-BE32-E72D297353CC}">
              <c16:uniqueId val="{00000000-0A8F-4F3A-A09D-E71AC6B2376C}"/>
            </c:ext>
          </c:extLst>
        </c:ser>
        <c:dLbls>
          <c:showLegendKey val="0"/>
          <c:showVal val="0"/>
          <c:showCatName val="0"/>
          <c:showSerName val="0"/>
          <c:showPercent val="0"/>
          <c:showBubbleSize val="0"/>
        </c:dLbls>
        <c:marker val="1"/>
        <c:smooth val="0"/>
        <c:axId val="497211264"/>
        <c:axId val="497228032"/>
      </c:lineChart>
      <c:catAx>
        <c:axId val="497211264"/>
        <c:scaling>
          <c:orientation val="minMax"/>
        </c:scaling>
        <c:delete val="0"/>
        <c:axPos val="b"/>
        <c:title>
          <c:tx>
            <c:rich>
              <a:bodyPr rot="0" spcFirstLastPara="0" vertOverflow="ellipsis" vert="horz" wrap="square" anchor="ctr" anchorCtr="1"/>
              <a:lstStyle/>
              <a:p>
                <a:pPr>
                  <a:defRPr lang="en-US" sz="1000" b="1" i="0" u="none" strike="noStrike" kern="1200" baseline="0">
                    <a:solidFill>
                      <a:schemeClr val="tx1"/>
                    </a:solidFill>
                    <a:latin typeface="+mn-lt"/>
                    <a:ea typeface="+mn-ea"/>
                    <a:cs typeface="+mn-cs"/>
                  </a:defRPr>
                </a:pPr>
                <a:r>
                  <a:rPr lang="en-US" altLang="zh-CN"/>
                  <a:t>Times</a:t>
                </a:r>
                <a:endParaRPr lang="zh-CN" altLang="en-US"/>
              </a:p>
            </c:rich>
          </c:tx>
          <c:overlay val="0"/>
        </c:title>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crossAx val="497228032"/>
        <c:crosses val="autoZero"/>
        <c:auto val="1"/>
        <c:lblAlgn val="ctr"/>
        <c:lblOffset val="100"/>
        <c:noMultiLvlLbl val="0"/>
      </c:catAx>
      <c:valAx>
        <c:axId val="497228032"/>
        <c:scaling>
          <c:orientation val="minMax"/>
        </c:scaling>
        <c:delete val="0"/>
        <c:axPos val="l"/>
        <c:majorGridlines/>
        <c:numFmt formatCode="General" sourceLinked="1"/>
        <c:majorTickMark val="out"/>
        <c:minorTickMark val="none"/>
        <c:tickLblPos val="nextTo"/>
        <c:txPr>
          <a:bodyPr rot="-6000000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crossAx val="497211264"/>
        <c:crosses val="autoZero"/>
        <c:crossBetween val="between"/>
      </c:valAx>
    </c:plotArea>
    <c:legend>
      <c:legendPos val="r"/>
      <c:overlay val="0"/>
      <c:txPr>
        <a:bodyPr rot="0" spcFirstLastPara="0" vertOverflow="ellipsis" vert="horz" wrap="square" anchor="ctr" anchorCtr="1"/>
        <a:lstStyle/>
        <a:p>
          <a:pPr>
            <a:defRPr lang="en-US" sz="1000" b="0" i="0" u="none" strike="noStrike" kern="1200" baseline="0">
              <a:solidFill>
                <a:schemeClr val="tx1"/>
              </a:solidFill>
              <a:latin typeface="+mn-lt"/>
              <a:ea typeface="+mn-ea"/>
              <a:cs typeface="+mn-cs"/>
            </a:defRPr>
          </a:pPr>
          <a:endParaRPr lang="en-US"/>
        </a:p>
      </c:txPr>
    </c:legend>
    <c:plotVisOnly val="1"/>
    <c:dispBlanksAs val="gap"/>
    <c:showDLblsOverMax val="0"/>
  </c:chart>
  <c:txPr>
    <a:bodyPr/>
    <a:lstStyle/>
    <a:p>
      <a:pPr>
        <a:defRPr lang="en-US"/>
      </a:pPr>
      <a:endParaRPr lang="en-US"/>
    </a:p>
  </c:txPr>
  <c:externalData r:id="rId1">
    <c:autoUpdate val="0"/>
  </c:externalData>
</c:chartSpace>
</file>

<file path=word/drawings/drawing1.xml><?xml version="1.0" encoding="utf-8"?>
<c:userShapes xmlns:c="http://schemas.openxmlformats.org/drawingml/2006/chart">
  <cdr:relSizeAnchor xmlns:cdr="http://schemas.openxmlformats.org/drawingml/2006/chartDrawing">
    <cdr:from>
      <cdr:x>0.87941</cdr:x>
      <cdr:y>0.81782</cdr:y>
    </cdr:from>
    <cdr:to>
      <cdr:x>1</cdr:x>
      <cdr:y>0.89499</cdr:y>
    </cdr:to>
    <cdr:sp macro="" textlink="">
      <cdr:nvSpPr>
        <cdr:cNvPr id="2" name="TextBox 1"/>
        <cdr:cNvSpPr txBox="1"/>
      </cdr:nvSpPr>
      <cdr:spPr>
        <a:xfrm xmlns:a="http://schemas.openxmlformats.org/drawingml/2006/main">
          <a:off x="4514849" y="2726418"/>
          <a:ext cx="619126" cy="257267"/>
        </a:xfrm>
        <a:prstGeom xmlns:a="http://schemas.openxmlformats.org/drawingml/2006/main" prst="rect">
          <a:avLst/>
        </a:prstGeom>
      </cdr:spPr>
      <cdr:txBody>
        <a:bodyPr xmlns:a="http://schemas.openxmlformats.org/drawingml/2006/main" vertOverflow="clip" wrap="square" rtlCol="0"/>
        <a:lstStyle xmlns:a="http://schemas.openxmlformats.org/drawingml/2006/main"/>
        <a:p xmlns:a="http://schemas.openxmlformats.org/drawingml/2006/main">
          <a:r>
            <a:rPr lang="en-US" altLang="zh-CN" sz="1100"/>
            <a:t>Times</a:t>
          </a:r>
          <a:endParaRPr lang="zh-CN" altLang="en-US" sz="1100"/>
        </a:p>
      </cdr:txBody>
    </cdr:sp>
  </cdr:relSizeAnchor>
</c:userShape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s:customData xmlns="http://www.wps.cn/officeDocument/2013/wpsCustomData" xmlns:s="http://www.wps.cn/officeDocument/2013/wpsCustomData">
  <customSectProps>
    <customSectPr/>
    <customSectPr/>
    <customSectPr/>
    <customSectPr/>
    <customSectPr/>
  </customSectProps>
</s:customData>
</file>

<file path=customXml/item2.xml><?xml version="1.0" encoding="utf-8"?>
<b:Sources xmlns:b="http://schemas.openxmlformats.org/officeDocument/2006/bibliography" xmlns="http://schemas.openxmlformats.org/officeDocument/2006/bibliography" SelectedStyle="\APA.XSL" StyleName="APA" Version="">
  <b:Source>
    <b:Tag>Nac03</b:Tag>
    <b:SourceType>JournalArticle</b:SourceType>
    <b:Guid>{A63F8DD2-2E87-49D0-A19C-30D6EEDAA069}</b:Guid>
    <b:Author>
      <b:Author>
        <b:NameList>
          <b:Person>
            <b:Last>Nachum</b:Last>
            <b:First>Lilach</b:First>
          </b:Person>
        </b:NameList>
      </b:Author>
    </b:Author>
    <b:Title>Does Nationality of Ownership Make any Difference and if so, Under What Circumstances? Professional Service MNEs in Global Competition</b:Title>
    <b:Year>2003 </b:Year>
    <b:JournalName>Journal of International</b:JournalName>
    <b:Pages>1-32</b:Pages>
    <b:RefOrder>16</b:RefOrder>
  </b:Source>
  <b:Source>
    <b:Tag>Elk09</b:Tag>
    <b:SourceType>JournalArticle</b:SourceType>
    <b:Guid>{3932B4AA-BBEF-4826-B38E-9E6217C8F715}</b:Guid>
    <b:Author>
      <b:Author>
        <b:NameList>
          <b:Person>
            <b:Last>Elkin</b:Last>
            <b:First>Graham</b:First>
          </b:Person>
          <b:Person>
            <b:Last>Cone</b:Last>
            <b:First>Malcolm</b:First>
          </b:Person>
          <b:Person>
            <b:Last>Liao</b:Last>
            <b:First>Jianqiao</b:First>
          </b:Person>
        </b:NameList>
      </b:Author>
    </b:Author>
    <b:Title>Chinese Pragmatism and the Learning Organisation</b:Title>
    <b:JournalName>The Learning Organisation</b:JournalName>
    <b:Year>2009</b:Year>
    <b:Pages>69-83</b:Pages>
    <b:RefOrder>1</b:RefOrder>
  </b:Source>
  <b:Source>
    <b:Tag>Dic11</b:Tag>
    <b:SourceType>ArticleInAPeriodical</b:SourceType>
    <b:Guid>{A2DBB60E-64E6-420B-89B0-0A9B54366729}</b:Guid>
    <b:Author>
      <b:Author>
        <b:NameList>
          <b:Person>
            <b:Last>Dickie</b:Last>
            <b:First>Mure</b:First>
          </b:Person>
        </b:NameList>
      </b:Author>
    </b:Author>
    <b:Title>China Economy Overtakes Japan</b:Title>
    <b:Year>2011</b:Year>
    <b:PeriodicalTitle>Financial Times</b:PeriodicalTitle>
    <b:Month>February</b:Month>
    <b:Day>14th</b:Day>
    <b:RefOrder>17</b:RefOrder>
  </b:Source>
  <b:Source>
    <b:Tag>Lin96</b:Tag>
    <b:SourceType>JournalArticle</b:SourceType>
    <b:Guid>{FD5CAC5B-0BCC-4FFD-852A-11F7E201CA4F}</b:Guid>
    <b:Author>
      <b:Author>
        <b:NameList>
          <b:Person>
            <b:Last>Lin</b:Last>
            <b:First>Binshan</b:First>
          </b:Person>
        </b:NameList>
      </b:Author>
    </b:Author>
    <b:Title>Cultural Perspectives of Information Technology</b:Title>
    <b:Year>1996</b:Year>
    <b:JournalName>Cross Cultural Management: An International Journal</b:JournalName>
    <b:Pages>12-20</b:Pages>
    <b:RefOrder>18</b:RefOrder>
  </b:Source>
  <b:Source>
    <b:Tag>Kyn06</b:Tag>
    <b:SourceType>Book</b:SourceType>
    <b:Guid>{66798AD6-5E7A-4963-9754-19940762BF10}</b:Guid>
    <b:Author>
      <b:Author>
        <b:NameList>
          <b:Person>
            <b:Last>Kynge</b:Last>
            <b:First>James</b:First>
          </b:Person>
        </b:NameList>
      </b:Author>
    </b:Author>
    <b:Title>China Shakes the World: A Titans Rise and Troubled future - and the Challenge for America</b:Title>
    <b:Year>2006</b:Year>
    <b:City>Boston</b:City>
    <b:Publisher>Houghton Mifflin</b:Publisher>
    <b:RefOrder>19</b:RefOrder>
  </b:Source>
  <b:Source>
    <b:Tag>Jaw07</b:Tag>
    <b:SourceType>JournalArticle</b:SourceType>
    <b:Guid>{01DFBBC0-A5E4-4EAB-A30F-580AEBECE2DA}</b:Guid>
    <b:Author>
      <b:Author>
        <b:NameList>
          <b:Person>
            <b:Last>Jaw</b:Last>
            <b:First>Bih-Shaiw</b:First>
          </b:Person>
          <b:Person>
            <b:Last>Ling</b:Last>
            <b:First>Ya-Hui</b:First>
          </b:Person>
          <b:Person>
            <b:Last>Wang</b:Last>
            <b:First>Christina</b:First>
            <b:Middle>Yu-Ping</b:Middle>
          </b:Person>
          <b:Person>
            <b:Last>Chang</b:Last>
            <b:First>Wen-Ching</b:First>
          </b:Person>
        </b:NameList>
      </b:Author>
    </b:Author>
    <b:Title>The Impact of Culture on Chinese Employees' Work Values</b:Title>
    <b:Year>2007</b:Year>
    <b:JournalName>Personnel Review</b:JournalName>
    <b:Pages>128-144</b:Pages>
    <b:RefOrder>20</b:RefOrder>
  </b:Source>
  <b:Source>
    <b:Tag>Hel03</b:Tag>
    <b:SourceType>Book</b:SourceType>
    <b:Guid>{00675420-084D-4B04-AD86-D26D45720E2B}</b:Guid>
    <b:Author>
      <b:Author>
        <b:NameList>
          <b:Person>
            <b:Last>Held</b:Last>
          </b:Person>
          <b:Person>
            <b:Last>Mcgrew</b:Last>
          </b:Person>
          <b:Person>
            <b:Last>Goldblatt</b:Last>
          </b:Person>
          <b:Person>
            <b:Last>Perraton</b:Last>
          </b:Person>
        </b:NameList>
      </b:Author>
    </b:Author>
    <b:Title>Global Transformations: Politics, Economics and Culture</b:Title>
    <b:Year>2003</b:Year>
    <b:City>Oxford</b:City>
    <b:Publisher>Blackwell Publishing Ltd</b:Publisher>
    <b:RefOrder>21</b:RefOrder>
  </b:Source>
  <b:Source>
    <b:Tag>Woe03</b:Tag>
    <b:SourceType>Book</b:SourceType>
    <b:Guid>{89944300-690F-4468-89DC-0A42EA5D2CA3}</b:Guid>
    <b:Author>
      <b:Author>
        <b:NameList>
          <b:Person>
            <b:Last>Woetzel</b:Last>
            <b:First>Jonathan</b:First>
            <b:Middle>R</b:Middle>
          </b:Person>
        </b:NameList>
      </b:Author>
    </b:Author>
    <b:Title>Capitalist China: Strategies for a Revolutionized Economy</b:Title>
    <b:Year>2003</b:Year>
    <b:City>Singapore</b:City>
    <b:Publisher> John Wiley and Sons</b:Publisher>
    <b:RefOrder>2</b:RefOrder>
  </b:Source>
  <b:Source>
    <b:Tag>Luo01</b:Tag>
    <b:SourceType>Book</b:SourceType>
    <b:Guid>{3E1ADF42-0E8B-4A72-A07C-F1763D138489}</b:Guid>
    <b:Author>
      <b:Author>
        <b:NameList>
          <b:Person>
            <b:Last>Luo</b:Last>
            <b:First>Yadong</b:First>
          </b:Person>
        </b:NameList>
      </b:Author>
    </b:Author>
    <b:Title>China's Service Sector: A new Battlefiled for International Corportations</b:Title>
    <b:Year>2001</b:Year>
    <b:City>Copenhagen</b:City>
    <b:Publisher>Copenhagen Business School Press</b:Publisher>
    <b:RefOrder>22</b:RefOrder>
  </b:Source>
  <b:Source>
    <b:Tag>Str98</b:Tag>
    <b:SourceType>JournalArticle</b:SourceType>
    <b:Guid>{D2DA92A1-274F-4EBD-A7FF-5391F3342C1D}</b:Guid>
    <b:Title>Strategic alliances in China: Negotiating the barriers</b:Title>
    <b:Year>1998</b:Year>
    <b:JournalName>Long Range Planning</b:JournalName>
    <b:Pages>139-146</b:Pages>
    <b:Author>
      <b:Author>
        <b:NameList>
          <b:Person>
            <b:Last>Nair</b:Last>
            <b:First>Ajit</b:First>
            <b:Middle>S</b:Middle>
          </b:Person>
          <b:Person>
            <b:Last>Stafford</b:Last>
            <b:First>Edwin</b:First>
            <b:Middle>R</b:Middle>
          </b:Person>
        </b:NameList>
      </b:Author>
    </b:Author>
    <b:RefOrder>3</b:RefOrder>
  </b:Source>
  <b:Source>
    <b:Tag>Geb07</b:Tag>
    <b:SourceType>JournalArticle</b:SourceType>
    <b:Guid>{165AA391-E0F9-4C07-8931-CAF4FFBAAD70}</b:Guid>
    <b:Author>
      <b:Author>
        <b:NameList>
          <b:Person>
            <b:Last>Gebauer</b:Last>
            <b:First>Heiko</b:First>
          </b:Person>
          <b:Person>
            <b:Last>Zedwitz</b:Last>
            <b:First>Max</b:First>
            <b:Middle>Von</b:Middle>
          </b:Person>
        </b:NameList>
      </b:Author>
    </b:Author>
    <b:Title>Differences in Orientations Between Western European and Chinese Service Organisations</b:Title>
    <b:Year>2007</b:Year>
    <b:JournalName>Asia Pacific Journal of Marketing and Logistics</b:JournalName>
    <b:Pages>363-379</b:Pages>
    <b:RefOrder>23</b:RefOrder>
  </b:Source>
  <b:Source>
    <b:Tag>Jac</b:Tag>
    <b:SourceType>JournalArticle</b:SourceType>
    <b:Guid>{151839CF-6BAF-423D-9172-A82BEFF0C0A2}</b:Guid>
    <b:Author>
      <b:Author>
        <b:NameList>
          <b:Person>
            <b:Last>Jacobs</b:Last>
          </b:Person>
          <b:Person>
            <b:Last>Guopei</b:Last>
          </b:Person>
          <b:Person>
            <b:Last>Herbig</b:Last>
          </b:Person>
        </b:NameList>
      </b:Author>
    </b:Author>
    <b:Title>Confuscian Roots in China: A Force for Today's Business</b:Title>
    <b:JournalName>Management Decision</b:JournalName>
    <b:Year>1995</b:Year>
    <b:Pages>29-35</b:Pages>
    <b:RefOrder>24</b:RefOrder>
  </b:Source>
  <b:Source>
    <b:Tag>Kum07</b:Tag>
    <b:SourceType>JournalArticle</b:SourceType>
    <b:Guid>{BB3C8E58-A67D-4485-8BEF-D0B868477325}</b:Guid>
    <b:Author>
      <b:Author>
        <b:NameList>
          <b:Person>
            <b:Last>Kumar</b:Last>
            <b:First>Sameer</b:First>
          </b:Person>
          <b:Person>
            <b:Last>Ellingson</b:Last>
            <b:First>Jorgen</b:First>
          </b:Person>
        </b:NameList>
      </b:Author>
    </b:Author>
    <b:Title>Adaptive IP Strategies in China: A Tactical Analysis</b:Title>
    <b:JournalName>Journal of Intellectual Capital</b:JournalName>
    <b:Year>2007</b:Year>
    <b:Pages>139-158</b:Pages>
    <b:RefOrder>25</b:RefOrder>
  </b:Source>
  <b:Source>
    <b:Tag>Mir08</b:Tag>
    <b:SourceType>Book</b:SourceType>
    <b:Guid>{F324A297-5104-401A-8C55-B5054B8F644D}</b:Guid>
    <b:Author>
      <b:Author>
        <b:NameList>
          <b:Person>
            <b:Last>Mirsky</b:Last>
          </b:Person>
          <b:Person>
            <b:Last>Guerrero</b:Last>
          </b:Person>
          <b:Person>
            <b:Last>Wood</b:Last>
          </b:Person>
        </b:NameList>
      </b:Author>
    </b:Author>
    <b:Title>The Britanica Guide to Modern China: A Comprehensive Introduction to the Worlds New Economic Giant</b:Title>
    <b:Year>2008</b:Year>
    <b:RefOrder>26</b:RefOrder>
  </b:Source>
  <b:Source>
    <b:Tag>Yao09</b:Tag>
    <b:SourceType>JournalArticle</b:SourceType>
    <b:Guid>{E8964A71-6F24-4FE4-8DFD-0D7DB5B44FD0}</b:Guid>
    <b:Author>
      <b:Author>
        <b:NameList>
          <b:Person>
            <b:Last>Yao</b:Last>
          </b:Person>
          <b:Person>
            <b:Last>Leuh</b:Last>
          </b:Person>
        </b:NameList>
      </b:Author>
    </b:Author>
    <b:Title>Law, Finance and Economic Growth in China: An Introduction</b:Title>
    <b:JournalName>World Development</b:JournalName>
    <b:Year>2009</b:Year>
    <b:RefOrder>27</b:RefOrder>
  </b:Source>
  <b:Source>
    <b:Tag>Cab08</b:Tag>
    <b:SourceType>JournalArticle</b:SourceType>
    <b:Guid>{7CEE6BFE-5733-42E0-A8AF-1564A2E31AF2}</b:Guid>
    <b:Author>
      <b:Author>
        <b:NameList>
          <b:Person>
            <b:Last>Cabal</b:Last>
          </b:Person>
          <b:Person>
            <b:Last>White</b:Last>
          </b:Person>
        </b:NameList>
      </b:Author>
    </b:Author>
    <b:Title>Entry Mode Research: Past and Future</b:Title>
    <b:JournalName>International Business Review</b:JournalName>
    <b:Year>2008</b:Year>
    <b:RefOrder>28</b:RefOrder>
  </b:Source>
  <b:Source>
    <b:Tag>Tur10</b:Tag>
    <b:SourceType>Book</b:SourceType>
    <b:Guid>{D9FD7CD9-8F2B-40E7-9173-7B6E4CC9E9E0}</b:Guid>
    <b:Author>
      <b:Author>
        <b:NameList>
          <b:Person>
            <b:Last>Turconi</b:Last>
            <b:First>S</b:First>
          </b:Person>
          <b:Person>
            <b:Last>Rentocchini</b:Last>
            <b:First>G</b:First>
          </b:Person>
          <b:Person>
            <b:Last>Manchala</b:Last>
            <b:First>S</b:First>
          </b:Person>
          <b:Person>
            <b:Last>Khimasia</b:Last>
            <b:First>M</b:First>
          </b:Person>
          <b:Person>
            <b:Last>Glass</b:Last>
            <b:First>A</b:First>
          </b:Person>
          <b:Person>
            <b:Last>De Fanti</b:Last>
            <b:First>J</b:First>
          </b:Person>
          <b:Person>
            <b:Last>Braken</b:Last>
            <b:First>R</b:First>
          </b:Person>
        </b:NameList>
      </b:Author>
    </b:Author>
    <b:Title>Intellectual Property Protection: Problems and Prospects for China</b:Title>
    <b:Year>2010</b:Year>
    <b:City>Munich</b:City>
    <b:Publisher>Grin Verlag</b:Publisher>
    <b:RefOrder>29</b:RefOrder>
  </b:Source>
  <b:Source>
    <b:Tag>Jon09</b:Tag>
    <b:SourceType>JournalArticle</b:SourceType>
    <b:Guid>{D48C2891-4B99-4CEB-87CD-401AE0C6DEA7}</b:Guid>
    <b:Author>
      <b:Author>
        <b:NameList>
          <b:Person>
            <b:Last>Jones</b:Last>
            <b:First>Wendell</b:First>
          </b:Person>
        </b:NameList>
      </b:Author>
    </b:Author>
    <b:Title>Industry Insight. Outsourcing in China: Opportunities, Challenges and Lessons Learned</b:Title>
    <b:JournalName>Strategic Outsourcing: An International Jouranl</b:JournalName>
    <b:Year>2009</b:Year>
    <b:Pages>187-203</b:Pages>
    <b:RefOrder>6</b:RefOrder>
  </b:Source>
  <b:Source>
    <b:Tag>Yan03</b:Tag>
    <b:SourceType>Book</b:SourceType>
    <b:Guid>{DF409530-FCED-470D-B4DF-162DDF360140}</b:Guid>
    <b:Author>
      <b:Author>
        <b:NameList>
          <b:Person>
            <b:Last>Yang</b:Last>
            <b:First>Deli</b:First>
          </b:Person>
        </b:NameList>
      </b:Author>
    </b:Author>
    <b:Title>Intellectual Property and Doing Business in China</b:Title>
    <b:Year>2003</b:Year>
    <b:Publisher>Emerald Publishing Group</b:Publisher>
    <b:RefOrder>15</b:RefOrder>
  </b:Source>
  <b:Source>
    <b:Tag>Lom93</b:Tag>
    <b:SourceType>JournalArticle</b:SourceType>
    <b:Guid>{86B8A5E3-6E9C-4230-9F7D-8DE6CAB893DB}</b:Guid>
    <b:Author>
      <b:Author>
        <b:NameList>
          <b:Person>
            <b:Last>Lombardo</b:Last>
            <b:First>Gary</b:First>
          </b:Person>
        </b:NameList>
      </b:Author>
    </b:Author>
    <b:Title>The Chinese State Enterprise: Operating in a Non Market Economy</b:Title>
    <b:JournalName>International Journal of Commerce and Management</b:JournalName>
    <b:Year>1993</b:Year>
    <b:Pages>77-88</b:Pages>
    <b:RefOrder>30</b:RefOrder>
  </b:Source>
  <b:Source>
    <b:Tag>Jac07</b:Tag>
    <b:SourceType>JournalArticle</b:SourceType>
    <b:Guid>{53B14717-3189-454D-B629-DB19601D2904}</b:Guid>
    <b:Author>
      <b:Author>
        <b:NameList>
          <b:Person>
            <b:Last>Jackson</b:Last>
          </b:Person>
        </b:NameList>
      </b:Author>
    </b:Author>
    <b:Title>Developing regional Tourism in China: The Potential for Activating Business Clusters in a Socialist Market economy</b:Title>
    <b:JournalName>Tourism Management</b:JournalName>
    <b:Year>2005</b:Year>
    <b:Pages>695-706</b:Pages>
    <b:RefOrder>31</b:RefOrder>
  </b:Source>
  <b:Source>
    <b:Tag>Hua08</b:Tag>
    <b:SourceType>Book</b:SourceType>
    <b:Guid>{A3F92E5B-DCE2-48CC-8F06-6404A02AD98A}</b:Guid>
    <b:Author>
      <b:Author>
        <b:NameList>
          <b:Person>
            <b:Last>Huang</b:Last>
          </b:Person>
        </b:NameList>
      </b:Author>
    </b:Author>
    <b:Title>Capitalism with Chinese Characteristics Entrepeneurship and the State</b:Title>
    <b:Year>2008</b:Year>
    <b:Publisher> Cambridge University Press</b:Publisher>
    <b:RefOrder>13</b:RefOrder>
  </b:Source>
  <b:Source>
    <b:Tag>Har99</b:Tag>
    <b:SourceType>JournalArticle</b:SourceType>
    <b:Guid>{9B8BB893-AC13-4F46-8F5B-CBA00FF6B67A}</b:Guid>
    <b:Author>
      <b:Author>
        <b:NameList>
          <b:Person>
            <b:Last>Harvie</b:Last>
          </b:Person>
        </b:NameList>
      </b:Author>
    </b:Author>
    <b:Title>Economic Transition: What can be learned from China's Experience</b:Title>
    <b:Year>1999</b:Year>
    <b:JournalName>International Journal of Social Economics</b:JournalName>
    <b:Pages>1091-1119</b:Pages>
    <b:RefOrder>14</b:RefOrder>
  </b:Source>
  <b:Source>
    <b:Tag>Buc97</b:Tag>
    <b:SourceType>JournalArticle</b:SourceType>
    <b:Guid>{C689D4F2-C0FF-4CD0-B1DE-AA465CAA5D12}</b:Guid>
    <b:Author>
      <b:Author>
        <b:NameList>
          <b:Person>
            <b:Last>Bucknall</b:Last>
            <b:First>Kevin</b:First>
          </b:Person>
        </b:NameList>
      </b:Author>
    </b:Author>
    <b:Title>Why China has done Better than Russia Since 1989</b:Title>
    <b:JournalName>International Journal of Social Economics</b:JournalName>
    <b:Year>1997</b:Year>
    <b:Pages>1023-1037</b:Pages>
    <b:RefOrder>9</b:RefOrder>
  </b:Source>
  <b:Source>
    <b:Tag>Coo00</b:Tag>
    <b:SourceType>JournalArticle</b:SourceType>
    <b:Guid>{43B51458-F907-499F-AD24-8B0ED8C2FF73}</b:Guid>
    <b:Author>
      <b:Author>
        <b:NameList>
          <b:Person>
            <b:Last>Cooke</b:Last>
            <b:First>Fang</b:First>
            <b:Middle>Lee</b:Middle>
          </b:Person>
        </b:NameList>
      </b:Author>
    </b:Author>
    <b:Title>Manpower Restructuring in the State Owned Railway Industry in China:The Role of the State in Human Resource Strategy </b:Title>
    <b:JournalName>Internation Journal of Human Resource Management</b:JournalName>
    <b:Year>2000</b:Year>
    <b:Pages>904-924</b:Pages>
    <b:RefOrder>32</b:RefOrder>
  </b:Source>
  <b:Source>
    <b:Tag>Siu01</b:Tag>
    <b:SourceType>JournalArticle</b:SourceType>
    <b:Guid>{6CD40044-C545-4CD7-92F5-F10B2313883E}</b:Guid>
    <b:Author>
      <b:Author>
        <b:NameList>
          <b:Person>
            <b:Last>Siu</b:Last>
            <b:First>Noel</b:First>
            <b:Middle>Yee-Man</b:Middle>
          </b:Person>
          <b:Person>
            <b:Last>Glover</b:Last>
            <b:First>Linda</b:First>
          </b:Person>
        </b:NameList>
      </b:Author>
    </b:Author>
    <b:Title>Barriers to Effective Managerial Practices in China</b:Title>
    <b:JournalName>Asia Pacific Business Review</b:JournalName>
    <b:Year>2001</b:Year>
    <b:Pages>57-74</b:Pages>
    <b:RefOrder>33</b:RefOrder>
  </b:Source>
  <b:Source>
    <b:Tag>LiJ10</b:Tag>
    <b:SourceType>JournalArticle</b:SourceType>
    <b:Guid>{9D537F7B-543E-498A-BC40-DF8154DA755D}</b:Guid>
    <b:Author>
      <b:Author>
        <b:NameList>
          <b:Person>
            <b:Last>Li</b:Last>
            <b:First>Jessica</b:First>
          </b:Person>
          <b:Person>
            <b:Last>Madsen</b:Last>
            <b:First>Jean</b:First>
          </b:Person>
        </b:NameList>
      </b:Author>
    </b:Author>
    <b:Title>Examining Chinese Managers Work Related Values and Attitudes</b:Title>
    <b:JournalName>Chinese Management Studies</b:JournalName>
    <b:Year>2010</b:Year>
    <b:Pages>57-76</b:Pages>
    <b:RefOrder>34</b:RefOrder>
  </b:Source>
  <b:Source>
    <b:Tag>Leu</b:Tag>
    <b:SourceType>JournalArticle</b:SourceType>
    <b:Guid>{5A50220B-056D-4E76-A07E-89F5B0D84BFC}</b:Guid>
    <b:Author>
      <b:Author>
        <b:NameList>
          <b:Person>
            <b:Last>Leung</b:Last>
            <b:First>T.K.P</b:First>
          </b:Person>
          <b:Person>
            <b:Last>Heung</b:Last>
            <b:First>Vincent</b:First>
            <b:Middle>C.S</b:Middle>
          </b:Person>
          <b:Person>
            <b:Last>Wong</b:Last>
            <b:First>Y.H</b:First>
          </b:Person>
        </b:NameList>
      </b:Author>
    </b:Author>
    <b:Title>Commentary: Cronyism - One Possible Consequence of Guanxi for and Insider: How to Obtain and Maintain it</b:Title>
    <b:JournalName>European Journal of Marketing</b:JournalName>
    <b:Year>2008</b:Year>
    <b:Pages>23-34</b:Pages>
    <b:RefOrder>11</b:RefOrder>
  </b:Source>
  <b:Source>
    <b:Tag>Mic03</b:Tag>
    <b:SourceType>JournalArticle</b:SourceType>
    <b:Guid>{01F2F849-B7BC-419B-8D69-94C321BFBAD2}</b:Guid>
    <b:Author>
      <b:Author>
        <b:NameList>
          <b:Person>
            <b:Last>Michailova</b:Last>
            <b:First>Snejina</b:First>
          </b:Person>
          <b:Person>
            <b:Last>Worm</b:Last>
            <b:First>Verner</b:First>
          </b:Person>
        </b:NameList>
      </b:Author>
    </b:Author>
    <b:Title>Personal Networking in Russia: Blat and Guanxi</b:Title>
    <b:JournalName>European Management Journal</b:JournalName>
    <b:Year>2003</b:Year>
    <b:Pages>500-519</b:Pages>
    <b:RefOrder>35</b:RefOrder>
  </b:Source>
  <b:Source>
    <b:Tag>Hor01</b:Tag>
    <b:SourceType>Book</b:SourceType>
    <b:Guid>{E72D44C0-09A6-48EB-B6BD-887E30B8262B}</b:Guid>
    <b:Author>
      <b:Author>
        <b:NameList>
          <b:Person>
            <b:Last>Horowitz</b:Last>
            <b:First>Irving</b:First>
            <b:Middle>Louis</b:Middle>
          </b:Person>
          <b:Person>
            <b:Last>Suchlicki</b:Last>
            <b:First>Jaime</b:First>
          </b:Person>
        </b:NameList>
      </b:Author>
    </b:Author>
    <b:Title>Cuban Communism</b:Title>
    <b:Year>2001</b:Year>
    <b:City>New Jersey</b:City>
    <b:Publisher>Rutgers</b:Publisher>
    <b:RefOrder>10</b:RefOrder>
  </b:Source>
  <b:Source>
    <b:Tag>LiS99</b:Tag>
    <b:SourceType>JournalArticle</b:SourceType>
    <b:Guid>{8A33CC86-88AD-4C7A-8410-CBC7A9C59075}</b:Guid>
    <b:Author>
      <b:Author>
        <b:NameList>
          <b:Person>
            <b:Last>Li</b:Last>
            <b:First>Stephen</b:First>
          </b:Person>
        </b:NameList>
      </b:Author>
    </b:Author>
    <b:Title>Management Development in International Companies in China</b:Title>
    <b:JournalName>Education and Training</b:JournalName>
    <b:Year>1999</b:Year>
    <b:Pages>331-335</b:Pages>
    <b:RefOrder>36</b:RefOrder>
  </b:Source>
  <b:Source>
    <b:Tag>Sal06</b:Tag>
    <b:SourceType>JournalArticle</b:SourceType>
    <b:Guid>{FC4F79BD-F487-4650-9160-53FAF023D148}</b:Guid>
    <b:Author>
      <b:Author>
        <b:NameList>
          <b:Person>
            <b:Last>Salmi</b:Last>
            <b:First>Asta</b:First>
          </b:Person>
        </b:NameList>
      </b:Author>
    </b:Author>
    <b:Title>Organising International Supplier Relations: An Exploratory Study of Western Purchasing in China</b:Title>
    <b:JournalName>Journal of Purchasing and Supply Management</b:JournalName>
    <b:Year>2006</b:Year>
    <b:Pages>197-208</b:Pages>
    <b:RefOrder>37</b:RefOrder>
  </b:Source>
  <b:Source>
    <b:Tag>Ros03</b:Tag>
    <b:SourceType>JournalArticle</b:SourceType>
    <b:Guid>{4A24D22B-36F6-4E4B-9A88-5C3BA653703C}</b:Guid>
    <b:Author>
      <b:Author>
        <b:NameList>
          <b:Person>
            <b:Last>Rosenbloom</b:Last>
          </b:Person>
          <b:Person>
            <b:Last>Larson</b:Last>
          </b:Person>
        </b:NameList>
      </b:Author>
    </b:Author>
    <b:Title>Communication in International Business to Business Marketing Channels: Does Culture Matter</b:Title>
    <b:JournalName>Industrial Marketing Management</b:JournalName>
    <b:Year>2003</b:Year>
    <b:RefOrder>38</b:RefOrder>
  </b:Source>
  <b:Source>
    <b:Tag>Hos80</b:Tag>
    <b:SourceType>Book</b:SourceType>
    <b:Guid>{59719C93-7C75-49E7-AF36-634FC52B5957}</b:Guid>
    <b:Author>
      <b:Author>
        <b:NameList>
          <b:Person>
            <b:Last>Hofstede</b:Last>
            <b:First>G</b:First>
          </b:Person>
        </b:NameList>
      </b:Author>
    </b:Author>
    <b:Title>Cultures Consequences: International Differences in Work-Related Values</b:Title>
    <b:Year>1980</b:Year>
    <b:City>Beverly Hills</b:City>
    <b:Publisher>Sage</b:Publisher>
    <b:RefOrder>39</b:RefOrder>
  </b:Source>
  <b:Source>
    <b:Tag>Woo99</b:Tag>
    <b:SourceType>JournalArticle</b:SourceType>
    <b:Guid>{868FED6C-3888-407D-83D6-D80E2214B44D}</b:Guid>
    <b:Author>
      <b:Author>
        <b:NameList>
          <b:Person>
            <b:Last>Woo</b:Last>
            <b:First>Hong</b:First>
            <b:Middle>Seng</b:Middle>
          </b:Person>
          <b:Person>
            <b:Last>Prud'homme</b:Last>
            <b:First>Celine</b:First>
          </b:Person>
        </b:NameList>
      </b:Author>
    </b:Author>
    <b:Title>Cultural Characteristics Prevelant in the Chinese Negotiation Process</b:Title>
    <b:Year>1999</b:Year>
    <b:JournalName>European Business Review</b:JournalName>
    <b:Pages>313-322</b:Pages>
    <b:RefOrder>40</b:RefOrder>
  </b:Source>
  <b:Source>
    <b:Tag>Chi07</b:Tag>
    <b:SourceType>JournalArticle</b:SourceType>
    <b:Guid>{E9B5F518-CE07-4F2C-99E2-D2676E0CB2FB}</b:Guid>
    <b:Author>
      <b:Author>
        <b:NameList>
          <b:Person>
            <b:Last>Chinta</b:Last>
            <b:First>Ravi</b:First>
          </b:Person>
          <b:Person>
            <b:Last>Capar</b:Last>
            <b:First>Nejat</b:First>
          </b:Person>
        </b:NameList>
      </b:Author>
    </b:Author>
    <b:Title>Comparative Analysis of managerial Values in the USA and China</b:Title>
    <b:Year>2007</b:Year>
    <b:JournalName>Journal of Technology Management in China</b:JournalName>
    <b:Pages>212-224</b:Pages>
    <b:RefOrder>8</b:RefOrder>
  </b:Source>
  <b:Source>
    <b:Tag>OKe97</b:Tag>
    <b:SourceType>JournalArticle</b:SourceType>
    <b:Guid>{90538DDD-C241-4FF6-BCE7-C7ACDE5FF8BA}</b:Guid>
    <b:Author>
      <b:Author>
        <b:NameList>
          <b:Person>
            <b:Last>O'Keefe</b:Last>
            <b:First>Hsu</b:First>
          </b:Person>
          <b:Person>
            <b:Last>O'Keefe</b:Last>
            <b:First>William</b:First>
          </b:Person>
        </b:NameList>
      </b:Author>
    </b:Author>
    <b:Title>Chinese and Western Behavioural Differences: Understanding the Gaps</b:Title>
    <b:JournalName>International Journal of Social Economics</b:JournalName>
    <b:Year>1997</b:Year>
    <b:Pages>190-196</b:Pages>
    <b:RefOrder>41</b:RefOrder>
  </b:Source>
  <b:Source>
    <b:Tag>Red07</b:Tag>
    <b:SourceType>Book</b:SourceType>
    <b:Guid>{B360AD8C-2DBB-483B-BBA3-55B261096732}</b:Guid>
    <b:Author>
      <b:Author>
        <b:NameList>
          <b:Person>
            <b:Last>Redding</b:Last>
            <b:First>Gordon</b:First>
          </b:Person>
          <b:Person>
            <b:Last>Witt</b:Last>
            <b:First>Michael</b:First>
            <b:Middle>A</b:Middle>
          </b:Person>
        </b:NameList>
      </b:Author>
    </b:Author>
    <b:Title>The Future of Chinese Capitalism: Choices and Chances</b:Title>
    <b:Year>2007</b:Year>
    <b:City>New York</b:City>
    <b:Publisher>Oxford University Press</b:Publisher>
    <b:RefOrder>42</b:RefOrder>
  </b:Source>
  <b:Source>
    <b:Tag>Jal78</b:Tag>
    <b:SourceType>JournalArticle</b:SourceType>
    <b:Guid>{D65214F1-48F2-4899-8A0F-B80F20657BC0}</b:Guid>
    <b:Author>
      <b:Author>
        <b:NameList>
          <b:Person>
            <b:Last>Jalan</b:Last>
            <b:First>Jyosna</b:First>
          </b:Person>
          <b:Person>
            <b:Last>Ravallion</b:Last>
            <b:First>Martin</b:First>
          </b:Person>
        </b:NameList>
      </b:Author>
    </b:Author>
    <b:Title>Behavioural Responses to Risk in Rural China: Policy Research Working Paper</b:Title>
    <b:Year>1978</b:Year>
    <b:JournalName>World Bank</b:JournalName>
    <b:RefOrder>43</b:RefOrder>
  </b:Source>
  <b:Source>
    <b:Tag>LiC98</b:Tag>
    <b:SourceType>Book</b:SourceType>
    <b:Guid>{DC93FA2C-32A7-4F7F-A051-CA35907D4975}</b:Guid>
    <b:Author>
      <b:Author>
        <b:NameList>
          <b:Person>
            <b:Last>Li</b:Last>
            <b:First>C</b:First>
          </b:Person>
        </b:NameList>
      </b:Author>
    </b:Author>
    <b:Title>China: The Consumer Revoltion</b:Title>
    <b:Year>1998</b:Year>
    <b:City>Singapore</b:City>
    <b:Publisher>Wiley</b:Publisher>
    <b:RefOrder>44</b:RefOrder>
  </b:Source>
  <b:Source>
    <b:Tag>Sty03</b:Tag>
    <b:SourceType>JournalArticle</b:SourceType>
    <b:Guid>{16EF555E-311F-4F84-9238-43912B080AE6}</b:Guid>
    <b:Author>
      <b:Author>
        <b:NameList>
          <b:Person>
            <b:Last>Styles</b:Last>
            <b:First>Chris</b:First>
          </b:Person>
          <b:Person>
            <b:Last>Ambler</b:Last>
            <b:First>Tim</b:First>
          </b:Person>
        </b:NameList>
      </b:Author>
    </b:Author>
    <b:Title>The Coexistence of Transaction and Relational Marketing: Insights from the Chinese Business Context</b:Title>
    <b:JournalName>Industrial Marketing Management</b:JournalName>
    <b:Year>2003</b:Year>
    <b:Pages>633-642</b:Pages>
    <b:RefOrder>45</b:RefOrder>
  </b:Source>
  <b:Source>
    <b:Tag>Pep04</b:Tag>
    <b:SourceType>JournalArticle</b:SourceType>
    <b:Guid>{CC044ABD-299B-4CA0-AC45-D3E61A810128}</b:Guid>
    <b:Author>
      <b:Author>
        <b:NameList>
          <b:Person>
            <b:Last>Peppas</b:Last>
            <b:First>Spero</b:First>
          </b:Person>
        </b:NameList>
      </b:Author>
    </b:Author>
    <b:Title>U.S Core Values: A Chinese Perspective</b:Title>
    <b:JournalName>International Journal of Sociology and Social Policy</b:JournalName>
    <b:Year>2004</b:Year>
    <b:RefOrder>4</b:RefOrder>
  </b:Source>
  <b:Source>
    <b:Tag>Pau99</b:Tag>
    <b:SourceType>JournalArticle</b:SourceType>
    <b:Guid>{ECF8116C-2743-4B6F-8E1F-24FA9969F434}</b:Guid>
    <b:Author>
      <b:Author>
        <b:NameList>
          <b:Person>
            <b:Last>Pauwels</b:Last>
          </b:Person>
          <b:Person>
            <b:Last>Matthysen</b:Last>
          </b:Person>
        </b:NameList>
      </b:Author>
    </b:Author>
    <b:Title>A Strategy Process Perspective in Export Withdrawl</b:Title>
    <b:JournalName>Journal of International Marketing</b:JournalName>
    <b:Year>1999</b:Year>
    <b:RefOrder>5</b:RefOrder>
  </b:Source>
  <b:Source>
    <b:Tag>Lin07</b:Tag>
    <b:SourceType>JournalArticle</b:SourceType>
    <b:Guid>{A71941E9-302D-4B33-85F6-6EB9C9805FB8}</b:Guid>
    <b:Author>
      <b:Author>
        <b:NameList>
          <b:Person>
            <b:Last>Ling</b:Last>
            <b:First>Florence</b:First>
          </b:Person>
          <b:Person>
            <b:Last>Ang</b:Last>
            <b:First>Amber</b:First>
          </b:Person>
          <b:Person>
            <b:Last>Lim</b:Last>
            <b:First>Shallene</b:First>
          </b:Person>
        </b:NameList>
      </b:Author>
    </b:Author>
    <b:Title>Encounters Between Foreigners and Chinese: Perception and Management of Cultural Differences</b:Title>
    <b:JournalName>Engineering, Construction and Architechural Management</b:JournalName>
    <b:Year>2007</b:Year>
    <b:Pages>501-518</b:Pages>
    <b:RefOrder>46</b:RefOrder>
  </b:Source>
  <b:Source>
    <b:Tag>Leu03</b:Tag>
    <b:SourceType>JournalArticle</b:SourceType>
    <b:Guid>{F5C457AA-0BC4-46AE-931D-01ABFB870CC3}</b:Guid>
    <b:Author>
      <b:Author>
        <b:NameList>
          <b:Person>
            <b:Last>Leung</b:Last>
          </b:Person>
          <b:Person>
            <b:Last>Chan</b:Last>
          </b:Person>
        </b:NameList>
      </b:Author>
    </b:Author>
    <b:Title>Face, Favour and Positioning - A Chinese POwer Game</b:Title>
    <b:JournalName>European Journal of Marketing</b:JournalName>
    <b:Year>2003</b:Year>
    <b:Pages>1575-1598</b:Pages>
    <b:RefOrder>47</b:RefOrder>
  </b:Source>
  <b:Source>
    <b:Tag>Har08</b:Tag>
    <b:SourceType>JournalArticle</b:SourceType>
    <b:Guid>{8F162C7C-72CB-4FDE-83B1-6AD2240FC6D0}</b:Guid>
    <b:Author>
      <b:Author>
        <b:NameList>
          <b:Person>
            <b:Last>Harris</b:Last>
          </b:Person>
          <b:Person>
            <b:Last>Carlton</b:Last>
          </b:Person>
        </b:NameList>
      </b:Author>
    </b:Author>
    <b:Title>How Chinese Culture Impacts Business</b:Title>
    <b:JournalName>Rubber and Plastics News</b:JournalName>
    <b:Year>2008</b:Year>
    <b:RefOrder>48</b:RefOrder>
  </b:Source>
  <b:Source>
    <b:Tag>Ral93</b:Tag>
    <b:SourceType>JournalArticle</b:SourceType>
    <b:Guid>{A9A51BDD-AC09-44C2-AF3C-5FCCAA393E29}</b:Guid>
    <b:Author>
      <b:Author>
        <b:NameList>
          <b:Person>
            <b:Last>Ralston</b:Last>
            <b:First>David</b:First>
          </b:Person>
          <b:Person>
            <b:Last>Gustafson</b:Last>
            <b:First>David</b:First>
          </b:Person>
          <b:Person>
            <b:Last>Chueng</b:Last>
            <b:First>Fanny</b:First>
          </b:Person>
          <b:Person>
            <b:Last>Terpstra</b:Last>
            <b:First>Robert</b:First>
          </b:Person>
        </b:NameList>
      </b:Author>
    </b:Author>
    <b:Title>Differences in Managerial Values: A Study of U.S, Hong Kong and PRC Managers</b:Title>
    <b:JournalName>Journal of International Business Studies</b:JournalName>
    <b:Year>1993</b:Year>
    <b:Pages>249-275</b:Pages>
    <b:RefOrder>49</b:RefOrder>
  </b:Source>
  <b:Source>
    <b:Tag>Fan07</b:Tag>
    <b:SourceType>JournalArticle</b:SourceType>
    <b:Guid>{57352F7F-5663-4FDC-BCCF-811163E3F5ED}</b:Guid>
    <b:Author>
      <b:Author>
        <b:NameList>
          <b:Person>
            <b:Last>Fan</b:Last>
            <b:First>Ying</b:First>
          </b:Person>
        </b:NameList>
      </b:Author>
    </b:Author>
    <b:Title>Guanxi, Government and Corporate Reputation in China</b:Title>
    <b:JournalName>Market Intelligence and Planning</b:JournalName>
    <b:Year>2007</b:Year>
    <b:Pages>499-510</b:Pages>
    <b:RefOrder>50</b:RefOrder>
  </b:Source>
  <b:Source>
    <b:Tag>Sha08</b:Tag>
    <b:SourceType>Book</b:SourceType>
    <b:Guid>{BCC0CE28-9B30-41D7-B5D0-619A09573BB8}</b:Guid>
    <b:Author>
      <b:Author>
        <b:NameList>
          <b:Person>
            <b:Last>Shambaugh</b:Last>
          </b:Person>
        </b:NameList>
      </b:Author>
    </b:Author>
    <b:Title>China's Communist Party - Atrophy and Adaption</b:Title>
    <b:Year>2008</b:Year>
    <b:City>Washington</b:City>
    <b:Publisher>Woodrow Wilson Centre Press</b:Publisher>
    <b:RefOrder>51</b:RefOrder>
  </b:Source>
  <b:Source>
    <b:Tag>Nol03</b:Tag>
    <b:SourceType>JournalArticle</b:SourceType>
    <b:Guid>{8A8F4317-72C2-425F-B234-D794546C8E25}</b:Guid>
    <b:Author>
      <b:Author>
        <b:NameList>
          <b:Person>
            <b:Last>Nolan</b:Last>
          </b:Person>
          <b:Person>
            <b:Last>Zhang</b:Last>
          </b:Person>
        </b:NameList>
      </b:Author>
    </b:Author>
    <b:Title>Globalisation Challenge for large Firms from Developing Countries: China's Oil and Aerospace Industries.</b:Title>
    <b:JournalName>European Management Journal</b:JournalName>
    <b:Year>2003</b:Year>
    <b:RefOrder>52</b:RefOrder>
  </b:Source>
  <b:Source>
    <b:Tag>Fen09</b:Tag>
    <b:SourceType>Book</b:SourceType>
    <b:Guid>{EF10E5C7-B638-4337-B275-1955AEAA1BA8}</b:Guid>
    <b:Author>
      <b:Author>
        <b:NameList>
          <b:Person>
            <b:Last>Fenby</b:Last>
          </b:Person>
        </b:NameList>
      </b:Author>
    </b:Author>
    <b:Title>The History of Modern China: The Rise and Fall of a Great Power 1850 - 2009</b:Title>
    <b:Year>2009</b:Year>
    <b:RefOrder>53</b:RefOrder>
  </b:Source>
  <b:Source>
    <b:Tag>Cha08</b:Tag>
    <b:SourceType>JournalArticle</b:SourceType>
    <b:Guid>{6BE3067B-99CA-42C5-965A-B78D20B44F84}</b:Guid>
    <b:Author>
      <b:Author>
        <b:NameList>
          <b:Person>
            <b:Last>Charles</b:Last>
          </b:Person>
          <b:Person>
            <b:Last>Karouni</b:Last>
          </b:Person>
        </b:NameList>
      </b:Author>
    </b:Author>
    <b:Title>Post Socialist Transformation and Growth Regime: Some Comments about the Chinese Case</b:Title>
    <b:JournalName>International Journal of Development Issues</b:JournalName>
    <b:Year>2008</b:Year>
    <b:RefOrder>54</b:RefOrder>
  </b:Source>
  <b:Source>
    <b:Tag>Gas04</b:Tag>
    <b:SourceType>JournalArticle</b:SourceType>
    <b:Guid>{E95108C1-A835-4124-942D-CBE2936E0D3F}</b:Guid>
    <b:Author>
      <b:Author>
        <b:NameList>
          <b:Person>
            <b:Last>Gassmann</b:Last>
            <b:First>Oliver</b:First>
          </b:Person>
          <b:Person>
            <b:Last>Han</b:Last>
            <b:First>Zheng</b:First>
          </b:Person>
        </b:NameList>
      </b:Author>
    </b:Author>
    <b:Title>Motivations and Barriers to Foreign R&amp;D activities in China</b:Title>
    <b:JournalName>R&amp;D Management</b:JournalName>
    <b:Year>2004</b:Year>
    <b:RefOrder>55</b:RefOrder>
  </b:Source>
  <b:Source>
    <b:Tag>Nic</b:Tag>
    <b:SourceType>JournalArticle</b:SourceType>
    <b:Guid>{1F41C4D0-1889-42C3-A72A-5C07F808E7C9}</b:Guid>
    <b:Author>
      <b:Author>
        <b:NameList>
          <b:Person>
            <b:Last>Nicholson</b:Last>
            <b:First>Joel</b:First>
          </b:Person>
          <b:Person>
            <b:Last>Stepina</b:Last>
            <b:First>Lee</b:First>
          </b:Person>
        </b:NameList>
      </b:Author>
    </b:Author>
    <b:Title>Cultural Values: A Cross National Study</b:Title>
    <b:JournalName>Cross Cultural Management</b:JournalName>
    <b:RefOrder>56</b:RefOrder>
  </b:Source>
  <b:Source>
    <b:Tag>Lew03</b:Tag>
    <b:SourceType>JournalArticle</b:SourceType>
    <b:Guid>{2FE1786F-400A-4DDB-9B29-0E1A68E44FEA}</b:Guid>
    <b:Author>
      <b:Author>
        <b:NameList>
          <b:Person>
            <b:Last>Lewis</b:Last>
            <b:First>Phillip</b:First>
          </b:Person>
        </b:NameList>
      </b:Author>
    </b:Author>
    <b:Title>New China - Old Ways? A Case Study of the Prospects for Implementing Human Resources Management Practices in a Chinese State Owned Enterprises</b:Title>
    <b:JournalName>Employee Relations</b:JournalName>
    <b:Year>2003</b:Year>
    <b:Pages>42-60</b:Pages>
    <b:RefOrder>57</b:RefOrder>
  </b:Source>
  <b:Source>
    <b:Tag>Yus06</b:Tag>
    <b:SourceType>Book</b:SourceType>
    <b:Guid>{D275E4F0-301D-49C2-9B1F-908B9112F7A0}</b:Guid>
    <b:Author>
      <b:Author>
        <b:NameList>
          <b:Person>
            <b:Last>Yusuf</b:Last>
            <b:First>Shahid</b:First>
          </b:Person>
          <b:Person>
            <b:Last>Nabeshima</b:Last>
            <b:First>Kaoru</b:First>
          </b:Person>
          <b:Person>
            <b:Last>Perkins</b:Last>
            <b:First>Dwight</b:First>
            <b:Middle>H</b:Middle>
          </b:Person>
        </b:NameList>
      </b:Author>
    </b:Author>
    <b:Title>Under New Ownership: Privatizing China's State Owned Enterprises</b:Title>
    <b:Year>2006</b:Year>
    <b:City>Washington</b:City>
    <b:Publisher>Stanford University Press</b:Publisher>
    <b:RefOrder>58</b:RefOrder>
  </b:Source>
  <b:Source>
    <b:Tag>Wan07</b:Tag>
    <b:SourceType>JournalArticle</b:SourceType>
    <b:Guid>{370B012E-CEBE-4B8B-917F-E9D78C05D6D8}</b:Guid>
    <b:Author>
      <b:Author>
        <b:NameList>
          <b:Person>
            <b:Last>Wang</b:Last>
            <b:First>Jian</b:First>
          </b:Person>
          <b:Person>
            <b:Last>Wang</b:Last>
            <b:First>Zhiying</b:First>
          </b:Person>
        </b:NameList>
      </b:Author>
    </b:Author>
    <b:Title>The Political Symbolism of Business: Exploring Consumer Nationalism and its Impllication for Corporate Reputation Managment in China</b:Title>
    <b:JournalName>Journal of Communication Management </b:JournalName>
    <b:Year>2007</b:Year>
    <b:Pages>134-149</b:Pages>
    <b:RefOrder>59</b:RefOrder>
  </b:Source>
  <b:Source>
    <b:Tag>Zha04</b:Tag>
    <b:SourceType>JournalArticle</b:SourceType>
    <b:Guid>{21390DE2-67DC-462A-880A-CF4B4CFE0D62}</b:Guid>
    <b:Author>
      <b:Author>
        <b:NameList>
          <b:Person>
            <b:Last>Zhang</b:Last>
          </b:Person>
          <b:Person>
            <b:Last>Cameron</b:Last>
          </b:Person>
        </b:NameList>
      </b:Author>
    </b:Author>
    <b:Title>The Structural Transformation of China's Propganda: An Ellulian Perspective</b:Title>
    <b:JournalName>Journal of Communication Management</b:JournalName>
    <b:Year>2004</b:Year>
    <b:Pages>307-321</b:Pages>
    <b:RefOrder>7</b:RefOrder>
  </b:Source>
  <b:Source>
    <b:Tag>Hao02</b:Tag>
    <b:SourceType>Book</b:SourceType>
    <b:Guid>{5D20B3F6-619B-4741-B09B-F1E074AFC835}</b:Guid>
    <b:Author>
      <b:Author>
        <b:NameList>
          <b:Person>
            <b:Last>Hao</b:Last>
          </b:Person>
          <b:Person>
            <b:Last>Johnston</b:Last>
          </b:Person>
        </b:NameList>
      </b:Author>
    </b:Author>
    <b:Title>Corruption and the Future of Economic Reform in China - Political Corruption: Concepts and Contexts</b:Title>
    <b:Year>2002</b:Year>
    <b:City>New Brunswick, New Jersey</b:City>
    <b:Publisher>Transaction</b:Publisher>
    <b:RefOrder>60</b:RefOrder>
  </b:Source>
  <b:Source>
    <b:Tag>JuY96</b:Tag>
    <b:SourceType>Book</b:SourceType>
    <b:Guid>{C7F76CCE-F58F-4D4A-8D08-5D4425482F55}</b:Guid>
    <b:Author>
      <b:Author>
        <b:NameList>
          <b:Person>
            <b:Last>Ju</b:Last>
            <b:First>Yanan</b:First>
          </b:Person>
          <b:Person>
            <b:Last>Yen-an</b:Last>
            <b:First>Chu</b:First>
          </b:Person>
        </b:NameList>
      </b:Author>
    </b:Author>
    <b:Title>Understanding China: Centre Stage of the Fourth Power</b:Title>
    <b:Year>1996</b:Year>
    <b:City>New York</b:City>
    <b:Publisher>State University of New York Press</b:Publisher>
    <b:RefOrder>12</b:RefOrder>
  </b:Source>
  <b:Source>
    <b:Tag>Hut07</b:Tag>
    <b:SourceType>Book</b:SourceType>
    <b:Guid>{4FE98596-817C-49B6-9FFA-039BF42BD3F0}</b:Guid>
    <b:Author>
      <b:Author>
        <b:NameList>
          <b:Person>
            <b:Last>Hutton</b:Last>
            <b:First>Will</b:First>
          </b:Person>
        </b:NameList>
      </b:Author>
    </b:Author>
    <b:Title>The Writing on the Wall: China and the West in the 21st Century</b:Title>
    <b:Year>2007</b:Year>
    <b:City>London</b:City>
    <b:RefOrder>61</b:RefOrder>
  </b:Source>
  <b:Source>
    <b:Tag>Jac95</b:Tag>
    <b:SourceType>JournalArticle</b:SourceType>
    <b:Guid>{21A03A7D-A4D0-461B-A210-60F0DB0FD80C}</b:Guid>
    <b:Author>
      <b:Author>
        <b:NameList>
          <b:Person>
            <b:Last>Jacobs</b:Last>
            <b:First>Laurence</b:First>
          </b:Person>
          <b:Person>
            <b:Last>Guopei</b:Last>
            <b:First>Gao</b:First>
          </b:Person>
          <b:Person>
            <b:Last>Herbig</b:Last>
            <b:First>Paul</b:First>
          </b:Person>
        </b:NameList>
      </b:Author>
    </b:Author>
    <b:Title>Confucian roots in China: a force for today's business</b:Title>
    <b:JournalName>Management Decision</b:JournalName>
    <b:Year>1995</b:Year>
    <b:Pages>9 - 34</b:Pages>
    <b:RefOrder>62</b:RefOrder>
  </b:Source>
  <b:Source>
    <b:Tag>Buc06</b:Tag>
    <b:SourceType>JournalArticle</b:SourceType>
    <b:Guid>{8A1BFE20-1B70-4F76-8BE1-3DB83B22539C}</b:Guid>
    <b:Author>
      <b:Author>
        <b:NameList>
          <b:Person>
            <b:Last>Buckley</b:Last>
            <b:First>Peter</b:First>
          </b:Person>
          <b:Person>
            <b:Last>Clegg</b:Last>
            <b:First>Jeremy</b:First>
          </b:Person>
          <b:Person>
            <b:Last>Tan</b:Last>
            <b:First>Hui</b:First>
          </b:Person>
        </b:NameList>
      </b:Author>
    </b:Author>
    <b:Title>Cultural Awarenes in Knowledge Transfer to China - The Role of Guanxi and Mianzi</b:Title>
    <b:JournalName>Journal of World Business </b:JournalName>
    <b:Year>2006</b:Year>
    <b:Pages>275-288</b:Pages>
    <b:RefOrder>63</b:RefOrder>
  </b:Source>
  <b:Source>
    <b:Tag>Phe95</b:Tag>
    <b:SourceType>JournalArticle</b:SourceType>
    <b:Guid>{B0EFCCB8-10CC-4803-91B3-BB5974C30C79}</b:Guid>
    <b:Author>
      <b:Author>
        <b:NameList>
          <b:Person>
            <b:Last>Pheng</b:Last>
            <b:First>Low</b:First>
            <b:Middle>Sui</b:Middle>
          </b:Person>
        </b:NameList>
      </b:Author>
    </b:Author>
    <b:Title>Lao Tzu’s Tao Te Ching and its relevance to project leadership in construction</b:Title>
    <b:JournalName>International Journal of Project Management</b:JournalName>
    <b:Year>1995</b:Year>
    <b:Pages>295-302</b:Pages>
    <b:RefOrder>64</b:RefOrder>
  </b:Source>
  <b:Source>
    <b:Tag>Che082</b:Tag>
    <b:SourceType>JournalArticle</b:SourceType>
    <b:Guid>{B4C918FE-79DB-4267-AA82-8BD6B3946B1B}</b:Guid>
    <b:Author>
      <b:Author>
        <b:NameList>
          <b:Person>
            <b:Last>Cheung</b:Last>
            <b:First>Chau-kiu</b:First>
          </b:Person>
          <b:Person>
            <b:Last>Chan</b:Last>
            <b:First>Andrew</b:First>
            <b:Middle>Chi-fai</b:Middle>
          </b:Person>
        </b:NameList>
      </b:Author>
    </b:Author>
    <b:Title>Benefits of Hong Kong Chinese CEOs’ Confucian and Daoist leadership styles</b:Title>
    <b:JournalName>Leadership &amp; Organization Development Journal</b:JournalName>
    <b:Year>2008</b:Year>
    <b:Pages>474-503</b:Pages>
    <b:RefOrder>65</b:RefOrder>
  </b:Source>
  <b:Source>
    <b:Tag>Mck98</b:Tag>
    <b:SourceType>JournalArticle</b:SourceType>
    <b:Guid>{9841F39D-2E96-4F41-A707-C233C07D4253}</b:Guid>
    <b:Author>
      <b:Author>
        <b:NameList>
          <b:Person>
            <b:Last>Mckeen</b:Last>
            <b:First>Carol</b:First>
            <b:Middle>A</b:Middle>
          </b:Person>
          <b:Person>
            <b:Last>Bu</b:Last>
            <b:First>Nailin</b:First>
          </b:Person>
        </b:NameList>
      </b:Author>
    </b:Author>
    <b:Title>Careers and Expectations of Chinese Business Students: The Effects of Gender</b:Title>
    <b:JournalName>Women in Management Review</b:JournalName>
    <b:Year>1998</b:Year>
    <b:Pages>171-183</b:Pages>
    <b:RefOrder>66</b:RefOrder>
  </b:Source>
  <b:Source>
    <b:Tag>Ton03</b:Tag>
    <b:SourceType>JournalArticle</b:SourceType>
    <b:Guid>{26CBFC06-1877-4C71-BA63-8BD6D3BFACA4}</b:Guid>
    <b:Author>
      <b:Author>
        <b:NameList>
          <b:Person>
            <b:Last>Tong</b:Last>
            <b:First>J</b:First>
          </b:Person>
        </b:NameList>
      </b:Author>
    </b:Author>
    <b:Title>The Gender Gap in Political Culture and Participation in China</b:Title>
    <b:JournalName>Communist and Post Communist Studies</b:JournalName>
    <b:Year>2003</b:Year>
    <b:Pages>131-150</b:Pages>
    <b:RefOrder>67</b:RefOrder>
  </b:Source>
  <b:Source>
    <b:Tag>Pre05</b:Tag>
    <b:SourceType>Book</b:SourceType>
    <b:Guid>{AC29F4A9-0AA1-4575-B706-853306F05BFD}</b:Guid>
    <b:Author>
      <b:Author>
        <b:NameList>
          <b:Person>
            <b:Last>Prestowitz</b:Last>
            <b:First>Clyde</b:First>
          </b:Person>
        </b:NameList>
      </b:Author>
    </b:Author>
    <b:Title>Three Billion New Capitalists: The Great Shift of Wealth and Power to the East</b:Title>
    <b:Year>2005</b:Year>
    <b:City>New York</b:City>
    <b:Publisher>Basic Books</b:Publisher>
    <b:RefOrder>68</b:RefOrder>
  </b:Source>
  <b:Source>
    <b:Tag>Lin10</b:Tag>
    <b:SourceType>JournalArticle</b:SourceType>
    <b:Guid>{25EF8755-EBEC-4122-87DD-60CC283BC74C}</b:Guid>
    <b:Author>
      <b:Author>
        <b:NameList>
          <b:Person>
            <b:Last>Lin</b:Last>
            <b:First>Xiaohua</b:First>
          </b:Person>
          <b:Person>
            <b:Last>Wang</b:Last>
            <b:First>Cheng</b:First>
            <b:Middle>Lu</b:Middle>
          </b:Person>
        </b:NameList>
      </b:Author>
    </b:Author>
    <b:Title>The Hetrogenity of Chinese Consumer Values: A Dual Structure Explanation</b:Title>
    <b:Year>2010</b:Year>
    <b:Pages>244-256</b:Pages>
    <b:JournalName>Corss Cultural Management: An international Journa;l</b:JournalName>
    <b:RefOrder>69</b:RefOrder>
  </b:Source>
  <b:Source>
    <b:Tag>Rus08</b:Tag>
    <b:SourceType>JournalArticle</b:SourceType>
    <b:Guid>{6B55E127-834B-4127-9ED1-A847AB907211}</b:Guid>
    <b:Author>
      <b:Author>
        <b:NameList>
          <b:Person>
            <b:Last>Russ</b:Last>
          </b:Person>
        </b:NameList>
      </b:Author>
    </b:Author>
    <b:Title>Chinese Diversity</b:Title>
    <b:Year>2008</b:Year>
    <b:JournalName>Marketing Magazine</b:JournalName>
    <b:RefOrder>70</b:RefOrder>
  </b:Source>
  <b:Source>
    <b:Tag>Qin</b:Tag>
    <b:SourceType>JournalArticle</b:SourceType>
    <b:Guid>{22DE1C6D-6968-43FE-934F-C90FBDF3A02C}</b:Guid>
    <b:Author>
      <b:Author>
        <b:NameList>
          <b:Person>
            <b:Last>Qin</b:Last>
            <b:First>Cindy</b:First>
          </b:Person>
          <b:Person>
            <b:Last>Ramburuth</b:Last>
            <b:First>Prem</b:First>
          </b:Person>
          <b:Person>
            <b:Last>Wang</b:Last>
            <b:First>Yue</b:First>
          </b:Person>
        </b:NameList>
      </b:Author>
    </b:Author>
    <b:Title>Cultural Distance and Subsidiary Roles in Knowledge Transfer in MNCs in China</b:Title>
    <b:JournalName>Chinese Management Studies</b:JournalName>
    <b:Year>2008</b:Year>
    <b:Pages>260-280</b:Pages>
    <b:RefOrder>71</b:RefOrder>
  </b:Source>
</b:Sourc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E2F533E2-17A1-47E4-9D36-DB26457DEE2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1281</TotalTime>
  <Pages>15</Pages>
  <Words>2519</Words>
  <Characters>14363</Characters>
  <Application>Microsoft Office Word</Application>
  <DocSecurity>0</DocSecurity>
  <Lines>119</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Qin Lu (1804592)</dc:creator>
  <cp:lastModifiedBy>Qin Lu (1804592)</cp:lastModifiedBy>
  <cp:revision>20</cp:revision>
  <cp:lastPrinted>2018-10-22T09:00:00Z</cp:lastPrinted>
  <dcterms:created xsi:type="dcterms:W3CDTF">2018-10-22T09:09:00Z</dcterms:created>
  <dcterms:modified xsi:type="dcterms:W3CDTF">2019-03-06T15:18:00Z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1033-10.2.0.7635</vt:lpwstr>
  </property>
</Properties>
</file>