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93C0F" w14:textId="77777777" w:rsidR="005F6AA1" w:rsidRPr="009D4769" w:rsidRDefault="005F6AA1" w:rsidP="005F6AA1">
      <w:pPr>
        <w:rPr>
          <w:rFonts w:cs="Arial"/>
          <w:sz w:val="22"/>
        </w:rPr>
      </w:pPr>
      <w:r w:rsidRPr="009D4769">
        <w:rPr>
          <w:rFonts w:cs="Arial"/>
          <w:noProof/>
          <w:sz w:val="22"/>
        </w:rPr>
        <w:drawing>
          <wp:anchor distT="0" distB="0" distL="114300" distR="114300" simplePos="0" relativeHeight="251659264" behindDoc="0" locked="0" layoutInCell="1" allowOverlap="1" wp14:anchorId="4F357EC6" wp14:editId="524D40FA">
            <wp:simplePos x="0" y="0"/>
            <wp:positionH relativeFrom="margin">
              <wp:align>left</wp:align>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81B170" w14:textId="77777777" w:rsidR="005F6AA1" w:rsidRPr="009D4769" w:rsidRDefault="005F6AA1" w:rsidP="005F6AA1">
      <w:pPr>
        <w:rPr>
          <w:rFonts w:cs="Arial"/>
          <w:sz w:val="22"/>
        </w:rPr>
      </w:pPr>
    </w:p>
    <w:p w14:paraId="7680F30C" w14:textId="77777777" w:rsidR="005F6AA1" w:rsidRPr="000B3B85" w:rsidRDefault="005F6AA1" w:rsidP="005F6AA1">
      <w:pPr>
        <w:rPr>
          <w:rFonts w:cs="Arial"/>
          <w:szCs w:val="24"/>
        </w:rPr>
      </w:pPr>
    </w:p>
    <w:p w14:paraId="4BF8F9A3" w14:textId="77777777" w:rsidR="005F6AA1" w:rsidRPr="000B3B85" w:rsidRDefault="005F6AA1" w:rsidP="005F6AA1">
      <w:pPr>
        <w:rPr>
          <w:rFonts w:cs="Times New Roman"/>
          <w:szCs w:val="24"/>
        </w:rPr>
      </w:pPr>
      <w:r w:rsidRPr="002052D1">
        <w:rPr>
          <w:rFonts w:cs="Times New Roman"/>
          <w:b/>
          <w:bCs/>
          <w:szCs w:val="24"/>
        </w:rPr>
        <w:t>Name</w:t>
      </w:r>
      <w:r w:rsidRPr="000B3B85">
        <w:rPr>
          <w:rFonts w:cs="Times New Roman"/>
          <w:szCs w:val="24"/>
        </w:rPr>
        <w:t xml:space="preserve"> - Elina </w:t>
      </w:r>
      <w:proofErr w:type="spellStart"/>
      <w:r w:rsidRPr="000B3B85">
        <w:rPr>
          <w:rFonts w:cs="Times New Roman"/>
          <w:szCs w:val="24"/>
        </w:rPr>
        <w:t>Znotina</w:t>
      </w:r>
      <w:proofErr w:type="spellEnd"/>
    </w:p>
    <w:p w14:paraId="298DB9CF" w14:textId="77777777" w:rsidR="005F6AA1" w:rsidRPr="000B3B85" w:rsidRDefault="005F6AA1" w:rsidP="005F6AA1">
      <w:pPr>
        <w:rPr>
          <w:rFonts w:cs="Times New Roman"/>
          <w:szCs w:val="24"/>
        </w:rPr>
      </w:pPr>
      <w:r w:rsidRPr="002052D1">
        <w:rPr>
          <w:rFonts w:cs="Times New Roman"/>
          <w:b/>
          <w:bCs/>
          <w:szCs w:val="24"/>
        </w:rPr>
        <w:t>Student number</w:t>
      </w:r>
      <w:r w:rsidRPr="000B3B85">
        <w:rPr>
          <w:rFonts w:cs="Times New Roman"/>
          <w:szCs w:val="24"/>
        </w:rPr>
        <w:t xml:space="preserve"> – 2409079</w:t>
      </w:r>
    </w:p>
    <w:p w14:paraId="3D1DFAA3" w14:textId="77777777" w:rsidR="005F6AA1" w:rsidRPr="000B3B85" w:rsidRDefault="005F6AA1" w:rsidP="005F6AA1">
      <w:pPr>
        <w:rPr>
          <w:rFonts w:cs="Times New Roman"/>
          <w:szCs w:val="24"/>
        </w:rPr>
      </w:pPr>
      <w:r w:rsidRPr="002052D1">
        <w:rPr>
          <w:rFonts w:cs="Times New Roman"/>
          <w:b/>
          <w:bCs/>
          <w:szCs w:val="24"/>
        </w:rPr>
        <w:t>Lecturer’s name</w:t>
      </w:r>
      <w:r w:rsidRPr="000B3B85">
        <w:rPr>
          <w:rFonts w:cs="Times New Roman"/>
          <w:szCs w:val="24"/>
        </w:rPr>
        <w:t xml:space="preserve"> –</w:t>
      </w:r>
      <w:r w:rsidRPr="002052D1">
        <w:rPr>
          <w:rFonts w:cs="Times New Roman"/>
          <w:szCs w:val="24"/>
        </w:rPr>
        <w:t xml:space="preserve"> </w:t>
      </w:r>
      <w:r>
        <w:rPr>
          <w:rFonts w:cs="Times New Roman"/>
          <w:szCs w:val="24"/>
        </w:rPr>
        <w:t xml:space="preserve">Dr </w:t>
      </w:r>
      <w:r w:rsidRPr="0027028D">
        <w:t>Abdallah Naser</w:t>
      </w:r>
    </w:p>
    <w:p w14:paraId="42252125" w14:textId="77777777" w:rsidR="005F6AA1" w:rsidRPr="000B3B85" w:rsidRDefault="005F6AA1" w:rsidP="005F6AA1">
      <w:pPr>
        <w:rPr>
          <w:rFonts w:cs="Times New Roman"/>
          <w:szCs w:val="24"/>
        </w:rPr>
      </w:pPr>
      <w:r w:rsidRPr="002052D1">
        <w:rPr>
          <w:rFonts w:cs="Times New Roman"/>
          <w:b/>
          <w:bCs/>
          <w:szCs w:val="24"/>
        </w:rPr>
        <w:t>Programme:</w:t>
      </w:r>
      <w:r w:rsidRPr="000B3B85">
        <w:rPr>
          <w:rFonts w:cs="Times New Roman"/>
          <w:szCs w:val="24"/>
        </w:rPr>
        <w:t xml:space="preserve"> BA (Hons) Leadership and Management Skills for the Workplace   </w:t>
      </w:r>
    </w:p>
    <w:p w14:paraId="257571CB" w14:textId="77777777" w:rsidR="005F6AA1" w:rsidRPr="0027028D" w:rsidRDefault="005F6AA1" w:rsidP="005F6AA1">
      <w:pPr>
        <w:rPr>
          <w:rFonts w:cs="Times New Roman"/>
          <w:bCs/>
          <w:szCs w:val="24"/>
        </w:rPr>
      </w:pPr>
      <w:r w:rsidRPr="002052D1">
        <w:rPr>
          <w:rFonts w:cs="Times New Roman"/>
          <w:b/>
          <w:bCs/>
          <w:szCs w:val="24"/>
        </w:rPr>
        <w:t>Module Title:</w:t>
      </w:r>
      <w:r w:rsidRPr="000B3B85">
        <w:rPr>
          <w:rFonts w:cs="Times New Roman"/>
          <w:szCs w:val="24"/>
        </w:rPr>
        <w:t xml:space="preserve"> </w:t>
      </w:r>
      <w:r w:rsidRPr="0027028D">
        <w:rPr>
          <w:rFonts w:eastAsia="Times New Roman" w:cs="Times New Roman"/>
          <w:bCs/>
        </w:rPr>
        <w:t xml:space="preserve">Developing Emotional Intelligence Skills  </w:t>
      </w:r>
    </w:p>
    <w:p w14:paraId="259B3B0F" w14:textId="77777777" w:rsidR="005F6AA1" w:rsidRDefault="005F6AA1" w:rsidP="005F6AA1">
      <w:pPr>
        <w:spacing w:after="0" w:line="259" w:lineRule="auto"/>
        <w:ind w:left="4" w:firstLine="716"/>
        <w:jc w:val="left"/>
      </w:pPr>
      <w:r w:rsidRPr="002052D1">
        <w:rPr>
          <w:rFonts w:cs="Times New Roman"/>
          <w:b/>
          <w:bCs/>
          <w:szCs w:val="24"/>
        </w:rPr>
        <w:t>Assignment Title:</w:t>
      </w:r>
      <w:r w:rsidRPr="000B3B85">
        <w:rPr>
          <w:rFonts w:cs="Times New Roman"/>
          <w:szCs w:val="24"/>
        </w:rPr>
        <w:t xml:space="preserve"> </w:t>
      </w:r>
      <w:r w:rsidRPr="0027028D">
        <w:rPr>
          <w:bCs/>
        </w:rPr>
        <w:t>Component 2 – Individual Written Report</w:t>
      </w:r>
      <w:r>
        <w:br w:type="page"/>
      </w:r>
    </w:p>
    <w:sdt>
      <w:sdtPr>
        <w:rPr>
          <w:rFonts w:ascii="Arial" w:eastAsiaTheme="minorHAnsi" w:hAnsi="Arial" w:cs="Arial"/>
          <w:b/>
          <w:bCs/>
          <w:color w:val="auto"/>
          <w:sz w:val="22"/>
          <w:szCs w:val="22"/>
          <w:lang w:val="en-GB"/>
        </w:rPr>
        <w:id w:val="-1435202392"/>
        <w:docPartObj>
          <w:docPartGallery w:val="Table of Contents"/>
          <w:docPartUnique/>
        </w:docPartObj>
      </w:sdtPr>
      <w:sdtEndPr>
        <w:rPr>
          <w:noProof/>
        </w:rPr>
      </w:sdtEndPr>
      <w:sdtContent>
        <w:p w14:paraId="17458355" w14:textId="77777777" w:rsidR="005F6AA1" w:rsidRPr="00C51746" w:rsidRDefault="005F6AA1" w:rsidP="005F6AA1">
          <w:pPr>
            <w:pStyle w:val="TOCHeading"/>
            <w:jc w:val="center"/>
            <w:rPr>
              <w:rFonts w:ascii="Arial" w:hAnsi="Arial" w:cs="Arial"/>
              <w:b/>
              <w:bCs/>
              <w:color w:val="auto"/>
              <w:sz w:val="22"/>
              <w:szCs w:val="22"/>
            </w:rPr>
          </w:pPr>
          <w:r w:rsidRPr="00C51746">
            <w:rPr>
              <w:rFonts w:ascii="Arial" w:hAnsi="Arial" w:cs="Arial"/>
              <w:b/>
              <w:bCs/>
              <w:color w:val="auto"/>
              <w:sz w:val="22"/>
              <w:szCs w:val="22"/>
            </w:rPr>
            <w:t>Table of Contents</w:t>
          </w:r>
        </w:p>
        <w:p w14:paraId="60CC0388" w14:textId="74FED167" w:rsidR="005F6AA1" w:rsidRPr="00C51746" w:rsidRDefault="005F6AA1" w:rsidP="005F6AA1">
          <w:pPr>
            <w:pStyle w:val="TOC1"/>
            <w:tabs>
              <w:tab w:val="right" w:leader="dot" w:pos="9350"/>
            </w:tabs>
            <w:rPr>
              <w:rFonts w:ascii="Arial" w:eastAsiaTheme="minorEastAsia" w:hAnsi="Arial" w:cs="Arial"/>
              <w:noProof/>
              <w:sz w:val="22"/>
              <w:lang w:eastAsia="en-GB"/>
            </w:rPr>
          </w:pPr>
          <w:r w:rsidRPr="00C51746">
            <w:rPr>
              <w:rFonts w:ascii="Arial" w:hAnsi="Arial" w:cs="Arial"/>
              <w:sz w:val="22"/>
            </w:rPr>
            <w:fldChar w:fldCharType="begin"/>
          </w:r>
          <w:r w:rsidRPr="00C51746">
            <w:rPr>
              <w:rFonts w:ascii="Arial" w:hAnsi="Arial" w:cs="Arial"/>
              <w:sz w:val="22"/>
            </w:rPr>
            <w:instrText xml:space="preserve"> TOC \o "1-3" \h \z \u </w:instrText>
          </w:r>
          <w:r w:rsidRPr="00C51746">
            <w:rPr>
              <w:rFonts w:ascii="Arial" w:hAnsi="Arial" w:cs="Arial"/>
              <w:sz w:val="22"/>
            </w:rPr>
            <w:fldChar w:fldCharType="separate"/>
          </w:r>
          <w:hyperlink w:anchor="_Toc233898161" w:history="1">
            <w:r w:rsidRPr="00C51746">
              <w:rPr>
                <w:rStyle w:val="Hyperlink"/>
                <w:rFonts w:ascii="Arial" w:hAnsi="Arial" w:cs="Arial"/>
                <w:noProof/>
                <w:sz w:val="22"/>
              </w:rPr>
              <w:t>Introduction</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_Toc233898161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3</w:t>
            </w:r>
            <w:r w:rsidRPr="00C51746">
              <w:rPr>
                <w:rFonts w:ascii="Arial" w:hAnsi="Arial" w:cs="Arial"/>
                <w:noProof/>
                <w:webHidden/>
                <w:sz w:val="22"/>
              </w:rPr>
              <w:fldChar w:fldCharType="end"/>
            </w:r>
          </w:hyperlink>
        </w:p>
        <w:p w14:paraId="0DB06654" w14:textId="181E53D7" w:rsidR="005F6AA1" w:rsidRPr="00C51746" w:rsidRDefault="005F6AA1" w:rsidP="005F6AA1">
          <w:pPr>
            <w:pStyle w:val="TOC1"/>
            <w:tabs>
              <w:tab w:val="right" w:leader="dot" w:pos="9350"/>
            </w:tabs>
            <w:rPr>
              <w:rFonts w:ascii="Arial" w:eastAsiaTheme="minorEastAsia" w:hAnsi="Arial" w:cs="Arial"/>
              <w:noProof/>
              <w:sz w:val="22"/>
              <w:lang w:eastAsia="en-GB"/>
            </w:rPr>
          </w:pPr>
          <w:hyperlink w:anchor="_Toc233898162" w:history="1">
            <w:r w:rsidRPr="00C51746">
              <w:rPr>
                <w:rStyle w:val="Hyperlink"/>
                <w:rFonts w:ascii="Arial" w:hAnsi="Arial" w:cs="Arial"/>
                <w:noProof/>
                <w:sz w:val="22"/>
              </w:rPr>
              <w:t>TASK 1: EMOTIONAL INTELLIGENCE IN THE WORKPLACE</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_Toc233898162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3</w:t>
            </w:r>
            <w:r w:rsidRPr="00C51746">
              <w:rPr>
                <w:rFonts w:ascii="Arial" w:hAnsi="Arial" w:cs="Arial"/>
                <w:noProof/>
                <w:webHidden/>
                <w:sz w:val="22"/>
              </w:rPr>
              <w:fldChar w:fldCharType="end"/>
            </w:r>
          </w:hyperlink>
        </w:p>
        <w:p w14:paraId="435269E6" w14:textId="6607E8D1"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3" w:history="1">
            <w:r w:rsidRPr="00C51746">
              <w:rPr>
                <w:rStyle w:val="Hyperlink"/>
                <w:rFonts w:ascii="Arial" w:hAnsi="Arial" w:cs="Arial"/>
                <w:noProof/>
                <w:sz w:val="22"/>
              </w:rPr>
              <w:t>1.1 Understanding Emotional Intelligence: Theoretical Foundations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_Toc233898163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3</w:t>
            </w:r>
            <w:r w:rsidRPr="00C51746">
              <w:rPr>
                <w:rFonts w:ascii="Arial" w:hAnsi="Arial" w:cs="Arial"/>
                <w:noProof/>
                <w:webHidden/>
                <w:sz w:val="22"/>
              </w:rPr>
              <w:fldChar w:fldCharType="end"/>
            </w:r>
          </w:hyperlink>
        </w:p>
        <w:p w14:paraId="4BB57E09" w14:textId="1428EB76"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4" w:history="1">
            <w:r w:rsidRPr="00C51746">
              <w:rPr>
                <w:rStyle w:val="Hyperlink"/>
                <w:rFonts w:ascii="Arial" w:hAnsi="Arial" w:cs="Arial"/>
                <w:noProof/>
                <w:sz w:val="22"/>
              </w:rPr>
              <w:t>1.3 Mayer and Salovey's Ability Model</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_Toc233898164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4</w:t>
            </w:r>
            <w:r w:rsidRPr="00C51746">
              <w:rPr>
                <w:rFonts w:ascii="Arial" w:hAnsi="Arial" w:cs="Arial"/>
                <w:noProof/>
                <w:webHidden/>
                <w:sz w:val="22"/>
              </w:rPr>
              <w:fldChar w:fldCharType="end"/>
            </w:r>
          </w:hyperlink>
        </w:p>
        <w:p w14:paraId="0CB1052D" w14:textId="5A31B1E4"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5" w:history="1">
            <w:r w:rsidRPr="00C51746">
              <w:rPr>
                <w:rStyle w:val="Hyperlink"/>
                <w:rFonts w:ascii="Arial" w:hAnsi="Arial" w:cs="Arial"/>
                <w:noProof/>
                <w:sz w:val="22"/>
              </w:rPr>
              <w:t>1.4 Bar-On's Emotional-Social Intelligence Model</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_Toc233898165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5</w:t>
            </w:r>
            <w:r w:rsidRPr="00C51746">
              <w:rPr>
                <w:rFonts w:ascii="Arial" w:hAnsi="Arial" w:cs="Arial"/>
                <w:noProof/>
                <w:webHidden/>
                <w:sz w:val="22"/>
              </w:rPr>
              <w:fldChar w:fldCharType="end"/>
            </w:r>
          </w:hyperlink>
        </w:p>
        <w:p w14:paraId="7E204405" w14:textId="0A3B33F2"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6" w:history="1">
            <w:r w:rsidRPr="00C51746">
              <w:rPr>
                <w:rStyle w:val="Hyperlink"/>
                <w:rFonts w:ascii="Arial" w:hAnsi="Arial" w:cs="Arial"/>
                <w:noProof/>
                <w:sz w:val="22"/>
              </w:rPr>
              <w:t>1.5 Mindfulness and Emotional Intelligence</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_Toc233898166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5</w:t>
            </w:r>
            <w:r w:rsidRPr="00C51746">
              <w:rPr>
                <w:rFonts w:ascii="Arial" w:hAnsi="Arial" w:cs="Arial"/>
                <w:noProof/>
                <w:webHidden/>
                <w:sz w:val="22"/>
              </w:rPr>
              <w:fldChar w:fldCharType="end"/>
            </w:r>
          </w:hyperlink>
        </w:p>
        <w:p w14:paraId="36DE6842" w14:textId="08C04A61"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7" w:history="1">
            <w:r w:rsidRPr="00C51746">
              <w:rPr>
                <w:rStyle w:val="Hyperlink"/>
                <w:rFonts w:ascii="Arial" w:hAnsi="Arial" w:cs="Arial"/>
                <w:noProof/>
                <w:sz w:val="22"/>
              </w:rPr>
              <w:t>1.6 Application of EI Models to Workplace Challenges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_Toc233898167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6</w:t>
            </w:r>
            <w:r w:rsidRPr="00C51746">
              <w:rPr>
                <w:rFonts w:ascii="Arial" w:hAnsi="Arial" w:cs="Arial"/>
                <w:noProof/>
                <w:webHidden/>
                <w:sz w:val="22"/>
              </w:rPr>
              <w:fldChar w:fldCharType="end"/>
            </w:r>
          </w:hyperlink>
        </w:p>
        <w:p w14:paraId="0D5269F2" w14:textId="081BA07A"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68" w:history="1">
            <w:r w:rsidRPr="00C51746">
              <w:rPr>
                <w:rStyle w:val="Hyperlink"/>
                <w:rFonts w:ascii="Arial" w:hAnsi="Arial" w:cs="Arial"/>
                <w:noProof/>
                <w:sz w:val="22"/>
              </w:rPr>
              <w:t>1.7 Emotional Intelligence and Workplace Performance</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_Toc233898168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6</w:t>
            </w:r>
            <w:r w:rsidRPr="00C51746">
              <w:rPr>
                <w:rFonts w:ascii="Arial" w:hAnsi="Arial" w:cs="Arial"/>
                <w:noProof/>
                <w:webHidden/>
                <w:sz w:val="22"/>
              </w:rPr>
              <w:fldChar w:fldCharType="end"/>
            </w:r>
          </w:hyperlink>
        </w:p>
        <w:p w14:paraId="2DB724B5" w14:textId="347330C5" w:rsidR="005F6AA1" w:rsidRPr="00C51746" w:rsidRDefault="005F6AA1" w:rsidP="005F6AA1">
          <w:pPr>
            <w:pStyle w:val="TOC1"/>
            <w:tabs>
              <w:tab w:val="right" w:leader="dot" w:pos="9350"/>
            </w:tabs>
            <w:rPr>
              <w:rFonts w:ascii="Arial" w:eastAsiaTheme="minorEastAsia" w:hAnsi="Arial" w:cs="Arial"/>
              <w:noProof/>
              <w:sz w:val="22"/>
              <w:lang w:eastAsia="en-GB"/>
            </w:rPr>
          </w:pPr>
          <w:hyperlink w:anchor="_Toc233898169" w:history="1">
            <w:r w:rsidRPr="00C51746">
              <w:rPr>
                <w:rStyle w:val="Hyperlink"/>
                <w:rFonts w:ascii="Arial" w:hAnsi="Arial" w:cs="Arial"/>
                <w:noProof/>
                <w:sz w:val="22"/>
              </w:rPr>
              <w:t>TASK 2: MANAGING A MULTIGENERATIONAL WORKFORCE</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_Toc233898169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7</w:t>
            </w:r>
            <w:r w:rsidRPr="00C51746">
              <w:rPr>
                <w:rFonts w:ascii="Arial" w:hAnsi="Arial" w:cs="Arial"/>
                <w:noProof/>
                <w:webHidden/>
                <w:sz w:val="22"/>
              </w:rPr>
              <w:fldChar w:fldCharType="end"/>
            </w:r>
          </w:hyperlink>
        </w:p>
        <w:p w14:paraId="66080BA5" w14:textId="4AF78BE9"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70" w:history="1">
            <w:r w:rsidRPr="00C51746">
              <w:rPr>
                <w:rStyle w:val="Hyperlink"/>
                <w:rFonts w:ascii="Arial" w:hAnsi="Arial" w:cs="Arial"/>
                <w:noProof/>
                <w:sz w:val="22"/>
              </w:rPr>
              <w:t>2.1 Understanding Generational Characteristics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_Toc233898170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7</w:t>
            </w:r>
            <w:r w:rsidRPr="00C51746">
              <w:rPr>
                <w:rFonts w:ascii="Arial" w:hAnsi="Arial" w:cs="Arial"/>
                <w:noProof/>
                <w:webHidden/>
                <w:sz w:val="22"/>
              </w:rPr>
              <w:fldChar w:fldCharType="end"/>
            </w:r>
          </w:hyperlink>
        </w:p>
        <w:p w14:paraId="5DB39540" w14:textId="685E3D41"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71" w:history="1">
            <w:r w:rsidRPr="00C51746">
              <w:rPr>
                <w:rStyle w:val="Hyperlink"/>
                <w:rFonts w:ascii="Arial" w:hAnsi="Arial" w:cs="Arial"/>
                <w:noProof/>
                <w:sz w:val="22"/>
              </w:rPr>
              <w:t>2.2 Differences That Impact Organisational Effectiveness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_Toc233898171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8</w:t>
            </w:r>
            <w:r w:rsidRPr="00C51746">
              <w:rPr>
                <w:rFonts w:ascii="Arial" w:hAnsi="Arial" w:cs="Arial"/>
                <w:noProof/>
                <w:webHidden/>
                <w:sz w:val="22"/>
              </w:rPr>
              <w:fldChar w:fldCharType="end"/>
            </w:r>
          </w:hyperlink>
        </w:p>
        <w:p w14:paraId="4D71B00F" w14:textId="5AA90FEA"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72" w:history="1">
            <w:r w:rsidRPr="00C51746">
              <w:rPr>
                <w:rStyle w:val="Hyperlink"/>
                <w:rFonts w:ascii="Arial" w:hAnsi="Arial" w:cs="Arial"/>
                <w:noProof/>
                <w:sz w:val="22"/>
              </w:rPr>
              <w:t>2.4 Emotional Intelligence and Mindfulness in Recruitment, Management, and Retention</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_Toc233898172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9</w:t>
            </w:r>
            <w:r w:rsidRPr="00C51746">
              <w:rPr>
                <w:rFonts w:ascii="Arial" w:hAnsi="Arial" w:cs="Arial"/>
                <w:noProof/>
                <w:webHidden/>
                <w:sz w:val="22"/>
              </w:rPr>
              <w:fldChar w:fldCharType="end"/>
            </w:r>
          </w:hyperlink>
        </w:p>
        <w:p w14:paraId="1D7C1A4D" w14:textId="4B882F52" w:rsidR="005F6AA1" w:rsidRPr="00C51746" w:rsidRDefault="005F6AA1" w:rsidP="005F6AA1">
          <w:pPr>
            <w:pStyle w:val="TOC2"/>
            <w:tabs>
              <w:tab w:val="right" w:leader="dot" w:pos="9350"/>
            </w:tabs>
            <w:rPr>
              <w:rFonts w:ascii="Arial" w:eastAsiaTheme="minorEastAsia" w:hAnsi="Arial" w:cs="Arial"/>
              <w:noProof/>
              <w:sz w:val="22"/>
              <w:lang w:eastAsia="en-GB"/>
            </w:rPr>
          </w:pPr>
          <w:hyperlink w:anchor="_Toc233898173" w:history="1">
            <w:r w:rsidRPr="00C51746">
              <w:rPr>
                <w:rStyle w:val="Hyperlink"/>
                <w:rFonts w:ascii="Arial" w:hAnsi="Arial" w:cs="Arial"/>
                <w:noProof/>
                <w:sz w:val="22"/>
              </w:rPr>
              <w:t>2.5 Creating Inclusive and Productive Work Environments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_Toc233898173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9</w:t>
            </w:r>
            <w:r w:rsidRPr="00C51746">
              <w:rPr>
                <w:rFonts w:ascii="Arial" w:hAnsi="Arial" w:cs="Arial"/>
                <w:noProof/>
                <w:webHidden/>
                <w:sz w:val="22"/>
              </w:rPr>
              <w:fldChar w:fldCharType="end"/>
            </w:r>
          </w:hyperlink>
        </w:p>
        <w:p w14:paraId="3D09B033" w14:textId="194382B7" w:rsidR="005F6AA1" w:rsidRPr="00C51746" w:rsidRDefault="005F6AA1" w:rsidP="005F6AA1">
          <w:pPr>
            <w:pStyle w:val="TOC1"/>
            <w:tabs>
              <w:tab w:val="right" w:leader="dot" w:pos="9350"/>
            </w:tabs>
            <w:rPr>
              <w:rFonts w:ascii="Arial" w:eastAsiaTheme="minorEastAsia" w:hAnsi="Arial" w:cs="Arial"/>
              <w:noProof/>
              <w:sz w:val="22"/>
              <w:lang w:eastAsia="en-GB"/>
            </w:rPr>
          </w:pPr>
          <w:hyperlink w:anchor="_Toc233898174" w:history="1">
            <w:r w:rsidRPr="00C51746">
              <w:rPr>
                <w:rStyle w:val="Hyperlink"/>
                <w:rFonts w:ascii="Arial" w:hAnsi="Arial" w:cs="Arial"/>
                <w:noProof/>
                <w:sz w:val="22"/>
              </w:rPr>
              <w:t>CONCLUSION</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_Toc233898174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10</w:t>
            </w:r>
            <w:r w:rsidRPr="00C51746">
              <w:rPr>
                <w:rFonts w:ascii="Arial" w:hAnsi="Arial" w:cs="Arial"/>
                <w:noProof/>
                <w:webHidden/>
                <w:sz w:val="22"/>
              </w:rPr>
              <w:fldChar w:fldCharType="end"/>
            </w:r>
          </w:hyperlink>
        </w:p>
        <w:p w14:paraId="37B95F28" w14:textId="174BA9D6" w:rsidR="005F6AA1" w:rsidRPr="00C51746" w:rsidRDefault="005F6AA1" w:rsidP="005F6AA1">
          <w:pPr>
            <w:pStyle w:val="TOC1"/>
            <w:tabs>
              <w:tab w:val="right" w:leader="dot" w:pos="9350"/>
            </w:tabs>
            <w:rPr>
              <w:rFonts w:ascii="Arial" w:eastAsiaTheme="minorEastAsia" w:hAnsi="Arial" w:cs="Arial"/>
              <w:noProof/>
              <w:sz w:val="22"/>
              <w:lang w:eastAsia="en-GB"/>
            </w:rPr>
          </w:pPr>
          <w:hyperlink w:anchor="_Toc233898175" w:history="1">
            <w:r w:rsidRPr="00C51746">
              <w:rPr>
                <w:rStyle w:val="Hyperlink"/>
                <w:rFonts w:ascii="Arial" w:hAnsi="Arial" w:cs="Arial"/>
                <w:noProof/>
                <w:sz w:val="22"/>
              </w:rPr>
              <w:t>References</w:t>
            </w:r>
            <w:r w:rsidRPr="00C51746">
              <w:rPr>
                <w:rFonts w:ascii="Arial" w:hAnsi="Arial" w:cs="Arial"/>
                <w:noProof/>
                <w:webHidden/>
                <w:sz w:val="22"/>
              </w:rPr>
              <w:tab/>
            </w:r>
            <w:r w:rsidRPr="00C51746">
              <w:rPr>
                <w:rFonts w:ascii="Arial" w:hAnsi="Arial" w:cs="Arial"/>
                <w:noProof/>
                <w:webHidden/>
                <w:sz w:val="22"/>
              </w:rPr>
              <w:fldChar w:fldCharType="begin"/>
            </w:r>
            <w:r w:rsidRPr="00C51746">
              <w:rPr>
                <w:rFonts w:ascii="Arial" w:hAnsi="Arial" w:cs="Arial"/>
                <w:noProof/>
                <w:webHidden/>
                <w:sz w:val="22"/>
              </w:rPr>
              <w:instrText xml:space="preserve"> PAGEREF _Toc233898175 \h </w:instrText>
            </w:r>
            <w:r w:rsidRPr="00C51746">
              <w:rPr>
                <w:rFonts w:ascii="Arial" w:hAnsi="Arial" w:cs="Arial"/>
                <w:noProof/>
                <w:webHidden/>
                <w:sz w:val="22"/>
              </w:rPr>
            </w:r>
            <w:r w:rsidRPr="00C51746">
              <w:rPr>
                <w:rFonts w:ascii="Arial" w:hAnsi="Arial" w:cs="Arial"/>
                <w:noProof/>
                <w:webHidden/>
                <w:sz w:val="22"/>
              </w:rPr>
              <w:fldChar w:fldCharType="separate"/>
            </w:r>
            <w:r w:rsidR="00150F3F">
              <w:rPr>
                <w:rFonts w:ascii="Arial" w:hAnsi="Arial" w:cs="Arial"/>
                <w:noProof/>
                <w:webHidden/>
                <w:sz w:val="22"/>
              </w:rPr>
              <w:t>11</w:t>
            </w:r>
            <w:r w:rsidRPr="00C51746">
              <w:rPr>
                <w:rFonts w:ascii="Arial" w:hAnsi="Arial" w:cs="Arial"/>
                <w:noProof/>
                <w:webHidden/>
                <w:sz w:val="22"/>
              </w:rPr>
              <w:fldChar w:fldCharType="end"/>
            </w:r>
          </w:hyperlink>
        </w:p>
        <w:p w14:paraId="5D845812" w14:textId="77777777" w:rsidR="005F6AA1" w:rsidRDefault="005F6AA1" w:rsidP="005F6AA1">
          <w:pPr>
            <w:rPr>
              <w:rFonts w:ascii="Arial" w:hAnsi="Arial" w:cs="Arial"/>
              <w:b/>
              <w:bCs/>
              <w:noProof/>
              <w:sz w:val="22"/>
            </w:rPr>
          </w:pPr>
          <w:r w:rsidRPr="00C51746">
            <w:rPr>
              <w:rFonts w:ascii="Arial" w:hAnsi="Arial" w:cs="Arial"/>
              <w:b/>
              <w:bCs/>
              <w:noProof/>
              <w:sz w:val="22"/>
            </w:rPr>
            <w:fldChar w:fldCharType="end"/>
          </w:r>
        </w:p>
      </w:sdtContent>
    </w:sdt>
    <w:p w14:paraId="6E816D7F" w14:textId="5DCC44A8" w:rsidR="005F6AA1" w:rsidRDefault="005F6AA1">
      <w:pPr>
        <w:spacing w:line="259" w:lineRule="auto"/>
        <w:ind w:firstLine="0"/>
        <w:jc w:val="left"/>
      </w:pPr>
      <w:r>
        <w:br w:type="page"/>
      </w:r>
    </w:p>
    <w:p w14:paraId="295CE94C" w14:textId="77777777" w:rsidR="00072DA1" w:rsidRPr="00072DA1" w:rsidRDefault="00072DA1" w:rsidP="00072DA1">
      <w:pPr>
        <w:pStyle w:val="Heading1"/>
        <w:rPr>
          <w:rFonts w:ascii="Arial" w:hAnsi="Arial" w:cs="Arial"/>
          <w:b/>
          <w:bCs/>
          <w:color w:val="auto"/>
          <w:sz w:val="22"/>
          <w:szCs w:val="22"/>
        </w:rPr>
      </w:pPr>
      <w:bookmarkStart w:id="0" w:name="_Toc233898161"/>
      <w:r w:rsidRPr="00072DA1">
        <w:rPr>
          <w:rFonts w:ascii="Arial" w:hAnsi="Arial" w:cs="Arial"/>
          <w:b/>
          <w:bCs/>
          <w:color w:val="auto"/>
          <w:sz w:val="22"/>
          <w:szCs w:val="22"/>
        </w:rPr>
        <w:lastRenderedPageBreak/>
        <w:t>Introduction</w:t>
      </w:r>
      <w:bookmarkEnd w:id="0"/>
      <w:r w:rsidRPr="00072DA1">
        <w:rPr>
          <w:rFonts w:ascii="Arial" w:hAnsi="Arial" w:cs="Arial"/>
          <w:b/>
          <w:bCs/>
          <w:color w:val="auto"/>
          <w:sz w:val="22"/>
          <w:szCs w:val="22"/>
        </w:rPr>
        <w:t xml:space="preserve"> </w:t>
      </w:r>
    </w:p>
    <w:p w14:paraId="6C6EC6F3" w14:textId="313126D6" w:rsidR="00072DA1" w:rsidRPr="00C51746" w:rsidRDefault="00072DA1" w:rsidP="00072DA1">
      <w:pPr>
        <w:rPr>
          <w:rFonts w:ascii="Arial" w:hAnsi="Arial" w:cs="Arial"/>
          <w:sz w:val="22"/>
        </w:rPr>
      </w:pPr>
      <w:r w:rsidRPr="00C51746">
        <w:rPr>
          <w:rFonts w:ascii="Arial" w:hAnsi="Arial" w:cs="Arial"/>
          <w:sz w:val="22"/>
        </w:rPr>
        <w:t xml:space="preserve">Research has shown that emotional intelligence is a major factor in successful employee engagement, relations, and health in modern organisations, and it's become a key competency in this environment. This report offers a thorough analysis of the positive results in your department after implementing mindfulness and EI </w:t>
      </w:r>
      <w:r w:rsidR="00150F3F" w:rsidRPr="00C51746">
        <w:rPr>
          <w:rFonts w:ascii="Arial" w:hAnsi="Arial" w:cs="Arial"/>
          <w:sz w:val="22"/>
        </w:rPr>
        <w:t>principles and</w:t>
      </w:r>
      <w:r w:rsidRPr="00C51746">
        <w:rPr>
          <w:rFonts w:ascii="Arial" w:hAnsi="Arial" w:cs="Arial"/>
          <w:sz w:val="22"/>
        </w:rPr>
        <w:t xml:space="preserve"> is designed to lead you in strategic leadership decisions. The idea of emotional intelligence was initially conceptualised by Salovey and Mayer in 1990 as the capacity to "monitor one's own and others' feelings and emotions, to discriminate amongst them, and to use that information to guide one's thinking and action (</w:t>
      </w:r>
      <w:proofErr w:type="spellStart"/>
      <w:r w:rsidRPr="00C51746">
        <w:rPr>
          <w:rFonts w:ascii="Arial" w:hAnsi="Arial" w:cs="Arial"/>
          <w:sz w:val="22"/>
        </w:rPr>
        <w:t>Ashkanasy</w:t>
      </w:r>
      <w:proofErr w:type="spellEnd"/>
      <w:r w:rsidRPr="00C51746">
        <w:rPr>
          <w:rFonts w:ascii="Arial" w:hAnsi="Arial" w:cs="Arial"/>
          <w:sz w:val="22"/>
        </w:rPr>
        <w:t xml:space="preserve"> and Daus, 2020). This report is based on the key models detailed in the module: Goleman's EI model, Mayer and Salovey's Ability model, Bar-On's Emotional-Social Intelligence model, mindfulness theory based on the work of Kabat-Zinn and neuroscience research into neuroplasticity and emotional regulation (Bond, 2025). The report has two major sections. Task 1 provides a critical assessment of how the core elements of EI can be applied to enhance performance, collaboration and wellbeing of employees. Task 2 examines the unique qualities of generational groups and discusses how managers can leverage EI and mindfulness to foster an inclusive and productive workplace.</w:t>
      </w:r>
    </w:p>
    <w:p w14:paraId="71EE725E" w14:textId="77777777" w:rsidR="00072DA1" w:rsidRDefault="00072DA1" w:rsidP="00072DA1">
      <w:pPr>
        <w:pStyle w:val="Heading1"/>
        <w:rPr>
          <w:rFonts w:ascii="Arial" w:hAnsi="Arial" w:cs="Arial"/>
          <w:b/>
          <w:bCs/>
          <w:color w:val="auto"/>
          <w:sz w:val="22"/>
          <w:szCs w:val="22"/>
        </w:rPr>
      </w:pPr>
      <w:bookmarkStart w:id="1" w:name="_Toc233898162"/>
      <w:r w:rsidRPr="00072DA1">
        <w:rPr>
          <w:rFonts w:ascii="Arial" w:hAnsi="Arial" w:cs="Arial"/>
          <w:b/>
          <w:bCs/>
          <w:color w:val="auto"/>
          <w:sz w:val="22"/>
          <w:szCs w:val="22"/>
        </w:rPr>
        <w:t>TASK 1: EMOTIONAL INTELLIGENCE IN THE WORKPLACE</w:t>
      </w:r>
      <w:bookmarkEnd w:id="1"/>
    </w:p>
    <w:p w14:paraId="5ED373D9" w14:textId="16144B8B" w:rsidR="00441A7C" w:rsidRDefault="00441A7C" w:rsidP="00072DA1">
      <w:pPr>
        <w:pStyle w:val="Heading2"/>
        <w:rPr>
          <w:rFonts w:ascii="Arial" w:eastAsiaTheme="minorHAnsi" w:hAnsi="Arial" w:cs="Arial"/>
          <w:color w:val="auto"/>
          <w:sz w:val="22"/>
          <w:szCs w:val="22"/>
        </w:rPr>
      </w:pPr>
      <w:bookmarkStart w:id="2" w:name="_Toc233898163"/>
      <w:r w:rsidRPr="00441A7C">
        <w:rPr>
          <w:rFonts w:ascii="Arial" w:eastAsiaTheme="minorHAnsi" w:hAnsi="Arial" w:cs="Arial"/>
          <w:color w:val="auto"/>
          <w:sz w:val="22"/>
          <w:szCs w:val="22"/>
        </w:rPr>
        <w:t xml:space="preserve">The theoretical base of emotional intelligence </w:t>
      </w:r>
      <w:r w:rsidRPr="00441A7C">
        <w:rPr>
          <w:rFonts w:ascii="Arial" w:eastAsiaTheme="minorHAnsi" w:hAnsi="Arial" w:cs="Arial"/>
          <w:color w:val="auto"/>
          <w:sz w:val="22"/>
          <w:szCs w:val="22"/>
        </w:rPr>
        <w:t>is</w:t>
      </w:r>
      <w:r w:rsidRPr="00441A7C">
        <w:rPr>
          <w:rFonts w:ascii="Arial" w:eastAsiaTheme="minorHAnsi" w:hAnsi="Arial" w:cs="Arial"/>
          <w:color w:val="auto"/>
          <w:sz w:val="22"/>
          <w:szCs w:val="22"/>
        </w:rPr>
        <w:t xml:space="preserve"> explained in this section, along with the way it can be used in the workplace. Before exploring how mindfulness inspires and strengthens emotional intelligence competencies, it examines three primary EI frameworks and their applicability to current organisational difficulties.</w:t>
      </w:r>
    </w:p>
    <w:p w14:paraId="63A66560" w14:textId="3F273971" w:rsidR="00072DA1" w:rsidRPr="00072DA1" w:rsidRDefault="00072DA1" w:rsidP="00072DA1">
      <w:pPr>
        <w:pStyle w:val="Heading2"/>
        <w:rPr>
          <w:rFonts w:ascii="Arial" w:hAnsi="Arial" w:cs="Arial"/>
          <w:i/>
          <w:iCs/>
          <w:sz w:val="22"/>
          <w:szCs w:val="22"/>
        </w:rPr>
      </w:pPr>
      <w:r w:rsidRPr="00072DA1">
        <w:rPr>
          <w:rFonts w:ascii="Arial" w:hAnsi="Arial" w:cs="Arial"/>
          <w:i/>
          <w:iCs/>
          <w:color w:val="auto"/>
          <w:sz w:val="22"/>
          <w:szCs w:val="22"/>
        </w:rPr>
        <w:t>1.1 Understanding Emotional Intelligence: Theoretical Foundations</w:t>
      </w:r>
      <w:bookmarkEnd w:id="2"/>
    </w:p>
    <w:p w14:paraId="018BFD01" w14:textId="77777777" w:rsidR="00072DA1" w:rsidRPr="00C51746" w:rsidRDefault="00072DA1" w:rsidP="00072DA1">
      <w:pPr>
        <w:rPr>
          <w:rFonts w:ascii="Arial" w:hAnsi="Arial" w:cs="Arial"/>
          <w:sz w:val="22"/>
        </w:rPr>
      </w:pPr>
      <w:r w:rsidRPr="00C51746">
        <w:rPr>
          <w:rFonts w:ascii="Arial" w:hAnsi="Arial" w:cs="Arial"/>
          <w:sz w:val="22"/>
        </w:rPr>
        <w:t>Emotional intelligence is the ability to identify, understand, regulate and appropriately respond to one's own and others' emotions through a set of skills. Though ancient philosophical roots, the formal academic framework for EI was put forth by Salovey and Mayer who identified four areas of mental ability related to EI: accurately perceiving and expressing emotion, using emotion to facilitate cognitive processes, understanding emotion, and managing emotion for emotional and personal growth (Burney, 2025). This conceptualisation is based on ability and is different from personality traits, giving EI a measurable intelligence which is trainable. Mayer, Caruso and Salovey go on to say, "Emotionally intelligent people perceive accurately, use emotions to facilitate accurately, understand emotions and emotional meanings, and manage emotions in themselves and others. The framework has profound implications in the workplace, as it implies emotional skills can be taught and learned, and systematically used to enhance organisational results (Emek, 2026).</w:t>
      </w:r>
    </w:p>
    <w:p w14:paraId="7275BCC4" w14:textId="77777777" w:rsidR="00072DA1" w:rsidRPr="00C51746" w:rsidRDefault="00072DA1" w:rsidP="00150F3F">
      <w:pPr>
        <w:rPr>
          <w:rFonts w:ascii="Arial" w:eastAsiaTheme="majorEastAsia" w:hAnsi="Arial" w:cs="Arial"/>
          <w:bCs/>
          <w:i/>
          <w:iCs/>
          <w:color w:val="000000" w:themeColor="text1"/>
          <w:sz w:val="22"/>
        </w:rPr>
      </w:pPr>
      <w:r w:rsidRPr="00C51746">
        <w:rPr>
          <w:rFonts w:ascii="Arial" w:eastAsiaTheme="majorEastAsia" w:hAnsi="Arial" w:cs="Arial"/>
          <w:bCs/>
          <w:i/>
          <w:iCs/>
          <w:color w:val="000000" w:themeColor="text1"/>
          <w:sz w:val="22"/>
        </w:rPr>
        <w:lastRenderedPageBreak/>
        <w:t>1.2 Goleman's Emotional Intelligence Framework</w:t>
      </w:r>
    </w:p>
    <w:p w14:paraId="29D7AE41" w14:textId="77777777" w:rsidR="00072DA1" w:rsidRPr="00C51746" w:rsidRDefault="00072DA1" w:rsidP="00072DA1">
      <w:pPr>
        <w:rPr>
          <w:rFonts w:ascii="Arial" w:hAnsi="Arial" w:cs="Arial"/>
          <w:sz w:val="22"/>
        </w:rPr>
      </w:pPr>
      <w:r w:rsidRPr="00C51746">
        <w:rPr>
          <w:rFonts w:ascii="Arial" w:hAnsi="Arial" w:cs="Arial"/>
          <w:sz w:val="22"/>
        </w:rPr>
        <w:t>The work of Goleman (1995) became largely popular, which expanded on the earlier study and introduces a complete model for using EI in the workplace. Goleman was able to isolate five elements that, when combined, produce emotionally intelligent action for individuals and organizations.</w:t>
      </w:r>
    </w:p>
    <w:p w14:paraId="5244CD27" w14:textId="77777777" w:rsidR="00072DA1" w:rsidRPr="00C51746" w:rsidRDefault="00072DA1" w:rsidP="00072DA1">
      <w:pPr>
        <w:rPr>
          <w:rFonts w:ascii="Arial" w:hAnsi="Arial" w:cs="Arial"/>
          <w:sz w:val="22"/>
        </w:rPr>
      </w:pPr>
      <w:r w:rsidRPr="00C51746">
        <w:rPr>
          <w:rFonts w:ascii="Arial" w:hAnsi="Arial" w:cs="Arial"/>
          <w:sz w:val="22"/>
        </w:rPr>
        <w:t>The first component is self-awareness, which means knowing who you are, what you're feeling, what you're good at and what you're not and understanding how your emotions affect your performance. Self-aware employees are aware of their skills, know how their actions impact others and take decisions based on their values (Junious and Cain, 2025). This basic skill helps people identify emotions and how they impact on relationships and functioning. In line with this, self-regulation means to manage one's feelings and to curb one's impulses instead of reacting impulsively. The emotional self-regulation of employees is essential for their trustworthiness, adaptability and conscientiousness, which are particularly important during organisational changes to ensure that team members remain calm and stable (Long et al., 2025).</w:t>
      </w:r>
    </w:p>
    <w:p w14:paraId="347F2D55" w14:textId="780A30B9" w:rsidR="00072DA1" w:rsidRPr="00C51746" w:rsidRDefault="00072DA1" w:rsidP="00072DA1">
      <w:pPr>
        <w:rPr>
          <w:rFonts w:ascii="Arial" w:hAnsi="Arial" w:cs="Arial"/>
          <w:sz w:val="22"/>
        </w:rPr>
      </w:pPr>
      <w:r w:rsidRPr="00C51746">
        <w:rPr>
          <w:rFonts w:ascii="Arial" w:hAnsi="Arial" w:cs="Arial"/>
          <w:sz w:val="22"/>
        </w:rPr>
        <w:t xml:space="preserve">Motivation is a third part of the </w:t>
      </w:r>
      <w:r w:rsidRPr="00C51746">
        <w:rPr>
          <w:rFonts w:ascii="Arial" w:hAnsi="Arial" w:cs="Arial"/>
          <w:sz w:val="22"/>
        </w:rPr>
        <w:t>equation and</w:t>
      </w:r>
      <w:r w:rsidRPr="00C51746">
        <w:rPr>
          <w:rFonts w:ascii="Arial" w:hAnsi="Arial" w:cs="Arial"/>
          <w:sz w:val="22"/>
        </w:rPr>
        <w:t xml:space="preserve"> includes the will to achieve and persevere through challenges, as well as positive thinking. Goleman insisted that being emotionally intelligent people work to their advantage and do not give </w:t>
      </w:r>
      <w:r w:rsidRPr="00C51746">
        <w:rPr>
          <w:rFonts w:ascii="Arial" w:hAnsi="Arial" w:cs="Arial"/>
          <w:sz w:val="22"/>
        </w:rPr>
        <w:t>up but</w:t>
      </w:r>
      <w:r w:rsidRPr="00C51746">
        <w:rPr>
          <w:rFonts w:ascii="Arial" w:hAnsi="Arial" w:cs="Arial"/>
          <w:sz w:val="22"/>
        </w:rPr>
        <w:t xml:space="preserve"> seek to improve. An optimistic employee is driven to do things right and won't quit even when he or she experiences a "bump in the road", and he or she is committed to the job. The fourth component is empathy which includes sensitivity to other's feelings, without judgment of another's point of view, and showing interest in other people's concerns. Empathy is increasingly important for leaders, team players and customer service team members, as it is required to build psychological safety (Mayer, Caruso and Salovey, 2016) and trust. </w:t>
      </w:r>
      <w:r w:rsidRPr="00C51746">
        <w:rPr>
          <w:rFonts w:ascii="Arial" w:hAnsi="Arial" w:cs="Arial"/>
          <w:sz w:val="22"/>
        </w:rPr>
        <w:t>Finally</w:t>
      </w:r>
      <w:r w:rsidRPr="00C51746">
        <w:rPr>
          <w:rFonts w:ascii="Arial" w:hAnsi="Arial" w:cs="Arial"/>
          <w:sz w:val="22"/>
        </w:rPr>
        <w:t>, social skills are around communication, influence, conflict, leadership and collaboration, and enable people to establish rapport, negotiate successfully and inspire others to achieve a joint goal.</w:t>
      </w:r>
    </w:p>
    <w:p w14:paraId="0DFAD965" w14:textId="77777777" w:rsidR="00072DA1" w:rsidRPr="00072DA1" w:rsidRDefault="00072DA1" w:rsidP="00072DA1">
      <w:pPr>
        <w:pStyle w:val="Heading2"/>
        <w:rPr>
          <w:rFonts w:ascii="Arial" w:hAnsi="Arial" w:cs="Arial"/>
          <w:i/>
          <w:iCs/>
          <w:color w:val="auto"/>
          <w:sz w:val="22"/>
          <w:szCs w:val="22"/>
        </w:rPr>
      </w:pPr>
      <w:bookmarkStart w:id="3" w:name="_Toc233898164"/>
      <w:r w:rsidRPr="00072DA1">
        <w:rPr>
          <w:rFonts w:ascii="Arial" w:hAnsi="Arial" w:cs="Arial"/>
          <w:i/>
          <w:iCs/>
          <w:color w:val="auto"/>
          <w:sz w:val="22"/>
          <w:szCs w:val="22"/>
        </w:rPr>
        <w:t>1.3 Mayer and Salovey's Ability Model</w:t>
      </w:r>
      <w:bookmarkEnd w:id="3"/>
    </w:p>
    <w:p w14:paraId="6B729E0D" w14:textId="77777777" w:rsidR="00072DA1" w:rsidRPr="00072DA1" w:rsidRDefault="00072DA1" w:rsidP="00072DA1">
      <w:pPr>
        <w:rPr>
          <w:rFonts w:ascii="Arial" w:hAnsi="Arial" w:cs="Arial"/>
          <w:sz w:val="22"/>
        </w:rPr>
      </w:pPr>
      <w:r w:rsidRPr="00072DA1">
        <w:rPr>
          <w:rFonts w:ascii="Arial" w:hAnsi="Arial" w:cs="Arial"/>
          <w:sz w:val="22"/>
        </w:rPr>
        <w:t>Whereas Goleman suggests a competency-based model, Mayer and Salovey consider emotional intelligence to be completely an ability which can be tested using performance-based tests (Goleman, 1995). They suggest the hierarchical four branch model, and each branch is based on the previous one.</w:t>
      </w:r>
    </w:p>
    <w:p w14:paraId="272658ED" w14:textId="3FDAB5AB" w:rsidR="00072DA1" w:rsidRPr="00C51746" w:rsidRDefault="00072DA1" w:rsidP="00072DA1">
      <w:pPr>
        <w:rPr>
          <w:rFonts w:ascii="Arial" w:hAnsi="Arial" w:cs="Arial"/>
          <w:sz w:val="22"/>
        </w:rPr>
      </w:pPr>
      <w:r w:rsidRPr="00C51746">
        <w:rPr>
          <w:rFonts w:ascii="Arial" w:hAnsi="Arial" w:cs="Arial"/>
          <w:sz w:val="22"/>
        </w:rPr>
        <w:t xml:space="preserve">The first one is perception of </w:t>
      </w:r>
      <w:r w:rsidRPr="00C51746">
        <w:rPr>
          <w:rFonts w:ascii="Arial" w:hAnsi="Arial" w:cs="Arial"/>
          <w:sz w:val="22"/>
        </w:rPr>
        <w:t>emotions,</w:t>
      </w:r>
      <w:r w:rsidRPr="00C51746">
        <w:rPr>
          <w:rFonts w:ascii="Arial" w:hAnsi="Arial" w:cs="Arial"/>
          <w:sz w:val="22"/>
        </w:rPr>
        <w:t xml:space="preserve"> and it is the capacity to accurately perceive emotions in others and yourself by using facial expression, voice and body language. This basic ability allows for detection of the emotions being expressed and acting appropriately, </w:t>
      </w:r>
      <w:r w:rsidRPr="00C51746">
        <w:rPr>
          <w:rFonts w:ascii="Arial" w:hAnsi="Arial" w:cs="Arial"/>
          <w:sz w:val="22"/>
        </w:rPr>
        <w:lastRenderedPageBreak/>
        <w:t>such as in a workplace, where a manager recognizes that someone is becoming frustrated, and intervenes before the situation escalates (Mayer et al., 2016). The second, Emotion to enable thought, employs a person's emotions to support their cognitive processes such as problem solving and decision-making. Emotionally intelligent people “</w:t>
      </w:r>
      <w:r w:rsidRPr="00C51746">
        <w:rPr>
          <w:rFonts w:ascii="Arial" w:hAnsi="Arial" w:cs="Arial"/>
          <w:sz w:val="22"/>
        </w:rPr>
        <w:t>intentional</w:t>
      </w:r>
      <w:r>
        <w:rPr>
          <w:rFonts w:ascii="Arial" w:hAnsi="Arial" w:cs="Arial"/>
          <w:sz w:val="22"/>
        </w:rPr>
        <w:t>ly</w:t>
      </w:r>
      <w:r w:rsidRPr="00C51746">
        <w:rPr>
          <w:rFonts w:ascii="Arial" w:hAnsi="Arial" w:cs="Arial"/>
          <w:sz w:val="22"/>
        </w:rPr>
        <w:t xml:space="preserve">” create a positive emotion </w:t>
      </w:r>
      <w:r w:rsidRPr="00C51746">
        <w:rPr>
          <w:rFonts w:ascii="Arial" w:hAnsi="Arial" w:cs="Arial"/>
          <w:sz w:val="22"/>
        </w:rPr>
        <w:t>to</w:t>
      </w:r>
      <w:r w:rsidRPr="00C51746">
        <w:rPr>
          <w:rFonts w:ascii="Arial" w:hAnsi="Arial" w:cs="Arial"/>
          <w:sz w:val="22"/>
        </w:rPr>
        <w:t xml:space="preserve"> increase creativity or use an appropriate emotion such as concern about something to get their attention to a possible danger (Mayer, Salovey and Caruso, 2004).</w:t>
      </w:r>
    </w:p>
    <w:p w14:paraId="052E4DD9" w14:textId="53584297" w:rsidR="00072DA1" w:rsidRPr="00C51746" w:rsidRDefault="00072DA1" w:rsidP="00072DA1">
      <w:pPr>
        <w:rPr>
          <w:rFonts w:ascii="Arial" w:hAnsi="Arial" w:cs="Arial"/>
          <w:sz w:val="22"/>
        </w:rPr>
      </w:pPr>
      <w:r w:rsidRPr="00C51746">
        <w:rPr>
          <w:rFonts w:ascii="Arial" w:hAnsi="Arial" w:cs="Arial"/>
          <w:sz w:val="22"/>
        </w:rPr>
        <w:t xml:space="preserve">The third branch, understanding emotions, involves: comprehending emotional language, recognising fluctuations in emotions from one moment to the next and comprehending the complexity of emotional relationships, such as the way frustration can spiral out of control to become anger (Mayer et al., 2004). The fourth (and greatest) branch is managing emotions, which means controlling emotions </w:t>
      </w:r>
      <w:r w:rsidRPr="00C51746">
        <w:rPr>
          <w:rFonts w:ascii="Arial" w:hAnsi="Arial" w:cs="Arial"/>
          <w:sz w:val="22"/>
        </w:rPr>
        <w:t>to</w:t>
      </w:r>
      <w:r w:rsidRPr="00C51746">
        <w:rPr>
          <w:rFonts w:ascii="Arial" w:hAnsi="Arial" w:cs="Arial"/>
          <w:sz w:val="22"/>
        </w:rPr>
        <w:t xml:space="preserve"> achieve positive results for oneself and other people. People with this competency cool down heated arguments, </w:t>
      </w:r>
      <w:proofErr w:type="gramStart"/>
      <w:r w:rsidRPr="00C51746">
        <w:rPr>
          <w:rFonts w:ascii="Arial" w:hAnsi="Arial" w:cs="Arial"/>
          <w:sz w:val="22"/>
        </w:rPr>
        <w:t>lift up</w:t>
      </w:r>
      <w:proofErr w:type="gramEnd"/>
      <w:r w:rsidRPr="00C51746">
        <w:rPr>
          <w:rFonts w:ascii="Arial" w:hAnsi="Arial" w:cs="Arial"/>
          <w:sz w:val="22"/>
        </w:rPr>
        <w:t xml:space="preserve"> spirits in tough times, and make others feel safe, aware and influencing the psychological environment.</w:t>
      </w:r>
    </w:p>
    <w:p w14:paraId="5C6D37D3" w14:textId="77777777" w:rsidR="00072DA1" w:rsidRPr="00072DA1" w:rsidRDefault="00072DA1" w:rsidP="00072DA1">
      <w:pPr>
        <w:pStyle w:val="Heading2"/>
        <w:rPr>
          <w:rFonts w:ascii="Arial" w:hAnsi="Arial" w:cs="Arial"/>
          <w:i/>
          <w:iCs/>
          <w:color w:val="auto"/>
          <w:sz w:val="22"/>
          <w:szCs w:val="22"/>
        </w:rPr>
      </w:pPr>
      <w:bookmarkStart w:id="4" w:name="_Toc233898165"/>
      <w:r w:rsidRPr="00072DA1">
        <w:rPr>
          <w:rFonts w:ascii="Arial" w:hAnsi="Arial" w:cs="Arial"/>
          <w:i/>
          <w:iCs/>
          <w:color w:val="auto"/>
          <w:sz w:val="22"/>
          <w:szCs w:val="22"/>
        </w:rPr>
        <w:t>1.4 Bar-On's Emotional-Social Intelligence Model</w:t>
      </w:r>
      <w:bookmarkEnd w:id="4"/>
    </w:p>
    <w:p w14:paraId="65038A1E" w14:textId="77777777" w:rsidR="00072DA1" w:rsidRPr="00C51746" w:rsidRDefault="00072DA1" w:rsidP="00072DA1">
      <w:pPr>
        <w:rPr>
          <w:rFonts w:ascii="Arial" w:hAnsi="Arial" w:cs="Arial"/>
          <w:sz w:val="22"/>
        </w:rPr>
      </w:pPr>
      <w:r w:rsidRPr="00C51746">
        <w:rPr>
          <w:rFonts w:ascii="Arial" w:hAnsi="Arial" w:cs="Arial"/>
          <w:sz w:val="22"/>
        </w:rPr>
        <w:t>In Bar-On's model, emotional intelligence is an interaction between emotional and social abilities that influence the effective functioning of humans (Bar-On, 2006). His model consists of the five meta-factorial ones. Intrapersonal involves self-regard, emotional self-awareness and assertiveness, which help individual to understand himself/her and express himself/herself in an appropriate manner. Interpersonal element is concerned with empathy, relationship building and team working/collaboration. Stress management is a form of stress tolerance and impulse control, which can be beneficial in keeping individuals calm during stressful situations. Adaptability involves reality testing, flexibility and problem-solving, which allows for flexible reactions to different situations. It is important to note that Bar-On's comprehensive model encompasses the management of emotions within oneself, the ability to deal with social interactions and adapt to people and situations, which makes it applicable to understanding the functioning of people in complex organizational settings.</w:t>
      </w:r>
    </w:p>
    <w:p w14:paraId="53D69363" w14:textId="77777777" w:rsidR="00072DA1" w:rsidRPr="00072DA1" w:rsidRDefault="00072DA1" w:rsidP="00072DA1">
      <w:pPr>
        <w:pStyle w:val="Heading2"/>
        <w:rPr>
          <w:rFonts w:ascii="Arial" w:hAnsi="Arial" w:cs="Arial"/>
          <w:i/>
          <w:iCs/>
          <w:color w:val="auto"/>
          <w:sz w:val="22"/>
          <w:szCs w:val="22"/>
        </w:rPr>
      </w:pPr>
      <w:bookmarkStart w:id="5" w:name="_Toc233898166"/>
      <w:r w:rsidRPr="00072DA1">
        <w:rPr>
          <w:rFonts w:ascii="Arial" w:hAnsi="Arial" w:cs="Arial"/>
          <w:i/>
          <w:iCs/>
          <w:color w:val="auto"/>
          <w:sz w:val="22"/>
          <w:szCs w:val="22"/>
        </w:rPr>
        <w:t>1.5 Mindfulness and Emotional Intelligence</w:t>
      </w:r>
      <w:bookmarkEnd w:id="5"/>
    </w:p>
    <w:p w14:paraId="69E12BC8" w14:textId="77777777" w:rsidR="00072DA1" w:rsidRPr="00C51746" w:rsidRDefault="00072DA1" w:rsidP="00072DA1">
      <w:pPr>
        <w:rPr>
          <w:rFonts w:ascii="Arial" w:hAnsi="Arial" w:cs="Arial"/>
          <w:sz w:val="22"/>
        </w:rPr>
      </w:pPr>
      <w:r w:rsidRPr="00C51746">
        <w:rPr>
          <w:rFonts w:ascii="Arial" w:hAnsi="Arial" w:cs="Arial"/>
          <w:sz w:val="22"/>
        </w:rPr>
        <w:t xml:space="preserve">Mindfulness is a practice that has been adapted from Buddhist meditation traditions to have a secularised meaning and has become a popular intervention in the workplace through the Mindfulness Based Stress Reduction (MBSR) programme developed by Jon Kabat-Zinn. Mindfulness is the practice of being open, curious and non-judgemental about the present moment (Harvard Gazette, 2025). Neuroscience studies show that mindfulness practice can improve attention, emotional regulation and neuroplasticity (the brain's ability to change </w:t>
      </w:r>
      <w:proofErr w:type="gramStart"/>
      <w:r w:rsidRPr="00C51746">
        <w:rPr>
          <w:rFonts w:ascii="Arial" w:hAnsi="Arial" w:cs="Arial"/>
          <w:sz w:val="22"/>
        </w:rPr>
        <w:t>as a result of</w:t>
      </w:r>
      <w:proofErr w:type="gramEnd"/>
      <w:r w:rsidRPr="00C51746">
        <w:rPr>
          <w:rFonts w:ascii="Arial" w:hAnsi="Arial" w:cs="Arial"/>
          <w:sz w:val="22"/>
        </w:rPr>
        <w:t xml:space="preserve"> experience). Mindfulness and emotional intelligence are the two concepts that work together and go hand in hand. Mindfulness is a training of the mind in self-awareness which </w:t>
      </w:r>
      <w:r w:rsidRPr="00C51746">
        <w:rPr>
          <w:rFonts w:ascii="Arial" w:hAnsi="Arial" w:cs="Arial"/>
          <w:sz w:val="22"/>
        </w:rPr>
        <w:lastRenderedPageBreak/>
        <w:t>involves focusing the mind on the present moment experience, including the emotional experience. This increased awareness helps with emotional regulation, giving space between emotion and response and helping them to respond rather than react (HR Grapevine, 2015). Some studies also indicate that mindfulness enhances empathy through enhanced perspective taking and decreased reactivity. The application of 'mindfulness' in the workplace has been demonstrated to lower stress, increase focus and increase decision-making (Mindtools, 2025a). Mindfulness programmes have been successfully implemented in organisations and have been seen to benefit employee well-being, team cohesion and resistance to organisational change. Mindfulness can serve as a solid base for cultivating the four Emotional Intelligence skills, in combination with EI training (Mindtools, 2025b).</w:t>
      </w:r>
    </w:p>
    <w:p w14:paraId="7E598A4B" w14:textId="77777777" w:rsidR="00072DA1" w:rsidRPr="00072DA1" w:rsidRDefault="00072DA1" w:rsidP="00072DA1">
      <w:pPr>
        <w:pStyle w:val="Heading2"/>
        <w:rPr>
          <w:rFonts w:ascii="Arial" w:hAnsi="Arial" w:cs="Arial"/>
          <w:i/>
          <w:iCs/>
          <w:color w:val="auto"/>
          <w:sz w:val="22"/>
          <w:szCs w:val="22"/>
        </w:rPr>
      </w:pPr>
      <w:bookmarkStart w:id="6" w:name="_Toc233898167"/>
      <w:r w:rsidRPr="00072DA1">
        <w:rPr>
          <w:rFonts w:ascii="Arial" w:hAnsi="Arial" w:cs="Arial"/>
          <w:i/>
          <w:iCs/>
          <w:color w:val="auto"/>
          <w:sz w:val="22"/>
          <w:szCs w:val="22"/>
        </w:rPr>
        <w:t>1.6 Application of EI Models to Workplace Challenges</w:t>
      </w:r>
      <w:bookmarkEnd w:id="6"/>
    </w:p>
    <w:p w14:paraId="4C1B5C00" w14:textId="78720D9A" w:rsidR="00072DA1" w:rsidRPr="00C51746" w:rsidRDefault="00072DA1" w:rsidP="00072DA1">
      <w:pPr>
        <w:rPr>
          <w:rFonts w:ascii="Arial" w:hAnsi="Arial" w:cs="Arial"/>
          <w:sz w:val="22"/>
        </w:rPr>
      </w:pPr>
      <w:r w:rsidRPr="00C51746">
        <w:rPr>
          <w:rFonts w:ascii="Arial" w:hAnsi="Arial" w:cs="Arial"/>
          <w:sz w:val="22"/>
        </w:rPr>
        <w:t xml:space="preserve">Although the 3 EI models are different in their conceptualisation, they all provide complementary insights to address issues in the workplace. The Goleman framework offers easy to use and competency-based leadership development and team management (Goleman, 1995). His focus on social skills and empathy is in line with the needs of leaders today in inclusive and relationship-focused management. Leaders who cultivate these skills are better equipped to communicate, deal with conflict and engage team members (Oxford University Department of Economics, 2026). The Mayer and Salovey's Ability Model provide a solid basis for the understanding of EI as an ability that can be assessed and trained. The view is important to organisations that want to use evidence-based methods to assess and develop employees. This awareness that EI is a mental skill and not just personality traits help to unlearn the belief that EI skills are fixed and unchangeable (Gardner, 1983). The awareness of the fact that emotional skills are a mental ability, not just a personality characteristic, helps to unlearn the belief that emotional skills are fixed and unchangeable. Bar-On's model is well suited for the stresses of the workplace and adaptability, especially for the relatively new organisations dealing with change in a constant manner. He is focused on reality-testing, flexibility, and problem solving, which serve as an approach for cultivating resilience and adaptive capacities of employees (Bar-On, 2006). The model's focus on intrapersonal and interpersonal skills </w:t>
      </w:r>
      <w:r w:rsidRPr="00C51746">
        <w:rPr>
          <w:rFonts w:ascii="Arial" w:hAnsi="Arial" w:cs="Arial"/>
          <w:sz w:val="22"/>
        </w:rPr>
        <w:t>because</w:t>
      </w:r>
      <w:r w:rsidRPr="00C51746">
        <w:rPr>
          <w:rFonts w:ascii="Arial" w:hAnsi="Arial" w:cs="Arial"/>
          <w:sz w:val="22"/>
        </w:rPr>
        <w:t xml:space="preserve"> contemporary work requires a person to control their personal feelings and to deal with complex interpersonal and organisational relations.</w:t>
      </w:r>
    </w:p>
    <w:p w14:paraId="50A55679" w14:textId="77777777" w:rsidR="00072DA1" w:rsidRPr="00072DA1" w:rsidRDefault="00072DA1" w:rsidP="00072DA1">
      <w:pPr>
        <w:pStyle w:val="Heading2"/>
        <w:rPr>
          <w:rFonts w:ascii="Arial" w:hAnsi="Arial" w:cs="Arial"/>
          <w:i/>
          <w:iCs/>
          <w:color w:val="auto"/>
          <w:sz w:val="22"/>
          <w:szCs w:val="22"/>
        </w:rPr>
      </w:pPr>
      <w:bookmarkStart w:id="7" w:name="_Toc233898168"/>
      <w:r w:rsidRPr="00072DA1">
        <w:rPr>
          <w:rFonts w:ascii="Arial" w:hAnsi="Arial" w:cs="Arial"/>
          <w:i/>
          <w:iCs/>
          <w:color w:val="auto"/>
          <w:sz w:val="22"/>
          <w:szCs w:val="22"/>
        </w:rPr>
        <w:t>1.7 Emotional Intelligence and Workplace Performance</w:t>
      </w:r>
      <w:bookmarkEnd w:id="7"/>
    </w:p>
    <w:p w14:paraId="71F33E10" w14:textId="77777777" w:rsidR="00072DA1" w:rsidRPr="00C51746" w:rsidRDefault="00072DA1" w:rsidP="00072DA1">
      <w:pPr>
        <w:rPr>
          <w:rFonts w:ascii="Arial" w:hAnsi="Arial" w:cs="Arial"/>
          <w:sz w:val="22"/>
        </w:rPr>
      </w:pPr>
      <w:r w:rsidRPr="00C51746">
        <w:rPr>
          <w:rFonts w:ascii="Arial" w:hAnsi="Arial" w:cs="Arial"/>
          <w:sz w:val="22"/>
        </w:rPr>
        <w:t xml:space="preserve">There are proven benefits of applying principles of emotional intelligence on key performance outcomes. Studies show that the more positive EI is, the more positive interpersonal relationships are seen, in both everyday life and in work environments. This means better teamwork, less conflict, and better team performance (Siegel, 2025). </w:t>
      </w:r>
      <w:r w:rsidRPr="00C51746">
        <w:rPr>
          <w:rFonts w:ascii="Arial" w:hAnsi="Arial" w:cs="Arial"/>
          <w:sz w:val="22"/>
        </w:rPr>
        <w:lastRenderedPageBreak/>
        <w:t>Emotionally intelligent leaders can excel at navigating interpersonal dynamics and differences, foster trust and psychological safety, and inspire employees to feel valued and supported, particularly in leadership roles (Salovey and Mayer, 1990).</w:t>
      </w:r>
    </w:p>
    <w:p w14:paraId="1BA0F16A" w14:textId="7580A91E" w:rsidR="00072DA1" w:rsidRPr="00C51746" w:rsidRDefault="00072DA1" w:rsidP="00072DA1">
      <w:pPr>
        <w:rPr>
          <w:rFonts w:ascii="Arial" w:hAnsi="Arial" w:cs="Arial"/>
          <w:sz w:val="22"/>
        </w:rPr>
      </w:pPr>
      <w:r w:rsidRPr="00C51746">
        <w:rPr>
          <w:rFonts w:ascii="Arial" w:hAnsi="Arial" w:cs="Arial"/>
          <w:sz w:val="22"/>
        </w:rPr>
        <w:t xml:space="preserve">Effective communication and decision making are further benefits of emotional intelligence. Leaders who </w:t>
      </w:r>
      <w:r w:rsidRPr="00C51746">
        <w:rPr>
          <w:rFonts w:ascii="Arial" w:hAnsi="Arial" w:cs="Arial"/>
          <w:sz w:val="22"/>
        </w:rPr>
        <w:t>can</w:t>
      </w:r>
      <w:r w:rsidRPr="00C51746">
        <w:rPr>
          <w:rFonts w:ascii="Arial" w:hAnsi="Arial" w:cs="Arial"/>
          <w:sz w:val="22"/>
        </w:rPr>
        <w:t xml:space="preserve"> read the emotions of others, recognise their own emotional reactions and manage their emotional reactions can communicate more clearly and persuasively. They can also make more balanced decisions, where rational analysis is balanced by emotional intelligence to grasp the perspective of stakeholders as well as predict their reactions (Schaller, 2025).</w:t>
      </w:r>
    </w:p>
    <w:p w14:paraId="085A1DE4" w14:textId="77777777" w:rsidR="00072DA1" w:rsidRPr="00072DA1" w:rsidRDefault="00072DA1" w:rsidP="00072DA1">
      <w:pPr>
        <w:pStyle w:val="Heading1"/>
        <w:rPr>
          <w:rFonts w:ascii="Arial" w:hAnsi="Arial" w:cs="Arial"/>
          <w:b/>
          <w:bCs/>
          <w:color w:val="auto"/>
          <w:sz w:val="22"/>
          <w:szCs w:val="22"/>
        </w:rPr>
      </w:pPr>
      <w:bookmarkStart w:id="8" w:name="_Toc233898169"/>
      <w:r w:rsidRPr="00072DA1">
        <w:rPr>
          <w:rFonts w:ascii="Arial" w:hAnsi="Arial" w:cs="Arial"/>
          <w:b/>
          <w:bCs/>
          <w:color w:val="auto"/>
          <w:sz w:val="22"/>
          <w:szCs w:val="22"/>
        </w:rPr>
        <w:t>TASK 2: MANAGING A MULTIGENERATIONAL WORKFORCE</w:t>
      </w:r>
      <w:bookmarkEnd w:id="8"/>
    </w:p>
    <w:p w14:paraId="541D100A" w14:textId="77777777" w:rsidR="000158B0" w:rsidRPr="000158B0" w:rsidRDefault="000158B0" w:rsidP="000158B0">
      <w:pPr>
        <w:rPr>
          <w:rFonts w:ascii="Arial" w:hAnsi="Arial" w:cs="Arial"/>
          <w:sz w:val="22"/>
        </w:rPr>
      </w:pPr>
      <w:bookmarkStart w:id="9" w:name="_Toc233898170"/>
      <w:r w:rsidRPr="000158B0">
        <w:rPr>
          <w:rFonts w:ascii="Arial" w:hAnsi="Arial" w:cs="Arial"/>
          <w:sz w:val="22"/>
        </w:rPr>
        <w:t>This section will focus on the complexity of coping with a multi-generational workforce, characteristics of each generation and the challenges that they pose. It then explores the use of Emotional Intelligence and Mindfulness for building an environment where all generations can have a productive life in an inclusive setting.</w:t>
      </w:r>
    </w:p>
    <w:bookmarkEnd w:id="9"/>
    <w:p w14:paraId="77D3475D" w14:textId="77777777" w:rsidR="000158B0" w:rsidRPr="000158B0" w:rsidRDefault="000158B0" w:rsidP="000158B0">
      <w:pPr>
        <w:ind w:firstLine="0"/>
        <w:jc w:val="left"/>
        <w:rPr>
          <w:rFonts w:ascii="Arial" w:hAnsi="Arial" w:cs="Arial"/>
          <w:kern w:val="0"/>
          <w:sz w:val="22"/>
          <w14:ligatures w14:val="none"/>
        </w:rPr>
      </w:pPr>
      <w:r w:rsidRPr="000158B0">
        <w:rPr>
          <w:rFonts w:ascii="Arial" w:hAnsi="Arial" w:cs="Arial"/>
          <w:kern w:val="0"/>
          <w:sz w:val="22"/>
          <w14:ligatures w14:val="none"/>
        </w:rPr>
        <w:t>2.1 Understanding Generational Characteristics</w:t>
      </w:r>
    </w:p>
    <w:p w14:paraId="7F65B4C4" w14:textId="3438B9FE" w:rsidR="000158B0" w:rsidRPr="000158B0" w:rsidRDefault="000158B0" w:rsidP="000158B0">
      <w:pPr>
        <w:jc w:val="left"/>
        <w:rPr>
          <w:rFonts w:ascii="Arial" w:hAnsi="Arial" w:cs="Arial"/>
          <w:kern w:val="0"/>
          <w:sz w:val="22"/>
          <w14:ligatures w14:val="none"/>
        </w:rPr>
      </w:pPr>
      <w:r w:rsidRPr="000158B0">
        <w:rPr>
          <w:rFonts w:ascii="Arial" w:hAnsi="Arial" w:cs="Arial"/>
          <w:kern w:val="0"/>
          <w:sz w:val="22"/>
          <w14:ligatures w14:val="none"/>
        </w:rPr>
        <w:t>The current world of work is a truly intergenerational workplace with generations working together in an unprecedented way. It is important to be aware of each generation's expectations and characteristics to ensure management and organisational performance.   Most of the nowadays workforce consists of Millennials, Generation X as well as Generation Z (</w:t>
      </w:r>
      <w:proofErr w:type="spellStart"/>
      <w:r w:rsidRPr="000158B0">
        <w:rPr>
          <w:rFonts w:ascii="Arial" w:hAnsi="Arial" w:cs="Arial"/>
          <w:kern w:val="0"/>
          <w:sz w:val="22"/>
          <w14:ligatures w14:val="none"/>
        </w:rPr>
        <w:t>Spyridonidis</w:t>
      </w:r>
      <w:proofErr w:type="spellEnd"/>
      <w:r w:rsidRPr="000158B0">
        <w:rPr>
          <w:rFonts w:ascii="Arial" w:hAnsi="Arial" w:cs="Arial"/>
          <w:kern w:val="0"/>
          <w:sz w:val="22"/>
          <w14:ligatures w14:val="none"/>
        </w:rPr>
        <w:t>, 2025).</w:t>
      </w:r>
    </w:p>
    <w:p w14:paraId="70C50D56" w14:textId="77777777" w:rsidR="00072DA1" w:rsidRPr="00C51746" w:rsidRDefault="00072DA1" w:rsidP="00072DA1">
      <w:pPr>
        <w:rPr>
          <w:rFonts w:ascii="Arial" w:hAnsi="Arial" w:cs="Arial"/>
          <w:sz w:val="22"/>
        </w:rPr>
      </w:pPr>
      <w:r w:rsidRPr="00C51746">
        <w:rPr>
          <w:rFonts w:ascii="Arial" w:hAnsi="Arial" w:cs="Arial"/>
          <w:sz w:val="22"/>
        </w:rPr>
        <w:t>Gen X (1964-1980) is known for their independence, work-life balance and self-reliance. They have been termed as “digital tourists,” and feel comfortable interacting in person or by phone as opposed to digitally. They appreciate flexibility, boundaries and typically look for stability in the workforce, being more likely to stay for a long time in a single organisation (Zeidner, Matthews and Roberts, 2018).</w:t>
      </w:r>
    </w:p>
    <w:p w14:paraId="529DA2AA" w14:textId="77777777" w:rsidR="00072DA1" w:rsidRPr="00C51746" w:rsidRDefault="00072DA1" w:rsidP="00072DA1">
      <w:pPr>
        <w:rPr>
          <w:rFonts w:ascii="Arial" w:hAnsi="Arial" w:cs="Arial"/>
          <w:sz w:val="22"/>
        </w:rPr>
      </w:pPr>
      <w:r w:rsidRPr="00C51746">
        <w:rPr>
          <w:rFonts w:ascii="Arial" w:hAnsi="Arial" w:cs="Arial"/>
          <w:sz w:val="22"/>
        </w:rPr>
        <w:t>Millennials (1981-2000) have lived in a virtual world that is mediated by technology. They are optimistic, health-conscious and respond well to praise, and they're not afraid to show their feelings. Millennials are looking for work and life to blend, for flexibility, work with purpose and regular feedback and opportunities for growth (Zeidner et al., 2018).</w:t>
      </w:r>
    </w:p>
    <w:p w14:paraId="04762881" w14:textId="30C3437D" w:rsidR="00072DA1" w:rsidRPr="00C51746" w:rsidRDefault="00072DA1" w:rsidP="00072DA1">
      <w:pPr>
        <w:rPr>
          <w:rFonts w:ascii="Arial" w:hAnsi="Arial" w:cs="Arial"/>
          <w:sz w:val="22"/>
        </w:rPr>
      </w:pPr>
      <w:r w:rsidRPr="00C51746">
        <w:rPr>
          <w:rFonts w:ascii="Arial" w:hAnsi="Arial" w:cs="Arial"/>
          <w:sz w:val="22"/>
        </w:rPr>
        <w:t>Generation Z (born after 2000</w:t>
      </w:r>
      <w:r w:rsidRPr="00C51746">
        <w:rPr>
          <w:rFonts w:ascii="Arial" w:hAnsi="Arial" w:cs="Arial"/>
          <w:sz w:val="22"/>
        </w:rPr>
        <w:t>),</w:t>
      </w:r>
      <w:r w:rsidRPr="00C51746">
        <w:rPr>
          <w:rFonts w:ascii="Arial" w:hAnsi="Arial" w:cs="Arial"/>
          <w:sz w:val="22"/>
        </w:rPr>
        <w:t xml:space="preserve"> the newest workforce entrants, is the most diverse generation. They are practical in their approach to work, adaptable to leaders and non-leaders and in their capability to multitask. They are technology-driven, value inclusivity, and are not afraid to be vocal about their beliefs. The gig economy or side hustles is a major alternative </w:t>
      </w:r>
      <w:r w:rsidRPr="00C51746">
        <w:rPr>
          <w:rFonts w:ascii="Arial" w:hAnsi="Arial" w:cs="Arial"/>
          <w:sz w:val="22"/>
        </w:rPr>
        <w:lastRenderedPageBreak/>
        <w:t>career model for Gen Z workers, who may have one or several such strategies (Long et al., 2025).</w:t>
      </w:r>
    </w:p>
    <w:p w14:paraId="43FCA10C" w14:textId="77777777" w:rsidR="00072DA1" w:rsidRPr="00072DA1" w:rsidRDefault="00072DA1" w:rsidP="003D3A76">
      <w:pPr>
        <w:pStyle w:val="Heading2"/>
        <w:spacing w:after="160"/>
        <w:rPr>
          <w:rFonts w:ascii="Arial" w:hAnsi="Arial" w:cs="Arial"/>
          <w:i/>
          <w:iCs/>
          <w:color w:val="auto"/>
          <w:sz w:val="22"/>
          <w:szCs w:val="22"/>
        </w:rPr>
      </w:pPr>
      <w:bookmarkStart w:id="10" w:name="_Toc233898171"/>
      <w:r w:rsidRPr="00072DA1">
        <w:rPr>
          <w:rFonts w:ascii="Arial" w:hAnsi="Arial" w:cs="Arial"/>
          <w:i/>
          <w:iCs/>
          <w:color w:val="auto"/>
          <w:sz w:val="22"/>
          <w:szCs w:val="22"/>
        </w:rPr>
        <w:t>2.2 Differences That Impact Organisational Effectiveness</w:t>
      </w:r>
      <w:bookmarkEnd w:id="10"/>
    </w:p>
    <w:p w14:paraId="4DBB2E70" w14:textId="2F6F87D0" w:rsidR="00072DA1" w:rsidRPr="00C51746" w:rsidRDefault="00072DA1" w:rsidP="003D3A76">
      <w:pPr>
        <w:rPr>
          <w:rFonts w:ascii="Arial" w:hAnsi="Arial" w:cs="Arial"/>
          <w:sz w:val="22"/>
        </w:rPr>
      </w:pPr>
      <w:r w:rsidRPr="00C51746">
        <w:rPr>
          <w:rFonts w:ascii="Arial" w:hAnsi="Arial" w:cs="Arial"/>
          <w:sz w:val="22"/>
        </w:rPr>
        <w:t xml:space="preserve">Generational differences can have a significant impact on the effectiveness of an </w:t>
      </w:r>
      <w:r w:rsidRPr="00C51746">
        <w:rPr>
          <w:rFonts w:ascii="Arial" w:hAnsi="Arial" w:cs="Arial"/>
          <w:sz w:val="22"/>
        </w:rPr>
        <w:t>organisation,</w:t>
      </w:r>
      <w:r w:rsidRPr="00C51746">
        <w:rPr>
          <w:rFonts w:ascii="Arial" w:hAnsi="Arial" w:cs="Arial"/>
          <w:sz w:val="22"/>
        </w:rPr>
        <w:t xml:space="preserve"> and it is very important for managers to make sure they understand this </w:t>
      </w:r>
      <w:r w:rsidRPr="00C51746">
        <w:rPr>
          <w:rFonts w:ascii="Arial" w:hAnsi="Arial" w:cs="Arial"/>
          <w:sz w:val="22"/>
        </w:rPr>
        <w:t>to</w:t>
      </w:r>
      <w:r w:rsidRPr="00C51746">
        <w:rPr>
          <w:rFonts w:ascii="Arial" w:hAnsi="Arial" w:cs="Arial"/>
          <w:sz w:val="22"/>
        </w:rPr>
        <w:t xml:space="preserve"> create effective teams and contribute to the high performance of the organisation.</w:t>
      </w:r>
    </w:p>
    <w:p w14:paraId="20F159CD" w14:textId="607302E4" w:rsidR="00072DA1" w:rsidRPr="00C51746" w:rsidRDefault="00072DA1" w:rsidP="00072DA1">
      <w:pPr>
        <w:rPr>
          <w:rFonts w:ascii="Arial" w:hAnsi="Arial" w:cs="Arial"/>
          <w:sz w:val="22"/>
        </w:rPr>
      </w:pPr>
      <w:r w:rsidRPr="00C51746">
        <w:rPr>
          <w:rFonts w:ascii="Arial" w:hAnsi="Arial" w:cs="Arial"/>
          <w:sz w:val="22"/>
        </w:rPr>
        <w:t xml:space="preserve">Each generation interacts in a different way. Generation X are </w:t>
      </w:r>
      <w:r w:rsidRPr="00C51746">
        <w:rPr>
          <w:rFonts w:ascii="Arial" w:hAnsi="Arial" w:cs="Arial"/>
          <w:sz w:val="22"/>
        </w:rPr>
        <w:t>fonder</w:t>
      </w:r>
      <w:r w:rsidRPr="00C51746">
        <w:rPr>
          <w:rFonts w:ascii="Arial" w:hAnsi="Arial" w:cs="Arial"/>
          <w:sz w:val="22"/>
        </w:rPr>
        <w:t xml:space="preserve"> of face-to-face communication, Millennials are used to instant messaging and digital communication, while Generation Z are used to communication on multiple channels (Mayer et al., 2016). If these differences are not addressed, it can lead to misunderstandings. There are also generational preferences for technologies. Millennials and Gen Z are used to high tech, and Gen X do not need as much support and are familiar with traditional ways of working (Mayer et al., 2004). Organizations need to give sufficient training so that the staffs of the organisation can utilise the technologies at their workplace.</w:t>
      </w:r>
    </w:p>
    <w:p w14:paraId="660EE284" w14:textId="651145EC" w:rsidR="00072DA1" w:rsidRPr="00C51746" w:rsidRDefault="00072DA1" w:rsidP="00072DA1">
      <w:pPr>
        <w:rPr>
          <w:rFonts w:ascii="Arial" w:hAnsi="Arial" w:cs="Arial"/>
          <w:sz w:val="22"/>
        </w:rPr>
      </w:pPr>
      <w:r w:rsidRPr="00C51746">
        <w:rPr>
          <w:rFonts w:ascii="Arial" w:hAnsi="Arial" w:cs="Arial"/>
          <w:sz w:val="22"/>
        </w:rPr>
        <w:t xml:space="preserve">There are inter-generational differences in work ethics and motivation. Making sure that they feel valued and appreciated is also essential, as well as providing them with opportunities to work alongside other income streams, being independent and presenting with more opportunities for work-life balance (Millennials) and pragmatic decisions for stability and fair treatment (Generation Z) (Zeidner et al., 2018). These different drivers mean managers can't use a one-size-fits-all approach to leadership strategies. There are also significant differences </w:t>
      </w:r>
      <w:r w:rsidR="003D3A76" w:rsidRPr="00C51746">
        <w:rPr>
          <w:rFonts w:ascii="Arial" w:hAnsi="Arial" w:cs="Arial"/>
          <w:sz w:val="22"/>
        </w:rPr>
        <w:t>regarding</w:t>
      </w:r>
      <w:r w:rsidRPr="00C51746">
        <w:rPr>
          <w:rFonts w:ascii="Arial" w:hAnsi="Arial" w:cs="Arial"/>
          <w:sz w:val="22"/>
        </w:rPr>
        <w:t xml:space="preserve"> career expectations with Gen X preferring stability within organisations, Millennials wanting diverse career experiences across roles and Generation Z perceiving a flexible approach to working, such as portfolio careers (</w:t>
      </w:r>
      <w:proofErr w:type="spellStart"/>
      <w:r w:rsidRPr="00C51746">
        <w:rPr>
          <w:rFonts w:ascii="Arial" w:hAnsi="Arial" w:cs="Arial"/>
          <w:sz w:val="22"/>
        </w:rPr>
        <w:t>Ashkanasy</w:t>
      </w:r>
      <w:proofErr w:type="spellEnd"/>
      <w:r w:rsidRPr="00C51746">
        <w:rPr>
          <w:rFonts w:ascii="Arial" w:hAnsi="Arial" w:cs="Arial"/>
          <w:sz w:val="22"/>
        </w:rPr>
        <w:t xml:space="preserve"> and Daus, 2020).</w:t>
      </w:r>
    </w:p>
    <w:p w14:paraId="6414C202" w14:textId="77777777" w:rsidR="00072DA1" w:rsidRPr="00072DA1" w:rsidRDefault="00072DA1" w:rsidP="00072DA1">
      <w:pPr>
        <w:ind w:firstLine="0"/>
        <w:rPr>
          <w:rFonts w:ascii="Arial" w:hAnsi="Arial" w:cs="Arial"/>
          <w:i/>
          <w:iCs/>
          <w:sz w:val="22"/>
        </w:rPr>
      </w:pPr>
      <w:r w:rsidRPr="00072DA1">
        <w:rPr>
          <w:rFonts w:ascii="Arial" w:hAnsi="Arial" w:cs="Arial"/>
          <w:i/>
          <w:iCs/>
          <w:sz w:val="22"/>
        </w:rPr>
        <w:t>2.3 Using Emotional Intelligence to Manage Generational Diversity</w:t>
      </w:r>
    </w:p>
    <w:p w14:paraId="0B63C1B0" w14:textId="77777777" w:rsidR="00072DA1" w:rsidRPr="00C51746" w:rsidRDefault="00072DA1" w:rsidP="00072DA1">
      <w:pPr>
        <w:rPr>
          <w:rFonts w:ascii="Arial" w:hAnsi="Arial" w:cs="Arial"/>
          <w:sz w:val="22"/>
        </w:rPr>
      </w:pPr>
      <w:r w:rsidRPr="00C51746">
        <w:rPr>
          <w:rFonts w:ascii="Arial" w:hAnsi="Arial" w:cs="Arial"/>
          <w:sz w:val="22"/>
        </w:rPr>
        <w:t>Three important instruments of Emotional Intelligence can be used to overcome generational diversity issues. Different features of the EI models can help managers deal with differences and build inclusive and productive workplaces.</w:t>
      </w:r>
    </w:p>
    <w:p w14:paraId="0D0A3330" w14:textId="77777777" w:rsidR="00072DA1" w:rsidRPr="00C51746" w:rsidRDefault="00072DA1" w:rsidP="00072DA1">
      <w:pPr>
        <w:rPr>
          <w:rFonts w:ascii="Arial" w:hAnsi="Arial" w:cs="Arial"/>
          <w:sz w:val="22"/>
        </w:rPr>
      </w:pPr>
      <w:r w:rsidRPr="00C51746">
        <w:rPr>
          <w:rFonts w:ascii="Arial" w:hAnsi="Arial" w:cs="Arial"/>
          <w:sz w:val="22"/>
        </w:rPr>
        <w:t xml:space="preserve">Empathy assists managers to appreciate and respect the views of other generations without judgement – differences indicate real issues and concerns. Millennials may want more flexibility with their work hours because of the need to work and live in balance, while Gen X may prefer face-to-face interactions due to existing norms on communication (Bond, 2025). Self-awareness helps the manager identify his/her preferred styles and </w:t>
      </w:r>
      <w:proofErr w:type="gramStart"/>
      <w:r w:rsidRPr="00C51746">
        <w:rPr>
          <w:rFonts w:ascii="Arial" w:hAnsi="Arial" w:cs="Arial"/>
          <w:sz w:val="22"/>
        </w:rPr>
        <w:t>make adjustments to</w:t>
      </w:r>
      <w:proofErr w:type="gramEnd"/>
      <w:r w:rsidRPr="00C51746">
        <w:rPr>
          <w:rFonts w:ascii="Arial" w:hAnsi="Arial" w:cs="Arial"/>
          <w:sz w:val="22"/>
        </w:rPr>
        <w:t xml:space="preserve"> communicate with others. A manager who is aware and prefers face-to-face communication values and accommodates team members who prefer digital communication (Burney, 2025).</w:t>
      </w:r>
    </w:p>
    <w:p w14:paraId="5B5A7F65" w14:textId="77777777" w:rsidR="00072DA1" w:rsidRPr="00C51746" w:rsidRDefault="00072DA1" w:rsidP="00072DA1">
      <w:pPr>
        <w:rPr>
          <w:rFonts w:ascii="Arial" w:hAnsi="Arial" w:cs="Arial"/>
          <w:sz w:val="22"/>
        </w:rPr>
      </w:pPr>
      <w:r w:rsidRPr="00C51746">
        <w:rPr>
          <w:rFonts w:ascii="Arial" w:hAnsi="Arial" w:cs="Arial"/>
          <w:sz w:val="22"/>
        </w:rPr>
        <w:lastRenderedPageBreak/>
        <w:t>Managers can foster a common ground set of rules and communicate effectively between the generations through social skills and communication competencies and can adapt the content of their messages to make them accessible to the others (Emek, 2026). To prevent escalating generational conflicts, conflict management should play a key role by addressing root causes and enabling parties to engage in constructive dialogue (Junious and Cain, 2025). Adaptability and reality-testing (Bar-On, 2006; Long et al., 2025) enable managers to be flexible and tailor their strategies, as opposed to applying a one-size-fits-all approach. Such flexibility is essential to cater to the various tastes and expectations that different generations have in the workplace.</w:t>
      </w:r>
    </w:p>
    <w:p w14:paraId="39D6200E" w14:textId="77777777" w:rsidR="00072DA1" w:rsidRPr="00072DA1" w:rsidRDefault="00072DA1" w:rsidP="00072DA1">
      <w:pPr>
        <w:pStyle w:val="Heading2"/>
        <w:rPr>
          <w:rFonts w:ascii="Arial" w:hAnsi="Arial" w:cs="Arial"/>
          <w:i/>
          <w:iCs/>
          <w:color w:val="auto"/>
          <w:sz w:val="22"/>
          <w:szCs w:val="22"/>
        </w:rPr>
      </w:pPr>
      <w:bookmarkStart w:id="11" w:name="_Toc233898172"/>
      <w:r w:rsidRPr="00072DA1">
        <w:rPr>
          <w:rFonts w:ascii="Arial" w:hAnsi="Arial" w:cs="Arial"/>
          <w:i/>
          <w:iCs/>
          <w:color w:val="auto"/>
          <w:sz w:val="22"/>
          <w:szCs w:val="22"/>
        </w:rPr>
        <w:t>2.4 Emotional Intelligence and Mindfulness in Recruitment, Management, and Retention</w:t>
      </w:r>
      <w:bookmarkEnd w:id="11"/>
    </w:p>
    <w:p w14:paraId="6698952C" w14:textId="77777777" w:rsidR="00072DA1" w:rsidRPr="00C51746" w:rsidRDefault="00072DA1" w:rsidP="00072DA1">
      <w:pPr>
        <w:rPr>
          <w:rFonts w:ascii="Arial" w:hAnsi="Arial" w:cs="Arial"/>
          <w:sz w:val="22"/>
        </w:rPr>
      </w:pPr>
      <w:r w:rsidRPr="00C51746">
        <w:rPr>
          <w:rFonts w:ascii="Arial" w:hAnsi="Arial" w:cs="Arial"/>
          <w:sz w:val="22"/>
        </w:rPr>
        <w:t>EI and Mindfulness application can revolutionize the way organisations recruit, manage and retain employees from different generations.</w:t>
      </w:r>
    </w:p>
    <w:p w14:paraId="069F9BE5" w14:textId="77777777" w:rsidR="00072DA1" w:rsidRPr="00C51746" w:rsidRDefault="00072DA1" w:rsidP="00072DA1">
      <w:pPr>
        <w:rPr>
          <w:rFonts w:ascii="Arial" w:hAnsi="Arial" w:cs="Arial"/>
          <w:sz w:val="22"/>
        </w:rPr>
      </w:pPr>
      <w:r w:rsidRPr="00C51746">
        <w:rPr>
          <w:rFonts w:ascii="Arial" w:hAnsi="Arial" w:cs="Arial"/>
          <w:sz w:val="22"/>
        </w:rPr>
        <w:t>In recruitment, an EI informed strategy includes marketing that resonates across different communication styles and processes that are designed to identify candidates who have EI skills (Mayer, Caruso and Salovey, 2016). Organisations that use EI assessment may be more effective in choosing candidates best suited to function in multi-disciplinary, team-based settings. Some of the leadership development programmes in management include the use of EI in generational awareness, communication flexibility, empathy, and conflict resolution. Research shows that this type of training helps them to improve in communication, increase job satisfaction, reduce turnover, and improve intergenerational relations (Mayer et al., 2016).</w:t>
      </w:r>
    </w:p>
    <w:p w14:paraId="342C4AAD" w14:textId="09F503BB" w:rsidR="00072DA1" w:rsidRPr="00C51746" w:rsidRDefault="00072DA1" w:rsidP="00072DA1">
      <w:pPr>
        <w:rPr>
          <w:rFonts w:ascii="Arial" w:hAnsi="Arial" w:cs="Arial"/>
          <w:sz w:val="22"/>
        </w:rPr>
      </w:pPr>
      <w:r w:rsidRPr="00C51746">
        <w:rPr>
          <w:rFonts w:ascii="Arial" w:hAnsi="Arial" w:cs="Arial"/>
          <w:sz w:val="22"/>
        </w:rPr>
        <w:t xml:space="preserve">Retention strategies should </w:t>
      </w:r>
      <w:r w:rsidRPr="00C51746">
        <w:rPr>
          <w:rFonts w:ascii="Arial" w:hAnsi="Arial" w:cs="Arial"/>
          <w:sz w:val="22"/>
        </w:rPr>
        <w:t>consider</w:t>
      </w:r>
      <w:r w:rsidRPr="00C51746">
        <w:rPr>
          <w:rFonts w:ascii="Arial" w:hAnsi="Arial" w:cs="Arial"/>
          <w:sz w:val="22"/>
        </w:rPr>
        <w:t xml:space="preserve"> the needs and motivations of various generations. In what ways do these generations differ from one another? Gen X values autonomy and stability, Millennials want to be given purpose and regular </w:t>
      </w:r>
      <w:r w:rsidRPr="00C51746">
        <w:rPr>
          <w:rFonts w:ascii="Arial" w:hAnsi="Arial" w:cs="Arial"/>
          <w:sz w:val="22"/>
        </w:rPr>
        <w:t>feedback,</w:t>
      </w:r>
      <w:r w:rsidRPr="00C51746">
        <w:rPr>
          <w:rFonts w:ascii="Arial" w:hAnsi="Arial" w:cs="Arial"/>
          <w:sz w:val="22"/>
        </w:rPr>
        <w:t xml:space="preserve"> and Generation Z wants to be included and have flexible arrangements. EI-informed managers address these various needs, creating multidisciplinary trust and commitment across generations (Schaller, 2025). Mindfulness practices can help with these efforts by promoting psychological safety and inclusive culture. Mindfulness training can help staff become less reactive, more empathetic, and better able to manage stress, all of which will foster a more cohesive and productive team, facilitate open communication, and promote healthy conflict resolution (Siegel, 2025).</w:t>
      </w:r>
    </w:p>
    <w:p w14:paraId="2239A850" w14:textId="77777777" w:rsidR="00072DA1" w:rsidRPr="00072DA1" w:rsidRDefault="00072DA1" w:rsidP="00072DA1">
      <w:pPr>
        <w:pStyle w:val="Heading2"/>
        <w:rPr>
          <w:rFonts w:ascii="Arial" w:hAnsi="Arial" w:cs="Arial"/>
          <w:i/>
          <w:iCs/>
          <w:color w:val="auto"/>
          <w:sz w:val="22"/>
          <w:szCs w:val="22"/>
        </w:rPr>
      </w:pPr>
      <w:bookmarkStart w:id="12" w:name="_Toc233898173"/>
      <w:r w:rsidRPr="00072DA1">
        <w:rPr>
          <w:rFonts w:ascii="Arial" w:hAnsi="Arial" w:cs="Arial"/>
          <w:i/>
          <w:iCs/>
          <w:color w:val="auto"/>
          <w:sz w:val="22"/>
          <w:szCs w:val="22"/>
        </w:rPr>
        <w:t>2.5 Creating Inclusive and Productive Work Environments</w:t>
      </w:r>
      <w:bookmarkEnd w:id="12"/>
    </w:p>
    <w:p w14:paraId="18FADA42" w14:textId="77777777" w:rsidR="00072DA1" w:rsidRPr="00C51746" w:rsidRDefault="00072DA1" w:rsidP="00072DA1">
      <w:pPr>
        <w:rPr>
          <w:rFonts w:ascii="Arial" w:hAnsi="Arial" w:cs="Arial"/>
          <w:sz w:val="22"/>
        </w:rPr>
      </w:pPr>
      <w:r w:rsidRPr="00C51746">
        <w:rPr>
          <w:rFonts w:ascii="Arial" w:hAnsi="Arial" w:cs="Arial"/>
          <w:sz w:val="22"/>
        </w:rPr>
        <w:t xml:space="preserve">When necessary, generational diversity should not be seen as a conflict, but rather as a strength in an organisation. Each generation has its strengths, with Gen X providing </w:t>
      </w:r>
      <w:r w:rsidRPr="00C51746">
        <w:rPr>
          <w:rFonts w:ascii="Arial" w:hAnsi="Arial" w:cs="Arial"/>
          <w:sz w:val="22"/>
        </w:rPr>
        <w:lastRenderedPageBreak/>
        <w:t>experience and institutional knowledge, Millennials offering digital fluency and innovation, and Generation Z offering fresh perspectives and adaptability (</w:t>
      </w:r>
      <w:proofErr w:type="spellStart"/>
      <w:r w:rsidRPr="00C51746">
        <w:rPr>
          <w:rFonts w:ascii="Arial" w:hAnsi="Arial" w:cs="Arial"/>
          <w:sz w:val="22"/>
        </w:rPr>
        <w:t>Spyridonidis</w:t>
      </w:r>
      <w:proofErr w:type="spellEnd"/>
      <w:r w:rsidRPr="00C51746">
        <w:rPr>
          <w:rFonts w:ascii="Arial" w:hAnsi="Arial" w:cs="Arial"/>
          <w:sz w:val="22"/>
        </w:rPr>
        <w:t>, 2025).</w:t>
      </w:r>
    </w:p>
    <w:p w14:paraId="6A93DD9B" w14:textId="77777777" w:rsidR="00072DA1" w:rsidRPr="00C51746" w:rsidRDefault="00072DA1" w:rsidP="00072DA1">
      <w:pPr>
        <w:rPr>
          <w:rFonts w:ascii="Arial" w:hAnsi="Arial" w:cs="Arial"/>
          <w:sz w:val="22"/>
        </w:rPr>
      </w:pPr>
      <w:r w:rsidRPr="00C51746">
        <w:rPr>
          <w:rFonts w:ascii="Arial" w:hAnsi="Arial" w:cs="Arial"/>
          <w:sz w:val="22"/>
        </w:rPr>
        <w:t>These strengths can be capitalized on by employing emotionally intelligent leadership, which will create inclusive environments. This means appreciating different views and understanding the differences between generations as complementary communication styles which can be used to strengthen problem solving (Zeidner, Matthews and Roberts, 2018). Creating psychological safety is very important; studies indicate that when employees feel safe to voice an opinion, they are more innovative and productive in their work. Emotional intelligence is a factor that promotes trust, empathy, and constructive feedback, which are all areas that promote psychological safety (Zeidner et al., 2018).</w:t>
      </w:r>
    </w:p>
    <w:p w14:paraId="45A97606" w14:textId="6CF3F436" w:rsidR="00072DA1" w:rsidRPr="00C51746" w:rsidRDefault="00072DA1" w:rsidP="00072DA1">
      <w:pPr>
        <w:rPr>
          <w:rFonts w:ascii="Arial" w:hAnsi="Arial" w:cs="Arial"/>
          <w:sz w:val="22"/>
        </w:rPr>
      </w:pPr>
      <w:r w:rsidRPr="00C51746">
        <w:rPr>
          <w:rFonts w:ascii="Arial" w:hAnsi="Arial" w:cs="Arial"/>
          <w:sz w:val="22"/>
        </w:rPr>
        <w:t xml:space="preserve">To promote inclusive leadership, leaders need to be developed, who possess the same EI skills are aware of their own unconscious bias and </w:t>
      </w:r>
      <w:r w:rsidRPr="00C51746">
        <w:rPr>
          <w:rFonts w:ascii="Arial" w:hAnsi="Arial" w:cs="Arial"/>
          <w:sz w:val="22"/>
        </w:rPr>
        <w:t>can</w:t>
      </w:r>
      <w:r w:rsidRPr="00C51746">
        <w:rPr>
          <w:rFonts w:ascii="Arial" w:hAnsi="Arial" w:cs="Arial"/>
          <w:sz w:val="22"/>
        </w:rPr>
        <w:t xml:space="preserve"> challenge stereotype and help to ensure equal treatment of both amongst generational cohorts (Long et al., 2025). Intergenerational mentoring fosters understanding and trust between generations which facilitates knowledge transfer in both directions and can help to challenge generational stereotypes (Mayer et al., 2016).</w:t>
      </w:r>
    </w:p>
    <w:p w14:paraId="523F1169" w14:textId="77777777" w:rsidR="00072DA1" w:rsidRPr="00072DA1" w:rsidRDefault="00072DA1" w:rsidP="00072DA1">
      <w:pPr>
        <w:pStyle w:val="Heading1"/>
        <w:rPr>
          <w:rFonts w:ascii="Arial" w:hAnsi="Arial" w:cs="Arial"/>
          <w:b/>
          <w:bCs/>
          <w:color w:val="auto"/>
          <w:sz w:val="22"/>
          <w:szCs w:val="22"/>
        </w:rPr>
      </w:pPr>
      <w:bookmarkStart w:id="13" w:name="_Toc233898174"/>
      <w:r w:rsidRPr="00072DA1">
        <w:rPr>
          <w:rFonts w:ascii="Arial" w:hAnsi="Arial" w:cs="Arial"/>
          <w:b/>
          <w:bCs/>
          <w:color w:val="auto"/>
          <w:sz w:val="22"/>
          <w:szCs w:val="22"/>
        </w:rPr>
        <w:t>CONCLUSION</w:t>
      </w:r>
      <w:bookmarkEnd w:id="13"/>
    </w:p>
    <w:p w14:paraId="588BC0A9" w14:textId="77777777" w:rsidR="00072DA1" w:rsidRPr="00C51746" w:rsidRDefault="00072DA1" w:rsidP="00072DA1">
      <w:pPr>
        <w:rPr>
          <w:rFonts w:ascii="Arial" w:hAnsi="Arial" w:cs="Arial"/>
          <w:sz w:val="22"/>
        </w:rPr>
      </w:pPr>
      <w:r w:rsidRPr="00C51746">
        <w:rPr>
          <w:rFonts w:ascii="Arial" w:hAnsi="Arial" w:cs="Arial"/>
          <w:sz w:val="22"/>
        </w:rPr>
        <w:t>Finally, this report has critically investigated the implications of emotional intelligence, mindfulness and its value in the modern workplace, (highlighting how Goleman's model, Mayer and Salovey's Ability model and Bar-On's Emotional-Social Intelligence model can meaningfully be applied in the workplace). Emotional Intelligence is the ability to accurately perceive, understand, manage and use emotions, and emotional intelligence has significant consequences for workers' performance, cooperation and wellbeing. Self-aware, self-regulated, empathetic and socially skilled leaders can build trust, manage conflict effectively and this promotes psychological safety.</w:t>
      </w:r>
    </w:p>
    <w:p w14:paraId="046AF33B" w14:textId="77777777" w:rsidR="00072DA1" w:rsidRPr="00C51746" w:rsidRDefault="00072DA1" w:rsidP="00072DA1">
      <w:pPr>
        <w:rPr>
          <w:rFonts w:ascii="Arial" w:hAnsi="Arial" w:cs="Arial"/>
          <w:sz w:val="22"/>
        </w:rPr>
      </w:pPr>
      <w:r w:rsidRPr="00C51746">
        <w:rPr>
          <w:rFonts w:ascii="Arial" w:hAnsi="Arial" w:cs="Arial"/>
          <w:sz w:val="22"/>
        </w:rPr>
        <w:t>Working within a multigenerational workforce requires creative use of EI, as each generation comes with its own set of characteristics and expectations: Generation X, Millennials and Generation Z. With emotional intelligence and mindfulness proper management of generational diversity transforms into a strength for the organisation instead of a clash. When both EI and mindfulness are invested in, organisations will be better equipped to build inclusive &amp; psychologically safe cultures where all generations can flourish and achieve improved results, innovation, and sustainable success.</w:t>
      </w:r>
    </w:p>
    <w:p w14:paraId="1601DE20" w14:textId="77777777" w:rsidR="00072DA1" w:rsidRPr="00C51746" w:rsidRDefault="00072DA1" w:rsidP="00072DA1">
      <w:pPr>
        <w:ind w:firstLine="0"/>
        <w:jc w:val="left"/>
        <w:rPr>
          <w:rFonts w:ascii="Arial" w:hAnsi="Arial" w:cs="Arial"/>
          <w:sz w:val="22"/>
        </w:rPr>
      </w:pPr>
      <w:r w:rsidRPr="00C51746">
        <w:rPr>
          <w:rFonts w:ascii="Arial" w:hAnsi="Arial" w:cs="Arial"/>
          <w:sz w:val="22"/>
        </w:rPr>
        <w:br w:type="page"/>
      </w:r>
    </w:p>
    <w:p w14:paraId="60B3343C" w14:textId="77777777" w:rsidR="00072DA1" w:rsidRDefault="00072DA1" w:rsidP="00072DA1">
      <w:pPr>
        <w:pStyle w:val="Heading1"/>
        <w:rPr>
          <w:rFonts w:ascii="Arial" w:hAnsi="Arial" w:cs="Arial"/>
          <w:b/>
          <w:bCs/>
          <w:color w:val="auto"/>
          <w:sz w:val="22"/>
          <w:szCs w:val="22"/>
        </w:rPr>
      </w:pPr>
      <w:bookmarkStart w:id="14" w:name="_Toc233898175"/>
      <w:r w:rsidRPr="00072DA1">
        <w:rPr>
          <w:rFonts w:ascii="Arial" w:hAnsi="Arial" w:cs="Arial"/>
          <w:b/>
          <w:bCs/>
          <w:color w:val="auto"/>
          <w:sz w:val="22"/>
          <w:szCs w:val="22"/>
        </w:rPr>
        <w:lastRenderedPageBreak/>
        <w:t>References</w:t>
      </w:r>
      <w:bookmarkEnd w:id="14"/>
    </w:p>
    <w:p w14:paraId="55E7CDFE" w14:textId="77777777" w:rsidR="00072DA1" w:rsidRPr="00C51746" w:rsidRDefault="00072DA1" w:rsidP="00072DA1">
      <w:pPr>
        <w:ind w:left="720" w:hanging="720"/>
        <w:rPr>
          <w:rFonts w:ascii="Arial" w:hAnsi="Arial" w:cs="Arial"/>
          <w:sz w:val="22"/>
        </w:rPr>
      </w:pPr>
      <w:proofErr w:type="spellStart"/>
      <w:r w:rsidRPr="00C51746">
        <w:rPr>
          <w:rFonts w:ascii="Arial" w:hAnsi="Arial" w:cs="Arial"/>
          <w:sz w:val="22"/>
        </w:rPr>
        <w:t>Ashkanasy</w:t>
      </w:r>
      <w:proofErr w:type="spellEnd"/>
      <w:r w:rsidRPr="00C51746">
        <w:rPr>
          <w:rFonts w:ascii="Arial" w:hAnsi="Arial" w:cs="Arial"/>
          <w:sz w:val="22"/>
        </w:rPr>
        <w:t xml:space="preserve">, N.M. and Daus, C.S. (2020) 'Emotional Intelligence in the Workplace', in Carducci, B.J., Nave, C.S., Mio, J.S. and Riggio, R.E. (eds.) The Wiley </w:t>
      </w:r>
      <w:proofErr w:type="spellStart"/>
      <w:r w:rsidRPr="00C51746">
        <w:rPr>
          <w:rFonts w:ascii="Arial" w:hAnsi="Arial" w:cs="Arial"/>
          <w:sz w:val="22"/>
        </w:rPr>
        <w:t>Encyclopedia</w:t>
      </w:r>
      <w:proofErr w:type="spellEnd"/>
      <w:r w:rsidRPr="00C51746">
        <w:rPr>
          <w:rFonts w:ascii="Arial" w:hAnsi="Arial" w:cs="Arial"/>
          <w:sz w:val="22"/>
        </w:rPr>
        <w:t xml:space="preserve"> of Personality and Individual Differences. Wiley. </w:t>
      </w:r>
      <w:hyperlink r:id="rId8" w:history="1">
        <w:r w:rsidRPr="005D3142">
          <w:rPr>
            <w:rStyle w:val="Hyperlink"/>
          </w:rPr>
          <w:t>https://www.researchgate.net/publication/348662270_Emotional_intelligence_in_the_workplace</w:t>
        </w:r>
      </w:hyperlink>
      <w:r>
        <w:t xml:space="preserve">. </w:t>
      </w:r>
    </w:p>
    <w:p w14:paraId="38D66E34"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Bar-On, R. (2006) 'The Bar-On Model of Emotional-Social Intelligence (ESI)', </w:t>
      </w:r>
      <w:proofErr w:type="spellStart"/>
      <w:r w:rsidRPr="00C51746">
        <w:rPr>
          <w:rFonts w:ascii="Arial" w:hAnsi="Arial" w:cs="Arial"/>
          <w:sz w:val="22"/>
        </w:rPr>
        <w:t>Psicothema</w:t>
      </w:r>
      <w:proofErr w:type="spellEnd"/>
      <w:r w:rsidRPr="00C51746">
        <w:rPr>
          <w:rFonts w:ascii="Arial" w:hAnsi="Arial" w:cs="Arial"/>
          <w:sz w:val="22"/>
        </w:rPr>
        <w:t xml:space="preserve">, 18(Suppl), pp. 13-25. Available at: </w:t>
      </w:r>
      <w:hyperlink r:id="rId9" w:history="1">
        <w:r w:rsidRPr="00C51746">
          <w:rPr>
            <w:rStyle w:val="Hyperlink"/>
            <w:rFonts w:ascii="Arial" w:hAnsi="Arial" w:cs="Arial"/>
            <w:sz w:val="22"/>
          </w:rPr>
          <w:t>https://www.psicothema.com/</w:t>
        </w:r>
      </w:hyperlink>
      <w:r w:rsidRPr="00C51746">
        <w:rPr>
          <w:rFonts w:ascii="Arial" w:hAnsi="Arial" w:cs="Arial"/>
          <w:sz w:val="22"/>
        </w:rPr>
        <w:t xml:space="preserve"> </w:t>
      </w:r>
    </w:p>
    <w:p w14:paraId="154E8E12"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Bond (2025) How Intergenerational Workforces Can Support One Another to Create a Powerful Workplace. Available at: </w:t>
      </w:r>
      <w:hyperlink r:id="rId10" w:history="1">
        <w:r w:rsidRPr="00C51746">
          <w:rPr>
            <w:rStyle w:val="Hyperlink"/>
            <w:rFonts w:ascii="Arial" w:hAnsi="Arial" w:cs="Arial"/>
            <w:sz w:val="22"/>
          </w:rPr>
          <w:t>https://www.bond.org.uk/news/2025/03/how-intergenerational-workforces-can-support-one-another-to-create-a-powerful-workplace/</w:t>
        </w:r>
      </w:hyperlink>
      <w:r w:rsidRPr="00C51746">
        <w:rPr>
          <w:rFonts w:ascii="Arial" w:hAnsi="Arial" w:cs="Arial"/>
          <w:sz w:val="22"/>
        </w:rPr>
        <w:t xml:space="preserve"> </w:t>
      </w:r>
    </w:p>
    <w:p w14:paraId="01ACFF77"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Burney, M. (2025) 'Recruiting and Building a Strong Multigenerational Workforce', People Management, 30 September. Available at: </w:t>
      </w:r>
      <w:hyperlink r:id="rId11" w:history="1">
        <w:r w:rsidRPr="00C51746">
          <w:rPr>
            <w:rStyle w:val="Hyperlink"/>
            <w:rFonts w:ascii="Arial" w:hAnsi="Arial" w:cs="Arial"/>
            <w:sz w:val="22"/>
          </w:rPr>
          <w:t>https://www.peoplemanagement.co.uk/article/1934408/recruiting-building-strong-multigenerational-workforce</w:t>
        </w:r>
      </w:hyperlink>
      <w:r w:rsidRPr="00C51746">
        <w:rPr>
          <w:rFonts w:ascii="Arial" w:hAnsi="Arial" w:cs="Arial"/>
          <w:sz w:val="22"/>
        </w:rPr>
        <w:t xml:space="preserve"> </w:t>
      </w:r>
    </w:p>
    <w:p w14:paraId="64D1312D"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Emek, S. (2026) 'Managing the Multigenerational Workforce', Rough Notes, 27 February. Available at: </w:t>
      </w:r>
      <w:hyperlink r:id="rId12" w:history="1">
        <w:r w:rsidRPr="00C51746">
          <w:rPr>
            <w:rStyle w:val="Hyperlink"/>
            <w:rFonts w:ascii="Arial" w:hAnsi="Arial" w:cs="Arial"/>
            <w:sz w:val="22"/>
          </w:rPr>
          <w:t>https://roughnotes.com/managing-the-multigenerational-workforce/</w:t>
        </w:r>
      </w:hyperlink>
      <w:r w:rsidRPr="00C51746">
        <w:rPr>
          <w:rFonts w:ascii="Arial" w:hAnsi="Arial" w:cs="Arial"/>
          <w:sz w:val="22"/>
        </w:rPr>
        <w:t xml:space="preserve"> </w:t>
      </w:r>
    </w:p>
    <w:p w14:paraId="485866FD" w14:textId="77777777" w:rsidR="00072DA1" w:rsidRPr="00C51746" w:rsidRDefault="00072DA1" w:rsidP="00072DA1">
      <w:pPr>
        <w:ind w:left="720" w:hanging="720"/>
        <w:rPr>
          <w:rFonts w:ascii="Arial" w:hAnsi="Arial" w:cs="Arial"/>
          <w:sz w:val="22"/>
        </w:rPr>
      </w:pPr>
      <w:r w:rsidRPr="00C51746">
        <w:rPr>
          <w:rFonts w:ascii="Arial" w:hAnsi="Arial" w:cs="Arial"/>
          <w:sz w:val="22"/>
        </w:rPr>
        <w:t>Gardner, H. (1983) Frames of Mind: The Theory of Multiple Intelligences. New York: Basic Books.</w:t>
      </w:r>
    </w:p>
    <w:p w14:paraId="0273C803" w14:textId="77777777" w:rsidR="00072DA1" w:rsidRPr="00C51746" w:rsidRDefault="00072DA1" w:rsidP="00072DA1">
      <w:pPr>
        <w:ind w:left="720" w:hanging="720"/>
        <w:rPr>
          <w:rFonts w:ascii="Arial" w:hAnsi="Arial" w:cs="Arial"/>
          <w:sz w:val="22"/>
        </w:rPr>
      </w:pPr>
      <w:r w:rsidRPr="00C51746">
        <w:rPr>
          <w:rFonts w:ascii="Arial" w:hAnsi="Arial" w:cs="Arial"/>
          <w:sz w:val="22"/>
        </w:rPr>
        <w:t>Goleman, D. (1995) Emotional Intelligence: Why It Can Matter More Than IQ. New York: Bantam Books.</w:t>
      </w:r>
    </w:p>
    <w:p w14:paraId="2ECCD53C"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Harvard Gazette (2025) 'What is Emotional Intelligence, and Why is it Crucial in the Workplace?', Harvard Gazette, 28 August. Available at: </w:t>
      </w:r>
      <w:hyperlink r:id="rId13" w:history="1">
        <w:r w:rsidRPr="00C51746">
          <w:rPr>
            <w:rStyle w:val="Hyperlink"/>
            <w:rFonts w:ascii="Arial" w:hAnsi="Arial" w:cs="Arial"/>
            <w:sz w:val="22"/>
          </w:rPr>
          <w:t>https://news.harvard.edu/gazette/story/2025/08/what-is-emotional-intelligence-and-why-is-it-crucial-in-the-workplace/</w:t>
        </w:r>
      </w:hyperlink>
      <w:r w:rsidRPr="00C51746">
        <w:rPr>
          <w:rFonts w:ascii="Arial" w:hAnsi="Arial" w:cs="Arial"/>
          <w:sz w:val="22"/>
        </w:rPr>
        <w:t xml:space="preserve"> </w:t>
      </w:r>
    </w:p>
    <w:p w14:paraId="031D36D8"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HR Grapevine (2015) It's Not Just About Millennials - It's About a Multi-Generational Workforce. Available at: </w:t>
      </w:r>
      <w:hyperlink r:id="rId14" w:history="1">
        <w:r w:rsidRPr="00C51746">
          <w:rPr>
            <w:rStyle w:val="Hyperlink"/>
            <w:rFonts w:ascii="Arial" w:hAnsi="Arial" w:cs="Arial"/>
            <w:sz w:val="22"/>
          </w:rPr>
          <w:t>https://www.hrgrapevine.com</w:t>
        </w:r>
      </w:hyperlink>
      <w:r w:rsidRPr="00C51746">
        <w:rPr>
          <w:rFonts w:ascii="Arial" w:hAnsi="Arial" w:cs="Arial"/>
          <w:sz w:val="22"/>
        </w:rPr>
        <w:t xml:space="preserve"> </w:t>
      </w:r>
    </w:p>
    <w:p w14:paraId="12CDB0FF"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Junious, D.L. and Cain, R.D. (2025) 'The Impact of Emotional Intelligence Among a Multigenerational Workforce', Nursing Administration Quarterly, 49(2), pp. 123-129. </w:t>
      </w:r>
      <w:hyperlink r:id="rId15" w:history="1">
        <w:r w:rsidRPr="00C51746">
          <w:rPr>
            <w:rStyle w:val="Hyperlink"/>
            <w:rFonts w:ascii="Arial" w:hAnsi="Arial" w:cs="Arial"/>
            <w:sz w:val="22"/>
          </w:rPr>
          <w:t>http://10.1097/NAQ.0000000000000678</w:t>
        </w:r>
      </w:hyperlink>
      <w:r w:rsidRPr="00C51746">
        <w:rPr>
          <w:rFonts w:ascii="Arial" w:hAnsi="Arial" w:cs="Arial"/>
          <w:sz w:val="22"/>
        </w:rPr>
        <w:t xml:space="preserve"> </w:t>
      </w:r>
    </w:p>
    <w:p w14:paraId="780BE6C6" w14:textId="77777777" w:rsidR="00072DA1" w:rsidRPr="00C51746" w:rsidRDefault="00072DA1" w:rsidP="00072DA1">
      <w:pPr>
        <w:ind w:left="720" w:hanging="720"/>
        <w:rPr>
          <w:rFonts w:ascii="Arial" w:hAnsi="Arial" w:cs="Arial"/>
          <w:sz w:val="22"/>
        </w:rPr>
      </w:pPr>
      <w:r w:rsidRPr="00C51746">
        <w:rPr>
          <w:rFonts w:ascii="Arial" w:hAnsi="Arial" w:cs="Arial"/>
          <w:sz w:val="22"/>
        </w:rPr>
        <w:lastRenderedPageBreak/>
        <w:t xml:space="preserve">Long, H.C., An, H.M., Dung, P.T.P. and Quy, N.L.D. (2025) 'Mindfulness Practice and Work Performance: The Mediating Role of Emotional Intelligence and Psychological Capital', Brain and </w:t>
      </w:r>
      <w:proofErr w:type="spellStart"/>
      <w:r w:rsidRPr="00C51746">
        <w:rPr>
          <w:rFonts w:ascii="Arial" w:hAnsi="Arial" w:cs="Arial"/>
          <w:sz w:val="22"/>
        </w:rPr>
        <w:t>Behavior</w:t>
      </w:r>
      <w:proofErr w:type="spellEnd"/>
      <w:r w:rsidRPr="00C51746">
        <w:rPr>
          <w:rFonts w:ascii="Arial" w:hAnsi="Arial" w:cs="Arial"/>
          <w:sz w:val="22"/>
        </w:rPr>
        <w:t xml:space="preserve">, 15, p. e70291. </w:t>
      </w:r>
      <w:hyperlink r:id="rId16" w:history="1">
        <w:r w:rsidRPr="00C51746">
          <w:rPr>
            <w:rStyle w:val="Hyperlink"/>
            <w:rFonts w:ascii="Arial" w:hAnsi="Arial" w:cs="Arial"/>
            <w:sz w:val="22"/>
          </w:rPr>
          <w:t>https://10.1002/brb3.70291</w:t>
        </w:r>
      </w:hyperlink>
      <w:r w:rsidRPr="00C51746">
        <w:rPr>
          <w:rFonts w:ascii="Arial" w:hAnsi="Arial" w:cs="Arial"/>
          <w:sz w:val="22"/>
        </w:rPr>
        <w:t xml:space="preserve"> </w:t>
      </w:r>
    </w:p>
    <w:p w14:paraId="7BA13D5A"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Mayer, J.D., Caruso, D.R. and Salovey, P. (2016) 'The Ability Model of Emotional Intelligence: Principles and Updates', Emotion Review, 8(4), pp. 290-300. </w:t>
      </w:r>
      <w:hyperlink r:id="rId17" w:history="1">
        <w:r w:rsidRPr="00C51746">
          <w:rPr>
            <w:rStyle w:val="Hyperlink"/>
            <w:rFonts w:ascii="Arial" w:hAnsi="Arial" w:cs="Arial"/>
            <w:sz w:val="22"/>
          </w:rPr>
          <w:t>https://10.1177/1754073916639667</w:t>
        </w:r>
      </w:hyperlink>
      <w:r w:rsidRPr="00C51746">
        <w:rPr>
          <w:rFonts w:ascii="Arial" w:hAnsi="Arial" w:cs="Arial"/>
          <w:sz w:val="22"/>
        </w:rPr>
        <w:t xml:space="preserve"> </w:t>
      </w:r>
    </w:p>
    <w:p w14:paraId="73BB969C"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Mayer, J.D., Salovey, P. and Caruso, D.R. (2004) 'Emotional Intelligence: Theory, Findings, and Implications', Psychological Inquiry, 15(3), pp. 197-215. </w:t>
      </w:r>
      <w:hyperlink r:id="rId18" w:history="1">
        <w:r w:rsidRPr="00C51746">
          <w:rPr>
            <w:rStyle w:val="Hyperlink"/>
            <w:rFonts w:ascii="Arial" w:hAnsi="Arial" w:cs="Arial"/>
            <w:sz w:val="22"/>
          </w:rPr>
          <w:t>https://10.1207/s15327965pli1503_02</w:t>
        </w:r>
      </w:hyperlink>
      <w:r w:rsidRPr="00C51746">
        <w:rPr>
          <w:rFonts w:ascii="Arial" w:hAnsi="Arial" w:cs="Arial"/>
          <w:sz w:val="22"/>
        </w:rPr>
        <w:t xml:space="preserve"> </w:t>
      </w:r>
    </w:p>
    <w:p w14:paraId="7E8DD4AE" w14:textId="77777777" w:rsidR="00072DA1" w:rsidRPr="00C51746" w:rsidRDefault="00072DA1" w:rsidP="00072DA1">
      <w:pPr>
        <w:ind w:left="720" w:hanging="720"/>
        <w:rPr>
          <w:rFonts w:ascii="Arial" w:hAnsi="Arial" w:cs="Arial"/>
          <w:sz w:val="22"/>
        </w:rPr>
      </w:pPr>
      <w:r w:rsidRPr="00C51746">
        <w:rPr>
          <w:rFonts w:ascii="Arial" w:hAnsi="Arial" w:cs="Arial"/>
          <w:sz w:val="22"/>
        </w:rPr>
        <w:t>Mindtools (2025) '</w:t>
      </w:r>
      <w:proofErr w:type="spellStart"/>
      <w:r w:rsidRPr="00C51746">
        <w:rPr>
          <w:rFonts w:ascii="Arial" w:hAnsi="Arial" w:cs="Arial"/>
          <w:sz w:val="22"/>
        </w:rPr>
        <w:t>BarOn</w:t>
      </w:r>
      <w:proofErr w:type="spellEnd"/>
      <w:r w:rsidRPr="00C51746">
        <w:rPr>
          <w:rFonts w:ascii="Arial" w:hAnsi="Arial" w:cs="Arial"/>
          <w:sz w:val="22"/>
        </w:rPr>
        <w:t xml:space="preserve"> Emotional Quotient Inventory® (</w:t>
      </w:r>
      <w:proofErr w:type="spellStart"/>
      <w:r w:rsidRPr="00C51746">
        <w:rPr>
          <w:rFonts w:ascii="Arial" w:hAnsi="Arial" w:cs="Arial"/>
          <w:sz w:val="22"/>
        </w:rPr>
        <w:t>BarOn</w:t>
      </w:r>
      <w:proofErr w:type="spellEnd"/>
      <w:r w:rsidRPr="00C51746">
        <w:rPr>
          <w:rFonts w:ascii="Arial" w:hAnsi="Arial" w:cs="Arial"/>
          <w:sz w:val="22"/>
        </w:rPr>
        <w:t xml:space="preserve"> EQ-</w:t>
      </w:r>
      <w:proofErr w:type="spellStart"/>
      <w:r w:rsidRPr="00C51746">
        <w:rPr>
          <w:rFonts w:ascii="Arial" w:hAnsi="Arial" w:cs="Arial"/>
          <w:sz w:val="22"/>
        </w:rPr>
        <w:t>i</w:t>
      </w:r>
      <w:proofErr w:type="spellEnd"/>
      <w:r w:rsidRPr="00C51746">
        <w:rPr>
          <w:rFonts w:ascii="Arial" w:hAnsi="Arial" w:cs="Arial"/>
          <w:sz w:val="22"/>
        </w:rPr>
        <w:t xml:space="preserve">®)', Mindtools. Available at: </w:t>
      </w:r>
      <w:hyperlink r:id="rId19" w:history="1">
        <w:r w:rsidRPr="00C51746">
          <w:rPr>
            <w:rStyle w:val="Hyperlink"/>
            <w:rFonts w:ascii="Arial" w:hAnsi="Arial" w:cs="Arial"/>
            <w:sz w:val="22"/>
          </w:rPr>
          <w:t>https://www.mindtools.com/av20ttl/baron-emotional-quotient-inventory-baron-eq-i/</w:t>
        </w:r>
      </w:hyperlink>
      <w:r w:rsidRPr="00C51746">
        <w:rPr>
          <w:rFonts w:ascii="Arial" w:hAnsi="Arial" w:cs="Arial"/>
          <w:sz w:val="22"/>
        </w:rPr>
        <w:t xml:space="preserve"> </w:t>
      </w:r>
    </w:p>
    <w:p w14:paraId="22251AB6"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Mindtools (2025) 'Mayer and Salovey: Emotional Intelligence', Mindtools, 18 June. Available at: </w:t>
      </w:r>
      <w:hyperlink r:id="rId20" w:history="1">
        <w:r w:rsidRPr="00C51746">
          <w:rPr>
            <w:rStyle w:val="Hyperlink"/>
            <w:rFonts w:ascii="Arial" w:hAnsi="Arial" w:cs="Arial"/>
            <w:sz w:val="22"/>
          </w:rPr>
          <w:t>https://www.mindtools.com/ajks98k/mayer-and-salovey-emotional-intelligence/</w:t>
        </w:r>
      </w:hyperlink>
      <w:r w:rsidRPr="00C51746">
        <w:rPr>
          <w:rFonts w:ascii="Arial" w:hAnsi="Arial" w:cs="Arial"/>
          <w:sz w:val="22"/>
        </w:rPr>
        <w:t xml:space="preserve">  </w:t>
      </w:r>
    </w:p>
    <w:p w14:paraId="047E8991"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Oxford University Department of Economics (2026) 'Five Generations at Work: Oxford Elevate Explores Gen Z and Intergenerational Dynamics', Oxford Economics, 15 March. Available at: </w:t>
      </w:r>
      <w:hyperlink r:id="rId21" w:history="1">
        <w:r w:rsidRPr="00C51746">
          <w:rPr>
            <w:rStyle w:val="Hyperlink"/>
            <w:rFonts w:ascii="Arial" w:hAnsi="Arial" w:cs="Arial"/>
            <w:sz w:val="22"/>
          </w:rPr>
          <w:t>https://economics.web.ox.ac.uk/article/five-generations-at-work-oxford-elevate-explores-gen-z-and-intergenerational-dynamics</w:t>
        </w:r>
      </w:hyperlink>
      <w:r w:rsidRPr="00C51746">
        <w:rPr>
          <w:rFonts w:ascii="Arial" w:hAnsi="Arial" w:cs="Arial"/>
          <w:sz w:val="22"/>
        </w:rPr>
        <w:t xml:space="preserve"> </w:t>
      </w:r>
    </w:p>
    <w:p w14:paraId="0570442A"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Salovey, P. and Mayer, J.D. (1990) 'Emotional Intelligence', Imagination, Cognition and Personality, 9(3), pp. 185-211. </w:t>
      </w:r>
      <w:hyperlink r:id="rId22" w:history="1">
        <w:r w:rsidRPr="00C51746">
          <w:rPr>
            <w:rStyle w:val="Hyperlink"/>
            <w:rFonts w:ascii="Arial" w:hAnsi="Arial" w:cs="Arial"/>
            <w:sz w:val="22"/>
          </w:rPr>
          <w:t>https://10.2190/DUGG-P24E-52WK-6CDG</w:t>
        </w:r>
      </w:hyperlink>
      <w:r w:rsidRPr="00C51746">
        <w:rPr>
          <w:rFonts w:ascii="Arial" w:hAnsi="Arial" w:cs="Arial"/>
          <w:sz w:val="22"/>
        </w:rPr>
        <w:t xml:space="preserve"> </w:t>
      </w:r>
    </w:p>
    <w:p w14:paraId="3EF3B37C"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Schaller, B. (2025) 'Building An "Ageless" Team: Strategies for A Multigenerational Workforce', Forbes, 3 November. Available at: </w:t>
      </w:r>
      <w:hyperlink r:id="rId23" w:history="1">
        <w:r w:rsidRPr="00C51746">
          <w:rPr>
            <w:rStyle w:val="Hyperlink"/>
            <w:rFonts w:ascii="Arial" w:hAnsi="Arial" w:cs="Arial"/>
            <w:sz w:val="22"/>
          </w:rPr>
          <w:t>https://www.forbes.com/councils/forbeshumanresourcescouncil/2025/11/03/building-an-ageless-team-strategies-for-a-multigenerational-workforce/</w:t>
        </w:r>
      </w:hyperlink>
      <w:r w:rsidRPr="00C51746">
        <w:rPr>
          <w:rFonts w:ascii="Arial" w:hAnsi="Arial" w:cs="Arial"/>
          <w:sz w:val="22"/>
        </w:rPr>
        <w:t xml:space="preserve">  </w:t>
      </w:r>
    </w:p>
    <w:p w14:paraId="263966AD" w14:textId="77777777" w:rsidR="00072DA1" w:rsidRPr="00C51746" w:rsidRDefault="00072DA1" w:rsidP="00072DA1">
      <w:pPr>
        <w:ind w:left="720" w:hanging="720"/>
        <w:rPr>
          <w:rFonts w:ascii="Arial" w:hAnsi="Arial" w:cs="Arial"/>
          <w:sz w:val="22"/>
        </w:rPr>
      </w:pPr>
      <w:r w:rsidRPr="00C51746">
        <w:rPr>
          <w:rFonts w:ascii="Arial" w:hAnsi="Arial" w:cs="Arial"/>
          <w:sz w:val="22"/>
        </w:rPr>
        <w:t xml:space="preserve">Siegel, R. (2025) Interview on Emotional Intelligence, Harvard Gazette, 28 August. Available at: </w:t>
      </w:r>
      <w:hyperlink r:id="rId24" w:history="1">
        <w:r w:rsidRPr="00C51746">
          <w:rPr>
            <w:rStyle w:val="Hyperlink"/>
            <w:rFonts w:ascii="Arial" w:hAnsi="Arial" w:cs="Arial"/>
            <w:sz w:val="22"/>
          </w:rPr>
          <w:t>https://news.harvard.edu/gazette/story/2025/08/what-is-emotional-intelligence-and-why-is-it-crucial-in-the-workplace/</w:t>
        </w:r>
      </w:hyperlink>
      <w:r w:rsidRPr="00C51746">
        <w:rPr>
          <w:rFonts w:ascii="Arial" w:hAnsi="Arial" w:cs="Arial"/>
          <w:sz w:val="22"/>
        </w:rPr>
        <w:t xml:space="preserve"> </w:t>
      </w:r>
    </w:p>
    <w:p w14:paraId="0324D165" w14:textId="77777777" w:rsidR="00072DA1" w:rsidRPr="00C51746" w:rsidRDefault="00072DA1" w:rsidP="00072DA1">
      <w:pPr>
        <w:ind w:left="720" w:hanging="720"/>
        <w:rPr>
          <w:rFonts w:ascii="Arial" w:hAnsi="Arial" w:cs="Arial"/>
          <w:sz w:val="22"/>
        </w:rPr>
      </w:pPr>
      <w:proofErr w:type="spellStart"/>
      <w:r w:rsidRPr="00C51746">
        <w:rPr>
          <w:rFonts w:ascii="Arial" w:hAnsi="Arial" w:cs="Arial"/>
          <w:sz w:val="22"/>
        </w:rPr>
        <w:t>Spyridonidis</w:t>
      </w:r>
      <w:proofErr w:type="spellEnd"/>
      <w:r w:rsidRPr="00C51746">
        <w:rPr>
          <w:rFonts w:ascii="Arial" w:hAnsi="Arial" w:cs="Arial"/>
          <w:sz w:val="22"/>
        </w:rPr>
        <w:t xml:space="preserve">, D. (2025) 'Emotional Intelligence in the Workplace', MBA.com, 29 June. Available at: </w:t>
      </w:r>
      <w:hyperlink r:id="rId25" w:history="1">
        <w:r w:rsidRPr="00C51746">
          <w:rPr>
            <w:rStyle w:val="Hyperlink"/>
            <w:rFonts w:ascii="Arial" w:hAnsi="Arial" w:cs="Arial"/>
            <w:sz w:val="22"/>
          </w:rPr>
          <w:t>https://www.mba.com/business-school-and-careers/career-possibilities/emotional-intelligence-in-the-workplace</w:t>
        </w:r>
      </w:hyperlink>
      <w:r w:rsidRPr="00C51746">
        <w:rPr>
          <w:rFonts w:ascii="Arial" w:hAnsi="Arial" w:cs="Arial"/>
          <w:sz w:val="22"/>
        </w:rPr>
        <w:t xml:space="preserve"> </w:t>
      </w:r>
    </w:p>
    <w:p w14:paraId="0072C3F1" w14:textId="3681BB4D" w:rsidR="000C193C" w:rsidRDefault="00072DA1" w:rsidP="00072DA1">
      <w:pPr>
        <w:ind w:firstLine="0"/>
      </w:pPr>
      <w:r w:rsidRPr="00C51746">
        <w:rPr>
          <w:rFonts w:ascii="Arial" w:hAnsi="Arial" w:cs="Arial"/>
          <w:sz w:val="22"/>
        </w:rPr>
        <w:t xml:space="preserve">Zeidner, M., Matthews, G. and Roberts, R.D. (2018) 'Emotional Intelligence as an Ability: Theory, Challenges, and New Directions', in Keefer, K.V., Parker, J.D.A. and </w:t>
      </w:r>
      <w:proofErr w:type="spellStart"/>
      <w:r w:rsidRPr="00C51746">
        <w:rPr>
          <w:rFonts w:ascii="Arial" w:hAnsi="Arial" w:cs="Arial"/>
          <w:sz w:val="22"/>
        </w:rPr>
        <w:t>Saklofske</w:t>
      </w:r>
      <w:proofErr w:type="spellEnd"/>
      <w:r w:rsidRPr="00C51746">
        <w:rPr>
          <w:rFonts w:ascii="Arial" w:hAnsi="Arial" w:cs="Arial"/>
          <w:sz w:val="22"/>
        </w:rPr>
        <w:t xml:space="preserve">, D.H. </w:t>
      </w:r>
      <w:r w:rsidRPr="00C51746">
        <w:rPr>
          <w:rFonts w:ascii="Arial" w:hAnsi="Arial" w:cs="Arial"/>
          <w:sz w:val="22"/>
        </w:rPr>
        <w:lastRenderedPageBreak/>
        <w:t xml:space="preserve">(eds.) Emotional Intelligence in Education. Springer, pp. 23-47. </w:t>
      </w:r>
      <w:hyperlink r:id="rId26" w:history="1">
        <w:r w:rsidRPr="00C51746">
          <w:rPr>
            <w:rStyle w:val="Hyperlink"/>
            <w:rFonts w:ascii="Arial" w:hAnsi="Arial" w:cs="Arial"/>
            <w:sz w:val="22"/>
          </w:rPr>
          <w:t>https://10.1007/978-3-319-90633-1_2</w:t>
        </w:r>
      </w:hyperlink>
    </w:p>
    <w:sectPr w:rsidR="000C193C" w:rsidSect="00150F3F">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23F72D" w14:textId="77777777" w:rsidR="00DE4B4E" w:rsidRDefault="00DE4B4E" w:rsidP="00150F3F">
      <w:pPr>
        <w:spacing w:after="0" w:line="240" w:lineRule="auto"/>
      </w:pPr>
      <w:r>
        <w:separator/>
      </w:r>
    </w:p>
  </w:endnote>
  <w:endnote w:type="continuationSeparator" w:id="0">
    <w:p w14:paraId="1B18641B" w14:textId="77777777" w:rsidR="00DE4B4E" w:rsidRDefault="00DE4B4E" w:rsidP="00150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3574063"/>
      <w:docPartObj>
        <w:docPartGallery w:val="Page Numbers (Bottom of Page)"/>
        <w:docPartUnique/>
      </w:docPartObj>
    </w:sdtPr>
    <w:sdtContent>
      <w:p w14:paraId="0FE06271" w14:textId="1B747651" w:rsidR="00150F3F" w:rsidRDefault="00150F3F">
        <w:pPr>
          <w:pStyle w:val="Footer"/>
          <w:jc w:val="right"/>
        </w:pPr>
        <w:r>
          <w:fldChar w:fldCharType="begin"/>
        </w:r>
        <w:r>
          <w:instrText>PAGE   \* MERGEFORMAT</w:instrText>
        </w:r>
        <w:r>
          <w:fldChar w:fldCharType="separate"/>
        </w:r>
        <w:r>
          <w:t>2</w:t>
        </w:r>
        <w:r>
          <w:fldChar w:fldCharType="end"/>
        </w:r>
      </w:p>
    </w:sdtContent>
  </w:sdt>
  <w:p w14:paraId="2F257298" w14:textId="77777777" w:rsidR="00150F3F" w:rsidRDefault="00150F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3BED1" w14:textId="77777777" w:rsidR="00DE4B4E" w:rsidRDefault="00DE4B4E" w:rsidP="00150F3F">
      <w:pPr>
        <w:spacing w:after="0" w:line="240" w:lineRule="auto"/>
      </w:pPr>
      <w:r>
        <w:separator/>
      </w:r>
    </w:p>
  </w:footnote>
  <w:footnote w:type="continuationSeparator" w:id="0">
    <w:p w14:paraId="7B76CF25" w14:textId="77777777" w:rsidR="00DE4B4E" w:rsidRDefault="00DE4B4E" w:rsidP="00150F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A1"/>
    <w:rsid w:val="000158B0"/>
    <w:rsid w:val="00072DA1"/>
    <w:rsid w:val="000C193C"/>
    <w:rsid w:val="00150F3F"/>
    <w:rsid w:val="003D3A76"/>
    <w:rsid w:val="00441A7C"/>
    <w:rsid w:val="005F6AA1"/>
    <w:rsid w:val="00C12CBE"/>
    <w:rsid w:val="00C94D7F"/>
    <w:rsid w:val="00DE4B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CB3F0"/>
  <w15:chartTrackingRefBased/>
  <w15:docId w15:val="{C920338B-B6AA-4834-954C-919E3A311F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AA1"/>
    <w:rPr>
      <w:rFonts w:ascii="Times New Roman" w:hAnsi="Times New Roman"/>
      <w:kern w:val="2"/>
      <w:sz w:val="24"/>
      <w14:ligatures w14:val="standardContextual"/>
    </w:rPr>
  </w:style>
  <w:style w:type="paragraph" w:styleId="Heading1">
    <w:name w:val="heading 1"/>
    <w:basedOn w:val="Normal"/>
    <w:next w:val="Normal"/>
    <w:link w:val="Heading1Char"/>
    <w:uiPriority w:val="9"/>
    <w:qFormat/>
    <w:rsid w:val="005F6A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F6A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F6A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F6A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F6A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F6A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A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A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A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A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F6A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F6A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F6A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F6A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F6A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A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A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AA1"/>
    <w:rPr>
      <w:rFonts w:eastAsiaTheme="majorEastAsia" w:cstheme="majorBidi"/>
      <w:color w:val="272727" w:themeColor="text1" w:themeTint="D8"/>
    </w:rPr>
  </w:style>
  <w:style w:type="paragraph" w:styleId="Title">
    <w:name w:val="Title"/>
    <w:basedOn w:val="Normal"/>
    <w:next w:val="Normal"/>
    <w:link w:val="TitleChar"/>
    <w:uiPriority w:val="10"/>
    <w:qFormat/>
    <w:rsid w:val="005F6A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A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A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A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AA1"/>
    <w:pPr>
      <w:spacing w:before="160"/>
      <w:jc w:val="center"/>
    </w:pPr>
    <w:rPr>
      <w:i/>
      <w:iCs/>
      <w:color w:val="404040" w:themeColor="text1" w:themeTint="BF"/>
    </w:rPr>
  </w:style>
  <w:style w:type="character" w:customStyle="1" w:styleId="QuoteChar">
    <w:name w:val="Quote Char"/>
    <w:basedOn w:val="DefaultParagraphFont"/>
    <w:link w:val="Quote"/>
    <w:uiPriority w:val="29"/>
    <w:rsid w:val="005F6AA1"/>
    <w:rPr>
      <w:i/>
      <w:iCs/>
      <w:color w:val="404040" w:themeColor="text1" w:themeTint="BF"/>
    </w:rPr>
  </w:style>
  <w:style w:type="paragraph" w:styleId="ListParagraph">
    <w:name w:val="List Paragraph"/>
    <w:basedOn w:val="Normal"/>
    <w:uiPriority w:val="34"/>
    <w:qFormat/>
    <w:rsid w:val="005F6AA1"/>
    <w:pPr>
      <w:ind w:left="720"/>
      <w:contextualSpacing/>
    </w:pPr>
  </w:style>
  <w:style w:type="character" w:styleId="IntenseEmphasis">
    <w:name w:val="Intense Emphasis"/>
    <w:basedOn w:val="DefaultParagraphFont"/>
    <w:uiPriority w:val="21"/>
    <w:qFormat/>
    <w:rsid w:val="005F6AA1"/>
    <w:rPr>
      <w:i/>
      <w:iCs/>
      <w:color w:val="2F5496" w:themeColor="accent1" w:themeShade="BF"/>
    </w:rPr>
  </w:style>
  <w:style w:type="paragraph" w:styleId="IntenseQuote">
    <w:name w:val="Intense Quote"/>
    <w:basedOn w:val="Normal"/>
    <w:next w:val="Normal"/>
    <w:link w:val="IntenseQuoteChar"/>
    <w:uiPriority w:val="30"/>
    <w:qFormat/>
    <w:rsid w:val="005F6A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F6AA1"/>
    <w:rPr>
      <w:i/>
      <w:iCs/>
      <w:color w:val="2F5496" w:themeColor="accent1" w:themeShade="BF"/>
    </w:rPr>
  </w:style>
  <w:style w:type="character" w:styleId="IntenseReference">
    <w:name w:val="Intense Reference"/>
    <w:basedOn w:val="DefaultParagraphFont"/>
    <w:uiPriority w:val="32"/>
    <w:qFormat/>
    <w:rsid w:val="005F6AA1"/>
    <w:rPr>
      <w:b/>
      <w:bCs/>
      <w:smallCaps/>
      <w:color w:val="2F5496" w:themeColor="accent1" w:themeShade="BF"/>
      <w:spacing w:val="5"/>
    </w:rPr>
  </w:style>
  <w:style w:type="paragraph" w:styleId="TOCHeading">
    <w:name w:val="TOC Heading"/>
    <w:basedOn w:val="Heading1"/>
    <w:next w:val="Normal"/>
    <w:uiPriority w:val="39"/>
    <w:unhideWhenUsed/>
    <w:qFormat/>
    <w:rsid w:val="005F6AA1"/>
    <w:pPr>
      <w:spacing w:before="242" w:after="0"/>
      <w:ind w:right="11"/>
      <w:outlineLvl w:val="9"/>
    </w:pPr>
    <w:rPr>
      <w:sz w:val="32"/>
      <w:szCs w:val="32"/>
      <w:lang w:val="en-US"/>
    </w:rPr>
  </w:style>
  <w:style w:type="paragraph" w:styleId="TOC1">
    <w:name w:val="toc 1"/>
    <w:basedOn w:val="Normal"/>
    <w:next w:val="Normal"/>
    <w:autoRedefine/>
    <w:uiPriority w:val="39"/>
    <w:unhideWhenUsed/>
    <w:rsid w:val="005F6AA1"/>
    <w:pPr>
      <w:spacing w:after="100"/>
    </w:pPr>
  </w:style>
  <w:style w:type="character" w:styleId="Hyperlink">
    <w:name w:val="Hyperlink"/>
    <w:basedOn w:val="DefaultParagraphFont"/>
    <w:uiPriority w:val="99"/>
    <w:unhideWhenUsed/>
    <w:rsid w:val="005F6AA1"/>
    <w:rPr>
      <w:color w:val="0563C1" w:themeColor="hyperlink"/>
      <w:u w:val="single"/>
    </w:rPr>
  </w:style>
  <w:style w:type="paragraph" w:styleId="TOC2">
    <w:name w:val="toc 2"/>
    <w:basedOn w:val="Normal"/>
    <w:next w:val="Normal"/>
    <w:autoRedefine/>
    <w:uiPriority w:val="39"/>
    <w:unhideWhenUsed/>
    <w:rsid w:val="005F6AA1"/>
    <w:pPr>
      <w:spacing w:after="100"/>
      <w:ind w:left="240"/>
    </w:pPr>
  </w:style>
  <w:style w:type="paragraph" w:styleId="Header">
    <w:name w:val="header"/>
    <w:basedOn w:val="Normal"/>
    <w:link w:val="HeaderChar"/>
    <w:uiPriority w:val="99"/>
    <w:unhideWhenUsed/>
    <w:rsid w:val="00150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0F3F"/>
    <w:rPr>
      <w:rFonts w:ascii="Times New Roman" w:hAnsi="Times New Roman"/>
      <w:kern w:val="2"/>
      <w:sz w:val="24"/>
      <w14:ligatures w14:val="standardContextual"/>
    </w:rPr>
  </w:style>
  <w:style w:type="paragraph" w:styleId="Footer">
    <w:name w:val="footer"/>
    <w:basedOn w:val="Normal"/>
    <w:link w:val="FooterChar"/>
    <w:uiPriority w:val="99"/>
    <w:unhideWhenUsed/>
    <w:rsid w:val="00150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0F3F"/>
    <w:rPr>
      <w:rFonts w:ascii="Times New Roman" w:hAnsi="Times New Roman"/>
      <w:kern w:val="2"/>
      <w:sz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48662270_Emotional_intelligence_in_the_workplace" TargetMode="External"/><Relationship Id="rId13" Type="http://schemas.openxmlformats.org/officeDocument/2006/relationships/hyperlink" Target="https://news.harvard.edu/gazette/story/2025/08/what-is-emotional-intelligence-and-why-is-it-crucial-in-the-workplace/" TargetMode="External"/><Relationship Id="rId18" Type="http://schemas.openxmlformats.org/officeDocument/2006/relationships/hyperlink" Target="https://10.1207/s15327965pli1503_02" TargetMode="External"/><Relationship Id="rId26" Type="http://schemas.openxmlformats.org/officeDocument/2006/relationships/hyperlink" Target="https://10.1007/978-3-319-90633-1_2" TargetMode="External"/><Relationship Id="rId3" Type="http://schemas.openxmlformats.org/officeDocument/2006/relationships/webSettings" Target="webSettings.xml"/><Relationship Id="rId21" Type="http://schemas.openxmlformats.org/officeDocument/2006/relationships/hyperlink" Target="https://economics.web.ox.ac.uk/article/five-generations-at-work-oxford-elevate-explores-gen-z-and-intergenerational-dynamics" TargetMode="External"/><Relationship Id="rId7" Type="http://schemas.openxmlformats.org/officeDocument/2006/relationships/image" Target="cid:image001.png@01D0EA4A.2BD679A0" TargetMode="External"/><Relationship Id="rId12" Type="http://schemas.openxmlformats.org/officeDocument/2006/relationships/hyperlink" Target="https://roughnotes.com/managing-the-multigenerational-workforce/" TargetMode="External"/><Relationship Id="rId17" Type="http://schemas.openxmlformats.org/officeDocument/2006/relationships/hyperlink" Target="https://10.1177/1754073916639667" TargetMode="External"/><Relationship Id="rId25" Type="http://schemas.openxmlformats.org/officeDocument/2006/relationships/hyperlink" Target="https://www.mba.com/business-school-and-careers/career-possibilities/emotional-intelligence-in-the-workplace" TargetMode="External"/><Relationship Id="rId2" Type="http://schemas.openxmlformats.org/officeDocument/2006/relationships/settings" Target="settings.xml"/><Relationship Id="rId16" Type="http://schemas.openxmlformats.org/officeDocument/2006/relationships/hyperlink" Target="https://10.1002/brb3.70291" TargetMode="External"/><Relationship Id="rId20" Type="http://schemas.openxmlformats.org/officeDocument/2006/relationships/hyperlink" Target="https://www.mindtools.com/ajks98k/mayer-and-salovey-emotional-intelligence/"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eoplemanagement.co.uk/article/1934408/recruiting-building-strong-multigenerational-workforce" TargetMode="External"/><Relationship Id="rId24" Type="http://schemas.openxmlformats.org/officeDocument/2006/relationships/hyperlink" Target="https://news.harvard.edu/gazette/story/2025/08/what-is-emotional-intelligence-and-why-is-it-crucial-in-the-workplace/" TargetMode="External"/><Relationship Id="rId5" Type="http://schemas.openxmlformats.org/officeDocument/2006/relationships/endnotes" Target="endnotes.xml"/><Relationship Id="rId15" Type="http://schemas.openxmlformats.org/officeDocument/2006/relationships/hyperlink" Target="http://10.1097/NAQ.0000000000000678" TargetMode="External"/><Relationship Id="rId23" Type="http://schemas.openxmlformats.org/officeDocument/2006/relationships/hyperlink" Target="https://www.forbes.com/councils/forbeshumanresourcescouncil/2025/11/03/building-an-ageless-team-strategies-for-a-multigenerational-workforce/" TargetMode="External"/><Relationship Id="rId28" Type="http://schemas.openxmlformats.org/officeDocument/2006/relationships/fontTable" Target="fontTable.xml"/><Relationship Id="rId10" Type="http://schemas.openxmlformats.org/officeDocument/2006/relationships/hyperlink" Target="https://www.bond.org.uk/news/2025/03/how-intergenerational-workforces-can-support-one-another-to-create-a-powerful-workplace/" TargetMode="External"/><Relationship Id="rId19" Type="http://schemas.openxmlformats.org/officeDocument/2006/relationships/hyperlink" Target="https://www.mindtools.com/av20ttl/baron-emotional-quotient-inventory-baron-eq-i/" TargetMode="External"/><Relationship Id="rId4" Type="http://schemas.openxmlformats.org/officeDocument/2006/relationships/footnotes" Target="footnotes.xml"/><Relationship Id="rId9" Type="http://schemas.openxmlformats.org/officeDocument/2006/relationships/hyperlink" Target="https://www.psicothema.com/" TargetMode="External"/><Relationship Id="rId14" Type="http://schemas.openxmlformats.org/officeDocument/2006/relationships/hyperlink" Target="https://www.hrgrapevine.com" TargetMode="External"/><Relationship Id="rId22" Type="http://schemas.openxmlformats.org/officeDocument/2006/relationships/hyperlink" Target="https://10.2190/DUGG-P24E-52WK-6CD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4554</Words>
  <Characters>25959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LINA EVELINA</dc:creator>
  <cp:keywords/>
  <dc:description/>
  <cp:lastModifiedBy>LINA EVELINA</cp:lastModifiedBy>
  <cp:revision>27</cp:revision>
  <dcterms:created xsi:type="dcterms:W3CDTF">2026-07-20T08:57:00Z</dcterms:created>
  <dcterms:modified xsi:type="dcterms:W3CDTF">2026-07-20T11:12:00Z</dcterms:modified>
</cp:coreProperties>
</file>