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2B107032" w:rsidR="00AD6D75" w:rsidRPr="00BB05A0" w:rsidRDefault="00213478" w:rsidP="009F4F9E">
      <w:pPr>
        <w:pStyle w:val="COVERPAGETEXT"/>
      </w:pPr>
      <w:r>
        <w:t>Jack Twaddle</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74FA6D50" w:rsidR="00AD6D75" w:rsidRPr="00BB05A0" w:rsidRDefault="00213478" w:rsidP="009F4F9E">
      <w:pPr>
        <w:pStyle w:val="COVERPAGETEXT"/>
      </w:pPr>
      <w:r>
        <w:t xml:space="preserve">Design of Shaped Charges </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59F3E07B" w:rsidR="00AD6D75" w:rsidRDefault="00213478" w:rsidP="009F4F9E">
      <w:pPr>
        <w:pStyle w:val="COVERPAGETEXT"/>
      </w:pPr>
      <w:r>
        <w:t>University of Wales Trinity Saint David</w:t>
      </w:r>
      <w:r w:rsidR="00601CF5">
        <w:t xml:space="preserve">: </w:t>
      </w:r>
    </w:p>
    <w:p w14:paraId="66A17301" w14:textId="4F2D5491" w:rsidR="00601CF5" w:rsidRPr="00BB05A0" w:rsidRDefault="00601CF5" w:rsidP="009F4F9E">
      <w:pPr>
        <w:pStyle w:val="COVERPAGETEXT"/>
      </w:pPr>
      <w:r>
        <w:t xml:space="preserve">Ordnance Munitions and Explosives </w:t>
      </w:r>
    </w:p>
    <w:p w14:paraId="674BC5BA" w14:textId="77777777" w:rsidR="00601CF5" w:rsidRDefault="00601CF5" w:rsidP="009F4F9E">
      <w:pPr>
        <w:pStyle w:val="COVERPAGETEXT"/>
      </w:pPr>
    </w:p>
    <w:p w14:paraId="7B6B882C" w14:textId="19121F69" w:rsidR="00AD6D75" w:rsidRPr="00BB05A0" w:rsidRDefault="00213478" w:rsidP="009F4F9E">
      <w:pPr>
        <w:pStyle w:val="COVERPAGETEXT"/>
      </w:pPr>
      <w:r>
        <w:t xml:space="preserve">Advanced Physics </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709D95E" w14:textId="760DA8A1" w:rsidR="00AD6D75" w:rsidRPr="00BB05A0" w:rsidRDefault="00AD6D75" w:rsidP="009F4F9E">
      <w:pPr>
        <w:pStyle w:val="COVERPAGETEXT"/>
      </w:pPr>
      <w:r>
        <w:t xml:space="preserve">Academic Year: </w:t>
      </w:r>
      <w:r w:rsidR="00213478">
        <w:t>2025</w:t>
      </w:r>
      <w:r>
        <w:t xml:space="preserve"> -</w:t>
      </w:r>
      <w:r w:rsidRPr="00931620">
        <w:t xml:space="preserve"> </w:t>
      </w:r>
      <w:r w:rsidR="00213478">
        <w:t>2026</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51F07828" w:rsidR="00AD6D75" w:rsidRDefault="00AD6D75" w:rsidP="009F4F9E">
      <w:pPr>
        <w:pStyle w:val="COVERPAGETEXT"/>
      </w:pPr>
      <w:r w:rsidRPr="00BB05A0">
        <w:t>Supervisor:</w:t>
      </w:r>
      <w:r w:rsidRPr="00BB05A0">
        <w:tab/>
      </w:r>
      <w:r>
        <w:t xml:space="preserve"> </w:t>
      </w:r>
      <w:r w:rsidR="00601CF5">
        <w:t xml:space="preserve">Kelvin Donne </w:t>
      </w:r>
    </w:p>
    <w:p w14:paraId="0AB7BA64" w14:textId="3C97B0A8" w:rsidR="00A651C5" w:rsidRDefault="00601CF5" w:rsidP="00A651C5">
      <w:pPr>
        <w:pStyle w:val="COVERPAGETEXT"/>
      </w:pPr>
      <w:r>
        <w:t xml:space="preserve">June 2026 </w:t>
      </w:r>
    </w:p>
    <w:p w14:paraId="2FED69D7" w14:textId="77777777" w:rsidR="00AD6D75" w:rsidRDefault="00AD6D75" w:rsidP="009F4F9E">
      <w:pPr>
        <w:pStyle w:val="COVERPAGETEXT"/>
      </w:pPr>
    </w:p>
    <w:p w14:paraId="42021BD2" w14:textId="77A8E1AA" w:rsidR="00AD6D75" w:rsidRDefault="00AD6D75" w:rsidP="009F4F9E">
      <w:pPr>
        <w:pStyle w:val="COVERPAGETEXT"/>
      </w:pPr>
      <w:r w:rsidRPr="00931620">
        <w:t xml:space="preserve">© </w:t>
      </w:r>
      <w:r w:rsidR="004D5EBD">
        <w:t>UWTSD</w:t>
      </w:r>
      <w:r w:rsidR="00601CF5">
        <w:t xml:space="preserve"> 2026</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137806433"/>
      <w:bookmarkStart w:id="2" w:name="_Toc227654589"/>
      <w:bookmarkStart w:id="3" w:name="_Toc290554218"/>
      <w:bookmarkStart w:id="4" w:name="_Toc299621183"/>
      <w:bookmarkStart w:id="5" w:name="_Toc299631411"/>
      <w:bookmarkStart w:id="6" w:name="_Toc299631471"/>
      <w:bookmarkStart w:id="7" w:name="_Toc299631561"/>
      <w:bookmarkStart w:id="8" w:name="_Toc299631638"/>
      <w:r>
        <w:lastRenderedPageBreak/>
        <w:t>A</w:t>
      </w:r>
      <w:r w:rsidR="005E3ACA">
        <w:t>cademic integrity declaration</w:t>
      </w:r>
      <w:bookmarkEnd w:id="0"/>
      <w:bookmarkEnd w:id="1"/>
      <w:bookmarkEnd w:id="2"/>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bookmarkEnd w:id="3"/>
    <w:bookmarkEnd w:id="4"/>
    <w:bookmarkEnd w:id="5"/>
    <w:bookmarkEnd w:id="6"/>
    <w:bookmarkEnd w:id="7"/>
    <w:bookmarkEnd w:id="8"/>
    <w:p w14:paraId="43114DF7" w14:textId="77777777" w:rsidR="00DA28B2" w:rsidRDefault="00DA28B2" w:rsidP="00941D35"/>
    <w:p w14:paraId="09E8D719" w14:textId="77777777" w:rsidR="00DA28B2" w:rsidRDefault="00DA28B2" w:rsidP="00941D35"/>
    <w:p w14:paraId="44908FCE" w14:textId="77777777" w:rsidR="00DA28B2" w:rsidRDefault="00DA28B2" w:rsidP="00941D35"/>
    <w:p w14:paraId="78E9B4BD" w14:textId="77777777" w:rsidR="00DA28B2" w:rsidRDefault="00DA28B2" w:rsidP="00941D35">
      <w:r>
        <w:t>Keywords:</w:t>
      </w:r>
      <w:r>
        <w:tab/>
      </w:r>
    </w:p>
    <w:p w14:paraId="38C7ADDF" w14:textId="32E1C692" w:rsidR="00DA28B2" w:rsidRDefault="00204473" w:rsidP="00941D35">
      <w:r>
        <w:fldChar w:fldCharType="begin">
          <w:ffData>
            <w:name w:val=""/>
            <w:enabled/>
            <w:calcOnExit w:val="0"/>
            <w:textInput>
              <w:default w:val="Click here to enter at least 6 keywords (not contained within the thesis title) – this makes the thesis searchable."/>
            </w:textInput>
          </w:ffData>
        </w:fldChar>
      </w:r>
      <w:r>
        <w:instrText xml:space="preserve"> FORMTEXT </w:instrText>
      </w:r>
      <w:r>
        <w:fldChar w:fldCharType="separate"/>
      </w:r>
      <w:r w:rsidR="003B1C9F">
        <w:rPr>
          <w:noProof/>
        </w:rPr>
        <w:t>Click here to enter at least 6 keywords (not contained within the thesis title) – this makes the thesis searchable.</w:t>
      </w:r>
      <w:r>
        <w:fldChar w:fldCharType="end"/>
      </w:r>
    </w:p>
    <w:p w14:paraId="5F661D8D" w14:textId="77777777" w:rsidR="00DA28B2" w:rsidRDefault="00DA28B2" w:rsidP="00941D35"/>
    <w:p w14:paraId="6B888662" w14:textId="77777777" w:rsidR="00F2159F" w:rsidRDefault="00F2159F" w:rsidP="00AE480E">
      <w:bookmarkStart w:id="9" w:name="_Toc290554219"/>
      <w:bookmarkStart w:id="10" w:name="_Toc299621184"/>
      <w:bookmarkStart w:id="11" w:name="_Toc299631412"/>
      <w:bookmarkStart w:id="12" w:name="_Toc299631472"/>
      <w:bookmarkStart w:id="13" w:name="_Toc299631562"/>
      <w:bookmarkStart w:id="14" w:name="_Toc299631639"/>
      <w:r>
        <w:br w:type="page"/>
      </w:r>
    </w:p>
    <w:p w14:paraId="6F984779" w14:textId="021B1A23" w:rsidR="00DA28B2" w:rsidRPr="006B4213" w:rsidRDefault="005E3ACA" w:rsidP="00DA28B2">
      <w:pPr>
        <w:pStyle w:val="Heading1nonumber"/>
      </w:pPr>
      <w:bookmarkStart w:id="15" w:name="_Toc137806435"/>
      <w:bookmarkStart w:id="16" w:name="_Toc227654591"/>
      <w:r w:rsidRPr="006B4213">
        <w:lastRenderedPageBreak/>
        <w:t>Acknowledgements</w:t>
      </w:r>
      <w:bookmarkEnd w:id="9"/>
      <w:bookmarkEnd w:id="10"/>
      <w:bookmarkEnd w:id="11"/>
      <w:bookmarkEnd w:id="12"/>
      <w:bookmarkEnd w:id="13"/>
      <w:bookmarkEnd w:id="14"/>
      <w:bookmarkEnd w:id="15"/>
      <w:bookmarkEnd w:id="16"/>
    </w:p>
    <w:p w14:paraId="3FFAE01F" w14:textId="79C97DB1" w:rsidR="00DA28B2" w:rsidRDefault="00D507DF" w:rsidP="00941D35">
      <w:r>
        <w:fldChar w:fldCharType="begin">
          <w:ffData>
            <w:name w:val=""/>
            <w:enabled/>
            <w:calcOnExit w:val="0"/>
            <w:textInput>
              <w:default w:val="Click here to enter acknowledgement text."/>
            </w:textInput>
          </w:ffData>
        </w:fldChar>
      </w:r>
      <w:r>
        <w:instrText xml:space="preserve"> FORMTEXT </w:instrText>
      </w:r>
      <w:r>
        <w:fldChar w:fldCharType="separate"/>
      </w:r>
      <w:r w:rsidR="003B1C9F">
        <w:rPr>
          <w:noProof/>
        </w:rPr>
        <w:t>Click here to enter acknowledgement text.</w:t>
      </w:r>
      <w:r>
        <w:fldChar w:fldCharType="end"/>
      </w:r>
    </w:p>
    <w:p w14:paraId="1674E626" w14:textId="77777777" w:rsidR="00DA28B2" w:rsidRDefault="00DA28B2" w:rsidP="00941D35"/>
    <w:p w14:paraId="1DADEDF7" w14:textId="77777777" w:rsidR="00F2159F" w:rsidRDefault="00F2159F" w:rsidP="00AE480E">
      <w:r>
        <w:br w:type="page"/>
      </w:r>
    </w:p>
    <w:sdt>
      <w:sdtPr>
        <w:rPr>
          <w:rFonts w:ascii="Arial" w:eastAsia="Times New Roman" w:hAnsi="Arial" w:cs="Times New Roman"/>
          <w:b w:val="0"/>
          <w:bCs w:val="0"/>
          <w:color w:val="auto"/>
          <w:sz w:val="24"/>
          <w:szCs w:val="24"/>
          <w:lang w:val="en-GB" w:eastAsia="en-US"/>
        </w:rPr>
        <w:id w:val="-106665933"/>
        <w:docPartObj>
          <w:docPartGallery w:val="Table of Contents"/>
          <w:docPartUnique/>
        </w:docPartObj>
      </w:sdtPr>
      <w:sdtContent>
        <w:p w14:paraId="4E0DEC52" w14:textId="49D6311C" w:rsidR="00BC6C37" w:rsidRDefault="00BC6C37">
          <w:pPr>
            <w:pStyle w:val="TOCHeading"/>
          </w:pPr>
          <w:r>
            <w:rPr>
              <w:lang w:val="en-GB"/>
            </w:rPr>
            <w:t>Contents</w:t>
          </w:r>
        </w:p>
        <w:p w14:paraId="2DC14909" w14:textId="7A231A0E" w:rsidR="00BC6C37" w:rsidRDefault="00BC6C37">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w:instrText>
          </w:r>
          <w:r>
            <w:fldChar w:fldCharType="separate"/>
          </w:r>
          <w:hyperlink w:anchor="_Toc227654589" w:history="1">
            <w:r w:rsidRPr="002D4AD9">
              <w:rPr>
                <w:rStyle w:val="Hyperlink"/>
              </w:rPr>
              <w:t>Academic integrity declaration</w:t>
            </w:r>
            <w:r>
              <w:rPr>
                <w:webHidden/>
              </w:rPr>
              <w:tab/>
            </w:r>
            <w:r>
              <w:rPr>
                <w:webHidden/>
              </w:rPr>
              <w:fldChar w:fldCharType="begin"/>
            </w:r>
            <w:r>
              <w:rPr>
                <w:webHidden/>
              </w:rPr>
              <w:instrText xml:space="preserve"> PAGEREF _Toc227654589 \h </w:instrText>
            </w:r>
            <w:r>
              <w:rPr>
                <w:webHidden/>
              </w:rPr>
            </w:r>
            <w:r>
              <w:rPr>
                <w:webHidden/>
              </w:rPr>
              <w:fldChar w:fldCharType="separate"/>
            </w:r>
            <w:r>
              <w:rPr>
                <w:webHidden/>
              </w:rPr>
              <w:t>i</w:t>
            </w:r>
            <w:r>
              <w:rPr>
                <w:webHidden/>
              </w:rPr>
              <w:fldChar w:fldCharType="end"/>
            </w:r>
          </w:hyperlink>
        </w:p>
        <w:p w14:paraId="6B1BB423" w14:textId="62C0AAFE" w:rsidR="00BC6C37" w:rsidRDefault="00BC6C37">
          <w:pPr>
            <w:pStyle w:val="TOC1"/>
            <w:rPr>
              <w:rFonts w:asciiTheme="minorHAnsi" w:eastAsiaTheme="minorEastAsia" w:hAnsiTheme="minorHAnsi" w:cstheme="minorBidi"/>
              <w:kern w:val="2"/>
              <w:lang w:eastAsia="en-GB"/>
              <w14:ligatures w14:val="standardContextual"/>
            </w:rPr>
          </w:pPr>
          <w:hyperlink w:anchor="_Toc227654590" w:history="1">
            <w:r w:rsidRPr="002D4AD9">
              <w:rPr>
                <w:rStyle w:val="Hyperlink"/>
              </w:rPr>
              <w:t>Abstract</w:t>
            </w:r>
            <w:r>
              <w:rPr>
                <w:webHidden/>
              </w:rPr>
              <w:tab/>
            </w:r>
            <w:r>
              <w:rPr>
                <w:webHidden/>
              </w:rPr>
              <w:fldChar w:fldCharType="begin"/>
            </w:r>
            <w:r>
              <w:rPr>
                <w:webHidden/>
              </w:rPr>
              <w:instrText xml:space="preserve"> PAGEREF _Toc227654590 \h </w:instrText>
            </w:r>
            <w:r>
              <w:rPr>
                <w:webHidden/>
              </w:rPr>
            </w:r>
            <w:r>
              <w:rPr>
                <w:webHidden/>
              </w:rPr>
              <w:fldChar w:fldCharType="separate"/>
            </w:r>
            <w:r>
              <w:rPr>
                <w:webHidden/>
              </w:rPr>
              <w:t>ii</w:t>
            </w:r>
            <w:r>
              <w:rPr>
                <w:webHidden/>
              </w:rPr>
              <w:fldChar w:fldCharType="end"/>
            </w:r>
          </w:hyperlink>
        </w:p>
        <w:p w14:paraId="20DA82B3" w14:textId="27DD08AA" w:rsidR="00BC6C37" w:rsidRDefault="00BC6C37">
          <w:pPr>
            <w:pStyle w:val="TOC1"/>
            <w:rPr>
              <w:rFonts w:asciiTheme="minorHAnsi" w:eastAsiaTheme="minorEastAsia" w:hAnsiTheme="minorHAnsi" w:cstheme="minorBidi"/>
              <w:kern w:val="2"/>
              <w:lang w:eastAsia="en-GB"/>
              <w14:ligatures w14:val="standardContextual"/>
            </w:rPr>
          </w:pPr>
          <w:hyperlink w:anchor="_Toc227654591" w:history="1">
            <w:r w:rsidRPr="002D4AD9">
              <w:rPr>
                <w:rStyle w:val="Hyperlink"/>
              </w:rPr>
              <w:t>Acknowledgements</w:t>
            </w:r>
            <w:r>
              <w:rPr>
                <w:webHidden/>
              </w:rPr>
              <w:tab/>
            </w:r>
            <w:r>
              <w:rPr>
                <w:webHidden/>
              </w:rPr>
              <w:fldChar w:fldCharType="begin"/>
            </w:r>
            <w:r>
              <w:rPr>
                <w:webHidden/>
              </w:rPr>
              <w:instrText xml:space="preserve"> PAGEREF _Toc227654591 \h </w:instrText>
            </w:r>
            <w:r>
              <w:rPr>
                <w:webHidden/>
              </w:rPr>
            </w:r>
            <w:r>
              <w:rPr>
                <w:webHidden/>
              </w:rPr>
              <w:fldChar w:fldCharType="separate"/>
            </w:r>
            <w:r>
              <w:rPr>
                <w:webHidden/>
              </w:rPr>
              <w:t>iii</w:t>
            </w:r>
            <w:r>
              <w:rPr>
                <w:webHidden/>
              </w:rPr>
              <w:fldChar w:fldCharType="end"/>
            </w:r>
          </w:hyperlink>
        </w:p>
        <w:p w14:paraId="79D4DABA" w14:textId="1C004C51" w:rsidR="00BC6C37" w:rsidRDefault="00BC6C37">
          <w:pPr>
            <w:pStyle w:val="TOC1"/>
            <w:rPr>
              <w:rFonts w:asciiTheme="minorHAnsi" w:eastAsiaTheme="minorEastAsia" w:hAnsiTheme="minorHAnsi" w:cstheme="minorBidi"/>
              <w:kern w:val="2"/>
              <w:lang w:eastAsia="en-GB"/>
              <w14:ligatures w14:val="standardContextual"/>
            </w:rPr>
          </w:pPr>
          <w:hyperlink w:anchor="_Toc227654592" w:history="1">
            <w:r w:rsidRPr="002D4AD9">
              <w:rPr>
                <w:rStyle w:val="Hyperlink"/>
              </w:rPr>
              <w:t>List of Figures</w:t>
            </w:r>
            <w:r>
              <w:rPr>
                <w:webHidden/>
              </w:rPr>
              <w:tab/>
            </w:r>
            <w:r>
              <w:rPr>
                <w:webHidden/>
              </w:rPr>
              <w:fldChar w:fldCharType="begin"/>
            </w:r>
            <w:r>
              <w:rPr>
                <w:webHidden/>
              </w:rPr>
              <w:instrText xml:space="preserve"> PAGEREF _Toc227654592 \h </w:instrText>
            </w:r>
            <w:r>
              <w:rPr>
                <w:webHidden/>
              </w:rPr>
            </w:r>
            <w:r>
              <w:rPr>
                <w:webHidden/>
              </w:rPr>
              <w:fldChar w:fldCharType="separate"/>
            </w:r>
            <w:r>
              <w:rPr>
                <w:webHidden/>
              </w:rPr>
              <w:t>v</w:t>
            </w:r>
            <w:r>
              <w:rPr>
                <w:webHidden/>
              </w:rPr>
              <w:fldChar w:fldCharType="end"/>
            </w:r>
          </w:hyperlink>
        </w:p>
        <w:p w14:paraId="75D7F945" w14:textId="0D7BA0A2" w:rsidR="00BC6C37" w:rsidRDefault="00BC6C37">
          <w:pPr>
            <w:pStyle w:val="TOC1"/>
            <w:rPr>
              <w:rFonts w:asciiTheme="minorHAnsi" w:eastAsiaTheme="minorEastAsia" w:hAnsiTheme="minorHAnsi" w:cstheme="minorBidi"/>
              <w:kern w:val="2"/>
              <w:lang w:eastAsia="en-GB"/>
              <w14:ligatures w14:val="standardContextual"/>
            </w:rPr>
          </w:pPr>
          <w:hyperlink w:anchor="_Toc227654593" w:history="1">
            <w:r w:rsidRPr="002D4AD9">
              <w:rPr>
                <w:rStyle w:val="Hyperlink"/>
              </w:rPr>
              <w:t>List of Tables</w:t>
            </w:r>
            <w:r>
              <w:rPr>
                <w:webHidden/>
              </w:rPr>
              <w:tab/>
            </w:r>
            <w:r>
              <w:rPr>
                <w:webHidden/>
              </w:rPr>
              <w:fldChar w:fldCharType="begin"/>
            </w:r>
            <w:r>
              <w:rPr>
                <w:webHidden/>
              </w:rPr>
              <w:instrText xml:space="preserve"> PAGEREF _Toc227654593 \h </w:instrText>
            </w:r>
            <w:r>
              <w:rPr>
                <w:webHidden/>
              </w:rPr>
            </w:r>
            <w:r>
              <w:rPr>
                <w:webHidden/>
              </w:rPr>
              <w:fldChar w:fldCharType="separate"/>
            </w:r>
            <w:r>
              <w:rPr>
                <w:webHidden/>
              </w:rPr>
              <w:t>vi</w:t>
            </w:r>
            <w:r>
              <w:rPr>
                <w:webHidden/>
              </w:rPr>
              <w:fldChar w:fldCharType="end"/>
            </w:r>
          </w:hyperlink>
        </w:p>
        <w:p w14:paraId="7982B4E3" w14:textId="314D693F" w:rsidR="00BC6C37" w:rsidRDefault="00BC6C37">
          <w:pPr>
            <w:pStyle w:val="TOC1"/>
            <w:rPr>
              <w:rFonts w:asciiTheme="minorHAnsi" w:eastAsiaTheme="minorEastAsia" w:hAnsiTheme="minorHAnsi" w:cstheme="minorBidi"/>
              <w:kern w:val="2"/>
              <w:lang w:eastAsia="en-GB"/>
              <w14:ligatures w14:val="standardContextual"/>
            </w:rPr>
          </w:pPr>
          <w:hyperlink w:anchor="_Toc227654594" w:history="1">
            <w:r w:rsidRPr="002D4AD9">
              <w:rPr>
                <w:rStyle w:val="Hyperlink"/>
              </w:rPr>
              <w:t>List of Equations</w:t>
            </w:r>
            <w:r>
              <w:rPr>
                <w:webHidden/>
              </w:rPr>
              <w:tab/>
            </w:r>
            <w:r>
              <w:rPr>
                <w:webHidden/>
              </w:rPr>
              <w:fldChar w:fldCharType="begin"/>
            </w:r>
            <w:r>
              <w:rPr>
                <w:webHidden/>
              </w:rPr>
              <w:instrText xml:space="preserve"> PAGEREF _Toc227654594 \h </w:instrText>
            </w:r>
            <w:r>
              <w:rPr>
                <w:webHidden/>
              </w:rPr>
            </w:r>
            <w:r>
              <w:rPr>
                <w:webHidden/>
              </w:rPr>
              <w:fldChar w:fldCharType="separate"/>
            </w:r>
            <w:r>
              <w:rPr>
                <w:webHidden/>
              </w:rPr>
              <w:t>vii</w:t>
            </w:r>
            <w:r>
              <w:rPr>
                <w:webHidden/>
              </w:rPr>
              <w:fldChar w:fldCharType="end"/>
            </w:r>
          </w:hyperlink>
        </w:p>
        <w:p w14:paraId="26626D2A" w14:textId="740E69CD" w:rsidR="00BC6C37" w:rsidRDefault="00BC6C37">
          <w:pPr>
            <w:pStyle w:val="TOC1"/>
            <w:rPr>
              <w:rFonts w:asciiTheme="minorHAnsi" w:eastAsiaTheme="minorEastAsia" w:hAnsiTheme="minorHAnsi" w:cstheme="minorBidi"/>
              <w:kern w:val="2"/>
              <w:lang w:eastAsia="en-GB"/>
              <w14:ligatures w14:val="standardContextual"/>
            </w:rPr>
          </w:pPr>
          <w:hyperlink w:anchor="_Toc227654595" w:history="1">
            <w:r w:rsidRPr="002D4AD9">
              <w:rPr>
                <w:rStyle w:val="Hyperlink"/>
              </w:rPr>
              <w:t>List of Abbreviations</w:t>
            </w:r>
            <w:r>
              <w:rPr>
                <w:webHidden/>
              </w:rPr>
              <w:tab/>
            </w:r>
            <w:r>
              <w:rPr>
                <w:webHidden/>
              </w:rPr>
              <w:fldChar w:fldCharType="begin"/>
            </w:r>
            <w:r>
              <w:rPr>
                <w:webHidden/>
              </w:rPr>
              <w:instrText xml:space="preserve"> PAGEREF _Toc227654595 \h </w:instrText>
            </w:r>
            <w:r>
              <w:rPr>
                <w:webHidden/>
              </w:rPr>
            </w:r>
            <w:r>
              <w:rPr>
                <w:webHidden/>
              </w:rPr>
              <w:fldChar w:fldCharType="separate"/>
            </w:r>
            <w:r>
              <w:rPr>
                <w:webHidden/>
              </w:rPr>
              <w:t>viii</w:t>
            </w:r>
            <w:r>
              <w:rPr>
                <w:webHidden/>
              </w:rPr>
              <w:fldChar w:fldCharType="end"/>
            </w:r>
          </w:hyperlink>
        </w:p>
        <w:p w14:paraId="2902B21C" w14:textId="0EEC5898" w:rsidR="00BC6C37" w:rsidRDefault="00BC6C37">
          <w:pPr>
            <w:pStyle w:val="TOC1"/>
            <w:rPr>
              <w:rFonts w:asciiTheme="minorHAnsi" w:eastAsiaTheme="minorEastAsia" w:hAnsiTheme="minorHAnsi" w:cstheme="minorBidi"/>
              <w:kern w:val="2"/>
              <w:lang w:eastAsia="en-GB"/>
              <w14:ligatures w14:val="standardContextual"/>
            </w:rPr>
          </w:pPr>
          <w:hyperlink w:anchor="_Toc227654596" w:history="1">
            <w:r w:rsidRPr="002D4AD9">
              <w:rPr>
                <w:rStyle w:val="Hyperlink"/>
              </w:rPr>
              <w:t>1 Literature Review</w:t>
            </w:r>
            <w:r>
              <w:rPr>
                <w:webHidden/>
              </w:rPr>
              <w:tab/>
            </w:r>
            <w:r>
              <w:rPr>
                <w:webHidden/>
              </w:rPr>
              <w:fldChar w:fldCharType="begin"/>
            </w:r>
            <w:r>
              <w:rPr>
                <w:webHidden/>
              </w:rPr>
              <w:instrText xml:space="preserve"> PAGEREF _Toc227654596 \h </w:instrText>
            </w:r>
            <w:r>
              <w:rPr>
                <w:webHidden/>
              </w:rPr>
            </w:r>
            <w:r>
              <w:rPr>
                <w:webHidden/>
              </w:rPr>
              <w:fldChar w:fldCharType="separate"/>
            </w:r>
            <w:r>
              <w:rPr>
                <w:webHidden/>
              </w:rPr>
              <w:t>2</w:t>
            </w:r>
            <w:r>
              <w:rPr>
                <w:webHidden/>
              </w:rPr>
              <w:fldChar w:fldCharType="end"/>
            </w:r>
          </w:hyperlink>
        </w:p>
        <w:p w14:paraId="6777AB72" w14:textId="1AB5258D"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597" w:history="1">
            <w:r w:rsidRPr="002D4AD9">
              <w:rPr>
                <w:rStyle w:val="Hyperlink"/>
                <w:noProof/>
              </w:rPr>
              <w:t>1.1 Fundamentals of a Shaped Charge</w:t>
            </w:r>
            <w:r>
              <w:rPr>
                <w:noProof/>
                <w:webHidden/>
              </w:rPr>
              <w:tab/>
            </w:r>
            <w:r>
              <w:rPr>
                <w:noProof/>
                <w:webHidden/>
              </w:rPr>
              <w:fldChar w:fldCharType="begin"/>
            </w:r>
            <w:r>
              <w:rPr>
                <w:noProof/>
                <w:webHidden/>
              </w:rPr>
              <w:instrText xml:space="preserve"> PAGEREF _Toc227654597 \h </w:instrText>
            </w:r>
            <w:r>
              <w:rPr>
                <w:noProof/>
                <w:webHidden/>
              </w:rPr>
            </w:r>
            <w:r>
              <w:rPr>
                <w:noProof/>
                <w:webHidden/>
              </w:rPr>
              <w:fldChar w:fldCharType="separate"/>
            </w:r>
            <w:r>
              <w:rPr>
                <w:noProof/>
                <w:webHidden/>
              </w:rPr>
              <w:t>2</w:t>
            </w:r>
            <w:r>
              <w:rPr>
                <w:noProof/>
                <w:webHidden/>
              </w:rPr>
              <w:fldChar w:fldCharType="end"/>
            </w:r>
          </w:hyperlink>
        </w:p>
        <w:p w14:paraId="74F914FE" w14:textId="4BFBCF9F"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598" w:history="1">
            <w:r w:rsidRPr="002D4AD9">
              <w:rPr>
                <w:rStyle w:val="Hyperlink"/>
                <w:noProof/>
              </w:rPr>
              <w:t>1.2 Design Parameters</w:t>
            </w:r>
            <w:r>
              <w:rPr>
                <w:noProof/>
                <w:webHidden/>
              </w:rPr>
              <w:tab/>
            </w:r>
            <w:r>
              <w:rPr>
                <w:noProof/>
                <w:webHidden/>
              </w:rPr>
              <w:fldChar w:fldCharType="begin"/>
            </w:r>
            <w:r>
              <w:rPr>
                <w:noProof/>
                <w:webHidden/>
              </w:rPr>
              <w:instrText xml:space="preserve"> PAGEREF _Toc227654598 \h </w:instrText>
            </w:r>
            <w:r>
              <w:rPr>
                <w:noProof/>
                <w:webHidden/>
              </w:rPr>
            </w:r>
            <w:r>
              <w:rPr>
                <w:noProof/>
                <w:webHidden/>
              </w:rPr>
              <w:fldChar w:fldCharType="separate"/>
            </w:r>
            <w:r>
              <w:rPr>
                <w:noProof/>
                <w:webHidden/>
              </w:rPr>
              <w:t>2</w:t>
            </w:r>
            <w:r>
              <w:rPr>
                <w:noProof/>
                <w:webHidden/>
              </w:rPr>
              <w:fldChar w:fldCharType="end"/>
            </w:r>
          </w:hyperlink>
        </w:p>
        <w:p w14:paraId="12A759A6" w14:textId="6A5429A0"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599" w:history="1">
            <w:r w:rsidRPr="002D4AD9">
              <w:rPr>
                <w:rStyle w:val="Hyperlink"/>
                <w:noProof/>
              </w:rPr>
              <w:t>1.3 Material Model in Simulation</w:t>
            </w:r>
            <w:r>
              <w:rPr>
                <w:noProof/>
                <w:webHidden/>
              </w:rPr>
              <w:tab/>
            </w:r>
            <w:r>
              <w:rPr>
                <w:noProof/>
                <w:webHidden/>
              </w:rPr>
              <w:fldChar w:fldCharType="begin"/>
            </w:r>
            <w:r>
              <w:rPr>
                <w:noProof/>
                <w:webHidden/>
              </w:rPr>
              <w:instrText xml:space="preserve"> PAGEREF _Toc227654599 \h </w:instrText>
            </w:r>
            <w:r>
              <w:rPr>
                <w:noProof/>
                <w:webHidden/>
              </w:rPr>
            </w:r>
            <w:r>
              <w:rPr>
                <w:noProof/>
                <w:webHidden/>
              </w:rPr>
              <w:fldChar w:fldCharType="separate"/>
            </w:r>
            <w:r>
              <w:rPr>
                <w:noProof/>
                <w:webHidden/>
              </w:rPr>
              <w:t>2</w:t>
            </w:r>
            <w:r>
              <w:rPr>
                <w:noProof/>
                <w:webHidden/>
              </w:rPr>
              <w:fldChar w:fldCharType="end"/>
            </w:r>
          </w:hyperlink>
        </w:p>
        <w:p w14:paraId="3926F512" w14:textId="26123853"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600" w:history="1">
            <w:r w:rsidRPr="002D4AD9">
              <w:rPr>
                <w:rStyle w:val="Hyperlink"/>
                <w:noProof/>
              </w:rPr>
              <w:t>1.4 Previous Modelling Approaches</w:t>
            </w:r>
            <w:r>
              <w:rPr>
                <w:noProof/>
                <w:webHidden/>
              </w:rPr>
              <w:tab/>
            </w:r>
            <w:r>
              <w:rPr>
                <w:noProof/>
                <w:webHidden/>
              </w:rPr>
              <w:fldChar w:fldCharType="begin"/>
            </w:r>
            <w:r>
              <w:rPr>
                <w:noProof/>
                <w:webHidden/>
              </w:rPr>
              <w:instrText xml:space="preserve"> PAGEREF _Toc227654600 \h </w:instrText>
            </w:r>
            <w:r>
              <w:rPr>
                <w:noProof/>
                <w:webHidden/>
              </w:rPr>
            </w:r>
            <w:r>
              <w:rPr>
                <w:noProof/>
                <w:webHidden/>
              </w:rPr>
              <w:fldChar w:fldCharType="separate"/>
            </w:r>
            <w:r>
              <w:rPr>
                <w:noProof/>
                <w:webHidden/>
              </w:rPr>
              <w:t>2</w:t>
            </w:r>
            <w:r>
              <w:rPr>
                <w:noProof/>
                <w:webHidden/>
              </w:rPr>
              <w:fldChar w:fldCharType="end"/>
            </w:r>
          </w:hyperlink>
        </w:p>
        <w:p w14:paraId="26947D1F" w14:textId="50DEE179" w:rsidR="00BC6C37" w:rsidRDefault="00BC6C37">
          <w:pPr>
            <w:pStyle w:val="TOC1"/>
            <w:rPr>
              <w:rFonts w:asciiTheme="minorHAnsi" w:eastAsiaTheme="minorEastAsia" w:hAnsiTheme="minorHAnsi" w:cstheme="minorBidi"/>
              <w:kern w:val="2"/>
              <w:lang w:eastAsia="en-GB"/>
              <w14:ligatures w14:val="standardContextual"/>
            </w:rPr>
          </w:pPr>
          <w:hyperlink w:anchor="_Toc227654601" w:history="1">
            <w:r w:rsidRPr="002D4AD9">
              <w:rPr>
                <w:rStyle w:val="Hyperlink"/>
              </w:rPr>
              <w:t>2 Methodology</w:t>
            </w:r>
            <w:r>
              <w:rPr>
                <w:webHidden/>
              </w:rPr>
              <w:tab/>
            </w:r>
            <w:r>
              <w:rPr>
                <w:webHidden/>
              </w:rPr>
              <w:fldChar w:fldCharType="begin"/>
            </w:r>
            <w:r>
              <w:rPr>
                <w:webHidden/>
              </w:rPr>
              <w:instrText xml:space="preserve"> PAGEREF _Toc227654601 \h </w:instrText>
            </w:r>
            <w:r>
              <w:rPr>
                <w:webHidden/>
              </w:rPr>
            </w:r>
            <w:r>
              <w:rPr>
                <w:webHidden/>
              </w:rPr>
              <w:fldChar w:fldCharType="separate"/>
            </w:r>
            <w:r>
              <w:rPr>
                <w:webHidden/>
              </w:rPr>
              <w:t>3</w:t>
            </w:r>
            <w:r>
              <w:rPr>
                <w:webHidden/>
              </w:rPr>
              <w:fldChar w:fldCharType="end"/>
            </w:r>
          </w:hyperlink>
        </w:p>
        <w:p w14:paraId="2990CFFA" w14:textId="7CA42F6B"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602" w:history="1">
            <w:r w:rsidRPr="002D4AD9">
              <w:rPr>
                <w:rStyle w:val="Hyperlink"/>
                <w:noProof/>
              </w:rPr>
              <w:t>2.1 Software and Approach</w:t>
            </w:r>
            <w:r>
              <w:rPr>
                <w:noProof/>
                <w:webHidden/>
              </w:rPr>
              <w:tab/>
            </w:r>
            <w:r>
              <w:rPr>
                <w:noProof/>
                <w:webHidden/>
              </w:rPr>
              <w:fldChar w:fldCharType="begin"/>
            </w:r>
            <w:r>
              <w:rPr>
                <w:noProof/>
                <w:webHidden/>
              </w:rPr>
              <w:instrText xml:space="preserve"> PAGEREF _Toc227654602 \h </w:instrText>
            </w:r>
            <w:r>
              <w:rPr>
                <w:noProof/>
                <w:webHidden/>
              </w:rPr>
            </w:r>
            <w:r>
              <w:rPr>
                <w:noProof/>
                <w:webHidden/>
              </w:rPr>
              <w:fldChar w:fldCharType="separate"/>
            </w:r>
            <w:r>
              <w:rPr>
                <w:noProof/>
                <w:webHidden/>
              </w:rPr>
              <w:t>3</w:t>
            </w:r>
            <w:r>
              <w:rPr>
                <w:noProof/>
                <w:webHidden/>
              </w:rPr>
              <w:fldChar w:fldCharType="end"/>
            </w:r>
          </w:hyperlink>
        </w:p>
        <w:p w14:paraId="338768C3" w14:textId="695FAD22"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603" w:history="1">
            <w:r w:rsidRPr="002D4AD9">
              <w:rPr>
                <w:rStyle w:val="Hyperlink"/>
                <w:noProof/>
              </w:rPr>
              <w:t>2.2 Geometry Setup</w:t>
            </w:r>
            <w:r>
              <w:rPr>
                <w:noProof/>
                <w:webHidden/>
              </w:rPr>
              <w:tab/>
            </w:r>
            <w:r>
              <w:rPr>
                <w:noProof/>
                <w:webHidden/>
              </w:rPr>
              <w:fldChar w:fldCharType="begin"/>
            </w:r>
            <w:r>
              <w:rPr>
                <w:noProof/>
                <w:webHidden/>
              </w:rPr>
              <w:instrText xml:space="preserve"> PAGEREF _Toc227654603 \h </w:instrText>
            </w:r>
            <w:r>
              <w:rPr>
                <w:noProof/>
                <w:webHidden/>
              </w:rPr>
            </w:r>
            <w:r>
              <w:rPr>
                <w:noProof/>
                <w:webHidden/>
              </w:rPr>
              <w:fldChar w:fldCharType="separate"/>
            </w:r>
            <w:r>
              <w:rPr>
                <w:noProof/>
                <w:webHidden/>
              </w:rPr>
              <w:t>3</w:t>
            </w:r>
            <w:r>
              <w:rPr>
                <w:noProof/>
                <w:webHidden/>
              </w:rPr>
              <w:fldChar w:fldCharType="end"/>
            </w:r>
          </w:hyperlink>
        </w:p>
        <w:p w14:paraId="6CCACA7E" w14:textId="0D347EC7"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604" w:history="1">
            <w:r w:rsidRPr="002D4AD9">
              <w:rPr>
                <w:rStyle w:val="Hyperlink"/>
                <w:noProof/>
              </w:rPr>
              <w:t>2.3 Modelling</w:t>
            </w:r>
            <w:r>
              <w:rPr>
                <w:noProof/>
                <w:webHidden/>
              </w:rPr>
              <w:tab/>
            </w:r>
            <w:r>
              <w:rPr>
                <w:noProof/>
                <w:webHidden/>
              </w:rPr>
              <w:fldChar w:fldCharType="begin"/>
            </w:r>
            <w:r>
              <w:rPr>
                <w:noProof/>
                <w:webHidden/>
              </w:rPr>
              <w:instrText xml:space="preserve"> PAGEREF _Toc227654604 \h </w:instrText>
            </w:r>
            <w:r>
              <w:rPr>
                <w:noProof/>
                <w:webHidden/>
              </w:rPr>
            </w:r>
            <w:r>
              <w:rPr>
                <w:noProof/>
                <w:webHidden/>
              </w:rPr>
              <w:fldChar w:fldCharType="separate"/>
            </w:r>
            <w:r>
              <w:rPr>
                <w:noProof/>
                <w:webHidden/>
              </w:rPr>
              <w:t>3</w:t>
            </w:r>
            <w:r>
              <w:rPr>
                <w:noProof/>
                <w:webHidden/>
              </w:rPr>
              <w:fldChar w:fldCharType="end"/>
            </w:r>
          </w:hyperlink>
        </w:p>
        <w:p w14:paraId="3AC732D1" w14:textId="6A32FAC3"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605" w:history="1">
            <w:r w:rsidRPr="002D4AD9">
              <w:rPr>
                <w:rStyle w:val="Hyperlink"/>
                <w:noProof/>
              </w:rPr>
              <w:t>2.4 Material Models Used</w:t>
            </w:r>
            <w:r>
              <w:rPr>
                <w:noProof/>
                <w:webHidden/>
              </w:rPr>
              <w:tab/>
            </w:r>
            <w:r>
              <w:rPr>
                <w:noProof/>
                <w:webHidden/>
              </w:rPr>
              <w:fldChar w:fldCharType="begin"/>
            </w:r>
            <w:r>
              <w:rPr>
                <w:noProof/>
                <w:webHidden/>
              </w:rPr>
              <w:instrText xml:space="preserve"> PAGEREF _Toc227654605 \h </w:instrText>
            </w:r>
            <w:r>
              <w:rPr>
                <w:noProof/>
                <w:webHidden/>
              </w:rPr>
            </w:r>
            <w:r>
              <w:rPr>
                <w:noProof/>
                <w:webHidden/>
              </w:rPr>
              <w:fldChar w:fldCharType="separate"/>
            </w:r>
            <w:r>
              <w:rPr>
                <w:noProof/>
                <w:webHidden/>
              </w:rPr>
              <w:t>3</w:t>
            </w:r>
            <w:r>
              <w:rPr>
                <w:noProof/>
                <w:webHidden/>
              </w:rPr>
              <w:fldChar w:fldCharType="end"/>
            </w:r>
          </w:hyperlink>
        </w:p>
        <w:p w14:paraId="06F55D43" w14:textId="4700A75A"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606" w:history="1">
            <w:r w:rsidRPr="002D4AD9">
              <w:rPr>
                <w:rStyle w:val="Hyperlink"/>
                <w:noProof/>
              </w:rPr>
              <w:t>2.5 3D Model</w:t>
            </w:r>
            <w:r>
              <w:rPr>
                <w:noProof/>
                <w:webHidden/>
              </w:rPr>
              <w:tab/>
            </w:r>
            <w:r>
              <w:rPr>
                <w:noProof/>
                <w:webHidden/>
              </w:rPr>
              <w:fldChar w:fldCharType="begin"/>
            </w:r>
            <w:r>
              <w:rPr>
                <w:noProof/>
                <w:webHidden/>
              </w:rPr>
              <w:instrText xml:space="preserve"> PAGEREF _Toc227654606 \h </w:instrText>
            </w:r>
            <w:r>
              <w:rPr>
                <w:noProof/>
                <w:webHidden/>
              </w:rPr>
            </w:r>
            <w:r>
              <w:rPr>
                <w:noProof/>
                <w:webHidden/>
              </w:rPr>
              <w:fldChar w:fldCharType="separate"/>
            </w:r>
            <w:r>
              <w:rPr>
                <w:noProof/>
                <w:webHidden/>
              </w:rPr>
              <w:t>3</w:t>
            </w:r>
            <w:r>
              <w:rPr>
                <w:noProof/>
                <w:webHidden/>
              </w:rPr>
              <w:fldChar w:fldCharType="end"/>
            </w:r>
          </w:hyperlink>
        </w:p>
        <w:p w14:paraId="0E0784F2" w14:textId="2F61A0A9" w:rsidR="00BC6C37" w:rsidRDefault="00BC6C37">
          <w:pPr>
            <w:pStyle w:val="TOC1"/>
            <w:rPr>
              <w:rFonts w:asciiTheme="minorHAnsi" w:eastAsiaTheme="minorEastAsia" w:hAnsiTheme="minorHAnsi" w:cstheme="minorBidi"/>
              <w:kern w:val="2"/>
              <w:lang w:eastAsia="en-GB"/>
              <w14:ligatures w14:val="standardContextual"/>
            </w:rPr>
          </w:pPr>
          <w:hyperlink w:anchor="_Toc227654607" w:history="1">
            <w:r w:rsidRPr="002D4AD9">
              <w:rPr>
                <w:rStyle w:val="Hyperlink"/>
              </w:rPr>
              <w:t>3 Design and Analysis</w:t>
            </w:r>
            <w:r>
              <w:rPr>
                <w:webHidden/>
              </w:rPr>
              <w:tab/>
            </w:r>
            <w:r>
              <w:rPr>
                <w:webHidden/>
              </w:rPr>
              <w:fldChar w:fldCharType="begin"/>
            </w:r>
            <w:r>
              <w:rPr>
                <w:webHidden/>
              </w:rPr>
              <w:instrText xml:space="preserve"> PAGEREF _Toc227654607 \h </w:instrText>
            </w:r>
            <w:r>
              <w:rPr>
                <w:webHidden/>
              </w:rPr>
            </w:r>
            <w:r>
              <w:rPr>
                <w:webHidden/>
              </w:rPr>
              <w:fldChar w:fldCharType="separate"/>
            </w:r>
            <w:r>
              <w:rPr>
                <w:webHidden/>
              </w:rPr>
              <w:t>4</w:t>
            </w:r>
            <w:r>
              <w:rPr>
                <w:webHidden/>
              </w:rPr>
              <w:fldChar w:fldCharType="end"/>
            </w:r>
          </w:hyperlink>
        </w:p>
        <w:p w14:paraId="5183F4D4" w14:textId="46666B21"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608" w:history="1">
            <w:r w:rsidRPr="002D4AD9">
              <w:rPr>
                <w:rStyle w:val="Hyperlink"/>
                <w:noProof/>
              </w:rPr>
              <w:t>3.1 Design 1 (Copper)</w:t>
            </w:r>
            <w:r>
              <w:rPr>
                <w:noProof/>
                <w:webHidden/>
              </w:rPr>
              <w:tab/>
            </w:r>
            <w:r>
              <w:rPr>
                <w:noProof/>
                <w:webHidden/>
              </w:rPr>
              <w:fldChar w:fldCharType="begin"/>
            </w:r>
            <w:r>
              <w:rPr>
                <w:noProof/>
                <w:webHidden/>
              </w:rPr>
              <w:instrText xml:space="preserve"> PAGEREF _Toc227654608 \h </w:instrText>
            </w:r>
            <w:r>
              <w:rPr>
                <w:noProof/>
                <w:webHidden/>
              </w:rPr>
            </w:r>
            <w:r>
              <w:rPr>
                <w:noProof/>
                <w:webHidden/>
              </w:rPr>
              <w:fldChar w:fldCharType="separate"/>
            </w:r>
            <w:r>
              <w:rPr>
                <w:noProof/>
                <w:webHidden/>
              </w:rPr>
              <w:t>4</w:t>
            </w:r>
            <w:r>
              <w:rPr>
                <w:noProof/>
                <w:webHidden/>
              </w:rPr>
              <w:fldChar w:fldCharType="end"/>
            </w:r>
          </w:hyperlink>
        </w:p>
        <w:p w14:paraId="4E545CB4" w14:textId="4BE6A76E"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609" w:history="1">
            <w:r w:rsidRPr="002D4AD9">
              <w:rPr>
                <w:rStyle w:val="Hyperlink"/>
                <w:noProof/>
              </w:rPr>
              <w:t>3.2 Design 2 (Copper EOS Only)</w:t>
            </w:r>
            <w:r>
              <w:rPr>
                <w:noProof/>
                <w:webHidden/>
              </w:rPr>
              <w:tab/>
            </w:r>
            <w:r>
              <w:rPr>
                <w:noProof/>
                <w:webHidden/>
              </w:rPr>
              <w:fldChar w:fldCharType="begin"/>
            </w:r>
            <w:r>
              <w:rPr>
                <w:noProof/>
                <w:webHidden/>
              </w:rPr>
              <w:instrText xml:space="preserve"> PAGEREF _Toc227654609 \h </w:instrText>
            </w:r>
            <w:r>
              <w:rPr>
                <w:noProof/>
                <w:webHidden/>
              </w:rPr>
            </w:r>
            <w:r>
              <w:rPr>
                <w:noProof/>
                <w:webHidden/>
              </w:rPr>
              <w:fldChar w:fldCharType="separate"/>
            </w:r>
            <w:r>
              <w:rPr>
                <w:noProof/>
                <w:webHidden/>
              </w:rPr>
              <w:t>4</w:t>
            </w:r>
            <w:r>
              <w:rPr>
                <w:noProof/>
                <w:webHidden/>
              </w:rPr>
              <w:fldChar w:fldCharType="end"/>
            </w:r>
          </w:hyperlink>
        </w:p>
        <w:p w14:paraId="1575509E" w14:textId="4B2E7AA0"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610" w:history="1">
            <w:r w:rsidRPr="002D4AD9">
              <w:rPr>
                <w:rStyle w:val="Hyperlink"/>
                <w:noProof/>
              </w:rPr>
              <w:t>3.3 Comparison of Designs</w:t>
            </w:r>
            <w:r>
              <w:rPr>
                <w:noProof/>
                <w:webHidden/>
              </w:rPr>
              <w:tab/>
            </w:r>
            <w:r>
              <w:rPr>
                <w:noProof/>
                <w:webHidden/>
              </w:rPr>
              <w:fldChar w:fldCharType="begin"/>
            </w:r>
            <w:r>
              <w:rPr>
                <w:noProof/>
                <w:webHidden/>
              </w:rPr>
              <w:instrText xml:space="preserve"> PAGEREF _Toc227654610 \h </w:instrText>
            </w:r>
            <w:r>
              <w:rPr>
                <w:noProof/>
                <w:webHidden/>
              </w:rPr>
            </w:r>
            <w:r>
              <w:rPr>
                <w:noProof/>
                <w:webHidden/>
              </w:rPr>
              <w:fldChar w:fldCharType="separate"/>
            </w:r>
            <w:r>
              <w:rPr>
                <w:noProof/>
                <w:webHidden/>
              </w:rPr>
              <w:t>4</w:t>
            </w:r>
            <w:r>
              <w:rPr>
                <w:noProof/>
                <w:webHidden/>
              </w:rPr>
              <w:fldChar w:fldCharType="end"/>
            </w:r>
          </w:hyperlink>
        </w:p>
        <w:p w14:paraId="50A26E1A" w14:textId="4D03FFEF" w:rsidR="00BC6C37" w:rsidRDefault="00BC6C37">
          <w:pPr>
            <w:pStyle w:val="TOC1"/>
            <w:rPr>
              <w:rFonts w:asciiTheme="minorHAnsi" w:eastAsiaTheme="minorEastAsia" w:hAnsiTheme="minorHAnsi" w:cstheme="minorBidi"/>
              <w:kern w:val="2"/>
              <w:lang w:eastAsia="en-GB"/>
              <w14:ligatures w14:val="standardContextual"/>
            </w:rPr>
          </w:pPr>
          <w:hyperlink w:anchor="_Toc227654611" w:history="1">
            <w:r w:rsidRPr="002D4AD9">
              <w:rPr>
                <w:rStyle w:val="Hyperlink"/>
              </w:rPr>
              <w:t>4 3D Modelling of Final Design</w:t>
            </w:r>
            <w:r>
              <w:rPr>
                <w:webHidden/>
              </w:rPr>
              <w:tab/>
            </w:r>
            <w:r>
              <w:rPr>
                <w:webHidden/>
              </w:rPr>
              <w:fldChar w:fldCharType="begin"/>
            </w:r>
            <w:r>
              <w:rPr>
                <w:webHidden/>
              </w:rPr>
              <w:instrText xml:space="preserve"> PAGEREF _Toc227654611 \h </w:instrText>
            </w:r>
            <w:r>
              <w:rPr>
                <w:webHidden/>
              </w:rPr>
            </w:r>
            <w:r>
              <w:rPr>
                <w:webHidden/>
              </w:rPr>
              <w:fldChar w:fldCharType="separate"/>
            </w:r>
            <w:r>
              <w:rPr>
                <w:webHidden/>
              </w:rPr>
              <w:t>5</w:t>
            </w:r>
            <w:r>
              <w:rPr>
                <w:webHidden/>
              </w:rPr>
              <w:fldChar w:fldCharType="end"/>
            </w:r>
          </w:hyperlink>
        </w:p>
        <w:p w14:paraId="0266B7D6" w14:textId="65029B90"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612" w:history="1">
            <w:r w:rsidRPr="002D4AD9">
              <w:rPr>
                <w:rStyle w:val="Hyperlink"/>
                <w:noProof/>
              </w:rPr>
              <w:t>4.1 Selection Justification</w:t>
            </w:r>
            <w:r>
              <w:rPr>
                <w:noProof/>
                <w:webHidden/>
              </w:rPr>
              <w:tab/>
            </w:r>
            <w:r>
              <w:rPr>
                <w:noProof/>
                <w:webHidden/>
              </w:rPr>
              <w:fldChar w:fldCharType="begin"/>
            </w:r>
            <w:r>
              <w:rPr>
                <w:noProof/>
                <w:webHidden/>
              </w:rPr>
              <w:instrText xml:space="preserve"> PAGEREF _Toc227654612 \h </w:instrText>
            </w:r>
            <w:r>
              <w:rPr>
                <w:noProof/>
                <w:webHidden/>
              </w:rPr>
            </w:r>
            <w:r>
              <w:rPr>
                <w:noProof/>
                <w:webHidden/>
              </w:rPr>
              <w:fldChar w:fldCharType="separate"/>
            </w:r>
            <w:r>
              <w:rPr>
                <w:noProof/>
                <w:webHidden/>
              </w:rPr>
              <w:t>5</w:t>
            </w:r>
            <w:r>
              <w:rPr>
                <w:noProof/>
                <w:webHidden/>
              </w:rPr>
              <w:fldChar w:fldCharType="end"/>
            </w:r>
          </w:hyperlink>
        </w:p>
        <w:p w14:paraId="39A73ECC" w14:textId="73A28FFE"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613" w:history="1">
            <w:r w:rsidRPr="002D4AD9">
              <w:rPr>
                <w:rStyle w:val="Hyperlink"/>
                <w:noProof/>
              </w:rPr>
              <w:t>4.2 3D Model Setup</w:t>
            </w:r>
            <w:r>
              <w:rPr>
                <w:noProof/>
                <w:webHidden/>
              </w:rPr>
              <w:tab/>
            </w:r>
            <w:r>
              <w:rPr>
                <w:noProof/>
                <w:webHidden/>
              </w:rPr>
              <w:fldChar w:fldCharType="begin"/>
            </w:r>
            <w:r>
              <w:rPr>
                <w:noProof/>
                <w:webHidden/>
              </w:rPr>
              <w:instrText xml:space="preserve"> PAGEREF _Toc227654613 \h </w:instrText>
            </w:r>
            <w:r>
              <w:rPr>
                <w:noProof/>
                <w:webHidden/>
              </w:rPr>
            </w:r>
            <w:r>
              <w:rPr>
                <w:noProof/>
                <w:webHidden/>
              </w:rPr>
              <w:fldChar w:fldCharType="separate"/>
            </w:r>
            <w:r>
              <w:rPr>
                <w:noProof/>
                <w:webHidden/>
              </w:rPr>
              <w:t>5</w:t>
            </w:r>
            <w:r>
              <w:rPr>
                <w:noProof/>
                <w:webHidden/>
              </w:rPr>
              <w:fldChar w:fldCharType="end"/>
            </w:r>
          </w:hyperlink>
        </w:p>
        <w:p w14:paraId="6020D879" w14:textId="0E1949E7"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614" w:history="1">
            <w:r w:rsidRPr="002D4AD9">
              <w:rPr>
                <w:rStyle w:val="Hyperlink"/>
                <w:noProof/>
              </w:rPr>
              <w:t>4.3 Results</w:t>
            </w:r>
            <w:r>
              <w:rPr>
                <w:noProof/>
                <w:webHidden/>
              </w:rPr>
              <w:tab/>
            </w:r>
            <w:r>
              <w:rPr>
                <w:noProof/>
                <w:webHidden/>
              </w:rPr>
              <w:fldChar w:fldCharType="begin"/>
            </w:r>
            <w:r>
              <w:rPr>
                <w:noProof/>
                <w:webHidden/>
              </w:rPr>
              <w:instrText xml:space="preserve"> PAGEREF _Toc227654614 \h </w:instrText>
            </w:r>
            <w:r>
              <w:rPr>
                <w:noProof/>
                <w:webHidden/>
              </w:rPr>
            </w:r>
            <w:r>
              <w:rPr>
                <w:noProof/>
                <w:webHidden/>
              </w:rPr>
              <w:fldChar w:fldCharType="separate"/>
            </w:r>
            <w:r>
              <w:rPr>
                <w:noProof/>
                <w:webHidden/>
              </w:rPr>
              <w:t>5</w:t>
            </w:r>
            <w:r>
              <w:rPr>
                <w:noProof/>
                <w:webHidden/>
              </w:rPr>
              <w:fldChar w:fldCharType="end"/>
            </w:r>
          </w:hyperlink>
        </w:p>
        <w:p w14:paraId="671D8BEC" w14:textId="33E3DFF2" w:rsidR="00BC6C37" w:rsidRDefault="00BC6C37">
          <w:pPr>
            <w:pStyle w:val="TOC2"/>
            <w:rPr>
              <w:rFonts w:asciiTheme="minorHAnsi" w:eastAsiaTheme="minorEastAsia" w:hAnsiTheme="minorHAnsi" w:cstheme="minorBidi"/>
              <w:noProof/>
              <w:kern w:val="2"/>
              <w:lang w:eastAsia="en-GB"/>
              <w14:ligatures w14:val="standardContextual"/>
            </w:rPr>
          </w:pPr>
          <w:hyperlink w:anchor="_Toc227654615" w:history="1">
            <w:r w:rsidRPr="002D4AD9">
              <w:rPr>
                <w:rStyle w:val="Hyperlink"/>
                <w:noProof/>
              </w:rPr>
              <w:t>4.4 Comparison with 2D Model</w:t>
            </w:r>
            <w:r>
              <w:rPr>
                <w:noProof/>
                <w:webHidden/>
              </w:rPr>
              <w:tab/>
            </w:r>
            <w:r>
              <w:rPr>
                <w:noProof/>
                <w:webHidden/>
              </w:rPr>
              <w:fldChar w:fldCharType="begin"/>
            </w:r>
            <w:r>
              <w:rPr>
                <w:noProof/>
                <w:webHidden/>
              </w:rPr>
              <w:instrText xml:space="preserve"> PAGEREF _Toc227654615 \h </w:instrText>
            </w:r>
            <w:r>
              <w:rPr>
                <w:noProof/>
                <w:webHidden/>
              </w:rPr>
            </w:r>
            <w:r>
              <w:rPr>
                <w:noProof/>
                <w:webHidden/>
              </w:rPr>
              <w:fldChar w:fldCharType="separate"/>
            </w:r>
            <w:r>
              <w:rPr>
                <w:noProof/>
                <w:webHidden/>
              </w:rPr>
              <w:t>5</w:t>
            </w:r>
            <w:r>
              <w:rPr>
                <w:noProof/>
                <w:webHidden/>
              </w:rPr>
              <w:fldChar w:fldCharType="end"/>
            </w:r>
          </w:hyperlink>
        </w:p>
        <w:p w14:paraId="738DC123" w14:textId="1CA94E28" w:rsidR="00BC6C37" w:rsidRDefault="00BC6C37">
          <w:pPr>
            <w:pStyle w:val="TOC1"/>
            <w:rPr>
              <w:rFonts w:asciiTheme="minorHAnsi" w:eastAsiaTheme="minorEastAsia" w:hAnsiTheme="minorHAnsi" w:cstheme="minorBidi"/>
              <w:kern w:val="2"/>
              <w:lang w:eastAsia="en-GB"/>
              <w14:ligatures w14:val="standardContextual"/>
            </w:rPr>
          </w:pPr>
          <w:hyperlink w:anchor="_Toc227654616" w:history="1">
            <w:r w:rsidRPr="002D4AD9">
              <w:rPr>
                <w:rStyle w:val="Hyperlink"/>
              </w:rPr>
              <w:t>5 Discussion</w:t>
            </w:r>
            <w:r>
              <w:rPr>
                <w:webHidden/>
              </w:rPr>
              <w:tab/>
            </w:r>
            <w:r>
              <w:rPr>
                <w:webHidden/>
              </w:rPr>
              <w:fldChar w:fldCharType="begin"/>
            </w:r>
            <w:r>
              <w:rPr>
                <w:webHidden/>
              </w:rPr>
              <w:instrText xml:space="preserve"> PAGEREF _Toc227654616 \h </w:instrText>
            </w:r>
            <w:r>
              <w:rPr>
                <w:webHidden/>
              </w:rPr>
            </w:r>
            <w:r>
              <w:rPr>
                <w:webHidden/>
              </w:rPr>
              <w:fldChar w:fldCharType="separate"/>
            </w:r>
            <w:r>
              <w:rPr>
                <w:webHidden/>
              </w:rPr>
              <w:t>6</w:t>
            </w:r>
            <w:r>
              <w:rPr>
                <w:webHidden/>
              </w:rPr>
              <w:fldChar w:fldCharType="end"/>
            </w:r>
          </w:hyperlink>
        </w:p>
        <w:p w14:paraId="203744D7" w14:textId="69B97B88" w:rsidR="00BC6C37" w:rsidRDefault="00BC6C37">
          <w:pPr>
            <w:pStyle w:val="TOC1"/>
            <w:rPr>
              <w:rFonts w:asciiTheme="minorHAnsi" w:eastAsiaTheme="minorEastAsia" w:hAnsiTheme="minorHAnsi" w:cstheme="minorBidi"/>
              <w:kern w:val="2"/>
              <w:lang w:eastAsia="en-GB"/>
              <w14:ligatures w14:val="standardContextual"/>
            </w:rPr>
          </w:pPr>
          <w:hyperlink w:anchor="_Toc227654617" w:history="1">
            <w:r w:rsidRPr="002D4AD9">
              <w:rPr>
                <w:rStyle w:val="Hyperlink"/>
              </w:rPr>
              <w:t>6 Conclusion</w:t>
            </w:r>
            <w:r>
              <w:rPr>
                <w:webHidden/>
              </w:rPr>
              <w:tab/>
            </w:r>
            <w:r>
              <w:rPr>
                <w:webHidden/>
              </w:rPr>
              <w:fldChar w:fldCharType="begin"/>
            </w:r>
            <w:r>
              <w:rPr>
                <w:webHidden/>
              </w:rPr>
              <w:instrText xml:space="preserve"> PAGEREF _Toc227654617 \h </w:instrText>
            </w:r>
            <w:r>
              <w:rPr>
                <w:webHidden/>
              </w:rPr>
            </w:r>
            <w:r>
              <w:rPr>
                <w:webHidden/>
              </w:rPr>
              <w:fldChar w:fldCharType="separate"/>
            </w:r>
            <w:r>
              <w:rPr>
                <w:webHidden/>
              </w:rPr>
              <w:t>7</w:t>
            </w:r>
            <w:r>
              <w:rPr>
                <w:webHidden/>
              </w:rPr>
              <w:fldChar w:fldCharType="end"/>
            </w:r>
          </w:hyperlink>
        </w:p>
        <w:p w14:paraId="0358BFF4" w14:textId="21E744AC" w:rsidR="00BC6C37" w:rsidRDefault="00BC6C37">
          <w:pPr>
            <w:pStyle w:val="TOC1"/>
            <w:rPr>
              <w:rFonts w:asciiTheme="minorHAnsi" w:eastAsiaTheme="minorEastAsia" w:hAnsiTheme="minorHAnsi" w:cstheme="minorBidi"/>
              <w:kern w:val="2"/>
              <w:lang w:eastAsia="en-GB"/>
              <w14:ligatures w14:val="standardContextual"/>
            </w:rPr>
          </w:pPr>
          <w:hyperlink w:anchor="_Toc227654618" w:history="1">
            <w:r w:rsidRPr="002D4AD9">
              <w:rPr>
                <w:rStyle w:val="Hyperlink"/>
              </w:rPr>
              <w:t>References</w:t>
            </w:r>
            <w:r>
              <w:rPr>
                <w:webHidden/>
              </w:rPr>
              <w:tab/>
            </w:r>
            <w:r>
              <w:rPr>
                <w:webHidden/>
              </w:rPr>
              <w:fldChar w:fldCharType="begin"/>
            </w:r>
            <w:r>
              <w:rPr>
                <w:webHidden/>
              </w:rPr>
              <w:instrText xml:space="preserve"> PAGEREF _Toc227654618 \h </w:instrText>
            </w:r>
            <w:r>
              <w:rPr>
                <w:webHidden/>
              </w:rPr>
            </w:r>
            <w:r>
              <w:rPr>
                <w:webHidden/>
              </w:rPr>
              <w:fldChar w:fldCharType="separate"/>
            </w:r>
            <w:r>
              <w:rPr>
                <w:webHidden/>
              </w:rPr>
              <w:t>10</w:t>
            </w:r>
            <w:r>
              <w:rPr>
                <w:webHidden/>
              </w:rPr>
              <w:fldChar w:fldCharType="end"/>
            </w:r>
          </w:hyperlink>
        </w:p>
        <w:p w14:paraId="7EC8B0EE" w14:textId="4B36CAFF" w:rsidR="00BC6C37" w:rsidRDefault="00BC6C37">
          <w:pPr>
            <w:pStyle w:val="TOC1"/>
            <w:rPr>
              <w:rFonts w:asciiTheme="minorHAnsi" w:eastAsiaTheme="minorEastAsia" w:hAnsiTheme="minorHAnsi" w:cstheme="minorBidi"/>
              <w:kern w:val="2"/>
              <w:lang w:eastAsia="en-GB"/>
              <w14:ligatures w14:val="standardContextual"/>
            </w:rPr>
          </w:pPr>
          <w:hyperlink w:anchor="_Toc227654619" w:history="1">
            <w:r w:rsidRPr="002D4AD9">
              <w:rPr>
                <w:rStyle w:val="Hyperlink"/>
              </w:rPr>
              <w:t>Appendices</w:t>
            </w:r>
            <w:r>
              <w:rPr>
                <w:webHidden/>
              </w:rPr>
              <w:tab/>
            </w:r>
            <w:r>
              <w:rPr>
                <w:webHidden/>
              </w:rPr>
              <w:fldChar w:fldCharType="begin"/>
            </w:r>
            <w:r>
              <w:rPr>
                <w:webHidden/>
              </w:rPr>
              <w:instrText xml:space="preserve"> PAGEREF _Toc227654619 \h </w:instrText>
            </w:r>
            <w:r>
              <w:rPr>
                <w:webHidden/>
              </w:rPr>
            </w:r>
            <w:r>
              <w:rPr>
                <w:webHidden/>
              </w:rPr>
              <w:fldChar w:fldCharType="separate"/>
            </w:r>
            <w:r>
              <w:rPr>
                <w:webHidden/>
              </w:rPr>
              <w:t>11</w:t>
            </w:r>
            <w:r>
              <w:rPr>
                <w:webHidden/>
              </w:rPr>
              <w:fldChar w:fldCharType="end"/>
            </w:r>
          </w:hyperlink>
        </w:p>
        <w:p w14:paraId="072FE135" w14:textId="10167D6B" w:rsidR="00BC6C37" w:rsidRDefault="00BC6C37">
          <w:r>
            <w:rPr>
              <w:b/>
              <w:bCs/>
            </w:rPr>
            <w:fldChar w:fldCharType="end"/>
          </w:r>
        </w:p>
      </w:sdtContent>
    </w:sdt>
    <w:p w14:paraId="1E0A1994" w14:textId="6D2089CF" w:rsidR="00DA28B2" w:rsidRDefault="00DA28B2" w:rsidP="00941D35"/>
    <w:p w14:paraId="0483FE1D" w14:textId="77777777" w:rsidR="00DA28B2" w:rsidRDefault="00DA28B2" w:rsidP="00941D35"/>
    <w:p w14:paraId="56B84C9D" w14:textId="77777777" w:rsidR="00F2159F" w:rsidRDefault="00F2159F" w:rsidP="00AE480E">
      <w:bookmarkStart w:id="17" w:name="_Toc51833371"/>
      <w:bookmarkStart w:id="18" w:name="_Toc290554220"/>
      <w:bookmarkStart w:id="19" w:name="_Toc299621185"/>
      <w:bookmarkStart w:id="20" w:name="_Toc299631413"/>
      <w:bookmarkStart w:id="21" w:name="_Toc299631473"/>
      <w:bookmarkStart w:id="22" w:name="_Toc299631563"/>
      <w:bookmarkStart w:id="23" w:name="_Toc299631640"/>
      <w:r>
        <w:br w:type="page"/>
      </w:r>
    </w:p>
    <w:p w14:paraId="77601812" w14:textId="71C222B3" w:rsidR="00DA28B2" w:rsidRDefault="005E3ACA" w:rsidP="00DA28B2">
      <w:pPr>
        <w:pStyle w:val="Heading1"/>
        <w:numPr>
          <w:ilvl w:val="0"/>
          <w:numId w:val="0"/>
        </w:numPr>
      </w:pPr>
      <w:bookmarkStart w:id="24" w:name="_Ref137801750"/>
      <w:bookmarkStart w:id="25" w:name="_Toc137806436"/>
      <w:bookmarkStart w:id="26" w:name="_Toc227654592"/>
      <w:r>
        <w:lastRenderedPageBreak/>
        <w:t xml:space="preserve">List of </w:t>
      </w:r>
      <w:r w:rsidR="004C2C9C">
        <w:t>F</w:t>
      </w:r>
      <w:r>
        <w:t>igures</w:t>
      </w:r>
      <w:bookmarkEnd w:id="17"/>
      <w:bookmarkEnd w:id="18"/>
      <w:bookmarkEnd w:id="19"/>
      <w:bookmarkEnd w:id="20"/>
      <w:bookmarkEnd w:id="21"/>
      <w:bookmarkEnd w:id="22"/>
      <w:bookmarkEnd w:id="23"/>
      <w:bookmarkEnd w:id="24"/>
      <w:bookmarkEnd w:id="25"/>
      <w:bookmarkEnd w:id="26"/>
    </w:p>
    <w:p w14:paraId="7532C512" w14:textId="2A600267" w:rsidR="007A62A6" w:rsidRDefault="00BD1EA6">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229403073" w:history="1">
        <w:r w:rsidR="007A62A6" w:rsidRPr="00521CCC">
          <w:rPr>
            <w:rStyle w:val="Hyperlink"/>
            <w:noProof/>
          </w:rPr>
          <w:t>Figure 1 Sketch of Outer Casing</w:t>
        </w:r>
        <w:r w:rsidR="007A62A6">
          <w:rPr>
            <w:noProof/>
            <w:webHidden/>
          </w:rPr>
          <w:tab/>
        </w:r>
        <w:r w:rsidR="007A62A6">
          <w:rPr>
            <w:noProof/>
            <w:webHidden/>
          </w:rPr>
          <w:fldChar w:fldCharType="begin"/>
        </w:r>
        <w:r w:rsidR="007A62A6">
          <w:rPr>
            <w:noProof/>
            <w:webHidden/>
          </w:rPr>
          <w:instrText xml:space="preserve"> PAGEREF _Toc229403073 \h </w:instrText>
        </w:r>
        <w:r w:rsidR="007A62A6">
          <w:rPr>
            <w:noProof/>
            <w:webHidden/>
          </w:rPr>
        </w:r>
        <w:r w:rsidR="007A62A6">
          <w:rPr>
            <w:noProof/>
            <w:webHidden/>
          </w:rPr>
          <w:fldChar w:fldCharType="separate"/>
        </w:r>
        <w:r w:rsidR="007A62A6">
          <w:rPr>
            <w:noProof/>
            <w:webHidden/>
          </w:rPr>
          <w:t>7</w:t>
        </w:r>
        <w:r w:rsidR="007A62A6">
          <w:rPr>
            <w:noProof/>
            <w:webHidden/>
          </w:rPr>
          <w:fldChar w:fldCharType="end"/>
        </w:r>
      </w:hyperlink>
    </w:p>
    <w:p w14:paraId="37BF4671" w14:textId="46649C57" w:rsidR="007A62A6" w:rsidRDefault="007A62A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403074" w:history="1">
        <w:r w:rsidRPr="00521CCC">
          <w:rPr>
            <w:rStyle w:val="Hyperlink"/>
            <w:noProof/>
          </w:rPr>
          <w:t>Figure 2 Sketch of High Explosive Charge</w:t>
        </w:r>
        <w:r>
          <w:rPr>
            <w:noProof/>
            <w:webHidden/>
          </w:rPr>
          <w:tab/>
        </w:r>
        <w:r>
          <w:rPr>
            <w:noProof/>
            <w:webHidden/>
          </w:rPr>
          <w:fldChar w:fldCharType="begin"/>
        </w:r>
        <w:r>
          <w:rPr>
            <w:noProof/>
            <w:webHidden/>
          </w:rPr>
          <w:instrText xml:space="preserve"> PAGEREF _Toc229403074 \h </w:instrText>
        </w:r>
        <w:r>
          <w:rPr>
            <w:noProof/>
            <w:webHidden/>
          </w:rPr>
        </w:r>
        <w:r>
          <w:rPr>
            <w:noProof/>
            <w:webHidden/>
          </w:rPr>
          <w:fldChar w:fldCharType="separate"/>
        </w:r>
        <w:r>
          <w:rPr>
            <w:noProof/>
            <w:webHidden/>
          </w:rPr>
          <w:t>7</w:t>
        </w:r>
        <w:r>
          <w:rPr>
            <w:noProof/>
            <w:webHidden/>
          </w:rPr>
          <w:fldChar w:fldCharType="end"/>
        </w:r>
      </w:hyperlink>
    </w:p>
    <w:p w14:paraId="3FFE1D1D" w14:textId="397EEFD0" w:rsidR="007A62A6" w:rsidRDefault="007A62A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403075" w:history="1">
        <w:r w:rsidRPr="00521CCC">
          <w:rPr>
            <w:rStyle w:val="Hyperlink"/>
            <w:noProof/>
          </w:rPr>
          <w:t>Figure 3 Sketch of Conical Liner</w:t>
        </w:r>
        <w:r>
          <w:rPr>
            <w:noProof/>
            <w:webHidden/>
          </w:rPr>
          <w:tab/>
        </w:r>
        <w:r>
          <w:rPr>
            <w:noProof/>
            <w:webHidden/>
          </w:rPr>
          <w:fldChar w:fldCharType="begin"/>
        </w:r>
        <w:r>
          <w:rPr>
            <w:noProof/>
            <w:webHidden/>
          </w:rPr>
          <w:instrText xml:space="preserve"> PAGEREF _Toc229403075 \h </w:instrText>
        </w:r>
        <w:r>
          <w:rPr>
            <w:noProof/>
            <w:webHidden/>
          </w:rPr>
        </w:r>
        <w:r>
          <w:rPr>
            <w:noProof/>
            <w:webHidden/>
          </w:rPr>
          <w:fldChar w:fldCharType="separate"/>
        </w:r>
        <w:r>
          <w:rPr>
            <w:noProof/>
            <w:webHidden/>
          </w:rPr>
          <w:t>8</w:t>
        </w:r>
        <w:r>
          <w:rPr>
            <w:noProof/>
            <w:webHidden/>
          </w:rPr>
          <w:fldChar w:fldCharType="end"/>
        </w:r>
      </w:hyperlink>
    </w:p>
    <w:p w14:paraId="12AFC6FE" w14:textId="0474510B" w:rsidR="007A62A6" w:rsidRDefault="007A62A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403076" w:history="1">
        <w:r w:rsidRPr="00521CCC">
          <w:rPr>
            <w:rStyle w:val="Hyperlink"/>
            <w:noProof/>
          </w:rPr>
          <w:t>Figure 4 – Velocity of Jet Formation</w:t>
        </w:r>
        <w:r>
          <w:rPr>
            <w:noProof/>
            <w:webHidden/>
          </w:rPr>
          <w:tab/>
        </w:r>
        <w:r>
          <w:rPr>
            <w:noProof/>
            <w:webHidden/>
          </w:rPr>
          <w:fldChar w:fldCharType="begin"/>
        </w:r>
        <w:r>
          <w:rPr>
            <w:noProof/>
            <w:webHidden/>
          </w:rPr>
          <w:instrText xml:space="preserve"> PAGEREF _Toc229403076 \h </w:instrText>
        </w:r>
        <w:r>
          <w:rPr>
            <w:noProof/>
            <w:webHidden/>
          </w:rPr>
        </w:r>
        <w:r>
          <w:rPr>
            <w:noProof/>
            <w:webHidden/>
          </w:rPr>
          <w:fldChar w:fldCharType="separate"/>
        </w:r>
        <w:r>
          <w:rPr>
            <w:noProof/>
            <w:webHidden/>
          </w:rPr>
          <w:t>13</w:t>
        </w:r>
        <w:r>
          <w:rPr>
            <w:noProof/>
            <w:webHidden/>
          </w:rPr>
          <w:fldChar w:fldCharType="end"/>
        </w:r>
      </w:hyperlink>
    </w:p>
    <w:p w14:paraId="7C71AF7F" w14:textId="7D55BD1A" w:rsidR="007A62A6" w:rsidRDefault="007A62A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403077" w:history="1">
        <w:r w:rsidRPr="00521CCC">
          <w:rPr>
            <w:rStyle w:val="Hyperlink"/>
            <w:noProof/>
          </w:rPr>
          <w:t>Figure 5 – Pressure of Jet Formation</w:t>
        </w:r>
        <w:r>
          <w:rPr>
            <w:noProof/>
            <w:webHidden/>
          </w:rPr>
          <w:tab/>
        </w:r>
        <w:r>
          <w:rPr>
            <w:noProof/>
            <w:webHidden/>
          </w:rPr>
          <w:fldChar w:fldCharType="begin"/>
        </w:r>
        <w:r>
          <w:rPr>
            <w:noProof/>
            <w:webHidden/>
          </w:rPr>
          <w:instrText xml:space="preserve"> PAGEREF _Toc229403077 \h </w:instrText>
        </w:r>
        <w:r>
          <w:rPr>
            <w:noProof/>
            <w:webHidden/>
          </w:rPr>
        </w:r>
        <w:r>
          <w:rPr>
            <w:noProof/>
            <w:webHidden/>
          </w:rPr>
          <w:fldChar w:fldCharType="separate"/>
        </w:r>
        <w:r>
          <w:rPr>
            <w:noProof/>
            <w:webHidden/>
          </w:rPr>
          <w:t>13</w:t>
        </w:r>
        <w:r>
          <w:rPr>
            <w:noProof/>
            <w:webHidden/>
          </w:rPr>
          <w:fldChar w:fldCharType="end"/>
        </w:r>
      </w:hyperlink>
    </w:p>
    <w:p w14:paraId="3066A84E" w14:textId="2DDCA4AD" w:rsidR="007A62A6" w:rsidRDefault="007A62A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403078" w:history="1">
        <w:r w:rsidRPr="00521CCC">
          <w:rPr>
            <w:rStyle w:val="Hyperlink"/>
            <w:noProof/>
          </w:rPr>
          <w:t>Figure 6 - Velocity of Jet Formation</w:t>
        </w:r>
        <w:r>
          <w:rPr>
            <w:noProof/>
            <w:webHidden/>
          </w:rPr>
          <w:tab/>
        </w:r>
        <w:r>
          <w:rPr>
            <w:noProof/>
            <w:webHidden/>
          </w:rPr>
          <w:fldChar w:fldCharType="begin"/>
        </w:r>
        <w:r>
          <w:rPr>
            <w:noProof/>
            <w:webHidden/>
          </w:rPr>
          <w:instrText xml:space="preserve"> PAGEREF _Toc229403078 \h </w:instrText>
        </w:r>
        <w:r>
          <w:rPr>
            <w:noProof/>
            <w:webHidden/>
          </w:rPr>
        </w:r>
        <w:r>
          <w:rPr>
            <w:noProof/>
            <w:webHidden/>
          </w:rPr>
          <w:fldChar w:fldCharType="separate"/>
        </w:r>
        <w:r>
          <w:rPr>
            <w:noProof/>
            <w:webHidden/>
          </w:rPr>
          <w:t>14</w:t>
        </w:r>
        <w:r>
          <w:rPr>
            <w:noProof/>
            <w:webHidden/>
          </w:rPr>
          <w:fldChar w:fldCharType="end"/>
        </w:r>
      </w:hyperlink>
    </w:p>
    <w:p w14:paraId="6D5373E7" w14:textId="7D4DDF78" w:rsidR="007A62A6" w:rsidRDefault="007A62A6">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29403079" w:history="1">
        <w:r w:rsidRPr="00521CCC">
          <w:rPr>
            <w:rStyle w:val="Hyperlink"/>
            <w:noProof/>
          </w:rPr>
          <w:t>Figure 7 – Pressure of Jet Formation</w:t>
        </w:r>
        <w:r>
          <w:rPr>
            <w:noProof/>
            <w:webHidden/>
          </w:rPr>
          <w:tab/>
        </w:r>
        <w:r>
          <w:rPr>
            <w:noProof/>
            <w:webHidden/>
          </w:rPr>
          <w:fldChar w:fldCharType="begin"/>
        </w:r>
        <w:r>
          <w:rPr>
            <w:noProof/>
            <w:webHidden/>
          </w:rPr>
          <w:instrText xml:space="preserve"> PAGEREF _Toc229403079 \h </w:instrText>
        </w:r>
        <w:r>
          <w:rPr>
            <w:noProof/>
            <w:webHidden/>
          </w:rPr>
        </w:r>
        <w:r>
          <w:rPr>
            <w:noProof/>
            <w:webHidden/>
          </w:rPr>
          <w:fldChar w:fldCharType="separate"/>
        </w:r>
        <w:r>
          <w:rPr>
            <w:noProof/>
            <w:webHidden/>
          </w:rPr>
          <w:t>14</w:t>
        </w:r>
        <w:r>
          <w:rPr>
            <w:noProof/>
            <w:webHidden/>
          </w:rPr>
          <w:fldChar w:fldCharType="end"/>
        </w:r>
      </w:hyperlink>
    </w:p>
    <w:p w14:paraId="56DB9F22" w14:textId="35924E45" w:rsidR="00DA28B2" w:rsidRDefault="00BD1EA6" w:rsidP="00941D35">
      <w:r>
        <w:fldChar w:fldCharType="end"/>
      </w:r>
    </w:p>
    <w:p w14:paraId="4274C573" w14:textId="77777777" w:rsidR="00DA28B2" w:rsidRDefault="00DA28B2" w:rsidP="00941D35"/>
    <w:p w14:paraId="14C7AE69" w14:textId="77777777" w:rsidR="005C0AF1" w:rsidRDefault="005C0AF1" w:rsidP="00AE480E">
      <w:bookmarkStart w:id="27" w:name="_Toc51833372"/>
      <w:bookmarkStart w:id="28" w:name="_Toc290554221"/>
      <w:bookmarkStart w:id="29" w:name="_Toc299621186"/>
      <w:bookmarkStart w:id="30" w:name="_Toc299631414"/>
      <w:bookmarkStart w:id="31" w:name="_Toc299631474"/>
      <w:bookmarkStart w:id="32" w:name="_Toc299631564"/>
      <w:bookmarkStart w:id="33" w:name="_Toc299631641"/>
      <w:r>
        <w:br w:type="page"/>
      </w:r>
    </w:p>
    <w:p w14:paraId="4B7ABF9F" w14:textId="656B967C" w:rsidR="00DA28B2" w:rsidRDefault="005E3ACA" w:rsidP="00DA28B2">
      <w:pPr>
        <w:pStyle w:val="Heading1nonumber"/>
      </w:pPr>
      <w:bookmarkStart w:id="34" w:name="_Toc137806437"/>
      <w:bookmarkStart w:id="35" w:name="_Toc227654593"/>
      <w:r>
        <w:lastRenderedPageBreak/>
        <w:t xml:space="preserve">List of </w:t>
      </w:r>
      <w:r w:rsidR="004C2C9C">
        <w:t>T</w:t>
      </w:r>
      <w:r>
        <w:t>ables</w:t>
      </w:r>
      <w:bookmarkEnd w:id="27"/>
      <w:bookmarkEnd w:id="28"/>
      <w:bookmarkEnd w:id="29"/>
      <w:bookmarkEnd w:id="30"/>
      <w:bookmarkEnd w:id="31"/>
      <w:bookmarkEnd w:id="32"/>
      <w:bookmarkEnd w:id="33"/>
      <w:bookmarkEnd w:id="34"/>
      <w:bookmarkEnd w:id="35"/>
    </w:p>
    <w:p w14:paraId="2D247D8C" w14:textId="570B3D98" w:rsidR="003B1C9F" w:rsidRDefault="00B765F2">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rsidR="00DA28B2">
        <w:instrText xml:space="preserve"> TOC \h \z \c "Table" </w:instrText>
      </w:r>
      <w:r>
        <w:fldChar w:fldCharType="separate"/>
      </w:r>
      <w:hyperlink w:anchor="_Toc134027179" w:history="1">
        <w:r w:rsidR="003B1C9F" w:rsidRPr="004D6C93">
          <w:rPr>
            <w:rStyle w:val="Hyperlink"/>
            <w:noProof/>
          </w:rPr>
          <w:t>Table 1</w:t>
        </w:r>
        <w:r w:rsidR="003B1C9F" w:rsidRPr="004D6C93">
          <w:rPr>
            <w:rStyle w:val="Hyperlink"/>
            <w:noProof/>
          </w:rPr>
          <w:noBreakHyphen/>
          <w:t>1 A table caption</w:t>
        </w:r>
        <w:r w:rsidR="003B1C9F">
          <w:rPr>
            <w:noProof/>
            <w:webHidden/>
          </w:rPr>
          <w:tab/>
        </w:r>
        <w:r w:rsidR="003B1C9F">
          <w:rPr>
            <w:noProof/>
            <w:webHidden/>
          </w:rPr>
          <w:fldChar w:fldCharType="begin"/>
        </w:r>
        <w:r w:rsidR="003B1C9F">
          <w:rPr>
            <w:noProof/>
            <w:webHidden/>
          </w:rPr>
          <w:instrText xml:space="preserve"> PAGEREF _Toc134027179 \h </w:instrText>
        </w:r>
        <w:r w:rsidR="003B1C9F">
          <w:rPr>
            <w:noProof/>
            <w:webHidden/>
          </w:rPr>
        </w:r>
        <w:r w:rsidR="003B1C9F">
          <w:rPr>
            <w:noProof/>
            <w:webHidden/>
          </w:rPr>
          <w:fldChar w:fldCharType="separate"/>
        </w:r>
        <w:r w:rsidR="003B1C9F">
          <w:rPr>
            <w:noProof/>
            <w:webHidden/>
          </w:rPr>
          <w:t>2</w:t>
        </w:r>
        <w:r w:rsidR="003B1C9F">
          <w:rPr>
            <w:noProof/>
            <w:webHidden/>
          </w:rPr>
          <w:fldChar w:fldCharType="end"/>
        </w:r>
      </w:hyperlink>
    </w:p>
    <w:p w14:paraId="4B7981C6" w14:textId="6BF127AB" w:rsidR="00DA28B2" w:rsidRDefault="00B765F2" w:rsidP="00941D35">
      <w:r>
        <w:fldChar w:fldCharType="end"/>
      </w:r>
    </w:p>
    <w:p w14:paraId="0F746612" w14:textId="77777777" w:rsidR="00DA28B2" w:rsidRDefault="00DA28B2" w:rsidP="00941D35">
      <w:bookmarkStart w:id="36" w:name="_Toc51833373"/>
    </w:p>
    <w:p w14:paraId="7F7C6B8B" w14:textId="77777777" w:rsidR="005C0AF1" w:rsidRDefault="005C0AF1" w:rsidP="00AE480E">
      <w:bookmarkStart w:id="37" w:name="_Toc290554222"/>
      <w:bookmarkStart w:id="38" w:name="_Toc299621187"/>
      <w:bookmarkStart w:id="39" w:name="_Toc299631415"/>
      <w:bookmarkStart w:id="40" w:name="_Toc299631475"/>
      <w:bookmarkStart w:id="41" w:name="_Toc299631565"/>
      <w:bookmarkStart w:id="42" w:name="_Toc299631642"/>
      <w:r>
        <w:br w:type="page"/>
      </w:r>
    </w:p>
    <w:p w14:paraId="6336BDBD" w14:textId="1C748BFD" w:rsidR="00DA28B2" w:rsidRDefault="005E3ACA" w:rsidP="00DA28B2">
      <w:pPr>
        <w:pStyle w:val="Heading1nonumber"/>
      </w:pPr>
      <w:bookmarkStart w:id="43" w:name="_Toc137806438"/>
      <w:bookmarkStart w:id="44" w:name="_Toc227654594"/>
      <w:r>
        <w:lastRenderedPageBreak/>
        <w:t xml:space="preserve">List of </w:t>
      </w:r>
      <w:r w:rsidR="004C2C9C">
        <w:t>E</w:t>
      </w:r>
      <w:r>
        <w:t>quations</w:t>
      </w:r>
      <w:bookmarkEnd w:id="36"/>
      <w:bookmarkEnd w:id="37"/>
      <w:bookmarkEnd w:id="38"/>
      <w:bookmarkEnd w:id="39"/>
      <w:bookmarkEnd w:id="40"/>
      <w:bookmarkEnd w:id="41"/>
      <w:bookmarkEnd w:id="42"/>
      <w:bookmarkEnd w:id="43"/>
      <w:bookmarkEnd w:id="44"/>
    </w:p>
    <w:p w14:paraId="5511FED5" w14:textId="24318EDC" w:rsidR="003B1C9F" w:rsidRDefault="00B765F2">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rsidR="00DA28B2">
        <w:instrText xml:space="preserve"> TOC \h \z \c "Equation" </w:instrText>
      </w:r>
      <w:r>
        <w:fldChar w:fldCharType="separate"/>
      </w:r>
      <w:hyperlink w:anchor="_Toc134027180" w:history="1">
        <w:r w:rsidR="003B1C9F" w:rsidRPr="00EC26C2">
          <w:rPr>
            <w:rStyle w:val="Hyperlink"/>
            <w:noProof/>
          </w:rPr>
          <w:t>(1</w:t>
        </w:r>
        <w:r w:rsidR="003B1C9F" w:rsidRPr="00EC26C2">
          <w:rPr>
            <w:rStyle w:val="Hyperlink"/>
            <w:noProof/>
          </w:rPr>
          <w:noBreakHyphen/>
          <w:t>1)</w:t>
        </w:r>
        <w:r w:rsidR="003B1C9F">
          <w:rPr>
            <w:noProof/>
            <w:webHidden/>
          </w:rPr>
          <w:tab/>
        </w:r>
        <w:r w:rsidR="003B1C9F">
          <w:rPr>
            <w:noProof/>
            <w:webHidden/>
          </w:rPr>
          <w:fldChar w:fldCharType="begin"/>
        </w:r>
        <w:r w:rsidR="003B1C9F">
          <w:rPr>
            <w:noProof/>
            <w:webHidden/>
          </w:rPr>
          <w:instrText xml:space="preserve"> PAGEREF _Toc134027180 \h </w:instrText>
        </w:r>
        <w:r w:rsidR="003B1C9F">
          <w:rPr>
            <w:noProof/>
            <w:webHidden/>
          </w:rPr>
        </w:r>
        <w:r w:rsidR="003B1C9F">
          <w:rPr>
            <w:noProof/>
            <w:webHidden/>
          </w:rPr>
          <w:fldChar w:fldCharType="separate"/>
        </w:r>
        <w:r w:rsidR="003B1C9F">
          <w:rPr>
            <w:noProof/>
            <w:webHidden/>
          </w:rPr>
          <w:t>2</w:t>
        </w:r>
        <w:r w:rsidR="003B1C9F">
          <w:rPr>
            <w:noProof/>
            <w:webHidden/>
          </w:rPr>
          <w:fldChar w:fldCharType="end"/>
        </w:r>
      </w:hyperlink>
    </w:p>
    <w:p w14:paraId="68DE18A2" w14:textId="2E6A1170"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45" w:name="_Toc137806439"/>
      <w:bookmarkStart w:id="46" w:name="_Toc227654595"/>
      <w:r>
        <w:lastRenderedPageBreak/>
        <w:t xml:space="preserve">List of </w:t>
      </w:r>
      <w:r w:rsidR="004C2C9C">
        <w:t>A</w:t>
      </w:r>
      <w:r>
        <w:t>bbreviations</w:t>
      </w:r>
      <w:bookmarkEnd w:id="45"/>
      <w:bookmarkEnd w:id="4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0"/>
        <w:gridCol w:w="7144"/>
      </w:tblGrid>
      <w:tr w:rsidR="00361EFD" w14:paraId="4AAA4B8D" w14:textId="77777777" w:rsidTr="002A5491">
        <w:tc>
          <w:tcPr>
            <w:tcW w:w="1384" w:type="dxa"/>
          </w:tcPr>
          <w:p w14:paraId="26ACD80E" w14:textId="77777777" w:rsidR="00361EFD" w:rsidRDefault="00C2143F" w:rsidP="00361EFD">
            <w:pPr>
              <w:pStyle w:val="TableText"/>
            </w:pPr>
            <w:r>
              <w:t xml:space="preserve">JC </w:t>
            </w:r>
          </w:p>
          <w:p w14:paraId="2CFBC5D5" w14:textId="38343581" w:rsidR="00C2143F" w:rsidRDefault="00C2143F" w:rsidP="00361EFD">
            <w:pPr>
              <w:pStyle w:val="TableText"/>
            </w:pPr>
            <w:r>
              <w:t>JWL</w:t>
            </w:r>
          </w:p>
        </w:tc>
        <w:tc>
          <w:tcPr>
            <w:tcW w:w="7336" w:type="dxa"/>
          </w:tcPr>
          <w:p w14:paraId="4F443B1E" w14:textId="77777777" w:rsidR="00361EFD" w:rsidRDefault="00C2143F" w:rsidP="00361EFD">
            <w:pPr>
              <w:pStyle w:val="TableText"/>
            </w:pPr>
            <w:r>
              <w:t>Johnson Cook</w:t>
            </w:r>
          </w:p>
          <w:p w14:paraId="51E14895" w14:textId="1C9C879E" w:rsidR="00C2143F" w:rsidRDefault="00C2143F" w:rsidP="00361EFD">
            <w:pPr>
              <w:pStyle w:val="TableText"/>
            </w:pPr>
            <w:r>
              <w:t>Jones-Wilkins-Lee</w:t>
            </w:r>
          </w:p>
        </w:tc>
      </w:tr>
      <w:tr w:rsidR="00361EFD" w14:paraId="0FA31D44" w14:textId="77777777" w:rsidTr="002A5491">
        <w:tc>
          <w:tcPr>
            <w:tcW w:w="1384" w:type="dxa"/>
          </w:tcPr>
          <w:p w14:paraId="02214EBF" w14:textId="58B3B60B" w:rsidR="00361EFD" w:rsidRDefault="00F24B9D" w:rsidP="00361EFD">
            <w:pPr>
              <w:pStyle w:val="TableText"/>
            </w:pPr>
            <w:r>
              <w:t>HE</w:t>
            </w:r>
          </w:p>
        </w:tc>
        <w:tc>
          <w:tcPr>
            <w:tcW w:w="7336" w:type="dxa"/>
          </w:tcPr>
          <w:p w14:paraId="52D6A5CA" w14:textId="2500FB1B" w:rsidR="00361EFD" w:rsidRDefault="00F24B9D" w:rsidP="00361EFD">
            <w:pPr>
              <w:pStyle w:val="TableText"/>
            </w:pPr>
            <w:r>
              <w:t>High Explosive</w:t>
            </w:r>
          </w:p>
        </w:tc>
      </w:tr>
      <w:tr w:rsidR="00361EFD" w14:paraId="10539495" w14:textId="77777777" w:rsidTr="002A5491">
        <w:tc>
          <w:tcPr>
            <w:tcW w:w="1384" w:type="dxa"/>
          </w:tcPr>
          <w:p w14:paraId="7FA66CE0" w14:textId="3A88C35A" w:rsidR="00361EFD" w:rsidRDefault="00F24B9D" w:rsidP="00361EFD">
            <w:pPr>
              <w:pStyle w:val="TableText"/>
            </w:pPr>
            <w:r>
              <w:t>TNT</w:t>
            </w:r>
          </w:p>
        </w:tc>
        <w:tc>
          <w:tcPr>
            <w:tcW w:w="7336" w:type="dxa"/>
          </w:tcPr>
          <w:p w14:paraId="2EABCFE7" w14:textId="4EACEE57" w:rsidR="00361EFD" w:rsidRDefault="00F24B9D" w:rsidP="00361EFD">
            <w:pPr>
              <w:pStyle w:val="TableText"/>
            </w:pPr>
            <w:r>
              <w:t xml:space="preserve">Trinitrotoluene </w:t>
            </w: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545D570B" w14:textId="042C8EA9" w:rsidR="00DA28B2" w:rsidRDefault="00BC6C37" w:rsidP="00BC6C37">
      <w:pPr>
        <w:pStyle w:val="Heading1"/>
      </w:pPr>
      <w:r>
        <w:lastRenderedPageBreak/>
        <w:t xml:space="preserve">Introduction </w:t>
      </w:r>
    </w:p>
    <w:p w14:paraId="07E5D89D" w14:textId="16E56781" w:rsidR="00C03355" w:rsidRDefault="00C03355" w:rsidP="00C03355">
      <w:pPr>
        <w:rPr>
          <w:rFonts w:asciiTheme="minorHAnsi" w:hAnsiTheme="minorHAnsi"/>
        </w:rPr>
      </w:pPr>
      <w:r>
        <w:t>Shaped charges are explosive device</w:t>
      </w:r>
      <w:r w:rsidR="009F3A8C">
        <w:t>s</w:t>
      </w:r>
      <w:r>
        <w:t xml:space="preserve"> designed to concentrate the energy of a detonation into a high velocity jet capable of penetrating solid materials. This phenomenon is known as the Munroe effect, and it occurs when a hollow cavity typically lined with a conical metallic liner is subjected to explosive loading. When the explosive charge detonates, the liner collapses inwards under the extreme pressures of the detonation wave, forming a narrow jet that can reach velocities of several kilometres per second. This jet </w:t>
      </w:r>
      <w:r w:rsidR="00371D75">
        <w:t>contains enough</w:t>
      </w:r>
      <w:r>
        <w:t xml:space="preserve"> energy to penetrate armour, rock and engineered structures, making shaped charges highly effective in both military and industrial applications. (1)</w:t>
      </w:r>
    </w:p>
    <w:p w14:paraId="17B3A3C1" w14:textId="77777777" w:rsidR="00C03355" w:rsidRDefault="00C03355" w:rsidP="00C03355">
      <w:r>
        <w:t>The performance of a shaped charge is influenced by its geometry, the materials used and the characteristics of the explosive charge. Key design parameters of a shaped charge include the cone angle, liner material, explosive type and stand-off distance. Variations in these parameters can significantly influence jet formations and penetration capability. (2) Understanding shaped charge behaviour involves considering material deformation, shock wave propagation and explosive detonation behaviour.</w:t>
      </w:r>
    </w:p>
    <w:p w14:paraId="619DD6BD" w14:textId="6B3E00AD" w:rsidR="00C03355" w:rsidRDefault="00C03355" w:rsidP="00C03355">
      <w:r>
        <w:t xml:space="preserve">Shaped charge experimental investigations are often limited by cost, safety considerations and the difficulty of capturing brief events occurring at </w:t>
      </w:r>
      <w:r w:rsidR="00170165">
        <w:t>very short</w:t>
      </w:r>
      <w:r>
        <w:t xml:space="preserve"> timeframes. As a result, </w:t>
      </w:r>
      <w:r w:rsidR="003F72DA">
        <w:t>simulation software is commonly used</w:t>
      </w:r>
      <w:r>
        <w:t xml:space="preserve"> in the analysis and design of shaped charges. Simulation software such as Abaqus allows the behaviour of shaped charges during detonation to be analysed in detail</w:t>
      </w:r>
      <w:r w:rsidR="00D066B6">
        <w:t>.</w:t>
      </w:r>
      <w:r>
        <w:t xml:space="preserve"> (3) </w:t>
      </w:r>
      <w:r w:rsidR="004E79DF">
        <w:t xml:space="preserve">Material </w:t>
      </w:r>
      <w:r>
        <w:t xml:space="preserve">models </w:t>
      </w:r>
      <w:r w:rsidR="004E79DF">
        <w:t>such as</w:t>
      </w:r>
      <w:r>
        <w:t xml:space="preserve"> the Johnson-Cook (JC) constitutive model for metals and the Jones-Wilkins-Lee (JWL) equation of state for explosives</w:t>
      </w:r>
      <w:r w:rsidR="004E79DF">
        <w:t xml:space="preserve"> are commonly used</w:t>
      </w:r>
      <w:r>
        <w:t xml:space="preserve"> to accurately represent material behaviour under extreme conditions. (4) (5)</w:t>
      </w:r>
    </w:p>
    <w:p w14:paraId="561D1074" w14:textId="256B3E3B" w:rsidR="00A64398" w:rsidRDefault="00C03355" w:rsidP="0019257F">
      <w:r>
        <w:t>This study investigates the design performance of shaped charges through a combination of a literature review and computational modelling. Two-dimensional axisymmetric simulations are conducted to analyse and compare two different shaped charges, providing insight into the influence of key parameters. Based on these findings, a final design is selected for further analysis using a three-</w:t>
      </w:r>
      <w:r>
        <w:lastRenderedPageBreak/>
        <w:t>dimensional model to capture more realistic behaviour. The results are critically evaluated in relation to proven theory and existing research which will demonstrate a thorough understanding of the modelling and performance characteristics of shaped charges.</w:t>
      </w:r>
    </w:p>
    <w:p w14:paraId="74AF29DB" w14:textId="77777777" w:rsidR="00C03355" w:rsidRDefault="00C03355" w:rsidP="0019257F"/>
    <w:p w14:paraId="28F8F7FE" w14:textId="06E6EC11" w:rsidR="00D850C7" w:rsidRPr="00D850C7" w:rsidRDefault="00213478" w:rsidP="00D850C7">
      <w:pPr>
        <w:pStyle w:val="Heading1"/>
      </w:pPr>
      <w:bookmarkStart w:id="47" w:name="_Toc227654596"/>
      <w:bookmarkStart w:id="48" w:name="_Toc299631423"/>
      <w:bookmarkStart w:id="49" w:name="_Toc299631485"/>
      <w:bookmarkStart w:id="50" w:name="_Toc299631575"/>
      <w:bookmarkStart w:id="51" w:name="_Toc299631651"/>
      <w:bookmarkStart w:id="52" w:name="_Toc137806451"/>
      <w:r>
        <w:t>Literature Review</w:t>
      </w:r>
      <w:bookmarkEnd w:id="47"/>
      <w:r w:rsidR="004C2C9C">
        <w:t xml:space="preserve"> </w:t>
      </w:r>
      <w:bookmarkEnd w:id="48"/>
      <w:bookmarkEnd w:id="49"/>
      <w:bookmarkEnd w:id="50"/>
      <w:bookmarkEnd w:id="51"/>
      <w:bookmarkEnd w:id="52"/>
    </w:p>
    <w:p w14:paraId="4ABC69DC" w14:textId="5080D086" w:rsidR="0028266A" w:rsidRDefault="0028266A" w:rsidP="0028266A">
      <w:pPr>
        <w:pStyle w:val="Heading2"/>
      </w:pPr>
      <w:bookmarkStart w:id="53" w:name="_Toc227654597"/>
      <w:bookmarkStart w:id="54" w:name="_Toc299631424"/>
      <w:bookmarkStart w:id="55" w:name="_Toc299631486"/>
      <w:bookmarkStart w:id="56" w:name="_Toc299631576"/>
      <w:bookmarkStart w:id="57" w:name="_Toc299631652"/>
      <w:bookmarkStart w:id="58" w:name="_Toc137806452"/>
      <w:r>
        <w:t>Fundamentals of a Shaped Charge</w:t>
      </w:r>
    </w:p>
    <w:p w14:paraId="7E43C37B" w14:textId="77777777" w:rsidR="00CD3B0C" w:rsidRDefault="00CD3B0C" w:rsidP="00CD3B0C">
      <w:pPr>
        <w:rPr>
          <w:rFonts w:asciiTheme="minorHAnsi" w:hAnsiTheme="minorHAnsi"/>
        </w:rPr>
      </w:pPr>
      <w:r>
        <w:t>The performance of a shaped charge depends on how the liner collapses and forms the jet when the explosive charge detonates. When the charge is initiated, a high-pressure wave travels through the explosive and causes the conical liner to collapse inwards along the centre line. This produces a fast-moving jet and a rear slug. The jet is responsible for the penetration capability of the shaped charge, while the remaining liner material forms the slower moving slug behind it. Jet stability is very important in shaped charge performance as an unstable jet can break apart and reduce the penetration capability.</w:t>
      </w:r>
    </w:p>
    <w:p w14:paraId="6D31B40B" w14:textId="0EE077E8" w:rsidR="00213478" w:rsidRDefault="00213478" w:rsidP="007D48F0">
      <w:pPr>
        <w:pStyle w:val="Heading2"/>
      </w:pPr>
      <w:bookmarkStart w:id="59" w:name="_Toc227654598"/>
      <w:bookmarkEnd w:id="53"/>
      <w:r>
        <w:t>Design Parameters</w:t>
      </w:r>
      <w:bookmarkEnd w:id="59"/>
      <w:r>
        <w:t xml:space="preserve"> </w:t>
      </w:r>
    </w:p>
    <w:p w14:paraId="68B156ED" w14:textId="77777777" w:rsidR="000B54FB" w:rsidRDefault="000B54FB" w:rsidP="000B54FB">
      <w:pPr>
        <w:rPr>
          <w:rFonts w:asciiTheme="minorHAnsi" w:hAnsiTheme="minorHAnsi"/>
        </w:rPr>
      </w:pPr>
      <w:r>
        <w:t>Shaped charge performance is also influenced by several other key design parameters that affect how the jet is formed. These include the liner angle, liner material, explosive properties of the charge, casing material and the arrangement of the components.</w:t>
      </w:r>
    </w:p>
    <w:p w14:paraId="7660B961" w14:textId="77777777" w:rsidR="000B54FB" w:rsidRDefault="000B54FB" w:rsidP="000B54FB">
      <w:r>
        <w:t xml:space="preserve">The cone angle of the liner is one of the most important factors as it controls how the liner collapses and affects the velocity as well as the shape of the jet. Smaller angles will produce faster jets, while larger angles will produce thicker and more stable jets. </w:t>
      </w:r>
    </w:p>
    <w:p w14:paraId="77B4C508" w14:textId="77777777" w:rsidR="000B54FB" w:rsidRDefault="000B54FB" w:rsidP="000B54FB">
      <w:r>
        <w:t>The properties of the high explosive charge determine the strength of the detonation and the pressure applied to the liner. Explosive materials with higher detonation pressures generally produce a more rapid liner collapse and increased jet velocities.</w:t>
      </w:r>
    </w:p>
    <w:p w14:paraId="58575D97" w14:textId="6692F022" w:rsidR="00CD3B0C" w:rsidRPr="00CD3B0C" w:rsidRDefault="000B54FB" w:rsidP="00CD3B0C">
      <w:r>
        <w:lastRenderedPageBreak/>
        <w:t>The outer casing plays an important role in shaped charge performance by providing confinement around the explosive charge during detonation. The casing helps contain the explosive energy and direct more of the detonation pressure towards the liner which improves the efficiency of the collapse process and overall jet formation.</w:t>
      </w:r>
    </w:p>
    <w:p w14:paraId="52CD5CB0" w14:textId="395911AC" w:rsidR="00213478" w:rsidRDefault="00213478" w:rsidP="007D48F0">
      <w:pPr>
        <w:pStyle w:val="Heading2"/>
      </w:pPr>
      <w:bookmarkStart w:id="60" w:name="_Toc227654599"/>
      <w:r>
        <w:t>Material Model in Simulation</w:t>
      </w:r>
      <w:bookmarkEnd w:id="60"/>
    </w:p>
    <w:p w14:paraId="40FE1A0C" w14:textId="77777777" w:rsidR="00B14CA6" w:rsidRDefault="00B14CA6" w:rsidP="00B14CA6">
      <w:pPr>
        <w:rPr>
          <w:rFonts w:asciiTheme="minorHAnsi" w:hAnsiTheme="minorHAnsi"/>
        </w:rPr>
      </w:pPr>
      <w:r>
        <w:t>Accurate simulations of shaped charges require material models capable of representing behaviour under extreme strain rates and pressures. In this study, different material models were assigned to the liner, explosive charge and casing to represent how each material model behaves during detonation.</w:t>
      </w:r>
    </w:p>
    <w:p w14:paraId="7E0E6031" w14:textId="77777777" w:rsidR="00B14CA6" w:rsidRDefault="00B14CA6" w:rsidP="00B14CA6">
      <w:r>
        <w:t xml:space="preserve">These material models were selected because they are commonly used in simulations involving high strain-rate deformation and explosive loading. However, the accuracy of the simulation depends on the quality of the material parameters assigned to each component. </w:t>
      </w:r>
    </w:p>
    <w:p w14:paraId="088D469E" w14:textId="19BE1C57" w:rsidR="00B14CA6" w:rsidRDefault="00B14CA6" w:rsidP="00DB7213">
      <w:pPr>
        <w:pStyle w:val="Heading2"/>
      </w:pPr>
      <w:r>
        <w:t xml:space="preserve"> Modelling </w:t>
      </w:r>
      <w:r w:rsidR="00556D98">
        <w:t>A</w:t>
      </w:r>
      <w:r>
        <w:t xml:space="preserve">pproaches </w:t>
      </w:r>
    </w:p>
    <w:p w14:paraId="2EDAD6F8" w14:textId="77777777" w:rsidR="00B14CA6" w:rsidRDefault="00B14CA6" w:rsidP="00B14CA6">
      <w:r>
        <w:t xml:space="preserve">Simulation methods are widely used to study shaped charge behaviour, mainly for analysing the liner collapse and jet formation. A range of approaches have been developed, with both two-dimensional and three-dimensional simulations commonly reported. </w:t>
      </w:r>
    </w:p>
    <w:p w14:paraId="1C75AB15" w14:textId="77777777" w:rsidR="00B14CA6" w:rsidRDefault="00B14CA6" w:rsidP="00B14CA6">
      <w:r>
        <w:t xml:space="preserve">Two-dimensional axisymmetric models are frequently used due to their simplicity and lower computational cost. By assuming rotational symmetry of the shaped charge, these models can capture the main features of liner collapse and jet formation while remaining efficient to run.  </w:t>
      </w:r>
    </w:p>
    <w:p w14:paraId="49864255" w14:textId="275EF9C6" w:rsidR="000B54FB" w:rsidRPr="000B54FB" w:rsidRDefault="00B14CA6" w:rsidP="000B54FB">
      <w:r>
        <w:t>Three-dimensional simulations are commonly used in shaped charge analysis as they provide a more detailed representation of liner deformation and jet behaviour without the symmetry assumptions used in the two-dimensional models. However, three-dimensional simulations take longer to run because the entire shaped charge must be modelled which also requires a larger mesh and more processing time.</w:t>
      </w:r>
    </w:p>
    <w:p w14:paraId="6E4D1496" w14:textId="77777777" w:rsidR="00A64398" w:rsidRPr="00EA339B" w:rsidRDefault="00A64398" w:rsidP="00EA339B"/>
    <w:p w14:paraId="63C88A10" w14:textId="5C186F48" w:rsidR="004A2628" w:rsidRPr="004A2628" w:rsidRDefault="00213478" w:rsidP="004A2628">
      <w:pPr>
        <w:pStyle w:val="Heading1"/>
      </w:pPr>
      <w:bookmarkStart w:id="61" w:name="_Toc227654601"/>
      <w:bookmarkEnd w:id="54"/>
      <w:bookmarkEnd w:id="55"/>
      <w:bookmarkEnd w:id="56"/>
      <w:bookmarkEnd w:id="57"/>
      <w:bookmarkEnd w:id="58"/>
      <w:r>
        <w:t>Methodology</w:t>
      </w:r>
      <w:bookmarkEnd w:id="61"/>
    </w:p>
    <w:p w14:paraId="38A7792C" w14:textId="7942D733" w:rsidR="00BC6C37" w:rsidRDefault="00BC6C37" w:rsidP="00BC6C37">
      <w:pPr>
        <w:pStyle w:val="Heading2"/>
      </w:pPr>
      <w:bookmarkStart w:id="62" w:name="_Toc227654602"/>
      <w:bookmarkStart w:id="63" w:name="_Toc290554237"/>
      <w:bookmarkStart w:id="64" w:name="_Toc299621202"/>
      <w:bookmarkStart w:id="65" w:name="_Toc299631427"/>
      <w:bookmarkStart w:id="66" w:name="_Toc299631489"/>
      <w:bookmarkStart w:id="67" w:name="_Toc299631579"/>
      <w:bookmarkStart w:id="68" w:name="_Toc299631655"/>
      <w:bookmarkStart w:id="69" w:name="_Toc137806455"/>
      <w:r>
        <w:t xml:space="preserve">Software and </w:t>
      </w:r>
      <w:r w:rsidR="004A2628">
        <w:t xml:space="preserve">Modelling </w:t>
      </w:r>
      <w:r>
        <w:t>Approach</w:t>
      </w:r>
      <w:bookmarkEnd w:id="62"/>
      <w:r>
        <w:t xml:space="preserve"> </w:t>
      </w:r>
    </w:p>
    <w:p w14:paraId="2B5A75E9" w14:textId="18D5F784" w:rsidR="00556D98" w:rsidRPr="00127F5F" w:rsidRDefault="00127F5F" w:rsidP="00556D98">
      <w:pPr>
        <w:rPr>
          <w:rFonts w:asciiTheme="minorHAnsi" w:hAnsiTheme="minorHAnsi"/>
        </w:rPr>
      </w:pPr>
      <w:r>
        <w:t xml:space="preserve">A two-dimensional modelling approach was initially used to analyse the shaped charge designs. Following the two-dimensional analysis, a three-dimensional model of a selected design was developed for further analysis.  </w:t>
      </w:r>
    </w:p>
    <w:p w14:paraId="3F3D8A43" w14:textId="3E9F9760" w:rsidR="00BC6C37" w:rsidRDefault="00BC6C37" w:rsidP="00DA28B2">
      <w:pPr>
        <w:pStyle w:val="Heading2"/>
      </w:pPr>
      <w:bookmarkStart w:id="70" w:name="_Toc227654603"/>
      <w:r>
        <w:t>Geometry Setup</w:t>
      </w:r>
      <w:bookmarkEnd w:id="70"/>
    </w:p>
    <w:p w14:paraId="56927B5E" w14:textId="77777777" w:rsidR="004A2628" w:rsidRDefault="004A2628" w:rsidP="004A2628">
      <w:r>
        <w:t>The first step in designing the shaped charge in the software Abaqus is to sketch each part by using the sketching tool. The sketching’s include the liner, the High Explosive (HE) charge and the outer casing of the shaped charge. The liner was defined with a cone angle of 45</w:t>
      </w:r>
      <w:r w:rsidRPr="00EA339B">
        <w:t>°</w:t>
      </w:r>
      <w:r>
        <w:t>. The sketches of each component are shown in Figures 1-3.</w:t>
      </w:r>
    </w:p>
    <w:p w14:paraId="7F71CADB" w14:textId="77777777" w:rsidR="002F7E7E" w:rsidRPr="002F7E7E" w:rsidRDefault="002F7E7E" w:rsidP="002F7E7E">
      <w:r w:rsidRPr="002F7E7E">
        <w:t xml:space="preserve">A two-dimensional axisymmetric approach modelling approach was used for the initial simulations because the shaped charge geometry is rotationally symmetric about its centreline. Using an axisymmetric model allowed the main features of liner collapse and jet formation to be analysed whilst keeping the computational time relatively low compared to a full three-dimensional simulation. The axis of symmetry was defined along the centreline which is highlighted as a yellow dotted line in Figures 1-3, this ensures that the deformation and jet formation remained symmetric during the simulation of detonation. </w:t>
      </w:r>
    </w:p>
    <w:p w14:paraId="413AF81A" w14:textId="77777777" w:rsidR="002F7E7E" w:rsidRPr="00BD1041" w:rsidRDefault="002F7E7E" w:rsidP="004A2628"/>
    <w:p w14:paraId="4C93B730" w14:textId="16479F63" w:rsidR="004A2628" w:rsidRDefault="004A2628" w:rsidP="004A2628">
      <w:pPr>
        <w:pStyle w:val="Caption"/>
        <w:jc w:val="center"/>
      </w:pPr>
      <w:bookmarkStart w:id="71" w:name="_Toc227678800"/>
      <w:bookmarkStart w:id="72" w:name="_Toc229403073"/>
      <w:r>
        <w:rPr>
          <w:noProof/>
        </w:rPr>
        <w:lastRenderedPageBreak/>
        <w:drawing>
          <wp:inline distT="0" distB="0" distL="0" distR="0" wp14:anchorId="68665931" wp14:editId="39789421">
            <wp:extent cx="5400040" cy="3037448"/>
            <wp:effectExtent l="0" t="0" r="0" b="0"/>
            <wp:docPr id="11" name="Picture 11" descr="A computer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mputer screen shot of a blueprint&#10;&#10;Description automatically generated"/>
                    <pic:cNvPicPr/>
                  </pic:nvPicPr>
                  <pic:blipFill>
                    <a:blip r:embed="rId14"/>
                    <a:stretch>
                      <a:fillRect/>
                    </a:stretch>
                  </pic:blipFill>
                  <pic:spPr>
                    <a:xfrm>
                      <a:off x="0" y="0"/>
                      <a:ext cx="5400040" cy="3037448"/>
                    </a:xfrm>
                    <a:prstGeom prst="rect">
                      <a:avLst/>
                    </a:prstGeom>
                  </pic:spPr>
                </pic:pic>
              </a:graphicData>
            </a:graphic>
          </wp:inline>
        </w:drawing>
      </w:r>
      <w:r>
        <w:t xml:space="preserve">Figure </w:t>
      </w:r>
      <w:fldSimple w:instr=" SEQ Figure \* ARABIC ">
        <w:r w:rsidR="00C35D75">
          <w:rPr>
            <w:noProof/>
          </w:rPr>
          <w:t>1</w:t>
        </w:r>
      </w:fldSimple>
      <w:r>
        <w:t xml:space="preserve"> Sketch of Outer Cas</w:t>
      </w:r>
      <w:bookmarkEnd w:id="71"/>
      <w:r>
        <w:t>ing</w:t>
      </w:r>
      <w:bookmarkEnd w:id="72"/>
    </w:p>
    <w:p w14:paraId="59E797CF" w14:textId="77777777" w:rsidR="004A2628" w:rsidRDefault="004A2628" w:rsidP="004A2628"/>
    <w:p w14:paraId="24B7C534" w14:textId="77777777" w:rsidR="004A2628" w:rsidRDefault="004A2628" w:rsidP="004A2628">
      <w:r>
        <w:rPr>
          <w:noProof/>
        </w:rPr>
        <w:drawing>
          <wp:inline distT="0" distB="0" distL="0" distR="0" wp14:anchorId="61D77BF8" wp14:editId="22BBCBF6">
            <wp:extent cx="5400040" cy="3037448"/>
            <wp:effectExtent l="0" t="0" r="0" b="0"/>
            <wp:docPr id="10" name="Picture 10" descr="A computer screen shot of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shot of a blue line&#10;&#10;Description automatically generated"/>
                    <pic:cNvPicPr/>
                  </pic:nvPicPr>
                  <pic:blipFill>
                    <a:blip r:embed="rId15"/>
                    <a:stretch>
                      <a:fillRect/>
                    </a:stretch>
                  </pic:blipFill>
                  <pic:spPr>
                    <a:xfrm>
                      <a:off x="0" y="0"/>
                      <a:ext cx="5400040" cy="3037448"/>
                    </a:xfrm>
                    <a:prstGeom prst="rect">
                      <a:avLst/>
                    </a:prstGeom>
                  </pic:spPr>
                </pic:pic>
              </a:graphicData>
            </a:graphic>
          </wp:inline>
        </w:drawing>
      </w:r>
    </w:p>
    <w:p w14:paraId="39153009" w14:textId="320E1E40" w:rsidR="004A2628" w:rsidRDefault="004A2628" w:rsidP="004A2628">
      <w:pPr>
        <w:pStyle w:val="Caption"/>
        <w:jc w:val="center"/>
      </w:pPr>
      <w:bookmarkStart w:id="73" w:name="_Toc229403074"/>
      <w:bookmarkStart w:id="74" w:name="_Toc227678801"/>
      <w:r>
        <w:t xml:space="preserve">Figure </w:t>
      </w:r>
      <w:fldSimple w:instr=" SEQ Figure \* ARABIC ">
        <w:r w:rsidR="00C35D75">
          <w:rPr>
            <w:noProof/>
          </w:rPr>
          <w:t>2</w:t>
        </w:r>
      </w:fldSimple>
      <w:r>
        <w:t xml:space="preserve"> Sketch of High Explosive Charge</w:t>
      </w:r>
      <w:bookmarkEnd w:id="73"/>
      <w:r>
        <w:t xml:space="preserve"> </w:t>
      </w:r>
      <w:bookmarkEnd w:id="74"/>
    </w:p>
    <w:p w14:paraId="7CE0A26E" w14:textId="77777777" w:rsidR="004A2628" w:rsidRDefault="004A2628" w:rsidP="004A2628"/>
    <w:p w14:paraId="50C45C02" w14:textId="77777777" w:rsidR="004A2628" w:rsidRDefault="004A2628" w:rsidP="004A2628">
      <w:r>
        <w:rPr>
          <w:noProof/>
        </w:rPr>
        <w:lastRenderedPageBreak/>
        <w:drawing>
          <wp:inline distT="0" distB="0" distL="0" distR="0" wp14:anchorId="198C614E" wp14:editId="397DA502">
            <wp:extent cx="5400040" cy="3037448"/>
            <wp:effectExtent l="0" t="0" r="0" b="0"/>
            <wp:docPr id="9" name="Picture 9" descr="A computer screen shot of a blue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shot of a blue grid&#10;&#10;Description automatically generated"/>
                    <pic:cNvPicPr/>
                  </pic:nvPicPr>
                  <pic:blipFill>
                    <a:blip r:embed="rId16"/>
                    <a:stretch>
                      <a:fillRect/>
                    </a:stretch>
                  </pic:blipFill>
                  <pic:spPr>
                    <a:xfrm>
                      <a:off x="0" y="0"/>
                      <a:ext cx="5400040" cy="3037448"/>
                    </a:xfrm>
                    <a:prstGeom prst="rect">
                      <a:avLst/>
                    </a:prstGeom>
                  </pic:spPr>
                </pic:pic>
              </a:graphicData>
            </a:graphic>
          </wp:inline>
        </w:drawing>
      </w:r>
    </w:p>
    <w:p w14:paraId="180A90EC" w14:textId="2664F9B0" w:rsidR="004A2628" w:rsidRDefault="004A2628" w:rsidP="004A2628">
      <w:pPr>
        <w:pStyle w:val="Caption"/>
        <w:jc w:val="center"/>
      </w:pPr>
      <w:bookmarkStart w:id="75" w:name="_Toc227678802"/>
      <w:bookmarkStart w:id="76" w:name="_Toc229403075"/>
      <w:r>
        <w:t xml:space="preserve">Figure </w:t>
      </w:r>
      <w:fldSimple w:instr=" SEQ Figure \* ARABIC ">
        <w:r w:rsidR="00C35D75">
          <w:rPr>
            <w:noProof/>
          </w:rPr>
          <w:t>3</w:t>
        </w:r>
      </w:fldSimple>
      <w:r>
        <w:t xml:space="preserve"> Sketch of Conical Liner</w:t>
      </w:r>
      <w:bookmarkEnd w:id="75"/>
      <w:bookmarkEnd w:id="76"/>
      <w:r>
        <w:t xml:space="preserve"> </w:t>
      </w:r>
    </w:p>
    <w:p w14:paraId="58A9F919" w14:textId="3027ACE3" w:rsidR="00BB3C34" w:rsidRDefault="00492545" w:rsidP="004A2628">
      <w:r w:rsidRPr="00492545">
        <w:t xml:space="preserve">The liner was designed with a cone angle of 45°. This angle was selected as it provides a balance between jet velocity and jet stability. </w:t>
      </w:r>
    </w:p>
    <w:p w14:paraId="5C943B40" w14:textId="77777777" w:rsidR="00492545" w:rsidRDefault="00492545" w:rsidP="004A2628"/>
    <w:p w14:paraId="5AFACF04" w14:textId="77777777" w:rsidR="00A64398" w:rsidRDefault="00A64398" w:rsidP="00877385"/>
    <w:p w14:paraId="7D38E9F6" w14:textId="77777777" w:rsidR="00A64398" w:rsidRDefault="00A64398" w:rsidP="00877385"/>
    <w:p w14:paraId="0DD38309" w14:textId="77777777" w:rsidR="00A64398" w:rsidRDefault="00A64398" w:rsidP="00877385"/>
    <w:tbl>
      <w:tblPr>
        <w:tblStyle w:val="TableGrid"/>
        <w:tblW w:w="0" w:type="auto"/>
        <w:tblLook w:val="04A0" w:firstRow="1" w:lastRow="0" w:firstColumn="1" w:lastColumn="0" w:noHBand="0" w:noVBand="1"/>
      </w:tblPr>
      <w:tblGrid>
        <w:gridCol w:w="4247"/>
        <w:gridCol w:w="4247"/>
      </w:tblGrid>
      <w:tr w:rsidR="006E1829" w14:paraId="6F96691B" w14:textId="77777777" w:rsidTr="006E1829">
        <w:tc>
          <w:tcPr>
            <w:tcW w:w="4247" w:type="dxa"/>
          </w:tcPr>
          <w:p w14:paraId="6CCF858F" w14:textId="65FDF8DC" w:rsidR="006E1829" w:rsidRDefault="006E1829" w:rsidP="00877385">
            <w:r>
              <w:t>Mass Density</w:t>
            </w:r>
          </w:p>
        </w:tc>
        <w:tc>
          <w:tcPr>
            <w:tcW w:w="4247" w:type="dxa"/>
          </w:tcPr>
          <w:p w14:paraId="7043AED1" w14:textId="1ADECF17" w:rsidR="006E1829" w:rsidRDefault="00993F6E" w:rsidP="00877385">
            <w:r>
              <w:t>7850</w:t>
            </w:r>
            <w:r w:rsidR="00B573FE">
              <w:t>kgm</w:t>
            </w:r>
            <w:r w:rsidR="00B573FE" w:rsidRPr="00B573FE">
              <w:rPr>
                <w:vertAlign w:val="superscript"/>
              </w:rPr>
              <w:t>-3</w:t>
            </w:r>
          </w:p>
        </w:tc>
      </w:tr>
      <w:tr w:rsidR="006E1829" w14:paraId="768A4222" w14:textId="77777777" w:rsidTr="006E1829">
        <w:tc>
          <w:tcPr>
            <w:tcW w:w="4247" w:type="dxa"/>
          </w:tcPr>
          <w:p w14:paraId="784B2146" w14:textId="66D91F31" w:rsidR="006E1829" w:rsidRDefault="00547E6F" w:rsidP="00877385">
            <w:r>
              <w:t>Elastic Properties</w:t>
            </w:r>
          </w:p>
        </w:tc>
        <w:tc>
          <w:tcPr>
            <w:tcW w:w="4247" w:type="dxa"/>
          </w:tcPr>
          <w:p w14:paraId="2840C94F" w14:textId="6D6EE5CE" w:rsidR="006E1829" w:rsidRDefault="00FA1D22" w:rsidP="00C64C44">
            <w:pPr>
              <w:spacing w:before="0"/>
            </w:pPr>
            <w:r>
              <w:t>Young</w:t>
            </w:r>
            <w:r w:rsidR="002411A2">
              <w:t>’</w:t>
            </w:r>
            <w:r>
              <w:t>s Modulus:</w:t>
            </w:r>
            <w:r w:rsidR="00793CA4">
              <w:t xml:space="preserve"> 21</w:t>
            </w:r>
            <w:r w:rsidR="00F6598A">
              <w:t>0GPa</w:t>
            </w:r>
          </w:p>
          <w:p w14:paraId="75486CFE" w14:textId="60045C68" w:rsidR="002411A2" w:rsidRDefault="00494EE2" w:rsidP="00C64C44">
            <w:pPr>
              <w:spacing w:before="0"/>
            </w:pPr>
            <w:r>
              <w:t>Poisson’s Ratio</w:t>
            </w:r>
            <w:r w:rsidR="00F6598A">
              <w:t>: 0.3</w:t>
            </w:r>
          </w:p>
        </w:tc>
      </w:tr>
      <w:tr w:rsidR="006E1829" w14:paraId="1A5417C4" w14:textId="77777777" w:rsidTr="006E1829">
        <w:tc>
          <w:tcPr>
            <w:tcW w:w="4247" w:type="dxa"/>
          </w:tcPr>
          <w:p w14:paraId="311807EA" w14:textId="37391B59" w:rsidR="006E1829" w:rsidRDefault="009A4001" w:rsidP="00877385">
            <w:r>
              <w:t xml:space="preserve">Johnson-Cook Plastic </w:t>
            </w:r>
            <w:r w:rsidR="001606A6">
              <w:t xml:space="preserve">Properties </w:t>
            </w:r>
          </w:p>
        </w:tc>
        <w:tc>
          <w:tcPr>
            <w:tcW w:w="4247" w:type="dxa"/>
          </w:tcPr>
          <w:p w14:paraId="038475A4" w14:textId="33D047EE" w:rsidR="006E1829" w:rsidRDefault="00DC5ABB" w:rsidP="00E4506C">
            <w:pPr>
              <w:spacing w:before="0"/>
            </w:pPr>
            <w:r>
              <w:t>A:</w:t>
            </w:r>
            <w:r w:rsidR="00EA25DF">
              <w:t xml:space="preserve"> 553</w:t>
            </w:r>
            <w:r w:rsidR="00F2030E">
              <w:t>MPa</w:t>
            </w:r>
          </w:p>
          <w:p w14:paraId="0916A32D" w14:textId="7E754DF6" w:rsidR="00DC5ABB" w:rsidRDefault="00DC5ABB" w:rsidP="00E4506C">
            <w:pPr>
              <w:spacing w:before="0"/>
            </w:pPr>
            <w:r>
              <w:t>B:</w:t>
            </w:r>
            <w:r w:rsidR="003F2350">
              <w:t xml:space="preserve"> 600MPa</w:t>
            </w:r>
          </w:p>
          <w:p w14:paraId="5F93D386" w14:textId="78110A77" w:rsidR="00DC5ABB" w:rsidRDefault="00DC5ABB" w:rsidP="00E4506C">
            <w:pPr>
              <w:spacing w:before="0"/>
            </w:pPr>
            <w:r>
              <w:t>n:</w:t>
            </w:r>
            <w:r w:rsidR="00362126">
              <w:t xml:space="preserve"> 0.234</w:t>
            </w:r>
          </w:p>
          <w:p w14:paraId="7D91ED70" w14:textId="40CB6EE4" w:rsidR="00DC5ABB" w:rsidRDefault="00617FEE" w:rsidP="00E4506C">
            <w:pPr>
              <w:spacing w:before="0"/>
            </w:pPr>
            <w:r>
              <w:t xml:space="preserve">m: </w:t>
            </w:r>
            <w:r w:rsidR="00362126">
              <w:t>1</w:t>
            </w:r>
          </w:p>
          <w:p w14:paraId="7C1278D6" w14:textId="4F796145" w:rsidR="00E4506C" w:rsidRDefault="00E4506C" w:rsidP="00E4506C">
            <w:pPr>
              <w:spacing w:before="0"/>
            </w:pPr>
            <w:r>
              <w:t>Melting Temp:</w:t>
            </w:r>
            <w:r w:rsidR="00362126">
              <w:t xml:space="preserve"> 1733K</w:t>
            </w:r>
          </w:p>
          <w:p w14:paraId="01F475B3" w14:textId="004418D5" w:rsidR="00E4506C" w:rsidRDefault="00E4506C" w:rsidP="00E4506C">
            <w:pPr>
              <w:spacing w:before="0"/>
            </w:pPr>
            <w:r>
              <w:t>Transition Temp:</w:t>
            </w:r>
            <w:r w:rsidR="00362126">
              <w:t xml:space="preserve"> 293K</w:t>
            </w:r>
          </w:p>
        </w:tc>
      </w:tr>
      <w:tr w:rsidR="006E1829" w14:paraId="0A239D6C" w14:textId="77777777" w:rsidTr="006E1829">
        <w:tc>
          <w:tcPr>
            <w:tcW w:w="4247" w:type="dxa"/>
          </w:tcPr>
          <w:p w14:paraId="2720757A" w14:textId="5C3B7531" w:rsidR="006E1829" w:rsidRDefault="007F7326" w:rsidP="00877385">
            <w:r>
              <w:t>Johnson-Cook Hardening Properties</w:t>
            </w:r>
          </w:p>
        </w:tc>
        <w:tc>
          <w:tcPr>
            <w:tcW w:w="4247" w:type="dxa"/>
          </w:tcPr>
          <w:p w14:paraId="57BD63D0" w14:textId="77777777" w:rsidR="006E1829" w:rsidRDefault="00842ED5" w:rsidP="00256164">
            <w:pPr>
              <w:spacing w:before="0"/>
            </w:pPr>
            <w:r>
              <w:t>C: 0.0067</w:t>
            </w:r>
          </w:p>
          <w:p w14:paraId="23478770" w14:textId="5B153009" w:rsidR="00CD18BC" w:rsidRDefault="00CD18BC" w:rsidP="00256164">
            <w:pPr>
              <w:spacing w:before="0"/>
            </w:pPr>
            <w:r>
              <w:lastRenderedPageBreak/>
              <w:t xml:space="preserve">Epsilon Dot Zero: </w:t>
            </w:r>
            <w:r w:rsidR="00256164">
              <w:t>0.01</w:t>
            </w:r>
          </w:p>
        </w:tc>
      </w:tr>
    </w:tbl>
    <w:p w14:paraId="7584C456" w14:textId="765682C3" w:rsidR="00357912" w:rsidRDefault="002A414F" w:rsidP="00A64398">
      <w:pPr>
        <w:pStyle w:val="Caption"/>
        <w:jc w:val="center"/>
      </w:pPr>
      <w:r>
        <w:lastRenderedPageBreak/>
        <w:t xml:space="preserve">Table </w:t>
      </w:r>
      <w:fldSimple w:instr=" SEQ Table \* ARABIC ">
        <w:r w:rsidR="00A91FC6">
          <w:rPr>
            <w:noProof/>
          </w:rPr>
          <w:t>2</w:t>
        </w:r>
      </w:fldSimple>
      <w:r>
        <w:t xml:space="preserve"> – Material Properties</w:t>
      </w:r>
      <w:r w:rsidR="00357912">
        <w:t xml:space="preserve"> of</w:t>
      </w:r>
      <w:r>
        <w:t xml:space="preserve"> Steel </w:t>
      </w:r>
    </w:p>
    <w:tbl>
      <w:tblPr>
        <w:tblStyle w:val="TableGrid"/>
        <w:tblW w:w="0" w:type="auto"/>
        <w:tblLook w:val="04A0" w:firstRow="1" w:lastRow="0" w:firstColumn="1" w:lastColumn="0" w:noHBand="0" w:noVBand="1"/>
      </w:tblPr>
      <w:tblGrid>
        <w:gridCol w:w="4247"/>
        <w:gridCol w:w="4247"/>
      </w:tblGrid>
      <w:tr w:rsidR="00357912" w14:paraId="7EE8DDB0" w14:textId="77777777" w:rsidTr="00357912">
        <w:tc>
          <w:tcPr>
            <w:tcW w:w="4247" w:type="dxa"/>
          </w:tcPr>
          <w:p w14:paraId="4662A04C" w14:textId="7A22E090" w:rsidR="00357912" w:rsidRDefault="00357912" w:rsidP="00357912">
            <w:r>
              <w:t xml:space="preserve">Density </w:t>
            </w:r>
          </w:p>
        </w:tc>
        <w:tc>
          <w:tcPr>
            <w:tcW w:w="4247" w:type="dxa"/>
          </w:tcPr>
          <w:p w14:paraId="50AC5940" w14:textId="35BB314C" w:rsidR="00357912" w:rsidRDefault="003049D3" w:rsidP="00357912">
            <w:r>
              <w:t>160</w:t>
            </w:r>
            <w:r w:rsidR="001C59E3">
              <w:t>1</w:t>
            </w:r>
            <w:r w:rsidR="003D6318">
              <w:t>kgm</w:t>
            </w:r>
            <w:r w:rsidR="003D6318" w:rsidRPr="003D6318">
              <w:rPr>
                <w:vertAlign w:val="superscript"/>
              </w:rPr>
              <w:t>-3</w:t>
            </w:r>
          </w:p>
        </w:tc>
      </w:tr>
      <w:tr w:rsidR="00357912" w14:paraId="1359A1CB" w14:textId="77777777" w:rsidTr="00357912">
        <w:tc>
          <w:tcPr>
            <w:tcW w:w="4247" w:type="dxa"/>
          </w:tcPr>
          <w:p w14:paraId="468DA94A" w14:textId="24AAC0AF" w:rsidR="00357912" w:rsidRDefault="00D31AFF" w:rsidP="00357912">
            <w:r>
              <w:t>Equation of State</w:t>
            </w:r>
          </w:p>
        </w:tc>
        <w:tc>
          <w:tcPr>
            <w:tcW w:w="4247" w:type="dxa"/>
          </w:tcPr>
          <w:p w14:paraId="7CEC921E" w14:textId="77777777" w:rsidR="00357912" w:rsidRDefault="00D31AFF" w:rsidP="00421A48">
            <w:pPr>
              <w:spacing w:before="0"/>
            </w:pPr>
            <w:r>
              <w:t>Detonation Wave Speed</w:t>
            </w:r>
            <w:r w:rsidR="00AB469D">
              <w:t xml:space="preserve">: </w:t>
            </w:r>
            <w:r w:rsidR="00292369">
              <w:t>8193</w:t>
            </w:r>
          </w:p>
          <w:p w14:paraId="35CE75D9" w14:textId="0AA86C82" w:rsidR="00292369" w:rsidRDefault="00292369" w:rsidP="00421A48">
            <w:pPr>
              <w:spacing w:before="0"/>
            </w:pPr>
            <w:r>
              <w:t>A:</w:t>
            </w:r>
            <w:r w:rsidR="00ED76F1">
              <w:t xml:space="preserve"> 609GPa</w:t>
            </w:r>
          </w:p>
          <w:p w14:paraId="42BF46D8" w14:textId="69BCC56F" w:rsidR="00292369" w:rsidRDefault="00292369" w:rsidP="00421A48">
            <w:pPr>
              <w:spacing w:before="0"/>
            </w:pPr>
            <w:r>
              <w:t>B:</w:t>
            </w:r>
            <w:r w:rsidR="00AC1203">
              <w:t xml:space="preserve"> 130GPa</w:t>
            </w:r>
          </w:p>
          <w:p w14:paraId="712E928B" w14:textId="1CAE2B61" w:rsidR="00292369" w:rsidRDefault="00292369" w:rsidP="00421A48">
            <w:pPr>
              <w:spacing w:before="0"/>
            </w:pPr>
            <w:r>
              <w:t>Omega:</w:t>
            </w:r>
            <w:r w:rsidR="003F6AD6">
              <w:t xml:space="preserve"> 0.25</w:t>
            </w:r>
          </w:p>
          <w:p w14:paraId="0434F7B1" w14:textId="627718FE" w:rsidR="00292369" w:rsidRDefault="00421A48" w:rsidP="00421A48">
            <w:pPr>
              <w:spacing w:before="0"/>
            </w:pPr>
            <w:r>
              <w:t>R1:</w:t>
            </w:r>
            <w:r w:rsidR="003F6AD6">
              <w:t xml:space="preserve"> 4.5</w:t>
            </w:r>
          </w:p>
          <w:p w14:paraId="19ABE159" w14:textId="28D50B76" w:rsidR="00421A48" w:rsidRDefault="00421A48" w:rsidP="00421A48">
            <w:pPr>
              <w:spacing w:before="0"/>
            </w:pPr>
            <w:r>
              <w:t>R2:</w:t>
            </w:r>
            <w:r w:rsidR="003F6AD6">
              <w:t xml:space="preserve"> </w:t>
            </w:r>
            <w:r w:rsidR="00636C5C">
              <w:t>1.4</w:t>
            </w:r>
          </w:p>
          <w:p w14:paraId="2C5B8EBB" w14:textId="00EADAE0" w:rsidR="00421A48" w:rsidRPr="00A91FC6" w:rsidRDefault="00421A48" w:rsidP="00421A48">
            <w:pPr>
              <w:spacing w:before="0"/>
            </w:pPr>
            <w:r>
              <w:t>Detonation Energy Density:</w:t>
            </w:r>
            <w:r w:rsidR="00636C5C">
              <w:t xml:space="preserve"> 368</w:t>
            </w:r>
            <w:r w:rsidR="00A91FC6">
              <w:t>E</w:t>
            </w:r>
            <w:r w:rsidR="00A91FC6" w:rsidRPr="00A91FC6">
              <w:rPr>
                <w:vertAlign w:val="superscript"/>
              </w:rPr>
              <w:t>+4</w:t>
            </w:r>
            <w:r w:rsidR="00A91FC6">
              <w:t>Pa</w:t>
            </w:r>
          </w:p>
          <w:p w14:paraId="43A45B91" w14:textId="3368356D" w:rsidR="00421A48" w:rsidRDefault="00421A48" w:rsidP="00421A48">
            <w:pPr>
              <w:spacing w:before="0"/>
            </w:pPr>
            <w:r>
              <w:t>Pre-detonation Bulk Modulus:</w:t>
            </w:r>
            <w:r w:rsidR="00A91FC6">
              <w:t xml:space="preserve"> 0</w:t>
            </w:r>
          </w:p>
        </w:tc>
      </w:tr>
    </w:tbl>
    <w:p w14:paraId="51F838D9" w14:textId="4C201578" w:rsidR="00357912" w:rsidRPr="00357912" w:rsidRDefault="00A91FC6" w:rsidP="00A91FC6">
      <w:pPr>
        <w:pStyle w:val="Caption"/>
        <w:jc w:val="center"/>
      </w:pPr>
      <w:r>
        <w:t xml:space="preserve">Table </w:t>
      </w:r>
      <w:fldSimple w:instr=" SEQ Table \* ARABIC ">
        <w:r>
          <w:rPr>
            <w:noProof/>
          </w:rPr>
          <w:t>3</w:t>
        </w:r>
      </w:fldSimple>
      <w:r>
        <w:t xml:space="preserve"> – Material Properties of TNT</w:t>
      </w:r>
    </w:p>
    <w:p w14:paraId="3B7895F9" w14:textId="77777777" w:rsidR="00C541F5" w:rsidRPr="00877385" w:rsidRDefault="00C541F5" w:rsidP="00877385"/>
    <w:p w14:paraId="615F27B0" w14:textId="7E66C26A" w:rsidR="00BC6C37" w:rsidRDefault="004A2628" w:rsidP="00DA28B2">
      <w:pPr>
        <w:pStyle w:val="Heading2"/>
      </w:pPr>
      <w:bookmarkStart w:id="77" w:name="_Toc227654604"/>
      <w:r>
        <w:t xml:space="preserve">2D </w:t>
      </w:r>
      <w:r w:rsidR="00BC6C37">
        <w:t>Modelling</w:t>
      </w:r>
      <w:bookmarkEnd w:id="77"/>
      <w:r w:rsidR="007B18F5">
        <w:t xml:space="preserve"> and Material Definitions</w:t>
      </w:r>
    </w:p>
    <w:p w14:paraId="56E70111" w14:textId="77777777" w:rsidR="008D79E0" w:rsidRDefault="008D79E0" w:rsidP="008D79E0">
      <w:pPr>
        <w:rPr>
          <w:rFonts w:asciiTheme="minorHAnsi" w:hAnsiTheme="minorHAnsi"/>
        </w:rPr>
      </w:pPr>
      <w:r>
        <w:t>Following the geometry creation of the shaped charge, each component was then assigned a material. Copper was chosen as the liner material due to its high ductility and elongation at break of approximately 60%, allowing it to undergo large plastic deformation during collapse without fracturing.</w:t>
      </w:r>
    </w:p>
    <w:p w14:paraId="7720D18D" w14:textId="4FA199CE" w:rsidR="008D79E0" w:rsidRDefault="008D79E0" w:rsidP="008D79E0">
      <w:r w:rsidRPr="00786A58">
        <w:t>In Design 1, the copper liner was assigned both an equation of state material definition and the JC constitutive model to represent the pressure response and high strain-rate plastic deformation occurring during the liner collapse and jet formation.</w:t>
      </w:r>
      <w:r>
        <w:t xml:space="preserve"> </w:t>
      </w:r>
      <w:r w:rsidR="008C4C74">
        <w:t xml:space="preserve">These parameters are shown in a Table 1. </w:t>
      </w:r>
      <w:r w:rsidR="008C4C74">
        <w:t>It should be noted that the density values assigned to the Design 1 copper liner were different from the standard copper density values that are reported in literature, therefore this is recognised as a limitation of the model simulation.</w:t>
      </w:r>
    </w:p>
    <w:p w14:paraId="4114000A" w14:textId="2530C8BA" w:rsidR="008D79E0" w:rsidRDefault="008D79E0" w:rsidP="008D79E0">
      <w:r w:rsidRPr="0094626D">
        <w:t>However, the second design used only a basic equation of state material definition for the copper liner without the additional JC model, allowing the influence of advanced material modelling on jet formation to be compared.</w:t>
      </w:r>
      <w:r w:rsidR="00CE721F">
        <w:t xml:space="preserve"> These </w:t>
      </w:r>
      <w:r w:rsidR="00D474F8">
        <w:t>parameters are shown in Table 2.</w:t>
      </w:r>
    </w:p>
    <w:p w14:paraId="3752562D" w14:textId="173B32D3" w:rsidR="008D79E0" w:rsidRDefault="008D79E0" w:rsidP="008D79E0"/>
    <w:tbl>
      <w:tblPr>
        <w:tblStyle w:val="TableGrid"/>
        <w:tblW w:w="0" w:type="auto"/>
        <w:tblLook w:val="04A0" w:firstRow="1" w:lastRow="0" w:firstColumn="1" w:lastColumn="0" w:noHBand="0" w:noVBand="1"/>
      </w:tblPr>
      <w:tblGrid>
        <w:gridCol w:w="4247"/>
        <w:gridCol w:w="4247"/>
      </w:tblGrid>
      <w:tr w:rsidR="002E337F" w14:paraId="633AF04D" w14:textId="77777777" w:rsidTr="003520D6">
        <w:tc>
          <w:tcPr>
            <w:tcW w:w="4247" w:type="dxa"/>
          </w:tcPr>
          <w:p w14:paraId="2FBA6026" w14:textId="77777777" w:rsidR="002E337F" w:rsidRDefault="002E337F" w:rsidP="003520D6">
            <w:r>
              <w:t xml:space="preserve">Density </w:t>
            </w:r>
          </w:p>
        </w:tc>
        <w:tc>
          <w:tcPr>
            <w:tcW w:w="4247" w:type="dxa"/>
          </w:tcPr>
          <w:p w14:paraId="1C076859" w14:textId="77777777" w:rsidR="002E337F" w:rsidRDefault="002E337F" w:rsidP="003520D6">
            <w:r>
              <w:t>7674kgm</w:t>
            </w:r>
            <w:r w:rsidRPr="00612555">
              <w:rPr>
                <w:sz w:val="22"/>
                <w:szCs w:val="22"/>
                <w:vertAlign w:val="superscript"/>
              </w:rPr>
              <w:t>-3</w:t>
            </w:r>
          </w:p>
        </w:tc>
      </w:tr>
      <w:tr w:rsidR="002E337F" w14:paraId="1A2D8F2C" w14:textId="77777777" w:rsidTr="003520D6">
        <w:tc>
          <w:tcPr>
            <w:tcW w:w="4247" w:type="dxa"/>
          </w:tcPr>
          <w:p w14:paraId="6721AF3C" w14:textId="77777777" w:rsidR="002E337F" w:rsidRDefault="002E337F" w:rsidP="003520D6">
            <w:r>
              <w:t>Shear Modulus</w:t>
            </w:r>
          </w:p>
        </w:tc>
        <w:tc>
          <w:tcPr>
            <w:tcW w:w="4247" w:type="dxa"/>
          </w:tcPr>
          <w:p w14:paraId="124C74E7" w14:textId="77777777" w:rsidR="002E337F" w:rsidRDefault="002E337F" w:rsidP="003520D6">
            <w:r>
              <w:t>46GPa</w:t>
            </w:r>
          </w:p>
        </w:tc>
      </w:tr>
      <w:tr w:rsidR="002E337F" w14:paraId="07A09B67" w14:textId="77777777" w:rsidTr="003520D6">
        <w:tc>
          <w:tcPr>
            <w:tcW w:w="4247" w:type="dxa"/>
          </w:tcPr>
          <w:p w14:paraId="60DA48E0" w14:textId="77777777" w:rsidR="002E337F" w:rsidRDefault="002E337F" w:rsidP="003520D6">
            <w:r>
              <w:t>Johnson-Cook Plastic and Rate Dependant Parameters</w:t>
            </w:r>
          </w:p>
        </w:tc>
        <w:tc>
          <w:tcPr>
            <w:tcW w:w="4247" w:type="dxa"/>
          </w:tcPr>
          <w:p w14:paraId="312A9490" w14:textId="77777777" w:rsidR="002E337F" w:rsidRDefault="002E337F" w:rsidP="003520D6">
            <w:pPr>
              <w:spacing w:before="0"/>
            </w:pPr>
            <w:r>
              <w:t>A: 142.5Mpa</w:t>
            </w:r>
          </w:p>
          <w:p w14:paraId="49923453" w14:textId="77777777" w:rsidR="002E337F" w:rsidRDefault="002E337F" w:rsidP="003520D6">
            <w:pPr>
              <w:spacing w:before="0"/>
            </w:pPr>
            <w:r>
              <w:t>B: 168Mpa</w:t>
            </w:r>
          </w:p>
          <w:p w14:paraId="08EE3018" w14:textId="77777777" w:rsidR="002E337F" w:rsidRDefault="002E337F" w:rsidP="003520D6">
            <w:pPr>
              <w:spacing w:before="0"/>
            </w:pPr>
            <w:r>
              <w:t>n: 0.12</w:t>
            </w:r>
          </w:p>
          <w:p w14:paraId="34B7B753" w14:textId="77777777" w:rsidR="002E337F" w:rsidRDefault="002E337F" w:rsidP="003520D6">
            <w:pPr>
              <w:spacing w:before="0"/>
            </w:pPr>
            <w:r>
              <w:t>m: 1</w:t>
            </w:r>
          </w:p>
          <w:p w14:paraId="0700C43F" w14:textId="77777777" w:rsidR="002E337F" w:rsidRDefault="002E337F" w:rsidP="003520D6">
            <w:pPr>
              <w:spacing w:before="0"/>
            </w:pPr>
            <w:r>
              <w:t>Melting Temp: 1356K</w:t>
            </w:r>
          </w:p>
          <w:p w14:paraId="4375573D" w14:textId="77777777" w:rsidR="002E337F" w:rsidRDefault="002E337F" w:rsidP="003520D6">
            <w:pPr>
              <w:spacing w:before="0"/>
            </w:pPr>
            <w:r>
              <w:t>Transition Temp: 293K</w:t>
            </w:r>
          </w:p>
        </w:tc>
      </w:tr>
      <w:tr w:rsidR="002E337F" w14:paraId="682DF715" w14:textId="77777777" w:rsidTr="003520D6">
        <w:tc>
          <w:tcPr>
            <w:tcW w:w="4247" w:type="dxa"/>
          </w:tcPr>
          <w:p w14:paraId="37766289" w14:textId="77777777" w:rsidR="002E337F" w:rsidRDefault="002E337F" w:rsidP="003520D6">
            <w:r>
              <w:t>Jones-Wilkins-Lee Equation of State</w:t>
            </w:r>
          </w:p>
        </w:tc>
        <w:tc>
          <w:tcPr>
            <w:tcW w:w="4247" w:type="dxa"/>
          </w:tcPr>
          <w:p w14:paraId="53AEEA60" w14:textId="77777777" w:rsidR="002E337F" w:rsidRDefault="002E337F" w:rsidP="003520D6">
            <w:pPr>
              <w:spacing w:before="0"/>
            </w:pPr>
            <w:r>
              <w:t>C</w:t>
            </w:r>
            <w:r w:rsidRPr="00B000DC">
              <w:rPr>
                <w:vertAlign w:val="subscript"/>
              </w:rPr>
              <w:t>0</w:t>
            </w:r>
            <w:r>
              <w:t>: 3940ms</w:t>
            </w:r>
            <w:r w:rsidRPr="00C732EA">
              <w:rPr>
                <w:vertAlign w:val="superscript"/>
              </w:rPr>
              <w:t>-1</w:t>
            </w:r>
          </w:p>
          <w:p w14:paraId="78623F16" w14:textId="77777777" w:rsidR="002E337F" w:rsidRDefault="002E337F" w:rsidP="003520D6">
            <w:pPr>
              <w:spacing w:before="0"/>
            </w:pPr>
            <w:r>
              <w:t>s: 1.489</w:t>
            </w:r>
          </w:p>
          <w:p w14:paraId="6C1B2381" w14:textId="77777777" w:rsidR="002E337F" w:rsidRPr="007A3BC1" w:rsidRDefault="002E337F" w:rsidP="003520D6">
            <w:pPr>
              <w:spacing w:before="0"/>
            </w:pPr>
            <w:r>
              <w:t>Gamma</w:t>
            </w:r>
            <w:r w:rsidRPr="00FE1C3E">
              <w:rPr>
                <w:vertAlign w:val="subscript"/>
              </w:rPr>
              <w:t>0</w:t>
            </w:r>
            <w:r>
              <w:t>:2.02</w:t>
            </w:r>
          </w:p>
        </w:tc>
      </w:tr>
    </w:tbl>
    <w:p w14:paraId="466CDE22" w14:textId="77777777" w:rsidR="002E337F" w:rsidRDefault="002E337F" w:rsidP="002E337F">
      <w:pPr>
        <w:pStyle w:val="Caption"/>
        <w:jc w:val="center"/>
      </w:pPr>
      <w:r>
        <w:t xml:space="preserve">Table </w:t>
      </w:r>
      <w:r>
        <w:fldChar w:fldCharType="begin"/>
      </w:r>
      <w:r>
        <w:instrText xml:space="preserve"> SEQ Table \* ARABIC </w:instrText>
      </w:r>
      <w:r>
        <w:fldChar w:fldCharType="separate"/>
      </w:r>
      <w:r>
        <w:rPr>
          <w:noProof/>
        </w:rPr>
        <w:t>1</w:t>
      </w:r>
      <w:r>
        <w:rPr>
          <w:noProof/>
        </w:rPr>
        <w:fldChar w:fldCharType="end"/>
      </w:r>
      <w:r>
        <w:t xml:space="preserve"> – Material Properties of Copper Used for Design 1</w:t>
      </w:r>
    </w:p>
    <w:tbl>
      <w:tblPr>
        <w:tblStyle w:val="TableGrid"/>
        <w:tblW w:w="0" w:type="auto"/>
        <w:tblLook w:val="04A0" w:firstRow="1" w:lastRow="0" w:firstColumn="1" w:lastColumn="0" w:noHBand="0" w:noVBand="1"/>
      </w:tblPr>
      <w:tblGrid>
        <w:gridCol w:w="4243"/>
        <w:gridCol w:w="4251"/>
      </w:tblGrid>
      <w:tr w:rsidR="00ED5373" w:rsidRPr="00ED5373" w14:paraId="5C3845F7" w14:textId="77777777">
        <w:tc>
          <w:tcPr>
            <w:tcW w:w="4508" w:type="dxa"/>
            <w:tcBorders>
              <w:top w:val="single" w:sz="4" w:space="0" w:color="auto"/>
              <w:left w:val="single" w:sz="4" w:space="0" w:color="auto"/>
              <w:bottom w:val="single" w:sz="4" w:space="0" w:color="auto"/>
              <w:right w:val="single" w:sz="4" w:space="0" w:color="auto"/>
            </w:tcBorders>
            <w:hideMark/>
          </w:tcPr>
          <w:p w14:paraId="109904CB" w14:textId="77777777" w:rsidR="00ED5373" w:rsidRPr="00CE721F" w:rsidRDefault="00ED5373" w:rsidP="00ED5373">
            <w:r w:rsidRPr="00CE721F">
              <w:t xml:space="preserve">Density </w:t>
            </w:r>
          </w:p>
        </w:tc>
        <w:tc>
          <w:tcPr>
            <w:tcW w:w="4508" w:type="dxa"/>
            <w:tcBorders>
              <w:top w:val="single" w:sz="4" w:space="0" w:color="auto"/>
              <w:left w:val="single" w:sz="4" w:space="0" w:color="auto"/>
              <w:bottom w:val="single" w:sz="4" w:space="0" w:color="auto"/>
              <w:right w:val="single" w:sz="4" w:space="0" w:color="auto"/>
            </w:tcBorders>
            <w:hideMark/>
          </w:tcPr>
          <w:p w14:paraId="595991B9" w14:textId="536147FF" w:rsidR="00ED5373" w:rsidRPr="00CE721F" w:rsidRDefault="00ED5373" w:rsidP="00ED5373">
            <w:r w:rsidRPr="00CE721F">
              <w:t>8960</w:t>
            </w:r>
            <w:r w:rsidR="00CE721F" w:rsidRPr="00CE721F">
              <w:t>kgm</w:t>
            </w:r>
            <w:r w:rsidR="00CE721F" w:rsidRPr="00CE721F">
              <w:rPr>
                <w:vertAlign w:val="superscript"/>
              </w:rPr>
              <w:t>-3</w:t>
            </w:r>
          </w:p>
        </w:tc>
      </w:tr>
      <w:tr w:rsidR="00ED5373" w:rsidRPr="00ED5373" w14:paraId="782EB5DF" w14:textId="77777777">
        <w:tc>
          <w:tcPr>
            <w:tcW w:w="4508" w:type="dxa"/>
            <w:tcBorders>
              <w:top w:val="single" w:sz="4" w:space="0" w:color="auto"/>
              <w:left w:val="single" w:sz="4" w:space="0" w:color="auto"/>
              <w:bottom w:val="single" w:sz="4" w:space="0" w:color="auto"/>
              <w:right w:val="single" w:sz="4" w:space="0" w:color="auto"/>
            </w:tcBorders>
            <w:hideMark/>
          </w:tcPr>
          <w:p w14:paraId="75E0F3D0" w14:textId="77777777" w:rsidR="00ED5373" w:rsidRPr="00CE721F" w:rsidRDefault="00ED5373" w:rsidP="00ED5373">
            <w:r w:rsidRPr="00CE721F">
              <w:t>Equation of State</w:t>
            </w:r>
          </w:p>
        </w:tc>
        <w:tc>
          <w:tcPr>
            <w:tcW w:w="4508" w:type="dxa"/>
            <w:tcBorders>
              <w:top w:val="single" w:sz="4" w:space="0" w:color="auto"/>
              <w:left w:val="single" w:sz="4" w:space="0" w:color="auto"/>
              <w:bottom w:val="single" w:sz="4" w:space="0" w:color="auto"/>
              <w:right w:val="single" w:sz="4" w:space="0" w:color="auto"/>
            </w:tcBorders>
            <w:hideMark/>
          </w:tcPr>
          <w:p w14:paraId="51F65FA8" w14:textId="77777777" w:rsidR="00ED5373" w:rsidRPr="00CE721F" w:rsidRDefault="00ED5373" w:rsidP="00ED5373">
            <w:r w:rsidRPr="00CE721F">
              <w:t>c0: 3940ms</w:t>
            </w:r>
            <w:r w:rsidRPr="00CE721F">
              <w:rPr>
                <w:vertAlign w:val="superscript"/>
              </w:rPr>
              <w:t>-1</w:t>
            </w:r>
          </w:p>
          <w:p w14:paraId="73C09BDA" w14:textId="77777777" w:rsidR="00ED5373" w:rsidRPr="00CE721F" w:rsidRDefault="00ED5373" w:rsidP="00ED5373">
            <w:r w:rsidRPr="00CE721F">
              <w:t>s: 1.489</w:t>
            </w:r>
          </w:p>
          <w:p w14:paraId="3F27E2A5" w14:textId="77777777" w:rsidR="00ED5373" w:rsidRPr="00CE721F" w:rsidRDefault="00ED5373" w:rsidP="00ED5373">
            <w:r w:rsidRPr="00CE721F">
              <w:t>Gamma</w:t>
            </w:r>
            <w:r w:rsidRPr="00CE721F">
              <w:rPr>
                <w:vertAlign w:val="subscript"/>
              </w:rPr>
              <w:t>0</w:t>
            </w:r>
            <w:r w:rsidRPr="00CE721F">
              <w:t>: 2.02</w:t>
            </w:r>
          </w:p>
        </w:tc>
      </w:tr>
    </w:tbl>
    <w:p w14:paraId="3304155D" w14:textId="5613D661" w:rsidR="00ED5373" w:rsidRPr="00CE721F" w:rsidRDefault="00ED5373" w:rsidP="00CE721F">
      <w:pPr>
        <w:jc w:val="center"/>
        <w:rPr>
          <w:b/>
          <w:bCs/>
          <w:i/>
          <w:iCs/>
        </w:rPr>
      </w:pPr>
      <w:r w:rsidRPr="00CE721F">
        <w:rPr>
          <w:b/>
          <w:bCs/>
          <w:i/>
          <w:iCs/>
        </w:rPr>
        <w:t xml:space="preserve">Table </w:t>
      </w:r>
      <w:r w:rsidRPr="00CE721F">
        <w:rPr>
          <w:b/>
          <w:bCs/>
          <w:i/>
          <w:iCs/>
        </w:rPr>
        <w:fldChar w:fldCharType="begin"/>
      </w:r>
      <w:r w:rsidRPr="00CE721F">
        <w:rPr>
          <w:b/>
          <w:bCs/>
          <w:i/>
          <w:iCs/>
        </w:rPr>
        <w:instrText xml:space="preserve"> SEQ Table \* ARABIC </w:instrText>
      </w:r>
      <w:r w:rsidRPr="00CE721F">
        <w:rPr>
          <w:b/>
          <w:bCs/>
          <w:i/>
          <w:iCs/>
        </w:rPr>
        <w:fldChar w:fldCharType="separate"/>
      </w:r>
      <w:r w:rsidRPr="00CE721F">
        <w:rPr>
          <w:b/>
          <w:bCs/>
          <w:i/>
          <w:iCs/>
        </w:rPr>
        <w:t>2</w:t>
      </w:r>
      <w:r w:rsidRPr="00CE721F">
        <w:rPr>
          <w:b/>
          <w:bCs/>
        </w:rPr>
        <w:fldChar w:fldCharType="end"/>
      </w:r>
      <w:r w:rsidRPr="00CE721F">
        <w:rPr>
          <w:b/>
          <w:bCs/>
          <w:i/>
          <w:iCs/>
        </w:rPr>
        <w:t xml:space="preserve"> – Material Properties of Copper Used for Design 2</w:t>
      </w:r>
    </w:p>
    <w:p w14:paraId="09427E4D" w14:textId="77777777" w:rsidR="007F73E0" w:rsidRPr="007F73E0" w:rsidRDefault="007F73E0" w:rsidP="007F73E0">
      <w:r w:rsidRPr="007F73E0">
        <w:t xml:space="preserve">TNT was selected for the HE </w:t>
      </w:r>
      <w:proofErr w:type="gramStart"/>
      <w:r w:rsidRPr="007F73E0">
        <w:t>charge</w:t>
      </w:r>
      <w:proofErr w:type="gramEnd"/>
      <w:r w:rsidRPr="007F73E0">
        <w:t xml:space="preserve"> due to its well-established detonation properties and common use in shaped charge studies. Its detonation pressure provides the loading required to drive the collapse of the copper liner during the simulation.</w:t>
      </w:r>
    </w:p>
    <w:p w14:paraId="56F3FBF4" w14:textId="738FB2AC" w:rsidR="007F73E0" w:rsidRDefault="007F73E0" w:rsidP="007F73E0">
      <w:r w:rsidRPr="007F73E0">
        <w:t>The TNT explosive charge was modelled using the JWL equation of state</w:t>
      </w:r>
      <w:r w:rsidR="00FA7146">
        <w:t xml:space="preserve"> which are shown in Table 3</w:t>
      </w:r>
      <w:r w:rsidRPr="007F73E0">
        <w:t xml:space="preserve">. This model describes how the pressure generated by the explosive changes as the detonation products expand and is commonly used to simulate explosive expansion and energy transfer to surrounding materials. </w:t>
      </w:r>
    </w:p>
    <w:p w14:paraId="4DF0AFAE" w14:textId="77777777" w:rsidR="00FA7146" w:rsidRDefault="00FA7146" w:rsidP="007F73E0"/>
    <w:tbl>
      <w:tblPr>
        <w:tblStyle w:val="TableGrid"/>
        <w:tblW w:w="0" w:type="auto"/>
        <w:tblLook w:val="04A0" w:firstRow="1" w:lastRow="0" w:firstColumn="1" w:lastColumn="0" w:noHBand="0" w:noVBand="1"/>
      </w:tblPr>
      <w:tblGrid>
        <w:gridCol w:w="4247"/>
        <w:gridCol w:w="4247"/>
      </w:tblGrid>
      <w:tr w:rsidR="00FA7146" w:rsidRPr="00FA7146" w14:paraId="6BB365AE" w14:textId="77777777">
        <w:tc>
          <w:tcPr>
            <w:tcW w:w="4247" w:type="dxa"/>
            <w:tcBorders>
              <w:top w:val="single" w:sz="4" w:space="0" w:color="auto"/>
              <w:left w:val="single" w:sz="4" w:space="0" w:color="auto"/>
              <w:bottom w:val="single" w:sz="4" w:space="0" w:color="auto"/>
              <w:right w:val="single" w:sz="4" w:space="0" w:color="auto"/>
            </w:tcBorders>
            <w:hideMark/>
          </w:tcPr>
          <w:p w14:paraId="65D56E42" w14:textId="77777777" w:rsidR="00FA7146" w:rsidRPr="00FA7146" w:rsidRDefault="00FA7146" w:rsidP="00FA7146">
            <w:r w:rsidRPr="00FA7146">
              <w:lastRenderedPageBreak/>
              <w:t xml:space="preserve">Density </w:t>
            </w:r>
          </w:p>
        </w:tc>
        <w:tc>
          <w:tcPr>
            <w:tcW w:w="4247" w:type="dxa"/>
            <w:tcBorders>
              <w:top w:val="single" w:sz="4" w:space="0" w:color="auto"/>
              <w:left w:val="single" w:sz="4" w:space="0" w:color="auto"/>
              <w:bottom w:val="single" w:sz="4" w:space="0" w:color="auto"/>
              <w:right w:val="single" w:sz="4" w:space="0" w:color="auto"/>
            </w:tcBorders>
            <w:hideMark/>
          </w:tcPr>
          <w:p w14:paraId="47F3B6AA" w14:textId="77777777" w:rsidR="00FA7146" w:rsidRPr="00FA7146" w:rsidRDefault="00FA7146" w:rsidP="00FA7146">
            <w:r w:rsidRPr="00FA7146">
              <w:t>1601kgm</w:t>
            </w:r>
            <w:r w:rsidRPr="00FA7146">
              <w:rPr>
                <w:vertAlign w:val="superscript"/>
              </w:rPr>
              <w:t>-3</w:t>
            </w:r>
          </w:p>
        </w:tc>
      </w:tr>
      <w:tr w:rsidR="00FA7146" w:rsidRPr="00FA7146" w14:paraId="7620280C" w14:textId="77777777">
        <w:tc>
          <w:tcPr>
            <w:tcW w:w="4247" w:type="dxa"/>
            <w:tcBorders>
              <w:top w:val="single" w:sz="4" w:space="0" w:color="auto"/>
              <w:left w:val="single" w:sz="4" w:space="0" w:color="auto"/>
              <w:bottom w:val="single" w:sz="4" w:space="0" w:color="auto"/>
              <w:right w:val="single" w:sz="4" w:space="0" w:color="auto"/>
            </w:tcBorders>
            <w:hideMark/>
          </w:tcPr>
          <w:p w14:paraId="5C50C0D1" w14:textId="77777777" w:rsidR="00FA7146" w:rsidRPr="00FA7146" w:rsidRDefault="00FA7146" w:rsidP="00FA7146">
            <w:r w:rsidRPr="00FA7146">
              <w:t>Equation of State</w:t>
            </w:r>
          </w:p>
        </w:tc>
        <w:tc>
          <w:tcPr>
            <w:tcW w:w="4247" w:type="dxa"/>
            <w:tcBorders>
              <w:top w:val="single" w:sz="4" w:space="0" w:color="auto"/>
              <w:left w:val="single" w:sz="4" w:space="0" w:color="auto"/>
              <w:bottom w:val="single" w:sz="4" w:space="0" w:color="auto"/>
              <w:right w:val="single" w:sz="4" w:space="0" w:color="auto"/>
            </w:tcBorders>
            <w:hideMark/>
          </w:tcPr>
          <w:p w14:paraId="2101EE77" w14:textId="77777777" w:rsidR="00FA7146" w:rsidRPr="00FA7146" w:rsidRDefault="00FA7146" w:rsidP="00FA7146">
            <w:r w:rsidRPr="00FA7146">
              <w:t>Detonation Wave Speed: 8193</w:t>
            </w:r>
          </w:p>
          <w:p w14:paraId="62260B38" w14:textId="77777777" w:rsidR="00FA7146" w:rsidRPr="00FA7146" w:rsidRDefault="00FA7146" w:rsidP="00FA7146">
            <w:r w:rsidRPr="00FA7146">
              <w:t>A: 609GPa</w:t>
            </w:r>
          </w:p>
          <w:p w14:paraId="688941D4" w14:textId="77777777" w:rsidR="00FA7146" w:rsidRPr="00FA7146" w:rsidRDefault="00FA7146" w:rsidP="00FA7146">
            <w:r w:rsidRPr="00FA7146">
              <w:t>B: 130GPa</w:t>
            </w:r>
          </w:p>
          <w:p w14:paraId="74AF3DBA" w14:textId="77777777" w:rsidR="00FA7146" w:rsidRPr="00FA7146" w:rsidRDefault="00FA7146" w:rsidP="00FA7146">
            <w:r w:rsidRPr="00FA7146">
              <w:t>Omega: 0.25</w:t>
            </w:r>
          </w:p>
          <w:p w14:paraId="01DFEF00" w14:textId="77777777" w:rsidR="00FA7146" w:rsidRPr="00FA7146" w:rsidRDefault="00FA7146" w:rsidP="00FA7146">
            <w:r w:rsidRPr="00FA7146">
              <w:t>R1: 4.5</w:t>
            </w:r>
          </w:p>
          <w:p w14:paraId="06E0922B" w14:textId="77777777" w:rsidR="00FA7146" w:rsidRPr="00FA7146" w:rsidRDefault="00FA7146" w:rsidP="00FA7146">
            <w:r w:rsidRPr="00FA7146">
              <w:t>R2: 1.4</w:t>
            </w:r>
          </w:p>
          <w:p w14:paraId="705433D1" w14:textId="77777777" w:rsidR="00FA7146" w:rsidRPr="00FA7146" w:rsidRDefault="00FA7146" w:rsidP="00FA7146">
            <w:r w:rsidRPr="00FA7146">
              <w:t>Detonation Energy Density: 368E</w:t>
            </w:r>
            <w:r w:rsidRPr="00FA7146">
              <w:rPr>
                <w:vertAlign w:val="superscript"/>
              </w:rPr>
              <w:t>+4</w:t>
            </w:r>
            <w:r w:rsidRPr="00FA7146">
              <w:t>Pa</w:t>
            </w:r>
          </w:p>
          <w:p w14:paraId="6954D299" w14:textId="77777777" w:rsidR="00FA7146" w:rsidRPr="00FA7146" w:rsidRDefault="00FA7146" w:rsidP="00FA7146">
            <w:r w:rsidRPr="00FA7146">
              <w:t>Pre-detonation Bulk Modulus: 0</w:t>
            </w:r>
          </w:p>
        </w:tc>
      </w:tr>
    </w:tbl>
    <w:p w14:paraId="4AAD46D9" w14:textId="77777777" w:rsidR="00FA7146" w:rsidRPr="00FA7146" w:rsidRDefault="00FA7146" w:rsidP="00FA7146">
      <w:pPr>
        <w:jc w:val="center"/>
        <w:rPr>
          <w:b/>
          <w:bCs/>
        </w:rPr>
      </w:pPr>
      <w:r w:rsidRPr="00FA7146">
        <w:rPr>
          <w:b/>
          <w:bCs/>
        </w:rPr>
        <w:t xml:space="preserve">Table </w:t>
      </w:r>
      <w:r w:rsidRPr="00FA7146">
        <w:rPr>
          <w:b/>
          <w:bCs/>
        </w:rPr>
        <w:fldChar w:fldCharType="begin"/>
      </w:r>
      <w:r w:rsidRPr="00FA7146">
        <w:rPr>
          <w:b/>
          <w:bCs/>
        </w:rPr>
        <w:instrText xml:space="preserve"> SEQ Table \* ARABIC </w:instrText>
      </w:r>
      <w:r w:rsidRPr="00FA7146">
        <w:rPr>
          <w:b/>
          <w:bCs/>
        </w:rPr>
        <w:fldChar w:fldCharType="separate"/>
      </w:r>
      <w:r w:rsidRPr="00FA7146">
        <w:rPr>
          <w:b/>
          <w:bCs/>
        </w:rPr>
        <w:t>3</w:t>
      </w:r>
      <w:r w:rsidRPr="00FA7146">
        <w:fldChar w:fldCharType="end"/>
      </w:r>
      <w:r w:rsidRPr="00FA7146">
        <w:rPr>
          <w:b/>
          <w:bCs/>
        </w:rPr>
        <w:t xml:space="preserve"> – Material Properties of TNT</w:t>
      </w:r>
    </w:p>
    <w:p w14:paraId="690BBE86" w14:textId="77777777" w:rsidR="007F73E0" w:rsidRPr="007F73E0" w:rsidRDefault="007F73E0" w:rsidP="007F73E0"/>
    <w:p w14:paraId="52A47887" w14:textId="77777777" w:rsidR="00D734DC" w:rsidRPr="00D734DC" w:rsidRDefault="00D734DC" w:rsidP="00D734DC">
      <w:r w:rsidRPr="00D734DC">
        <w:t xml:space="preserve">For the outer casing, steel was the chosen material due to its high strength and durability under explosive loading. The casing was included to provide containment around the TNT charge and help direct the detonation pressure towards the liner. </w:t>
      </w:r>
    </w:p>
    <w:p w14:paraId="0AB0A7F1" w14:textId="6C509F6E" w:rsidR="00D734DC" w:rsidRDefault="00D734DC" w:rsidP="00D734DC">
      <w:r w:rsidRPr="00D734DC">
        <w:t>The outer steel casing was also modelled using the JC material model to represent its behaviour under high strain-rate loading during detonation</w:t>
      </w:r>
      <w:r w:rsidR="003658E5">
        <w:t>, shown in Table 4</w:t>
      </w:r>
      <w:r w:rsidRPr="00D734DC">
        <w:t>. This allowed the casing to provide structural confinement around the TNT charge throughout the simulation.</w:t>
      </w:r>
    </w:p>
    <w:p w14:paraId="7594623A" w14:textId="77777777" w:rsidR="000474AA" w:rsidRDefault="000474AA" w:rsidP="00D734DC"/>
    <w:p w14:paraId="21E0BECE" w14:textId="77777777" w:rsidR="000474AA" w:rsidRDefault="000474AA" w:rsidP="00D734DC"/>
    <w:p w14:paraId="3C8D019E" w14:textId="77777777" w:rsidR="000474AA" w:rsidRDefault="000474AA" w:rsidP="00D734DC"/>
    <w:p w14:paraId="47C09F5B" w14:textId="77777777" w:rsidR="000474AA" w:rsidRDefault="000474AA" w:rsidP="00D734DC"/>
    <w:p w14:paraId="107CB938" w14:textId="77777777" w:rsidR="000474AA" w:rsidRPr="00D734DC" w:rsidRDefault="000474AA" w:rsidP="00D734DC"/>
    <w:tbl>
      <w:tblPr>
        <w:tblStyle w:val="TableGrid"/>
        <w:tblW w:w="0" w:type="auto"/>
        <w:tblLook w:val="04A0" w:firstRow="1" w:lastRow="0" w:firstColumn="1" w:lastColumn="0" w:noHBand="0" w:noVBand="1"/>
      </w:tblPr>
      <w:tblGrid>
        <w:gridCol w:w="4247"/>
        <w:gridCol w:w="4247"/>
      </w:tblGrid>
      <w:tr w:rsidR="000474AA" w:rsidRPr="000474AA" w14:paraId="536D2D05" w14:textId="77777777">
        <w:tc>
          <w:tcPr>
            <w:tcW w:w="4247" w:type="dxa"/>
            <w:tcBorders>
              <w:top w:val="single" w:sz="4" w:space="0" w:color="auto"/>
              <w:left w:val="single" w:sz="4" w:space="0" w:color="auto"/>
              <w:bottom w:val="single" w:sz="4" w:space="0" w:color="auto"/>
              <w:right w:val="single" w:sz="4" w:space="0" w:color="auto"/>
            </w:tcBorders>
            <w:hideMark/>
          </w:tcPr>
          <w:p w14:paraId="37A3A2A2" w14:textId="77777777" w:rsidR="000474AA" w:rsidRPr="000474AA" w:rsidRDefault="000474AA" w:rsidP="000474AA">
            <w:r w:rsidRPr="000474AA">
              <w:lastRenderedPageBreak/>
              <w:t>Mass Density</w:t>
            </w:r>
          </w:p>
        </w:tc>
        <w:tc>
          <w:tcPr>
            <w:tcW w:w="4247" w:type="dxa"/>
            <w:tcBorders>
              <w:top w:val="single" w:sz="4" w:space="0" w:color="auto"/>
              <w:left w:val="single" w:sz="4" w:space="0" w:color="auto"/>
              <w:bottom w:val="single" w:sz="4" w:space="0" w:color="auto"/>
              <w:right w:val="single" w:sz="4" w:space="0" w:color="auto"/>
            </w:tcBorders>
            <w:hideMark/>
          </w:tcPr>
          <w:p w14:paraId="1BA2E663" w14:textId="77777777" w:rsidR="000474AA" w:rsidRPr="000474AA" w:rsidRDefault="000474AA" w:rsidP="000474AA">
            <w:r w:rsidRPr="000474AA">
              <w:t>7850kgm</w:t>
            </w:r>
            <w:r w:rsidRPr="000474AA">
              <w:rPr>
                <w:vertAlign w:val="superscript"/>
              </w:rPr>
              <w:t>-3</w:t>
            </w:r>
          </w:p>
        </w:tc>
      </w:tr>
      <w:tr w:rsidR="000474AA" w:rsidRPr="000474AA" w14:paraId="54653339" w14:textId="77777777">
        <w:tc>
          <w:tcPr>
            <w:tcW w:w="4247" w:type="dxa"/>
            <w:tcBorders>
              <w:top w:val="single" w:sz="4" w:space="0" w:color="auto"/>
              <w:left w:val="single" w:sz="4" w:space="0" w:color="auto"/>
              <w:bottom w:val="single" w:sz="4" w:space="0" w:color="auto"/>
              <w:right w:val="single" w:sz="4" w:space="0" w:color="auto"/>
            </w:tcBorders>
            <w:hideMark/>
          </w:tcPr>
          <w:p w14:paraId="1E64F67B" w14:textId="77777777" w:rsidR="000474AA" w:rsidRPr="000474AA" w:rsidRDefault="000474AA" w:rsidP="000474AA">
            <w:r w:rsidRPr="000474AA">
              <w:t>Elastic Properties</w:t>
            </w:r>
          </w:p>
        </w:tc>
        <w:tc>
          <w:tcPr>
            <w:tcW w:w="4247" w:type="dxa"/>
            <w:tcBorders>
              <w:top w:val="single" w:sz="4" w:space="0" w:color="auto"/>
              <w:left w:val="single" w:sz="4" w:space="0" w:color="auto"/>
              <w:bottom w:val="single" w:sz="4" w:space="0" w:color="auto"/>
              <w:right w:val="single" w:sz="4" w:space="0" w:color="auto"/>
            </w:tcBorders>
            <w:hideMark/>
          </w:tcPr>
          <w:p w14:paraId="2250821C" w14:textId="77777777" w:rsidR="000474AA" w:rsidRPr="000474AA" w:rsidRDefault="000474AA" w:rsidP="000474AA">
            <w:r w:rsidRPr="000474AA">
              <w:t>Young’s Modulus: 210GPa</w:t>
            </w:r>
          </w:p>
          <w:p w14:paraId="059C3335" w14:textId="77777777" w:rsidR="000474AA" w:rsidRPr="000474AA" w:rsidRDefault="000474AA" w:rsidP="000474AA">
            <w:r w:rsidRPr="000474AA">
              <w:t>Poisson’s Ratio: 0.3</w:t>
            </w:r>
          </w:p>
        </w:tc>
      </w:tr>
      <w:tr w:rsidR="000474AA" w:rsidRPr="000474AA" w14:paraId="3BDDD0D0" w14:textId="77777777">
        <w:tc>
          <w:tcPr>
            <w:tcW w:w="4247" w:type="dxa"/>
            <w:tcBorders>
              <w:top w:val="single" w:sz="4" w:space="0" w:color="auto"/>
              <w:left w:val="single" w:sz="4" w:space="0" w:color="auto"/>
              <w:bottom w:val="single" w:sz="4" w:space="0" w:color="auto"/>
              <w:right w:val="single" w:sz="4" w:space="0" w:color="auto"/>
            </w:tcBorders>
            <w:hideMark/>
          </w:tcPr>
          <w:p w14:paraId="496AE9AC" w14:textId="77777777" w:rsidR="000474AA" w:rsidRPr="000474AA" w:rsidRDefault="000474AA" w:rsidP="000474AA">
            <w:r w:rsidRPr="000474AA">
              <w:t xml:space="preserve">Johnson-Cook Plastic Properties </w:t>
            </w:r>
          </w:p>
        </w:tc>
        <w:tc>
          <w:tcPr>
            <w:tcW w:w="4247" w:type="dxa"/>
            <w:tcBorders>
              <w:top w:val="single" w:sz="4" w:space="0" w:color="auto"/>
              <w:left w:val="single" w:sz="4" w:space="0" w:color="auto"/>
              <w:bottom w:val="single" w:sz="4" w:space="0" w:color="auto"/>
              <w:right w:val="single" w:sz="4" w:space="0" w:color="auto"/>
            </w:tcBorders>
            <w:hideMark/>
          </w:tcPr>
          <w:p w14:paraId="25934EC4" w14:textId="77777777" w:rsidR="000474AA" w:rsidRPr="000474AA" w:rsidRDefault="000474AA" w:rsidP="000474AA">
            <w:r w:rsidRPr="000474AA">
              <w:t>A: 553MPa</w:t>
            </w:r>
          </w:p>
          <w:p w14:paraId="1F418288" w14:textId="77777777" w:rsidR="000474AA" w:rsidRPr="000474AA" w:rsidRDefault="000474AA" w:rsidP="000474AA">
            <w:r w:rsidRPr="000474AA">
              <w:t>B: 600MPa</w:t>
            </w:r>
          </w:p>
          <w:p w14:paraId="2F396044" w14:textId="77777777" w:rsidR="000474AA" w:rsidRPr="000474AA" w:rsidRDefault="000474AA" w:rsidP="000474AA">
            <w:r w:rsidRPr="000474AA">
              <w:t>n: 0.234</w:t>
            </w:r>
          </w:p>
          <w:p w14:paraId="472EE7C5" w14:textId="77777777" w:rsidR="000474AA" w:rsidRPr="000474AA" w:rsidRDefault="000474AA" w:rsidP="000474AA">
            <w:r w:rsidRPr="000474AA">
              <w:t>m: 1</w:t>
            </w:r>
          </w:p>
          <w:p w14:paraId="6D7E4CF3" w14:textId="77777777" w:rsidR="000474AA" w:rsidRPr="000474AA" w:rsidRDefault="000474AA" w:rsidP="000474AA">
            <w:r w:rsidRPr="000474AA">
              <w:t>Melting Temp: 1733K</w:t>
            </w:r>
          </w:p>
          <w:p w14:paraId="215B050F" w14:textId="77777777" w:rsidR="000474AA" w:rsidRPr="000474AA" w:rsidRDefault="000474AA" w:rsidP="000474AA">
            <w:r w:rsidRPr="000474AA">
              <w:t>Transition Temp: 293K</w:t>
            </w:r>
          </w:p>
        </w:tc>
      </w:tr>
      <w:tr w:rsidR="000474AA" w:rsidRPr="000474AA" w14:paraId="5A6651A7" w14:textId="77777777">
        <w:tc>
          <w:tcPr>
            <w:tcW w:w="4247" w:type="dxa"/>
            <w:tcBorders>
              <w:top w:val="single" w:sz="4" w:space="0" w:color="auto"/>
              <w:left w:val="single" w:sz="4" w:space="0" w:color="auto"/>
              <w:bottom w:val="single" w:sz="4" w:space="0" w:color="auto"/>
              <w:right w:val="single" w:sz="4" w:space="0" w:color="auto"/>
            </w:tcBorders>
            <w:hideMark/>
          </w:tcPr>
          <w:p w14:paraId="47A09686" w14:textId="77777777" w:rsidR="000474AA" w:rsidRPr="000474AA" w:rsidRDefault="000474AA" w:rsidP="000474AA">
            <w:r w:rsidRPr="000474AA">
              <w:t>Johnson-Cook Hardening Properties</w:t>
            </w:r>
          </w:p>
        </w:tc>
        <w:tc>
          <w:tcPr>
            <w:tcW w:w="4247" w:type="dxa"/>
            <w:tcBorders>
              <w:top w:val="single" w:sz="4" w:space="0" w:color="auto"/>
              <w:left w:val="single" w:sz="4" w:space="0" w:color="auto"/>
              <w:bottom w:val="single" w:sz="4" w:space="0" w:color="auto"/>
              <w:right w:val="single" w:sz="4" w:space="0" w:color="auto"/>
            </w:tcBorders>
            <w:hideMark/>
          </w:tcPr>
          <w:p w14:paraId="76BB8026" w14:textId="77777777" w:rsidR="000474AA" w:rsidRPr="000474AA" w:rsidRDefault="000474AA" w:rsidP="000474AA">
            <w:r w:rsidRPr="000474AA">
              <w:t>C: 0.0067</w:t>
            </w:r>
          </w:p>
          <w:p w14:paraId="12301A1C" w14:textId="77777777" w:rsidR="000474AA" w:rsidRPr="000474AA" w:rsidRDefault="000474AA" w:rsidP="000474AA">
            <w:r w:rsidRPr="000474AA">
              <w:t>Epsilon Dot Zero: 0.01</w:t>
            </w:r>
          </w:p>
        </w:tc>
      </w:tr>
    </w:tbl>
    <w:p w14:paraId="22575753" w14:textId="036E87A3" w:rsidR="000474AA" w:rsidRPr="000474AA" w:rsidRDefault="000474AA" w:rsidP="000474AA">
      <w:pPr>
        <w:rPr>
          <w:b/>
          <w:bCs/>
        </w:rPr>
      </w:pPr>
      <w:r w:rsidRPr="000474AA">
        <w:rPr>
          <w:b/>
          <w:bCs/>
        </w:rPr>
        <w:t xml:space="preserve">Table </w:t>
      </w:r>
      <w:r w:rsidR="003658E5">
        <w:rPr>
          <w:b/>
          <w:bCs/>
        </w:rPr>
        <w:t>4</w:t>
      </w:r>
      <w:r w:rsidRPr="000474AA">
        <w:rPr>
          <w:b/>
          <w:bCs/>
        </w:rPr>
        <w:t xml:space="preserve"> – Material Properties of Steel </w:t>
      </w:r>
    </w:p>
    <w:p w14:paraId="3B3B7CB8" w14:textId="77777777" w:rsidR="006621D2" w:rsidRPr="006621D2" w:rsidRDefault="006621D2" w:rsidP="006621D2">
      <w:r w:rsidRPr="006621D2">
        <w:t xml:space="preserve">The material parameters used in this study were based on supporting literature and representative values commonly used in high strain-rate simulations. Exact parameter values vary between different sources and material definitions, therefore the values referenced do not exactly match the values used within the simulation. </w:t>
      </w:r>
    </w:p>
    <w:p w14:paraId="742C771B" w14:textId="77777777" w:rsidR="006621D2" w:rsidRPr="006621D2" w:rsidRDefault="006621D2" w:rsidP="006621D2">
      <w:r w:rsidRPr="006621D2">
        <w:t xml:space="preserve">After materials were assigned, meshing was then applied to each component. A finer mesh was applied around the copper liner and collapse region where large deformation and jet formation were expected to occur. The finer mesh was required in these areas to improve the accuracy of the liner collapse and jet formation behaviour, as the jet develops over extremely small distances and time periods during detonation. The mesh then gradually became coarser further away from the collapse region to reduce simulation run time while still maintaining accuracy in the most important area of the model. Careful mesh distribution is very important due to the severe deformation and high strain-rates involved in </w:t>
      </w:r>
      <w:r w:rsidRPr="006621D2">
        <w:lastRenderedPageBreak/>
        <w:t xml:space="preserve">shaped charge analysis, as an excessively coarse mesh can reduce the accuracy of the jet formation predictions and pressure propagation. </w:t>
      </w:r>
    </w:p>
    <w:p w14:paraId="68E245F6" w14:textId="77777777" w:rsidR="006621D2" w:rsidRPr="006621D2" w:rsidRDefault="006621D2" w:rsidP="006621D2">
      <w:r w:rsidRPr="006621D2">
        <w:t xml:space="preserve">Appropriate contact interactions were assigned between the liner, explosive charge and outer casing to allow pressure and deformation to transfer between the components during detonation. </w:t>
      </w:r>
    </w:p>
    <w:p w14:paraId="4BA2D1A6" w14:textId="77777777" w:rsidR="006621D2" w:rsidRPr="006621D2" w:rsidRDefault="006621D2" w:rsidP="006621D2">
      <w:r w:rsidRPr="006621D2">
        <w:t>Symmetry boundary conditions were then applied along the centreline of the shaped charge to maintain the axisymmetric behaviour throughout the simulation (CHANGE TO SOUND MORE HUMAN)</w:t>
      </w:r>
    </w:p>
    <w:p w14:paraId="40519AA2" w14:textId="77777777" w:rsidR="006621D2" w:rsidRPr="006621D2" w:rsidRDefault="006621D2" w:rsidP="006621D2">
      <w:r w:rsidRPr="006621D2">
        <w:t xml:space="preserve">Material models were assigned to each component of the shaped charge to represent their behaviour during detonation and liner collapse. Since the simulation involves high pressures, strain rates and large amount of deformation, simple elastic material behaviour would not be sufficient for the main two-dimensional model. Therefore, more advanced material definitions were used where possible. </w:t>
      </w:r>
    </w:p>
    <w:p w14:paraId="0E130A40" w14:textId="209CBD8F" w:rsidR="008D79E0" w:rsidRPr="008D79E0" w:rsidRDefault="006621D2" w:rsidP="008D79E0">
      <w:r w:rsidRPr="006621D2">
        <w:t>For the copper liner, the JC material model was used to represent the plastic deformation that occurs during the collapse and formation of the jet</w:t>
      </w:r>
    </w:p>
    <w:p w14:paraId="30781C22" w14:textId="163197CF" w:rsidR="00BC6C37" w:rsidRDefault="00BC6C37" w:rsidP="00DA28B2">
      <w:pPr>
        <w:pStyle w:val="Heading2"/>
      </w:pPr>
      <w:bookmarkStart w:id="78" w:name="_Toc227654606"/>
      <w:r>
        <w:t>3D Model</w:t>
      </w:r>
      <w:bookmarkEnd w:id="78"/>
    </w:p>
    <w:p w14:paraId="1748DEA1" w14:textId="77777777" w:rsidR="00B94FCC" w:rsidRDefault="00B94FCC" w:rsidP="00B94FCC">
      <w:pPr>
        <w:rPr>
          <w:rFonts w:asciiTheme="minorHAnsi" w:hAnsiTheme="minorHAnsi"/>
        </w:rPr>
      </w:pPr>
      <w:r>
        <w:t xml:space="preserve">Following the completion of the two-dimensional models, a three-dimensional model of one of the shaped charge designs were chosen based on Design 1 for further analysis of the shaped charge behaviour. The importance of creating a 3D model is that it provides a more realistic representation of the liner collapse and jet formation behaviour. </w:t>
      </w:r>
    </w:p>
    <w:p w14:paraId="6191978F" w14:textId="77777777" w:rsidR="00B94FCC" w:rsidRDefault="00B94FCC" w:rsidP="00B94FCC">
      <w:r>
        <w:t xml:space="preserve">The three-dimensional model used the same overall geometry and material arrangement as the two-dimensional design, consisting of the copper liner, TNT explosive charge and external steel casing. However, unlike the axisymmetric model, the full geometry was represented in three-dimensional space without the use of symmetry assumptions. This allowed the deformation behaviour and jet formation process to be observed in greater detail throughout the simulation. </w:t>
      </w:r>
    </w:p>
    <w:p w14:paraId="5E39FEAA" w14:textId="5E0A77A5" w:rsidR="00566A2C" w:rsidRPr="00566A2C" w:rsidRDefault="00B94FCC" w:rsidP="00566A2C">
      <w:r>
        <w:lastRenderedPageBreak/>
        <w:t xml:space="preserve">Meshing was applied across all components of the model prior to </w:t>
      </w:r>
      <w:proofErr w:type="gramStart"/>
      <w:r>
        <w:t>analysis,</w:t>
      </w:r>
      <w:proofErr w:type="gramEnd"/>
      <w:r>
        <w:t xml:space="preserve"> the mesh was applied the same as the two-dimensional model with a finer mesh region concentrated around the liner collapse area and coarser mesh region in areas further away from the collapse area. The completed three-dimensional shaped charge model and mesh configuration are shown in Figure 4.</w:t>
      </w:r>
    </w:p>
    <w:p w14:paraId="7B72CDF0" w14:textId="7E537050" w:rsidR="006C1CC1" w:rsidRDefault="006C1CC1" w:rsidP="00640474">
      <w:r>
        <w:rPr>
          <w:noProof/>
        </w:rPr>
        <w:drawing>
          <wp:inline distT="0" distB="0" distL="0" distR="0" wp14:anchorId="62089E47" wp14:editId="0CF95F8D">
            <wp:extent cx="5400040" cy="3037448"/>
            <wp:effectExtent l="0" t="0" r="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17"/>
                    <a:stretch>
                      <a:fillRect/>
                    </a:stretch>
                  </pic:blipFill>
                  <pic:spPr>
                    <a:xfrm>
                      <a:off x="0" y="0"/>
                      <a:ext cx="5400040" cy="3037448"/>
                    </a:xfrm>
                    <a:prstGeom prst="rect">
                      <a:avLst/>
                    </a:prstGeom>
                  </pic:spPr>
                </pic:pic>
              </a:graphicData>
            </a:graphic>
          </wp:inline>
        </w:drawing>
      </w:r>
    </w:p>
    <w:p w14:paraId="416F7991" w14:textId="5C2A334B" w:rsidR="004A1D18" w:rsidRDefault="006C1CC1" w:rsidP="006C1CC1">
      <w:pPr>
        <w:pStyle w:val="Caption"/>
        <w:jc w:val="center"/>
      </w:pPr>
      <w:r>
        <w:t xml:space="preserve">Figure </w:t>
      </w:r>
      <w:fldSimple w:instr=" SEQ Figure \* ARABIC ">
        <w:r w:rsidR="00C35D75">
          <w:rPr>
            <w:noProof/>
          </w:rPr>
          <w:t>4</w:t>
        </w:r>
      </w:fldSimple>
      <w:r>
        <w:t xml:space="preserve"> </w:t>
      </w:r>
      <w:r w:rsidR="007B1CE3">
        <w:t>–</w:t>
      </w:r>
      <w:r>
        <w:t xml:space="preserve"> </w:t>
      </w:r>
      <w:r w:rsidR="007B1CE3">
        <w:t>3D Completed Model and Mesh Configuration</w:t>
      </w:r>
    </w:p>
    <w:p w14:paraId="28B7D18C" w14:textId="77777777" w:rsidR="00BC6C37" w:rsidRPr="00BC6C37" w:rsidRDefault="00BC6C37" w:rsidP="00BC6C37"/>
    <w:bookmarkEnd w:id="63"/>
    <w:bookmarkEnd w:id="64"/>
    <w:bookmarkEnd w:id="65"/>
    <w:bookmarkEnd w:id="66"/>
    <w:bookmarkEnd w:id="67"/>
    <w:bookmarkEnd w:id="68"/>
    <w:bookmarkEnd w:id="69"/>
    <w:p w14:paraId="39645545" w14:textId="77777777" w:rsidR="00DA28B2" w:rsidRDefault="00DA28B2" w:rsidP="00941D35"/>
    <w:p w14:paraId="59280145" w14:textId="77777777" w:rsidR="00DA28B2" w:rsidRDefault="00DA28B2" w:rsidP="00941D35"/>
    <w:p w14:paraId="27FD4832" w14:textId="77777777" w:rsidR="00DA28B2" w:rsidRDefault="00DA28B2" w:rsidP="00DA28B2">
      <w:pPr>
        <w:pStyle w:val="Heading1"/>
        <w:sectPr w:rsidR="00DA28B2" w:rsidSect="00623A81">
          <w:headerReference w:type="default" r:id="rId18"/>
          <w:pgSz w:w="11906" w:h="16838" w:code="9"/>
          <w:pgMar w:top="1701" w:right="1701" w:bottom="1701" w:left="1701" w:header="709" w:footer="851" w:gutter="0"/>
          <w:cols w:space="708"/>
          <w:docGrid w:linePitch="360"/>
        </w:sectPr>
      </w:pPr>
    </w:p>
    <w:p w14:paraId="3AC7610F" w14:textId="660C2A9F" w:rsidR="00DA28B2" w:rsidRDefault="00BC6C37" w:rsidP="00DA28B2">
      <w:pPr>
        <w:pStyle w:val="Heading1"/>
      </w:pPr>
      <w:bookmarkStart w:id="79" w:name="_Toc290554239"/>
      <w:bookmarkStart w:id="80" w:name="_Toc299621204"/>
      <w:bookmarkStart w:id="81" w:name="_Toc299631429"/>
      <w:bookmarkStart w:id="82" w:name="_Toc299631491"/>
      <w:bookmarkStart w:id="83" w:name="_Toc299631581"/>
      <w:bookmarkStart w:id="84" w:name="_Toc299631657"/>
      <w:bookmarkStart w:id="85" w:name="_Toc137806457"/>
      <w:bookmarkStart w:id="86" w:name="_Toc227654607"/>
      <w:r>
        <w:lastRenderedPageBreak/>
        <w:t>Design and Analysis</w:t>
      </w:r>
      <w:bookmarkEnd w:id="79"/>
      <w:bookmarkEnd w:id="80"/>
      <w:bookmarkEnd w:id="81"/>
      <w:bookmarkEnd w:id="82"/>
      <w:bookmarkEnd w:id="83"/>
      <w:bookmarkEnd w:id="84"/>
      <w:bookmarkEnd w:id="85"/>
      <w:bookmarkEnd w:id="86"/>
    </w:p>
    <w:p w14:paraId="37ECD62F" w14:textId="717E710F" w:rsidR="00E87341" w:rsidRDefault="00BC6C37" w:rsidP="00E87341">
      <w:pPr>
        <w:pStyle w:val="Heading2"/>
      </w:pPr>
      <w:bookmarkStart w:id="87" w:name="_Toc227654608"/>
      <w:bookmarkStart w:id="88" w:name="_Toc290554240"/>
      <w:bookmarkStart w:id="89" w:name="_Toc299621205"/>
      <w:bookmarkStart w:id="90" w:name="_Toc299631430"/>
      <w:bookmarkStart w:id="91" w:name="_Toc299631492"/>
      <w:bookmarkStart w:id="92" w:name="_Toc299631582"/>
      <w:bookmarkStart w:id="93" w:name="_Toc299631658"/>
      <w:bookmarkStart w:id="94" w:name="_Toc137806458"/>
      <w:r>
        <w:t>Design 1 (Copper</w:t>
      </w:r>
      <w:bookmarkEnd w:id="87"/>
      <w:r w:rsidR="00E87341">
        <w:t xml:space="preserve"> JC and EOS)</w:t>
      </w:r>
    </w:p>
    <w:p w14:paraId="03EEA553" w14:textId="77777777" w:rsidR="00E87341" w:rsidRDefault="00E87341" w:rsidP="00E87341">
      <w:pPr>
        <w:rPr>
          <w:rFonts w:asciiTheme="minorHAnsi" w:hAnsiTheme="minorHAnsi"/>
        </w:rPr>
      </w:pPr>
      <w:r>
        <w:t xml:space="preserve">Design 1 was analysed to investigate the liner collapse and jet formation behaviour during detonation. the simulation results were evaluated using, velocity, pressure and equivalent plastic strain contour plots. </w:t>
      </w:r>
    </w:p>
    <w:p w14:paraId="75490B7C" w14:textId="77777777" w:rsidR="00E87341" w:rsidRDefault="00E87341" w:rsidP="00E87341">
      <w:r>
        <w:t xml:space="preserve">During detonation, the pressure generated by the TNT charge caused the copper liner to collapse inwards towards the axis of symmetry, forming a high velocity jet along the centreline. </w:t>
      </w:r>
    </w:p>
    <w:p w14:paraId="7805511B" w14:textId="328ADABC" w:rsidR="00E87341" w:rsidRPr="00E87341" w:rsidRDefault="00E87341" w:rsidP="00E87341">
      <w:r>
        <w:t xml:space="preserve">Figure </w:t>
      </w:r>
      <w:r w:rsidR="00FE6304">
        <w:t>5</w:t>
      </w:r>
      <w:r>
        <w:t xml:space="preserve"> shows the velocity distributing during the </w:t>
      </w:r>
      <w:r w:rsidR="00FE6304">
        <w:t>formation of the jet</w:t>
      </w:r>
      <w:r>
        <w:t xml:space="preserve">. The highest velocity values were concentrated near the tip of the developing jet, reaching approximately 5.4km/s. This indicates that the detonation energy was effectively transferred from the explosive charge into the copper liner material, producing rapid collapse of the </w:t>
      </w:r>
      <w:r w:rsidR="00AC5F90">
        <w:t>liner</w:t>
      </w:r>
      <w:r>
        <w:t xml:space="preserve">. </w:t>
      </w:r>
    </w:p>
    <w:p w14:paraId="1923CC38" w14:textId="33820FCD" w:rsidR="007643E5" w:rsidRDefault="007643E5" w:rsidP="00A30F96">
      <w:pPr>
        <w:pStyle w:val="Caption"/>
        <w:jc w:val="center"/>
      </w:pPr>
      <w:bookmarkStart w:id="95" w:name="_Toc229403076"/>
      <w:r>
        <w:rPr>
          <w:noProof/>
        </w:rPr>
        <w:drawing>
          <wp:inline distT="0" distB="0" distL="0" distR="0" wp14:anchorId="71055BD2" wp14:editId="6EA16A53">
            <wp:extent cx="5400040" cy="3037448"/>
            <wp:effectExtent l="0" t="0" r="0" b="0"/>
            <wp:docPr id="2" name="Picture 2"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shot of a computer program&#10;&#10;Description automatically generated"/>
                    <pic:cNvPicPr/>
                  </pic:nvPicPr>
                  <pic:blipFill>
                    <a:blip r:embed="rId19"/>
                    <a:stretch>
                      <a:fillRect/>
                    </a:stretch>
                  </pic:blipFill>
                  <pic:spPr>
                    <a:xfrm>
                      <a:off x="0" y="0"/>
                      <a:ext cx="5400040" cy="3037448"/>
                    </a:xfrm>
                    <a:prstGeom prst="rect">
                      <a:avLst/>
                    </a:prstGeom>
                  </pic:spPr>
                </pic:pic>
              </a:graphicData>
            </a:graphic>
          </wp:inline>
        </w:drawing>
      </w:r>
      <w:r w:rsidR="00A30F96">
        <w:t xml:space="preserve">Figure </w:t>
      </w:r>
      <w:fldSimple w:instr=" SEQ Figure \* ARABIC ">
        <w:r w:rsidR="00C35D75">
          <w:rPr>
            <w:noProof/>
          </w:rPr>
          <w:t>5</w:t>
        </w:r>
      </w:fldSimple>
      <w:r w:rsidR="00A30F96">
        <w:t xml:space="preserve"> </w:t>
      </w:r>
      <w:r w:rsidR="00DE4996">
        <w:t>–</w:t>
      </w:r>
      <w:r w:rsidR="00A30F96">
        <w:t xml:space="preserve"> </w:t>
      </w:r>
      <w:r w:rsidR="0029387E">
        <w:t>Velocity of Jet</w:t>
      </w:r>
      <w:r w:rsidR="00A4368A">
        <w:t xml:space="preserve"> Formation</w:t>
      </w:r>
      <w:bookmarkEnd w:id="95"/>
    </w:p>
    <w:p w14:paraId="7767B13B" w14:textId="77777777" w:rsidR="00C20415" w:rsidRPr="00C20415" w:rsidRDefault="00C20415" w:rsidP="00C20415">
      <w:r w:rsidRPr="00C20415">
        <w:t xml:space="preserve">Lower velocity regions were observed behind jet particularly within the rear slug region formed from the remaining liner material. The slowest regions of the slug were measured at approximately 72m/s, showing a significant velocity difference between the jet and slug regions. This velocity gradient is expected during </w:t>
      </w:r>
      <w:r w:rsidRPr="00C20415">
        <w:lastRenderedPageBreak/>
        <w:t>shaped charge jet formation, where the forward liner material accelerates much faster than the material remaining at the rear.</w:t>
      </w:r>
    </w:p>
    <w:p w14:paraId="60071E91" w14:textId="77777777" w:rsidR="00C20415" w:rsidRPr="00C20415" w:rsidRDefault="00C20415" w:rsidP="00C20415">
      <w:r w:rsidRPr="00C20415">
        <w:t xml:space="preserve">The jet formation remained largely symmetric throughout the simulation, with no major lateral deviation observed along the centreline. This indicates that the detonation pressure was distributed relatively evenly across the liner surface during collapse. A stable and symmetric jet is important in shaped charge performance, as unstable jet behaviour can lead to fragmentation and reduced penetration capability. </w:t>
      </w:r>
    </w:p>
    <w:p w14:paraId="0C2C7D84" w14:textId="77777777" w:rsidR="00C20415" w:rsidRPr="00C20415" w:rsidRDefault="00C20415" w:rsidP="00C20415"/>
    <w:p w14:paraId="21D7E674" w14:textId="7D864C9E" w:rsidR="00C20415" w:rsidRDefault="00C20415" w:rsidP="00C20415">
      <w:r w:rsidRPr="00C20415">
        <w:t xml:space="preserve">Figure </w:t>
      </w:r>
      <w:r>
        <w:t>6</w:t>
      </w:r>
      <w:r w:rsidRPr="00C20415">
        <w:t xml:space="preserve"> shows the velocity-time history for selected nodes taken from different regions of the developing jet. The nodes were chosen from both the faster moving tip region and slower moving regions further back along the jet to analyse how velocity varied throughout the jet structure during detonation. </w:t>
      </w:r>
    </w:p>
    <w:p w14:paraId="399005A8" w14:textId="77777777" w:rsidR="002C0D7E" w:rsidRDefault="002C0D7E" w:rsidP="002C0D7E">
      <w:pPr>
        <w:keepNext/>
      </w:pPr>
      <w:r>
        <w:rPr>
          <w:noProof/>
        </w:rPr>
        <w:drawing>
          <wp:inline distT="0" distB="0" distL="0" distR="0" wp14:anchorId="00AE57ED" wp14:editId="5B02F4C8">
            <wp:extent cx="5400040" cy="3037205"/>
            <wp:effectExtent l="0" t="0" r="0" b="0"/>
            <wp:docPr id="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screenshot of a computer&#10;&#10;Description automatically generated"/>
                    <pic:cNvPicPr>
                      <a:picLocks noChangeAspect="1"/>
                    </pic:cNvPicPr>
                  </pic:nvPicPr>
                  <pic:blipFill>
                    <a:blip r:embed="rId20"/>
                    <a:stretch>
                      <a:fillRect/>
                    </a:stretch>
                  </pic:blipFill>
                  <pic:spPr>
                    <a:xfrm>
                      <a:off x="0" y="0"/>
                      <a:ext cx="5400040" cy="3037205"/>
                    </a:xfrm>
                    <a:prstGeom prst="rect">
                      <a:avLst/>
                    </a:prstGeom>
                  </pic:spPr>
                </pic:pic>
              </a:graphicData>
            </a:graphic>
          </wp:inline>
        </w:drawing>
      </w:r>
    </w:p>
    <w:p w14:paraId="76753636" w14:textId="25EF810F" w:rsidR="002C0D7E" w:rsidRPr="00C20415" w:rsidRDefault="002C0D7E" w:rsidP="002C0D7E">
      <w:pPr>
        <w:pStyle w:val="Caption"/>
        <w:jc w:val="center"/>
      </w:pPr>
      <w:r>
        <w:t xml:space="preserve">Figure </w:t>
      </w:r>
      <w:fldSimple w:instr=" SEQ Figure \* ARABIC ">
        <w:r w:rsidR="00C35D75">
          <w:rPr>
            <w:noProof/>
          </w:rPr>
          <w:t>6</w:t>
        </w:r>
      </w:fldSimple>
      <w:r>
        <w:t xml:space="preserve"> – Design 1 Velocity-Time History Graph</w:t>
      </w:r>
    </w:p>
    <w:p w14:paraId="36124887" w14:textId="77777777" w:rsidR="002C0D7E" w:rsidRPr="00C20415" w:rsidRDefault="002C0D7E" w:rsidP="00C20415"/>
    <w:p w14:paraId="72B0BE23" w14:textId="7D4B5920" w:rsidR="00C20415" w:rsidRDefault="00C20415" w:rsidP="00C20415">
      <w:r w:rsidRPr="00C20415">
        <w:t xml:space="preserve">The graph shows that nodes located closer to the tip experienced greater acceleration, </w:t>
      </w:r>
      <w:r w:rsidRPr="00C20415">
        <w:t>reaching</w:t>
      </w:r>
      <w:r w:rsidRPr="00C20415">
        <w:t xml:space="preserve"> velocities above 6km/s during the simulation. In </w:t>
      </w:r>
      <w:r w:rsidRPr="00C20415">
        <w:lastRenderedPageBreak/>
        <w:t xml:space="preserve">comparison, nodes positioned further back along the jet remained at slower velocity values throughout the collapse process. This behaviour demonstrates the velocity gradient that develops along the jet during liner collapse, where the forward liner material accelerates more rapidly than the material behind it. </w:t>
      </w:r>
    </w:p>
    <w:p w14:paraId="53616205" w14:textId="15EC2C7A" w:rsidR="00C5188D" w:rsidRDefault="00C5188D" w:rsidP="00C5188D">
      <w:pPr>
        <w:keepNext/>
      </w:pPr>
    </w:p>
    <w:p w14:paraId="4E82632C" w14:textId="3250763B" w:rsidR="00AC5F90" w:rsidRPr="00AC5F90" w:rsidRDefault="00263AD0" w:rsidP="00263AD0">
      <w:pPr>
        <w:keepNext/>
      </w:pPr>
      <w:r w:rsidRPr="00263AD0">
        <w:t xml:space="preserve">Figure </w:t>
      </w:r>
      <w:r>
        <w:t xml:space="preserve">7 </w:t>
      </w:r>
      <w:r w:rsidRPr="00263AD0">
        <w:t xml:space="preserve">shows the plastic strain (PE) </w:t>
      </w:r>
      <w:r w:rsidRPr="00263AD0">
        <w:t>distribution</w:t>
      </w:r>
      <w:r w:rsidRPr="00263AD0">
        <w:t xml:space="preserve"> during liner collapse and jet formation. The highest strain rate values were concentrated near the tip of the developing jet, reaching approximately 4.69. This shows that the copper liner experienced extremely large amounts of plastic deformation as the material collapsed inward and stretched along the axis of symmetry during jet formation. The high strain concentration at the jet tip is </w:t>
      </w:r>
      <w:r w:rsidRPr="00263AD0">
        <w:t>expected</w:t>
      </w:r>
      <w:r w:rsidRPr="00263AD0">
        <w:t xml:space="preserve">, as this region undergoes the greatest acceleration and </w:t>
      </w:r>
      <w:r w:rsidRPr="00263AD0">
        <w:t>deformation</w:t>
      </w:r>
      <w:r w:rsidRPr="00263AD0">
        <w:t xml:space="preserve"> during the formation of the jet.</w:t>
      </w:r>
    </w:p>
    <w:p w14:paraId="4F410886" w14:textId="0CF0D70C" w:rsidR="00F5620E" w:rsidRDefault="00F5620E" w:rsidP="00A91EAD">
      <w:r>
        <w:rPr>
          <w:noProof/>
        </w:rPr>
        <w:drawing>
          <wp:inline distT="0" distB="0" distL="0" distR="0" wp14:anchorId="0E769D16" wp14:editId="36A5F51B">
            <wp:extent cx="5400040" cy="3037448"/>
            <wp:effectExtent l="0" t="0" r="0" b="0"/>
            <wp:docPr id="41" name="Picture 4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computer screen shot of a computer program&#10;&#10;Description automatically generated"/>
                    <pic:cNvPicPr/>
                  </pic:nvPicPr>
                  <pic:blipFill>
                    <a:blip r:embed="rId21"/>
                    <a:stretch>
                      <a:fillRect/>
                    </a:stretch>
                  </pic:blipFill>
                  <pic:spPr>
                    <a:xfrm>
                      <a:off x="0" y="0"/>
                      <a:ext cx="5400040" cy="3037448"/>
                    </a:xfrm>
                    <a:prstGeom prst="rect">
                      <a:avLst/>
                    </a:prstGeom>
                  </pic:spPr>
                </pic:pic>
              </a:graphicData>
            </a:graphic>
          </wp:inline>
        </w:drawing>
      </w:r>
    </w:p>
    <w:p w14:paraId="2747F016" w14:textId="2EEB8FEA" w:rsidR="00F5620E" w:rsidRDefault="00F5620E" w:rsidP="00F5620E">
      <w:pPr>
        <w:pStyle w:val="Caption"/>
        <w:jc w:val="center"/>
      </w:pPr>
      <w:r>
        <w:t xml:space="preserve">Figure </w:t>
      </w:r>
      <w:fldSimple w:instr=" SEQ Figure \* ARABIC ">
        <w:r w:rsidR="00C35D75">
          <w:rPr>
            <w:noProof/>
          </w:rPr>
          <w:t>7</w:t>
        </w:r>
      </w:fldSimple>
      <w:r>
        <w:t xml:space="preserve"> – Steel Casing</w:t>
      </w:r>
      <w:r w:rsidR="00263AD0">
        <w:t xml:space="preserve"> and Jet</w:t>
      </w:r>
      <w:r>
        <w:t xml:space="preserve"> </w:t>
      </w:r>
      <w:r w:rsidR="00891510">
        <w:t>Plastic Strain Distribution</w:t>
      </w:r>
    </w:p>
    <w:p w14:paraId="4D5E458F" w14:textId="77777777" w:rsidR="00937A8B" w:rsidRPr="00937A8B" w:rsidRDefault="00937A8B" w:rsidP="00937A8B"/>
    <w:p w14:paraId="349F4D53" w14:textId="77777777" w:rsidR="00937A8B" w:rsidRPr="00937A8B" w:rsidRDefault="00937A8B" w:rsidP="00937A8B">
      <w:r w:rsidRPr="00937A8B">
        <w:t xml:space="preserve">The rear slug region experienced noticeable lower strain values compared to the jet tip. This indicates that the slug underwent less severe deformation during collapse and retained a thicker, slower-moving shape behind the jet. The difference in strain distribution between the jet and the slug regions is consistent </w:t>
      </w:r>
      <w:r w:rsidRPr="00937A8B">
        <w:lastRenderedPageBreak/>
        <w:t xml:space="preserve">with shaped charge theory, where the forward liner material experiences greater stretching and acceleration than the material remaining at the rear. </w:t>
      </w:r>
    </w:p>
    <w:p w14:paraId="0889D887" w14:textId="76395F43" w:rsidR="00937A8B" w:rsidRPr="00937A8B" w:rsidRDefault="00937A8B" w:rsidP="00937A8B">
      <w:r w:rsidRPr="00937A8B">
        <w:t xml:space="preserve">The figure also shows deformation in the outer steel casing. Although the casing did not deform as </w:t>
      </w:r>
      <w:r w:rsidR="003B103A" w:rsidRPr="00937A8B">
        <w:t>severely</w:t>
      </w:r>
      <w:r w:rsidRPr="00937A8B">
        <w:t xml:space="preserve"> as the copper liner, some outward deformation occurred due to the pressure generated by the TNT detonation. This suggests that the casing responded to the explosive loading while still maintaining confinement around the charge during the simulation.</w:t>
      </w:r>
    </w:p>
    <w:p w14:paraId="2B445A28" w14:textId="39E6FA51" w:rsidR="00937A8B" w:rsidRPr="00937A8B" w:rsidRDefault="00937A8B" w:rsidP="00937A8B">
      <w:r w:rsidRPr="00937A8B">
        <w:t xml:space="preserve">Figure </w:t>
      </w:r>
      <w:r>
        <w:t>8</w:t>
      </w:r>
      <w:r w:rsidRPr="00937A8B">
        <w:t xml:space="preserve"> shows the pressure distribution within the shaped charge during detonation. The </w:t>
      </w:r>
      <w:r w:rsidRPr="00937A8B">
        <w:t>highest-pressure</w:t>
      </w:r>
      <w:r w:rsidRPr="00937A8B">
        <w:t xml:space="preserve"> values were concentrated around the collapsing copper liner and along the centreline of the model as the detonation wave propagated through the TNT charge. This pressure loading provided the force required to drive the inward collapse of the liner and initiate jet formation. </w:t>
      </w:r>
    </w:p>
    <w:p w14:paraId="553BDE28" w14:textId="7907E9C2" w:rsidR="007643E5" w:rsidRDefault="00937A8B" w:rsidP="00CA7F22">
      <w:pPr>
        <w:pStyle w:val="Caption"/>
        <w:jc w:val="center"/>
      </w:pPr>
      <w:r w:rsidRPr="00937A8B">
        <w:t xml:space="preserve">The pressure distributed remained largely symmetric </w:t>
      </w:r>
      <w:r w:rsidR="009E158B" w:rsidRPr="00937A8B">
        <w:t>throughout</w:t>
      </w:r>
      <w:r w:rsidRPr="00937A8B">
        <w:t xml:space="preserve"> the simulation, indicating that the detonation loading was transferred evenly around the liner surface. As the detonation pressure acted on the inner surface of the liner, the copper material accelerated towards the axis of symmetry, resulting in the formation of the high velocity jet observed in the previous figures. </w:t>
      </w:r>
      <w:bookmarkStart w:id="96" w:name="_Toc229403077"/>
      <w:r w:rsidR="00734D33">
        <w:rPr>
          <w:noProof/>
        </w:rPr>
        <w:drawing>
          <wp:inline distT="0" distB="0" distL="0" distR="0" wp14:anchorId="49F7B528" wp14:editId="48852137">
            <wp:extent cx="5400040" cy="3037448"/>
            <wp:effectExtent l="0" t="0" r="0" b="0"/>
            <wp:docPr id="6" name="Picture 6" descr="A computer screen shot of a blue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mputer screen shot of a blue bird&#10;&#10;Description automatically generated"/>
                    <pic:cNvPicPr/>
                  </pic:nvPicPr>
                  <pic:blipFill>
                    <a:blip r:embed="rId22"/>
                    <a:stretch>
                      <a:fillRect/>
                    </a:stretch>
                  </pic:blipFill>
                  <pic:spPr>
                    <a:xfrm>
                      <a:off x="0" y="0"/>
                      <a:ext cx="5400040" cy="3037448"/>
                    </a:xfrm>
                    <a:prstGeom prst="rect">
                      <a:avLst/>
                    </a:prstGeom>
                  </pic:spPr>
                </pic:pic>
              </a:graphicData>
            </a:graphic>
          </wp:inline>
        </w:drawing>
      </w:r>
      <w:bookmarkEnd w:id="96"/>
      <w:r w:rsidR="00CA7F22">
        <w:t xml:space="preserve">Figure </w:t>
      </w:r>
      <w:fldSimple w:instr=" SEQ Figure \* ARABIC ">
        <w:r w:rsidR="00C35D75">
          <w:rPr>
            <w:noProof/>
          </w:rPr>
          <w:t>8</w:t>
        </w:r>
      </w:fldSimple>
      <w:r w:rsidR="00CA7F22">
        <w:t xml:space="preserve"> – Design 1 Jet Formation Pressure</w:t>
      </w:r>
    </w:p>
    <w:p w14:paraId="6C488C66" w14:textId="77777777" w:rsidR="0029387E" w:rsidRPr="0029387E" w:rsidRDefault="0029387E" w:rsidP="0029387E"/>
    <w:p w14:paraId="39702051" w14:textId="1D948909" w:rsidR="00BC6C37" w:rsidRDefault="00BC6C37" w:rsidP="00DA28B2">
      <w:pPr>
        <w:pStyle w:val="Heading2"/>
      </w:pPr>
      <w:bookmarkStart w:id="97" w:name="_Toc227654609"/>
      <w:bookmarkEnd w:id="88"/>
      <w:bookmarkEnd w:id="89"/>
      <w:bookmarkEnd w:id="90"/>
      <w:bookmarkEnd w:id="91"/>
      <w:bookmarkEnd w:id="92"/>
      <w:bookmarkEnd w:id="93"/>
      <w:bookmarkEnd w:id="94"/>
      <w:r>
        <w:lastRenderedPageBreak/>
        <w:t>Design 2 (Copper EOS Only)</w:t>
      </w:r>
      <w:bookmarkEnd w:id="97"/>
    </w:p>
    <w:p w14:paraId="3BD30A32" w14:textId="01A8D40C" w:rsidR="00DC547E" w:rsidRDefault="00DC547E" w:rsidP="00DC547E">
      <w:pPr>
        <w:rPr>
          <w:rFonts w:asciiTheme="minorHAnsi" w:hAnsiTheme="minorHAnsi"/>
        </w:rPr>
      </w:pPr>
      <w:r>
        <w:t xml:space="preserve">Design 2 was analysed to investigate the liner collapse and jet formation behaviour when only an equation of state material definition was assigned to the copper liner without the additional JC constitutive model. Figure </w:t>
      </w:r>
      <w:r>
        <w:t>9</w:t>
      </w:r>
      <w:r>
        <w:t xml:space="preserve"> shows the velocity distribution during the collapse process. </w:t>
      </w:r>
    </w:p>
    <w:p w14:paraId="2A3AFC67" w14:textId="77777777" w:rsidR="00DC547E" w:rsidRDefault="00DC547E" w:rsidP="00DC547E">
      <w:r>
        <w:t xml:space="preserve">The velocity contours show that the copper liner collapsed towards the axis of symmetry and formed a jet along the centreline of the model. The highest velocity values were concentrated near the tip of the jet, while lower velocity regions were observed further back along the collapsing liner. This shows that a clear velocity gradient developed along the liner material during jet formation. </w:t>
      </w:r>
    </w:p>
    <w:p w14:paraId="43BADBB5" w14:textId="3ADD8ADC" w:rsidR="00CA7F22" w:rsidRPr="00CA7F22" w:rsidRDefault="00DC547E" w:rsidP="00CA7F22">
      <w:r>
        <w:t xml:space="preserve">The jet appeared narrow and elongated, with the liner material accelerating mainly along the centreline. The velocity distribution suggests that the detonation pressure wave was still able to drive the liner collapse and produce forward jet motion. However, the shape of the jet showed some unevenness which indicates that the simplified copper material definition affected how the liner deformation during the simulation. </w:t>
      </w:r>
    </w:p>
    <w:p w14:paraId="0A90D27D" w14:textId="70E7BCC8" w:rsidR="0060785D" w:rsidRDefault="0060785D" w:rsidP="0060785D">
      <w:r>
        <w:rPr>
          <w:noProof/>
        </w:rPr>
        <w:drawing>
          <wp:inline distT="0" distB="0" distL="0" distR="0" wp14:anchorId="0542276A" wp14:editId="7D2DCF36">
            <wp:extent cx="5400040" cy="3037448"/>
            <wp:effectExtent l="0" t="0" r="0" b="0"/>
            <wp:docPr id="12" name="Picture 12"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mputer screen shot of a computer program&#10;&#10;Description automatically generated"/>
                    <pic:cNvPicPr/>
                  </pic:nvPicPr>
                  <pic:blipFill>
                    <a:blip r:embed="rId23"/>
                    <a:stretch>
                      <a:fillRect/>
                    </a:stretch>
                  </pic:blipFill>
                  <pic:spPr>
                    <a:xfrm>
                      <a:off x="0" y="0"/>
                      <a:ext cx="5400040" cy="3037448"/>
                    </a:xfrm>
                    <a:prstGeom prst="rect">
                      <a:avLst/>
                    </a:prstGeom>
                  </pic:spPr>
                </pic:pic>
              </a:graphicData>
            </a:graphic>
          </wp:inline>
        </w:drawing>
      </w:r>
    </w:p>
    <w:p w14:paraId="1DC83A86" w14:textId="1A095117" w:rsidR="0060785D" w:rsidRDefault="0060785D" w:rsidP="0060785D">
      <w:pPr>
        <w:pStyle w:val="Caption"/>
        <w:jc w:val="center"/>
      </w:pPr>
      <w:bookmarkStart w:id="98" w:name="_Toc229403078"/>
      <w:r>
        <w:t xml:space="preserve">Figure </w:t>
      </w:r>
      <w:fldSimple w:instr=" SEQ Figure \* ARABIC ">
        <w:r w:rsidR="00C35D75">
          <w:rPr>
            <w:noProof/>
          </w:rPr>
          <w:t>9</w:t>
        </w:r>
      </w:fldSimple>
      <w:r>
        <w:t xml:space="preserve"> </w:t>
      </w:r>
      <w:r w:rsidR="00BA20C1">
        <w:t xml:space="preserve">- </w:t>
      </w:r>
      <w:r>
        <w:t xml:space="preserve">Velocity of </w:t>
      </w:r>
      <w:r w:rsidR="00A4368A">
        <w:t>Jet Formation</w:t>
      </w:r>
      <w:bookmarkEnd w:id="98"/>
    </w:p>
    <w:p w14:paraId="3277B046" w14:textId="77777777" w:rsidR="00DC547E" w:rsidRDefault="00DC547E" w:rsidP="00DC547E"/>
    <w:p w14:paraId="5D308579" w14:textId="46A13999" w:rsidR="00C6646A" w:rsidRDefault="00C6646A" w:rsidP="00C6646A">
      <w:r w:rsidRPr="00C6646A">
        <w:lastRenderedPageBreak/>
        <w:t xml:space="preserve">Figure </w:t>
      </w:r>
      <w:r w:rsidR="00680672">
        <w:t>10</w:t>
      </w:r>
      <w:r w:rsidRPr="00C6646A">
        <w:t xml:space="preserve"> shows the velocity-time history for selected nodes taken from different regions of the developing jet in Design 2. The graph demonstrates the rapid acceleration of the liner material following detonation, with several nodes reaching velocities above 6km/s during the simulation. </w:t>
      </w:r>
    </w:p>
    <w:p w14:paraId="312AFAAF" w14:textId="58DFCEEF" w:rsidR="00680672" w:rsidRDefault="00680672" w:rsidP="00C6646A">
      <w:r w:rsidRPr="00C6646A">
        <w:drawing>
          <wp:inline distT="0" distB="0" distL="0" distR="0" wp14:anchorId="1D128BFB" wp14:editId="0071886F">
            <wp:extent cx="5400040" cy="3041650"/>
            <wp:effectExtent l="0" t="0" r="0" b="6350"/>
            <wp:docPr id="169512764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00040" cy="3041650"/>
                    </a:xfrm>
                    <a:prstGeom prst="rect">
                      <a:avLst/>
                    </a:prstGeom>
                    <a:noFill/>
                    <a:ln>
                      <a:noFill/>
                    </a:ln>
                  </pic:spPr>
                </pic:pic>
              </a:graphicData>
            </a:graphic>
          </wp:inline>
        </w:drawing>
      </w:r>
    </w:p>
    <w:p w14:paraId="3784471E" w14:textId="040EAD02" w:rsidR="00680672" w:rsidRPr="00C6646A" w:rsidRDefault="00680672" w:rsidP="00680672">
      <w:pPr>
        <w:pStyle w:val="Caption"/>
      </w:pPr>
      <w:r>
        <w:t xml:space="preserve">Figure </w:t>
      </w:r>
      <w:fldSimple w:instr=" SEQ Figure \* ARABIC ">
        <w:r w:rsidR="00C35D75">
          <w:rPr>
            <w:noProof/>
          </w:rPr>
          <w:t>10</w:t>
        </w:r>
      </w:fldSimple>
      <w:r>
        <w:t xml:space="preserve"> – Design 2 Velocity-Time History Graph</w:t>
      </w:r>
    </w:p>
    <w:p w14:paraId="297D59D6" w14:textId="77777777" w:rsidR="00C6646A" w:rsidRPr="00C6646A" w:rsidRDefault="00C6646A" w:rsidP="00C6646A">
      <w:r w:rsidRPr="00C6646A">
        <w:t xml:space="preserve">The velocity curves show noticeable variation between the selected nodes which indicates that different regions of the jet experienced different levels of acceleration during liner collapse. Nodes located closer to the jet tip accelerated more rapidly and reached the highest velocity values, while nodes positioned further back along the jet remained at lower velocities throughout the simulation. </w:t>
      </w:r>
    </w:p>
    <w:p w14:paraId="48EC2947" w14:textId="77777777" w:rsidR="00C6646A" w:rsidRPr="00C6646A" w:rsidRDefault="00C6646A" w:rsidP="00C6646A">
      <w:r w:rsidRPr="00C6646A">
        <w:t xml:space="preserve">As the simulation progressed, the separation between the velocity curves increased as the jet continued to stretch and elongate along the axis of symmetry. Some fluctuations and irregular changes in velocity curves were also observed during the later stages of the simulation, suggesting that the jet development became less uniform as the liner deformation progressed. </w:t>
      </w:r>
    </w:p>
    <w:p w14:paraId="23A19EDE" w14:textId="412C02F3" w:rsidR="00C6646A" w:rsidRDefault="00C6646A" w:rsidP="00C6646A">
      <w:r w:rsidRPr="00C6646A">
        <w:t xml:space="preserve">Figure </w:t>
      </w:r>
      <w:r w:rsidR="00680672">
        <w:t xml:space="preserve">11 </w:t>
      </w:r>
      <w:r w:rsidRPr="00C6646A">
        <w:t xml:space="preserve">shows the pressure distribution within Design 2 during the liner collapse and jet formation. The </w:t>
      </w:r>
      <w:r w:rsidRPr="00C6646A">
        <w:t>highest-pressure</w:t>
      </w:r>
      <w:r w:rsidRPr="00C6646A">
        <w:t xml:space="preserve"> values were concentrated around the central collapse region and along the axis of symmetry as the detonation wave </w:t>
      </w:r>
      <w:r w:rsidRPr="00C6646A">
        <w:lastRenderedPageBreak/>
        <w:t>propagated through the TNT charge. This pressure loading forced the copper liner inward towards the centreline and drove the formation of the jet.</w:t>
      </w:r>
    </w:p>
    <w:p w14:paraId="383EB2F3" w14:textId="5863EA38" w:rsidR="00A40ABF" w:rsidRDefault="00A40ABF" w:rsidP="00C6646A">
      <w:r>
        <w:rPr>
          <w:noProof/>
        </w:rPr>
        <w:drawing>
          <wp:inline distT="0" distB="0" distL="0" distR="0" wp14:anchorId="0C1D4D4C" wp14:editId="48FEA8BD">
            <wp:extent cx="5400040" cy="3037205"/>
            <wp:effectExtent l="0" t="0" r="0" b="0"/>
            <wp:docPr id="2052149085" name="Picture 2052149085"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computer screen shot of a computer program&#10;&#10;Description automatically generated"/>
                    <pic:cNvPicPr/>
                  </pic:nvPicPr>
                  <pic:blipFill>
                    <a:blip r:embed="rId25"/>
                    <a:stretch>
                      <a:fillRect/>
                    </a:stretch>
                  </pic:blipFill>
                  <pic:spPr>
                    <a:xfrm>
                      <a:off x="0" y="0"/>
                      <a:ext cx="5400040" cy="3037205"/>
                    </a:xfrm>
                    <a:prstGeom prst="rect">
                      <a:avLst/>
                    </a:prstGeom>
                  </pic:spPr>
                </pic:pic>
              </a:graphicData>
            </a:graphic>
          </wp:inline>
        </w:drawing>
      </w:r>
    </w:p>
    <w:p w14:paraId="3FA54387" w14:textId="584E677A" w:rsidR="00A40ABF" w:rsidRPr="00C6646A" w:rsidRDefault="00A40ABF" w:rsidP="00A40ABF">
      <w:pPr>
        <w:pStyle w:val="Caption"/>
        <w:jc w:val="center"/>
      </w:pPr>
      <w:r>
        <w:t xml:space="preserve">Figure </w:t>
      </w:r>
      <w:fldSimple w:instr=" SEQ Figure \* ARABIC ">
        <w:r w:rsidR="00C35D75">
          <w:rPr>
            <w:noProof/>
          </w:rPr>
          <w:t>11</w:t>
        </w:r>
      </w:fldSimple>
      <w:r>
        <w:t xml:space="preserve"> – Design 2 Jet Formation Pressure</w:t>
      </w:r>
    </w:p>
    <w:p w14:paraId="0A587774" w14:textId="77777777" w:rsidR="00C6646A" w:rsidRPr="00C6646A" w:rsidRDefault="00C6646A" w:rsidP="00C6646A">
      <w:r w:rsidRPr="00C6646A">
        <w:t xml:space="preserve">The pressure distribution remained generally symmetric throughout the simulation, indicating that the detonation loading was transferred relatively evenly around the liner surface. High pressure regions were concentrated near the centreline where the liner collapse was most severe, while lower pressure values observed further away from the collapse region </w:t>
      </w:r>
    </w:p>
    <w:p w14:paraId="4F275437" w14:textId="72782BB8" w:rsidR="002559B0" w:rsidRDefault="00C6646A" w:rsidP="002559B0">
      <w:r w:rsidRPr="00C6646A">
        <w:t>The figure also shows that pressure remained concentrated around the developing jet structure during the collapse process. The pressure contours appear less smooth in some regions of the jet compared to the surrounding liner material, suggesting that the liner</w:t>
      </w:r>
      <w:r w:rsidR="002749F0">
        <w:t xml:space="preserve"> </w:t>
      </w:r>
      <w:r w:rsidR="002749F0" w:rsidRPr="002749F0">
        <w:t>deformation developed less uniformly throughout the simulation.</w:t>
      </w:r>
    </w:p>
    <w:p w14:paraId="0DE34D73" w14:textId="028005AB" w:rsidR="00DA28B2" w:rsidRDefault="00BC6C37" w:rsidP="00DA28B2">
      <w:pPr>
        <w:pStyle w:val="Heading2"/>
      </w:pPr>
      <w:bookmarkStart w:id="99" w:name="_Toc227654610"/>
      <w:r>
        <w:t>Comparison of Designs</w:t>
      </w:r>
      <w:bookmarkEnd w:id="99"/>
      <w:r>
        <w:t xml:space="preserve"> </w:t>
      </w:r>
    </w:p>
    <w:p w14:paraId="23FB01D3" w14:textId="77777777" w:rsidR="007F33CB" w:rsidRDefault="007F33CB" w:rsidP="007F33CB">
      <w:pPr>
        <w:rPr>
          <w:rFonts w:asciiTheme="minorHAnsi" w:hAnsiTheme="minorHAnsi"/>
        </w:rPr>
      </w:pPr>
      <w:r>
        <w:t xml:space="preserve">The results obtained from Design 1 and Design 2 showed noticeable differences in the liner collapse and jet formation behaviour. Although both models produced a jet along the axis of symmetry, the overall deformation and jet structure </w:t>
      </w:r>
      <w:r>
        <w:lastRenderedPageBreak/>
        <w:t>developed differently due to the different material modelling approaches assigned to the copper liner.</w:t>
      </w:r>
    </w:p>
    <w:p w14:paraId="6F81CC59" w14:textId="77777777" w:rsidR="007F33CB" w:rsidRDefault="007F33CB" w:rsidP="007F33CB">
      <w:r>
        <w:t xml:space="preserve">Design 1 produced a smoother and more stable jet formation throughout the simulation. The velocity, pressure and strain contours showed a more uniform collapse of the copper liner towards the centreline, resulting in a well-defined jet structure. In comparison, design 2 showed a less uniform deformation pattern, with increased irregularities appearing within the jet during the later stages of collapse. </w:t>
      </w:r>
    </w:p>
    <w:p w14:paraId="61896439" w14:textId="77777777" w:rsidR="007F33CB" w:rsidRDefault="007F33CB" w:rsidP="007F33CB">
      <w:r>
        <w:t xml:space="preserve">The velocity contour results showed differences in how the liner material accelerated during jet formation. In design 1, the velocity distribution remained more consistent throughout the jet structure, while Design 2 showed greater variation in velocity distribution along the liner collapse. The velocity-time history graphs further supported these observations, as the node velocity curves in Design 2 showed more fluctuation during the later stages of the simulation. </w:t>
      </w:r>
    </w:p>
    <w:p w14:paraId="6ED6BC24" w14:textId="77777777" w:rsidR="007F33CB" w:rsidRDefault="007F33CB" w:rsidP="007F33CB">
      <w:r>
        <w:t>Differences were also observed in the strain behaviour of the liner material. Design 1 showed smoother deformation around the collapse region and jet structure, suggesting that the JC constitutive model provided a more realistic representation of the plastic deformation occurring during liner collapse. In Design 2, the simplified material definition resulted in less controlled deformation behaviour during jet formation.</w:t>
      </w:r>
    </w:p>
    <w:p w14:paraId="3EFC9E53" w14:textId="77777777" w:rsidR="007F33CB" w:rsidRDefault="007F33CB" w:rsidP="007F33CB">
      <w:r>
        <w:t xml:space="preserve">However, a limitation of Design 1 was identified in the copper liner density values assigned during the simulation. The density values used differed from standard copper density values commonly reported in literature which means that although the model produced a more stable jet formation, some aspects of the liner behaviour may not fully represent the physical response of real copper during detonation. This should therefore be considered when interpreting the results of the simulation. </w:t>
      </w:r>
    </w:p>
    <w:p w14:paraId="3D5A588E" w14:textId="061F554C" w:rsidR="00DA28B2" w:rsidRDefault="007F33CB" w:rsidP="00941D35">
      <w:r>
        <w:t xml:space="preserve">Overall, Design 1 produced the most stable and physically realistic jet formation during the simulation. Despite the density limitation, the inclusion of the JC material model allowed the high strain rate deformation behaviour of the copper </w:t>
      </w:r>
      <w:r>
        <w:lastRenderedPageBreak/>
        <w:t>liner to be represented more effectively throughout the collapse process. Based on these results, Design 1 was selected for further investigation using a three-dimensional model</w:t>
      </w:r>
      <w:r>
        <w:t>.</w:t>
      </w:r>
    </w:p>
    <w:p w14:paraId="5F1152A2" w14:textId="77777777" w:rsidR="007F33CB" w:rsidRDefault="007F33CB" w:rsidP="00941D35"/>
    <w:p w14:paraId="50B926B6" w14:textId="501B7332" w:rsidR="00DA28B2" w:rsidRDefault="00BC6C37" w:rsidP="00DA28B2">
      <w:pPr>
        <w:pStyle w:val="Heading1"/>
      </w:pPr>
      <w:bookmarkStart w:id="100" w:name="_Toc227654611"/>
      <w:bookmarkStart w:id="101" w:name="_Toc290554242"/>
      <w:bookmarkStart w:id="102" w:name="_Toc299621207"/>
      <w:bookmarkStart w:id="103" w:name="_Toc299631432"/>
      <w:bookmarkStart w:id="104" w:name="_Toc299631494"/>
      <w:bookmarkStart w:id="105" w:name="_Toc299631584"/>
      <w:bookmarkStart w:id="106" w:name="_Toc299631660"/>
      <w:bookmarkStart w:id="107" w:name="_Toc137806460"/>
      <w:r>
        <w:t>3D Modelling of Final Design</w:t>
      </w:r>
      <w:bookmarkEnd w:id="100"/>
      <w:r w:rsidR="004C2C9C">
        <w:t xml:space="preserve"> </w:t>
      </w:r>
      <w:bookmarkEnd w:id="101"/>
      <w:bookmarkEnd w:id="102"/>
      <w:bookmarkEnd w:id="103"/>
      <w:bookmarkEnd w:id="104"/>
      <w:bookmarkEnd w:id="105"/>
      <w:bookmarkEnd w:id="106"/>
      <w:bookmarkEnd w:id="107"/>
    </w:p>
    <w:p w14:paraId="16D7D65B" w14:textId="77777777" w:rsidR="007F33CB" w:rsidRPr="007F33CB" w:rsidRDefault="007F33CB" w:rsidP="007F33CB"/>
    <w:p w14:paraId="6CEF7B4B" w14:textId="033B6EFD" w:rsidR="00BC6C37" w:rsidRDefault="00DA28B2" w:rsidP="00DA28B2">
      <w:pPr>
        <w:pStyle w:val="Heading2"/>
      </w:pPr>
      <w:bookmarkStart w:id="108" w:name="_Toc227654612"/>
      <w:bookmarkStart w:id="109" w:name="_Toc290554243"/>
      <w:bookmarkStart w:id="110" w:name="_Toc299621208"/>
      <w:bookmarkStart w:id="111" w:name="_Toc299631433"/>
      <w:bookmarkStart w:id="112" w:name="_Toc299631495"/>
      <w:bookmarkStart w:id="113" w:name="_Toc299631585"/>
      <w:bookmarkStart w:id="114" w:name="_Toc299631661"/>
      <w:bookmarkStart w:id="115" w:name="_Toc137806461"/>
      <w:r>
        <w:t>S</w:t>
      </w:r>
      <w:r w:rsidR="00BC6C37">
        <w:t>election Justification</w:t>
      </w:r>
      <w:bookmarkEnd w:id="108"/>
    </w:p>
    <w:p w14:paraId="4016D439" w14:textId="38996459" w:rsidR="00AD7ACC" w:rsidRPr="00AD7ACC" w:rsidRDefault="00AD7ACC" w:rsidP="00AD7ACC">
      <w:pPr>
        <w:rPr>
          <w:rFonts w:asciiTheme="minorHAnsi" w:hAnsiTheme="minorHAnsi"/>
        </w:rPr>
      </w:pPr>
      <w:r>
        <w:t>Based on the results obtained from the two-</w:t>
      </w:r>
      <w:r>
        <w:tab/>
        <w:t xml:space="preserve">dimensional simulations, design 1 was selected for further investigation using a three-dimensional model. The design produced the most stable and physically realistic jet formation during the simulation and was therefore considered the most suitable for further investigation. </w:t>
      </w:r>
    </w:p>
    <w:p w14:paraId="223BFE4B" w14:textId="21CF5A73" w:rsidR="00BC6C37" w:rsidRDefault="00BC6C37" w:rsidP="00DA28B2">
      <w:pPr>
        <w:pStyle w:val="Heading2"/>
      </w:pPr>
      <w:bookmarkStart w:id="116" w:name="_Toc227654613"/>
      <w:r>
        <w:t>3D Model Setup</w:t>
      </w:r>
      <w:bookmarkEnd w:id="116"/>
    </w:p>
    <w:p w14:paraId="009A7BED" w14:textId="77777777" w:rsidR="001D0050" w:rsidRDefault="001D0050" w:rsidP="001D0050">
      <w:pPr>
        <w:rPr>
          <w:rFonts w:asciiTheme="minorHAnsi" w:hAnsiTheme="minorHAnsi"/>
        </w:rPr>
      </w:pPr>
      <w:r>
        <w:t>Following the selection of design 1, a three-dimensional model of the shaped charge was developed for further analysis. The three-dimensional model used the same geometry, material assignments and explosive configuration as the two-dimensional Design 1 model.</w:t>
      </w:r>
    </w:p>
    <w:p w14:paraId="4190D963" w14:textId="77777777" w:rsidR="001D0050" w:rsidRDefault="001D0050" w:rsidP="001D0050">
      <w:r>
        <w:t xml:space="preserve">The copper liner, TNT explosive charge and outer steel casing were modelled as three-dimensional solid components. The liner retained the same 45 cone angle used in the two-dimensional simulations. Material properties and constitutive models were also kept consistent with Design 1, including the equation of state and JC material model assigned to the copper liner, the JWL equation of state for the TNT charge and the JC material model for the steel casing. </w:t>
      </w:r>
    </w:p>
    <w:p w14:paraId="6CF07DD6" w14:textId="07316BC3" w:rsidR="001D0050" w:rsidRDefault="001D0050" w:rsidP="001D0050">
      <w:r>
        <w:t xml:space="preserve">Meshing was then applied to the three-dimensional model, with increased mesh refinement used around the liner collapse region where jet formation was expected to occur. Figure </w:t>
      </w:r>
      <w:r w:rsidR="00A73290">
        <w:t>12</w:t>
      </w:r>
      <w:r>
        <w:t xml:space="preserve"> shows the mesh arrangement used within the three-dimensional model. The mesh gradually became coarser further away from the collapse region to reduce simulation run time while maintaining accuracy in the critical regions of the model.</w:t>
      </w:r>
    </w:p>
    <w:p w14:paraId="4BE186B2" w14:textId="25F92884" w:rsidR="00A73290" w:rsidRDefault="00A73290" w:rsidP="001D0050">
      <w:r>
        <w:rPr>
          <w:noProof/>
        </w:rPr>
        <w:lastRenderedPageBreak/>
        <w:drawing>
          <wp:inline distT="0" distB="0" distL="0" distR="0" wp14:anchorId="62941F3A" wp14:editId="677ED4A7">
            <wp:extent cx="3857625" cy="3648075"/>
            <wp:effectExtent l="0" t="0" r="9525" b="9525"/>
            <wp:docPr id="21437127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857625" cy="3648075"/>
                    </a:xfrm>
                    <a:prstGeom prst="rect">
                      <a:avLst/>
                    </a:prstGeom>
                    <a:noFill/>
                    <a:ln>
                      <a:noFill/>
                    </a:ln>
                  </pic:spPr>
                </pic:pic>
              </a:graphicData>
            </a:graphic>
          </wp:inline>
        </w:drawing>
      </w:r>
    </w:p>
    <w:p w14:paraId="66C3021D" w14:textId="0E0ED0D1" w:rsidR="00A73290" w:rsidRDefault="00A73290" w:rsidP="00A73290">
      <w:pPr>
        <w:pStyle w:val="Caption"/>
        <w:jc w:val="left"/>
      </w:pPr>
      <w:r>
        <w:t xml:space="preserve">Figure </w:t>
      </w:r>
      <w:r>
        <w:fldChar w:fldCharType="begin"/>
      </w:r>
      <w:r>
        <w:instrText xml:space="preserve"> SEQ Figure \* ARABIC </w:instrText>
      </w:r>
      <w:r>
        <w:fldChar w:fldCharType="separate"/>
      </w:r>
      <w:r w:rsidR="00C35D75">
        <w:rPr>
          <w:noProof/>
        </w:rPr>
        <w:t>12</w:t>
      </w:r>
      <w:r>
        <w:fldChar w:fldCharType="end"/>
      </w:r>
      <w:r>
        <w:t xml:space="preserve"> – Mesh Arrangement for 3D Model</w:t>
      </w:r>
    </w:p>
    <w:p w14:paraId="61185BFF" w14:textId="77777777" w:rsidR="001D0050" w:rsidRDefault="001D0050" w:rsidP="001D0050">
      <w:r>
        <w:t>Appropriate contact interactions were then assigned between all components to allow the transfer of pressure and deformation during detonation. Detonation was initiated from the rear of the TNT charge so that the shock wave propagated towards the apex of the copper liner during the simulation. Explicit dynamic analysis was again used due to the rapid detonation behaviour and large material deformation associated with shaped charge jet formation.</w:t>
      </w:r>
    </w:p>
    <w:p w14:paraId="7E8E3D25" w14:textId="76822820" w:rsidR="001D0050" w:rsidRDefault="001D0050" w:rsidP="001D0050"/>
    <w:p w14:paraId="31CCA9C8" w14:textId="77777777" w:rsidR="001D0050" w:rsidRDefault="001D0050" w:rsidP="001D0050"/>
    <w:p w14:paraId="1E5427B1" w14:textId="77777777" w:rsidR="00AD7ACC" w:rsidRPr="00AD7ACC" w:rsidRDefault="00AD7ACC" w:rsidP="00AD7ACC"/>
    <w:p w14:paraId="03F44B61" w14:textId="313E1183" w:rsidR="009758DC" w:rsidRDefault="00BC6C37" w:rsidP="009758DC">
      <w:pPr>
        <w:pStyle w:val="Heading2"/>
      </w:pPr>
      <w:bookmarkStart w:id="117" w:name="_Toc227654614"/>
      <w:r>
        <w:t>Results</w:t>
      </w:r>
      <w:bookmarkEnd w:id="117"/>
      <w:r>
        <w:t xml:space="preserve"> </w:t>
      </w:r>
    </w:p>
    <w:p w14:paraId="3D3F751B" w14:textId="77777777" w:rsidR="00FF3D81" w:rsidRDefault="00FF3D81" w:rsidP="00FF3D81">
      <w:pPr>
        <w:rPr>
          <w:rFonts w:asciiTheme="minorHAnsi" w:hAnsiTheme="minorHAnsi"/>
        </w:rPr>
      </w:pPr>
      <w:r>
        <w:t>Figure X shows the velocity distribution within the three-dimensional shaped charge model during liner collapse and jet formation. The copper liner collapsed inward towards the centreline of the model, forming a high velocity jet along the central axis following detonation of the TNT charge.</w:t>
      </w:r>
    </w:p>
    <w:p w14:paraId="467C574A" w14:textId="77777777" w:rsidR="00FF3D81" w:rsidRDefault="00FF3D81" w:rsidP="00FF3D81">
      <w:r>
        <w:lastRenderedPageBreak/>
        <w:t>The highest velocity values were concentrated near the tip of the developing jet, reaching approximately 5 km/s during the simulation. Lower velocity regions were observed further back along the liner material, showing the velocity gradient that developed during the liner collapse process, the speed of this slower moving slug is maximum 1666ms</w:t>
      </w:r>
      <w:r>
        <w:rPr>
          <w:vertAlign w:val="superscript"/>
        </w:rPr>
        <w:t>-1</w:t>
      </w:r>
      <w:r>
        <w:t xml:space="preserve"> and minimum 8.5 ms</w:t>
      </w:r>
      <w:r>
        <w:rPr>
          <w:vertAlign w:val="superscript"/>
        </w:rPr>
        <w:t>-1</w:t>
      </w:r>
      <w:r>
        <w:t xml:space="preserve">. This behaviour is consistent with shaped charge jet formation, where the forward liner material accelerates more rapidly than the material remaining behind it. </w:t>
      </w:r>
    </w:p>
    <w:p w14:paraId="639F22DB" w14:textId="77777777" w:rsidR="00802A8E" w:rsidRPr="00802A8E" w:rsidRDefault="00802A8E" w:rsidP="00802A8E"/>
    <w:p w14:paraId="6D2A5D8B" w14:textId="3DD1FAE5" w:rsidR="00C35D75" w:rsidRDefault="00C35D75" w:rsidP="00C35D75">
      <w:pPr>
        <w:pStyle w:val="Caption"/>
        <w:jc w:val="center"/>
      </w:pPr>
      <w:r>
        <w:rPr>
          <w:noProof/>
        </w:rPr>
        <w:drawing>
          <wp:inline distT="0" distB="0" distL="0" distR="0" wp14:anchorId="595D4A39" wp14:editId="6BF5698A">
            <wp:extent cx="5400040" cy="3037205"/>
            <wp:effectExtent l="0" t="0" r="0" b="0"/>
            <wp:docPr id="33" name="Picture 33"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computer screen shot of a computer screen&#10;&#10;Description automatically generated"/>
                    <pic:cNvPicPr/>
                  </pic:nvPicPr>
                  <pic:blipFill>
                    <a:blip r:embed="rId27"/>
                    <a:stretch>
                      <a:fillRect/>
                    </a:stretch>
                  </pic:blipFill>
                  <pic:spPr>
                    <a:xfrm>
                      <a:off x="0" y="0"/>
                      <a:ext cx="5400040" cy="3037205"/>
                    </a:xfrm>
                    <a:prstGeom prst="rect">
                      <a:avLst/>
                    </a:prstGeom>
                  </pic:spPr>
                </pic:pic>
              </a:graphicData>
            </a:graphic>
          </wp:inline>
        </w:drawing>
      </w:r>
      <w:r>
        <w:t xml:space="preserve">Figure </w:t>
      </w:r>
      <w:fldSimple w:instr=" SEQ Figure \* ARABIC ">
        <w:r>
          <w:rPr>
            <w:noProof/>
          </w:rPr>
          <w:t>13</w:t>
        </w:r>
      </w:fldSimple>
      <w:r>
        <w:t xml:space="preserve"> </w:t>
      </w:r>
      <w:r w:rsidR="00186425">
        <w:t>–</w:t>
      </w:r>
      <w:r>
        <w:t xml:space="preserve"> </w:t>
      </w:r>
      <w:r w:rsidR="00186425">
        <w:t>3D Model Jet Velocity</w:t>
      </w:r>
    </w:p>
    <w:p w14:paraId="54DED59B" w14:textId="1771A075" w:rsidR="00C35D75" w:rsidRDefault="00C35D75" w:rsidP="00C35D75">
      <w:pPr>
        <w:pStyle w:val="Caption"/>
        <w:jc w:val="center"/>
      </w:pPr>
      <w:r>
        <w:rPr>
          <w:noProof/>
        </w:rPr>
        <w:lastRenderedPageBreak/>
        <w:drawing>
          <wp:inline distT="0" distB="0" distL="0" distR="0" wp14:anchorId="62D7CA6C" wp14:editId="1B8EA5DF">
            <wp:extent cx="5400040" cy="3037205"/>
            <wp:effectExtent l="0" t="0" r="0" b="0"/>
            <wp:docPr id="1021582483" name="Picture 1021582483"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computer screen shot of a computer screen&#10;&#10;Description automatically generated"/>
                    <pic:cNvPicPr/>
                  </pic:nvPicPr>
                  <pic:blipFill>
                    <a:blip r:embed="rId28"/>
                    <a:stretch>
                      <a:fillRect/>
                    </a:stretch>
                  </pic:blipFill>
                  <pic:spPr>
                    <a:xfrm>
                      <a:off x="0" y="0"/>
                      <a:ext cx="5400040" cy="3037205"/>
                    </a:xfrm>
                    <a:prstGeom prst="rect">
                      <a:avLst/>
                    </a:prstGeom>
                  </pic:spPr>
                </pic:pic>
              </a:graphicData>
            </a:graphic>
          </wp:inline>
        </w:drawing>
      </w:r>
      <w:r>
        <w:t xml:space="preserve">Figure </w:t>
      </w:r>
      <w:fldSimple w:instr=" SEQ Figure \* ARABIC ">
        <w:r>
          <w:rPr>
            <w:noProof/>
          </w:rPr>
          <w:t>14</w:t>
        </w:r>
      </w:fldSimple>
      <w:r w:rsidR="00186425">
        <w:t xml:space="preserve"> – 3D Model </w:t>
      </w:r>
      <w:r w:rsidR="0093591C">
        <w:t>Velocity-Time History Graph</w:t>
      </w:r>
    </w:p>
    <w:p w14:paraId="249C4D84" w14:textId="39938F83" w:rsidR="000B71DB" w:rsidRPr="000B71DB" w:rsidRDefault="000B71DB" w:rsidP="000B71DB">
      <w:r w:rsidRPr="000B71DB">
        <w:t xml:space="preserve">Figure </w:t>
      </w:r>
      <w:r>
        <w:t>15</w:t>
      </w:r>
      <w:r w:rsidRPr="000B71DB">
        <w:t xml:space="preserve"> shows the Von Mises stress distribution in the three-dimensional model during jet formation. The highest stress values were concentrated around the liner collapse region and along the developing jet, indicating that this area experienced the most severe loading during detonation. Lower stress values were observed further away from the collapse region, showing that the main structural response was concentrated around the liner and jet formation area. </w:t>
      </w:r>
    </w:p>
    <w:p w14:paraId="7EB7AF76" w14:textId="77777777" w:rsidR="000B71DB" w:rsidRPr="000B71DB" w:rsidRDefault="000B71DB" w:rsidP="000B71DB"/>
    <w:p w14:paraId="71FEA671" w14:textId="3D373B74" w:rsidR="009758DC" w:rsidRDefault="00291B71" w:rsidP="00C35D75">
      <w:pPr>
        <w:pStyle w:val="Caption"/>
        <w:jc w:val="center"/>
      </w:pPr>
      <w:r>
        <w:rPr>
          <w:noProof/>
        </w:rPr>
        <w:lastRenderedPageBreak/>
        <w:drawing>
          <wp:inline distT="0" distB="0" distL="0" distR="0" wp14:anchorId="5DBFD278" wp14:editId="31B027F9">
            <wp:extent cx="5400040" cy="3037448"/>
            <wp:effectExtent l="0" t="0" r="0" b="0"/>
            <wp:docPr id="32" name="Picture 32"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computer screen shot of a computer screen&#10;&#10;Description automatically generated"/>
                    <pic:cNvPicPr/>
                  </pic:nvPicPr>
                  <pic:blipFill>
                    <a:blip r:embed="rId29"/>
                    <a:stretch>
                      <a:fillRect/>
                    </a:stretch>
                  </pic:blipFill>
                  <pic:spPr>
                    <a:xfrm>
                      <a:off x="0" y="0"/>
                      <a:ext cx="5400040" cy="3037448"/>
                    </a:xfrm>
                    <a:prstGeom prst="rect">
                      <a:avLst/>
                    </a:prstGeom>
                  </pic:spPr>
                </pic:pic>
              </a:graphicData>
            </a:graphic>
          </wp:inline>
        </w:drawing>
      </w:r>
      <w:r w:rsidR="00C35D75">
        <w:t xml:space="preserve">Figure </w:t>
      </w:r>
      <w:fldSimple w:instr=" SEQ Figure \* ARABIC ">
        <w:r w:rsidR="00C35D75">
          <w:rPr>
            <w:noProof/>
          </w:rPr>
          <w:t>15</w:t>
        </w:r>
      </w:fldSimple>
      <w:r w:rsidR="0093591C">
        <w:t xml:space="preserve"> – 3D Model Von Mises </w:t>
      </w:r>
      <w:r w:rsidR="000B71DB">
        <w:t>Stress Distribution</w:t>
      </w:r>
    </w:p>
    <w:p w14:paraId="09CB5F05" w14:textId="77777777" w:rsidR="009426DA" w:rsidRPr="009758DC" w:rsidRDefault="009426DA" w:rsidP="009758DC"/>
    <w:p w14:paraId="6084E62B" w14:textId="42129799" w:rsidR="00DA28B2" w:rsidRDefault="00DA28B2" w:rsidP="00941D35">
      <w:pPr>
        <w:pStyle w:val="Heading2"/>
      </w:pPr>
      <w:r>
        <w:t xml:space="preserve"> </w:t>
      </w:r>
      <w:bookmarkStart w:id="118" w:name="_Toc227654615"/>
      <w:r w:rsidR="00BC6C37">
        <w:t>Comparison with 2D Model</w:t>
      </w:r>
      <w:bookmarkEnd w:id="109"/>
      <w:bookmarkEnd w:id="110"/>
      <w:bookmarkEnd w:id="111"/>
      <w:bookmarkEnd w:id="112"/>
      <w:bookmarkEnd w:id="113"/>
      <w:bookmarkEnd w:id="114"/>
      <w:bookmarkEnd w:id="115"/>
      <w:bookmarkEnd w:id="118"/>
    </w:p>
    <w:p w14:paraId="1B4E23FA" w14:textId="77777777" w:rsidR="00CC10FE" w:rsidRPr="00CC10FE" w:rsidRDefault="00CC10FE" w:rsidP="00CC10FE">
      <w:r w:rsidRPr="00CC10FE">
        <w:t xml:space="preserve">Noticeable differences were observed between the jet formation behaviour of the two-dimensional and three-dimensional simulation. The two-dimensional axisymmetric model produced a narrow and highly concentrated jet along the centreline of the shaped charge. In contrast, the three-dimensional model produced a broader collapse region and a wider jet structure during detonation. </w:t>
      </w:r>
    </w:p>
    <w:p w14:paraId="1FC6FAB3" w14:textId="77777777" w:rsidR="00CC10FE" w:rsidRPr="00CC10FE" w:rsidRDefault="00CC10FE" w:rsidP="00CC10FE">
      <w:r w:rsidRPr="00CC10FE">
        <w:t>The difference in jet shape is likely due to the additional deformation freedom available within the three-dimensional model. In the two-dimensional simulation, deformation was constrained about the axis of symmetry, resulting in a more concentrated and idealised jet formation. However, the three-dimensional model allowed deformation to occur in all spatial directions, producing a less constrained collapse behaviour and a wider jet structure throughout the simulation.</w:t>
      </w:r>
    </w:p>
    <w:p w14:paraId="2F8C6671" w14:textId="77777777" w:rsidR="00CC10FE" w:rsidRPr="00CC10FE" w:rsidRDefault="00CC10FE" w:rsidP="00CC10FE">
      <w:r w:rsidRPr="00CC10FE">
        <w:t xml:space="preserve">The two-dimensional model provided a faster and more computationally efficient method for analysing shaped charge behaviour while capturing the main features of liner collapse and jet formation. This made it suitable for the initial comparison between the two modelling approaches. However, the axisymmetric assumption </w:t>
      </w:r>
      <w:r w:rsidRPr="00CC10FE">
        <w:lastRenderedPageBreak/>
        <w:t>produced a more idealised jet structure that did not fully represent the deformation behaviour observed within the three-dimensional model.</w:t>
      </w:r>
    </w:p>
    <w:p w14:paraId="03824504" w14:textId="345F5103" w:rsidR="00786A58" w:rsidRDefault="00CC10FE" w:rsidP="00786A58">
      <w:r w:rsidRPr="00CC10FE">
        <w:t>Although the three-dimensional simulation required a larger mesh and significantly longer simulation run time, it provided a more realistic representation of the liner collapse process and overall jet behaviour during detonation. These results therefore demonstrated the advantages of three-dimensional modelling when analysing complect deformation behaviour in shaped charge behaviour.</w:t>
      </w:r>
    </w:p>
    <w:p w14:paraId="50CC00DA" w14:textId="77777777" w:rsidR="00786A58" w:rsidRDefault="00786A58" w:rsidP="00786A58"/>
    <w:p w14:paraId="111D1DC4" w14:textId="6C54566E" w:rsidR="00DA28B2" w:rsidRDefault="00BC6C37" w:rsidP="00DA28B2">
      <w:pPr>
        <w:pStyle w:val="Heading1"/>
      </w:pPr>
      <w:bookmarkStart w:id="119" w:name="_Toc290554245"/>
      <w:bookmarkStart w:id="120" w:name="_Toc299621210"/>
      <w:bookmarkStart w:id="121" w:name="_Toc299631435"/>
      <w:bookmarkStart w:id="122" w:name="_Toc299631497"/>
      <w:bookmarkStart w:id="123" w:name="_Toc299631587"/>
      <w:bookmarkStart w:id="124" w:name="_Toc299631663"/>
      <w:bookmarkStart w:id="125" w:name="_Toc137806463"/>
      <w:bookmarkStart w:id="126" w:name="_Toc227654616"/>
      <w:r>
        <w:t>Discussion</w:t>
      </w:r>
      <w:bookmarkEnd w:id="119"/>
      <w:bookmarkEnd w:id="120"/>
      <w:bookmarkEnd w:id="121"/>
      <w:bookmarkEnd w:id="122"/>
      <w:bookmarkEnd w:id="123"/>
      <w:bookmarkEnd w:id="124"/>
      <w:bookmarkEnd w:id="125"/>
      <w:bookmarkEnd w:id="126"/>
    </w:p>
    <w:p w14:paraId="019E98F0" w14:textId="77777777" w:rsidR="00786A58" w:rsidRDefault="00786A58" w:rsidP="00786A58">
      <w:pPr>
        <w:rPr>
          <w:rFonts w:asciiTheme="minorHAnsi" w:hAnsiTheme="minorHAnsi"/>
        </w:rPr>
      </w:pPr>
      <w:r>
        <w:t xml:space="preserve">The simulation results showed that both the material model and the type of simulation used had a strong effect on the shaped charge jet formation. Both two-dimensional designs produced inward liner collapse and forward jet formation after the TNT charge detonated. However, clear differences were observed in stability, symmetry and overall shape of the jets formed during the simulations. </w:t>
      </w:r>
    </w:p>
    <w:p w14:paraId="3C5DCE0F" w14:textId="0A27A2C7" w:rsidR="00786A58" w:rsidRDefault="00786A58" w:rsidP="00786A58">
      <w:r>
        <w:t xml:space="preserve">Design 1 produced the most stable and realistic jet formation during the </w:t>
      </w:r>
      <w:r>
        <w:t>two-dimensional</w:t>
      </w:r>
      <w:r>
        <w:t xml:space="preserve"> analysis. The velocity, pressure and strain results showed a smoother and more even collapse of the copper liner towards the centreline of the shaped charge. The use of the JC material model allowed the copper liner behaviour to be represented more effectively under the high strain-rate conditions created during detonation. In comparison, Design 2 showed less uniform deformation during liner collapse, with more irregular behaviour appearing within the jets structure during the later stages of the simulation. This suggests that the simplified material definition used in Design 2 was less capable of representing the deformation behaviour occurring during explosive loading.</w:t>
      </w:r>
    </w:p>
    <w:p w14:paraId="75B6E8FE" w14:textId="77777777" w:rsidR="00786A58" w:rsidRDefault="00786A58" w:rsidP="00786A58">
      <w:r>
        <w:t>The velocity-time history results also supported these observations. In both designs, the front region of the jet reaches much higher velocities than the regions further back along the collapsing liner. However, the velocity curves produced by Design 1 remained smoother and more consistent throughout the simulation, while Design 2 showed greater fluctuations and less stable velocity behaviour.</w:t>
      </w:r>
    </w:p>
    <w:p w14:paraId="051551E3" w14:textId="77777777" w:rsidR="00786A58" w:rsidRDefault="00786A58" w:rsidP="00786A58">
      <w:r>
        <w:lastRenderedPageBreak/>
        <w:t>The comparison between the two-dimensional and three-dimensional simulations also showed major differences in jet formation behaviour. The two-dimensional model produced a narrow and highly concentrated jet because the deformation was restricted around the centreline of the model. In contrast, the three-dimensional simulation produced a wider collapse region and a broader jet structure during detonation. This happened because the three-dimensional model allowed the liner to deform in all directions rather than being restricted by axisymmetric conditions. As a result, the three-dimensional simulation produced a more realistic representation of the liner collapse process and jet formation behaviour.</w:t>
      </w:r>
    </w:p>
    <w:p w14:paraId="1DF31D73" w14:textId="77777777" w:rsidR="00786A58" w:rsidRDefault="00786A58" w:rsidP="00786A58">
      <w:r>
        <w:t xml:space="preserve">One limitation identified during the investigation involved the density values assigned to the copper liner in design 1, which differed from the correct density values reported in literature. This may have influenced the liner deformation and jet behaviour observed during the simulation. </w:t>
      </w:r>
    </w:p>
    <w:p w14:paraId="74904EB7" w14:textId="77777777" w:rsidR="00DA28B2" w:rsidRDefault="00DA28B2" w:rsidP="00941D35"/>
    <w:p w14:paraId="5F28C980" w14:textId="77777777" w:rsidR="00DA28B2" w:rsidRDefault="00DA28B2" w:rsidP="00941D35"/>
    <w:p w14:paraId="3AC719A1" w14:textId="77777777" w:rsidR="00DA28B2" w:rsidRDefault="00DA28B2" w:rsidP="00941D35"/>
    <w:p w14:paraId="032EFF12" w14:textId="77777777" w:rsidR="00DA28B2" w:rsidRDefault="00DA28B2" w:rsidP="00941D35"/>
    <w:p w14:paraId="709E433E" w14:textId="77777777" w:rsidR="00DA28B2" w:rsidRDefault="00DA28B2" w:rsidP="00DA28B2">
      <w:pPr>
        <w:pStyle w:val="Heading1"/>
        <w:sectPr w:rsidR="00DA28B2" w:rsidSect="00623A81">
          <w:headerReference w:type="default" r:id="rId30"/>
          <w:pgSz w:w="11906" w:h="16838" w:code="9"/>
          <w:pgMar w:top="1701" w:right="1701" w:bottom="1701" w:left="1701" w:header="709" w:footer="851" w:gutter="0"/>
          <w:cols w:space="708"/>
          <w:docGrid w:linePitch="360"/>
        </w:sectPr>
      </w:pPr>
      <w:bookmarkStart w:id="127" w:name="_Toc51833404"/>
    </w:p>
    <w:p w14:paraId="1093B74B" w14:textId="7D15F53F" w:rsidR="00601CF5" w:rsidRDefault="00BC6C37" w:rsidP="00601CF5">
      <w:pPr>
        <w:pStyle w:val="Heading1"/>
      </w:pPr>
      <w:bookmarkStart w:id="128" w:name="_Toc227654617"/>
      <w:bookmarkStart w:id="129" w:name="_Toc290554248"/>
      <w:bookmarkStart w:id="130" w:name="_Toc299621213"/>
      <w:bookmarkStart w:id="131" w:name="_Toc299631438"/>
      <w:bookmarkStart w:id="132" w:name="_Toc299631500"/>
      <w:bookmarkStart w:id="133" w:name="_Toc299631590"/>
      <w:bookmarkStart w:id="134" w:name="_Toc299631666"/>
      <w:bookmarkStart w:id="135" w:name="_Toc137806466"/>
      <w:r>
        <w:lastRenderedPageBreak/>
        <w:t>Conclusion</w:t>
      </w:r>
      <w:bookmarkEnd w:id="128"/>
      <w:r w:rsidR="004C2C9C">
        <w:t xml:space="preserve"> </w:t>
      </w:r>
      <w:bookmarkStart w:id="136" w:name="_Toc51833419"/>
      <w:bookmarkStart w:id="137" w:name="_Toc290554257"/>
      <w:bookmarkStart w:id="138" w:name="_Toc299621222"/>
      <w:bookmarkStart w:id="139" w:name="_Toc299631447"/>
      <w:bookmarkStart w:id="140" w:name="_Toc299631509"/>
      <w:bookmarkStart w:id="141" w:name="_Toc299631599"/>
      <w:bookmarkStart w:id="142" w:name="_Toc299631675"/>
      <w:bookmarkStart w:id="143" w:name="_Toc137806475"/>
      <w:bookmarkStart w:id="144" w:name="_Toc227654618"/>
      <w:bookmarkEnd w:id="127"/>
      <w:bookmarkEnd w:id="129"/>
      <w:bookmarkEnd w:id="130"/>
      <w:bookmarkEnd w:id="131"/>
      <w:bookmarkEnd w:id="132"/>
      <w:bookmarkEnd w:id="133"/>
      <w:bookmarkEnd w:id="134"/>
      <w:bookmarkEnd w:id="135"/>
    </w:p>
    <w:p w14:paraId="7B360F77" w14:textId="77777777" w:rsidR="00601CF5" w:rsidRDefault="00601CF5" w:rsidP="00601CF5"/>
    <w:p w14:paraId="5FCA03A0" w14:textId="77777777" w:rsidR="00601CF5" w:rsidRDefault="00601CF5" w:rsidP="00601CF5"/>
    <w:p w14:paraId="0797E1CF" w14:textId="77777777" w:rsidR="00601CF5" w:rsidRDefault="00601CF5" w:rsidP="00601CF5"/>
    <w:p w14:paraId="6DFD1C49" w14:textId="77777777" w:rsidR="00601CF5" w:rsidRDefault="00601CF5" w:rsidP="00601CF5"/>
    <w:p w14:paraId="19DF8533" w14:textId="77777777" w:rsidR="00601CF5" w:rsidRDefault="00601CF5" w:rsidP="00601CF5"/>
    <w:p w14:paraId="0B394E9C" w14:textId="77777777" w:rsidR="00601CF5" w:rsidRDefault="00601CF5" w:rsidP="00601CF5"/>
    <w:p w14:paraId="2529C96A" w14:textId="77777777" w:rsidR="00601CF5" w:rsidRDefault="00601CF5" w:rsidP="00601CF5"/>
    <w:p w14:paraId="34CBFA58" w14:textId="77777777" w:rsidR="00601CF5" w:rsidRDefault="00601CF5" w:rsidP="00601CF5"/>
    <w:p w14:paraId="6109D8E1" w14:textId="77777777" w:rsidR="00601CF5" w:rsidRDefault="00601CF5" w:rsidP="00601CF5"/>
    <w:p w14:paraId="064130D7" w14:textId="77777777" w:rsidR="00601CF5" w:rsidRDefault="00601CF5" w:rsidP="00601CF5"/>
    <w:p w14:paraId="7FB00C64" w14:textId="77777777" w:rsidR="00601CF5" w:rsidRDefault="00601CF5" w:rsidP="00601CF5"/>
    <w:p w14:paraId="49D1CAD7" w14:textId="77777777" w:rsidR="00601CF5" w:rsidRDefault="00601CF5" w:rsidP="00601CF5"/>
    <w:p w14:paraId="391AFAA6" w14:textId="77777777" w:rsidR="00601CF5" w:rsidRDefault="00601CF5" w:rsidP="00601CF5"/>
    <w:p w14:paraId="548E425E" w14:textId="77777777" w:rsidR="00601CF5" w:rsidRDefault="00601CF5" w:rsidP="00601CF5"/>
    <w:p w14:paraId="1D59EFA5" w14:textId="77777777" w:rsidR="00601CF5" w:rsidRDefault="00601CF5" w:rsidP="00601CF5"/>
    <w:p w14:paraId="477A5FF9" w14:textId="77777777" w:rsidR="00601CF5" w:rsidRDefault="00601CF5" w:rsidP="00601CF5"/>
    <w:p w14:paraId="49A4ED2C" w14:textId="77777777" w:rsidR="00601CF5" w:rsidRDefault="00601CF5" w:rsidP="00601CF5"/>
    <w:p w14:paraId="3F4831FE" w14:textId="77777777" w:rsidR="00601CF5" w:rsidRDefault="00601CF5" w:rsidP="00601CF5"/>
    <w:p w14:paraId="16EB1C6A" w14:textId="77777777" w:rsidR="00601CF5" w:rsidRDefault="00601CF5" w:rsidP="00601CF5"/>
    <w:p w14:paraId="2CE5C4F5" w14:textId="77777777" w:rsidR="00601CF5" w:rsidRDefault="00601CF5" w:rsidP="00601CF5"/>
    <w:p w14:paraId="72288C7D" w14:textId="77777777" w:rsidR="00601CF5" w:rsidRPr="00601CF5" w:rsidRDefault="00601CF5" w:rsidP="00601CF5"/>
    <w:p w14:paraId="6706012B" w14:textId="184929F0" w:rsidR="004D5EBD" w:rsidRDefault="004C2C9C" w:rsidP="00941D35">
      <w:pPr>
        <w:pStyle w:val="Heading1"/>
      </w:pPr>
      <w:r>
        <w:lastRenderedPageBreak/>
        <w:t>References</w:t>
      </w:r>
      <w:bookmarkEnd w:id="136"/>
      <w:bookmarkEnd w:id="137"/>
      <w:bookmarkEnd w:id="138"/>
      <w:bookmarkEnd w:id="139"/>
      <w:bookmarkEnd w:id="140"/>
      <w:bookmarkEnd w:id="141"/>
      <w:bookmarkEnd w:id="142"/>
      <w:bookmarkEnd w:id="143"/>
      <w:bookmarkEnd w:id="144"/>
    </w:p>
    <w:p w14:paraId="3B7E2EE9" w14:textId="77777777" w:rsidR="00601CF5" w:rsidRDefault="00601CF5" w:rsidP="00601CF5">
      <w:r>
        <w:t xml:space="preserve">(1) </w:t>
      </w:r>
      <w:r w:rsidRPr="00DE2BFE">
        <w:t xml:space="preserve">H. Kumar, M. Tiwari, R. Manna and B. Khan, “A modified Johnson-Cook model to determine plastic flow behavior of Fe-30Mn-9Al-0.8 C low-density steel during warm multiaxial forging,” February 2024. [Online]. Available: https://www.sciencedirect.com/science/article/pii/S2352492824002502#eqn0040. [Accessed </w:t>
      </w:r>
      <w:r>
        <w:t xml:space="preserve">April </w:t>
      </w:r>
      <w:r w:rsidRPr="00DE2BFE">
        <w:t>202</w:t>
      </w:r>
      <w:r>
        <w:t>6</w:t>
      </w:r>
      <w:r w:rsidRPr="00DE2BFE">
        <w:t>].</w:t>
      </w:r>
    </w:p>
    <w:p w14:paraId="72DA7DB4" w14:textId="77777777" w:rsidR="00601CF5" w:rsidRDefault="00601CF5" w:rsidP="00601CF5">
      <w:r>
        <w:t xml:space="preserve">(2) </w:t>
      </w:r>
      <w:r w:rsidRPr="009B2C44">
        <w:t xml:space="preserve">S. Yin, X. Wang, X. Suo, H. Liao, Z. Guo, W. Li and C. Coddet, “Deposition behavior of thermally softened copper particles in cold spraying,” 2013. [Online]. Available: https://www.sciencedirect.com/science/article/pii/S1359645413003145#s0015. [Accessed </w:t>
      </w:r>
      <w:r>
        <w:t xml:space="preserve">April </w:t>
      </w:r>
      <w:r w:rsidRPr="009B2C44">
        <w:t>202</w:t>
      </w:r>
      <w:r>
        <w:t>6</w:t>
      </w:r>
      <w:r w:rsidRPr="009B2C44">
        <w:t>].</w:t>
      </w:r>
    </w:p>
    <w:p w14:paraId="43155328" w14:textId="77777777" w:rsidR="00601CF5" w:rsidRDefault="00601CF5" w:rsidP="00601CF5">
      <w:r>
        <w:t xml:space="preserve">(3) </w:t>
      </w:r>
      <w:r w:rsidRPr="005E5F0D">
        <w:t xml:space="preserve">W. Walters, “A Brief History of Shaped Charges,” 2008. [Online]. Available: https://apps.dtic.mil/sti/pdfs/ADA497450.pdf. [Accessed </w:t>
      </w:r>
      <w:r>
        <w:t xml:space="preserve">April </w:t>
      </w:r>
      <w:r w:rsidRPr="005E5F0D">
        <w:t>202</w:t>
      </w:r>
      <w:r>
        <w:t>6</w:t>
      </w:r>
      <w:r w:rsidRPr="005E5F0D">
        <w:t>].</w:t>
      </w:r>
    </w:p>
    <w:p w14:paraId="24240D9C" w14:textId="77777777" w:rsidR="00601CF5" w:rsidRDefault="00601CF5" w:rsidP="00601CF5">
      <w:r>
        <w:t xml:space="preserve">(4) </w:t>
      </w:r>
      <w:r w:rsidRPr="009D2B67">
        <w:t>MatWeb, "AISI 1018 Steel," MatWeb Material Property Data, 2026. [Online]. Available: </w:t>
      </w:r>
      <w:hyperlink r:id="rId31" w:tgtFrame="_blank" w:history="1">
        <w:r w:rsidRPr="009D2B67">
          <w:rPr>
            <w:rStyle w:val="Hyperlink"/>
          </w:rPr>
          <w:t>https://www.matweb.com/search/datasheet.aspx?bassnum=MS0001&amp;ckck=1</w:t>
        </w:r>
      </w:hyperlink>
      <w:r w:rsidRPr="009D2B67">
        <w:t>. [Accessed Apr</w:t>
      </w:r>
      <w:r>
        <w:t xml:space="preserve">il </w:t>
      </w:r>
      <w:r w:rsidRPr="009D2B67">
        <w:t>2026].</w:t>
      </w:r>
    </w:p>
    <w:p w14:paraId="5BB2B36C" w14:textId="0132AB55" w:rsidR="000D3AB7" w:rsidRDefault="00601CF5" w:rsidP="00786A58">
      <w:r>
        <w:t xml:space="preserve">(5) </w:t>
      </w:r>
      <w:r w:rsidRPr="003E7A23">
        <w:t>MatWeb, "</w:t>
      </w:r>
      <w:r>
        <w:t>Copper, Cu; Annealed</w:t>
      </w:r>
      <w:r w:rsidRPr="003E7A23">
        <w:t>" MatWeb Material Property Data, 2026. [Online]. Available: </w:t>
      </w:r>
      <w:hyperlink r:id="rId32" w:tgtFrame="_blank" w:history="1">
        <w:r w:rsidRPr="003E7A23">
          <w:rPr>
            <w:rStyle w:val="Hyperlink"/>
          </w:rPr>
          <w:t>https://www.matweb.com/search/DataSheet.aspx?MatGUID=9aebe83845c04c1db5126fada6f76f7e</w:t>
        </w:r>
      </w:hyperlink>
      <w:r w:rsidRPr="003E7A23">
        <w:t>. [Accessed Apr</w:t>
      </w:r>
      <w:r>
        <w:t xml:space="preserve">il </w:t>
      </w:r>
      <w:r w:rsidRPr="003E7A23">
        <w:t>2026].</w:t>
      </w:r>
    </w:p>
    <w:sectPr w:rsidR="000D3AB7" w:rsidSect="000D3AB7">
      <w:headerReference w:type="default" r:id="rId33"/>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EB848" w14:textId="77777777" w:rsidR="00C6144A" w:rsidRDefault="00C6144A">
      <w:r>
        <w:separator/>
      </w:r>
    </w:p>
  </w:endnote>
  <w:endnote w:type="continuationSeparator" w:id="0">
    <w:p w14:paraId="5A51B74F" w14:textId="77777777" w:rsidR="00C6144A" w:rsidRDefault="00C614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BF6540" w14:textId="77777777" w:rsidR="00C6144A" w:rsidRDefault="00C6144A">
      <w:r>
        <w:separator/>
      </w:r>
    </w:p>
  </w:footnote>
  <w:footnote w:type="continuationSeparator" w:id="0">
    <w:p w14:paraId="4A81EFD2" w14:textId="77777777" w:rsidR="00C6144A" w:rsidRDefault="00C614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4D78F"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1"/>
  </w:num>
  <w:num w:numId="2" w16cid:durableId="1489785511">
    <w:abstractNumId w:val="18"/>
  </w:num>
  <w:num w:numId="3" w16cid:durableId="905871091">
    <w:abstractNumId w:val="14"/>
  </w:num>
  <w:num w:numId="4" w16cid:durableId="534970395">
    <w:abstractNumId w:val="10"/>
  </w:num>
  <w:num w:numId="5" w16cid:durableId="38435229">
    <w:abstractNumId w:val="30"/>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2"/>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29"/>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8"/>
  </w:num>
  <w:num w:numId="30" w16cid:durableId="1990475844">
    <w:abstractNumId w:val="26"/>
  </w:num>
  <w:num w:numId="31" w16cid:durableId="1087464949">
    <w:abstractNumId w:val="17"/>
  </w:num>
  <w:num w:numId="32" w16cid:durableId="516886674">
    <w:abstractNumId w:val="24"/>
  </w:num>
  <w:num w:numId="33" w16cid:durableId="17208636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25BC5"/>
    <w:rsid w:val="0003188E"/>
    <w:rsid w:val="00032BF8"/>
    <w:rsid w:val="000355AE"/>
    <w:rsid w:val="00045D6F"/>
    <w:rsid w:val="000474AA"/>
    <w:rsid w:val="00063CEE"/>
    <w:rsid w:val="00065259"/>
    <w:rsid w:val="00065A60"/>
    <w:rsid w:val="00067512"/>
    <w:rsid w:val="00071CD5"/>
    <w:rsid w:val="00086305"/>
    <w:rsid w:val="000923E0"/>
    <w:rsid w:val="00097727"/>
    <w:rsid w:val="000A4407"/>
    <w:rsid w:val="000A5903"/>
    <w:rsid w:val="000B54FB"/>
    <w:rsid w:val="000B6677"/>
    <w:rsid w:val="000B71DB"/>
    <w:rsid w:val="000C5A87"/>
    <w:rsid w:val="000C6559"/>
    <w:rsid w:val="000D1554"/>
    <w:rsid w:val="000D3236"/>
    <w:rsid w:val="000D3AB7"/>
    <w:rsid w:val="000E1E14"/>
    <w:rsid w:val="000E5531"/>
    <w:rsid w:val="000F3AF1"/>
    <w:rsid w:val="000F3FC7"/>
    <w:rsid w:val="000F5578"/>
    <w:rsid w:val="000F7105"/>
    <w:rsid w:val="00114384"/>
    <w:rsid w:val="00121C79"/>
    <w:rsid w:val="00126903"/>
    <w:rsid w:val="00127F5F"/>
    <w:rsid w:val="00130109"/>
    <w:rsid w:val="00132B6A"/>
    <w:rsid w:val="0014000A"/>
    <w:rsid w:val="00145332"/>
    <w:rsid w:val="001507DE"/>
    <w:rsid w:val="00154C7A"/>
    <w:rsid w:val="0015666F"/>
    <w:rsid w:val="001606A6"/>
    <w:rsid w:val="00170165"/>
    <w:rsid w:val="00171953"/>
    <w:rsid w:val="00172292"/>
    <w:rsid w:val="00174D06"/>
    <w:rsid w:val="00180092"/>
    <w:rsid w:val="001850E2"/>
    <w:rsid w:val="00186425"/>
    <w:rsid w:val="00187AAB"/>
    <w:rsid w:val="0019257F"/>
    <w:rsid w:val="00196552"/>
    <w:rsid w:val="00196CAA"/>
    <w:rsid w:val="001B0633"/>
    <w:rsid w:val="001B185B"/>
    <w:rsid w:val="001B63F7"/>
    <w:rsid w:val="001C1A69"/>
    <w:rsid w:val="001C2208"/>
    <w:rsid w:val="001C23E5"/>
    <w:rsid w:val="001C59E3"/>
    <w:rsid w:val="001D0050"/>
    <w:rsid w:val="001D1974"/>
    <w:rsid w:val="001D2FAF"/>
    <w:rsid w:val="001D636A"/>
    <w:rsid w:val="001D7982"/>
    <w:rsid w:val="001E00D5"/>
    <w:rsid w:val="001E388D"/>
    <w:rsid w:val="001E7302"/>
    <w:rsid w:val="001F1539"/>
    <w:rsid w:val="001F3055"/>
    <w:rsid w:val="001F41DE"/>
    <w:rsid w:val="001F5104"/>
    <w:rsid w:val="001F7EBB"/>
    <w:rsid w:val="00204473"/>
    <w:rsid w:val="002101B2"/>
    <w:rsid w:val="002121F3"/>
    <w:rsid w:val="00213478"/>
    <w:rsid w:val="00217A93"/>
    <w:rsid w:val="00221AFB"/>
    <w:rsid w:val="00224C6D"/>
    <w:rsid w:val="00224E7F"/>
    <w:rsid w:val="00230B99"/>
    <w:rsid w:val="00232B80"/>
    <w:rsid w:val="002346D1"/>
    <w:rsid w:val="00235CAD"/>
    <w:rsid w:val="0023624B"/>
    <w:rsid w:val="002411A2"/>
    <w:rsid w:val="00243313"/>
    <w:rsid w:val="00245390"/>
    <w:rsid w:val="00245A57"/>
    <w:rsid w:val="00245DA7"/>
    <w:rsid w:val="00246995"/>
    <w:rsid w:val="002470FD"/>
    <w:rsid w:val="0025099B"/>
    <w:rsid w:val="00251082"/>
    <w:rsid w:val="002559B0"/>
    <w:rsid w:val="00256164"/>
    <w:rsid w:val="00262F5A"/>
    <w:rsid w:val="00263AD0"/>
    <w:rsid w:val="00267F4D"/>
    <w:rsid w:val="00271D5A"/>
    <w:rsid w:val="002749F0"/>
    <w:rsid w:val="0027590A"/>
    <w:rsid w:val="0028266A"/>
    <w:rsid w:val="00285034"/>
    <w:rsid w:val="00291B71"/>
    <w:rsid w:val="00292369"/>
    <w:rsid w:val="0029387E"/>
    <w:rsid w:val="002A414F"/>
    <w:rsid w:val="002A5491"/>
    <w:rsid w:val="002A7DD0"/>
    <w:rsid w:val="002B0693"/>
    <w:rsid w:val="002B0FAB"/>
    <w:rsid w:val="002B133F"/>
    <w:rsid w:val="002B7456"/>
    <w:rsid w:val="002B7B28"/>
    <w:rsid w:val="002C0D7E"/>
    <w:rsid w:val="002C60D7"/>
    <w:rsid w:val="002D05CE"/>
    <w:rsid w:val="002D4A7B"/>
    <w:rsid w:val="002E337F"/>
    <w:rsid w:val="002E36BB"/>
    <w:rsid w:val="002F07C6"/>
    <w:rsid w:val="002F7211"/>
    <w:rsid w:val="002F7E7E"/>
    <w:rsid w:val="003015BD"/>
    <w:rsid w:val="00304798"/>
    <w:rsid w:val="003049D3"/>
    <w:rsid w:val="003075E8"/>
    <w:rsid w:val="00317E7B"/>
    <w:rsid w:val="003320D7"/>
    <w:rsid w:val="003500A4"/>
    <w:rsid w:val="00351E83"/>
    <w:rsid w:val="003550A0"/>
    <w:rsid w:val="0035720C"/>
    <w:rsid w:val="00357912"/>
    <w:rsid w:val="00361EFD"/>
    <w:rsid w:val="00362126"/>
    <w:rsid w:val="00363CD8"/>
    <w:rsid w:val="003658E5"/>
    <w:rsid w:val="0037068D"/>
    <w:rsid w:val="00371D75"/>
    <w:rsid w:val="00372935"/>
    <w:rsid w:val="00393F05"/>
    <w:rsid w:val="003A5815"/>
    <w:rsid w:val="003B075E"/>
    <w:rsid w:val="003B103A"/>
    <w:rsid w:val="003B1C9F"/>
    <w:rsid w:val="003B2155"/>
    <w:rsid w:val="003B7C03"/>
    <w:rsid w:val="003C22D2"/>
    <w:rsid w:val="003C5D46"/>
    <w:rsid w:val="003C6B1A"/>
    <w:rsid w:val="003D6318"/>
    <w:rsid w:val="003E213E"/>
    <w:rsid w:val="003E5A27"/>
    <w:rsid w:val="003F2350"/>
    <w:rsid w:val="003F659D"/>
    <w:rsid w:val="003F67A2"/>
    <w:rsid w:val="003F6AD6"/>
    <w:rsid w:val="003F72DA"/>
    <w:rsid w:val="004008A2"/>
    <w:rsid w:val="004015E2"/>
    <w:rsid w:val="00404309"/>
    <w:rsid w:val="0041685B"/>
    <w:rsid w:val="00421A48"/>
    <w:rsid w:val="00423DB3"/>
    <w:rsid w:val="00424985"/>
    <w:rsid w:val="00445061"/>
    <w:rsid w:val="00445556"/>
    <w:rsid w:val="004534AC"/>
    <w:rsid w:val="00457E12"/>
    <w:rsid w:val="00460314"/>
    <w:rsid w:val="0046152D"/>
    <w:rsid w:val="004747AF"/>
    <w:rsid w:val="00484C1F"/>
    <w:rsid w:val="0049076B"/>
    <w:rsid w:val="00492545"/>
    <w:rsid w:val="00494EE2"/>
    <w:rsid w:val="004A1164"/>
    <w:rsid w:val="004A133A"/>
    <w:rsid w:val="004A1D18"/>
    <w:rsid w:val="004A2628"/>
    <w:rsid w:val="004B5597"/>
    <w:rsid w:val="004B5D2E"/>
    <w:rsid w:val="004C03F0"/>
    <w:rsid w:val="004C2C9C"/>
    <w:rsid w:val="004C3603"/>
    <w:rsid w:val="004D265B"/>
    <w:rsid w:val="004D5455"/>
    <w:rsid w:val="004D5EBD"/>
    <w:rsid w:val="004D6FDA"/>
    <w:rsid w:val="004E58B8"/>
    <w:rsid w:val="004E60A6"/>
    <w:rsid w:val="004E79DF"/>
    <w:rsid w:val="004E7AF1"/>
    <w:rsid w:val="004F1DE1"/>
    <w:rsid w:val="004F3677"/>
    <w:rsid w:val="005064F6"/>
    <w:rsid w:val="005125CD"/>
    <w:rsid w:val="005134B3"/>
    <w:rsid w:val="00514EC4"/>
    <w:rsid w:val="0051500A"/>
    <w:rsid w:val="0052247A"/>
    <w:rsid w:val="00522D59"/>
    <w:rsid w:val="005244BB"/>
    <w:rsid w:val="00524E57"/>
    <w:rsid w:val="005304A9"/>
    <w:rsid w:val="00535E76"/>
    <w:rsid w:val="00541950"/>
    <w:rsid w:val="005429DA"/>
    <w:rsid w:val="00543179"/>
    <w:rsid w:val="00545F57"/>
    <w:rsid w:val="0054664E"/>
    <w:rsid w:val="00547E6F"/>
    <w:rsid w:val="00547EA4"/>
    <w:rsid w:val="005528A4"/>
    <w:rsid w:val="00556D98"/>
    <w:rsid w:val="00566A2C"/>
    <w:rsid w:val="00571676"/>
    <w:rsid w:val="00571D27"/>
    <w:rsid w:val="0057214D"/>
    <w:rsid w:val="005800F4"/>
    <w:rsid w:val="00586D3E"/>
    <w:rsid w:val="005A29B0"/>
    <w:rsid w:val="005A3AAF"/>
    <w:rsid w:val="005B5365"/>
    <w:rsid w:val="005C0AF1"/>
    <w:rsid w:val="005C6FA2"/>
    <w:rsid w:val="005D28EA"/>
    <w:rsid w:val="005D4968"/>
    <w:rsid w:val="005D68D1"/>
    <w:rsid w:val="005E3ACA"/>
    <w:rsid w:val="005E4B39"/>
    <w:rsid w:val="00600F1E"/>
    <w:rsid w:val="00601CF5"/>
    <w:rsid w:val="006054EF"/>
    <w:rsid w:val="0060785D"/>
    <w:rsid w:val="00610F31"/>
    <w:rsid w:val="00612555"/>
    <w:rsid w:val="006128A8"/>
    <w:rsid w:val="00612A00"/>
    <w:rsid w:val="006159AA"/>
    <w:rsid w:val="00617FEE"/>
    <w:rsid w:val="00620197"/>
    <w:rsid w:val="00623A81"/>
    <w:rsid w:val="00624BD7"/>
    <w:rsid w:val="00626744"/>
    <w:rsid w:val="0062728E"/>
    <w:rsid w:val="006342AB"/>
    <w:rsid w:val="00636C5C"/>
    <w:rsid w:val="00640474"/>
    <w:rsid w:val="00641341"/>
    <w:rsid w:val="006454D8"/>
    <w:rsid w:val="0065601E"/>
    <w:rsid w:val="006573D9"/>
    <w:rsid w:val="006575E8"/>
    <w:rsid w:val="006621D2"/>
    <w:rsid w:val="00671FA2"/>
    <w:rsid w:val="006727D4"/>
    <w:rsid w:val="00680672"/>
    <w:rsid w:val="00684F95"/>
    <w:rsid w:val="00685088"/>
    <w:rsid w:val="00693975"/>
    <w:rsid w:val="006A19EC"/>
    <w:rsid w:val="006A3182"/>
    <w:rsid w:val="006A797F"/>
    <w:rsid w:val="006B20AA"/>
    <w:rsid w:val="006B30A6"/>
    <w:rsid w:val="006B6C9C"/>
    <w:rsid w:val="006B7B6E"/>
    <w:rsid w:val="006C1CC1"/>
    <w:rsid w:val="006C6C98"/>
    <w:rsid w:val="006D680A"/>
    <w:rsid w:val="006E1829"/>
    <w:rsid w:val="006E7473"/>
    <w:rsid w:val="006F48A8"/>
    <w:rsid w:val="006F6F09"/>
    <w:rsid w:val="00700D30"/>
    <w:rsid w:val="0070144B"/>
    <w:rsid w:val="0070544E"/>
    <w:rsid w:val="00706FC0"/>
    <w:rsid w:val="007077C4"/>
    <w:rsid w:val="00711BAA"/>
    <w:rsid w:val="00720589"/>
    <w:rsid w:val="007240B6"/>
    <w:rsid w:val="007243C3"/>
    <w:rsid w:val="007247F0"/>
    <w:rsid w:val="00734D33"/>
    <w:rsid w:val="00735256"/>
    <w:rsid w:val="00747900"/>
    <w:rsid w:val="0075020C"/>
    <w:rsid w:val="00751BC0"/>
    <w:rsid w:val="00754AE0"/>
    <w:rsid w:val="007623A3"/>
    <w:rsid w:val="007643E5"/>
    <w:rsid w:val="00765599"/>
    <w:rsid w:val="00781E8E"/>
    <w:rsid w:val="00786A58"/>
    <w:rsid w:val="00792A54"/>
    <w:rsid w:val="00793CA4"/>
    <w:rsid w:val="007944AC"/>
    <w:rsid w:val="00795AC0"/>
    <w:rsid w:val="007A3BC1"/>
    <w:rsid w:val="007A5583"/>
    <w:rsid w:val="007A5657"/>
    <w:rsid w:val="007A62A6"/>
    <w:rsid w:val="007B18F5"/>
    <w:rsid w:val="007B1CE3"/>
    <w:rsid w:val="007C0675"/>
    <w:rsid w:val="007C210E"/>
    <w:rsid w:val="007D0A77"/>
    <w:rsid w:val="007D25DF"/>
    <w:rsid w:val="007D48F0"/>
    <w:rsid w:val="007D627D"/>
    <w:rsid w:val="007F0255"/>
    <w:rsid w:val="007F186D"/>
    <w:rsid w:val="007F33CB"/>
    <w:rsid w:val="007F5C55"/>
    <w:rsid w:val="007F7326"/>
    <w:rsid w:val="007F73E0"/>
    <w:rsid w:val="008002AB"/>
    <w:rsid w:val="00801843"/>
    <w:rsid w:val="00802A8E"/>
    <w:rsid w:val="00806B8E"/>
    <w:rsid w:val="00807610"/>
    <w:rsid w:val="00807CDF"/>
    <w:rsid w:val="00813D4D"/>
    <w:rsid w:val="008300B1"/>
    <w:rsid w:val="00830238"/>
    <w:rsid w:val="00833618"/>
    <w:rsid w:val="00835E1B"/>
    <w:rsid w:val="00837448"/>
    <w:rsid w:val="008428F4"/>
    <w:rsid w:val="00842ED5"/>
    <w:rsid w:val="008462C0"/>
    <w:rsid w:val="008510F3"/>
    <w:rsid w:val="00851ADB"/>
    <w:rsid w:val="0085378C"/>
    <w:rsid w:val="00855BC3"/>
    <w:rsid w:val="00864D0D"/>
    <w:rsid w:val="00875B58"/>
    <w:rsid w:val="00876ECB"/>
    <w:rsid w:val="00877385"/>
    <w:rsid w:val="0088087A"/>
    <w:rsid w:val="00884A9A"/>
    <w:rsid w:val="00884ECE"/>
    <w:rsid w:val="008906BD"/>
    <w:rsid w:val="00891510"/>
    <w:rsid w:val="008B72AE"/>
    <w:rsid w:val="008B731F"/>
    <w:rsid w:val="008C4C74"/>
    <w:rsid w:val="008C56B9"/>
    <w:rsid w:val="008D00C5"/>
    <w:rsid w:val="008D0F71"/>
    <w:rsid w:val="008D1F23"/>
    <w:rsid w:val="008D3DDD"/>
    <w:rsid w:val="008D5D60"/>
    <w:rsid w:val="008D5DD7"/>
    <w:rsid w:val="008D5E4C"/>
    <w:rsid w:val="008D79E0"/>
    <w:rsid w:val="008E436A"/>
    <w:rsid w:val="008E5A35"/>
    <w:rsid w:val="008E7822"/>
    <w:rsid w:val="008F0A2B"/>
    <w:rsid w:val="008F2598"/>
    <w:rsid w:val="009017B6"/>
    <w:rsid w:val="00907400"/>
    <w:rsid w:val="00914803"/>
    <w:rsid w:val="009205FE"/>
    <w:rsid w:val="00922BCA"/>
    <w:rsid w:val="00925B40"/>
    <w:rsid w:val="0092622F"/>
    <w:rsid w:val="0093121E"/>
    <w:rsid w:val="0093381A"/>
    <w:rsid w:val="00933C65"/>
    <w:rsid w:val="0093591C"/>
    <w:rsid w:val="00937A8B"/>
    <w:rsid w:val="009404A4"/>
    <w:rsid w:val="0094060A"/>
    <w:rsid w:val="00941D35"/>
    <w:rsid w:val="009426DA"/>
    <w:rsid w:val="0094626D"/>
    <w:rsid w:val="009504C2"/>
    <w:rsid w:val="00955957"/>
    <w:rsid w:val="009616E1"/>
    <w:rsid w:val="00974BD2"/>
    <w:rsid w:val="009758DC"/>
    <w:rsid w:val="00993F6E"/>
    <w:rsid w:val="00994201"/>
    <w:rsid w:val="00995B4F"/>
    <w:rsid w:val="00996FFA"/>
    <w:rsid w:val="009A263B"/>
    <w:rsid w:val="009A4001"/>
    <w:rsid w:val="009B52E2"/>
    <w:rsid w:val="009B68EF"/>
    <w:rsid w:val="009B7734"/>
    <w:rsid w:val="009C3726"/>
    <w:rsid w:val="009C7552"/>
    <w:rsid w:val="009D379D"/>
    <w:rsid w:val="009E158B"/>
    <w:rsid w:val="009F328E"/>
    <w:rsid w:val="009F3A8C"/>
    <w:rsid w:val="009F42D6"/>
    <w:rsid w:val="009F4F9E"/>
    <w:rsid w:val="00A017E4"/>
    <w:rsid w:val="00A0329E"/>
    <w:rsid w:val="00A03481"/>
    <w:rsid w:val="00A06E88"/>
    <w:rsid w:val="00A128AB"/>
    <w:rsid w:val="00A226AF"/>
    <w:rsid w:val="00A259D4"/>
    <w:rsid w:val="00A25E3F"/>
    <w:rsid w:val="00A30F96"/>
    <w:rsid w:val="00A33D5D"/>
    <w:rsid w:val="00A36F61"/>
    <w:rsid w:val="00A37257"/>
    <w:rsid w:val="00A40ABF"/>
    <w:rsid w:val="00A4368A"/>
    <w:rsid w:val="00A633BD"/>
    <w:rsid w:val="00A64398"/>
    <w:rsid w:val="00A651C5"/>
    <w:rsid w:val="00A66351"/>
    <w:rsid w:val="00A7314E"/>
    <w:rsid w:val="00A73290"/>
    <w:rsid w:val="00A916EE"/>
    <w:rsid w:val="00A91EAD"/>
    <w:rsid w:val="00A91FC6"/>
    <w:rsid w:val="00A95671"/>
    <w:rsid w:val="00AA1E42"/>
    <w:rsid w:val="00AA2009"/>
    <w:rsid w:val="00AA4D83"/>
    <w:rsid w:val="00AA61F1"/>
    <w:rsid w:val="00AA6D50"/>
    <w:rsid w:val="00AB469D"/>
    <w:rsid w:val="00AC1203"/>
    <w:rsid w:val="00AC5F90"/>
    <w:rsid w:val="00AD1A00"/>
    <w:rsid w:val="00AD6D75"/>
    <w:rsid w:val="00AD7ACC"/>
    <w:rsid w:val="00AE4435"/>
    <w:rsid w:val="00AE480E"/>
    <w:rsid w:val="00B000DC"/>
    <w:rsid w:val="00B03D9F"/>
    <w:rsid w:val="00B14CA6"/>
    <w:rsid w:val="00B1530F"/>
    <w:rsid w:val="00B17824"/>
    <w:rsid w:val="00B20072"/>
    <w:rsid w:val="00B20B2C"/>
    <w:rsid w:val="00B2492B"/>
    <w:rsid w:val="00B263DA"/>
    <w:rsid w:val="00B269E6"/>
    <w:rsid w:val="00B30745"/>
    <w:rsid w:val="00B40908"/>
    <w:rsid w:val="00B4318E"/>
    <w:rsid w:val="00B4787C"/>
    <w:rsid w:val="00B516D8"/>
    <w:rsid w:val="00B53E08"/>
    <w:rsid w:val="00B567BC"/>
    <w:rsid w:val="00B573FE"/>
    <w:rsid w:val="00B62048"/>
    <w:rsid w:val="00B63D76"/>
    <w:rsid w:val="00B71A87"/>
    <w:rsid w:val="00B74606"/>
    <w:rsid w:val="00B7636E"/>
    <w:rsid w:val="00B765F2"/>
    <w:rsid w:val="00B77263"/>
    <w:rsid w:val="00B8752D"/>
    <w:rsid w:val="00B94FCC"/>
    <w:rsid w:val="00B96699"/>
    <w:rsid w:val="00B9798F"/>
    <w:rsid w:val="00BA0D4C"/>
    <w:rsid w:val="00BA20C1"/>
    <w:rsid w:val="00BA279E"/>
    <w:rsid w:val="00BA5321"/>
    <w:rsid w:val="00BA56FB"/>
    <w:rsid w:val="00BA7E59"/>
    <w:rsid w:val="00BB3C34"/>
    <w:rsid w:val="00BC00B2"/>
    <w:rsid w:val="00BC4978"/>
    <w:rsid w:val="00BC6C37"/>
    <w:rsid w:val="00BD1041"/>
    <w:rsid w:val="00BD1EA6"/>
    <w:rsid w:val="00BD2A70"/>
    <w:rsid w:val="00BE1C94"/>
    <w:rsid w:val="00BE77DE"/>
    <w:rsid w:val="00BF4B1B"/>
    <w:rsid w:val="00BF5778"/>
    <w:rsid w:val="00C01D66"/>
    <w:rsid w:val="00C03355"/>
    <w:rsid w:val="00C04DD4"/>
    <w:rsid w:val="00C1005C"/>
    <w:rsid w:val="00C10332"/>
    <w:rsid w:val="00C10B08"/>
    <w:rsid w:val="00C20415"/>
    <w:rsid w:val="00C20E75"/>
    <w:rsid w:val="00C2143F"/>
    <w:rsid w:val="00C23009"/>
    <w:rsid w:val="00C27103"/>
    <w:rsid w:val="00C307D3"/>
    <w:rsid w:val="00C33CB5"/>
    <w:rsid w:val="00C35D75"/>
    <w:rsid w:val="00C4482E"/>
    <w:rsid w:val="00C44DF7"/>
    <w:rsid w:val="00C473DF"/>
    <w:rsid w:val="00C5188D"/>
    <w:rsid w:val="00C52F9C"/>
    <w:rsid w:val="00C53236"/>
    <w:rsid w:val="00C541F5"/>
    <w:rsid w:val="00C561C1"/>
    <w:rsid w:val="00C6144A"/>
    <w:rsid w:val="00C626AF"/>
    <w:rsid w:val="00C62DD8"/>
    <w:rsid w:val="00C64C44"/>
    <w:rsid w:val="00C658CA"/>
    <w:rsid w:val="00C6646A"/>
    <w:rsid w:val="00C6722E"/>
    <w:rsid w:val="00C71D1F"/>
    <w:rsid w:val="00C72573"/>
    <w:rsid w:val="00C732EA"/>
    <w:rsid w:val="00C82E8D"/>
    <w:rsid w:val="00C86E25"/>
    <w:rsid w:val="00C90A14"/>
    <w:rsid w:val="00CA574C"/>
    <w:rsid w:val="00CA7AF4"/>
    <w:rsid w:val="00CA7F22"/>
    <w:rsid w:val="00CC10FE"/>
    <w:rsid w:val="00CC1C77"/>
    <w:rsid w:val="00CC21F1"/>
    <w:rsid w:val="00CC7A5A"/>
    <w:rsid w:val="00CD18BC"/>
    <w:rsid w:val="00CD3B0C"/>
    <w:rsid w:val="00CD6BE3"/>
    <w:rsid w:val="00CD7166"/>
    <w:rsid w:val="00CE18F2"/>
    <w:rsid w:val="00CE3F44"/>
    <w:rsid w:val="00CE721F"/>
    <w:rsid w:val="00CF66E5"/>
    <w:rsid w:val="00CF6AA9"/>
    <w:rsid w:val="00D00922"/>
    <w:rsid w:val="00D03E8E"/>
    <w:rsid w:val="00D04795"/>
    <w:rsid w:val="00D066B6"/>
    <w:rsid w:val="00D135C3"/>
    <w:rsid w:val="00D233FE"/>
    <w:rsid w:val="00D234C6"/>
    <w:rsid w:val="00D23D5B"/>
    <w:rsid w:val="00D31AFF"/>
    <w:rsid w:val="00D333B2"/>
    <w:rsid w:val="00D34064"/>
    <w:rsid w:val="00D351A6"/>
    <w:rsid w:val="00D3724C"/>
    <w:rsid w:val="00D448B0"/>
    <w:rsid w:val="00D474F8"/>
    <w:rsid w:val="00D507DF"/>
    <w:rsid w:val="00D52AC3"/>
    <w:rsid w:val="00D54B4D"/>
    <w:rsid w:val="00D734DC"/>
    <w:rsid w:val="00D77FA1"/>
    <w:rsid w:val="00D814AB"/>
    <w:rsid w:val="00D850C7"/>
    <w:rsid w:val="00DA28B2"/>
    <w:rsid w:val="00DA7B8C"/>
    <w:rsid w:val="00DB0932"/>
    <w:rsid w:val="00DB7213"/>
    <w:rsid w:val="00DC547E"/>
    <w:rsid w:val="00DC5ABB"/>
    <w:rsid w:val="00DC6E45"/>
    <w:rsid w:val="00DD3DA3"/>
    <w:rsid w:val="00DE355C"/>
    <w:rsid w:val="00DE4996"/>
    <w:rsid w:val="00DE4B07"/>
    <w:rsid w:val="00DF09E3"/>
    <w:rsid w:val="00DF18E9"/>
    <w:rsid w:val="00DF6781"/>
    <w:rsid w:val="00E025DC"/>
    <w:rsid w:val="00E06505"/>
    <w:rsid w:val="00E1533C"/>
    <w:rsid w:val="00E17857"/>
    <w:rsid w:val="00E17E77"/>
    <w:rsid w:val="00E27131"/>
    <w:rsid w:val="00E27644"/>
    <w:rsid w:val="00E367E5"/>
    <w:rsid w:val="00E37F83"/>
    <w:rsid w:val="00E4506C"/>
    <w:rsid w:val="00E46EEC"/>
    <w:rsid w:val="00E47CB3"/>
    <w:rsid w:val="00E53372"/>
    <w:rsid w:val="00E53D4B"/>
    <w:rsid w:val="00E60686"/>
    <w:rsid w:val="00E6531C"/>
    <w:rsid w:val="00E66614"/>
    <w:rsid w:val="00E71186"/>
    <w:rsid w:val="00E71C90"/>
    <w:rsid w:val="00E72530"/>
    <w:rsid w:val="00E75826"/>
    <w:rsid w:val="00E8030E"/>
    <w:rsid w:val="00E81DD4"/>
    <w:rsid w:val="00E87341"/>
    <w:rsid w:val="00E94F51"/>
    <w:rsid w:val="00E94FC1"/>
    <w:rsid w:val="00E9551D"/>
    <w:rsid w:val="00EA25DF"/>
    <w:rsid w:val="00EA339B"/>
    <w:rsid w:val="00EA3654"/>
    <w:rsid w:val="00EB0B31"/>
    <w:rsid w:val="00EB311A"/>
    <w:rsid w:val="00EB47D6"/>
    <w:rsid w:val="00EB51D9"/>
    <w:rsid w:val="00EC42E2"/>
    <w:rsid w:val="00EC4663"/>
    <w:rsid w:val="00EC473B"/>
    <w:rsid w:val="00EC5F13"/>
    <w:rsid w:val="00EC746C"/>
    <w:rsid w:val="00ED039A"/>
    <w:rsid w:val="00ED3D16"/>
    <w:rsid w:val="00ED5373"/>
    <w:rsid w:val="00ED6C2C"/>
    <w:rsid w:val="00ED76F1"/>
    <w:rsid w:val="00EE07F2"/>
    <w:rsid w:val="00EF21A6"/>
    <w:rsid w:val="00EF35D7"/>
    <w:rsid w:val="00EF5C69"/>
    <w:rsid w:val="00F02440"/>
    <w:rsid w:val="00F06894"/>
    <w:rsid w:val="00F15523"/>
    <w:rsid w:val="00F16E24"/>
    <w:rsid w:val="00F2030E"/>
    <w:rsid w:val="00F2159F"/>
    <w:rsid w:val="00F23D93"/>
    <w:rsid w:val="00F23E8E"/>
    <w:rsid w:val="00F24B9D"/>
    <w:rsid w:val="00F32ADB"/>
    <w:rsid w:val="00F33B50"/>
    <w:rsid w:val="00F347FF"/>
    <w:rsid w:val="00F369AE"/>
    <w:rsid w:val="00F4072F"/>
    <w:rsid w:val="00F40D7C"/>
    <w:rsid w:val="00F44E18"/>
    <w:rsid w:val="00F458D0"/>
    <w:rsid w:val="00F4729A"/>
    <w:rsid w:val="00F509C2"/>
    <w:rsid w:val="00F551D0"/>
    <w:rsid w:val="00F5620E"/>
    <w:rsid w:val="00F612E8"/>
    <w:rsid w:val="00F64786"/>
    <w:rsid w:val="00F65825"/>
    <w:rsid w:val="00F6598A"/>
    <w:rsid w:val="00F70D29"/>
    <w:rsid w:val="00F718E3"/>
    <w:rsid w:val="00F71E16"/>
    <w:rsid w:val="00F72FA5"/>
    <w:rsid w:val="00F73103"/>
    <w:rsid w:val="00F73DA6"/>
    <w:rsid w:val="00F84DA7"/>
    <w:rsid w:val="00F86DFA"/>
    <w:rsid w:val="00FA0D8D"/>
    <w:rsid w:val="00FA1D22"/>
    <w:rsid w:val="00FA46DB"/>
    <w:rsid w:val="00FA55B5"/>
    <w:rsid w:val="00FA7146"/>
    <w:rsid w:val="00FA7F7D"/>
    <w:rsid w:val="00FB3158"/>
    <w:rsid w:val="00FB6B73"/>
    <w:rsid w:val="00FB6BE4"/>
    <w:rsid w:val="00FC1E58"/>
    <w:rsid w:val="00FC5651"/>
    <w:rsid w:val="00FE1C3E"/>
    <w:rsid w:val="00FE25C6"/>
    <w:rsid w:val="00FE6304"/>
    <w:rsid w:val="00FE645C"/>
    <w:rsid w:val="00FE7279"/>
    <w:rsid w:val="00FE7B73"/>
    <w:rsid w:val="00FF2483"/>
    <w:rsid w:val="00FF2553"/>
    <w:rsid w:val="00FF3216"/>
    <w:rsid w:val="00FF3D81"/>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EndnoteText">
    <w:name w:val="endnote text"/>
    <w:basedOn w:val="Normal"/>
    <w:link w:val="EndnoteTextChar"/>
    <w:uiPriority w:val="99"/>
    <w:semiHidden/>
    <w:unhideWhenUsed/>
    <w:rsid w:val="003C6B1A"/>
    <w:pPr>
      <w:spacing w:before="0" w:line="240" w:lineRule="auto"/>
    </w:pPr>
    <w:rPr>
      <w:sz w:val="20"/>
      <w:szCs w:val="20"/>
    </w:rPr>
  </w:style>
  <w:style w:type="character" w:customStyle="1" w:styleId="EndnoteTextChar">
    <w:name w:val="Endnote Text Char"/>
    <w:basedOn w:val="DefaultParagraphFont"/>
    <w:link w:val="EndnoteText"/>
    <w:uiPriority w:val="99"/>
    <w:semiHidden/>
    <w:rsid w:val="003C6B1A"/>
    <w:rPr>
      <w:rFonts w:ascii="Arial" w:eastAsia="Times New Roman" w:hAnsi="Arial" w:cs="Times New Roman"/>
      <w:sz w:val="20"/>
      <w:szCs w:val="20"/>
    </w:rPr>
  </w:style>
  <w:style w:type="character" w:styleId="EndnoteReference">
    <w:name w:val="endnote reference"/>
    <w:basedOn w:val="DefaultParagraphFont"/>
    <w:uiPriority w:val="99"/>
    <w:semiHidden/>
    <w:unhideWhenUsed/>
    <w:rsid w:val="003C6B1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eader" Target="header1.xml"/><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8.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hyperlink" Target="https://www.matweb.com/search/DataSheet.aspx?MatGUID=9aebe83845c04c1db5126fada6f76f7e"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yperlink" Target="https://www.matweb.com/search/datasheet.aspx?bassnum=MS0001&amp;ckck=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header" Target="header2.xm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38</Pages>
  <Words>5909</Words>
  <Characters>33687</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39517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Jack Twaddle (2428017)</cp:lastModifiedBy>
  <cp:revision>12</cp:revision>
  <dcterms:created xsi:type="dcterms:W3CDTF">2026-05-18T12:22:00Z</dcterms:created>
  <dcterms:modified xsi:type="dcterms:W3CDTF">2026-05-18T12:46:00Z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MSIP_Label_d8a60473-494b-4586-a1bb-b0e663054676_Enabled">
    <vt:lpwstr>true</vt:lpwstr>
  </property>
  <property fmtid="{D5CDD505-2E9C-101B-9397-08002B2CF9AE}" pid="15" name="MSIP_Label_d8a60473-494b-4586-a1bb-b0e663054676_SetDate">
    <vt:lpwstr>2026-04-21T07:45:49Z</vt:lpwstr>
  </property>
  <property fmtid="{D5CDD505-2E9C-101B-9397-08002B2CF9AE}" pid="16" name="MSIP_Label_d8a60473-494b-4586-a1bb-b0e663054676_Method">
    <vt:lpwstr>Privileged</vt:lpwstr>
  </property>
  <property fmtid="{D5CDD505-2E9C-101B-9397-08002B2CF9AE}" pid="17" name="MSIP_Label_d8a60473-494b-4586-a1bb-b0e663054676_Name">
    <vt:lpwstr>MOD-1-O-‘UNMARKED’</vt:lpwstr>
  </property>
  <property fmtid="{D5CDD505-2E9C-101B-9397-08002B2CF9AE}" pid="18" name="MSIP_Label_d8a60473-494b-4586-a1bb-b0e663054676_SiteId">
    <vt:lpwstr>be7760ed-5953-484b-ae95-d0a16dfa09e5</vt:lpwstr>
  </property>
  <property fmtid="{D5CDD505-2E9C-101B-9397-08002B2CF9AE}" pid="19" name="MSIP_Label_d8a60473-494b-4586-a1bb-b0e663054676_ActionId">
    <vt:lpwstr>c68f0df6-ccc0-461e-92c3-18a31d07f4ea</vt:lpwstr>
  </property>
  <property fmtid="{D5CDD505-2E9C-101B-9397-08002B2CF9AE}" pid="20" name="MSIP_Label_d8a60473-494b-4586-a1bb-b0e663054676_ContentBits">
    <vt:lpwstr>0</vt:lpwstr>
  </property>
  <property fmtid="{D5CDD505-2E9C-101B-9397-08002B2CF9AE}" pid="21" name="MSIP_Label_d8a60473-494b-4586-a1bb-b0e663054676_Tag">
    <vt:lpwstr>10, 0, 1, 1</vt:lpwstr>
  </property>
</Properties>
</file>