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00CBD" w:rsidRDefault="00923AED">
      <w:pPr>
        <w:spacing w:after="200" w:line="360" w:lineRule="auto"/>
        <w:rPr>
          <w:rFonts w:ascii="Calibri" w:eastAsia="Calibri" w:hAnsi="Calibri" w:cs="Calibri"/>
        </w:rPr>
      </w:pPr>
      <w:r>
        <w:rPr>
          <w:rFonts w:ascii="Calibri" w:hAnsi="Calibri" w:cs="Calibri"/>
          <w:noProof/>
          <w:lang w:val="en"/>
        </w:rPr>
        <w:drawing>
          <wp:inline distT="0" distB="0" distL="0" distR="0">
            <wp:extent cx="5591175" cy="17919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591175" cy="1791970"/>
                    </a:xfrm>
                    <a:prstGeom prst="rect">
                      <a:avLst/>
                    </a:prstGeom>
                    <a:noFill/>
                    <a:ln>
                      <a:noFill/>
                    </a:ln>
                  </pic:spPr>
                </pic:pic>
              </a:graphicData>
            </a:graphic>
          </wp:inline>
        </w:drawing>
      </w:r>
    </w:p>
    <w:p w:rsidR="00400CBD" w:rsidRDefault="00400CBD">
      <w:pPr>
        <w:spacing w:after="200" w:line="360" w:lineRule="auto"/>
        <w:rPr>
          <w:rFonts w:ascii="Calibri" w:eastAsia="Calibri" w:hAnsi="Calibri" w:cs="Calibri"/>
        </w:rPr>
      </w:pPr>
    </w:p>
    <w:p w:rsidR="00B7505C" w:rsidRDefault="00B7505C" w:rsidP="00B7505C">
      <w:pPr>
        <w:autoSpaceDE w:val="0"/>
        <w:autoSpaceDN w:val="0"/>
        <w:adjustRightInd w:val="0"/>
        <w:spacing w:after="200" w:line="360" w:lineRule="auto"/>
        <w:rPr>
          <w:rFonts w:ascii="Arial" w:hAnsi="Arial" w:cs="Arial"/>
          <w:b/>
          <w:bCs/>
          <w:color w:val="00B0F0"/>
          <w:sz w:val="72"/>
          <w:szCs w:val="72"/>
          <w:lang w:val="en"/>
        </w:rPr>
      </w:pPr>
      <w:r>
        <w:rPr>
          <w:rFonts w:ascii="Arial" w:hAnsi="Arial" w:cs="Arial"/>
          <w:b/>
          <w:bCs/>
          <w:color w:val="00B0F0"/>
          <w:sz w:val="72"/>
          <w:szCs w:val="72"/>
          <w:lang w:val="en"/>
        </w:rPr>
        <w:t xml:space="preserve">            </w:t>
      </w:r>
      <w:r>
        <w:rPr>
          <w:rFonts w:ascii="Arial" w:hAnsi="Arial" w:cs="Arial"/>
          <w:b/>
          <w:bCs/>
          <w:color w:val="00B0F0"/>
          <w:sz w:val="72"/>
          <w:szCs w:val="72"/>
          <w:lang w:val="en"/>
        </w:rPr>
        <w:t>Data driven</w:t>
      </w:r>
    </w:p>
    <w:p w:rsidR="00B7505C" w:rsidRDefault="00B7505C" w:rsidP="00B7505C">
      <w:pPr>
        <w:autoSpaceDE w:val="0"/>
        <w:autoSpaceDN w:val="0"/>
        <w:adjustRightInd w:val="0"/>
        <w:spacing w:after="0" w:line="240" w:lineRule="auto"/>
        <w:rPr>
          <w:rFonts w:ascii="Arial" w:hAnsi="Arial" w:cs="Arial"/>
          <w:b/>
          <w:bCs/>
          <w:sz w:val="24"/>
          <w:szCs w:val="24"/>
          <w:lang w:val="en"/>
        </w:rPr>
      </w:pPr>
      <w:r>
        <w:rPr>
          <w:rFonts w:ascii="Arial" w:hAnsi="Arial" w:cs="Arial"/>
          <w:b/>
          <w:bCs/>
          <w:sz w:val="24"/>
          <w:szCs w:val="24"/>
          <w:lang w:val="en"/>
        </w:rPr>
        <w:t xml:space="preserve">                                          Lecturer: Nazmul Hasan</w:t>
      </w:r>
    </w:p>
    <w:p w:rsidR="00B7505C" w:rsidRDefault="00B7505C" w:rsidP="00B7505C">
      <w:pPr>
        <w:autoSpaceDE w:val="0"/>
        <w:autoSpaceDN w:val="0"/>
        <w:adjustRightInd w:val="0"/>
        <w:spacing w:after="0" w:line="240" w:lineRule="auto"/>
        <w:rPr>
          <w:rFonts w:ascii="Arial" w:hAnsi="Arial" w:cs="Arial"/>
          <w:b/>
          <w:bCs/>
          <w:sz w:val="24"/>
          <w:szCs w:val="24"/>
          <w:lang w:val="en"/>
        </w:rPr>
      </w:pPr>
    </w:p>
    <w:p w:rsidR="00B7505C" w:rsidRDefault="00B7505C" w:rsidP="00B7505C">
      <w:pPr>
        <w:autoSpaceDE w:val="0"/>
        <w:autoSpaceDN w:val="0"/>
        <w:adjustRightInd w:val="0"/>
        <w:spacing w:after="0" w:line="240" w:lineRule="auto"/>
        <w:rPr>
          <w:rFonts w:ascii="Arial" w:hAnsi="Arial" w:cs="Arial"/>
          <w:b/>
          <w:bCs/>
          <w:sz w:val="24"/>
          <w:szCs w:val="24"/>
          <w:lang w:val="en"/>
        </w:rPr>
      </w:pPr>
      <w:r>
        <w:rPr>
          <w:rFonts w:ascii="Arial" w:hAnsi="Arial" w:cs="Arial"/>
          <w:b/>
          <w:bCs/>
          <w:sz w:val="24"/>
          <w:szCs w:val="24"/>
          <w:lang w:val="en"/>
        </w:rPr>
        <w:t xml:space="preserve">                                          Student: Sadikur Chowdhury</w:t>
      </w:r>
    </w:p>
    <w:p w:rsidR="00B7505C" w:rsidRDefault="00B7505C" w:rsidP="00B7505C">
      <w:pPr>
        <w:autoSpaceDE w:val="0"/>
        <w:autoSpaceDN w:val="0"/>
        <w:adjustRightInd w:val="0"/>
        <w:spacing w:after="0" w:line="240" w:lineRule="auto"/>
        <w:rPr>
          <w:rFonts w:ascii="Arial" w:hAnsi="Arial" w:cs="Arial"/>
          <w:b/>
          <w:bCs/>
          <w:sz w:val="24"/>
          <w:szCs w:val="24"/>
          <w:lang w:val="en"/>
        </w:rPr>
      </w:pPr>
    </w:p>
    <w:p w:rsidR="00B7505C" w:rsidRDefault="00B7505C" w:rsidP="00B7505C">
      <w:pPr>
        <w:autoSpaceDE w:val="0"/>
        <w:autoSpaceDN w:val="0"/>
        <w:adjustRightInd w:val="0"/>
        <w:spacing w:after="0" w:line="240" w:lineRule="auto"/>
        <w:rPr>
          <w:rFonts w:ascii="Arial" w:hAnsi="Arial" w:cs="Arial"/>
          <w:b/>
          <w:bCs/>
          <w:sz w:val="24"/>
          <w:szCs w:val="24"/>
          <w:lang w:val="en"/>
        </w:rPr>
      </w:pPr>
      <w:r>
        <w:rPr>
          <w:rFonts w:ascii="Arial" w:hAnsi="Arial" w:cs="Arial"/>
          <w:b/>
          <w:bCs/>
          <w:sz w:val="24"/>
          <w:szCs w:val="24"/>
          <w:lang w:val="en"/>
        </w:rPr>
        <w:t xml:space="preserve">                                          Student Number: 1711697</w:t>
      </w:r>
    </w:p>
    <w:p w:rsidR="00B7505C" w:rsidRDefault="00B7505C" w:rsidP="00B7505C">
      <w:pPr>
        <w:autoSpaceDE w:val="0"/>
        <w:autoSpaceDN w:val="0"/>
        <w:adjustRightInd w:val="0"/>
        <w:spacing w:after="0" w:line="240" w:lineRule="auto"/>
        <w:rPr>
          <w:rFonts w:ascii="Arial" w:hAnsi="Arial" w:cs="Arial"/>
          <w:b/>
          <w:bCs/>
          <w:sz w:val="24"/>
          <w:szCs w:val="24"/>
          <w:lang w:val="en"/>
        </w:rPr>
      </w:pPr>
    </w:p>
    <w:p w:rsidR="00400CBD" w:rsidRDefault="00B7505C" w:rsidP="00B7505C">
      <w:pPr>
        <w:keepNext/>
        <w:keepLines/>
        <w:spacing w:before="480" w:after="0" w:line="360" w:lineRule="auto"/>
        <w:rPr>
          <w:rFonts w:ascii="Cambria" w:eastAsia="Cambria" w:hAnsi="Cambria" w:cs="Cambria"/>
          <w:b/>
          <w:color w:val="000000"/>
        </w:rPr>
      </w:pPr>
      <w:r>
        <w:rPr>
          <w:rFonts w:ascii="Arial" w:hAnsi="Arial" w:cs="Arial"/>
          <w:b/>
          <w:bCs/>
          <w:sz w:val="24"/>
          <w:szCs w:val="24"/>
          <w:lang w:val="en"/>
        </w:rPr>
        <w:t xml:space="preserve">                                           </w:t>
      </w:r>
      <w:r>
        <w:rPr>
          <w:rFonts w:ascii="Arial" w:hAnsi="Arial" w:cs="Arial"/>
          <w:b/>
          <w:bCs/>
          <w:sz w:val="24"/>
          <w:szCs w:val="24"/>
          <w:lang w:val="en"/>
        </w:rPr>
        <w:t>Moodle:  BMSK:   5006</w:t>
      </w:r>
    </w:p>
    <w:p w:rsidR="00400CBD" w:rsidRDefault="00400CBD">
      <w:pPr>
        <w:spacing w:after="0" w:line="360" w:lineRule="auto"/>
        <w:rPr>
          <w:rFonts w:ascii="Arial" w:eastAsia="Arial" w:hAnsi="Arial" w:cs="Arial"/>
        </w:rPr>
      </w:pPr>
    </w:p>
    <w:p w:rsidR="00400CBD" w:rsidRDefault="00400CBD">
      <w:pPr>
        <w:spacing w:after="0" w:line="360" w:lineRule="auto"/>
        <w:rPr>
          <w:rFonts w:ascii="Arial" w:eastAsia="Arial" w:hAnsi="Arial" w:cs="Arial"/>
        </w:rPr>
      </w:pPr>
    </w:p>
    <w:p w:rsidR="00400CBD" w:rsidRDefault="00400CBD">
      <w:pPr>
        <w:spacing w:after="0" w:line="360" w:lineRule="auto"/>
        <w:rPr>
          <w:rFonts w:ascii="Arial" w:eastAsia="Arial" w:hAnsi="Arial" w:cs="Arial"/>
        </w:rPr>
      </w:pPr>
    </w:p>
    <w:p w:rsidR="00400CBD" w:rsidRDefault="00400CBD">
      <w:pPr>
        <w:spacing w:after="0" w:line="360" w:lineRule="auto"/>
        <w:rPr>
          <w:rFonts w:ascii="Arial" w:eastAsia="Arial" w:hAnsi="Arial" w:cs="Arial"/>
        </w:rPr>
      </w:pPr>
    </w:p>
    <w:p w:rsidR="00400CBD" w:rsidRDefault="00400CBD">
      <w:pPr>
        <w:spacing w:after="0" w:line="360" w:lineRule="auto"/>
        <w:rPr>
          <w:rFonts w:ascii="Arial" w:eastAsia="Arial" w:hAnsi="Arial" w:cs="Arial"/>
        </w:rPr>
      </w:pPr>
    </w:p>
    <w:p w:rsidR="00400CBD" w:rsidRDefault="00400CBD">
      <w:pPr>
        <w:spacing w:after="0" w:line="360" w:lineRule="auto"/>
        <w:rPr>
          <w:rFonts w:ascii="Arial" w:eastAsia="Arial" w:hAnsi="Arial" w:cs="Arial"/>
        </w:rPr>
      </w:pPr>
    </w:p>
    <w:p w:rsidR="00400CBD" w:rsidRDefault="00400CBD">
      <w:pPr>
        <w:spacing w:after="0" w:line="360" w:lineRule="auto"/>
        <w:rPr>
          <w:rFonts w:ascii="Arial" w:eastAsia="Arial" w:hAnsi="Arial" w:cs="Arial"/>
        </w:rPr>
      </w:pPr>
    </w:p>
    <w:p w:rsidR="00400CBD" w:rsidRDefault="00400CBD">
      <w:pPr>
        <w:spacing w:after="0" w:line="360" w:lineRule="auto"/>
        <w:rPr>
          <w:rFonts w:ascii="Arial" w:eastAsia="Arial" w:hAnsi="Arial" w:cs="Arial"/>
        </w:rPr>
      </w:pPr>
    </w:p>
    <w:p w:rsidR="00400CBD" w:rsidRDefault="00400CBD">
      <w:pPr>
        <w:spacing w:after="0" w:line="360" w:lineRule="auto"/>
        <w:rPr>
          <w:rFonts w:ascii="Arial" w:eastAsia="Arial" w:hAnsi="Arial" w:cs="Arial"/>
        </w:rPr>
      </w:pPr>
    </w:p>
    <w:p w:rsidR="00400CBD" w:rsidRDefault="00400CBD">
      <w:pPr>
        <w:spacing w:after="0" w:line="360" w:lineRule="auto"/>
        <w:rPr>
          <w:rFonts w:ascii="Arial" w:eastAsia="Arial" w:hAnsi="Arial" w:cs="Arial"/>
        </w:rPr>
      </w:pPr>
    </w:p>
    <w:p w:rsidR="00400CBD" w:rsidRDefault="00400CBD">
      <w:pPr>
        <w:spacing w:after="0" w:line="360" w:lineRule="auto"/>
        <w:rPr>
          <w:rFonts w:ascii="Arial" w:eastAsia="Arial" w:hAnsi="Arial" w:cs="Arial"/>
        </w:rPr>
      </w:pPr>
    </w:p>
    <w:p w:rsidR="00400CBD" w:rsidRDefault="00400CBD">
      <w:pPr>
        <w:spacing w:after="0" w:line="360" w:lineRule="auto"/>
        <w:rPr>
          <w:rFonts w:ascii="Arial" w:eastAsia="Arial" w:hAnsi="Arial" w:cs="Arial"/>
          <w:b/>
        </w:rPr>
      </w:pPr>
    </w:p>
    <w:p w:rsidR="00400CBD" w:rsidRDefault="00400CBD">
      <w:pPr>
        <w:spacing w:after="0" w:line="360" w:lineRule="auto"/>
        <w:rPr>
          <w:rFonts w:ascii="Arial" w:eastAsia="Arial" w:hAnsi="Arial" w:cs="Arial"/>
          <w:b/>
        </w:rPr>
      </w:pPr>
    </w:p>
    <w:p w:rsidR="00400CBD" w:rsidRDefault="00400CBD">
      <w:pPr>
        <w:spacing w:after="200" w:line="276" w:lineRule="auto"/>
        <w:rPr>
          <w:rFonts w:ascii="Calibri" w:eastAsia="Calibri" w:hAnsi="Calibri" w:cs="Calibri"/>
        </w:rPr>
      </w:pPr>
    </w:p>
    <w:p w:rsidR="00400CBD" w:rsidRDefault="00400CBD">
      <w:pPr>
        <w:keepNext/>
        <w:keepLines/>
        <w:spacing w:before="480" w:after="0" w:line="360" w:lineRule="auto"/>
        <w:rPr>
          <w:rFonts w:ascii="Calibri" w:eastAsia="Calibri" w:hAnsi="Calibri" w:cs="Calibri"/>
        </w:rPr>
      </w:pPr>
    </w:p>
    <w:p w:rsidR="00400CBD" w:rsidRDefault="00400CBD">
      <w:pPr>
        <w:spacing w:after="200" w:line="276" w:lineRule="auto"/>
        <w:rPr>
          <w:rFonts w:ascii="Calibri" w:eastAsia="Calibri" w:hAnsi="Calibri" w:cs="Calibri"/>
        </w:rPr>
      </w:pPr>
    </w:p>
    <w:p w:rsidR="00A56CAD" w:rsidRDefault="00A56CAD">
      <w:pPr>
        <w:spacing w:after="200" w:line="276" w:lineRule="auto"/>
        <w:rPr>
          <w:rFonts w:ascii="Calibri" w:eastAsia="Calibri" w:hAnsi="Calibri" w:cs="Calibri"/>
        </w:rPr>
      </w:pPr>
    </w:p>
    <w:p w:rsidR="00400CBD" w:rsidRPr="00A56CAD" w:rsidRDefault="003D0995" w:rsidP="00A56CAD">
      <w:pPr>
        <w:spacing w:after="200" w:line="360" w:lineRule="auto"/>
        <w:rPr>
          <w:rFonts w:ascii="Arial" w:eastAsia="Calibri" w:hAnsi="Arial" w:cs="Arial"/>
          <w:b/>
        </w:rPr>
      </w:pPr>
      <w:r w:rsidRPr="00A56CAD">
        <w:rPr>
          <w:rFonts w:ascii="Arial" w:eastAsia="Calibri" w:hAnsi="Arial" w:cs="Arial"/>
          <w:b/>
        </w:rPr>
        <w:t xml:space="preserve">1. Explain why the same set of data can be considered as useful information by some and useless data by others. Further, could this useful information be termed as “knowledge”? Why? </w:t>
      </w:r>
    </w:p>
    <w:p w:rsidR="00400CBD" w:rsidRPr="00A56CAD" w:rsidRDefault="003D0995" w:rsidP="00A56CAD">
      <w:pPr>
        <w:spacing w:before="240" w:after="240" w:line="360" w:lineRule="auto"/>
        <w:jc w:val="both"/>
        <w:rPr>
          <w:rFonts w:ascii="Arial" w:eastAsia="Arial" w:hAnsi="Arial" w:cs="Arial"/>
        </w:rPr>
      </w:pPr>
      <w:r w:rsidRPr="00A56CAD">
        <w:rPr>
          <w:rFonts w:ascii="Arial" w:eastAsia="Arial" w:hAnsi="Arial" w:cs="Arial"/>
        </w:rPr>
        <w:t>It is often the case that different set of data can be used by the ration</w:t>
      </w:r>
      <w:r w:rsidRPr="00A56CAD">
        <w:rPr>
          <w:rFonts w:ascii="Arial" w:eastAsia="Arial" w:hAnsi="Arial" w:cs="Arial"/>
        </w:rPr>
        <w:t xml:space="preserve">al economic agents. There are various classes of data such as quantitative data and qualitative data which can be obtained from primary and secondary sources. The viability of each set of data varies with respect to the nature of the research work and the </w:t>
      </w:r>
      <w:r w:rsidRPr="00A56CAD">
        <w:rPr>
          <w:rFonts w:ascii="Arial" w:eastAsia="Arial" w:hAnsi="Arial" w:cs="Arial"/>
        </w:rPr>
        <w:t xml:space="preserve">type of the researcher. </w:t>
      </w:r>
    </w:p>
    <w:p w:rsidR="00400CBD" w:rsidRPr="00A56CAD" w:rsidRDefault="003D0995" w:rsidP="00A56CAD">
      <w:pPr>
        <w:spacing w:before="240" w:after="240" w:line="360" w:lineRule="auto"/>
        <w:jc w:val="both"/>
        <w:rPr>
          <w:rFonts w:ascii="Arial" w:eastAsia="Arial" w:hAnsi="Arial" w:cs="Arial"/>
        </w:rPr>
      </w:pPr>
      <w:r w:rsidRPr="00A56CAD">
        <w:rPr>
          <w:rFonts w:ascii="Arial" w:eastAsia="Arial" w:hAnsi="Arial" w:cs="Arial"/>
        </w:rPr>
        <w:t>Quantitative data can be defined as those data which belong to the class of hard data. This form of data tends to incorporate statistical tools, statistical figures and other relevant diagrams. Researchers generally tend to collect</w:t>
      </w:r>
      <w:r w:rsidRPr="00A56CAD">
        <w:rPr>
          <w:rFonts w:ascii="Arial" w:eastAsia="Arial" w:hAnsi="Arial" w:cs="Arial"/>
        </w:rPr>
        <w:t xml:space="preserve"> hard form of data because they are more interested in quantitative analysis of the project or the research work. The researcher may also be interested in quantification of a </w:t>
      </w:r>
      <w:proofErr w:type="gramStart"/>
      <w:r w:rsidRPr="00A56CAD">
        <w:rPr>
          <w:rFonts w:ascii="Arial" w:eastAsia="Arial" w:hAnsi="Arial" w:cs="Arial"/>
        </w:rPr>
        <w:t>particular situation</w:t>
      </w:r>
      <w:proofErr w:type="gramEnd"/>
      <w:r w:rsidRPr="00A56CAD">
        <w:rPr>
          <w:rFonts w:ascii="Arial" w:eastAsia="Arial" w:hAnsi="Arial" w:cs="Arial"/>
        </w:rPr>
        <w:t xml:space="preserve"> or an object (</w:t>
      </w:r>
      <w:r w:rsidRPr="00A56CAD">
        <w:rPr>
          <w:rFonts w:ascii="Arial" w:eastAsia="Arial" w:hAnsi="Arial" w:cs="Arial"/>
          <w:shd w:val="clear" w:color="auto" w:fill="FFFFFF"/>
        </w:rPr>
        <w:t xml:space="preserve">Shadbolt </w:t>
      </w:r>
      <w:r w:rsidRPr="00A56CAD">
        <w:rPr>
          <w:rFonts w:ascii="Arial" w:eastAsia="Arial" w:hAnsi="Arial" w:cs="Arial"/>
          <w:i/>
          <w:shd w:val="clear" w:color="auto" w:fill="FFFFFF"/>
        </w:rPr>
        <w:t>et al.</w:t>
      </w:r>
      <w:r w:rsidRPr="00A56CAD">
        <w:rPr>
          <w:rFonts w:ascii="Arial" w:eastAsia="Arial" w:hAnsi="Arial" w:cs="Arial"/>
          <w:shd w:val="clear" w:color="auto" w:fill="FFFFFF"/>
        </w:rPr>
        <w:t xml:space="preserve"> 2015</w:t>
      </w:r>
      <w:r w:rsidRPr="00A56CAD">
        <w:rPr>
          <w:rFonts w:ascii="Arial" w:eastAsia="Arial" w:hAnsi="Arial" w:cs="Arial"/>
        </w:rPr>
        <w:t xml:space="preserve">). However, in this case the researcher must be fully trained and an expert of using statistical tools and diagrams. The researcher must be convenient to work with mathematical calculations and other forms of mathematics. The researcher must possess </w:t>
      </w:r>
      <w:proofErr w:type="gramStart"/>
      <w:r w:rsidRPr="00A56CAD">
        <w:rPr>
          <w:rFonts w:ascii="Arial" w:eastAsia="Arial" w:hAnsi="Arial" w:cs="Arial"/>
        </w:rPr>
        <w:t>suffic</w:t>
      </w:r>
      <w:r w:rsidRPr="00A56CAD">
        <w:rPr>
          <w:rFonts w:ascii="Arial" w:eastAsia="Arial" w:hAnsi="Arial" w:cs="Arial"/>
        </w:rPr>
        <w:t>ient</w:t>
      </w:r>
      <w:proofErr w:type="gramEnd"/>
      <w:r w:rsidRPr="00A56CAD">
        <w:rPr>
          <w:rFonts w:ascii="Arial" w:eastAsia="Arial" w:hAnsi="Arial" w:cs="Arial"/>
        </w:rPr>
        <w:t xml:space="preserve"> information to deal with quantitative data set.</w:t>
      </w:r>
    </w:p>
    <w:p w:rsidR="00400CBD" w:rsidRPr="00A56CAD" w:rsidRDefault="003D0995" w:rsidP="00A56CAD">
      <w:pPr>
        <w:spacing w:before="240" w:after="240" w:line="360" w:lineRule="auto"/>
        <w:jc w:val="both"/>
        <w:rPr>
          <w:rFonts w:ascii="Arial" w:eastAsia="Arial" w:hAnsi="Arial" w:cs="Arial"/>
        </w:rPr>
      </w:pPr>
      <w:r w:rsidRPr="00A56CAD">
        <w:rPr>
          <w:rFonts w:ascii="Arial" w:eastAsia="Arial" w:hAnsi="Arial" w:cs="Arial"/>
        </w:rPr>
        <w:t>On the other hand, qualitative data can be referred to as soft data. These kind of data focuses on explaining the qualitative part of the samples. It strives to focus on description of the general charac</w:t>
      </w:r>
      <w:r w:rsidRPr="00A56CAD">
        <w:rPr>
          <w:rFonts w:ascii="Arial" w:eastAsia="Arial" w:hAnsi="Arial" w:cs="Arial"/>
        </w:rPr>
        <w:t>teristics of the chosen sample. However, interviews are the most suitable form of acquiring qualitative data. The researcher can organize meeting people to obtain those relevant data and work accordingly (</w:t>
      </w:r>
      <w:r w:rsidRPr="00A56CAD">
        <w:rPr>
          <w:rFonts w:ascii="Arial" w:eastAsia="Arial" w:hAnsi="Arial" w:cs="Arial"/>
          <w:shd w:val="clear" w:color="auto" w:fill="FFFFFF"/>
        </w:rPr>
        <w:t xml:space="preserve">Shadbolt </w:t>
      </w:r>
      <w:r w:rsidRPr="00A56CAD">
        <w:rPr>
          <w:rFonts w:ascii="Arial" w:eastAsia="Arial" w:hAnsi="Arial" w:cs="Arial"/>
          <w:i/>
          <w:shd w:val="clear" w:color="auto" w:fill="FFFFFF"/>
        </w:rPr>
        <w:t>et al.</w:t>
      </w:r>
      <w:r w:rsidRPr="00A56CAD">
        <w:rPr>
          <w:rFonts w:ascii="Arial" w:eastAsia="Arial" w:hAnsi="Arial" w:cs="Arial"/>
          <w:shd w:val="clear" w:color="auto" w:fill="FFFFFF"/>
        </w:rPr>
        <w:t xml:space="preserve"> 2015</w:t>
      </w:r>
      <w:r w:rsidRPr="00A56CAD">
        <w:rPr>
          <w:rFonts w:ascii="Arial" w:eastAsia="Arial" w:hAnsi="Arial" w:cs="Arial"/>
        </w:rPr>
        <w:t>). Additionally, management sys</w:t>
      </w:r>
      <w:r w:rsidRPr="00A56CAD">
        <w:rPr>
          <w:rFonts w:ascii="Arial" w:eastAsia="Arial" w:hAnsi="Arial" w:cs="Arial"/>
        </w:rPr>
        <w:t>tems and business operations are two main categories of business information systems. These are implemented for selective purposes such as assessing functionality of various business systems.</w:t>
      </w:r>
    </w:p>
    <w:p w:rsidR="00400CBD" w:rsidRPr="00A56CAD" w:rsidRDefault="003D0995" w:rsidP="00A56CAD">
      <w:pPr>
        <w:spacing w:before="240" w:after="240" w:line="360" w:lineRule="auto"/>
        <w:jc w:val="both"/>
        <w:rPr>
          <w:rFonts w:ascii="Arial" w:eastAsia="Arial" w:hAnsi="Arial" w:cs="Arial"/>
        </w:rPr>
      </w:pPr>
      <w:r w:rsidRPr="00A56CAD">
        <w:rPr>
          <w:rFonts w:ascii="Arial" w:eastAsia="Arial" w:hAnsi="Arial" w:cs="Arial"/>
        </w:rPr>
        <w:t xml:space="preserve">Hence it is </w:t>
      </w:r>
      <w:r w:rsidR="00FD5EFE" w:rsidRPr="00A56CAD">
        <w:rPr>
          <w:rFonts w:ascii="Arial" w:eastAsia="Arial" w:hAnsi="Arial" w:cs="Arial"/>
        </w:rPr>
        <w:t>obvious</w:t>
      </w:r>
      <w:r w:rsidRPr="00A56CAD">
        <w:rPr>
          <w:rFonts w:ascii="Arial" w:eastAsia="Arial" w:hAnsi="Arial" w:cs="Arial"/>
        </w:rPr>
        <w:t xml:space="preserve"> that all forms of data are not suitabl</w:t>
      </w:r>
      <w:r w:rsidRPr="00A56CAD">
        <w:rPr>
          <w:rFonts w:ascii="Arial" w:eastAsia="Arial" w:hAnsi="Arial" w:cs="Arial"/>
        </w:rPr>
        <w:t>e for all kinds of research works. Each set of data has their own viability and feasibility. Hence the researcher must be careful enough to choose which kind of data should be chosen and which data set should serve the purpose (</w:t>
      </w:r>
      <w:r w:rsidRPr="00A56CAD">
        <w:rPr>
          <w:rFonts w:ascii="Arial" w:eastAsia="Arial" w:hAnsi="Arial" w:cs="Arial"/>
          <w:shd w:val="clear" w:color="auto" w:fill="FFFFFF"/>
        </w:rPr>
        <w:t xml:space="preserve">Shadbolt </w:t>
      </w:r>
      <w:r w:rsidRPr="00A56CAD">
        <w:rPr>
          <w:rFonts w:ascii="Arial" w:eastAsia="Arial" w:hAnsi="Arial" w:cs="Arial"/>
          <w:i/>
          <w:shd w:val="clear" w:color="auto" w:fill="FFFFFF"/>
        </w:rPr>
        <w:t>et al.</w:t>
      </w:r>
      <w:r w:rsidRPr="00A56CAD">
        <w:rPr>
          <w:rFonts w:ascii="Arial" w:eastAsia="Arial" w:hAnsi="Arial" w:cs="Arial"/>
          <w:shd w:val="clear" w:color="auto" w:fill="FFFFFF"/>
        </w:rPr>
        <w:t xml:space="preserve"> 2015)</w:t>
      </w:r>
      <w:r w:rsidRPr="00A56CAD">
        <w:rPr>
          <w:rFonts w:ascii="Arial" w:eastAsia="Arial" w:hAnsi="Arial" w:cs="Arial"/>
        </w:rPr>
        <w:t>. The p</w:t>
      </w:r>
      <w:r w:rsidRPr="00A56CAD">
        <w:rPr>
          <w:rFonts w:ascii="Arial" w:eastAsia="Arial" w:hAnsi="Arial" w:cs="Arial"/>
        </w:rPr>
        <w:t xml:space="preserve">orter’s five forces can be used to raise questions that are required to gauge predict the implications of information systems. </w:t>
      </w:r>
    </w:p>
    <w:p w:rsidR="00400CBD" w:rsidRDefault="003D0995" w:rsidP="00A56CAD">
      <w:pPr>
        <w:spacing w:before="240" w:after="240" w:line="360" w:lineRule="auto"/>
        <w:jc w:val="both"/>
        <w:rPr>
          <w:rFonts w:ascii="Arial" w:eastAsia="Arial" w:hAnsi="Arial" w:cs="Arial"/>
        </w:rPr>
      </w:pPr>
      <w:r w:rsidRPr="00A56CAD">
        <w:rPr>
          <w:rFonts w:ascii="Arial" w:eastAsia="Arial" w:hAnsi="Arial" w:cs="Arial"/>
        </w:rPr>
        <w:lastRenderedPageBreak/>
        <w:t>It is important to highlight the definition of knowledge in this respect. Knowledge is nothing but a mere understanding of raw d</w:t>
      </w:r>
      <w:r w:rsidRPr="00A56CAD">
        <w:rPr>
          <w:rFonts w:ascii="Arial" w:eastAsia="Arial" w:hAnsi="Arial" w:cs="Arial"/>
        </w:rPr>
        <w:t xml:space="preserve">ata, experience, and individual interpretation of data and information which is collected from various sources. Hence acquiring both forms of data are various forms of gaining knowledge. These data sets are nothing but useful sources of building knowledge </w:t>
      </w:r>
      <w:r w:rsidRPr="00A56CAD">
        <w:rPr>
          <w:rFonts w:ascii="Arial" w:eastAsia="Arial" w:hAnsi="Arial" w:cs="Arial"/>
        </w:rPr>
        <w:t>(</w:t>
      </w:r>
      <w:r w:rsidRPr="00A56CAD">
        <w:rPr>
          <w:rFonts w:ascii="Arial" w:eastAsia="Arial" w:hAnsi="Arial" w:cs="Arial"/>
          <w:shd w:val="clear" w:color="auto" w:fill="FFFFFF"/>
        </w:rPr>
        <w:t xml:space="preserve">Rogers </w:t>
      </w:r>
      <w:r w:rsidRPr="00A56CAD">
        <w:rPr>
          <w:rFonts w:ascii="Arial" w:eastAsia="Arial" w:hAnsi="Arial" w:cs="Arial"/>
          <w:i/>
          <w:shd w:val="clear" w:color="auto" w:fill="FFFFFF"/>
        </w:rPr>
        <w:t xml:space="preserve">et al. </w:t>
      </w:r>
      <w:r w:rsidRPr="00A56CAD">
        <w:rPr>
          <w:rFonts w:ascii="Arial" w:eastAsia="Arial" w:hAnsi="Arial" w:cs="Arial"/>
          <w:shd w:val="clear" w:color="auto" w:fill="FFFFFF"/>
        </w:rPr>
        <w:t>2016)</w:t>
      </w:r>
      <w:r w:rsidRPr="00A56CAD">
        <w:rPr>
          <w:rFonts w:ascii="Arial" w:eastAsia="Arial" w:hAnsi="Arial" w:cs="Arial"/>
        </w:rPr>
        <w:t>. Furthermore, the acquisition of knowledge leads to</w:t>
      </w:r>
      <w:r>
        <w:rPr>
          <w:rFonts w:ascii="Arial" w:eastAsia="Arial" w:hAnsi="Arial" w:cs="Arial"/>
        </w:rPr>
        <w:t xml:space="preserve"> knowledge retention, which ultimately leads to transfer of knowledge. This cycle is referred to as knowledge management of life cycle.</w:t>
      </w:r>
    </w:p>
    <w:p w:rsidR="00400CBD" w:rsidRDefault="00400CBD">
      <w:pPr>
        <w:spacing w:after="0" w:line="360" w:lineRule="auto"/>
        <w:rPr>
          <w:rFonts w:ascii="Arial" w:eastAsia="Arial" w:hAnsi="Arial" w:cs="Arial"/>
        </w:rPr>
      </w:pPr>
    </w:p>
    <w:p w:rsidR="00400CBD" w:rsidRDefault="003D0995">
      <w:pPr>
        <w:spacing w:after="0" w:line="360" w:lineRule="auto"/>
        <w:jc w:val="both"/>
        <w:rPr>
          <w:rFonts w:ascii="Arial" w:eastAsia="Arial" w:hAnsi="Arial" w:cs="Arial"/>
          <w:b/>
        </w:rPr>
      </w:pPr>
      <w:r>
        <w:rPr>
          <w:rFonts w:ascii="Arial" w:eastAsia="Arial" w:hAnsi="Arial" w:cs="Arial"/>
          <w:b/>
        </w:rPr>
        <w:t>2. Describe the ways in which “knowledge” diffe</w:t>
      </w:r>
      <w:r>
        <w:rPr>
          <w:rFonts w:ascii="Arial" w:eastAsia="Arial" w:hAnsi="Arial" w:cs="Arial"/>
          <w:b/>
        </w:rPr>
        <w:t xml:space="preserve">rs from “data” and “information.” Justify your answer with a relevant diagram. </w:t>
      </w:r>
    </w:p>
    <w:p w:rsidR="00400CBD" w:rsidRDefault="00400CBD">
      <w:pPr>
        <w:spacing w:after="0" w:line="360" w:lineRule="auto"/>
        <w:jc w:val="both"/>
        <w:rPr>
          <w:rFonts w:ascii="Arial" w:eastAsia="Arial" w:hAnsi="Arial" w:cs="Arial"/>
          <w:b/>
        </w:rPr>
      </w:pPr>
    </w:p>
    <w:tbl>
      <w:tblPr>
        <w:tblW w:w="0" w:type="auto"/>
        <w:tblInd w:w="100" w:type="dxa"/>
        <w:tblCellMar>
          <w:left w:w="10" w:type="dxa"/>
          <w:right w:w="10" w:type="dxa"/>
        </w:tblCellMar>
        <w:tblLook w:val="04A0" w:firstRow="1" w:lastRow="0" w:firstColumn="1" w:lastColumn="0" w:noHBand="0" w:noVBand="1"/>
      </w:tblPr>
      <w:tblGrid>
        <w:gridCol w:w="2290"/>
        <w:gridCol w:w="2292"/>
        <w:gridCol w:w="2284"/>
        <w:gridCol w:w="2260"/>
      </w:tblGrid>
      <w:tr w:rsidR="00400CBD">
        <w:tblPrEx>
          <w:tblCellMar>
            <w:top w:w="0" w:type="dxa"/>
            <w:bottom w:w="0" w:type="dxa"/>
          </w:tblCellMar>
        </w:tblPrEx>
        <w:trPr>
          <w:trHeight w:val="1"/>
        </w:trPr>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b/>
              </w:rPr>
              <w:t>Type</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b/>
              </w:rPr>
              <w:t xml:space="preserve">Information </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b/>
              </w:rPr>
              <w:t>Knowledge</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b/>
              </w:rPr>
              <w:t>Data</w:t>
            </w:r>
          </w:p>
        </w:tc>
      </w:tr>
      <w:tr w:rsidR="00400CBD">
        <w:tblPrEx>
          <w:tblCellMar>
            <w:top w:w="0" w:type="dxa"/>
            <w:bottom w:w="0" w:type="dxa"/>
          </w:tblCellMar>
        </w:tblPrEx>
        <w:trPr>
          <w:trHeight w:val="1"/>
        </w:trPr>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b/>
              </w:rPr>
              <w:t xml:space="preserve">Basic definition </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Information can be termed as the systematic orientation and presentation of raw data (</w:t>
            </w:r>
            <w:r>
              <w:rPr>
                <w:rFonts w:ascii="Arial" w:eastAsia="Arial" w:hAnsi="Arial" w:cs="Arial"/>
                <w:shd w:val="clear" w:color="auto" w:fill="FFFFFF"/>
              </w:rPr>
              <w:t xml:space="preserve">Panahi </w:t>
            </w:r>
            <w:r>
              <w:rPr>
                <w:rFonts w:ascii="Arial" w:eastAsia="Arial" w:hAnsi="Arial" w:cs="Arial"/>
                <w:i/>
                <w:shd w:val="clear" w:color="auto" w:fill="FFFFFF"/>
              </w:rPr>
              <w:t>et al.</w:t>
            </w:r>
            <w:r>
              <w:rPr>
                <w:rFonts w:ascii="Arial" w:eastAsia="Arial" w:hAnsi="Arial" w:cs="Arial"/>
                <w:shd w:val="clear" w:color="auto" w:fill="FFFFFF"/>
              </w:rPr>
              <w:t xml:space="preserve"> 2016)</w:t>
            </w:r>
            <w:r>
              <w:rPr>
                <w:rFonts w:ascii="Arial" w:eastAsia="Arial" w:hAnsi="Arial" w:cs="Arial"/>
              </w:rPr>
              <w:t>.</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Knowledge can be referred to that objective information which is generally obtained through experience.</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 xml:space="preserve">Data is the raw form of information which is </w:t>
            </w:r>
            <w:r>
              <w:rPr>
                <w:rFonts w:ascii="Arial" w:eastAsia="Arial" w:hAnsi="Arial" w:cs="Arial"/>
              </w:rPr>
              <w:t>collected from various sources</w:t>
            </w:r>
          </w:p>
        </w:tc>
      </w:tr>
      <w:tr w:rsidR="00400CBD">
        <w:tblPrEx>
          <w:tblCellMar>
            <w:top w:w="0" w:type="dxa"/>
            <w:bottom w:w="0" w:type="dxa"/>
          </w:tblCellMar>
        </w:tblPrEx>
        <w:trPr>
          <w:trHeight w:val="1"/>
        </w:trPr>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b/>
              </w:rPr>
              <w:t>Nature of data</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Refined data</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The data which is used as knowledge is useful information. This information system is needed to be feed in order to transfer knowledge.</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Data can be quantitative or qualitative in nature</w:t>
            </w:r>
          </w:p>
        </w:tc>
      </w:tr>
      <w:tr w:rsidR="00400CBD">
        <w:tblPrEx>
          <w:tblCellMar>
            <w:top w:w="0" w:type="dxa"/>
            <w:bottom w:w="0" w:type="dxa"/>
          </w:tblCellMar>
        </w:tblPrEx>
        <w:trPr>
          <w:trHeight w:val="1"/>
        </w:trPr>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b/>
              </w:rPr>
              <w:t>Nature of components of the mixture</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It is a combination of context an</w:t>
            </w:r>
            <w:r>
              <w:rPr>
                <w:rFonts w:ascii="Arial" w:eastAsia="Arial" w:hAnsi="Arial" w:cs="Arial"/>
              </w:rPr>
              <w:t>d data</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It is a mere mixture of intuition, experience and relevant information</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It is the outcome of the efforts of the researcher and the persons who are collecting the data</w:t>
            </w:r>
          </w:p>
        </w:tc>
      </w:tr>
      <w:tr w:rsidR="00400CBD">
        <w:tblPrEx>
          <w:tblCellMar>
            <w:top w:w="0" w:type="dxa"/>
            <w:bottom w:w="0" w:type="dxa"/>
          </w:tblCellMar>
        </w:tblPrEx>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b/>
              </w:rPr>
              <w:t>Level of processing</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They are useful because it enhances the quality of representat</w:t>
            </w:r>
            <w:r>
              <w:rPr>
                <w:rFonts w:ascii="Arial" w:eastAsia="Arial" w:hAnsi="Arial" w:cs="Arial"/>
              </w:rPr>
              <w:t>ion (</w:t>
            </w:r>
            <w:r>
              <w:rPr>
                <w:rFonts w:ascii="Arial" w:eastAsia="Arial" w:hAnsi="Arial" w:cs="Arial"/>
                <w:shd w:val="clear" w:color="auto" w:fill="FFFFFF"/>
              </w:rPr>
              <w:t xml:space="preserve">Tran, </w:t>
            </w:r>
            <w:r>
              <w:rPr>
                <w:rFonts w:ascii="Arial" w:eastAsia="Arial" w:hAnsi="Arial" w:cs="Arial"/>
                <w:shd w:val="clear" w:color="auto" w:fill="FFFFFF"/>
              </w:rPr>
              <w:lastRenderedPageBreak/>
              <w:t>2018)</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lastRenderedPageBreak/>
              <w:t xml:space="preserve">The knowledge tends to increase the consciousness of the individual or the </w:t>
            </w:r>
            <w:r>
              <w:rPr>
                <w:rFonts w:ascii="Arial" w:eastAsia="Arial" w:hAnsi="Arial" w:cs="Arial"/>
              </w:rPr>
              <w:lastRenderedPageBreak/>
              <w:t>researcher</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lastRenderedPageBreak/>
              <w:t xml:space="preserve">Data is the backbone of any kind of research work. It helps to </w:t>
            </w:r>
            <w:r>
              <w:rPr>
                <w:rFonts w:ascii="Arial" w:eastAsia="Arial" w:hAnsi="Arial" w:cs="Arial"/>
              </w:rPr>
              <w:lastRenderedPageBreak/>
              <w:t>formulate outcomes and predict results</w:t>
            </w:r>
          </w:p>
        </w:tc>
      </w:tr>
      <w:tr w:rsidR="00400CBD">
        <w:tblPrEx>
          <w:tblCellMar>
            <w:top w:w="0" w:type="dxa"/>
            <w:bottom w:w="0" w:type="dxa"/>
          </w:tblCellMar>
        </w:tblPrEx>
        <w:trPr>
          <w:trHeight w:val="1"/>
        </w:trPr>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b/>
              </w:rPr>
              <w:lastRenderedPageBreak/>
              <w:t>Outcome</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Comprehensive outcome is obtained. However, the employee productivity can be hampered if they are unable to access the relevant information.</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Unde</w:t>
            </w:r>
            <w:r>
              <w:rPr>
                <w:rFonts w:ascii="Arial" w:eastAsia="Arial" w:hAnsi="Arial" w:cs="Arial"/>
              </w:rPr>
              <w:t>rstanding of the concept is known as knowledge</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The outcome of relevant data is the successful completion of the research work</w:t>
            </w:r>
          </w:p>
        </w:tc>
      </w:tr>
      <w:tr w:rsidR="00400CBD">
        <w:tblPrEx>
          <w:tblCellMar>
            <w:top w:w="0" w:type="dxa"/>
            <w:bottom w:w="0" w:type="dxa"/>
          </w:tblCellMar>
        </w:tblPrEx>
        <w:trPr>
          <w:trHeight w:val="1"/>
        </w:trPr>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b/>
              </w:rPr>
              <w:t>Nature of transfer</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 xml:space="preserve">The information can be easily transferred </w:t>
            </w:r>
            <w:proofErr w:type="gramStart"/>
            <w:r>
              <w:rPr>
                <w:rFonts w:ascii="Arial" w:eastAsia="Arial" w:hAnsi="Arial" w:cs="Arial"/>
              </w:rPr>
              <w:t>from  one</w:t>
            </w:r>
            <w:proofErr w:type="gramEnd"/>
            <w:r>
              <w:rPr>
                <w:rFonts w:ascii="Arial" w:eastAsia="Arial" w:hAnsi="Arial" w:cs="Arial"/>
              </w:rPr>
              <w:t xml:space="preserve"> source to the other one</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Knowledge can be obtained through better learning methods (</w:t>
            </w:r>
            <w:r>
              <w:rPr>
                <w:rFonts w:ascii="Arial" w:eastAsia="Arial" w:hAnsi="Arial" w:cs="Arial"/>
                <w:shd w:val="clear" w:color="auto" w:fill="FFFFFF"/>
              </w:rPr>
              <w:t xml:space="preserve">Suzuki and </w:t>
            </w:r>
            <w:proofErr w:type="spellStart"/>
            <w:r>
              <w:rPr>
                <w:rFonts w:ascii="Arial" w:eastAsia="Arial" w:hAnsi="Arial" w:cs="Arial"/>
                <w:shd w:val="clear" w:color="auto" w:fill="FFFFFF"/>
              </w:rPr>
              <w:t>DeKeyser</w:t>
            </w:r>
            <w:proofErr w:type="spellEnd"/>
            <w:r>
              <w:rPr>
                <w:rFonts w:ascii="Arial" w:eastAsia="Arial" w:hAnsi="Arial" w:cs="Arial"/>
                <w:shd w:val="clear" w:color="auto" w:fill="FFFFFF"/>
              </w:rPr>
              <w:t>, 2017)</w:t>
            </w:r>
            <w:r>
              <w:rPr>
                <w:rFonts w:ascii="Arial" w:eastAsia="Arial" w:hAnsi="Arial" w:cs="Arial"/>
              </w:rPr>
              <w:t xml:space="preserve"> </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Data can be easily transferred from one source to the other</w:t>
            </w:r>
          </w:p>
        </w:tc>
      </w:tr>
      <w:tr w:rsidR="00400CBD">
        <w:tblPrEx>
          <w:tblCellMar>
            <w:top w:w="0" w:type="dxa"/>
            <w:bottom w:w="0" w:type="dxa"/>
          </w:tblCellMar>
        </w:tblPrEx>
        <w:trPr>
          <w:trHeight w:val="1"/>
        </w:trPr>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b/>
              </w:rPr>
              <w:t>Nature of reproducibility</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It can</w:t>
            </w:r>
            <w:r>
              <w:rPr>
                <w:rFonts w:ascii="Arial" w:eastAsia="Arial" w:hAnsi="Arial" w:cs="Arial"/>
              </w:rPr>
              <w:t xml:space="preserve"> be easily reproduced. However, management of information refers to institutions that deliver skill to become future leaders. </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Reproduction or replication of knowledge is quite impossible</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Data can be easily reproduced from official sites and sources</w:t>
            </w:r>
          </w:p>
        </w:tc>
      </w:tr>
      <w:tr w:rsidR="00400CBD">
        <w:tblPrEx>
          <w:tblCellMar>
            <w:top w:w="0" w:type="dxa"/>
            <w:bottom w:w="0" w:type="dxa"/>
          </w:tblCellMar>
        </w:tblPrEx>
        <w:trPr>
          <w:trHeight w:val="1"/>
        </w:trPr>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b/>
              </w:rPr>
              <w:t>Predi</w:t>
            </w:r>
            <w:r>
              <w:rPr>
                <w:rFonts w:ascii="Arial" w:eastAsia="Arial" w:hAnsi="Arial" w:cs="Arial"/>
                <w:b/>
              </w:rPr>
              <w:t>ction capacity</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 xml:space="preserve">It is not </w:t>
            </w:r>
            <w:proofErr w:type="gramStart"/>
            <w:r>
              <w:rPr>
                <w:rFonts w:ascii="Arial" w:eastAsia="Arial" w:hAnsi="Arial" w:cs="Arial"/>
              </w:rPr>
              <w:t>sufficient</w:t>
            </w:r>
            <w:proofErr w:type="gramEnd"/>
            <w:r>
              <w:rPr>
                <w:rFonts w:ascii="Arial" w:eastAsia="Arial" w:hAnsi="Arial" w:cs="Arial"/>
              </w:rPr>
              <w:t xml:space="preserve"> alone to predict outcomes.</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If an individual acquires the correct form of knowledge from an expert, then the person can rightly anticipate the outcomes (</w:t>
            </w:r>
            <w:r>
              <w:rPr>
                <w:rFonts w:ascii="Arial" w:eastAsia="Arial" w:hAnsi="Arial" w:cs="Arial"/>
                <w:shd w:val="clear" w:color="auto" w:fill="FFFFFF"/>
              </w:rPr>
              <w:t xml:space="preserve">Zhang </w:t>
            </w:r>
            <w:r>
              <w:rPr>
                <w:rFonts w:ascii="Arial" w:eastAsia="Arial" w:hAnsi="Arial" w:cs="Arial"/>
                <w:i/>
                <w:shd w:val="clear" w:color="auto" w:fill="FFFFFF"/>
              </w:rPr>
              <w:t>et al.</w:t>
            </w:r>
            <w:r>
              <w:rPr>
                <w:rFonts w:ascii="Arial" w:eastAsia="Arial" w:hAnsi="Arial" w:cs="Arial"/>
                <w:shd w:val="clear" w:color="auto" w:fill="FFFFFF"/>
              </w:rPr>
              <w:t xml:space="preserve"> 2019).</w:t>
            </w:r>
            <w:r>
              <w:rPr>
                <w:rFonts w:ascii="Arial" w:eastAsia="Arial" w:hAnsi="Arial" w:cs="Arial"/>
              </w:rPr>
              <w:t xml:space="preserve"> The knowledge management will bring progress in various information </w:t>
            </w:r>
            <w:r>
              <w:rPr>
                <w:rFonts w:ascii="Arial" w:eastAsia="Arial" w:hAnsi="Arial" w:cs="Arial"/>
              </w:rPr>
              <w:lastRenderedPageBreak/>
              <w:t xml:space="preserve">technologies </w:t>
            </w:r>
            <w:proofErr w:type="gramStart"/>
            <w:r>
              <w:rPr>
                <w:rFonts w:ascii="Arial" w:eastAsia="Arial" w:hAnsi="Arial" w:cs="Arial"/>
              </w:rPr>
              <w:t>in the near future</w:t>
            </w:r>
            <w:proofErr w:type="gramEnd"/>
            <w:r>
              <w:rPr>
                <w:rFonts w:ascii="Arial" w:eastAsia="Arial" w:hAnsi="Arial" w:cs="Arial"/>
              </w:rPr>
              <w:t>.</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lastRenderedPageBreak/>
              <w:t xml:space="preserve">Good and appropriate data can easily predict outcomes </w:t>
            </w:r>
            <w:proofErr w:type="gramStart"/>
            <w:r>
              <w:rPr>
                <w:rFonts w:ascii="Arial" w:eastAsia="Arial" w:hAnsi="Arial" w:cs="Arial"/>
              </w:rPr>
              <w:t>in the near future</w:t>
            </w:r>
            <w:proofErr w:type="gramEnd"/>
          </w:p>
        </w:tc>
      </w:tr>
      <w:tr w:rsidR="00400CBD">
        <w:tblPrEx>
          <w:tblCellMar>
            <w:top w:w="0" w:type="dxa"/>
            <w:bottom w:w="0" w:type="dxa"/>
          </w:tblCellMar>
        </w:tblPrEx>
        <w:trPr>
          <w:trHeight w:val="1"/>
        </w:trPr>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b/>
              </w:rPr>
              <w:t>Use of one component in the other</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Information is the superset of knowledge</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Knowl</w:t>
            </w:r>
            <w:r>
              <w:rPr>
                <w:rFonts w:ascii="Arial" w:eastAsia="Arial" w:hAnsi="Arial" w:cs="Arial"/>
              </w:rPr>
              <w:t>edge is the subset of information</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Data is a superset of information. All forms of knowledge are modified versions of raw data.</w:t>
            </w:r>
          </w:p>
        </w:tc>
      </w:tr>
    </w:tbl>
    <w:p w:rsidR="00400CBD" w:rsidRDefault="003D0995">
      <w:pPr>
        <w:spacing w:before="240" w:after="240" w:line="360" w:lineRule="auto"/>
        <w:jc w:val="center"/>
        <w:rPr>
          <w:rFonts w:ascii="Arial" w:eastAsia="Arial" w:hAnsi="Arial" w:cs="Arial"/>
          <w:b/>
        </w:rPr>
      </w:pPr>
      <w:r>
        <w:rPr>
          <w:rFonts w:ascii="Arial" w:eastAsia="Arial" w:hAnsi="Arial" w:cs="Arial"/>
          <w:b/>
        </w:rPr>
        <w:t>Table 1: Difference between knowledge, information and data</w:t>
      </w:r>
    </w:p>
    <w:p w:rsidR="00400CBD" w:rsidRDefault="00400CBD">
      <w:pPr>
        <w:spacing w:after="200" w:line="360" w:lineRule="auto"/>
        <w:rPr>
          <w:rFonts w:ascii="Calibri" w:eastAsia="Calibri" w:hAnsi="Calibri" w:cs="Calibri"/>
        </w:rPr>
      </w:pPr>
    </w:p>
    <w:p w:rsidR="00400CBD" w:rsidRDefault="003D0995">
      <w:pPr>
        <w:spacing w:after="200" w:line="360" w:lineRule="auto"/>
        <w:rPr>
          <w:rFonts w:ascii="Calibri" w:eastAsia="Calibri" w:hAnsi="Calibri" w:cs="Calibri"/>
        </w:rPr>
      </w:pPr>
      <w:r>
        <w:rPr>
          <w:rFonts w:ascii="Calibri" w:eastAsia="Calibri" w:hAnsi="Calibri" w:cs="Calibri"/>
        </w:rPr>
        <w:t xml:space="preserve"> </w:t>
      </w:r>
    </w:p>
    <w:p w:rsidR="00400CBD" w:rsidRDefault="003D0995">
      <w:pPr>
        <w:spacing w:after="200" w:line="360" w:lineRule="auto"/>
        <w:jc w:val="center"/>
        <w:rPr>
          <w:rFonts w:ascii="Calibri" w:eastAsia="Calibri" w:hAnsi="Calibri" w:cs="Calibri"/>
          <w:b/>
        </w:rPr>
      </w:pPr>
      <w:r>
        <w:rPr>
          <w:rFonts w:ascii="Calibri" w:eastAsia="Calibri" w:hAnsi="Calibri" w:cs="Calibri"/>
          <w:b/>
        </w:rPr>
        <w:t>Figure 1: Difference between knowledge, information and data</w:t>
      </w:r>
    </w:p>
    <w:p w:rsidR="00400CBD" w:rsidRDefault="003D0995">
      <w:pPr>
        <w:spacing w:before="240" w:after="240" w:line="360" w:lineRule="auto"/>
        <w:jc w:val="center"/>
        <w:rPr>
          <w:rFonts w:ascii="Arial" w:eastAsia="Arial" w:hAnsi="Arial" w:cs="Arial"/>
        </w:rPr>
      </w:pPr>
      <w:r>
        <w:rPr>
          <w:rFonts w:ascii="Arial" w:eastAsia="Arial" w:hAnsi="Arial" w:cs="Arial"/>
        </w:rPr>
        <w:t xml:space="preserve"> (Source: </w:t>
      </w:r>
      <w:r>
        <w:rPr>
          <w:rFonts w:ascii="Arial" w:eastAsia="Arial" w:hAnsi="Arial" w:cs="Arial"/>
          <w:shd w:val="clear" w:color="auto" w:fill="FFFFFF"/>
        </w:rPr>
        <w:t xml:space="preserve">Zhang </w:t>
      </w:r>
      <w:r>
        <w:rPr>
          <w:rFonts w:ascii="Arial" w:eastAsia="Arial" w:hAnsi="Arial" w:cs="Arial"/>
          <w:i/>
          <w:shd w:val="clear" w:color="auto" w:fill="FFFFFF"/>
        </w:rPr>
        <w:t>et al.</w:t>
      </w:r>
      <w:r>
        <w:rPr>
          <w:rFonts w:ascii="Arial" w:eastAsia="Arial" w:hAnsi="Arial" w:cs="Arial"/>
          <w:shd w:val="clear" w:color="auto" w:fill="FFFFFF"/>
        </w:rPr>
        <w:t xml:space="preserve"> 2019</w:t>
      </w:r>
      <w:r>
        <w:rPr>
          <w:rFonts w:ascii="Arial" w:eastAsia="Arial" w:hAnsi="Arial" w:cs="Arial"/>
        </w:rPr>
        <w:t>)</w:t>
      </w:r>
    </w:p>
    <w:p w:rsidR="00400CBD" w:rsidRDefault="003D0995">
      <w:pPr>
        <w:spacing w:after="200" w:line="360" w:lineRule="auto"/>
        <w:rPr>
          <w:rFonts w:ascii="Calibri" w:eastAsia="Calibri" w:hAnsi="Calibri" w:cs="Calibri"/>
        </w:rPr>
      </w:pPr>
      <w:r>
        <w:rPr>
          <w:rFonts w:ascii="Calibri" w:eastAsia="Calibri" w:hAnsi="Calibri" w:cs="Calibri"/>
        </w:rPr>
        <w:t xml:space="preserve"> </w:t>
      </w:r>
    </w:p>
    <w:p w:rsidR="00400CBD" w:rsidRPr="00A56CAD" w:rsidRDefault="003D0995">
      <w:pPr>
        <w:spacing w:after="0" w:line="360" w:lineRule="auto"/>
        <w:jc w:val="both"/>
        <w:rPr>
          <w:rFonts w:ascii="Arial" w:eastAsia="Arial" w:hAnsi="Arial" w:cs="Arial"/>
          <w:b/>
        </w:rPr>
      </w:pPr>
      <w:r>
        <w:rPr>
          <w:rFonts w:ascii="Arial" w:eastAsia="Arial" w:hAnsi="Arial" w:cs="Arial"/>
          <w:b/>
        </w:rPr>
        <w:t>3</w:t>
      </w:r>
      <w:r w:rsidRPr="00A56CAD">
        <w:rPr>
          <w:rFonts w:ascii="Arial" w:eastAsia="Arial" w:hAnsi="Arial" w:cs="Arial"/>
          <w:b/>
        </w:rPr>
        <w:t xml:space="preserve">. Does a player in a card game use tacit or explicit knowledge? Explain why. Define and explain the difference between the two. </w:t>
      </w:r>
    </w:p>
    <w:p w:rsidR="00400CBD" w:rsidRPr="00A56CAD" w:rsidRDefault="00400CBD">
      <w:pPr>
        <w:spacing w:after="0" w:line="360" w:lineRule="auto"/>
        <w:jc w:val="both"/>
        <w:rPr>
          <w:rFonts w:ascii="Arial" w:eastAsia="Arial" w:hAnsi="Arial" w:cs="Arial"/>
          <w:b/>
        </w:rPr>
      </w:pPr>
    </w:p>
    <w:p w:rsidR="00400CBD" w:rsidRPr="00A56CAD" w:rsidRDefault="003D0995">
      <w:pPr>
        <w:spacing w:before="240" w:after="240" w:line="360" w:lineRule="auto"/>
        <w:jc w:val="both"/>
        <w:rPr>
          <w:rFonts w:ascii="Arial" w:eastAsia="Arial" w:hAnsi="Arial" w:cs="Arial"/>
        </w:rPr>
      </w:pPr>
      <w:r w:rsidRPr="00A56CAD">
        <w:rPr>
          <w:rFonts w:ascii="Arial" w:eastAsia="Arial" w:hAnsi="Arial" w:cs="Arial"/>
        </w:rPr>
        <w:t>It is very important to make a clear distinction between tacit and explicit knowledge. Tacit knowledge is nothing but the kno</w:t>
      </w:r>
      <w:r w:rsidRPr="00A56CAD">
        <w:rPr>
          <w:rFonts w:ascii="Arial" w:eastAsia="Arial" w:hAnsi="Arial" w:cs="Arial"/>
        </w:rPr>
        <w:t>wledge that is acquired by a person from individual experiences and activities (</w:t>
      </w:r>
      <w:r w:rsidRPr="00A56CAD">
        <w:rPr>
          <w:rFonts w:ascii="Arial" w:eastAsia="Arial" w:hAnsi="Arial" w:cs="Arial"/>
          <w:shd w:val="clear" w:color="auto" w:fill="FFFFFF"/>
        </w:rPr>
        <w:t>Pérez</w:t>
      </w:r>
      <w:r w:rsidRPr="00A56CAD">
        <w:rPr>
          <w:rFonts w:ascii="Cambria Math" w:eastAsia="Cambria Math" w:hAnsi="Cambria Math" w:cs="Cambria Math"/>
          <w:shd w:val="clear" w:color="auto" w:fill="FFFFFF"/>
        </w:rPr>
        <w:t>‐</w:t>
      </w:r>
      <w:proofErr w:type="spellStart"/>
      <w:r w:rsidRPr="00A56CAD">
        <w:rPr>
          <w:rFonts w:ascii="Arial" w:eastAsia="Arial" w:hAnsi="Arial" w:cs="Arial"/>
          <w:shd w:val="clear" w:color="auto" w:fill="FFFFFF"/>
        </w:rPr>
        <w:t>Luño</w:t>
      </w:r>
      <w:proofErr w:type="spellEnd"/>
      <w:r w:rsidRPr="00A56CAD">
        <w:rPr>
          <w:rFonts w:ascii="Arial" w:eastAsia="Arial" w:hAnsi="Arial" w:cs="Arial"/>
          <w:shd w:val="clear" w:color="auto" w:fill="FFFFFF"/>
        </w:rPr>
        <w:t xml:space="preserve"> </w:t>
      </w:r>
      <w:r w:rsidRPr="00A56CAD">
        <w:rPr>
          <w:rFonts w:ascii="Arial" w:eastAsia="Arial" w:hAnsi="Arial" w:cs="Arial"/>
          <w:i/>
          <w:shd w:val="clear" w:color="auto" w:fill="FFFFFF"/>
        </w:rPr>
        <w:t>et al.</w:t>
      </w:r>
      <w:r w:rsidRPr="00A56CAD">
        <w:rPr>
          <w:rFonts w:ascii="Arial" w:eastAsia="Arial" w:hAnsi="Arial" w:cs="Arial"/>
          <w:shd w:val="clear" w:color="auto" w:fill="FFFFFF"/>
        </w:rPr>
        <w:t xml:space="preserve"> 2016)</w:t>
      </w:r>
      <w:r w:rsidRPr="00A56CAD">
        <w:rPr>
          <w:rFonts w:ascii="Arial" w:eastAsia="Arial" w:hAnsi="Arial" w:cs="Arial"/>
        </w:rPr>
        <w:t xml:space="preserve">. The information which is used is very difficult to work with. It is very difficult to work with the information in a tangible form. The application of </w:t>
      </w:r>
      <w:r w:rsidRPr="00A56CAD">
        <w:rPr>
          <w:rFonts w:ascii="Arial" w:eastAsia="Arial" w:hAnsi="Arial" w:cs="Arial"/>
        </w:rPr>
        <w:t xml:space="preserve">the implicit knowledge which is specific to </w:t>
      </w:r>
      <w:proofErr w:type="spellStart"/>
      <w:proofErr w:type="gramStart"/>
      <w:r w:rsidRPr="00A56CAD">
        <w:rPr>
          <w:rFonts w:ascii="Arial" w:eastAsia="Arial" w:hAnsi="Arial" w:cs="Arial"/>
        </w:rPr>
        <w:t>a</w:t>
      </w:r>
      <w:proofErr w:type="spellEnd"/>
      <w:proofErr w:type="gramEnd"/>
      <w:r w:rsidRPr="00A56CAD">
        <w:rPr>
          <w:rFonts w:ascii="Arial" w:eastAsia="Arial" w:hAnsi="Arial" w:cs="Arial"/>
        </w:rPr>
        <w:t xml:space="preserve"> </w:t>
      </w:r>
      <w:r w:rsidR="006373D7" w:rsidRPr="00A56CAD">
        <w:rPr>
          <w:rFonts w:ascii="Arial" w:eastAsia="Arial" w:hAnsi="Arial" w:cs="Arial"/>
        </w:rPr>
        <w:t>organization</w:t>
      </w:r>
      <w:r w:rsidRPr="00A56CAD">
        <w:rPr>
          <w:rFonts w:ascii="Arial" w:eastAsia="Arial" w:hAnsi="Arial" w:cs="Arial"/>
        </w:rPr>
        <w:t xml:space="preserve"> is the tacit knowledge. This kind of knowledge is based on the nature of the implicit knowledge (</w:t>
      </w:r>
      <w:r w:rsidRPr="00A56CAD">
        <w:rPr>
          <w:rFonts w:ascii="Arial" w:eastAsia="Arial" w:hAnsi="Arial" w:cs="Arial"/>
          <w:shd w:val="clear" w:color="auto" w:fill="FFFFFF"/>
        </w:rPr>
        <w:t>Pawlak, 2019)</w:t>
      </w:r>
      <w:r w:rsidRPr="00A56CAD">
        <w:rPr>
          <w:rFonts w:ascii="Arial" w:eastAsia="Arial" w:hAnsi="Arial" w:cs="Arial"/>
        </w:rPr>
        <w:t>. As one person tends to migrate from one business organization to the other</w:t>
      </w:r>
      <w:r w:rsidRPr="00A56CAD">
        <w:rPr>
          <w:rFonts w:ascii="Arial" w:eastAsia="Arial" w:hAnsi="Arial" w:cs="Arial"/>
        </w:rPr>
        <w:t xml:space="preserve">, their nature of implicit knowledge also tends to change gradually. </w:t>
      </w:r>
    </w:p>
    <w:p w:rsidR="00400CBD" w:rsidRPr="00A56CAD" w:rsidRDefault="003D0995">
      <w:pPr>
        <w:spacing w:before="240" w:after="240" w:line="360" w:lineRule="auto"/>
        <w:jc w:val="both"/>
        <w:rPr>
          <w:rFonts w:ascii="Arial" w:eastAsia="Arial" w:hAnsi="Arial" w:cs="Arial"/>
        </w:rPr>
      </w:pPr>
      <w:r w:rsidRPr="00A56CAD">
        <w:rPr>
          <w:rFonts w:ascii="Arial" w:eastAsia="Arial" w:hAnsi="Arial" w:cs="Arial"/>
        </w:rPr>
        <w:t xml:space="preserve">On the other hand, the most general version of knowledge is explicit knowledge. This kind of information is very easy to work with. This form of knowledge can be easily </w:t>
      </w:r>
      <w:r w:rsidR="00FD5EFE" w:rsidRPr="00A56CAD">
        <w:rPr>
          <w:rFonts w:ascii="Arial" w:eastAsia="Arial" w:hAnsi="Arial" w:cs="Arial"/>
        </w:rPr>
        <w:t>accessible,</w:t>
      </w:r>
      <w:r w:rsidRPr="00A56CAD">
        <w:rPr>
          <w:rFonts w:ascii="Arial" w:eastAsia="Arial" w:hAnsi="Arial" w:cs="Arial"/>
        </w:rPr>
        <w:t xml:space="preserve"> and it</w:t>
      </w:r>
      <w:r w:rsidRPr="00A56CAD">
        <w:rPr>
          <w:rFonts w:ascii="Arial" w:eastAsia="Arial" w:hAnsi="Arial" w:cs="Arial"/>
        </w:rPr>
        <w:t xml:space="preserve"> is very easy and simple to write it down on a piece of paper. Explicit data is nothing but the procession of relevant data forms. These kinds of data are interpreted, structured and organized in the correct fashion to obtain the general version of explici</w:t>
      </w:r>
      <w:r w:rsidRPr="00A56CAD">
        <w:rPr>
          <w:rFonts w:ascii="Arial" w:eastAsia="Arial" w:hAnsi="Arial" w:cs="Arial"/>
        </w:rPr>
        <w:t>t data. This kind of data can be easily communicated, recorded, articulated and properly managed (</w:t>
      </w:r>
      <w:r w:rsidRPr="00A56CAD">
        <w:rPr>
          <w:rFonts w:ascii="Arial" w:eastAsia="Arial" w:hAnsi="Arial" w:cs="Arial"/>
          <w:shd w:val="clear" w:color="auto" w:fill="FFFFFF"/>
        </w:rPr>
        <w:t>Davenport, 2015).</w:t>
      </w:r>
    </w:p>
    <w:p w:rsidR="00400CBD" w:rsidRDefault="003D0995">
      <w:pPr>
        <w:spacing w:before="240" w:after="240" w:line="360" w:lineRule="auto"/>
        <w:jc w:val="both"/>
        <w:rPr>
          <w:rFonts w:ascii="Arial" w:eastAsia="Arial" w:hAnsi="Arial" w:cs="Arial"/>
        </w:rPr>
      </w:pPr>
      <w:r w:rsidRPr="00A56CAD">
        <w:rPr>
          <w:rFonts w:ascii="Arial" w:eastAsia="Arial" w:hAnsi="Arial" w:cs="Arial"/>
        </w:rPr>
        <w:lastRenderedPageBreak/>
        <w:t>In a card game, the players generally use their tacit knowledge because they gain experience and knowledge after playing the game several ti</w:t>
      </w:r>
      <w:r w:rsidRPr="00A56CAD">
        <w:rPr>
          <w:rFonts w:ascii="Arial" w:eastAsia="Arial" w:hAnsi="Arial" w:cs="Arial"/>
        </w:rPr>
        <w:t xml:space="preserve">mes. It is a matter of experience that is important in this case. A player gains </w:t>
      </w:r>
      <w:r w:rsidR="006373D7" w:rsidRPr="00A56CAD">
        <w:rPr>
          <w:rFonts w:ascii="Arial" w:eastAsia="Arial" w:hAnsi="Arial" w:cs="Arial"/>
        </w:rPr>
        <w:t>enough</w:t>
      </w:r>
      <w:r w:rsidRPr="00A56CAD">
        <w:rPr>
          <w:rFonts w:ascii="Arial" w:eastAsia="Arial" w:hAnsi="Arial" w:cs="Arial"/>
        </w:rPr>
        <w:t xml:space="preserve"> experience after prolonged hours of</w:t>
      </w:r>
      <w:r>
        <w:rPr>
          <w:rFonts w:ascii="Arial" w:eastAsia="Arial" w:hAnsi="Arial" w:cs="Arial"/>
        </w:rPr>
        <w:t xml:space="preserve"> playing the similar game. The player might have faced some problems in the initial days of playing the game. However, as the day</w:t>
      </w:r>
      <w:r>
        <w:rPr>
          <w:rFonts w:ascii="Arial" w:eastAsia="Arial" w:hAnsi="Arial" w:cs="Arial"/>
        </w:rPr>
        <w:t xml:space="preserve">s have passed the player has gained </w:t>
      </w:r>
      <w:r w:rsidR="006373D7">
        <w:rPr>
          <w:rFonts w:ascii="Arial" w:eastAsia="Arial" w:hAnsi="Arial" w:cs="Arial"/>
        </w:rPr>
        <w:t>enough</w:t>
      </w:r>
      <w:r>
        <w:rPr>
          <w:rFonts w:ascii="Arial" w:eastAsia="Arial" w:hAnsi="Arial" w:cs="Arial"/>
        </w:rPr>
        <w:t xml:space="preserve"> tacit knowledge to apply in the game. </w:t>
      </w:r>
    </w:p>
    <w:p w:rsidR="00400CBD" w:rsidRDefault="00400CBD">
      <w:pPr>
        <w:spacing w:after="0" w:line="360" w:lineRule="auto"/>
        <w:rPr>
          <w:rFonts w:ascii="Arial" w:eastAsia="Arial" w:hAnsi="Arial" w:cs="Arial"/>
        </w:rPr>
      </w:pPr>
    </w:p>
    <w:p w:rsidR="00400CBD" w:rsidRDefault="003D0995">
      <w:pPr>
        <w:spacing w:after="0" w:line="360" w:lineRule="auto"/>
        <w:jc w:val="both"/>
        <w:rPr>
          <w:rFonts w:ascii="Arial" w:eastAsia="Arial" w:hAnsi="Arial" w:cs="Arial"/>
          <w:b/>
        </w:rPr>
      </w:pPr>
      <w:r>
        <w:rPr>
          <w:rFonts w:ascii="Arial" w:eastAsia="Arial" w:hAnsi="Arial" w:cs="Arial"/>
          <w:b/>
        </w:rPr>
        <w:t xml:space="preserve">4. Consider five decisions you have made today. In each case determine the data, information, or knowledge that was involved in the decision. </w:t>
      </w:r>
    </w:p>
    <w:p w:rsidR="00400CBD" w:rsidRDefault="003D0995">
      <w:pPr>
        <w:spacing w:before="240" w:after="240" w:line="360" w:lineRule="auto"/>
        <w:jc w:val="both"/>
        <w:rPr>
          <w:rFonts w:ascii="Arial" w:eastAsia="Arial" w:hAnsi="Arial" w:cs="Arial"/>
          <w:i/>
        </w:rPr>
      </w:pPr>
      <w:proofErr w:type="spellStart"/>
      <w:r>
        <w:rPr>
          <w:rFonts w:ascii="Arial" w:eastAsia="Arial" w:hAnsi="Arial" w:cs="Arial"/>
        </w:rPr>
        <w:t>i</w:t>
      </w:r>
      <w:proofErr w:type="spellEnd"/>
      <w:r>
        <w:rPr>
          <w:rFonts w:ascii="Arial" w:eastAsia="Arial" w:hAnsi="Arial" w:cs="Arial"/>
        </w:rPr>
        <w:t>) The first decision was to order a book from a bookstore</w:t>
      </w:r>
      <w:r>
        <w:rPr>
          <w:rFonts w:ascii="Arial" w:eastAsia="Arial" w:hAnsi="Arial" w:cs="Arial"/>
          <w:i/>
        </w:rPr>
        <w:t xml:space="preserve">. </w:t>
      </w:r>
    </w:p>
    <w:p w:rsidR="00400CBD" w:rsidRDefault="003D0995">
      <w:pPr>
        <w:spacing w:before="240" w:after="240" w:line="360" w:lineRule="auto"/>
        <w:jc w:val="both"/>
        <w:rPr>
          <w:rFonts w:ascii="Arial" w:eastAsia="Arial" w:hAnsi="Arial" w:cs="Arial"/>
        </w:rPr>
      </w:pPr>
      <w:r>
        <w:rPr>
          <w:rFonts w:ascii="Arial" w:eastAsia="Arial" w:hAnsi="Arial" w:cs="Arial"/>
        </w:rPr>
        <w:t>The data that was used in this case was the author's</w:t>
      </w:r>
      <w:r>
        <w:rPr>
          <w:rFonts w:ascii="Arial" w:eastAsia="Arial" w:hAnsi="Arial" w:cs="Arial"/>
        </w:rPr>
        <w:t xml:space="preserve"> name and the year of publishing. The information in this case is the total number of books which was sold in the past year. This information is quite relevant because it gives the buyer a scope to evaluate the decision. Many readers have acknowledged that</w:t>
      </w:r>
      <w:r>
        <w:rPr>
          <w:rFonts w:ascii="Arial" w:eastAsia="Arial" w:hAnsi="Arial" w:cs="Arial"/>
        </w:rPr>
        <w:t xml:space="preserve"> they have loved reading the book and are eagerly waiting for the upcoming version of the book. This information has proved to be beneficial in this scenario because the buyer could read the earlier reviews of the critics and the readers and then decide wh</w:t>
      </w:r>
      <w:r>
        <w:rPr>
          <w:rFonts w:ascii="Arial" w:eastAsia="Arial" w:hAnsi="Arial" w:cs="Arial"/>
        </w:rPr>
        <w:t xml:space="preserve">ether to buy the book or not. A lot of knowledge has been developed after reading a book. It is believed that books are strong sources of knowledge. </w:t>
      </w:r>
    </w:p>
    <w:p w:rsidR="00400CBD" w:rsidRDefault="003D0995">
      <w:pPr>
        <w:spacing w:before="240" w:after="240" w:line="360" w:lineRule="auto"/>
        <w:jc w:val="both"/>
        <w:rPr>
          <w:rFonts w:ascii="Arial" w:eastAsia="Arial" w:hAnsi="Arial" w:cs="Arial"/>
        </w:rPr>
      </w:pPr>
      <w:r>
        <w:rPr>
          <w:rFonts w:ascii="Arial" w:eastAsia="Arial" w:hAnsi="Arial" w:cs="Arial"/>
        </w:rPr>
        <w:t>ii) The second decision was to take a loan from a bank.</w:t>
      </w:r>
    </w:p>
    <w:p w:rsidR="00400CBD" w:rsidRDefault="003D0995">
      <w:pPr>
        <w:spacing w:before="240" w:after="240" w:line="360" w:lineRule="auto"/>
        <w:jc w:val="both"/>
        <w:rPr>
          <w:rFonts w:ascii="Arial" w:eastAsia="Arial" w:hAnsi="Arial" w:cs="Arial"/>
        </w:rPr>
      </w:pPr>
      <w:r>
        <w:rPr>
          <w:rFonts w:ascii="Arial" w:eastAsia="Arial" w:hAnsi="Arial" w:cs="Arial"/>
        </w:rPr>
        <w:t>This is an interesting scenario. The data that was</w:t>
      </w:r>
      <w:r>
        <w:rPr>
          <w:rFonts w:ascii="Arial" w:eastAsia="Arial" w:hAnsi="Arial" w:cs="Arial"/>
        </w:rPr>
        <w:t xml:space="preserve"> incorporated in making this decision was the </w:t>
      </w:r>
      <w:r w:rsidR="006373D7">
        <w:rPr>
          <w:rFonts w:ascii="Arial" w:eastAsia="Arial" w:hAnsi="Arial" w:cs="Arial"/>
        </w:rPr>
        <w:t>central bank</w:t>
      </w:r>
      <w:r>
        <w:rPr>
          <w:rFonts w:ascii="Arial" w:eastAsia="Arial" w:hAnsi="Arial" w:cs="Arial"/>
        </w:rPr>
        <w:t xml:space="preserve"> rate and the </w:t>
      </w:r>
      <w:r w:rsidR="006373D7">
        <w:rPr>
          <w:rFonts w:ascii="Arial" w:eastAsia="Arial" w:hAnsi="Arial" w:cs="Arial"/>
        </w:rPr>
        <w:t>reverse rate</w:t>
      </w:r>
      <w:r>
        <w:rPr>
          <w:rFonts w:ascii="Arial" w:eastAsia="Arial" w:hAnsi="Arial" w:cs="Arial"/>
        </w:rPr>
        <w:t xml:space="preserve"> of the </w:t>
      </w:r>
      <w:r w:rsidR="006373D7">
        <w:rPr>
          <w:rFonts w:ascii="Arial" w:eastAsia="Arial" w:hAnsi="Arial" w:cs="Arial"/>
        </w:rPr>
        <w:t>bank</w:t>
      </w:r>
      <w:r>
        <w:rPr>
          <w:rFonts w:ascii="Arial" w:eastAsia="Arial" w:hAnsi="Arial" w:cs="Arial"/>
        </w:rPr>
        <w:t>. The credit rate of the bank is of immense importance because it allows the agent to make a rational choice. However, data regarding previous performan</w:t>
      </w:r>
      <w:r>
        <w:rPr>
          <w:rFonts w:ascii="Arial" w:eastAsia="Arial" w:hAnsi="Arial" w:cs="Arial"/>
        </w:rPr>
        <w:t>ce of the bank is also of immense importance to the agent. The information which is relevant in this case is the number of assets which are required in order to take the loan from the bank. The bank authorities shall give relevant information regarding the</w:t>
      </w:r>
      <w:r>
        <w:rPr>
          <w:rFonts w:ascii="Arial" w:eastAsia="Arial" w:hAnsi="Arial" w:cs="Arial"/>
        </w:rPr>
        <w:t xml:space="preserve"> sanctioning of the loan to the loan seeker. The knowledge that is obtained is what the prerequisites of a loan are. It will help the loan seeker to take a loan </w:t>
      </w:r>
      <w:r w:rsidR="006373D7">
        <w:rPr>
          <w:rFonts w:ascii="Arial" w:eastAsia="Arial" w:hAnsi="Arial" w:cs="Arial"/>
        </w:rPr>
        <w:t>soon</w:t>
      </w:r>
      <w:r>
        <w:rPr>
          <w:rFonts w:ascii="Arial" w:eastAsia="Arial" w:hAnsi="Arial" w:cs="Arial"/>
        </w:rPr>
        <w:t>.</w:t>
      </w:r>
    </w:p>
    <w:p w:rsidR="00400CBD" w:rsidRDefault="00400CBD">
      <w:pPr>
        <w:spacing w:before="240" w:after="240" w:line="360" w:lineRule="auto"/>
        <w:jc w:val="both"/>
        <w:rPr>
          <w:rFonts w:ascii="Arial" w:eastAsia="Arial" w:hAnsi="Arial" w:cs="Arial"/>
          <w:b/>
          <w:i/>
        </w:rPr>
      </w:pPr>
    </w:p>
    <w:p w:rsidR="00400CBD" w:rsidRDefault="003D0995">
      <w:pPr>
        <w:spacing w:before="240" w:after="240" w:line="360" w:lineRule="auto"/>
        <w:jc w:val="center"/>
        <w:rPr>
          <w:rFonts w:ascii="Arial" w:eastAsia="Arial" w:hAnsi="Arial" w:cs="Arial"/>
          <w:b/>
          <w:i/>
        </w:rPr>
      </w:pPr>
      <w:r>
        <w:object w:dxaOrig="7387" w:dyaOrig="4385">
          <v:rect id="rectole0000000000" o:spid="_x0000_i1065" style="width:369pt;height:219pt" o:ole="" o:preferrelative="t" stroked="f">
            <v:imagedata r:id="rId6" o:title=""/>
          </v:rect>
          <o:OLEObject Type="Embed" ProgID="StaticMetafile" ShapeID="rectole0000000000" DrawAspect="Content" ObjectID="_1636479056" r:id="rId7"/>
        </w:object>
      </w:r>
    </w:p>
    <w:p w:rsidR="00400CBD" w:rsidRDefault="003D0995">
      <w:pPr>
        <w:keepNext/>
        <w:keepLines/>
        <w:spacing w:before="200" w:after="0" w:line="360" w:lineRule="auto"/>
        <w:jc w:val="center"/>
        <w:rPr>
          <w:rFonts w:ascii="Cambria" w:eastAsia="Cambria" w:hAnsi="Cambria" w:cs="Cambria"/>
          <w:b/>
        </w:rPr>
      </w:pPr>
      <w:r>
        <w:rPr>
          <w:rFonts w:ascii="Cambria" w:eastAsia="Cambria" w:hAnsi="Cambria" w:cs="Cambria"/>
          <w:b/>
        </w:rPr>
        <w:t>Figure 2: Enquiry of loan</w:t>
      </w:r>
    </w:p>
    <w:p w:rsidR="00400CBD" w:rsidRDefault="003D0995">
      <w:pPr>
        <w:spacing w:before="240" w:after="240" w:line="360" w:lineRule="auto"/>
        <w:jc w:val="both"/>
        <w:rPr>
          <w:rFonts w:ascii="Arial" w:eastAsia="Arial" w:hAnsi="Arial" w:cs="Arial"/>
        </w:rPr>
      </w:pPr>
      <w:r>
        <w:rPr>
          <w:rFonts w:ascii="Arial" w:eastAsia="Arial" w:hAnsi="Arial" w:cs="Arial"/>
        </w:rPr>
        <w:t>iii) The third decisi</w:t>
      </w:r>
      <w:r>
        <w:rPr>
          <w:rFonts w:ascii="Arial" w:eastAsia="Arial" w:hAnsi="Arial" w:cs="Arial"/>
        </w:rPr>
        <w:t xml:space="preserve">on was to choose the shortest way to the workplace. </w:t>
      </w:r>
    </w:p>
    <w:p w:rsidR="00400CBD" w:rsidRDefault="003D0995">
      <w:pPr>
        <w:spacing w:before="240" w:after="240" w:line="360" w:lineRule="auto"/>
        <w:jc w:val="both"/>
        <w:rPr>
          <w:rFonts w:ascii="Arial" w:eastAsia="Arial" w:hAnsi="Arial" w:cs="Arial"/>
        </w:rPr>
      </w:pPr>
      <w:r>
        <w:rPr>
          <w:rFonts w:ascii="Arial" w:eastAsia="Arial" w:hAnsi="Arial" w:cs="Arial"/>
        </w:rPr>
        <w:t>The data which is incorporated in this scenario is the safety of the selected path. However, if data reveals that various accidents had happened on the road in earlier cases then it is better to avoid the road. The information that was required to be colle</w:t>
      </w:r>
      <w:r>
        <w:rPr>
          <w:rFonts w:ascii="Arial" w:eastAsia="Arial" w:hAnsi="Arial" w:cs="Arial"/>
        </w:rPr>
        <w:t xml:space="preserve">cted in this case was the complete road map. It should be clear to the driver that how the selected path should lead to the destination or whether the chosen path was smooth or not. The drivers should have </w:t>
      </w:r>
      <w:r w:rsidR="00262BE9">
        <w:rPr>
          <w:rFonts w:ascii="Arial" w:eastAsia="Arial" w:hAnsi="Arial" w:cs="Arial"/>
        </w:rPr>
        <w:t>enough</w:t>
      </w:r>
      <w:r>
        <w:rPr>
          <w:rFonts w:ascii="Arial" w:eastAsia="Arial" w:hAnsi="Arial" w:cs="Arial"/>
        </w:rPr>
        <w:t xml:space="preserve"> knowledge of driving on the roadway. Pr</w:t>
      </w:r>
      <w:r>
        <w:rPr>
          <w:rFonts w:ascii="Arial" w:eastAsia="Arial" w:hAnsi="Arial" w:cs="Arial"/>
        </w:rPr>
        <w:t>oper training should be taken to avoid mishaps on the roadside.</w:t>
      </w:r>
    </w:p>
    <w:p w:rsidR="00400CBD" w:rsidRDefault="003D0995">
      <w:pPr>
        <w:spacing w:before="240" w:after="240" w:line="360" w:lineRule="auto"/>
        <w:jc w:val="both"/>
        <w:rPr>
          <w:rFonts w:ascii="Arial" w:eastAsia="Arial" w:hAnsi="Arial" w:cs="Arial"/>
        </w:rPr>
      </w:pPr>
      <w:r>
        <w:rPr>
          <w:rFonts w:ascii="Arial" w:eastAsia="Arial" w:hAnsi="Arial" w:cs="Arial"/>
        </w:rPr>
        <w:t>iv) The fourth decision was to order food from a nearby cafeteria.</w:t>
      </w:r>
    </w:p>
    <w:p w:rsidR="00400CBD" w:rsidRDefault="003D0995">
      <w:pPr>
        <w:spacing w:before="240" w:after="240" w:line="360" w:lineRule="auto"/>
        <w:jc w:val="both"/>
        <w:rPr>
          <w:rFonts w:ascii="Arial" w:eastAsia="Arial" w:hAnsi="Arial" w:cs="Arial"/>
        </w:rPr>
      </w:pPr>
      <w:r>
        <w:rPr>
          <w:rFonts w:ascii="Arial" w:eastAsia="Arial" w:hAnsi="Arial" w:cs="Arial"/>
        </w:rPr>
        <w:t>The data that was collected in this case was the price of the dishes which was offered along with the</w:t>
      </w:r>
      <w:r w:rsidR="00550C28">
        <w:rPr>
          <w:rFonts w:ascii="Arial" w:eastAsia="Arial" w:hAnsi="Arial" w:cs="Arial"/>
        </w:rPr>
        <w:t xml:space="preserve"> calorie intake</w:t>
      </w:r>
      <w:r>
        <w:rPr>
          <w:rFonts w:ascii="Arial" w:eastAsia="Arial" w:hAnsi="Arial" w:cs="Arial"/>
        </w:rPr>
        <w:t xml:space="preserve"> of th</w:t>
      </w:r>
      <w:r>
        <w:rPr>
          <w:rFonts w:ascii="Arial" w:eastAsia="Arial" w:hAnsi="Arial" w:cs="Arial"/>
        </w:rPr>
        <w:t>e food. The information that was used in this case was the total number of customers who had made a positive review in the earlier period. This kind of feedback can help the customer to make better decisions regarding the purchase of the food. The knowledg</w:t>
      </w:r>
      <w:r>
        <w:rPr>
          <w:rFonts w:ascii="Arial" w:eastAsia="Arial" w:hAnsi="Arial" w:cs="Arial"/>
        </w:rPr>
        <w:t>e that has been developed in this case is the additional value of the food that helped the buyer to improve health conditions (</w:t>
      </w:r>
      <w:r>
        <w:rPr>
          <w:rFonts w:ascii="Arial" w:eastAsia="Arial" w:hAnsi="Arial" w:cs="Arial"/>
          <w:shd w:val="clear" w:color="auto" w:fill="FFFFFF"/>
        </w:rPr>
        <w:t xml:space="preserve">Janssen </w:t>
      </w:r>
      <w:r>
        <w:rPr>
          <w:rFonts w:ascii="Arial" w:eastAsia="Arial" w:hAnsi="Arial" w:cs="Arial"/>
          <w:i/>
          <w:shd w:val="clear" w:color="auto" w:fill="FFFFFF"/>
        </w:rPr>
        <w:t>et al.</w:t>
      </w:r>
      <w:r>
        <w:rPr>
          <w:rFonts w:ascii="Arial" w:eastAsia="Arial" w:hAnsi="Arial" w:cs="Arial"/>
          <w:shd w:val="clear" w:color="auto" w:fill="FFFFFF"/>
        </w:rPr>
        <w:t xml:space="preserve"> 2017</w:t>
      </w:r>
      <w:r>
        <w:rPr>
          <w:rFonts w:ascii="Arial" w:eastAsia="Arial" w:hAnsi="Arial" w:cs="Arial"/>
        </w:rPr>
        <w:t>).</w:t>
      </w:r>
    </w:p>
    <w:p w:rsidR="00400CBD" w:rsidRDefault="003D0995">
      <w:pPr>
        <w:spacing w:before="240" w:after="240" w:line="360" w:lineRule="auto"/>
        <w:jc w:val="both"/>
        <w:rPr>
          <w:rFonts w:ascii="Arial" w:eastAsia="Arial" w:hAnsi="Arial" w:cs="Arial"/>
        </w:rPr>
      </w:pPr>
      <w:r>
        <w:rPr>
          <w:rFonts w:ascii="Arial" w:eastAsia="Arial" w:hAnsi="Arial" w:cs="Arial"/>
        </w:rPr>
        <w:t>v) The last decision was to buy movie tickets.</w:t>
      </w:r>
    </w:p>
    <w:p w:rsidR="00400CBD" w:rsidRDefault="003D0995">
      <w:pPr>
        <w:spacing w:before="240" w:after="240" w:line="360" w:lineRule="auto"/>
        <w:jc w:val="both"/>
        <w:rPr>
          <w:rFonts w:ascii="Arial" w:eastAsia="Arial" w:hAnsi="Arial" w:cs="Arial"/>
        </w:rPr>
      </w:pPr>
      <w:r>
        <w:rPr>
          <w:rFonts w:ascii="Arial" w:eastAsia="Arial" w:hAnsi="Arial" w:cs="Arial"/>
        </w:rPr>
        <w:t xml:space="preserve">The data that was required was the price of the </w:t>
      </w:r>
      <w:r w:rsidR="002B50D6">
        <w:rPr>
          <w:rFonts w:ascii="Arial" w:eastAsia="Arial" w:hAnsi="Arial" w:cs="Arial"/>
        </w:rPr>
        <w:t>movie</w:t>
      </w:r>
      <w:r>
        <w:rPr>
          <w:rFonts w:ascii="Arial" w:eastAsia="Arial" w:hAnsi="Arial" w:cs="Arial"/>
        </w:rPr>
        <w:t xml:space="preserve"> ticket. The information regarding the review of the movie was important in this case. The movie may be related to some current </w:t>
      </w:r>
      <w:r>
        <w:rPr>
          <w:rFonts w:ascii="Arial" w:eastAsia="Arial" w:hAnsi="Arial" w:cs="Arial"/>
        </w:rPr>
        <w:lastRenderedPageBreak/>
        <w:t xml:space="preserve">issues which demand global attention. Hence the viewers have gained </w:t>
      </w:r>
      <w:r w:rsidR="002B50D6">
        <w:rPr>
          <w:rFonts w:ascii="Arial" w:eastAsia="Arial" w:hAnsi="Arial" w:cs="Arial"/>
        </w:rPr>
        <w:t>enough</w:t>
      </w:r>
      <w:r>
        <w:rPr>
          <w:rFonts w:ascii="Arial" w:eastAsia="Arial" w:hAnsi="Arial" w:cs="Arial"/>
        </w:rPr>
        <w:t xml:space="preserve"> knowledge regarding the topic of the movie. </w:t>
      </w:r>
    </w:p>
    <w:p w:rsidR="00400CBD" w:rsidRDefault="003D0995">
      <w:pPr>
        <w:keepNext/>
        <w:keepLines/>
        <w:spacing w:before="480" w:after="0" w:line="360" w:lineRule="auto"/>
        <w:rPr>
          <w:rFonts w:ascii="Cambria" w:eastAsia="Cambria" w:hAnsi="Cambria" w:cs="Cambria"/>
          <w:b/>
        </w:rPr>
      </w:pPr>
      <w:r>
        <w:rPr>
          <w:rFonts w:ascii="Cambria" w:eastAsia="Cambria" w:hAnsi="Cambria" w:cs="Cambria"/>
          <w:b/>
        </w:rPr>
        <w:t xml:space="preserve"> </w:t>
      </w:r>
    </w:p>
    <w:p w:rsidR="00400CBD" w:rsidRDefault="003D0995">
      <w:pPr>
        <w:spacing w:after="0" w:line="360" w:lineRule="auto"/>
        <w:jc w:val="both"/>
        <w:rPr>
          <w:rFonts w:ascii="Arial" w:eastAsia="Arial" w:hAnsi="Arial" w:cs="Arial"/>
          <w:b/>
        </w:rPr>
      </w:pPr>
      <w:r>
        <w:rPr>
          <w:rFonts w:ascii="Arial" w:eastAsia="Arial" w:hAnsi="Arial" w:cs="Arial"/>
          <w:b/>
        </w:rPr>
        <w:t>5. Now consider how those decisions would have been influenced by the lack of pre-existing data, information, or knowledge</w:t>
      </w:r>
    </w:p>
    <w:p w:rsidR="00400CBD" w:rsidRDefault="00400CBD">
      <w:pPr>
        <w:spacing w:after="0" w:line="360" w:lineRule="auto"/>
        <w:jc w:val="both"/>
        <w:rPr>
          <w:rFonts w:ascii="Arial" w:eastAsia="Arial" w:hAnsi="Arial" w:cs="Arial"/>
          <w:b/>
        </w:rPr>
      </w:pPr>
    </w:p>
    <w:p w:rsidR="00400CBD" w:rsidRDefault="003D0995">
      <w:pPr>
        <w:spacing w:before="240" w:after="240" w:line="360" w:lineRule="auto"/>
        <w:jc w:val="both"/>
        <w:rPr>
          <w:rFonts w:ascii="Arial" w:eastAsia="Arial" w:hAnsi="Arial" w:cs="Arial"/>
        </w:rPr>
      </w:pPr>
      <w:r>
        <w:rPr>
          <w:rFonts w:ascii="Arial" w:eastAsia="Arial" w:hAnsi="Arial" w:cs="Arial"/>
        </w:rPr>
        <w:t xml:space="preserve">This section analyses each case where the decisions were made by the agent. The first case scenario was to purchase a </w:t>
      </w:r>
      <w:r w:rsidR="001500B1">
        <w:rPr>
          <w:rFonts w:ascii="Arial" w:eastAsia="Arial" w:hAnsi="Arial" w:cs="Arial"/>
        </w:rPr>
        <w:t>book</w:t>
      </w:r>
      <w:r>
        <w:rPr>
          <w:rFonts w:ascii="Arial" w:eastAsia="Arial" w:hAnsi="Arial" w:cs="Arial"/>
        </w:rPr>
        <w:t xml:space="preserve"> from a store. However, in this case if relevant information and data regarding the book is not available, then the structural decisions could not be taken by the rational agent. The structural decisions are those set of decisions which were the basic c</w:t>
      </w:r>
      <w:r>
        <w:rPr>
          <w:rFonts w:ascii="Arial" w:eastAsia="Arial" w:hAnsi="Arial" w:cs="Arial"/>
        </w:rPr>
        <w:t>onstraints and the governing rules are completely known to the decision maker (</w:t>
      </w:r>
      <w:r>
        <w:rPr>
          <w:rFonts w:ascii="Arial" w:eastAsia="Arial" w:hAnsi="Arial" w:cs="Arial"/>
          <w:shd w:val="clear" w:color="auto" w:fill="FFFFFF"/>
        </w:rPr>
        <w:t xml:space="preserve">Jansen </w:t>
      </w:r>
      <w:r>
        <w:rPr>
          <w:rFonts w:ascii="Arial" w:eastAsia="Arial" w:hAnsi="Arial" w:cs="Arial"/>
          <w:i/>
          <w:shd w:val="clear" w:color="auto" w:fill="FFFFFF"/>
        </w:rPr>
        <w:t>et al.</w:t>
      </w:r>
      <w:r>
        <w:rPr>
          <w:rFonts w:ascii="Arial" w:eastAsia="Arial" w:hAnsi="Arial" w:cs="Arial"/>
          <w:shd w:val="clear" w:color="auto" w:fill="FFFFFF"/>
        </w:rPr>
        <w:t xml:space="preserve"> 2016)</w:t>
      </w:r>
      <w:r>
        <w:rPr>
          <w:rFonts w:ascii="Arial" w:eastAsia="Arial" w:hAnsi="Arial" w:cs="Arial"/>
        </w:rPr>
        <w:t>.</w:t>
      </w:r>
    </w:p>
    <w:p w:rsidR="00400CBD" w:rsidRDefault="003D0995">
      <w:pPr>
        <w:spacing w:before="240" w:after="240" w:line="360" w:lineRule="auto"/>
        <w:jc w:val="both"/>
        <w:rPr>
          <w:rFonts w:ascii="Arial" w:eastAsia="Arial" w:hAnsi="Arial" w:cs="Arial"/>
        </w:rPr>
      </w:pPr>
      <w:r>
        <w:rPr>
          <w:rFonts w:ascii="Arial" w:eastAsia="Arial" w:hAnsi="Arial" w:cs="Arial"/>
        </w:rPr>
        <w:t>The second case is very interesting because it deals with a major decision by the agent. However, if proper data were not available in this case, then the l</w:t>
      </w:r>
      <w:r>
        <w:rPr>
          <w:rFonts w:ascii="Arial" w:eastAsia="Arial" w:hAnsi="Arial" w:cs="Arial"/>
        </w:rPr>
        <w:t xml:space="preserve">oan seeker could easily be cheated by the lending authorities. The borrower could have been charged a credit rate which is quite higher than the formal rate of interest. The borrower could thus be fooled easily if </w:t>
      </w:r>
      <w:r w:rsidR="001500B1">
        <w:rPr>
          <w:rFonts w:ascii="Arial" w:eastAsia="Arial" w:hAnsi="Arial" w:cs="Arial"/>
        </w:rPr>
        <w:t>enough</w:t>
      </w:r>
      <w:r>
        <w:rPr>
          <w:rFonts w:ascii="Arial" w:eastAsia="Arial" w:hAnsi="Arial" w:cs="Arial"/>
        </w:rPr>
        <w:t xml:space="preserve"> information is not available. H</w:t>
      </w:r>
      <w:r>
        <w:rPr>
          <w:rFonts w:ascii="Arial" w:eastAsia="Arial" w:hAnsi="Arial" w:cs="Arial"/>
        </w:rPr>
        <w:t xml:space="preserve">ence it is recommended that the borrower should be well informed regarding the prevailing market rate of interest from various authentic sources. </w:t>
      </w:r>
    </w:p>
    <w:p w:rsidR="00400CBD" w:rsidRDefault="003D0995">
      <w:pPr>
        <w:spacing w:before="240" w:after="240" w:line="360" w:lineRule="auto"/>
        <w:jc w:val="both"/>
        <w:rPr>
          <w:rFonts w:ascii="Arial" w:eastAsia="Arial" w:hAnsi="Arial" w:cs="Arial"/>
        </w:rPr>
      </w:pPr>
      <w:r>
        <w:rPr>
          <w:rFonts w:ascii="Arial" w:eastAsia="Arial" w:hAnsi="Arial" w:cs="Arial"/>
        </w:rPr>
        <w:t>The third scenario deals with choosing the correct path to the workplace. This is a very important case becau</w:t>
      </w:r>
      <w:r>
        <w:rPr>
          <w:rFonts w:ascii="Arial" w:eastAsia="Arial" w:hAnsi="Arial" w:cs="Arial"/>
        </w:rPr>
        <w:t>se insufficient knowledge regarding road safety can lead to disastrous outcomes. Insufficient information regarding the road safety measures can lead to unstructured decisions (</w:t>
      </w:r>
      <w:r>
        <w:rPr>
          <w:rFonts w:ascii="Arial" w:eastAsia="Arial" w:hAnsi="Arial" w:cs="Arial"/>
          <w:shd w:val="clear" w:color="auto" w:fill="FFFFFF"/>
        </w:rPr>
        <w:t xml:space="preserve">Gompers </w:t>
      </w:r>
      <w:r>
        <w:rPr>
          <w:rFonts w:ascii="Arial" w:eastAsia="Arial" w:hAnsi="Arial" w:cs="Arial"/>
          <w:i/>
          <w:shd w:val="clear" w:color="auto" w:fill="FFFFFF"/>
        </w:rPr>
        <w:t>et al.</w:t>
      </w:r>
      <w:r>
        <w:rPr>
          <w:rFonts w:ascii="Arial" w:eastAsia="Arial" w:hAnsi="Arial" w:cs="Arial"/>
          <w:shd w:val="clear" w:color="auto" w:fill="FFFFFF"/>
        </w:rPr>
        <w:t xml:space="preserve"> 2019)</w:t>
      </w:r>
      <w:r>
        <w:rPr>
          <w:rFonts w:ascii="Arial" w:eastAsia="Arial" w:hAnsi="Arial" w:cs="Arial"/>
        </w:rPr>
        <w:t>. Unstructured decisions can be defined as those situations</w:t>
      </w:r>
      <w:r>
        <w:rPr>
          <w:rFonts w:ascii="Arial" w:eastAsia="Arial" w:hAnsi="Arial" w:cs="Arial"/>
        </w:rPr>
        <w:t xml:space="preserve"> which are complex in nature (</w:t>
      </w:r>
      <w:r>
        <w:rPr>
          <w:rFonts w:ascii="Arial" w:eastAsia="Arial" w:hAnsi="Arial" w:cs="Arial"/>
          <w:shd w:val="clear" w:color="auto" w:fill="FFFFFF"/>
        </w:rPr>
        <w:t xml:space="preserve">Janssen </w:t>
      </w:r>
      <w:r>
        <w:rPr>
          <w:rFonts w:ascii="Arial" w:eastAsia="Arial" w:hAnsi="Arial" w:cs="Arial"/>
          <w:i/>
          <w:shd w:val="clear" w:color="auto" w:fill="FFFFFF"/>
        </w:rPr>
        <w:t>et al.</w:t>
      </w:r>
      <w:r>
        <w:rPr>
          <w:rFonts w:ascii="Arial" w:eastAsia="Arial" w:hAnsi="Arial" w:cs="Arial"/>
          <w:shd w:val="clear" w:color="auto" w:fill="FFFFFF"/>
        </w:rPr>
        <w:t xml:space="preserve"> 2017)</w:t>
      </w:r>
      <w:r>
        <w:rPr>
          <w:rFonts w:ascii="Arial" w:eastAsia="Arial" w:hAnsi="Arial" w:cs="Arial"/>
        </w:rPr>
        <w:t>. Furthermore, the rules can be unknown to the agent or the rules can be complicated in nature.</w:t>
      </w:r>
    </w:p>
    <w:p w:rsidR="00400CBD" w:rsidRDefault="003D0995">
      <w:pPr>
        <w:spacing w:before="240" w:after="240" w:line="360" w:lineRule="auto"/>
        <w:jc w:val="both"/>
        <w:rPr>
          <w:rFonts w:ascii="Arial" w:eastAsia="Arial" w:hAnsi="Arial" w:cs="Arial"/>
        </w:rPr>
      </w:pPr>
      <w:r>
        <w:rPr>
          <w:rFonts w:ascii="Arial" w:eastAsia="Arial" w:hAnsi="Arial" w:cs="Arial"/>
        </w:rPr>
        <w:t>The fourth scenario pertains to purchase of food from a local cafeteria. Insufficient information can lead to unstructured decision making by the agent.</w:t>
      </w:r>
    </w:p>
    <w:p w:rsidR="00400CBD" w:rsidRDefault="003D0995">
      <w:pPr>
        <w:spacing w:before="240" w:after="240" w:line="360" w:lineRule="auto"/>
        <w:jc w:val="both"/>
        <w:rPr>
          <w:rFonts w:ascii="Arial" w:eastAsia="Arial" w:hAnsi="Arial" w:cs="Arial"/>
        </w:rPr>
      </w:pPr>
      <w:r>
        <w:rPr>
          <w:rFonts w:ascii="Arial" w:eastAsia="Arial" w:hAnsi="Arial" w:cs="Arial"/>
        </w:rPr>
        <w:t>The last case deals with the purchase of tickets for a movie. The agent needs to be aware regarding the</w:t>
      </w:r>
      <w:r>
        <w:rPr>
          <w:rFonts w:ascii="Arial" w:eastAsia="Arial" w:hAnsi="Arial" w:cs="Arial"/>
        </w:rPr>
        <w:t xml:space="preserve"> ticket price and the public reviews. The agent should invest his precious time in watching a good movie whose content is related to recent issue.</w:t>
      </w:r>
    </w:p>
    <w:p w:rsidR="00400CBD" w:rsidRDefault="00400CBD">
      <w:pPr>
        <w:spacing w:before="240" w:after="240" w:line="360" w:lineRule="auto"/>
        <w:jc w:val="both"/>
        <w:rPr>
          <w:rFonts w:ascii="Arial" w:eastAsia="Arial" w:hAnsi="Arial" w:cs="Arial"/>
        </w:rPr>
      </w:pPr>
    </w:p>
    <w:p w:rsidR="00400CBD" w:rsidRDefault="003D0995">
      <w:pPr>
        <w:spacing w:before="240" w:after="240" w:line="360" w:lineRule="auto"/>
        <w:jc w:val="both"/>
        <w:rPr>
          <w:rFonts w:ascii="Arial" w:eastAsia="Arial" w:hAnsi="Arial" w:cs="Arial"/>
        </w:rPr>
      </w:pPr>
      <w:r>
        <w:object w:dxaOrig="8611" w:dyaOrig="4982">
          <v:rect id="rectole0000000001" o:spid="_x0000_i1066" style="width:430.5pt;height:249pt" o:ole="" o:preferrelative="t" stroked="f">
            <v:imagedata r:id="rId8" o:title=""/>
          </v:rect>
          <o:OLEObject Type="Embed" ProgID="StaticMetafile" ShapeID="rectole0000000001" DrawAspect="Content" ObjectID="_1636479057" r:id="rId9"/>
        </w:object>
      </w:r>
    </w:p>
    <w:p w:rsidR="00400CBD" w:rsidRDefault="003D0995">
      <w:pPr>
        <w:keepNext/>
        <w:keepLines/>
        <w:spacing w:before="200" w:after="0" w:line="360" w:lineRule="auto"/>
        <w:jc w:val="center"/>
        <w:rPr>
          <w:rFonts w:ascii="Cambria" w:eastAsia="Cambria" w:hAnsi="Cambria" w:cs="Cambria"/>
          <w:b/>
        </w:rPr>
      </w:pPr>
      <w:r>
        <w:rPr>
          <w:rFonts w:ascii="Cambria" w:eastAsia="Cambria" w:hAnsi="Cambria" w:cs="Cambria"/>
          <w:b/>
        </w:rPr>
        <w:t xml:space="preserve">Figure 3: Decision </w:t>
      </w:r>
      <w:proofErr w:type="spellStart"/>
      <w:r>
        <w:rPr>
          <w:rFonts w:ascii="Cambria" w:eastAsia="Cambria" w:hAnsi="Cambria" w:cs="Cambria"/>
          <w:b/>
        </w:rPr>
        <w:t>behavior</w:t>
      </w:r>
      <w:proofErr w:type="spellEnd"/>
    </w:p>
    <w:p w:rsidR="00400CBD" w:rsidRDefault="003D0995">
      <w:pPr>
        <w:spacing w:after="200" w:line="360" w:lineRule="auto"/>
        <w:jc w:val="center"/>
        <w:rPr>
          <w:rFonts w:ascii="Calibri" w:eastAsia="Calibri" w:hAnsi="Calibri" w:cs="Calibri"/>
        </w:rPr>
      </w:pPr>
      <w:r>
        <w:rPr>
          <w:rFonts w:ascii="Calibri" w:eastAsia="Calibri" w:hAnsi="Calibri" w:cs="Calibri"/>
        </w:rPr>
        <w:t xml:space="preserve">(Source: Payne </w:t>
      </w:r>
      <w:r>
        <w:rPr>
          <w:rFonts w:ascii="Calibri" w:eastAsia="Calibri" w:hAnsi="Calibri" w:cs="Calibri"/>
          <w:i/>
        </w:rPr>
        <w:t xml:space="preserve">et al. </w:t>
      </w:r>
      <w:r>
        <w:rPr>
          <w:rFonts w:ascii="Calibri" w:eastAsia="Calibri" w:hAnsi="Calibri" w:cs="Calibri"/>
        </w:rPr>
        <w:t>1993)</w:t>
      </w:r>
    </w:p>
    <w:p w:rsidR="00400CBD" w:rsidRDefault="00400CBD">
      <w:pPr>
        <w:spacing w:after="0" w:line="360" w:lineRule="auto"/>
        <w:rPr>
          <w:rFonts w:ascii="Arial" w:eastAsia="Arial" w:hAnsi="Arial" w:cs="Arial"/>
        </w:rPr>
      </w:pPr>
    </w:p>
    <w:p w:rsidR="00400CBD" w:rsidRDefault="003D0995">
      <w:pPr>
        <w:spacing w:after="0" w:line="360" w:lineRule="auto"/>
        <w:jc w:val="both"/>
        <w:rPr>
          <w:rFonts w:ascii="Arial" w:eastAsia="Arial" w:hAnsi="Arial" w:cs="Arial"/>
        </w:rPr>
      </w:pPr>
      <w:r>
        <w:rPr>
          <w:rFonts w:ascii="Arial" w:eastAsia="Arial" w:hAnsi="Arial" w:cs="Arial"/>
        </w:rPr>
        <w:t xml:space="preserve">6. You have recently invented a new product. Collect demographic data from a sample population, determine how you would use this data, and convert it into information and possibly knowledge for promoting the product. </w:t>
      </w:r>
    </w:p>
    <w:p w:rsidR="00400CBD" w:rsidRDefault="00400CBD">
      <w:pPr>
        <w:spacing w:after="0" w:line="360" w:lineRule="auto"/>
        <w:jc w:val="both"/>
        <w:rPr>
          <w:rFonts w:ascii="Arial" w:eastAsia="Arial" w:hAnsi="Arial" w:cs="Arial"/>
        </w:rPr>
      </w:pPr>
    </w:p>
    <w:p w:rsidR="00400CBD" w:rsidRDefault="003D0995">
      <w:pPr>
        <w:spacing w:after="0" w:line="360" w:lineRule="auto"/>
        <w:jc w:val="both"/>
        <w:rPr>
          <w:rFonts w:ascii="Arial" w:eastAsia="Arial" w:hAnsi="Arial" w:cs="Arial"/>
        </w:rPr>
      </w:pPr>
      <w:r>
        <w:rPr>
          <w:rFonts w:ascii="Arial" w:eastAsia="Arial" w:hAnsi="Arial" w:cs="Arial"/>
        </w:rPr>
        <w:t>For the purpose of inventing new prod</w:t>
      </w:r>
      <w:r>
        <w:rPr>
          <w:rFonts w:ascii="Arial" w:eastAsia="Arial" w:hAnsi="Arial" w:cs="Arial"/>
        </w:rPr>
        <w:t xml:space="preserve">uct certain demographic data such as age and gender </w:t>
      </w:r>
      <w:r w:rsidR="001500B1">
        <w:rPr>
          <w:rFonts w:ascii="Arial" w:eastAsia="Arial" w:hAnsi="Arial" w:cs="Arial"/>
        </w:rPr>
        <w:t>are</w:t>
      </w:r>
      <w:r>
        <w:rPr>
          <w:rFonts w:ascii="Arial" w:eastAsia="Arial" w:hAnsi="Arial" w:cs="Arial"/>
        </w:rPr>
        <w:t xml:space="preserve"> required to target market significantly. Demographic data is collected through conducting surveys among 60 people of Birmingham city, UK. </w:t>
      </w:r>
    </w:p>
    <w:p w:rsidR="00400CBD" w:rsidRDefault="00400CBD">
      <w:pPr>
        <w:spacing w:after="200" w:line="360" w:lineRule="auto"/>
        <w:rPr>
          <w:rFonts w:ascii="Calibri" w:eastAsia="Calibri" w:hAnsi="Calibri" w:cs="Calibri"/>
        </w:rPr>
      </w:pPr>
    </w:p>
    <w:p w:rsidR="00400CBD" w:rsidRDefault="003D0995">
      <w:pPr>
        <w:keepNext/>
        <w:keepLines/>
        <w:spacing w:before="200" w:after="0" w:line="360" w:lineRule="auto"/>
        <w:rPr>
          <w:rFonts w:ascii="Cambria" w:eastAsia="Cambria" w:hAnsi="Cambria" w:cs="Cambria"/>
          <w:b/>
        </w:rPr>
      </w:pPr>
      <w:r>
        <w:rPr>
          <w:rFonts w:ascii="Cambria" w:eastAsia="Cambria" w:hAnsi="Cambria" w:cs="Cambria"/>
          <w:b/>
        </w:rPr>
        <w:t>Collection of demographic data</w:t>
      </w:r>
    </w:p>
    <w:p w:rsidR="00400CBD" w:rsidRDefault="00400CBD">
      <w:pPr>
        <w:spacing w:after="200" w:line="360" w:lineRule="auto"/>
        <w:rPr>
          <w:rFonts w:ascii="Calibri" w:eastAsia="Calibri" w:hAnsi="Calibri" w:cs="Calibri"/>
        </w:rPr>
      </w:pPr>
    </w:p>
    <w:p w:rsidR="00400CBD" w:rsidRDefault="003D0995">
      <w:pPr>
        <w:spacing w:after="0" w:line="360" w:lineRule="auto"/>
        <w:jc w:val="both"/>
        <w:rPr>
          <w:rFonts w:ascii="Arial" w:eastAsia="Arial" w:hAnsi="Arial" w:cs="Arial"/>
          <w:b/>
        </w:rPr>
      </w:pPr>
      <w:r>
        <w:rPr>
          <w:rFonts w:ascii="Arial" w:eastAsia="Arial" w:hAnsi="Arial" w:cs="Arial"/>
          <w:b/>
        </w:rPr>
        <w:t>Question 1: What is your age?</w:t>
      </w:r>
    </w:p>
    <w:tbl>
      <w:tblPr>
        <w:tblW w:w="0" w:type="auto"/>
        <w:jc w:val="center"/>
        <w:tblCellMar>
          <w:left w:w="10" w:type="dxa"/>
          <w:right w:w="10" w:type="dxa"/>
        </w:tblCellMar>
        <w:tblLook w:val="04A0" w:firstRow="1" w:lastRow="0" w:firstColumn="1" w:lastColumn="0" w:noHBand="0" w:noVBand="1"/>
      </w:tblPr>
      <w:tblGrid>
        <w:gridCol w:w="3009"/>
        <w:gridCol w:w="3010"/>
        <w:gridCol w:w="3010"/>
      </w:tblGrid>
      <w:tr w:rsidR="00400CBD">
        <w:tblPrEx>
          <w:tblCellMar>
            <w:top w:w="0" w:type="dxa"/>
            <w:bottom w:w="0" w:type="dxa"/>
          </w:tblCellMar>
        </w:tblPrEx>
        <w:trPr>
          <w:trHeight w:val="1"/>
          <w:jc w:val="center"/>
        </w:trPr>
        <w:tc>
          <w:tcPr>
            <w:tcW w:w="3009"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b/>
              </w:rPr>
              <w:t>Age range</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b/>
              </w:rPr>
              <w:t>Number of people</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b/>
              </w:rPr>
              <w:t>Percentage of people</w:t>
            </w:r>
          </w:p>
        </w:tc>
      </w:tr>
      <w:tr w:rsidR="00400CBD">
        <w:tblPrEx>
          <w:tblCellMar>
            <w:top w:w="0" w:type="dxa"/>
            <w:bottom w:w="0" w:type="dxa"/>
          </w:tblCellMar>
        </w:tblPrEx>
        <w:trPr>
          <w:trHeight w:val="1"/>
          <w:jc w:val="center"/>
        </w:trPr>
        <w:tc>
          <w:tcPr>
            <w:tcW w:w="3009"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15-25</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26</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44</w:t>
            </w:r>
          </w:p>
        </w:tc>
      </w:tr>
      <w:tr w:rsidR="00400CBD">
        <w:tblPrEx>
          <w:tblCellMar>
            <w:top w:w="0" w:type="dxa"/>
            <w:bottom w:w="0" w:type="dxa"/>
          </w:tblCellMar>
        </w:tblPrEx>
        <w:trPr>
          <w:trHeight w:val="1"/>
          <w:jc w:val="center"/>
        </w:trPr>
        <w:tc>
          <w:tcPr>
            <w:tcW w:w="3009"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25-45</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24</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40</w:t>
            </w:r>
          </w:p>
        </w:tc>
      </w:tr>
      <w:tr w:rsidR="00400CBD">
        <w:tblPrEx>
          <w:tblCellMar>
            <w:top w:w="0" w:type="dxa"/>
            <w:bottom w:w="0" w:type="dxa"/>
          </w:tblCellMar>
        </w:tblPrEx>
        <w:trPr>
          <w:trHeight w:val="1"/>
          <w:jc w:val="center"/>
        </w:trPr>
        <w:tc>
          <w:tcPr>
            <w:tcW w:w="3009"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45-65</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10</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16</w:t>
            </w:r>
          </w:p>
        </w:tc>
      </w:tr>
    </w:tbl>
    <w:p w:rsidR="00400CBD" w:rsidRDefault="003D0995">
      <w:pPr>
        <w:spacing w:after="0" w:line="360" w:lineRule="auto"/>
        <w:jc w:val="center"/>
        <w:rPr>
          <w:rFonts w:ascii="Arial" w:eastAsia="Arial" w:hAnsi="Arial" w:cs="Arial"/>
          <w:b/>
        </w:rPr>
      </w:pPr>
      <w:r>
        <w:rPr>
          <w:rFonts w:ascii="Arial" w:eastAsia="Arial" w:hAnsi="Arial" w:cs="Arial"/>
          <w:b/>
        </w:rPr>
        <w:t>Table 2: Age-range of people</w:t>
      </w:r>
    </w:p>
    <w:p w:rsidR="00400CBD" w:rsidRDefault="00400CBD">
      <w:pPr>
        <w:spacing w:after="0" w:line="360" w:lineRule="auto"/>
        <w:jc w:val="center"/>
        <w:rPr>
          <w:rFonts w:ascii="Arial" w:eastAsia="Arial" w:hAnsi="Arial" w:cs="Arial"/>
          <w:b/>
        </w:rPr>
      </w:pPr>
    </w:p>
    <w:p w:rsidR="00400CBD" w:rsidRDefault="00400CBD">
      <w:pPr>
        <w:spacing w:after="0" w:line="360" w:lineRule="auto"/>
        <w:jc w:val="both"/>
        <w:rPr>
          <w:rFonts w:ascii="Arial" w:eastAsia="Arial" w:hAnsi="Arial" w:cs="Arial"/>
          <w:b/>
        </w:rPr>
      </w:pPr>
    </w:p>
    <w:p w:rsidR="00400CBD" w:rsidRDefault="003D0995">
      <w:pPr>
        <w:spacing w:after="0" w:line="360" w:lineRule="auto"/>
        <w:jc w:val="center"/>
        <w:rPr>
          <w:rFonts w:ascii="Arial" w:eastAsia="Arial" w:hAnsi="Arial" w:cs="Arial"/>
          <w:b/>
        </w:rPr>
      </w:pPr>
      <w:r>
        <w:object w:dxaOrig="6940" w:dyaOrig="4176">
          <v:rect id="rectole0000000002" o:spid="_x0000_i1067" style="width:347.25pt;height:208.5pt" o:ole="" o:preferrelative="t" stroked="f">
            <v:imagedata r:id="rId10" o:title=""/>
          </v:rect>
          <o:OLEObject Type="Embed" ProgID="StaticMetafile" ShapeID="rectole0000000002" DrawAspect="Content" ObjectID="_1636479058" r:id="rId11"/>
        </w:object>
      </w:r>
    </w:p>
    <w:p w:rsidR="00400CBD" w:rsidRDefault="003D0995">
      <w:pPr>
        <w:spacing w:after="0" w:line="360" w:lineRule="auto"/>
        <w:jc w:val="center"/>
        <w:rPr>
          <w:rFonts w:ascii="Arial" w:eastAsia="Arial" w:hAnsi="Arial" w:cs="Arial"/>
          <w:b/>
        </w:rPr>
      </w:pPr>
      <w:r>
        <w:rPr>
          <w:rFonts w:ascii="Arial" w:eastAsia="Arial" w:hAnsi="Arial" w:cs="Arial"/>
          <w:b/>
        </w:rPr>
        <w:t>Figure 2: Age-range of people</w:t>
      </w:r>
    </w:p>
    <w:p w:rsidR="00400CBD" w:rsidRDefault="003D0995">
      <w:pPr>
        <w:spacing w:after="0" w:line="360" w:lineRule="auto"/>
        <w:jc w:val="both"/>
        <w:rPr>
          <w:rFonts w:ascii="Arial" w:eastAsia="Arial" w:hAnsi="Arial" w:cs="Arial"/>
        </w:rPr>
      </w:pPr>
      <w:r>
        <w:rPr>
          <w:rFonts w:ascii="Arial" w:eastAsia="Arial" w:hAnsi="Arial" w:cs="Arial"/>
        </w:rPr>
        <w:t xml:space="preserve">From this graph, </w:t>
      </w:r>
      <w:r w:rsidR="00B52EB7">
        <w:rPr>
          <w:rFonts w:ascii="Arial" w:eastAsia="Arial" w:hAnsi="Arial" w:cs="Arial"/>
        </w:rPr>
        <w:t>the</w:t>
      </w:r>
      <w:r>
        <w:rPr>
          <w:rFonts w:ascii="Arial" w:eastAsia="Arial" w:hAnsi="Arial" w:cs="Arial"/>
        </w:rPr>
        <w:t xml:space="preserve"> maximum number of people are of 15-25 years range.  This can help in targeting the young groups for selling product and fulfilling their desires significantly.</w:t>
      </w:r>
    </w:p>
    <w:p w:rsidR="00400CBD" w:rsidRDefault="003D0995">
      <w:pPr>
        <w:spacing w:after="0" w:line="360" w:lineRule="auto"/>
        <w:jc w:val="both"/>
        <w:rPr>
          <w:rFonts w:ascii="Arial" w:eastAsia="Arial" w:hAnsi="Arial" w:cs="Arial"/>
          <w:b/>
        </w:rPr>
      </w:pPr>
      <w:r>
        <w:rPr>
          <w:rFonts w:ascii="Arial" w:eastAsia="Arial" w:hAnsi="Arial" w:cs="Arial"/>
          <w:b/>
        </w:rPr>
        <w:t>Question 2: What is your gender?</w:t>
      </w:r>
    </w:p>
    <w:p w:rsidR="00400CBD" w:rsidRDefault="00400CBD">
      <w:pPr>
        <w:spacing w:after="0" w:line="360" w:lineRule="auto"/>
        <w:jc w:val="both"/>
        <w:rPr>
          <w:rFonts w:ascii="Arial" w:eastAsia="Arial" w:hAnsi="Arial" w:cs="Arial"/>
        </w:rPr>
      </w:pPr>
    </w:p>
    <w:tbl>
      <w:tblPr>
        <w:tblW w:w="0" w:type="auto"/>
        <w:jc w:val="center"/>
        <w:tblCellMar>
          <w:left w:w="10" w:type="dxa"/>
          <w:right w:w="10" w:type="dxa"/>
        </w:tblCellMar>
        <w:tblLook w:val="04A0" w:firstRow="1" w:lastRow="0" w:firstColumn="1" w:lastColumn="0" w:noHBand="0" w:noVBand="1"/>
      </w:tblPr>
      <w:tblGrid>
        <w:gridCol w:w="3009"/>
        <w:gridCol w:w="3010"/>
        <w:gridCol w:w="3010"/>
      </w:tblGrid>
      <w:tr w:rsidR="00400CBD">
        <w:tblPrEx>
          <w:tblCellMar>
            <w:top w:w="0" w:type="dxa"/>
            <w:bottom w:w="0" w:type="dxa"/>
          </w:tblCellMar>
        </w:tblPrEx>
        <w:trPr>
          <w:trHeight w:val="1"/>
          <w:jc w:val="center"/>
        </w:trPr>
        <w:tc>
          <w:tcPr>
            <w:tcW w:w="3009"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b/>
              </w:rPr>
              <w:t>Gender</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b/>
              </w:rPr>
              <w:t>Number of peop</w:t>
            </w:r>
            <w:r>
              <w:rPr>
                <w:rFonts w:ascii="Arial" w:eastAsia="Arial" w:hAnsi="Arial" w:cs="Arial"/>
                <w:b/>
              </w:rPr>
              <w:t>le</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b/>
              </w:rPr>
              <w:t>Percentage of people</w:t>
            </w:r>
          </w:p>
        </w:tc>
      </w:tr>
      <w:tr w:rsidR="00400CBD">
        <w:tblPrEx>
          <w:tblCellMar>
            <w:top w:w="0" w:type="dxa"/>
            <w:bottom w:w="0" w:type="dxa"/>
          </w:tblCellMar>
        </w:tblPrEx>
        <w:trPr>
          <w:trHeight w:val="1"/>
          <w:jc w:val="center"/>
        </w:trPr>
        <w:tc>
          <w:tcPr>
            <w:tcW w:w="3009"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 xml:space="preserve">Male </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20</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34</w:t>
            </w:r>
          </w:p>
        </w:tc>
      </w:tr>
      <w:tr w:rsidR="00400CBD">
        <w:tblPrEx>
          <w:tblCellMar>
            <w:top w:w="0" w:type="dxa"/>
            <w:bottom w:w="0" w:type="dxa"/>
          </w:tblCellMar>
        </w:tblPrEx>
        <w:trPr>
          <w:trHeight w:val="1"/>
          <w:jc w:val="center"/>
        </w:trPr>
        <w:tc>
          <w:tcPr>
            <w:tcW w:w="3009"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Female</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35</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58</w:t>
            </w:r>
          </w:p>
        </w:tc>
      </w:tr>
      <w:tr w:rsidR="00400CBD">
        <w:tblPrEx>
          <w:tblCellMar>
            <w:top w:w="0" w:type="dxa"/>
            <w:bottom w:w="0" w:type="dxa"/>
          </w:tblCellMar>
        </w:tblPrEx>
        <w:trPr>
          <w:trHeight w:val="1"/>
          <w:jc w:val="center"/>
        </w:trPr>
        <w:tc>
          <w:tcPr>
            <w:tcW w:w="3009"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Others</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5</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8</w:t>
            </w:r>
          </w:p>
        </w:tc>
      </w:tr>
    </w:tbl>
    <w:p w:rsidR="00400CBD" w:rsidRDefault="003D0995">
      <w:pPr>
        <w:spacing w:after="0" w:line="360" w:lineRule="auto"/>
        <w:jc w:val="center"/>
        <w:rPr>
          <w:rFonts w:ascii="Arial" w:eastAsia="Arial" w:hAnsi="Arial" w:cs="Arial"/>
          <w:b/>
        </w:rPr>
      </w:pPr>
      <w:r>
        <w:rPr>
          <w:rFonts w:ascii="Arial" w:eastAsia="Arial" w:hAnsi="Arial" w:cs="Arial"/>
          <w:b/>
        </w:rPr>
        <w:t>Table 3: Total gender</w:t>
      </w:r>
    </w:p>
    <w:p w:rsidR="00400CBD" w:rsidRDefault="003D0995">
      <w:pPr>
        <w:spacing w:after="0" w:line="360" w:lineRule="auto"/>
        <w:jc w:val="center"/>
        <w:rPr>
          <w:rFonts w:ascii="Arial" w:eastAsia="Arial" w:hAnsi="Arial" w:cs="Arial"/>
          <w:b/>
        </w:rPr>
      </w:pPr>
      <w:r>
        <w:object w:dxaOrig="6940" w:dyaOrig="4176">
          <v:rect id="rectole0000000003" o:spid="_x0000_i1068" style="width:347.25pt;height:208.5pt" o:ole="" o:preferrelative="t" stroked="f">
            <v:imagedata r:id="rId12" o:title=""/>
          </v:rect>
          <o:OLEObject Type="Embed" ProgID="StaticMetafile" ShapeID="rectole0000000003" DrawAspect="Content" ObjectID="_1636479059" r:id="rId13"/>
        </w:object>
      </w:r>
    </w:p>
    <w:p w:rsidR="00400CBD" w:rsidRDefault="003D0995">
      <w:pPr>
        <w:spacing w:after="0" w:line="360" w:lineRule="auto"/>
        <w:jc w:val="center"/>
        <w:rPr>
          <w:rFonts w:ascii="Arial" w:eastAsia="Arial" w:hAnsi="Arial" w:cs="Arial"/>
          <w:b/>
        </w:rPr>
      </w:pPr>
      <w:r>
        <w:rPr>
          <w:rFonts w:ascii="Arial" w:eastAsia="Arial" w:hAnsi="Arial" w:cs="Arial"/>
          <w:b/>
        </w:rPr>
        <w:t>Figure 3:  Total gender</w:t>
      </w:r>
    </w:p>
    <w:p w:rsidR="00400CBD" w:rsidRDefault="003D0995">
      <w:pPr>
        <w:spacing w:after="0" w:line="360" w:lineRule="auto"/>
        <w:jc w:val="both"/>
        <w:rPr>
          <w:rFonts w:ascii="Arial" w:eastAsia="Arial" w:hAnsi="Arial" w:cs="Arial"/>
        </w:rPr>
      </w:pPr>
      <w:r>
        <w:rPr>
          <w:rFonts w:ascii="Arial" w:eastAsia="Arial" w:hAnsi="Arial" w:cs="Arial"/>
        </w:rPr>
        <w:t xml:space="preserve">From this graph, it can be noticed that the number of females is maximum in total number of people who participated in the survey. </w:t>
      </w:r>
    </w:p>
    <w:p w:rsidR="00400CBD" w:rsidRDefault="00400CBD">
      <w:pPr>
        <w:spacing w:after="0" w:line="360" w:lineRule="auto"/>
        <w:jc w:val="both"/>
        <w:rPr>
          <w:rFonts w:ascii="Arial" w:eastAsia="Arial" w:hAnsi="Arial" w:cs="Arial"/>
        </w:rPr>
      </w:pPr>
    </w:p>
    <w:tbl>
      <w:tblPr>
        <w:tblW w:w="0" w:type="auto"/>
        <w:tblInd w:w="100" w:type="dxa"/>
        <w:tblCellMar>
          <w:left w:w="10" w:type="dxa"/>
          <w:right w:w="10" w:type="dxa"/>
        </w:tblCellMar>
        <w:tblLook w:val="04A0" w:firstRow="1" w:lastRow="0" w:firstColumn="1" w:lastColumn="0" w:noHBand="0" w:noVBand="1"/>
      </w:tblPr>
      <w:tblGrid>
        <w:gridCol w:w="3009"/>
        <w:gridCol w:w="3010"/>
        <w:gridCol w:w="3010"/>
      </w:tblGrid>
      <w:tr w:rsidR="00400CBD">
        <w:tblPrEx>
          <w:tblCellMar>
            <w:top w:w="0" w:type="dxa"/>
            <w:bottom w:w="0" w:type="dxa"/>
          </w:tblCellMar>
        </w:tblPrEx>
        <w:trPr>
          <w:trHeight w:val="1"/>
        </w:trPr>
        <w:tc>
          <w:tcPr>
            <w:tcW w:w="3009"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b/>
              </w:rPr>
              <w:t>Income</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b/>
              </w:rPr>
              <w:t>Number of people</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b/>
              </w:rPr>
              <w:t>Percentage of people</w:t>
            </w:r>
          </w:p>
        </w:tc>
      </w:tr>
      <w:tr w:rsidR="00400CBD">
        <w:tblPrEx>
          <w:tblCellMar>
            <w:top w:w="0" w:type="dxa"/>
            <w:bottom w:w="0" w:type="dxa"/>
          </w:tblCellMar>
        </w:tblPrEx>
        <w:trPr>
          <w:trHeight w:val="1"/>
        </w:trPr>
        <w:tc>
          <w:tcPr>
            <w:tcW w:w="3009"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Less than $25,000</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30</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50</w:t>
            </w:r>
          </w:p>
        </w:tc>
      </w:tr>
      <w:tr w:rsidR="00400CBD">
        <w:tblPrEx>
          <w:tblCellMar>
            <w:top w:w="0" w:type="dxa"/>
            <w:bottom w:w="0" w:type="dxa"/>
          </w:tblCellMar>
        </w:tblPrEx>
        <w:trPr>
          <w:trHeight w:val="1"/>
        </w:trPr>
        <w:tc>
          <w:tcPr>
            <w:tcW w:w="3009"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$25,000-$50,000</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20</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33.33</w:t>
            </w:r>
          </w:p>
        </w:tc>
      </w:tr>
      <w:tr w:rsidR="00400CBD">
        <w:tblPrEx>
          <w:tblCellMar>
            <w:top w:w="0" w:type="dxa"/>
            <w:bottom w:w="0" w:type="dxa"/>
          </w:tblCellMar>
        </w:tblPrEx>
        <w:trPr>
          <w:trHeight w:val="1"/>
        </w:trPr>
        <w:tc>
          <w:tcPr>
            <w:tcW w:w="3009"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$50,000-$100,000</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10</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16.67</w:t>
            </w:r>
          </w:p>
        </w:tc>
      </w:tr>
    </w:tbl>
    <w:p w:rsidR="00400CBD" w:rsidRDefault="00400CBD">
      <w:pPr>
        <w:spacing w:after="0" w:line="360" w:lineRule="auto"/>
        <w:jc w:val="both"/>
        <w:rPr>
          <w:rFonts w:ascii="Arial" w:eastAsia="Arial" w:hAnsi="Arial" w:cs="Arial"/>
        </w:rPr>
      </w:pPr>
    </w:p>
    <w:p w:rsidR="00400CBD" w:rsidRDefault="003D0995">
      <w:pPr>
        <w:spacing w:after="0" w:line="360" w:lineRule="auto"/>
        <w:jc w:val="center"/>
        <w:rPr>
          <w:rFonts w:ascii="Arial" w:eastAsia="Arial" w:hAnsi="Arial" w:cs="Arial"/>
          <w:b/>
        </w:rPr>
      </w:pPr>
      <w:r>
        <w:rPr>
          <w:rFonts w:ascii="Arial" w:eastAsia="Arial" w:hAnsi="Arial" w:cs="Arial"/>
          <w:b/>
        </w:rPr>
        <w:t>Table 4: Income level of people</w:t>
      </w:r>
    </w:p>
    <w:p w:rsidR="00400CBD" w:rsidRDefault="003D0995">
      <w:pPr>
        <w:spacing w:after="0" w:line="360" w:lineRule="auto"/>
        <w:jc w:val="both"/>
        <w:rPr>
          <w:rFonts w:ascii="Arial" w:eastAsia="Arial" w:hAnsi="Arial" w:cs="Arial"/>
        </w:rPr>
      </w:pPr>
      <w:r>
        <w:rPr>
          <w:rFonts w:ascii="Arial" w:eastAsia="Arial" w:hAnsi="Arial" w:cs="Arial"/>
        </w:rPr>
        <w:t xml:space="preserve">The above table highlights the income distribution of 60 people. There are 30 people whose income is less than $25,000. The percentage of people whose income level lies within $25,000-$50,000 is 33.33%. However, the percentage of people whose income level </w:t>
      </w:r>
      <w:r>
        <w:rPr>
          <w:rFonts w:ascii="Arial" w:eastAsia="Arial" w:hAnsi="Arial" w:cs="Arial"/>
        </w:rPr>
        <w:t>lies within $50,000-$100,000 is 16.67%.</w:t>
      </w:r>
    </w:p>
    <w:p w:rsidR="00400CBD" w:rsidRDefault="00400CBD">
      <w:pPr>
        <w:spacing w:after="0" w:line="360" w:lineRule="auto"/>
        <w:jc w:val="center"/>
        <w:rPr>
          <w:rFonts w:ascii="Arial" w:eastAsia="Arial" w:hAnsi="Arial" w:cs="Arial"/>
          <w:b/>
        </w:rPr>
      </w:pPr>
    </w:p>
    <w:p w:rsidR="00400CBD" w:rsidRDefault="00400CBD">
      <w:pPr>
        <w:spacing w:after="0" w:line="360" w:lineRule="auto"/>
        <w:jc w:val="both"/>
        <w:rPr>
          <w:rFonts w:ascii="Arial" w:eastAsia="Arial" w:hAnsi="Arial" w:cs="Arial"/>
        </w:rPr>
      </w:pPr>
    </w:p>
    <w:tbl>
      <w:tblPr>
        <w:tblW w:w="0" w:type="auto"/>
        <w:tblInd w:w="100" w:type="dxa"/>
        <w:tblCellMar>
          <w:left w:w="10" w:type="dxa"/>
          <w:right w:w="10" w:type="dxa"/>
        </w:tblCellMar>
        <w:tblLook w:val="04A0" w:firstRow="1" w:lastRow="0" w:firstColumn="1" w:lastColumn="0" w:noHBand="0" w:noVBand="1"/>
      </w:tblPr>
      <w:tblGrid>
        <w:gridCol w:w="3009"/>
        <w:gridCol w:w="3010"/>
        <w:gridCol w:w="3010"/>
      </w:tblGrid>
      <w:tr w:rsidR="00400CBD">
        <w:tblPrEx>
          <w:tblCellMar>
            <w:top w:w="0" w:type="dxa"/>
            <w:bottom w:w="0" w:type="dxa"/>
          </w:tblCellMar>
        </w:tblPrEx>
        <w:trPr>
          <w:trHeight w:val="1"/>
        </w:trPr>
        <w:tc>
          <w:tcPr>
            <w:tcW w:w="3009"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b/>
              </w:rPr>
              <w:t>Location</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b/>
              </w:rPr>
              <w:t>Number of people</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b/>
              </w:rPr>
              <w:t>Percentage of people</w:t>
            </w:r>
          </w:p>
        </w:tc>
      </w:tr>
      <w:tr w:rsidR="00400CBD">
        <w:tblPrEx>
          <w:tblCellMar>
            <w:top w:w="0" w:type="dxa"/>
            <w:bottom w:w="0" w:type="dxa"/>
          </w:tblCellMar>
        </w:tblPrEx>
        <w:trPr>
          <w:trHeight w:val="1"/>
        </w:trPr>
        <w:tc>
          <w:tcPr>
            <w:tcW w:w="3009"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North America</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14</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23.33</w:t>
            </w:r>
          </w:p>
        </w:tc>
      </w:tr>
      <w:tr w:rsidR="00400CBD">
        <w:tblPrEx>
          <w:tblCellMar>
            <w:top w:w="0" w:type="dxa"/>
            <w:bottom w:w="0" w:type="dxa"/>
          </w:tblCellMar>
        </w:tblPrEx>
        <w:trPr>
          <w:trHeight w:val="1"/>
        </w:trPr>
        <w:tc>
          <w:tcPr>
            <w:tcW w:w="3009"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South America</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36</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60</w:t>
            </w:r>
          </w:p>
        </w:tc>
      </w:tr>
      <w:tr w:rsidR="00400CBD">
        <w:tblPrEx>
          <w:tblCellMar>
            <w:top w:w="0" w:type="dxa"/>
            <w:bottom w:w="0" w:type="dxa"/>
          </w:tblCellMar>
        </w:tblPrEx>
        <w:trPr>
          <w:trHeight w:val="1"/>
        </w:trPr>
        <w:tc>
          <w:tcPr>
            <w:tcW w:w="3009"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Europe</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10</w:t>
            </w:r>
          </w:p>
        </w:tc>
        <w:tc>
          <w:tcPr>
            <w:tcW w:w="301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16.67</w:t>
            </w:r>
          </w:p>
        </w:tc>
      </w:tr>
    </w:tbl>
    <w:p w:rsidR="00400CBD" w:rsidRDefault="00400CBD">
      <w:pPr>
        <w:spacing w:after="0" w:line="360" w:lineRule="auto"/>
        <w:jc w:val="both"/>
        <w:rPr>
          <w:rFonts w:ascii="Arial" w:eastAsia="Arial" w:hAnsi="Arial" w:cs="Arial"/>
        </w:rPr>
      </w:pPr>
    </w:p>
    <w:p w:rsidR="00400CBD" w:rsidRDefault="003D0995">
      <w:pPr>
        <w:spacing w:after="0" w:line="360" w:lineRule="auto"/>
        <w:jc w:val="center"/>
        <w:rPr>
          <w:rFonts w:ascii="Arial" w:eastAsia="Arial" w:hAnsi="Arial" w:cs="Arial"/>
          <w:b/>
        </w:rPr>
      </w:pPr>
      <w:r>
        <w:rPr>
          <w:rFonts w:ascii="Arial" w:eastAsia="Arial" w:hAnsi="Arial" w:cs="Arial"/>
          <w:b/>
        </w:rPr>
        <w:t>Table 5: Location of people</w:t>
      </w:r>
    </w:p>
    <w:p w:rsidR="00400CBD" w:rsidRDefault="00400CBD">
      <w:pPr>
        <w:spacing w:after="0" w:line="360" w:lineRule="auto"/>
        <w:jc w:val="both"/>
        <w:rPr>
          <w:rFonts w:ascii="Arial" w:eastAsia="Arial" w:hAnsi="Arial" w:cs="Arial"/>
        </w:rPr>
      </w:pPr>
    </w:p>
    <w:p w:rsidR="00400CBD" w:rsidRDefault="003D0995">
      <w:pPr>
        <w:spacing w:after="0" w:line="360" w:lineRule="auto"/>
        <w:jc w:val="both"/>
        <w:rPr>
          <w:rFonts w:ascii="Arial" w:eastAsia="Arial" w:hAnsi="Arial" w:cs="Arial"/>
        </w:rPr>
      </w:pPr>
      <w:r>
        <w:rPr>
          <w:rFonts w:ascii="Arial" w:eastAsia="Arial" w:hAnsi="Arial" w:cs="Arial"/>
        </w:rPr>
        <w:t>The above table highlights the area of location of 60 people. There are 14 people who live in North America. The percentage of people living in South America is 60%. However, the percentage of people living in Europe is 16.67%.</w:t>
      </w:r>
    </w:p>
    <w:p w:rsidR="00400CBD" w:rsidRDefault="00400CBD">
      <w:pPr>
        <w:spacing w:after="0" w:line="360" w:lineRule="auto"/>
        <w:jc w:val="both"/>
        <w:rPr>
          <w:rFonts w:ascii="Arial" w:eastAsia="Arial" w:hAnsi="Arial" w:cs="Arial"/>
        </w:rPr>
      </w:pPr>
    </w:p>
    <w:p w:rsidR="00400CBD" w:rsidRDefault="003D0995">
      <w:pPr>
        <w:spacing w:after="0" w:line="360" w:lineRule="auto"/>
        <w:jc w:val="both"/>
        <w:rPr>
          <w:rFonts w:ascii="Arial" w:eastAsia="Arial" w:hAnsi="Arial" w:cs="Arial"/>
        </w:rPr>
      </w:pPr>
      <w:r>
        <w:rPr>
          <w:rFonts w:ascii="Arial" w:eastAsia="Arial" w:hAnsi="Arial" w:cs="Arial"/>
        </w:rPr>
        <w:t>These data related to demog</w:t>
      </w:r>
      <w:r>
        <w:rPr>
          <w:rFonts w:ascii="Arial" w:eastAsia="Arial" w:hAnsi="Arial" w:cs="Arial"/>
        </w:rPr>
        <w:t>raphics of Birmingham city can be used to understand the demand of customer and their interest as well as the type of product which is required by them significantly. Through turning all collected data in a proper tabular format and represent it in a graph</w:t>
      </w:r>
      <w:r>
        <w:rPr>
          <w:rFonts w:ascii="Arial" w:eastAsia="Arial" w:hAnsi="Arial" w:cs="Arial"/>
        </w:rPr>
        <w:t xml:space="preserve">ical way, all demographical data such as age and gender can be used to invent new products. Through collecting all data and analysing it through efficient tools such as </w:t>
      </w:r>
      <w:r w:rsidR="00E00705">
        <w:rPr>
          <w:rFonts w:ascii="Arial" w:eastAsia="Arial" w:hAnsi="Arial" w:cs="Arial"/>
        </w:rPr>
        <w:t>Likert</w:t>
      </w:r>
      <w:r>
        <w:rPr>
          <w:rFonts w:ascii="Arial" w:eastAsia="Arial" w:hAnsi="Arial" w:cs="Arial"/>
        </w:rPr>
        <w:t xml:space="preserve"> scale and software’s including Ms Excel and SPSS, these data can be turned into </w:t>
      </w:r>
      <w:r>
        <w:rPr>
          <w:rFonts w:ascii="Arial" w:eastAsia="Arial" w:hAnsi="Arial" w:cs="Arial"/>
        </w:rPr>
        <w:t>significant information. As op</w:t>
      </w:r>
      <w:r w:rsidR="00E00705">
        <w:rPr>
          <w:rFonts w:ascii="Arial" w:eastAsia="Arial" w:hAnsi="Arial" w:cs="Arial"/>
        </w:rPr>
        <w:t>e</w:t>
      </w:r>
      <w:r>
        <w:rPr>
          <w:rFonts w:ascii="Arial" w:eastAsia="Arial" w:hAnsi="Arial" w:cs="Arial"/>
        </w:rPr>
        <w:t xml:space="preserve">ned by Sharma (2016), information related to demographics helps in understanding the interest of people regarding product which helps an organization to satisfy them significantly. </w:t>
      </w:r>
    </w:p>
    <w:p w:rsidR="00400CBD" w:rsidRDefault="003D0995">
      <w:pPr>
        <w:spacing w:before="240" w:after="240" w:line="360" w:lineRule="auto"/>
        <w:jc w:val="both"/>
        <w:rPr>
          <w:rFonts w:ascii="Arial" w:eastAsia="Arial" w:hAnsi="Arial" w:cs="Arial"/>
          <w:b/>
        </w:rPr>
      </w:pPr>
      <w:r>
        <w:rPr>
          <w:rFonts w:ascii="Arial" w:eastAsia="Arial" w:hAnsi="Arial" w:cs="Arial"/>
        </w:rPr>
        <w:t xml:space="preserve">From collected data, </w:t>
      </w:r>
      <w:r w:rsidR="00E00705">
        <w:rPr>
          <w:rFonts w:ascii="Arial" w:eastAsia="Arial" w:hAnsi="Arial" w:cs="Arial"/>
        </w:rPr>
        <w:t>females</w:t>
      </w:r>
      <w:r>
        <w:rPr>
          <w:rFonts w:ascii="Arial" w:eastAsia="Arial" w:hAnsi="Arial" w:cs="Arial"/>
        </w:rPr>
        <w:t xml:space="preserve"> are more in number than males which results that a product which can be used by females can be developed significantly. Along with that, young </w:t>
      </w:r>
      <w:r>
        <w:rPr>
          <w:rFonts w:ascii="Arial" w:eastAsia="Arial" w:hAnsi="Arial" w:cs="Arial"/>
        </w:rPr>
        <w:lastRenderedPageBreak/>
        <w:t xml:space="preserve">millennial of 15-25 years age range </w:t>
      </w:r>
      <w:r w:rsidR="00E00705">
        <w:rPr>
          <w:rFonts w:ascii="Arial" w:eastAsia="Arial" w:hAnsi="Arial" w:cs="Arial"/>
        </w:rPr>
        <w:t>is</w:t>
      </w:r>
      <w:r>
        <w:rPr>
          <w:rFonts w:ascii="Arial" w:eastAsia="Arial" w:hAnsi="Arial" w:cs="Arial"/>
        </w:rPr>
        <w:t xml:space="preserve"> more in comparison with the people of other age. For this purpose, </w:t>
      </w:r>
      <w:r>
        <w:rPr>
          <w:rFonts w:ascii="Arial" w:eastAsia="Arial" w:hAnsi="Arial" w:cs="Arial"/>
        </w:rPr>
        <w:t xml:space="preserve">the invention of female Body Spray can be </w:t>
      </w:r>
      <w:r w:rsidR="00E00705">
        <w:rPr>
          <w:rFonts w:ascii="Arial" w:eastAsia="Arial" w:hAnsi="Arial" w:cs="Arial"/>
        </w:rPr>
        <w:t>beneficial,</w:t>
      </w:r>
      <w:r>
        <w:rPr>
          <w:rFonts w:ascii="Arial" w:eastAsia="Arial" w:hAnsi="Arial" w:cs="Arial"/>
        </w:rPr>
        <w:t xml:space="preserve"> and it can be promoted using social media such as face book and television. This can help in reaching more people at one time. As suggested by </w:t>
      </w:r>
      <w:proofErr w:type="spellStart"/>
      <w:r>
        <w:rPr>
          <w:rFonts w:ascii="Arial" w:eastAsia="Arial" w:hAnsi="Arial" w:cs="Arial"/>
          <w:shd w:val="clear" w:color="auto" w:fill="FFFFFF"/>
        </w:rPr>
        <w:t>Meo</w:t>
      </w:r>
      <w:proofErr w:type="spellEnd"/>
      <w:r>
        <w:rPr>
          <w:rFonts w:ascii="Arial" w:eastAsia="Arial" w:hAnsi="Arial" w:cs="Arial"/>
        </w:rPr>
        <w:t xml:space="preserve"> </w:t>
      </w:r>
      <w:r>
        <w:rPr>
          <w:rFonts w:ascii="Arial" w:eastAsia="Arial" w:hAnsi="Arial" w:cs="Arial"/>
          <w:i/>
        </w:rPr>
        <w:t>et al.</w:t>
      </w:r>
      <w:r>
        <w:rPr>
          <w:rFonts w:ascii="Arial" w:eastAsia="Arial" w:hAnsi="Arial" w:cs="Arial"/>
        </w:rPr>
        <w:t xml:space="preserve"> (2014), promotion of products plays a significant</w:t>
      </w:r>
      <w:r>
        <w:rPr>
          <w:rFonts w:ascii="Arial" w:eastAsia="Arial" w:hAnsi="Arial" w:cs="Arial"/>
        </w:rPr>
        <w:t xml:space="preserve"> role in enhancing overall sales volume of product. Gathered information can help in targeting exact customers and influencing them to purchase product significantly. Young millennial </w:t>
      </w:r>
      <w:r w:rsidR="00E00705">
        <w:rPr>
          <w:rFonts w:ascii="Arial" w:eastAsia="Arial" w:hAnsi="Arial" w:cs="Arial"/>
        </w:rPr>
        <w:t>is</w:t>
      </w:r>
      <w:r>
        <w:rPr>
          <w:rFonts w:ascii="Arial" w:eastAsia="Arial" w:hAnsi="Arial" w:cs="Arial"/>
        </w:rPr>
        <w:t xml:space="preserve"> very much connected with face book which can help in targeting more </w:t>
      </w:r>
      <w:r>
        <w:rPr>
          <w:rFonts w:ascii="Arial" w:eastAsia="Arial" w:hAnsi="Arial" w:cs="Arial"/>
        </w:rPr>
        <w:t>customers and increasing productivity significantly.</w:t>
      </w:r>
    </w:p>
    <w:p w:rsidR="00400CBD" w:rsidRDefault="003D0995">
      <w:pPr>
        <w:keepNext/>
        <w:keepLines/>
        <w:spacing w:before="480" w:after="0" w:line="360" w:lineRule="auto"/>
        <w:rPr>
          <w:rFonts w:ascii="Cambria" w:eastAsia="Cambria" w:hAnsi="Cambria" w:cs="Cambria"/>
          <w:b/>
        </w:rPr>
      </w:pPr>
      <w:r>
        <w:rPr>
          <w:rFonts w:ascii="Cambria" w:eastAsia="Cambria" w:hAnsi="Cambria" w:cs="Cambria"/>
          <w:b/>
        </w:rPr>
        <w:t xml:space="preserve"> </w:t>
      </w:r>
    </w:p>
    <w:p w:rsidR="00400CBD" w:rsidRDefault="003D0995">
      <w:pPr>
        <w:keepNext/>
        <w:keepLines/>
        <w:spacing w:before="480" w:after="0" w:line="360" w:lineRule="auto"/>
        <w:rPr>
          <w:rFonts w:ascii="Calibri" w:eastAsia="Calibri" w:hAnsi="Calibri" w:cs="Calibri"/>
        </w:rPr>
      </w:pPr>
      <w:r>
        <w:rPr>
          <w:rFonts w:ascii="Calibri" w:eastAsia="Calibri" w:hAnsi="Calibri" w:cs="Calibri"/>
        </w:rPr>
        <w:t xml:space="preserve"> </w:t>
      </w:r>
    </w:p>
    <w:p w:rsidR="00951BEA" w:rsidRDefault="00951BEA">
      <w:pPr>
        <w:keepNext/>
        <w:keepLines/>
        <w:spacing w:before="480" w:after="0" w:line="360" w:lineRule="auto"/>
        <w:rPr>
          <w:rFonts w:ascii="Calibri" w:eastAsia="Calibri" w:hAnsi="Calibri" w:cs="Calibri"/>
        </w:rPr>
      </w:pPr>
    </w:p>
    <w:p w:rsidR="00951BEA" w:rsidRDefault="00951BEA">
      <w:pPr>
        <w:keepNext/>
        <w:keepLines/>
        <w:spacing w:before="480" w:after="0" w:line="360" w:lineRule="auto"/>
        <w:rPr>
          <w:rFonts w:ascii="Calibri" w:eastAsia="Calibri" w:hAnsi="Calibri" w:cs="Calibri"/>
        </w:rPr>
      </w:pPr>
    </w:p>
    <w:p w:rsidR="00951BEA" w:rsidRDefault="00951BEA">
      <w:pPr>
        <w:keepNext/>
        <w:keepLines/>
        <w:spacing w:before="480" w:after="0" w:line="360" w:lineRule="auto"/>
        <w:rPr>
          <w:rFonts w:ascii="Calibri" w:eastAsia="Calibri" w:hAnsi="Calibri" w:cs="Calibri"/>
        </w:rPr>
      </w:pPr>
    </w:p>
    <w:p w:rsidR="00951BEA" w:rsidRDefault="00951BEA">
      <w:pPr>
        <w:keepNext/>
        <w:keepLines/>
        <w:spacing w:before="480" w:after="0" w:line="360" w:lineRule="auto"/>
        <w:rPr>
          <w:rFonts w:ascii="Calibri" w:eastAsia="Calibri" w:hAnsi="Calibri" w:cs="Calibri"/>
        </w:rPr>
      </w:pPr>
    </w:p>
    <w:p w:rsidR="00951BEA" w:rsidRDefault="00951BEA">
      <w:pPr>
        <w:keepNext/>
        <w:keepLines/>
        <w:spacing w:before="480" w:after="0" w:line="360" w:lineRule="auto"/>
        <w:rPr>
          <w:rFonts w:ascii="Calibri" w:eastAsia="Calibri" w:hAnsi="Calibri" w:cs="Calibri"/>
        </w:rPr>
      </w:pPr>
    </w:p>
    <w:p w:rsidR="00951BEA" w:rsidRDefault="00951BEA">
      <w:pPr>
        <w:keepNext/>
        <w:keepLines/>
        <w:spacing w:before="480" w:after="0" w:line="360" w:lineRule="auto"/>
        <w:rPr>
          <w:rFonts w:ascii="Calibri" w:eastAsia="Calibri" w:hAnsi="Calibri" w:cs="Calibri"/>
        </w:rPr>
      </w:pPr>
    </w:p>
    <w:p w:rsidR="00951BEA" w:rsidRDefault="00951BEA">
      <w:pPr>
        <w:keepNext/>
        <w:keepLines/>
        <w:spacing w:before="480" w:after="0" w:line="360" w:lineRule="auto"/>
        <w:rPr>
          <w:rFonts w:ascii="Calibri" w:eastAsia="Calibri" w:hAnsi="Calibri" w:cs="Calibri"/>
        </w:rPr>
      </w:pPr>
    </w:p>
    <w:p w:rsidR="00951BEA" w:rsidRDefault="00951BEA">
      <w:pPr>
        <w:keepNext/>
        <w:keepLines/>
        <w:spacing w:before="480" w:after="0" w:line="360" w:lineRule="auto"/>
        <w:rPr>
          <w:rFonts w:ascii="Calibri" w:eastAsia="Calibri" w:hAnsi="Calibri" w:cs="Calibri"/>
        </w:rPr>
      </w:pPr>
    </w:p>
    <w:p w:rsidR="00400CBD" w:rsidRDefault="00400CBD">
      <w:pPr>
        <w:spacing w:after="200" w:line="360" w:lineRule="auto"/>
        <w:rPr>
          <w:rFonts w:ascii="Calibri" w:eastAsia="Calibri" w:hAnsi="Calibri" w:cs="Calibri"/>
        </w:rPr>
      </w:pPr>
    </w:p>
    <w:p w:rsidR="00400CBD" w:rsidRPr="00A56CAD" w:rsidRDefault="003D0995">
      <w:pPr>
        <w:keepNext/>
        <w:keepLines/>
        <w:spacing w:before="480" w:after="0" w:line="360" w:lineRule="auto"/>
        <w:rPr>
          <w:rFonts w:ascii="Arial" w:eastAsia="Cambria" w:hAnsi="Arial" w:cs="Arial"/>
          <w:b/>
        </w:rPr>
      </w:pPr>
      <w:r w:rsidRPr="00A56CAD">
        <w:rPr>
          <w:rFonts w:ascii="Arial" w:eastAsia="Cambria" w:hAnsi="Arial" w:cs="Arial"/>
          <w:b/>
        </w:rPr>
        <w:lastRenderedPageBreak/>
        <w:t>References</w:t>
      </w:r>
    </w:p>
    <w:p w:rsidR="00400CBD" w:rsidRPr="00A56CAD" w:rsidRDefault="003D0995">
      <w:pPr>
        <w:spacing w:before="240" w:after="240" w:line="360" w:lineRule="auto"/>
        <w:jc w:val="both"/>
        <w:rPr>
          <w:rFonts w:ascii="Arial" w:eastAsia="Arial" w:hAnsi="Arial" w:cs="Arial"/>
        </w:rPr>
      </w:pPr>
      <w:r w:rsidRPr="00A56CAD">
        <w:rPr>
          <w:rFonts w:ascii="Arial" w:eastAsia="Arial" w:hAnsi="Arial" w:cs="Arial"/>
          <w:shd w:val="clear" w:color="auto" w:fill="FFFFFF"/>
        </w:rPr>
        <w:t xml:space="preserve">Davenport, T.H. (2015). Process management for knowledge work. In </w:t>
      </w:r>
      <w:r w:rsidRPr="00A56CAD">
        <w:rPr>
          <w:rFonts w:ascii="Arial" w:eastAsia="Arial" w:hAnsi="Arial" w:cs="Arial"/>
          <w:i/>
        </w:rPr>
        <w:t>Handbook on Business Process Management 1</w:t>
      </w:r>
      <w:r w:rsidRPr="00A56CAD">
        <w:rPr>
          <w:rFonts w:ascii="Arial" w:eastAsia="Arial" w:hAnsi="Arial" w:cs="Arial"/>
        </w:rPr>
        <w:t xml:space="preserve"> (pp. 17-35). Springer, Berlin, Heidelberg.</w:t>
      </w:r>
    </w:p>
    <w:p w:rsidR="00400CBD" w:rsidRPr="00A56CAD" w:rsidRDefault="003D0995">
      <w:pPr>
        <w:spacing w:before="240" w:after="240" w:line="360" w:lineRule="auto"/>
        <w:jc w:val="both"/>
        <w:rPr>
          <w:rFonts w:ascii="Arial" w:eastAsia="Arial" w:hAnsi="Arial" w:cs="Arial"/>
        </w:rPr>
      </w:pPr>
      <w:r w:rsidRPr="00A56CAD">
        <w:rPr>
          <w:rFonts w:ascii="Arial" w:eastAsia="Arial" w:hAnsi="Arial" w:cs="Arial"/>
          <w:shd w:val="clear" w:color="auto" w:fill="FFFFFF"/>
        </w:rPr>
        <w:t xml:space="preserve">Gompers, P.A., Gornall, W., Kaplan, S.N. and Strebulaev, I.A. (2019). How do venture capitalists make </w:t>
      </w:r>
      <w:r w:rsidR="00E00705" w:rsidRPr="00A56CAD">
        <w:rPr>
          <w:rFonts w:ascii="Arial" w:eastAsia="Arial" w:hAnsi="Arial" w:cs="Arial"/>
          <w:shd w:val="clear" w:color="auto" w:fill="FFFFFF"/>
        </w:rPr>
        <w:t>decisions?</w:t>
      </w:r>
      <w:r w:rsidRPr="00A56CAD">
        <w:rPr>
          <w:rFonts w:ascii="Arial" w:eastAsia="Arial" w:hAnsi="Arial" w:cs="Arial"/>
          <w:shd w:val="clear" w:color="auto" w:fill="FFFFFF"/>
        </w:rPr>
        <w:t xml:space="preserve"> </w:t>
      </w:r>
      <w:r w:rsidRPr="00A56CAD">
        <w:rPr>
          <w:rFonts w:ascii="Arial" w:eastAsia="Arial" w:hAnsi="Arial" w:cs="Arial"/>
          <w:i/>
        </w:rPr>
        <w:t>Journal of Financial Economics</w:t>
      </w:r>
      <w:r w:rsidRPr="00A56CAD">
        <w:rPr>
          <w:rFonts w:ascii="Arial" w:eastAsia="Arial" w:hAnsi="Arial" w:cs="Arial"/>
        </w:rPr>
        <w:t>.</w:t>
      </w:r>
    </w:p>
    <w:p w:rsidR="00400CBD" w:rsidRPr="00A56CAD" w:rsidRDefault="003D0995">
      <w:pPr>
        <w:spacing w:before="240" w:after="240" w:line="360" w:lineRule="auto"/>
        <w:jc w:val="both"/>
        <w:rPr>
          <w:rFonts w:ascii="Arial" w:eastAsia="Arial" w:hAnsi="Arial" w:cs="Arial"/>
        </w:rPr>
      </w:pPr>
      <w:r w:rsidRPr="00A56CAD">
        <w:rPr>
          <w:rFonts w:ascii="Arial" w:eastAsia="Arial" w:hAnsi="Arial" w:cs="Arial"/>
          <w:shd w:val="clear" w:color="auto" w:fill="FFFFFF"/>
        </w:rPr>
        <w:t>Jansen, P., Balasubramanian, N., Surdeanu, M. and Clark, P. (2016)</w:t>
      </w:r>
      <w:r w:rsidRPr="00A56CAD">
        <w:rPr>
          <w:rFonts w:ascii="Arial" w:eastAsia="Arial" w:hAnsi="Arial" w:cs="Arial"/>
          <w:shd w:val="clear" w:color="auto" w:fill="FFFFFF"/>
        </w:rPr>
        <w:t xml:space="preserve">, December. What’s in an explanation? characterizing knowledge and inference requirements for elementary science exams. In </w:t>
      </w:r>
      <w:r w:rsidRPr="00A56CAD">
        <w:rPr>
          <w:rFonts w:ascii="Arial" w:eastAsia="Arial" w:hAnsi="Arial" w:cs="Arial"/>
          <w:i/>
        </w:rPr>
        <w:t>Proceedings of COLING 2016, the 26th International Conference on Computational Linguistics: Technical Papers</w:t>
      </w:r>
      <w:r w:rsidRPr="00A56CAD">
        <w:rPr>
          <w:rFonts w:ascii="Arial" w:eastAsia="Arial" w:hAnsi="Arial" w:cs="Arial"/>
        </w:rPr>
        <w:t xml:space="preserve"> (pp. 2956-2965).</w:t>
      </w:r>
    </w:p>
    <w:p w:rsidR="00400CBD" w:rsidRPr="00A56CAD" w:rsidRDefault="003D0995">
      <w:pPr>
        <w:spacing w:before="240" w:after="240" w:line="360" w:lineRule="auto"/>
        <w:jc w:val="both"/>
        <w:rPr>
          <w:rFonts w:ascii="Arial" w:eastAsia="Arial" w:hAnsi="Arial" w:cs="Arial"/>
        </w:rPr>
      </w:pPr>
      <w:r w:rsidRPr="00A56CAD">
        <w:rPr>
          <w:rFonts w:ascii="Arial" w:eastAsia="Arial" w:hAnsi="Arial" w:cs="Arial"/>
          <w:shd w:val="clear" w:color="auto" w:fill="FFFFFF"/>
        </w:rPr>
        <w:t xml:space="preserve">Janssen, M., van der </w:t>
      </w:r>
      <w:proofErr w:type="spellStart"/>
      <w:r w:rsidRPr="00A56CAD">
        <w:rPr>
          <w:rFonts w:ascii="Arial" w:eastAsia="Arial" w:hAnsi="Arial" w:cs="Arial"/>
          <w:shd w:val="clear" w:color="auto" w:fill="FFFFFF"/>
        </w:rPr>
        <w:t>Voort</w:t>
      </w:r>
      <w:proofErr w:type="spellEnd"/>
      <w:r w:rsidRPr="00A56CAD">
        <w:rPr>
          <w:rFonts w:ascii="Arial" w:eastAsia="Arial" w:hAnsi="Arial" w:cs="Arial"/>
          <w:shd w:val="clear" w:color="auto" w:fill="FFFFFF"/>
        </w:rPr>
        <w:t xml:space="preserve">, H. and </w:t>
      </w:r>
      <w:proofErr w:type="spellStart"/>
      <w:r w:rsidRPr="00A56CAD">
        <w:rPr>
          <w:rFonts w:ascii="Arial" w:eastAsia="Arial" w:hAnsi="Arial" w:cs="Arial"/>
          <w:shd w:val="clear" w:color="auto" w:fill="FFFFFF"/>
        </w:rPr>
        <w:t>Wahyudi</w:t>
      </w:r>
      <w:proofErr w:type="spellEnd"/>
      <w:r w:rsidRPr="00A56CAD">
        <w:rPr>
          <w:rFonts w:ascii="Arial" w:eastAsia="Arial" w:hAnsi="Arial" w:cs="Arial"/>
          <w:shd w:val="clear" w:color="auto" w:fill="FFFFFF"/>
        </w:rPr>
        <w:t xml:space="preserve">, A. (2017). Factors influencing big data decision-making quality. </w:t>
      </w:r>
      <w:r w:rsidRPr="00A56CAD">
        <w:rPr>
          <w:rFonts w:ascii="Arial" w:eastAsia="Arial" w:hAnsi="Arial" w:cs="Arial"/>
          <w:i/>
        </w:rPr>
        <w:t>Journal of Business Research</w:t>
      </w:r>
      <w:r w:rsidRPr="00A56CAD">
        <w:rPr>
          <w:rFonts w:ascii="Arial" w:eastAsia="Arial" w:hAnsi="Arial" w:cs="Arial"/>
        </w:rPr>
        <w:t xml:space="preserve">, </w:t>
      </w:r>
      <w:r w:rsidRPr="00A56CAD">
        <w:rPr>
          <w:rFonts w:ascii="Arial" w:eastAsia="Arial" w:hAnsi="Arial" w:cs="Arial"/>
          <w:i/>
        </w:rPr>
        <w:t>70</w:t>
      </w:r>
      <w:r w:rsidRPr="00A56CAD">
        <w:rPr>
          <w:rFonts w:ascii="Arial" w:eastAsia="Arial" w:hAnsi="Arial" w:cs="Arial"/>
        </w:rPr>
        <w:t>, pp.338-345.</w:t>
      </w:r>
    </w:p>
    <w:p w:rsidR="00400CBD" w:rsidRPr="00A56CAD" w:rsidRDefault="003D0995">
      <w:pPr>
        <w:spacing w:after="200" w:line="360" w:lineRule="auto"/>
        <w:jc w:val="both"/>
        <w:rPr>
          <w:rFonts w:ascii="Arial" w:eastAsia="Calibri" w:hAnsi="Arial" w:cs="Arial"/>
          <w:shd w:val="clear" w:color="auto" w:fill="FFFFFF"/>
        </w:rPr>
      </w:pPr>
      <w:proofErr w:type="spellStart"/>
      <w:r w:rsidRPr="00A56CAD">
        <w:rPr>
          <w:rFonts w:ascii="Arial" w:eastAsia="Calibri" w:hAnsi="Arial" w:cs="Arial"/>
          <w:shd w:val="clear" w:color="auto" w:fill="FFFFFF"/>
        </w:rPr>
        <w:t>Meo</w:t>
      </w:r>
      <w:proofErr w:type="spellEnd"/>
      <w:r w:rsidRPr="00A56CAD">
        <w:rPr>
          <w:rFonts w:ascii="Arial" w:eastAsia="Calibri" w:hAnsi="Arial" w:cs="Arial"/>
          <w:shd w:val="clear" w:color="auto" w:fill="FFFFFF"/>
        </w:rPr>
        <w:t>, A., Abbas, M.D., Sajjad, M.N., Rizwan, M. and Hameed, M.S., (2014). The impact of promotional to</w:t>
      </w:r>
      <w:r w:rsidRPr="00A56CAD">
        <w:rPr>
          <w:rFonts w:ascii="Arial" w:eastAsia="Calibri" w:hAnsi="Arial" w:cs="Arial"/>
          <w:shd w:val="clear" w:color="auto" w:fill="FFFFFF"/>
        </w:rPr>
        <w:t>ols on sales promotion. </w:t>
      </w:r>
      <w:r w:rsidRPr="00A56CAD">
        <w:rPr>
          <w:rFonts w:ascii="Arial" w:eastAsia="Calibri" w:hAnsi="Arial" w:cs="Arial"/>
          <w:i/>
          <w:shd w:val="clear" w:color="auto" w:fill="FFFFFF"/>
        </w:rPr>
        <w:t>Journal of public administration and governance</w:t>
      </w:r>
      <w:r w:rsidRPr="00A56CAD">
        <w:rPr>
          <w:rFonts w:ascii="Arial" w:eastAsia="Calibri" w:hAnsi="Arial" w:cs="Arial"/>
          <w:shd w:val="clear" w:color="auto" w:fill="FFFFFF"/>
        </w:rPr>
        <w:t>, </w:t>
      </w:r>
      <w:r w:rsidRPr="00A56CAD">
        <w:rPr>
          <w:rFonts w:ascii="Arial" w:eastAsia="Calibri" w:hAnsi="Arial" w:cs="Arial"/>
          <w:i/>
          <w:shd w:val="clear" w:color="auto" w:fill="FFFFFF"/>
        </w:rPr>
        <w:t>4</w:t>
      </w:r>
      <w:r w:rsidRPr="00A56CAD">
        <w:rPr>
          <w:rFonts w:ascii="Arial" w:eastAsia="Calibri" w:hAnsi="Arial" w:cs="Arial"/>
          <w:shd w:val="clear" w:color="auto" w:fill="FFFFFF"/>
        </w:rPr>
        <w:t>(2), pp.202-216.</w:t>
      </w:r>
    </w:p>
    <w:p w:rsidR="00400CBD" w:rsidRPr="00A56CAD" w:rsidRDefault="003D0995">
      <w:pPr>
        <w:spacing w:before="240" w:after="240" w:line="360" w:lineRule="auto"/>
        <w:jc w:val="both"/>
        <w:rPr>
          <w:rFonts w:ascii="Arial" w:eastAsia="Arial" w:hAnsi="Arial" w:cs="Arial"/>
        </w:rPr>
      </w:pPr>
      <w:r w:rsidRPr="00A56CAD">
        <w:rPr>
          <w:rFonts w:ascii="Arial" w:eastAsia="Arial" w:hAnsi="Arial" w:cs="Arial"/>
          <w:shd w:val="clear" w:color="auto" w:fill="FFFFFF"/>
        </w:rPr>
        <w:t xml:space="preserve">Panahi, S., Watson, J. and Partridge, H. (2016). Information encountering on social media and tacit knowledge sharing. </w:t>
      </w:r>
      <w:r w:rsidRPr="00A56CAD">
        <w:rPr>
          <w:rFonts w:ascii="Arial" w:eastAsia="Arial" w:hAnsi="Arial" w:cs="Arial"/>
          <w:i/>
        </w:rPr>
        <w:t>Journal of Information Science</w:t>
      </w:r>
      <w:r w:rsidRPr="00A56CAD">
        <w:rPr>
          <w:rFonts w:ascii="Arial" w:eastAsia="Arial" w:hAnsi="Arial" w:cs="Arial"/>
        </w:rPr>
        <w:t xml:space="preserve">, </w:t>
      </w:r>
      <w:r w:rsidRPr="00A56CAD">
        <w:rPr>
          <w:rFonts w:ascii="Arial" w:eastAsia="Arial" w:hAnsi="Arial" w:cs="Arial"/>
          <w:i/>
        </w:rPr>
        <w:t>42</w:t>
      </w:r>
      <w:r w:rsidRPr="00A56CAD">
        <w:rPr>
          <w:rFonts w:ascii="Arial" w:eastAsia="Arial" w:hAnsi="Arial" w:cs="Arial"/>
        </w:rPr>
        <w:t>(4), pp.539-</w:t>
      </w:r>
      <w:r w:rsidRPr="00A56CAD">
        <w:rPr>
          <w:rFonts w:ascii="Arial" w:eastAsia="Arial" w:hAnsi="Arial" w:cs="Arial"/>
        </w:rPr>
        <w:t>550.</w:t>
      </w:r>
    </w:p>
    <w:p w:rsidR="00400CBD" w:rsidRDefault="003D0995">
      <w:pPr>
        <w:spacing w:before="240" w:after="240" w:line="360" w:lineRule="auto"/>
        <w:jc w:val="both"/>
        <w:rPr>
          <w:rFonts w:ascii="Arial" w:eastAsia="Arial" w:hAnsi="Arial" w:cs="Arial"/>
        </w:rPr>
      </w:pPr>
      <w:r>
        <w:rPr>
          <w:rFonts w:ascii="Arial" w:eastAsia="Arial" w:hAnsi="Arial" w:cs="Arial"/>
          <w:shd w:val="clear" w:color="auto" w:fill="FFFFFF"/>
        </w:rPr>
        <w:t xml:space="preserve">Pawlak, M. (2019). Tapping the Distinction Between Explicit and Implicit Knowledge: Methodological Issues. In </w:t>
      </w:r>
      <w:r>
        <w:rPr>
          <w:rFonts w:ascii="Arial" w:eastAsia="Arial" w:hAnsi="Arial" w:cs="Arial"/>
          <w:i/>
        </w:rPr>
        <w:t>Contacts and Contrasts in Educational Contexts and Translation</w:t>
      </w:r>
      <w:r>
        <w:rPr>
          <w:rFonts w:ascii="Arial" w:eastAsia="Arial" w:hAnsi="Arial" w:cs="Arial"/>
        </w:rPr>
        <w:t xml:space="preserve"> (pp. 45-60). Springer, Cham.</w:t>
      </w:r>
    </w:p>
    <w:p w:rsidR="00400CBD" w:rsidRDefault="003D0995">
      <w:pPr>
        <w:spacing w:before="240" w:after="240" w:line="360" w:lineRule="auto"/>
        <w:jc w:val="both"/>
        <w:rPr>
          <w:rFonts w:ascii="Arial" w:eastAsia="Arial" w:hAnsi="Arial" w:cs="Arial"/>
        </w:rPr>
      </w:pPr>
      <w:r>
        <w:rPr>
          <w:rFonts w:ascii="Arial" w:eastAsia="Arial" w:hAnsi="Arial" w:cs="Arial"/>
          <w:shd w:val="clear" w:color="auto" w:fill="FFFFFF"/>
        </w:rPr>
        <w:t>Pérez</w:t>
      </w:r>
      <w:r>
        <w:rPr>
          <w:rFonts w:ascii="Cambria Math" w:eastAsia="Cambria Math" w:hAnsi="Cambria Math" w:cs="Cambria Math"/>
          <w:shd w:val="clear" w:color="auto" w:fill="FFFFFF"/>
        </w:rPr>
        <w:t>‐</w:t>
      </w:r>
      <w:proofErr w:type="spellStart"/>
      <w:r>
        <w:rPr>
          <w:rFonts w:ascii="Arial" w:eastAsia="Arial" w:hAnsi="Arial" w:cs="Arial"/>
          <w:shd w:val="clear" w:color="auto" w:fill="FFFFFF"/>
        </w:rPr>
        <w:t>Luño</w:t>
      </w:r>
      <w:proofErr w:type="spellEnd"/>
      <w:r>
        <w:rPr>
          <w:rFonts w:ascii="Arial" w:eastAsia="Arial" w:hAnsi="Arial" w:cs="Arial"/>
          <w:shd w:val="clear" w:color="auto" w:fill="FFFFFF"/>
        </w:rPr>
        <w:t xml:space="preserve">, A., </w:t>
      </w:r>
      <w:proofErr w:type="spellStart"/>
      <w:r>
        <w:rPr>
          <w:rFonts w:ascii="Arial" w:eastAsia="Arial" w:hAnsi="Arial" w:cs="Arial"/>
          <w:shd w:val="clear" w:color="auto" w:fill="FFFFFF"/>
        </w:rPr>
        <w:t>Saparito</w:t>
      </w:r>
      <w:proofErr w:type="spellEnd"/>
      <w:r>
        <w:rPr>
          <w:rFonts w:ascii="Arial" w:eastAsia="Arial" w:hAnsi="Arial" w:cs="Arial"/>
          <w:shd w:val="clear" w:color="auto" w:fill="FFFFFF"/>
        </w:rPr>
        <w:t>, P. and Gopalakrishnan, S. (2016). Small and Medium</w:t>
      </w:r>
      <w:r>
        <w:rPr>
          <w:rFonts w:ascii="Cambria Math" w:eastAsia="Cambria Math" w:hAnsi="Cambria Math" w:cs="Cambria Math"/>
          <w:shd w:val="clear" w:color="auto" w:fill="FFFFFF"/>
        </w:rPr>
        <w:t>‐</w:t>
      </w:r>
      <w:r>
        <w:rPr>
          <w:rFonts w:ascii="Arial" w:eastAsia="Arial" w:hAnsi="Arial" w:cs="Arial"/>
          <w:shd w:val="clear" w:color="auto" w:fill="FFFFFF"/>
        </w:rPr>
        <w:t xml:space="preserve">Sized Enterprise's Entrepreneurial versus Market Orientation and the Creation of Tacit Knowledge. </w:t>
      </w:r>
      <w:r>
        <w:rPr>
          <w:rFonts w:ascii="Arial" w:eastAsia="Arial" w:hAnsi="Arial" w:cs="Arial"/>
          <w:i/>
        </w:rPr>
        <w:t>Journal of Small Business Management</w:t>
      </w:r>
      <w:r>
        <w:rPr>
          <w:rFonts w:ascii="Arial" w:eastAsia="Arial" w:hAnsi="Arial" w:cs="Arial"/>
        </w:rPr>
        <w:t xml:space="preserve">, </w:t>
      </w:r>
      <w:r>
        <w:rPr>
          <w:rFonts w:ascii="Arial" w:eastAsia="Arial" w:hAnsi="Arial" w:cs="Arial"/>
          <w:i/>
        </w:rPr>
        <w:t>54</w:t>
      </w:r>
      <w:r>
        <w:rPr>
          <w:rFonts w:ascii="Arial" w:eastAsia="Arial" w:hAnsi="Arial" w:cs="Arial"/>
        </w:rPr>
        <w:t>(1), pp.262-278.</w:t>
      </w:r>
    </w:p>
    <w:p w:rsidR="00400CBD" w:rsidRDefault="003D0995">
      <w:pPr>
        <w:spacing w:before="240" w:after="240" w:line="360" w:lineRule="auto"/>
        <w:jc w:val="both"/>
        <w:rPr>
          <w:rFonts w:ascii="Arial" w:eastAsia="Arial" w:hAnsi="Arial" w:cs="Arial"/>
        </w:rPr>
      </w:pPr>
      <w:r>
        <w:rPr>
          <w:rFonts w:ascii="Arial" w:eastAsia="Arial" w:hAnsi="Arial" w:cs="Arial"/>
          <w:shd w:val="clear" w:color="auto" w:fill="FFFFFF"/>
        </w:rPr>
        <w:t xml:space="preserve">Rogers, J., </w:t>
      </w:r>
      <w:proofErr w:type="spellStart"/>
      <w:r>
        <w:rPr>
          <w:rFonts w:ascii="Arial" w:eastAsia="Arial" w:hAnsi="Arial" w:cs="Arial"/>
          <w:shd w:val="clear" w:color="auto" w:fill="FFFFFF"/>
        </w:rPr>
        <w:t>Revesz</w:t>
      </w:r>
      <w:proofErr w:type="spellEnd"/>
      <w:r>
        <w:rPr>
          <w:rFonts w:ascii="Arial" w:eastAsia="Arial" w:hAnsi="Arial" w:cs="Arial"/>
          <w:shd w:val="clear" w:color="auto" w:fill="FFFFFF"/>
        </w:rPr>
        <w:t xml:space="preserve">, A. and </w:t>
      </w:r>
      <w:proofErr w:type="spellStart"/>
      <w:r>
        <w:rPr>
          <w:rFonts w:ascii="Arial" w:eastAsia="Arial" w:hAnsi="Arial" w:cs="Arial"/>
          <w:shd w:val="clear" w:color="auto" w:fill="FFFFFF"/>
        </w:rPr>
        <w:t>Reb</w:t>
      </w:r>
      <w:r>
        <w:rPr>
          <w:rFonts w:ascii="Arial" w:eastAsia="Arial" w:hAnsi="Arial" w:cs="Arial"/>
          <w:shd w:val="clear" w:color="auto" w:fill="FFFFFF"/>
        </w:rPr>
        <w:t>uschat</w:t>
      </w:r>
      <w:proofErr w:type="spellEnd"/>
      <w:r>
        <w:rPr>
          <w:rFonts w:ascii="Arial" w:eastAsia="Arial" w:hAnsi="Arial" w:cs="Arial"/>
          <w:shd w:val="clear" w:color="auto" w:fill="FFFFFF"/>
        </w:rPr>
        <w:t xml:space="preserve">, P. (2016). Implicit and explicit knowledge of inflectional morphology. </w:t>
      </w:r>
      <w:r>
        <w:rPr>
          <w:rFonts w:ascii="Arial" w:eastAsia="Arial" w:hAnsi="Arial" w:cs="Arial"/>
          <w:i/>
        </w:rPr>
        <w:t>Applied Psycholinguistics</w:t>
      </w:r>
      <w:r>
        <w:rPr>
          <w:rFonts w:ascii="Arial" w:eastAsia="Arial" w:hAnsi="Arial" w:cs="Arial"/>
        </w:rPr>
        <w:t xml:space="preserve">, </w:t>
      </w:r>
      <w:r>
        <w:rPr>
          <w:rFonts w:ascii="Arial" w:eastAsia="Arial" w:hAnsi="Arial" w:cs="Arial"/>
          <w:i/>
        </w:rPr>
        <w:t>37</w:t>
      </w:r>
      <w:r>
        <w:rPr>
          <w:rFonts w:ascii="Arial" w:eastAsia="Arial" w:hAnsi="Arial" w:cs="Arial"/>
        </w:rPr>
        <w:t>(4), pp.781-812.</w:t>
      </w:r>
    </w:p>
    <w:p w:rsidR="00400CBD" w:rsidRDefault="003D0995">
      <w:pPr>
        <w:spacing w:before="240" w:after="240" w:line="360" w:lineRule="auto"/>
        <w:jc w:val="both"/>
        <w:rPr>
          <w:rFonts w:ascii="Arial" w:eastAsia="Arial" w:hAnsi="Arial" w:cs="Arial"/>
        </w:rPr>
      </w:pPr>
      <w:r>
        <w:rPr>
          <w:rFonts w:ascii="Arial" w:eastAsia="Arial" w:hAnsi="Arial" w:cs="Arial"/>
          <w:shd w:val="clear" w:color="auto" w:fill="FFFFFF"/>
        </w:rPr>
        <w:t xml:space="preserve">Shadbolt, N., Smart, P.R., Wilson, J.R. and Sharples, S. (2015). Knowledge elicitation. </w:t>
      </w:r>
      <w:r>
        <w:rPr>
          <w:rFonts w:ascii="Arial" w:eastAsia="Arial" w:hAnsi="Arial" w:cs="Arial"/>
          <w:i/>
        </w:rPr>
        <w:t>Evaluation of human work</w:t>
      </w:r>
      <w:r>
        <w:rPr>
          <w:rFonts w:ascii="Arial" w:eastAsia="Arial" w:hAnsi="Arial" w:cs="Arial"/>
        </w:rPr>
        <w:t>, pp.163-200.</w:t>
      </w:r>
    </w:p>
    <w:p w:rsidR="00400CBD" w:rsidRDefault="003D0995">
      <w:pPr>
        <w:spacing w:after="200" w:line="360" w:lineRule="auto"/>
        <w:jc w:val="both"/>
        <w:rPr>
          <w:rFonts w:ascii="Calibri" w:eastAsia="Calibri" w:hAnsi="Calibri" w:cs="Calibri"/>
        </w:rPr>
      </w:pPr>
      <w:r>
        <w:rPr>
          <w:rFonts w:ascii="Calibri" w:eastAsia="Calibri" w:hAnsi="Calibri" w:cs="Calibri"/>
        </w:rPr>
        <w:t>Sharm</w:t>
      </w:r>
      <w:r>
        <w:rPr>
          <w:rFonts w:ascii="Calibri" w:eastAsia="Calibri" w:hAnsi="Calibri" w:cs="Calibri"/>
        </w:rPr>
        <w:t>a, R., (2016). The demographics of stagnation: Why people matter for economic growth. </w:t>
      </w:r>
      <w:r>
        <w:rPr>
          <w:rFonts w:ascii="Calibri" w:eastAsia="Calibri" w:hAnsi="Calibri" w:cs="Calibri"/>
          <w:i/>
        </w:rPr>
        <w:t xml:space="preserve">Foreign </w:t>
      </w:r>
      <w:proofErr w:type="spellStart"/>
      <w:r>
        <w:rPr>
          <w:rFonts w:ascii="Calibri" w:eastAsia="Calibri" w:hAnsi="Calibri" w:cs="Calibri"/>
          <w:i/>
        </w:rPr>
        <w:t>Aff</w:t>
      </w:r>
      <w:proofErr w:type="spellEnd"/>
      <w:r>
        <w:rPr>
          <w:rFonts w:ascii="Calibri" w:eastAsia="Calibri" w:hAnsi="Calibri" w:cs="Calibri"/>
          <w:i/>
        </w:rPr>
        <w:t>.</w:t>
      </w:r>
      <w:r>
        <w:rPr>
          <w:rFonts w:ascii="Calibri" w:eastAsia="Calibri" w:hAnsi="Calibri" w:cs="Calibri"/>
        </w:rPr>
        <w:t>, </w:t>
      </w:r>
      <w:r>
        <w:rPr>
          <w:rFonts w:ascii="Calibri" w:eastAsia="Calibri" w:hAnsi="Calibri" w:cs="Calibri"/>
          <w:i/>
        </w:rPr>
        <w:t>95(2)</w:t>
      </w:r>
      <w:r>
        <w:rPr>
          <w:rFonts w:ascii="Calibri" w:eastAsia="Calibri" w:hAnsi="Calibri" w:cs="Calibri"/>
        </w:rPr>
        <w:t>, pp.18-35.</w:t>
      </w:r>
    </w:p>
    <w:p w:rsidR="00400CBD" w:rsidRDefault="003D0995">
      <w:pPr>
        <w:spacing w:before="240" w:after="240" w:line="360" w:lineRule="auto"/>
        <w:jc w:val="both"/>
        <w:rPr>
          <w:rFonts w:ascii="Arial" w:eastAsia="Arial" w:hAnsi="Arial" w:cs="Arial"/>
        </w:rPr>
      </w:pPr>
      <w:r>
        <w:rPr>
          <w:rFonts w:ascii="Arial" w:eastAsia="Arial" w:hAnsi="Arial" w:cs="Arial"/>
          <w:shd w:val="clear" w:color="auto" w:fill="FFFFFF"/>
        </w:rPr>
        <w:lastRenderedPageBreak/>
        <w:t xml:space="preserve">Suzuki, Y. and </w:t>
      </w:r>
      <w:proofErr w:type="spellStart"/>
      <w:r>
        <w:rPr>
          <w:rFonts w:ascii="Arial" w:eastAsia="Arial" w:hAnsi="Arial" w:cs="Arial"/>
          <w:shd w:val="clear" w:color="auto" w:fill="FFFFFF"/>
        </w:rPr>
        <w:t>DeKeyser</w:t>
      </w:r>
      <w:proofErr w:type="spellEnd"/>
      <w:r>
        <w:rPr>
          <w:rFonts w:ascii="Arial" w:eastAsia="Arial" w:hAnsi="Arial" w:cs="Arial"/>
          <w:shd w:val="clear" w:color="auto" w:fill="FFFFFF"/>
        </w:rPr>
        <w:t>, R. (2017). The interface of explicit and implicit knowledge in a second language: Insights from individual differe</w:t>
      </w:r>
      <w:r>
        <w:rPr>
          <w:rFonts w:ascii="Arial" w:eastAsia="Arial" w:hAnsi="Arial" w:cs="Arial"/>
          <w:shd w:val="clear" w:color="auto" w:fill="FFFFFF"/>
        </w:rPr>
        <w:t xml:space="preserve">nces in cognitive aptitudes. </w:t>
      </w:r>
      <w:r>
        <w:rPr>
          <w:rFonts w:ascii="Arial" w:eastAsia="Arial" w:hAnsi="Arial" w:cs="Arial"/>
          <w:i/>
        </w:rPr>
        <w:t>Language Learning</w:t>
      </w:r>
      <w:r>
        <w:rPr>
          <w:rFonts w:ascii="Arial" w:eastAsia="Arial" w:hAnsi="Arial" w:cs="Arial"/>
        </w:rPr>
        <w:t xml:space="preserve">, </w:t>
      </w:r>
      <w:r>
        <w:rPr>
          <w:rFonts w:ascii="Arial" w:eastAsia="Arial" w:hAnsi="Arial" w:cs="Arial"/>
          <w:i/>
        </w:rPr>
        <w:t>67</w:t>
      </w:r>
      <w:r>
        <w:rPr>
          <w:rFonts w:ascii="Arial" w:eastAsia="Arial" w:hAnsi="Arial" w:cs="Arial"/>
        </w:rPr>
        <w:t>(4), pp.747-790.</w:t>
      </w:r>
    </w:p>
    <w:p w:rsidR="00400CBD" w:rsidRDefault="003D0995">
      <w:pPr>
        <w:spacing w:before="240" w:after="240" w:line="360" w:lineRule="auto"/>
        <w:jc w:val="both"/>
        <w:rPr>
          <w:rFonts w:ascii="Arial" w:eastAsia="Arial" w:hAnsi="Arial" w:cs="Arial"/>
        </w:rPr>
      </w:pPr>
      <w:r>
        <w:rPr>
          <w:rFonts w:ascii="Arial" w:eastAsia="Arial" w:hAnsi="Arial" w:cs="Arial"/>
          <w:shd w:val="clear" w:color="auto" w:fill="FFFFFF"/>
        </w:rPr>
        <w:t xml:space="preserve">Tran, T., </w:t>
      </w:r>
      <w:proofErr w:type="spellStart"/>
      <w:r>
        <w:rPr>
          <w:rFonts w:ascii="Arial" w:eastAsia="Arial" w:hAnsi="Arial" w:cs="Arial"/>
          <w:shd w:val="clear" w:color="auto" w:fill="FFFFFF"/>
        </w:rPr>
        <w:t>Moritaka</w:t>
      </w:r>
      <w:proofErr w:type="spellEnd"/>
      <w:r>
        <w:rPr>
          <w:rFonts w:ascii="Arial" w:eastAsia="Arial" w:hAnsi="Arial" w:cs="Arial"/>
          <w:shd w:val="clear" w:color="auto" w:fill="FFFFFF"/>
        </w:rPr>
        <w:t xml:space="preserve">, M., Liu, R. and Fukuda, S. (2018). Information effect on consumer adoption for a new beef brand in the Vietnamese market: prior knowledge, appealing the brand distinction, differentiation and similarity. </w:t>
      </w:r>
      <w:r>
        <w:rPr>
          <w:rFonts w:ascii="Arial" w:eastAsia="Arial" w:hAnsi="Arial" w:cs="Arial"/>
          <w:i/>
        </w:rPr>
        <w:t>Management &amp; Marketing</w:t>
      </w:r>
      <w:r>
        <w:rPr>
          <w:rFonts w:ascii="Arial" w:eastAsia="Arial" w:hAnsi="Arial" w:cs="Arial"/>
        </w:rPr>
        <w:t xml:space="preserve">, </w:t>
      </w:r>
      <w:r>
        <w:rPr>
          <w:rFonts w:ascii="Arial" w:eastAsia="Arial" w:hAnsi="Arial" w:cs="Arial"/>
          <w:i/>
        </w:rPr>
        <w:t>13</w:t>
      </w:r>
      <w:r>
        <w:rPr>
          <w:rFonts w:ascii="Arial" w:eastAsia="Arial" w:hAnsi="Arial" w:cs="Arial"/>
        </w:rPr>
        <w:t>(3), p</w:t>
      </w:r>
      <w:r>
        <w:rPr>
          <w:rFonts w:ascii="Arial" w:eastAsia="Arial" w:hAnsi="Arial" w:cs="Arial"/>
        </w:rPr>
        <w:t>p.1014-1034.</w:t>
      </w:r>
    </w:p>
    <w:p w:rsidR="00400CBD" w:rsidRDefault="003D0995">
      <w:pPr>
        <w:spacing w:before="240" w:after="240" w:line="360" w:lineRule="auto"/>
        <w:jc w:val="both"/>
        <w:rPr>
          <w:rFonts w:ascii="Arial" w:eastAsia="Arial" w:hAnsi="Arial" w:cs="Arial"/>
        </w:rPr>
      </w:pPr>
      <w:r>
        <w:rPr>
          <w:rFonts w:ascii="Arial" w:eastAsia="Arial" w:hAnsi="Arial" w:cs="Arial"/>
          <w:shd w:val="clear" w:color="auto" w:fill="FFFFFF"/>
        </w:rPr>
        <w:t xml:space="preserve">Zhang, W., </w:t>
      </w:r>
      <w:proofErr w:type="spellStart"/>
      <w:r>
        <w:rPr>
          <w:rFonts w:ascii="Arial" w:eastAsia="Arial" w:hAnsi="Arial" w:cs="Arial"/>
          <w:shd w:val="clear" w:color="auto" w:fill="FFFFFF"/>
        </w:rPr>
        <w:t>Paudel</w:t>
      </w:r>
      <w:proofErr w:type="spellEnd"/>
      <w:r>
        <w:rPr>
          <w:rFonts w:ascii="Arial" w:eastAsia="Arial" w:hAnsi="Arial" w:cs="Arial"/>
          <w:shd w:val="clear" w:color="auto" w:fill="FFFFFF"/>
        </w:rPr>
        <w:t xml:space="preserve">, B., Zhang, W., Bernstein, A. and Chen, H. (2019), January. Interaction Embeddings for Prediction and Explanation in Knowledge Graphs. In </w:t>
      </w:r>
      <w:r>
        <w:rPr>
          <w:rFonts w:ascii="Arial" w:eastAsia="Arial" w:hAnsi="Arial" w:cs="Arial"/>
          <w:i/>
        </w:rPr>
        <w:t>Proceedings of the Twelfth ACM International Conference on Web Search and Data Mining</w:t>
      </w:r>
      <w:r>
        <w:rPr>
          <w:rFonts w:ascii="Arial" w:eastAsia="Arial" w:hAnsi="Arial" w:cs="Arial"/>
        </w:rPr>
        <w:t xml:space="preserve"> (</w:t>
      </w:r>
      <w:r>
        <w:rPr>
          <w:rFonts w:ascii="Arial" w:eastAsia="Arial" w:hAnsi="Arial" w:cs="Arial"/>
        </w:rPr>
        <w:t>pp. 96-104). AC</w:t>
      </w:r>
    </w:p>
    <w:p w:rsidR="00400CBD" w:rsidRDefault="00400CBD">
      <w:pPr>
        <w:spacing w:before="240" w:after="240" w:line="360" w:lineRule="auto"/>
        <w:jc w:val="both"/>
        <w:rPr>
          <w:rFonts w:ascii="Arial" w:eastAsia="Arial" w:hAnsi="Arial" w:cs="Arial"/>
        </w:rPr>
      </w:pPr>
    </w:p>
    <w:p w:rsidR="00E00705" w:rsidRDefault="00E00705">
      <w:pPr>
        <w:spacing w:before="240" w:after="240" w:line="360" w:lineRule="auto"/>
        <w:jc w:val="both"/>
        <w:rPr>
          <w:rFonts w:ascii="Arial" w:eastAsia="Arial" w:hAnsi="Arial" w:cs="Arial"/>
        </w:rPr>
      </w:pPr>
    </w:p>
    <w:p w:rsidR="00E00705" w:rsidRDefault="00E00705">
      <w:pPr>
        <w:spacing w:before="240" w:after="240" w:line="360" w:lineRule="auto"/>
        <w:jc w:val="both"/>
        <w:rPr>
          <w:rFonts w:ascii="Arial" w:eastAsia="Arial" w:hAnsi="Arial" w:cs="Arial"/>
        </w:rPr>
      </w:pPr>
    </w:p>
    <w:p w:rsidR="00E00705" w:rsidRDefault="00E00705">
      <w:pPr>
        <w:spacing w:before="240" w:after="240" w:line="360" w:lineRule="auto"/>
        <w:jc w:val="both"/>
        <w:rPr>
          <w:rFonts w:ascii="Arial" w:eastAsia="Arial" w:hAnsi="Arial" w:cs="Arial"/>
        </w:rPr>
      </w:pPr>
    </w:p>
    <w:p w:rsidR="00E00705" w:rsidRDefault="00E00705">
      <w:pPr>
        <w:spacing w:before="240" w:after="240" w:line="360" w:lineRule="auto"/>
        <w:jc w:val="both"/>
        <w:rPr>
          <w:rFonts w:ascii="Arial" w:eastAsia="Arial" w:hAnsi="Arial" w:cs="Arial"/>
        </w:rPr>
      </w:pPr>
    </w:p>
    <w:p w:rsidR="003D0995" w:rsidRDefault="003D0995">
      <w:pPr>
        <w:spacing w:before="240" w:after="240" w:line="360" w:lineRule="auto"/>
        <w:jc w:val="both"/>
        <w:rPr>
          <w:rFonts w:ascii="Arial" w:eastAsia="Arial" w:hAnsi="Arial" w:cs="Arial"/>
        </w:rPr>
      </w:pPr>
    </w:p>
    <w:p w:rsidR="003D0995" w:rsidRDefault="003D0995">
      <w:pPr>
        <w:spacing w:before="240" w:after="240" w:line="360" w:lineRule="auto"/>
        <w:jc w:val="both"/>
        <w:rPr>
          <w:rFonts w:ascii="Arial" w:eastAsia="Arial" w:hAnsi="Arial" w:cs="Arial"/>
        </w:rPr>
      </w:pPr>
    </w:p>
    <w:p w:rsidR="003D0995" w:rsidRDefault="003D0995">
      <w:pPr>
        <w:spacing w:before="240" w:after="240" w:line="360" w:lineRule="auto"/>
        <w:jc w:val="both"/>
        <w:rPr>
          <w:rFonts w:ascii="Arial" w:eastAsia="Arial" w:hAnsi="Arial" w:cs="Arial"/>
        </w:rPr>
      </w:pPr>
    </w:p>
    <w:p w:rsidR="003D0995" w:rsidRDefault="003D0995">
      <w:pPr>
        <w:spacing w:before="240" w:after="240" w:line="360" w:lineRule="auto"/>
        <w:jc w:val="both"/>
        <w:rPr>
          <w:rFonts w:ascii="Arial" w:eastAsia="Arial" w:hAnsi="Arial" w:cs="Arial"/>
        </w:rPr>
      </w:pPr>
    </w:p>
    <w:p w:rsidR="003D0995" w:rsidRDefault="003D0995">
      <w:pPr>
        <w:spacing w:before="240" w:after="240" w:line="360" w:lineRule="auto"/>
        <w:jc w:val="both"/>
        <w:rPr>
          <w:rFonts w:ascii="Arial" w:eastAsia="Arial" w:hAnsi="Arial" w:cs="Arial"/>
        </w:rPr>
      </w:pPr>
    </w:p>
    <w:p w:rsidR="003D0995" w:rsidRDefault="003D0995">
      <w:pPr>
        <w:spacing w:before="240" w:after="240" w:line="360" w:lineRule="auto"/>
        <w:jc w:val="both"/>
        <w:rPr>
          <w:rFonts w:ascii="Arial" w:eastAsia="Arial" w:hAnsi="Arial" w:cs="Arial"/>
        </w:rPr>
      </w:pPr>
    </w:p>
    <w:p w:rsidR="003D0995" w:rsidRDefault="003D0995">
      <w:pPr>
        <w:spacing w:before="240" w:after="240" w:line="360" w:lineRule="auto"/>
        <w:jc w:val="both"/>
        <w:rPr>
          <w:rFonts w:ascii="Arial" w:eastAsia="Arial" w:hAnsi="Arial" w:cs="Arial"/>
        </w:rPr>
      </w:pPr>
    </w:p>
    <w:p w:rsidR="003D0995" w:rsidRDefault="003D0995">
      <w:pPr>
        <w:spacing w:before="240" w:after="240" w:line="360" w:lineRule="auto"/>
        <w:jc w:val="both"/>
        <w:rPr>
          <w:rFonts w:ascii="Arial" w:eastAsia="Arial" w:hAnsi="Arial" w:cs="Arial"/>
        </w:rPr>
      </w:pPr>
    </w:p>
    <w:p w:rsidR="003D0995" w:rsidRDefault="003D0995">
      <w:pPr>
        <w:spacing w:before="240" w:after="240" w:line="360" w:lineRule="auto"/>
        <w:jc w:val="both"/>
        <w:rPr>
          <w:rFonts w:ascii="Arial" w:eastAsia="Arial" w:hAnsi="Arial" w:cs="Arial"/>
        </w:rPr>
      </w:pPr>
    </w:p>
    <w:p w:rsidR="003D0995" w:rsidRDefault="003D0995">
      <w:pPr>
        <w:spacing w:before="240" w:after="240" w:line="360" w:lineRule="auto"/>
        <w:jc w:val="both"/>
        <w:rPr>
          <w:rFonts w:ascii="Arial" w:eastAsia="Arial" w:hAnsi="Arial" w:cs="Arial"/>
        </w:rPr>
      </w:pPr>
    </w:p>
    <w:p w:rsidR="00E00705" w:rsidRDefault="003D0995">
      <w:pPr>
        <w:spacing w:before="240" w:after="240" w:line="360" w:lineRule="auto"/>
        <w:jc w:val="both"/>
        <w:rPr>
          <w:rFonts w:ascii="Arial" w:eastAsia="Arial" w:hAnsi="Arial" w:cs="Arial"/>
        </w:rPr>
      </w:pPr>
      <w:r>
        <w:rPr>
          <w:noProof/>
        </w:rPr>
        <w:lastRenderedPageBreak/>
        <w:drawing>
          <wp:inline distT="0" distB="0" distL="0" distR="0" wp14:anchorId="6C21A474" wp14:editId="61AED406">
            <wp:extent cx="5731510" cy="3048000"/>
            <wp:effectExtent l="0" t="0" r="0" b="0"/>
            <wp:docPr id="2" name="Picture 2" descr="C:\Users\CEX\AppData\Local\Microsoft\Windows\Temporary Internet Files\Content.MSO\C2CF7A12.tmp"/>
            <wp:cNvGraphicFramePr/>
            <a:graphic xmlns:a="http://schemas.openxmlformats.org/drawingml/2006/main">
              <a:graphicData uri="http://schemas.openxmlformats.org/drawingml/2006/picture">
                <pic:pic xmlns:pic="http://schemas.openxmlformats.org/drawingml/2006/picture">
                  <pic:nvPicPr>
                    <pic:cNvPr id="1" name="Picture 1" descr="C:\Users\CEX\AppData\Local\Microsoft\Windows\Temporary Internet Files\Content.MSO\C2CF7A12.tmp"/>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048000"/>
                    </a:xfrm>
                    <a:prstGeom prst="rect">
                      <a:avLst/>
                    </a:prstGeom>
                    <a:noFill/>
                    <a:ln>
                      <a:noFill/>
                    </a:ln>
                  </pic:spPr>
                </pic:pic>
              </a:graphicData>
            </a:graphic>
          </wp:inline>
        </w:drawing>
      </w:r>
    </w:p>
    <w:p w:rsidR="003D0995" w:rsidRDefault="003D0995" w:rsidP="003D0995">
      <w:pPr>
        <w:pStyle w:val="Normal1"/>
        <w:spacing w:line="360" w:lineRule="auto"/>
        <w:rPr>
          <w:b/>
          <w:color w:val="FF0000"/>
          <w:sz w:val="72"/>
          <w:szCs w:val="72"/>
          <w:shd w:val="clear" w:color="auto" w:fill="FFFFFF"/>
        </w:rPr>
      </w:pPr>
      <w:r>
        <w:rPr>
          <w:b/>
          <w:color w:val="FF0000"/>
          <w:sz w:val="72"/>
          <w:szCs w:val="72"/>
          <w:shd w:val="clear" w:color="auto" w:fill="FFFFFF"/>
        </w:rPr>
        <w:t xml:space="preserve">             </w:t>
      </w:r>
      <w:r>
        <w:rPr>
          <w:b/>
          <w:color w:val="FF0000"/>
          <w:sz w:val="72"/>
          <w:szCs w:val="72"/>
          <w:shd w:val="clear" w:color="auto" w:fill="FFFFFF"/>
        </w:rPr>
        <w:t>Airlines</w:t>
      </w:r>
    </w:p>
    <w:p w:rsidR="003D0995" w:rsidRDefault="003D0995" w:rsidP="003D0995">
      <w:pPr>
        <w:pStyle w:val="Normal1"/>
        <w:spacing w:line="360" w:lineRule="auto"/>
        <w:rPr>
          <w:b/>
          <w:color w:val="FF0000"/>
          <w:shd w:val="clear" w:color="auto" w:fill="FFFFFF"/>
        </w:rPr>
      </w:pPr>
    </w:p>
    <w:p w:rsidR="003D0995" w:rsidRDefault="003D0995" w:rsidP="003D0995">
      <w:pPr>
        <w:pStyle w:val="NoSpacing"/>
        <w:rPr>
          <w:rFonts w:ascii="Arial" w:hAnsi="Arial" w:cs="Arial"/>
          <w:b/>
          <w:bCs/>
          <w:sz w:val="24"/>
          <w:szCs w:val="24"/>
        </w:rPr>
      </w:pPr>
      <w:r>
        <w:rPr>
          <w:b/>
          <w:color w:val="FF0000"/>
          <w:shd w:val="clear" w:color="auto" w:fill="FFFFFF"/>
        </w:rPr>
        <w:t xml:space="preserve">                                                        </w:t>
      </w:r>
      <w:r>
        <w:rPr>
          <w:rFonts w:ascii="Arial" w:hAnsi="Arial" w:cs="Arial"/>
          <w:b/>
          <w:bCs/>
          <w:sz w:val="24"/>
          <w:szCs w:val="24"/>
        </w:rPr>
        <w:t>Lecturer: Nazmul Hasan</w:t>
      </w:r>
    </w:p>
    <w:p w:rsidR="003D0995" w:rsidRDefault="003D0995" w:rsidP="003D0995">
      <w:pPr>
        <w:pStyle w:val="NoSpacing"/>
        <w:rPr>
          <w:rFonts w:ascii="Arial" w:hAnsi="Arial" w:cs="Arial"/>
          <w:b/>
          <w:bCs/>
          <w:sz w:val="24"/>
          <w:szCs w:val="24"/>
        </w:rPr>
      </w:pPr>
    </w:p>
    <w:p w:rsidR="003D0995" w:rsidRDefault="003D0995" w:rsidP="003D0995">
      <w:pPr>
        <w:pStyle w:val="NoSpacing"/>
        <w:rPr>
          <w:rFonts w:ascii="Arial" w:hAnsi="Arial" w:cs="Arial"/>
          <w:b/>
          <w:bCs/>
          <w:sz w:val="24"/>
          <w:szCs w:val="24"/>
        </w:rPr>
      </w:pPr>
      <w:r>
        <w:rPr>
          <w:rFonts w:ascii="Arial" w:hAnsi="Arial" w:cs="Arial"/>
          <w:b/>
          <w:bCs/>
          <w:sz w:val="24"/>
          <w:szCs w:val="24"/>
        </w:rPr>
        <w:t xml:space="preserve">                                          Student: Sadikur Chowdhury</w:t>
      </w:r>
    </w:p>
    <w:p w:rsidR="003D0995" w:rsidRDefault="003D0995" w:rsidP="003D0995">
      <w:pPr>
        <w:pStyle w:val="NoSpacing"/>
        <w:rPr>
          <w:rFonts w:ascii="Arial" w:hAnsi="Arial" w:cs="Arial"/>
          <w:b/>
          <w:bCs/>
          <w:sz w:val="24"/>
          <w:szCs w:val="24"/>
        </w:rPr>
      </w:pPr>
    </w:p>
    <w:p w:rsidR="003D0995" w:rsidRDefault="003D0995" w:rsidP="003D0995">
      <w:pPr>
        <w:pStyle w:val="NoSpacing"/>
        <w:rPr>
          <w:rFonts w:ascii="Arial" w:hAnsi="Arial" w:cs="Arial"/>
          <w:b/>
          <w:bCs/>
          <w:sz w:val="24"/>
          <w:szCs w:val="24"/>
        </w:rPr>
      </w:pPr>
      <w:r>
        <w:rPr>
          <w:rFonts w:ascii="Arial" w:hAnsi="Arial" w:cs="Arial"/>
          <w:b/>
          <w:bCs/>
          <w:sz w:val="24"/>
          <w:szCs w:val="24"/>
        </w:rPr>
        <w:t xml:space="preserve">                                          Student Number: 1711697</w:t>
      </w:r>
    </w:p>
    <w:p w:rsidR="003D0995" w:rsidRDefault="003D0995" w:rsidP="003D0995">
      <w:pPr>
        <w:pStyle w:val="NoSpacing"/>
        <w:rPr>
          <w:rFonts w:ascii="Arial" w:hAnsi="Arial" w:cs="Arial"/>
          <w:b/>
          <w:bCs/>
          <w:sz w:val="24"/>
          <w:szCs w:val="24"/>
        </w:rPr>
      </w:pPr>
    </w:p>
    <w:p w:rsidR="003D0995" w:rsidRDefault="003D0995" w:rsidP="003D0995">
      <w:pPr>
        <w:pStyle w:val="NoSpacing"/>
        <w:rPr>
          <w:rFonts w:ascii="Arial" w:hAnsi="Arial" w:cs="Arial"/>
          <w:b/>
          <w:bCs/>
          <w:sz w:val="24"/>
          <w:szCs w:val="24"/>
        </w:rPr>
      </w:pPr>
      <w:r>
        <w:rPr>
          <w:rFonts w:ascii="Arial" w:hAnsi="Arial" w:cs="Arial"/>
          <w:b/>
          <w:bCs/>
          <w:sz w:val="24"/>
          <w:szCs w:val="24"/>
        </w:rPr>
        <w:t xml:space="preserve">                                           Moodle:  BMSK:   5006</w:t>
      </w:r>
    </w:p>
    <w:p w:rsidR="003D0995" w:rsidRDefault="003D0995">
      <w:pPr>
        <w:spacing w:before="240" w:after="240" w:line="360" w:lineRule="auto"/>
        <w:jc w:val="both"/>
        <w:rPr>
          <w:rFonts w:ascii="Arial" w:eastAsia="Arial" w:hAnsi="Arial" w:cs="Arial"/>
        </w:rPr>
      </w:pPr>
    </w:p>
    <w:p w:rsidR="003D0995" w:rsidRDefault="003D0995">
      <w:pPr>
        <w:spacing w:before="240" w:after="240" w:line="360" w:lineRule="auto"/>
        <w:jc w:val="both"/>
        <w:rPr>
          <w:rFonts w:ascii="Arial" w:eastAsia="Arial" w:hAnsi="Arial" w:cs="Arial"/>
        </w:rPr>
      </w:pPr>
    </w:p>
    <w:p w:rsidR="003D0995" w:rsidRDefault="003D0995">
      <w:pPr>
        <w:spacing w:before="240" w:after="240" w:line="360" w:lineRule="auto"/>
        <w:jc w:val="both"/>
        <w:rPr>
          <w:rFonts w:ascii="Arial" w:eastAsia="Arial" w:hAnsi="Arial" w:cs="Arial"/>
        </w:rPr>
      </w:pPr>
    </w:p>
    <w:p w:rsidR="003D0995" w:rsidRDefault="003D0995">
      <w:pPr>
        <w:spacing w:before="240" w:after="240" w:line="360" w:lineRule="auto"/>
        <w:jc w:val="both"/>
        <w:rPr>
          <w:rFonts w:ascii="Arial" w:eastAsia="Arial" w:hAnsi="Arial" w:cs="Arial"/>
        </w:rPr>
      </w:pPr>
    </w:p>
    <w:p w:rsidR="003D0995" w:rsidRDefault="003D0995">
      <w:pPr>
        <w:spacing w:before="240" w:after="240" w:line="360" w:lineRule="auto"/>
        <w:jc w:val="both"/>
        <w:rPr>
          <w:rFonts w:ascii="Arial" w:eastAsia="Arial" w:hAnsi="Arial" w:cs="Arial"/>
        </w:rPr>
      </w:pPr>
    </w:p>
    <w:p w:rsidR="003D0995" w:rsidRDefault="003D0995">
      <w:pPr>
        <w:spacing w:before="240" w:after="240" w:line="360" w:lineRule="auto"/>
        <w:jc w:val="both"/>
        <w:rPr>
          <w:rFonts w:ascii="Arial" w:eastAsia="Arial" w:hAnsi="Arial" w:cs="Arial"/>
        </w:rPr>
      </w:pPr>
    </w:p>
    <w:p w:rsidR="003D0995" w:rsidRDefault="003D0995">
      <w:pPr>
        <w:spacing w:before="240" w:after="240" w:line="360" w:lineRule="auto"/>
        <w:jc w:val="both"/>
        <w:rPr>
          <w:rFonts w:ascii="Arial" w:eastAsia="Arial" w:hAnsi="Arial" w:cs="Arial"/>
        </w:rPr>
      </w:pPr>
      <w:bookmarkStart w:id="0" w:name="_GoBack"/>
      <w:bookmarkEnd w:id="0"/>
    </w:p>
    <w:p w:rsidR="003D0995" w:rsidRDefault="003D0995">
      <w:pPr>
        <w:spacing w:before="240" w:after="240" w:line="360" w:lineRule="auto"/>
        <w:jc w:val="both"/>
        <w:rPr>
          <w:rFonts w:ascii="Arial" w:eastAsia="Arial" w:hAnsi="Arial" w:cs="Arial"/>
        </w:rPr>
      </w:pPr>
    </w:p>
    <w:p w:rsidR="00400CBD" w:rsidRDefault="003D0995">
      <w:pPr>
        <w:spacing w:after="200" w:line="360" w:lineRule="auto"/>
        <w:jc w:val="both"/>
        <w:rPr>
          <w:rFonts w:ascii="Calibri" w:eastAsia="Calibri" w:hAnsi="Calibri" w:cs="Calibri"/>
          <w:b/>
        </w:rPr>
      </w:pPr>
      <w:r>
        <w:rPr>
          <w:rFonts w:ascii="Calibri" w:eastAsia="Calibri" w:hAnsi="Calibri" w:cs="Calibri"/>
          <w:b/>
        </w:rPr>
        <w:lastRenderedPageBreak/>
        <w:t>Part 1</w:t>
      </w:r>
    </w:p>
    <w:p w:rsidR="00400CBD" w:rsidRDefault="003D0995">
      <w:pPr>
        <w:spacing w:after="200" w:line="360" w:lineRule="auto"/>
        <w:jc w:val="both"/>
        <w:rPr>
          <w:rFonts w:ascii="Calibri" w:eastAsia="Calibri" w:hAnsi="Calibri" w:cs="Calibri"/>
          <w:b/>
          <w:shd w:val="clear" w:color="auto" w:fill="FFFFFF"/>
        </w:rPr>
      </w:pPr>
      <w:r>
        <w:rPr>
          <w:rFonts w:ascii="Calibri" w:eastAsia="Calibri" w:hAnsi="Calibri" w:cs="Calibri"/>
          <w:b/>
        </w:rPr>
        <w:t>1. Describe how the overall approach adopted by American Airlines incorporated the basic competitive strategies of cost leadership and product differentiation.</w:t>
      </w:r>
      <w:r>
        <w:rPr>
          <w:rFonts w:ascii="Calibri" w:eastAsia="Calibri" w:hAnsi="Calibri" w:cs="Calibri"/>
          <w:b/>
          <w:shd w:val="clear" w:color="auto" w:fill="FFFFFF"/>
        </w:rPr>
        <w:t xml:space="preserve"> </w:t>
      </w:r>
      <w:r>
        <w:rPr>
          <w:rFonts w:ascii="Calibri" w:eastAsia="Calibri" w:hAnsi="Calibri" w:cs="Calibri"/>
          <w:b/>
        </w:rPr>
        <w:t xml:space="preserve"> </w:t>
      </w:r>
    </w:p>
    <w:p w:rsidR="00400CBD" w:rsidRDefault="00400CBD">
      <w:pPr>
        <w:spacing w:after="0" w:line="360" w:lineRule="auto"/>
        <w:rPr>
          <w:rFonts w:ascii="Arial" w:eastAsia="Arial" w:hAnsi="Arial" w:cs="Arial"/>
        </w:rPr>
      </w:pPr>
    </w:p>
    <w:p w:rsidR="00400CBD" w:rsidRDefault="003D0995">
      <w:pPr>
        <w:spacing w:after="0" w:line="360" w:lineRule="auto"/>
        <w:jc w:val="both"/>
        <w:rPr>
          <w:rFonts w:ascii="Arial" w:eastAsia="Arial" w:hAnsi="Arial" w:cs="Arial"/>
        </w:rPr>
      </w:pPr>
      <w:r>
        <w:rPr>
          <w:rFonts w:ascii="Arial" w:eastAsia="Arial" w:hAnsi="Arial" w:cs="Arial"/>
        </w:rPr>
        <w:t>American Airlines makes alliances with IBM and developed Semi-Automat</w:t>
      </w:r>
      <w:r>
        <w:rPr>
          <w:rFonts w:ascii="Arial" w:eastAsia="Arial" w:hAnsi="Arial" w:cs="Arial"/>
        </w:rPr>
        <w:t>ic Business Research Environment (SABRE). It was developed for the first time in the real world which allowed people to make online transactions. In SABRE, computers are linked together by a network due to which people across the world can conduct business</w:t>
      </w:r>
      <w:r>
        <w:rPr>
          <w:rFonts w:ascii="Arial" w:eastAsia="Arial" w:hAnsi="Arial" w:cs="Arial"/>
        </w:rPr>
        <w:t xml:space="preserve"> and enter data as well as process request for acknowledging information regarding product or service (</w:t>
      </w:r>
      <w:proofErr w:type="spellStart"/>
      <w:r>
        <w:rPr>
          <w:rFonts w:ascii="Arial" w:eastAsia="Arial" w:hAnsi="Arial" w:cs="Arial"/>
        </w:rPr>
        <w:t>Zehir</w:t>
      </w:r>
      <w:proofErr w:type="spellEnd"/>
      <w:r>
        <w:rPr>
          <w:rFonts w:ascii="Arial" w:eastAsia="Arial" w:hAnsi="Arial" w:cs="Arial"/>
        </w:rPr>
        <w:t xml:space="preserve"> </w:t>
      </w:r>
      <w:r>
        <w:rPr>
          <w:rFonts w:ascii="Arial" w:eastAsia="Arial" w:hAnsi="Arial" w:cs="Arial"/>
          <w:i/>
        </w:rPr>
        <w:t>et al.</w:t>
      </w:r>
      <w:r>
        <w:rPr>
          <w:rFonts w:ascii="Arial" w:eastAsia="Arial" w:hAnsi="Arial" w:cs="Arial"/>
        </w:rPr>
        <w:t>, 2015). With the incorporation of SABRE in business activities of American Airlines, they removed the handwritten concept with web-based int</w:t>
      </w:r>
      <w:r>
        <w:rPr>
          <w:rFonts w:ascii="Arial" w:eastAsia="Arial" w:hAnsi="Arial" w:cs="Arial"/>
        </w:rPr>
        <w:t xml:space="preserve">er-airline reservation system.  SABRE is one of the global allocation systems that are used for managing travel and enabling transactions easily. It links travel service deliverables with online travel agencies. Main functions of SABRE </w:t>
      </w:r>
      <w:r w:rsidR="00682BBA">
        <w:rPr>
          <w:rFonts w:ascii="Arial" w:eastAsia="Arial" w:hAnsi="Arial" w:cs="Arial"/>
        </w:rPr>
        <w:t>include</w:t>
      </w:r>
      <w:r>
        <w:rPr>
          <w:rFonts w:ascii="Arial" w:eastAsia="Arial" w:hAnsi="Arial" w:cs="Arial"/>
        </w:rPr>
        <w:t xml:space="preserve"> checking ap</w:t>
      </w:r>
      <w:r>
        <w:rPr>
          <w:rFonts w:ascii="Arial" w:eastAsia="Arial" w:hAnsi="Arial" w:cs="Arial"/>
        </w:rPr>
        <w:t xml:space="preserve">proachability of service and details regarding cost of service as well as booking and cancelling as well as ticketing procedures (Jovanovic </w:t>
      </w:r>
      <w:r>
        <w:rPr>
          <w:rFonts w:ascii="Arial" w:eastAsia="Arial" w:hAnsi="Arial" w:cs="Arial"/>
          <w:i/>
        </w:rPr>
        <w:t>et al.</w:t>
      </w:r>
      <w:r>
        <w:rPr>
          <w:rFonts w:ascii="Arial" w:eastAsia="Arial" w:hAnsi="Arial" w:cs="Arial"/>
        </w:rPr>
        <w:t xml:space="preserve"> 2014). This helps customers to easily check the details regarding availability of service and booking as well</w:t>
      </w:r>
      <w:r>
        <w:rPr>
          <w:rFonts w:ascii="Arial" w:eastAsia="Arial" w:hAnsi="Arial" w:cs="Arial"/>
        </w:rPr>
        <w:t xml:space="preserve"> as cancelling service without consulting with travel agents. </w:t>
      </w:r>
    </w:p>
    <w:p w:rsidR="00400CBD" w:rsidRDefault="003D0995">
      <w:pPr>
        <w:spacing w:after="0" w:line="360" w:lineRule="auto"/>
        <w:jc w:val="both"/>
        <w:rPr>
          <w:rFonts w:ascii="Arial" w:eastAsia="Arial" w:hAnsi="Arial" w:cs="Arial"/>
        </w:rPr>
      </w:pPr>
      <w:r>
        <w:rPr>
          <w:rFonts w:ascii="Arial" w:eastAsia="Arial" w:hAnsi="Arial" w:cs="Arial"/>
        </w:rPr>
        <w:t>This facility helped American Airlines to attract customers and provide services at low cost to customers. This is because of reducing the overall production cost of American Airlines which lea</w:t>
      </w:r>
      <w:r>
        <w:rPr>
          <w:rFonts w:ascii="Arial" w:eastAsia="Arial" w:hAnsi="Arial" w:cs="Arial"/>
        </w:rPr>
        <w:t>ds company to incorporate the strategy of cost leadership within business operations. Thus, it has been beneficial for the company to sustain in competitive market and tackle with challenging situation such as enhanced rate of competition. American Airline</w:t>
      </w:r>
      <w:r>
        <w:rPr>
          <w:rFonts w:ascii="Arial" w:eastAsia="Arial" w:hAnsi="Arial" w:cs="Arial"/>
        </w:rPr>
        <w:t xml:space="preserve">s integrated two basic strategies of competition within business activities including product differentiation and cost leadership. Cost leadership can help in increasing the efficiency of American Airlines and reducing overall production costs (Serra </w:t>
      </w:r>
      <w:r>
        <w:rPr>
          <w:rFonts w:ascii="Arial" w:eastAsia="Arial" w:hAnsi="Arial" w:cs="Arial"/>
          <w:i/>
        </w:rPr>
        <w:t>et al</w:t>
      </w:r>
      <w:r>
        <w:rPr>
          <w:rFonts w:ascii="Arial" w:eastAsia="Arial" w:hAnsi="Arial" w:cs="Arial"/>
          <w:i/>
        </w:rPr>
        <w:t>.</w:t>
      </w:r>
      <w:r>
        <w:rPr>
          <w:rFonts w:ascii="Arial" w:eastAsia="Arial" w:hAnsi="Arial" w:cs="Arial"/>
        </w:rPr>
        <w:t xml:space="preserve"> 2017). American Airlines adopted this strategy for using modern technologies and standardizing products which can help in offering best services. Cost leadership is a portion of marketing strategy that is extremely effective in gaining high market share </w:t>
      </w:r>
      <w:r>
        <w:rPr>
          <w:rFonts w:ascii="Arial" w:eastAsia="Arial" w:hAnsi="Arial" w:cs="Arial"/>
        </w:rPr>
        <w:t xml:space="preserve">and attracting huge number of customers. In addition to that, with the help of incorporating SABRE within American Airlines, they </w:t>
      </w:r>
      <w:r w:rsidR="00682BBA">
        <w:rPr>
          <w:rFonts w:ascii="Arial" w:eastAsia="Arial" w:hAnsi="Arial" w:cs="Arial"/>
        </w:rPr>
        <w:t>can</w:t>
      </w:r>
      <w:r>
        <w:rPr>
          <w:rFonts w:ascii="Arial" w:eastAsia="Arial" w:hAnsi="Arial" w:cs="Arial"/>
        </w:rPr>
        <w:t xml:space="preserve"> expand their business operations and provided extra services such as rental cars and hotels which can be reserved </w:t>
      </w:r>
      <w:r>
        <w:rPr>
          <w:rFonts w:ascii="Arial" w:eastAsia="Arial" w:hAnsi="Arial" w:cs="Arial"/>
        </w:rPr>
        <w:t xml:space="preserve">through online means. This approach of American Airlines helps incorporates the strategy of product differentiation. As mentioned by </w:t>
      </w:r>
      <w:proofErr w:type="spellStart"/>
      <w:r>
        <w:rPr>
          <w:rFonts w:ascii="Arial" w:eastAsia="Arial" w:hAnsi="Arial" w:cs="Arial"/>
        </w:rPr>
        <w:t>Davcik</w:t>
      </w:r>
      <w:proofErr w:type="spellEnd"/>
      <w:r>
        <w:rPr>
          <w:rFonts w:ascii="Arial" w:eastAsia="Arial" w:hAnsi="Arial" w:cs="Arial"/>
        </w:rPr>
        <w:t xml:space="preserve"> and Sharma (2015), product differentiation is the procedure of differentiating products than competitors and deliver</w:t>
      </w:r>
      <w:r>
        <w:rPr>
          <w:rFonts w:ascii="Arial" w:eastAsia="Arial" w:hAnsi="Arial" w:cs="Arial"/>
        </w:rPr>
        <w:t xml:space="preserve">ing it to customers significantly.  American Airlines introduced new services along with travel services due to which their overall product gets differentiated </w:t>
      </w:r>
      <w:r>
        <w:rPr>
          <w:rFonts w:ascii="Arial" w:eastAsia="Arial" w:hAnsi="Arial" w:cs="Arial"/>
        </w:rPr>
        <w:lastRenderedPageBreak/>
        <w:t>from competitors. Differentiating products can help in attracting huge number of customers signi</w:t>
      </w:r>
      <w:r>
        <w:rPr>
          <w:rFonts w:ascii="Arial" w:eastAsia="Arial" w:hAnsi="Arial" w:cs="Arial"/>
        </w:rPr>
        <w:t>ficantly (</w:t>
      </w:r>
      <w:proofErr w:type="spellStart"/>
      <w:r>
        <w:rPr>
          <w:rFonts w:ascii="Arial" w:eastAsia="Arial" w:hAnsi="Arial" w:cs="Arial"/>
        </w:rPr>
        <w:t>Namada</w:t>
      </w:r>
      <w:proofErr w:type="spellEnd"/>
      <w:r>
        <w:rPr>
          <w:rFonts w:ascii="Arial" w:eastAsia="Arial" w:hAnsi="Arial" w:cs="Arial"/>
        </w:rPr>
        <w:t xml:space="preserve">, 2018). Through providing additional services to customers, senior authorities of American Airlines targeted increased number of customers and incorporated strategy of product differentiation within business operations successfully. </w:t>
      </w:r>
    </w:p>
    <w:p w:rsidR="00A56CAD" w:rsidRDefault="00A56CAD">
      <w:pPr>
        <w:spacing w:after="0" w:line="360" w:lineRule="auto"/>
        <w:jc w:val="both"/>
        <w:rPr>
          <w:rFonts w:ascii="Arial" w:eastAsia="Arial" w:hAnsi="Arial" w:cs="Arial"/>
        </w:rPr>
      </w:pPr>
    </w:p>
    <w:p w:rsidR="00400CBD" w:rsidRDefault="00400CBD">
      <w:pPr>
        <w:spacing w:after="0" w:line="360" w:lineRule="auto"/>
        <w:jc w:val="both"/>
        <w:rPr>
          <w:rFonts w:ascii="Arial" w:eastAsia="Arial" w:hAnsi="Arial" w:cs="Arial"/>
        </w:rPr>
      </w:pPr>
    </w:p>
    <w:p w:rsidR="00400CBD" w:rsidRDefault="00400CBD">
      <w:pPr>
        <w:spacing w:after="0" w:line="360" w:lineRule="auto"/>
        <w:jc w:val="both"/>
        <w:rPr>
          <w:rFonts w:ascii="Arial" w:eastAsia="Arial" w:hAnsi="Arial" w:cs="Arial"/>
        </w:rPr>
      </w:pPr>
    </w:p>
    <w:p w:rsidR="00400CBD" w:rsidRPr="00A56CAD" w:rsidRDefault="003D0995">
      <w:pPr>
        <w:spacing w:after="200" w:line="360" w:lineRule="auto"/>
        <w:rPr>
          <w:rFonts w:ascii="Arial" w:eastAsia="Calibri" w:hAnsi="Arial" w:cs="Arial"/>
          <w:b/>
        </w:rPr>
      </w:pPr>
      <w:r w:rsidRPr="00A56CAD">
        <w:rPr>
          <w:rFonts w:ascii="Arial" w:eastAsia="Calibri" w:hAnsi="Arial" w:cs="Arial"/>
          <w:b/>
        </w:rPr>
        <w:t>2. In what ways did SABRE provide American Airlines with a competitive advantage? Your analysis should refer to concepts related to the strategic use of information systems, for example, entry barriers.</w:t>
      </w:r>
    </w:p>
    <w:p w:rsidR="00400CBD" w:rsidRPr="00A56CAD" w:rsidRDefault="00400CBD">
      <w:pPr>
        <w:spacing w:after="200" w:line="360" w:lineRule="auto"/>
        <w:rPr>
          <w:rFonts w:ascii="Arial" w:eastAsia="Calibri" w:hAnsi="Arial" w:cs="Arial"/>
        </w:rPr>
      </w:pPr>
    </w:p>
    <w:p w:rsidR="00400CBD" w:rsidRPr="00A56CAD" w:rsidRDefault="003D0995">
      <w:pPr>
        <w:spacing w:after="0" w:line="360" w:lineRule="auto"/>
        <w:jc w:val="both"/>
        <w:rPr>
          <w:rFonts w:ascii="Arial" w:eastAsia="Arial" w:hAnsi="Arial" w:cs="Arial"/>
        </w:rPr>
      </w:pPr>
      <w:r w:rsidRPr="00A56CAD">
        <w:rPr>
          <w:rFonts w:ascii="Arial" w:eastAsia="Arial" w:hAnsi="Arial" w:cs="Arial"/>
        </w:rPr>
        <w:t xml:space="preserve">SABRE helps American Airlines in providing best and </w:t>
      </w:r>
      <w:r w:rsidRPr="00A56CAD">
        <w:rPr>
          <w:rFonts w:ascii="Arial" w:eastAsia="Arial" w:hAnsi="Arial" w:cs="Arial"/>
        </w:rPr>
        <w:t xml:space="preserve">enhanced services to customers. With the help of integrating advanced information systems within business operations, higher authorities of American Airlines </w:t>
      </w:r>
      <w:r w:rsidR="00682BBA" w:rsidRPr="00A56CAD">
        <w:rPr>
          <w:rFonts w:ascii="Arial" w:eastAsia="Arial" w:hAnsi="Arial" w:cs="Arial"/>
        </w:rPr>
        <w:t>can</w:t>
      </w:r>
      <w:r w:rsidRPr="00A56CAD">
        <w:rPr>
          <w:rFonts w:ascii="Arial" w:eastAsia="Arial" w:hAnsi="Arial" w:cs="Arial"/>
        </w:rPr>
        <w:t xml:space="preserve"> provide increased services to customers than other competitors significantly. Providin</w:t>
      </w:r>
      <w:r w:rsidRPr="00A56CAD">
        <w:rPr>
          <w:rFonts w:ascii="Arial" w:eastAsia="Arial" w:hAnsi="Arial" w:cs="Arial"/>
        </w:rPr>
        <w:t>g additional services and products to customers is one of the significant approaches to gain competitive advantage (</w:t>
      </w:r>
      <w:proofErr w:type="spellStart"/>
      <w:r w:rsidRPr="00A56CAD">
        <w:rPr>
          <w:rFonts w:ascii="Arial" w:eastAsia="Arial" w:hAnsi="Arial" w:cs="Arial"/>
          <w:shd w:val="clear" w:color="auto" w:fill="FFFFFF"/>
        </w:rPr>
        <w:t>Meihami</w:t>
      </w:r>
      <w:proofErr w:type="spellEnd"/>
      <w:r w:rsidRPr="00A56CAD">
        <w:rPr>
          <w:rFonts w:ascii="Arial" w:eastAsia="Arial" w:hAnsi="Arial" w:cs="Arial"/>
          <w:shd w:val="clear" w:color="auto" w:fill="FFFFFF"/>
        </w:rPr>
        <w:t xml:space="preserve"> and </w:t>
      </w:r>
      <w:proofErr w:type="spellStart"/>
      <w:r w:rsidRPr="00A56CAD">
        <w:rPr>
          <w:rFonts w:ascii="Arial" w:eastAsia="Arial" w:hAnsi="Arial" w:cs="Arial"/>
          <w:shd w:val="clear" w:color="auto" w:fill="FFFFFF"/>
        </w:rPr>
        <w:t>Meihami</w:t>
      </w:r>
      <w:proofErr w:type="spellEnd"/>
      <w:r w:rsidRPr="00A56CAD">
        <w:rPr>
          <w:rFonts w:ascii="Arial" w:eastAsia="Arial" w:hAnsi="Arial" w:cs="Arial"/>
        </w:rPr>
        <w:t xml:space="preserve">, 2014). Through providing unique services to customers at low cost, senior heads of American Airlines </w:t>
      </w:r>
      <w:r w:rsidR="00395B1C" w:rsidRPr="00A56CAD">
        <w:rPr>
          <w:rFonts w:ascii="Arial" w:eastAsia="Arial" w:hAnsi="Arial" w:cs="Arial"/>
        </w:rPr>
        <w:t>can</w:t>
      </w:r>
      <w:r w:rsidRPr="00A56CAD">
        <w:rPr>
          <w:rFonts w:ascii="Arial" w:eastAsia="Arial" w:hAnsi="Arial" w:cs="Arial"/>
        </w:rPr>
        <w:t xml:space="preserve"> attrac</w:t>
      </w:r>
      <w:r w:rsidRPr="00A56CAD">
        <w:rPr>
          <w:rFonts w:ascii="Arial" w:eastAsia="Arial" w:hAnsi="Arial" w:cs="Arial"/>
        </w:rPr>
        <w:t xml:space="preserve">t number of targeted customers. This also helps in creating positive environment about the company among customers. </w:t>
      </w:r>
    </w:p>
    <w:p w:rsidR="00400CBD" w:rsidRPr="00A56CAD" w:rsidRDefault="003D0995">
      <w:pPr>
        <w:spacing w:after="0" w:line="360" w:lineRule="auto"/>
        <w:jc w:val="both"/>
        <w:rPr>
          <w:rFonts w:ascii="Arial" w:eastAsia="Arial" w:hAnsi="Arial" w:cs="Arial"/>
        </w:rPr>
      </w:pPr>
      <w:r w:rsidRPr="00A56CAD">
        <w:rPr>
          <w:rFonts w:ascii="Arial" w:eastAsia="Arial" w:hAnsi="Arial" w:cs="Arial"/>
        </w:rPr>
        <w:t>SABRE helps American Airlines in providing unique services to customers such as online transactions and online booking or cancelling servic</w:t>
      </w:r>
      <w:r w:rsidRPr="00A56CAD">
        <w:rPr>
          <w:rFonts w:ascii="Arial" w:eastAsia="Arial" w:hAnsi="Arial" w:cs="Arial"/>
        </w:rPr>
        <w:t xml:space="preserve">es. Due to which company is offering the best and convenient services to customers. Customers </w:t>
      </w:r>
      <w:r w:rsidR="00395B1C" w:rsidRPr="00A56CAD">
        <w:rPr>
          <w:rFonts w:ascii="Arial" w:eastAsia="Arial" w:hAnsi="Arial" w:cs="Arial"/>
        </w:rPr>
        <w:t>can</w:t>
      </w:r>
      <w:r w:rsidRPr="00A56CAD">
        <w:rPr>
          <w:rFonts w:ascii="Arial" w:eastAsia="Arial" w:hAnsi="Arial" w:cs="Arial"/>
        </w:rPr>
        <w:t xml:space="preserve"> reserve their services easily through online sites of the company. This helps American Airlines in satisfying customers and gaining their loyalty.  In</w:t>
      </w:r>
      <w:r w:rsidRPr="00A56CAD">
        <w:rPr>
          <w:rFonts w:ascii="Arial" w:eastAsia="Arial" w:hAnsi="Arial" w:cs="Arial"/>
        </w:rPr>
        <w:t xml:space="preserve">creased rate of customer satisfaction is very necessary for an organization to gain </w:t>
      </w:r>
      <w:r w:rsidR="00395B1C" w:rsidRPr="00A56CAD">
        <w:rPr>
          <w:rFonts w:ascii="Arial" w:eastAsia="Arial" w:hAnsi="Arial" w:cs="Arial"/>
        </w:rPr>
        <w:t>highly</w:t>
      </w:r>
      <w:r w:rsidRPr="00A56CAD">
        <w:rPr>
          <w:rFonts w:ascii="Arial" w:eastAsia="Arial" w:hAnsi="Arial" w:cs="Arial"/>
        </w:rPr>
        <w:t xml:space="preserve"> competitive advantage (</w:t>
      </w:r>
      <w:proofErr w:type="spellStart"/>
      <w:r w:rsidRPr="00A56CAD">
        <w:rPr>
          <w:rFonts w:ascii="Arial" w:eastAsia="Arial" w:hAnsi="Arial" w:cs="Arial"/>
          <w:shd w:val="clear" w:color="auto" w:fill="FFFFFF"/>
        </w:rPr>
        <w:t>Sakas</w:t>
      </w:r>
      <w:proofErr w:type="spellEnd"/>
      <w:r w:rsidRPr="00A56CAD">
        <w:rPr>
          <w:rFonts w:ascii="Arial" w:eastAsia="Arial" w:hAnsi="Arial" w:cs="Arial"/>
          <w:shd w:val="clear" w:color="auto" w:fill="FFFFFF"/>
        </w:rPr>
        <w:t xml:space="preserve"> </w:t>
      </w:r>
      <w:r w:rsidRPr="00A56CAD">
        <w:rPr>
          <w:rFonts w:ascii="Arial" w:eastAsia="Arial" w:hAnsi="Arial" w:cs="Arial"/>
          <w:i/>
          <w:shd w:val="clear" w:color="auto" w:fill="FFFFFF"/>
        </w:rPr>
        <w:t>et al.</w:t>
      </w:r>
      <w:r w:rsidRPr="00A56CAD">
        <w:rPr>
          <w:rFonts w:ascii="Arial" w:eastAsia="Arial" w:hAnsi="Arial" w:cs="Arial"/>
        </w:rPr>
        <w:t xml:space="preserve"> (2014). SABRE helped American Airlines in replacing the old traditional handwritten system with new advanced web-based system of re</w:t>
      </w:r>
      <w:r w:rsidRPr="00A56CAD">
        <w:rPr>
          <w:rFonts w:ascii="Arial" w:eastAsia="Arial" w:hAnsi="Arial" w:cs="Arial"/>
        </w:rPr>
        <w:t xml:space="preserve">servation. Due to which the overall efficiency of the company gets enhanced significantly. This helped the company in improving the efficiency of its employees and increasing productivity within a short duration. SABRE integration helped American Airlines </w:t>
      </w:r>
      <w:r w:rsidRPr="00A56CAD">
        <w:rPr>
          <w:rFonts w:ascii="Arial" w:eastAsia="Arial" w:hAnsi="Arial" w:cs="Arial"/>
        </w:rPr>
        <w:t xml:space="preserve">in gaining the loyalty of employees as performing their duties became easy. As suggested by Jovanovic </w:t>
      </w:r>
      <w:r w:rsidRPr="00A56CAD">
        <w:rPr>
          <w:rFonts w:ascii="Arial" w:eastAsia="Arial" w:hAnsi="Arial" w:cs="Arial"/>
          <w:i/>
        </w:rPr>
        <w:t>et al.</w:t>
      </w:r>
      <w:r w:rsidRPr="00A56CAD">
        <w:rPr>
          <w:rFonts w:ascii="Arial" w:eastAsia="Arial" w:hAnsi="Arial" w:cs="Arial"/>
        </w:rPr>
        <w:t xml:space="preserve"> (2014), satisfying employee is one of the significant approaches to enhance the efficiency of employee. Through increasing the efficiency of employ</w:t>
      </w:r>
      <w:r w:rsidRPr="00A56CAD">
        <w:rPr>
          <w:rFonts w:ascii="Arial" w:eastAsia="Arial" w:hAnsi="Arial" w:cs="Arial"/>
        </w:rPr>
        <w:t>ees, American Airlines managed to increase its productivity and offer extra services to customers at low cost. This strategy of American Airlines attracted huge number of customers which resulted in increasing the overall sales volume and productivity of t</w:t>
      </w:r>
      <w:r w:rsidRPr="00A56CAD">
        <w:rPr>
          <w:rFonts w:ascii="Arial" w:eastAsia="Arial" w:hAnsi="Arial" w:cs="Arial"/>
        </w:rPr>
        <w:t>he company.</w:t>
      </w:r>
    </w:p>
    <w:p w:rsidR="00400CBD" w:rsidRDefault="00400CBD">
      <w:pPr>
        <w:spacing w:after="0" w:line="360" w:lineRule="auto"/>
        <w:jc w:val="both"/>
        <w:rPr>
          <w:rFonts w:ascii="Arial" w:eastAsia="Arial" w:hAnsi="Arial" w:cs="Arial"/>
        </w:rPr>
      </w:pPr>
    </w:p>
    <w:p w:rsidR="00400CBD" w:rsidRDefault="003D0995">
      <w:pPr>
        <w:spacing w:after="0" w:line="360" w:lineRule="auto"/>
        <w:jc w:val="both"/>
        <w:rPr>
          <w:rFonts w:ascii="Arial" w:eastAsia="Arial" w:hAnsi="Arial" w:cs="Arial"/>
          <w:b/>
        </w:rPr>
      </w:pPr>
      <w:r>
        <w:rPr>
          <w:rFonts w:ascii="Arial" w:eastAsia="Arial" w:hAnsi="Arial" w:cs="Arial"/>
          <w:b/>
        </w:rPr>
        <w:t xml:space="preserve">Porter’s five forces and its analysis </w:t>
      </w:r>
    </w:p>
    <w:p w:rsidR="00400CBD" w:rsidRDefault="00400CBD">
      <w:pPr>
        <w:spacing w:after="0" w:line="360" w:lineRule="auto"/>
        <w:jc w:val="both"/>
        <w:rPr>
          <w:rFonts w:ascii="Arial" w:eastAsia="Arial" w:hAnsi="Arial" w:cs="Arial"/>
          <w:b/>
        </w:rPr>
      </w:pPr>
    </w:p>
    <w:tbl>
      <w:tblPr>
        <w:tblW w:w="0" w:type="auto"/>
        <w:tblInd w:w="108" w:type="dxa"/>
        <w:tblCellMar>
          <w:left w:w="10" w:type="dxa"/>
          <w:right w:w="10" w:type="dxa"/>
        </w:tblCellMar>
        <w:tblLook w:val="04A0" w:firstRow="1" w:lastRow="0" w:firstColumn="1" w:lastColumn="0" w:noHBand="0" w:noVBand="1"/>
      </w:tblPr>
      <w:tblGrid>
        <w:gridCol w:w="4567"/>
        <w:gridCol w:w="4567"/>
      </w:tblGrid>
      <w:tr w:rsidR="00400CBD">
        <w:tblPrEx>
          <w:tblCellMar>
            <w:top w:w="0" w:type="dxa"/>
            <w:bottom w:w="0" w:type="dxa"/>
          </w:tblCellMar>
        </w:tblPrEx>
        <w:trPr>
          <w:trHeight w:val="1"/>
        </w:trPr>
        <w:tc>
          <w:tcPr>
            <w:tcW w:w="462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00CBD" w:rsidRDefault="003D0995">
            <w:pPr>
              <w:spacing w:after="0" w:line="360" w:lineRule="auto"/>
              <w:jc w:val="both"/>
            </w:pPr>
            <w:r>
              <w:rPr>
                <w:rFonts w:ascii="Arial" w:eastAsia="Arial" w:hAnsi="Arial" w:cs="Arial"/>
                <w:b/>
              </w:rPr>
              <w:t xml:space="preserve">Factors </w:t>
            </w:r>
          </w:p>
        </w:tc>
        <w:tc>
          <w:tcPr>
            <w:tcW w:w="462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00CBD" w:rsidRDefault="003D0995">
            <w:pPr>
              <w:spacing w:after="0" w:line="360" w:lineRule="auto"/>
              <w:jc w:val="both"/>
            </w:pPr>
            <w:r>
              <w:rPr>
                <w:rFonts w:ascii="Arial" w:eastAsia="Arial" w:hAnsi="Arial" w:cs="Arial"/>
                <w:b/>
              </w:rPr>
              <w:t xml:space="preserve">Description </w:t>
            </w:r>
          </w:p>
        </w:tc>
      </w:tr>
      <w:tr w:rsidR="00400CBD">
        <w:tblPrEx>
          <w:tblCellMar>
            <w:top w:w="0" w:type="dxa"/>
            <w:bottom w:w="0" w:type="dxa"/>
          </w:tblCellMar>
        </w:tblPrEx>
        <w:trPr>
          <w:trHeight w:val="1"/>
        </w:trPr>
        <w:tc>
          <w:tcPr>
            <w:tcW w:w="462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00CBD" w:rsidRDefault="003D0995">
            <w:pPr>
              <w:spacing w:after="0" w:line="360" w:lineRule="auto"/>
              <w:jc w:val="both"/>
            </w:pPr>
            <w:r>
              <w:rPr>
                <w:rFonts w:ascii="Arial" w:eastAsia="Arial" w:hAnsi="Arial" w:cs="Arial"/>
              </w:rPr>
              <w:t xml:space="preserve">Bargaining power of buyers </w:t>
            </w:r>
          </w:p>
        </w:tc>
        <w:tc>
          <w:tcPr>
            <w:tcW w:w="462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00CBD" w:rsidRDefault="003D0995">
            <w:pPr>
              <w:spacing w:after="0" w:line="360" w:lineRule="auto"/>
              <w:jc w:val="both"/>
            </w:pPr>
            <w:r>
              <w:rPr>
                <w:rFonts w:ascii="Arial" w:eastAsia="Arial" w:hAnsi="Arial" w:cs="Arial"/>
              </w:rPr>
              <w:t xml:space="preserve">High </w:t>
            </w:r>
          </w:p>
        </w:tc>
      </w:tr>
      <w:tr w:rsidR="00400CBD">
        <w:tblPrEx>
          <w:tblCellMar>
            <w:top w:w="0" w:type="dxa"/>
            <w:bottom w:w="0" w:type="dxa"/>
          </w:tblCellMar>
        </w:tblPrEx>
        <w:trPr>
          <w:trHeight w:val="1"/>
        </w:trPr>
        <w:tc>
          <w:tcPr>
            <w:tcW w:w="462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00CBD" w:rsidRDefault="003D0995">
            <w:pPr>
              <w:spacing w:after="0" w:line="360" w:lineRule="auto"/>
              <w:jc w:val="both"/>
            </w:pPr>
            <w:r>
              <w:rPr>
                <w:rFonts w:ascii="Arial" w:eastAsia="Arial" w:hAnsi="Arial" w:cs="Arial"/>
              </w:rPr>
              <w:t xml:space="preserve">Bargaining power of suppliers </w:t>
            </w:r>
          </w:p>
        </w:tc>
        <w:tc>
          <w:tcPr>
            <w:tcW w:w="462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00CBD" w:rsidRDefault="003D0995">
            <w:pPr>
              <w:spacing w:after="0" w:line="360" w:lineRule="auto"/>
              <w:jc w:val="both"/>
            </w:pPr>
            <w:r>
              <w:rPr>
                <w:rFonts w:ascii="Arial" w:eastAsia="Arial" w:hAnsi="Arial" w:cs="Arial"/>
              </w:rPr>
              <w:t xml:space="preserve">Low </w:t>
            </w:r>
          </w:p>
        </w:tc>
      </w:tr>
      <w:tr w:rsidR="00400CBD">
        <w:tblPrEx>
          <w:tblCellMar>
            <w:top w:w="0" w:type="dxa"/>
            <w:bottom w:w="0" w:type="dxa"/>
          </w:tblCellMar>
        </w:tblPrEx>
        <w:trPr>
          <w:trHeight w:val="1"/>
        </w:trPr>
        <w:tc>
          <w:tcPr>
            <w:tcW w:w="462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00CBD" w:rsidRDefault="003D0995">
            <w:pPr>
              <w:spacing w:after="0" w:line="360" w:lineRule="auto"/>
              <w:jc w:val="both"/>
            </w:pPr>
            <w:r>
              <w:rPr>
                <w:rFonts w:ascii="Arial" w:eastAsia="Arial" w:hAnsi="Arial" w:cs="Arial"/>
              </w:rPr>
              <w:t xml:space="preserve">Threat from new entries </w:t>
            </w:r>
          </w:p>
        </w:tc>
        <w:tc>
          <w:tcPr>
            <w:tcW w:w="462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00CBD" w:rsidRDefault="003D0995">
            <w:pPr>
              <w:spacing w:after="0" w:line="360" w:lineRule="auto"/>
              <w:jc w:val="both"/>
            </w:pPr>
            <w:r>
              <w:rPr>
                <w:rFonts w:ascii="Arial" w:eastAsia="Arial" w:hAnsi="Arial" w:cs="Arial"/>
              </w:rPr>
              <w:t xml:space="preserve">High </w:t>
            </w:r>
          </w:p>
        </w:tc>
      </w:tr>
      <w:tr w:rsidR="00400CBD">
        <w:tblPrEx>
          <w:tblCellMar>
            <w:top w:w="0" w:type="dxa"/>
            <w:bottom w:w="0" w:type="dxa"/>
          </w:tblCellMar>
        </w:tblPrEx>
        <w:trPr>
          <w:trHeight w:val="1"/>
        </w:trPr>
        <w:tc>
          <w:tcPr>
            <w:tcW w:w="462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00CBD" w:rsidRDefault="003D0995">
            <w:pPr>
              <w:spacing w:after="0" w:line="360" w:lineRule="auto"/>
              <w:jc w:val="both"/>
            </w:pPr>
            <w:r>
              <w:rPr>
                <w:rFonts w:ascii="Arial" w:eastAsia="Arial" w:hAnsi="Arial" w:cs="Arial"/>
              </w:rPr>
              <w:t>Threat of substitution</w:t>
            </w:r>
          </w:p>
        </w:tc>
        <w:tc>
          <w:tcPr>
            <w:tcW w:w="462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00CBD" w:rsidRDefault="003D0995">
            <w:pPr>
              <w:spacing w:after="0" w:line="360" w:lineRule="auto"/>
              <w:jc w:val="both"/>
            </w:pPr>
            <w:r>
              <w:rPr>
                <w:rFonts w:ascii="Arial" w:eastAsia="Arial" w:hAnsi="Arial" w:cs="Arial"/>
              </w:rPr>
              <w:t xml:space="preserve">High </w:t>
            </w:r>
          </w:p>
        </w:tc>
      </w:tr>
      <w:tr w:rsidR="00400CBD">
        <w:tblPrEx>
          <w:tblCellMar>
            <w:top w:w="0" w:type="dxa"/>
            <w:bottom w:w="0" w:type="dxa"/>
          </w:tblCellMar>
        </w:tblPrEx>
        <w:trPr>
          <w:trHeight w:val="1"/>
        </w:trPr>
        <w:tc>
          <w:tcPr>
            <w:tcW w:w="462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00CBD" w:rsidRDefault="003D0995">
            <w:pPr>
              <w:spacing w:after="0" w:line="360" w:lineRule="auto"/>
              <w:jc w:val="both"/>
            </w:pPr>
            <w:r>
              <w:rPr>
                <w:rFonts w:ascii="Arial" w:eastAsia="Arial" w:hAnsi="Arial" w:cs="Arial"/>
              </w:rPr>
              <w:t xml:space="preserve">Competitive rivalry </w:t>
            </w:r>
          </w:p>
        </w:tc>
        <w:tc>
          <w:tcPr>
            <w:tcW w:w="462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00CBD" w:rsidRDefault="003D0995">
            <w:pPr>
              <w:spacing w:after="0" w:line="360" w:lineRule="auto"/>
              <w:jc w:val="both"/>
            </w:pPr>
            <w:r>
              <w:rPr>
                <w:rFonts w:ascii="Arial" w:eastAsia="Arial" w:hAnsi="Arial" w:cs="Arial"/>
              </w:rPr>
              <w:t xml:space="preserve">High </w:t>
            </w:r>
          </w:p>
        </w:tc>
      </w:tr>
    </w:tbl>
    <w:p w:rsidR="00400CBD" w:rsidRDefault="00400CBD">
      <w:pPr>
        <w:spacing w:after="0" w:line="360" w:lineRule="auto"/>
        <w:jc w:val="both"/>
        <w:rPr>
          <w:rFonts w:ascii="Arial" w:eastAsia="Arial" w:hAnsi="Arial" w:cs="Arial"/>
        </w:rPr>
      </w:pPr>
    </w:p>
    <w:p w:rsidR="00400CBD" w:rsidRDefault="003D0995">
      <w:pPr>
        <w:spacing w:after="0" w:line="360" w:lineRule="auto"/>
        <w:jc w:val="center"/>
        <w:rPr>
          <w:rFonts w:ascii="Arial" w:eastAsia="Arial" w:hAnsi="Arial" w:cs="Arial"/>
          <w:b/>
        </w:rPr>
      </w:pPr>
      <w:r>
        <w:rPr>
          <w:rFonts w:ascii="Arial" w:eastAsia="Arial" w:hAnsi="Arial" w:cs="Arial"/>
          <w:b/>
        </w:rPr>
        <w:t>Table 1: Porter’s five forces</w:t>
      </w:r>
    </w:p>
    <w:p w:rsidR="00400CBD" w:rsidRDefault="003D0995">
      <w:pPr>
        <w:spacing w:after="0" w:line="360" w:lineRule="auto"/>
        <w:jc w:val="center"/>
        <w:rPr>
          <w:rFonts w:ascii="Arial" w:eastAsia="Arial" w:hAnsi="Arial" w:cs="Arial"/>
        </w:rPr>
      </w:pPr>
      <w:r>
        <w:rPr>
          <w:rFonts w:ascii="Arial" w:eastAsia="Arial" w:hAnsi="Arial" w:cs="Arial"/>
        </w:rPr>
        <w:t xml:space="preserve">(Source:  </w:t>
      </w:r>
      <w:proofErr w:type="spellStart"/>
      <w:r>
        <w:rPr>
          <w:rFonts w:ascii="Arial" w:eastAsia="Arial" w:hAnsi="Arial" w:cs="Arial"/>
          <w:shd w:val="clear" w:color="auto" w:fill="FFFFFF"/>
        </w:rPr>
        <w:t>Sakas</w:t>
      </w:r>
      <w:proofErr w:type="spellEnd"/>
      <w:r>
        <w:rPr>
          <w:rFonts w:ascii="Arial" w:eastAsia="Arial" w:hAnsi="Arial" w:cs="Arial"/>
          <w:shd w:val="clear" w:color="auto" w:fill="FFFFFF"/>
        </w:rPr>
        <w:t xml:space="preserve"> </w:t>
      </w:r>
      <w:r>
        <w:rPr>
          <w:rFonts w:ascii="Arial" w:eastAsia="Arial" w:hAnsi="Arial" w:cs="Arial"/>
          <w:i/>
          <w:shd w:val="clear" w:color="auto" w:fill="FFFFFF"/>
        </w:rPr>
        <w:t>et al.</w:t>
      </w:r>
      <w:r>
        <w:rPr>
          <w:rFonts w:ascii="Arial" w:eastAsia="Arial" w:hAnsi="Arial" w:cs="Arial"/>
        </w:rPr>
        <w:t xml:space="preserve"> 2014, p.23)</w:t>
      </w:r>
    </w:p>
    <w:p w:rsidR="00400CBD" w:rsidRDefault="003D0995">
      <w:pPr>
        <w:spacing w:after="0" w:line="360" w:lineRule="auto"/>
        <w:jc w:val="both"/>
        <w:rPr>
          <w:rFonts w:ascii="Arial" w:eastAsia="Arial" w:hAnsi="Arial" w:cs="Arial"/>
        </w:rPr>
      </w:pPr>
      <w:r>
        <w:rPr>
          <w:rFonts w:ascii="Arial" w:eastAsia="Arial" w:hAnsi="Arial" w:cs="Arial"/>
        </w:rPr>
        <w:t>Bargaining power of buyers is significantly high in the competitive market of America especially in America. This is because of having maximum number of buyers and increased rate of demand am</w:t>
      </w:r>
      <w:r>
        <w:rPr>
          <w:rFonts w:ascii="Arial" w:eastAsia="Arial" w:hAnsi="Arial" w:cs="Arial"/>
        </w:rPr>
        <w:t>ong them. Fulfilment of demand of buyers and regular basis checking feedback of customers through continuous observation technique are ways of capturing market trend (</w:t>
      </w:r>
      <w:proofErr w:type="spellStart"/>
      <w:r>
        <w:rPr>
          <w:rFonts w:ascii="Arial" w:eastAsia="Arial" w:hAnsi="Arial" w:cs="Arial"/>
          <w:shd w:val="clear" w:color="auto" w:fill="FFFFFF"/>
        </w:rPr>
        <w:t>Sakas</w:t>
      </w:r>
      <w:proofErr w:type="spellEnd"/>
      <w:r>
        <w:rPr>
          <w:rFonts w:ascii="Arial" w:eastAsia="Arial" w:hAnsi="Arial" w:cs="Arial"/>
          <w:shd w:val="clear" w:color="auto" w:fill="FFFFFF"/>
        </w:rPr>
        <w:t xml:space="preserve"> </w:t>
      </w:r>
      <w:r>
        <w:rPr>
          <w:rFonts w:ascii="Arial" w:eastAsia="Arial" w:hAnsi="Arial" w:cs="Arial"/>
          <w:i/>
          <w:shd w:val="clear" w:color="auto" w:fill="FFFFFF"/>
        </w:rPr>
        <w:t>et al.</w:t>
      </w:r>
      <w:r>
        <w:rPr>
          <w:rFonts w:ascii="Arial" w:eastAsia="Arial" w:hAnsi="Arial" w:cs="Arial"/>
        </w:rPr>
        <w:t>, 2014). On the other hand, bargaining power of suppliers is comparatively lo</w:t>
      </w:r>
      <w:r>
        <w:rPr>
          <w:rFonts w:ascii="Arial" w:eastAsia="Arial" w:hAnsi="Arial" w:cs="Arial"/>
        </w:rPr>
        <w:t>w in the targeted market because of having maximum number of supplier and the in the targeted market. Threat from new entries and substitution are comparatively high because of enhancing number of local entries and their tendency to copy used technological</w:t>
      </w:r>
      <w:r>
        <w:rPr>
          <w:rFonts w:ascii="Arial" w:eastAsia="Arial" w:hAnsi="Arial" w:cs="Arial"/>
        </w:rPr>
        <w:t xml:space="preserve"> </w:t>
      </w:r>
      <w:r w:rsidR="00395B1C">
        <w:rPr>
          <w:rFonts w:ascii="Arial" w:eastAsia="Arial" w:hAnsi="Arial" w:cs="Arial"/>
        </w:rPr>
        <w:t>equipment’s</w:t>
      </w:r>
      <w:r>
        <w:rPr>
          <w:rFonts w:ascii="Arial" w:eastAsia="Arial" w:hAnsi="Arial" w:cs="Arial"/>
        </w:rPr>
        <w:t xml:space="preserve"> by the </w:t>
      </w:r>
      <w:r w:rsidR="00395B1C">
        <w:rPr>
          <w:rFonts w:ascii="Arial" w:eastAsia="Arial" w:hAnsi="Arial" w:cs="Arial"/>
        </w:rPr>
        <w:t>repudiated</w:t>
      </w:r>
      <w:r>
        <w:rPr>
          <w:rFonts w:ascii="Arial" w:eastAsia="Arial" w:hAnsi="Arial" w:cs="Arial"/>
        </w:rPr>
        <w:t xml:space="preserve"> company. Thus, in this context, </w:t>
      </w:r>
      <w:r w:rsidR="00395B1C">
        <w:rPr>
          <w:rFonts w:ascii="Arial" w:eastAsia="Arial" w:hAnsi="Arial" w:cs="Arial"/>
        </w:rPr>
        <w:t>American</w:t>
      </w:r>
      <w:r>
        <w:rPr>
          <w:rFonts w:ascii="Arial" w:eastAsia="Arial" w:hAnsi="Arial" w:cs="Arial"/>
        </w:rPr>
        <w:t xml:space="preserve"> Airlines has already faced issues regarding lower bargaining power from suppliers and higher bargaining power from buyers because of having enhanced number of buyers and</w:t>
      </w:r>
      <w:r>
        <w:rPr>
          <w:rFonts w:ascii="Arial" w:eastAsia="Arial" w:hAnsi="Arial" w:cs="Arial"/>
        </w:rPr>
        <w:t xml:space="preserve"> suppliers (Al-</w:t>
      </w:r>
      <w:proofErr w:type="spellStart"/>
      <w:r>
        <w:rPr>
          <w:rFonts w:ascii="Arial" w:eastAsia="Arial" w:hAnsi="Arial" w:cs="Arial"/>
        </w:rPr>
        <w:t>Mamary</w:t>
      </w:r>
      <w:proofErr w:type="spellEnd"/>
      <w:r>
        <w:rPr>
          <w:rFonts w:ascii="Arial" w:eastAsia="Arial" w:hAnsi="Arial" w:cs="Arial"/>
        </w:rPr>
        <w:t xml:space="preserve"> </w:t>
      </w:r>
      <w:r>
        <w:rPr>
          <w:rFonts w:ascii="Arial" w:eastAsia="Arial" w:hAnsi="Arial" w:cs="Arial"/>
          <w:i/>
        </w:rPr>
        <w:t>et al.</w:t>
      </w:r>
      <w:r>
        <w:rPr>
          <w:rFonts w:ascii="Arial" w:eastAsia="Arial" w:hAnsi="Arial" w:cs="Arial"/>
        </w:rPr>
        <w:t xml:space="preserve"> 2014). Finally, it can be regarded that rivalry from competitors is high because of having </w:t>
      </w:r>
      <w:r w:rsidR="00395B1C">
        <w:rPr>
          <w:rFonts w:ascii="Arial" w:eastAsia="Arial" w:hAnsi="Arial" w:cs="Arial"/>
        </w:rPr>
        <w:t>highly</w:t>
      </w:r>
      <w:r>
        <w:rPr>
          <w:rFonts w:ascii="Arial" w:eastAsia="Arial" w:hAnsi="Arial" w:cs="Arial"/>
        </w:rPr>
        <w:t xml:space="preserve"> competitive market in the targeted area such as California in America.</w:t>
      </w:r>
    </w:p>
    <w:p w:rsidR="00400CBD" w:rsidRDefault="00400CBD">
      <w:pPr>
        <w:spacing w:after="0" w:line="360" w:lineRule="auto"/>
        <w:jc w:val="both"/>
        <w:rPr>
          <w:rFonts w:ascii="Arial" w:eastAsia="Arial" w:hAnsi="Arial" w:cs="Arial"/>
        </w:rPr>
      </w:pPr>
    </w:p>
    <w:p w:rsidR="00400CBD" w:rsidRDefault="00400CBD">
      <w:pPr>
        <w:spacing w:after="0" w:line="360" w:lineRule="auto"/>
        <w:jc w:val="both"/>
        <w:rPr>
          <w:rFonts w:ascii="Arial" w:eastAsia="Arial" w:hAnsi="Arial" w:cs="Arial"/>
        </w:rPr>
      </w:pPr>
    </w:p>
    <w:p w:rsidR="00400CBD" w:rsidRDefault="003D0995">
      <w:pPr>
        <w:spacing w:after="0" w:line="360" w:lineRule="auto"/>
        <w:jc w:val="center"/>
        <w:rPr>
          <w:rFonts w:ascii="Arial" w:eastAsia="Arial" w:hAnsi="Arial" w:cs="Arial"/>
        </w:rPr>
      </w:pPr>
      <w:r>
        <w:object w:dxaOrig="6249" w:dyaOrig="4996">
          <v:rect id="rectole0000000004" o:spid="_x0000_i1069" style="width:312.75pt;height:249.75pt" o:ole="" o:preferrelative="t" stroked="f">
            <v:imagedata r:id="rId15" o:title=""/>
          </v:rect>
          <o:OLEObject Type="Embed" ProgID="StaticMetafile" ShapeID="rectole0000000004" DrawAspect="Content" ObjectID="_1636479060" r:id="rId16"/>
        </w:object>
      </w:r>
    </w:p>
    <w:p w:rsidR="00400CBD" w:rsidRDefault="003D0995">
      <w:pPr>
        <w:spacing w:after="0" w:line="360" w:lineRule="auto"/>
        <w:jc w:val="center"/>
        <w:rPr>
          <w:rFonts w:ascii="Arial" w:eastAsia="Arial" w:hAnsi="Arial" w:cs="Arial"/>
          <w:b/>
        </w:rPr>
      </w:pPr>
      <w:r>
        <w:rPr>
          <w:rFonts w:ascii="Arial" w:eastAsia="Arial" w:hAnsi="Arial" w:cs="Arial"/>
          <w:b/>
        </w:rPr>
        <w:t>Figure 1: Porter Five Forces</w:t>
      </w:r>
    </w:p>
    <w:p w:rsidR="00400CBD" w:rsidRDefault="003D0995">
      <w:pPr>
        <w:spacing w:after="0" w:line="360" w:lineRule="auto"/>
        <w:jc w:val="center"/>
        <w:rPr>
          <w:rFonts w:ascii="Arial" w:eastAsia="Arial" w:hAnsi="Arial" w:cs="Arial"/>
        </w:rPr>
      </w:pPr>
      <w:r>
        <w:rPr>
          <w:rFonts w:ascii="Arial" w:eastAsia="Arial" w:hAnsi="Arial" w:cs="Arial"/>
        </w:rPr>
        <w:t xml:space="preserve">(Source: </w:t>
      </w:r>
      <w:proofErr w:type="spellStart"/>
      <w:r>
        <w:rPr>
          <w:rFonts w:ascii="Arial" w:eastAsia="Arial" w:hAnsi="Arial" w:cs="Arial"/>
          <w:shd w:val="clear" w:color="auto" w:fill="FFFFFF"/>
        </w:rPr>
        <w:t>Sakas</w:t>
      </w:r>
      <w:proofErr w:type="spellEnd"/>
      <w:r>
        <w:rPr>
          <w:rFonts w:ascii="Arial" w:eastAsia="Arial" w:hAnsi="Arial" w:cs="Arial"/>
          <w:shd w:val="clear" w:color="auto" w:fill="FFFFFF"/>
        </w:rPr>
        <w:t xml:space="preserve"> </w:t>
      </w:r>
      <w:r>
        <w:rPr>
          <w:rFonts w:ascii="Arial" w:eastAsia="Arial" w:hAnsi="Arial" w:cs="Arial"/>
          <w:i/>
          <w:shd w:val="clear" w:color="auto" w:fill="FFFFFF"/>
        </w:rPr>
        <w:t>et al.</w:t>
      </w:r>
      <w:r>
        <w:rPr>
          <w:rFonts w:ascii="Arial" w:eastAsia="Arial" w:hAnsi="Arial" w:cs="Arial"/>
        </w:rPr>
        <w:t xml:space="preserve"> 2014)</w:t>
      </w:r>
    </w:p>
    <w:p w:rsidR="00400CBD" w:rsidRDefault="00400CBD">
      <w:pPr>
        <w:spacing w:after="0" w:line="360" w:lineRule="auto"/>
        <w:jc w:val="center"/>
        <w:rPr>
          <w:rFonts w:ascii="Arial" w:eastAsia="Arial" w:hAnsi="Arial" w:cs="Arial"/>
        </w:rPr>
      </w:pPr>
    </w:p>
    <w:p w:rsidR="00400CBD" w:rsidRDefault="00400CBD">
      <w:pPr>
        <w:spacing w:after="0" w:line="360" w:lineRule="auto"/>
        <w:jc w:val="center"/>
        <w:rPr>
          <w:rFonts w:ascii="Arial" w:eastAsia="Arial" w:hAnsi="Arial" w:cs="Arial"/>
        </w:rPr>
      </w:pPr>
    </w:p>
    <w:p w:rsidR="00400CBD" w:rsidRPr="00A56CAD" w:rsidRDefault="003D0995">
      <w:pPr>
        <w:spacing w:after="200" w:line="360" w:lineRule="auto"/>
        <w:rPr>
          <w:rFonts w:ascii="Arial" w:eastAsia="Calibri" w:hAnsi="Arial" w:cs="Arial"/>
          <w:b/>
          <w:shd w:val="clear" w:color="auto" w:fill="FFFFFF"/>
        </w:rPr>
      </w:pPr>
      <w:r w:rsidRPr="00A56CAD">
        <w:rPr>
          <w:rFonts w:ascii="Arial" w:eastAsia="Calibri" w:hAnsi="Arial" w:cs="Arial"/>
          <w:b/>
        </w:rPr>
        <w:t xml:space="preserve">3. Although SABRE was undoubtedly successful, American Airlines was not able to maintain its competitive advantage beyond the late 1980s. What factors played a part in the erosion of the company’s </w:t>
      </w:r>
      <w:r w:rsidRPr="00A56CAD">
        <w:rPr>
          <w:rFonts w:ascii="Arial" w:eastAsia="Calibri" w:hAnsi="Arial" w:cs="Arial"/>
          <w:b/>
        </w:rPr>
        <w:t>lead over its competitors and how did the company react?</w:t>
      </w:r>
      <w:r w:rsidRPr="00A56CAD">
        <w:rPr>
          <w:rFonts w:ascii="Arial" w:eastAsia="Calibri" w:hAnsi="Arial" w:cs="Arial"/>
          <w:b/>
          <w:shd w:val="clear" w:color="auto" w:fill="FFFFFF"/>
        </w:rPr>
        <w:t xml:space="preserve"> </w:t>
      </w:r>
    </w:p>
    <w:p w:rsidR="00400CBD" w:rsidRPr="00A56CAD" w:rsidRDefault="00400CBD">
      <w:pPr>
        <w:spacing w:after="0" w:line="360" w:lineRule="auto"/>
        <w:rPr>
          <w:rFonts w:ascii="Arial" w:eastAsia="Arial" w:hAnsi="Arial" w:cs="Arial"/>
        </w:rPr>
      </w:pPr>
    </w:p>
    <w:p w:rsidR="00400CBD" w:rsidRPr="00A56CAD" w:rsidRDefault="003D0995">
      <w:pPr>
        <w:spacing w:after="0" w:line="360" w:lineRule="auto"/>
        <w:jc w:val="both"/>
        <w:rPr>
          <w:rFonts w:ascii="Arial" w:eastAsia="Arial" w:hAnsi="Arial" w:cs="Arial"/>
        </w:rPr>
      </w:pPr>
      <w:r w:rsidRPr="00A56CAD">
        <w:rPr>
          <w:rFonts w:ascii="Arial" w:eastAsia="Arial" w:hAnsi="Arial" w:cs="Arial"/>
        </w:rPr>
        <w:t>American Airlines had experienced steady margins of erosion after 1980 due to which they were not able to maintain their sustainability in the competitive market. Prices of fuel get increased that combined with slow momentum in the overall revenue unit (on</w:t>
      </w:r>
      <w:r w:rsidRPr="00A56CAD">
        <w:rPr>
          <w:rFonts w:ascii="Arial" w:eastAsia="Arial" w:hAnsi="Arial" w:cs="Arial"/>
        </w:rPr>
        <w:t>linepubs.trb.org, 2019). In 2016, American Airlines had stiff competition with United Continental due to which the growth of company started declining continuously (brookings.edu, 2019). Cost of fuel and raw materials enhanced faster than overall revenue o</w:t>
      </w:r>
      <w:r w:rsidRPr="00A56CAD">
        <w:rPr>
          <w:rFonts w:ascii="Arial" w:eastAsia="Arial" w:hAnsi="Arial" w:cs="Arial"/>
        </w:rPr>
        <w:t>f American Airlines due to which company started facing losses in providing best services to customers. In 2018, revenue per available seat mile (RASM) increased by 2.1% at American Airlines due to which customers were avoiding the expensive service of Ame</w:t>
      </w:r>
      <w:r w:rsidRPr="00A56CAD">
        <w:rPr>
          <w:rFonts w:ascii="Arial" w:eastAsia="Arial" w:hAnsi="Arial" w:cs="Arial"/>
        </w:rPr>
        <w:t>rican Airlines (brookings.edu, 2019). This resulted in decreasing the overall number of customers regularly. This impacted negatively on the sales volume and profit of American Airlines. Cost of adjusted nonfuel unit increased by 2.4% per year which degrad</w:t>
      </w:r>
      <w:r w:rsidRPr="00A56CAD">
        <w:rPr>
          <w:rFonts w:ascii="Arial" w:eastAsia="Arial" w:hAnsi="Arial" w:cs="Arial"/>
        </w:rPr>
        <w:t xml:space="preserve">ed the overall rate of profit earned by American Airlines (brookings.edu, 2019). </w:t>
      </w:r>
    </w:p>
    <w:p w:rsidR="00400CBD" w:rsidRPr="00A56CAD" w:rsidRDefault="003D0995">
      <w:pPr>
        <w:spacing w:after="0" w:line="360" w:lineRule="auto"/>
        <w:jc w:val="both"/>
        <w:rPr>
          <w:rFonts w:ascii="Arial" w:eastAsia="Arial" w:hAnsi="Arial" w:cs="Arial"/>
        </w:rPr>
      </w:pPr>
      <w:r w:rsidRPr="00A56CAD">
        <w:rPr>
          <w:rFonts w:ascii="Arial" w:eastAsia="Arial" w:hAnsi="Arial" w:cs="Arial"/>
        </w:rPr>
        <w:lastRenderedPageBreak/>
        <w:t xml:space="preserve">Modest growth of unit revenue and increased fuel prices together make a bad combination due to which American Airlines increased the cost of RASM (onlinepubs.trb.org, 2019). </w:t>
      </w:r>
      <w:r w:rsidRPr="00A56CAD">
        <w:rPr>
          <w:rFonts w:ascii="Arial" w:eastAsia="Arial" w:hAnsi="Arial" w:cs="Arial"/>
        </w:rPr>
        <w:t xml:space="preserve">This leads other competitors of American Airlines to offer the same services at low cost. Due to which, all customers of American Airlines will get attracted to competitor companies such as US Airways. </w:t>
      </w:r>
    </w:p>
    <w:p w:rsidR="00400CBD" w:rsidRPr="00A56CAD" w:rsidRDefault="003D0995">
      <w:pPr>
        <w:spacing w:after="0" w:line="360" w:lineRule="auto"/>
        <w:jc w:val="both"/>
        <w:rPr>
          <w:rFonts w:ascii="Arial" w:eastAsia="Arial" w:hAnsi="Arial" w:cs="Arial"/>
        </w:rPr>
      </w:pPr>
      <w:r w:rsidRPr="00A56CAD">
        <w:rPr>
          <w:rFonts w:ascii="Arial" w:eastAsia="Arial" w:hAnsi="Arial" w:cs="Arial"/>
        </w:rPr>
        <w:t>At the time of declination of sales volume and profit</w:t>
      </w:r>
      <w:r w:rsidRPr="00A56CAD">
        <w:rPr>
          <w:rFonts w:ascii="Arial" w:eastAsia="Arial" w:hAnsi="Arial" w:cs="Arial"/>
        </w:rPr>
        <w:t xml:space="preserve"> of American Airlines, company cuts its total earning guidance to an extent of $4.50 - $5.00 from $5.00-$6.00 (americanairlines.in, 2019). Company continued to keep its range of earnings guidance lower even if the company reaches the high end of guidance r</w:t>
      </w:r>
      <w:r w:rsidRPr="00A56CAD">
        <w:rPr>
          <w:rFonts w:ascii="Arial" w:eastAsia="Arial" w:hAnsi="Arial" w:cs="Arial"/>
        </w:rPr>
        <w:t xml:space="preserve">ange.  In addition to that, the company announced that it will change the deliveries of 22 A321neos from 2019 to 2024 (americanairlines.in, 2019). This can help American Airlines in lowering the expenditure of capital significantly. </w:t>
      </w:r>
    </w:p>
    <w:p w:rsidR="00400CBD" w:rsidRDefault="00400CBD">
      <w:pPr>
        <w:keepNext/>
        <w:keepLines/>
        <w:spacing w:before="480" w:after="0" w:line="360" w:lineRule="auto"/>
        <w:rPr>
          <w:rFonts w:ascii="Cambria" w:eastAsia="Cambria" w:hAnsi="Cambria" w:cs="Cambria"/>
          <w:b/>
        </w:rPr>
      </w:pPr>
    </w:p>
    <w:p w:rsidR="00400CBD" w:rsidRDefault="003D0995">
      <w:pPr>
        <w:spacing w:after="200" w:line="360" w:lineRule="auto"/>
        <w:rPr>
          <w:rFonts w:ascii="Calibri" w:eastAsia="Calibri" w:hAnsi="Calibri" w:cs="Calibri"/>
          <w:b/>
        </w:rPr>
      </w:pPr>
      <w:r>
        <w:rPr>
          <w:rFonts w:ascii="Calibri" w:eastAsia="Calibri" w:hAnsi="Calibri" w:cs="Calibri"/>
          <w:b/>
        </w:rPr>
        <w:t>Part 2</w:t>
      </w:r>
    </w:p>
    <w:p w:rsidR="00400CBD" w:rsidRDefault="00400CBD">
      <w:pPr>
        <w:spacing w:after="200" w:line="360" w:lineRule="auto"/>
        <w:rPr>
          <w:rFonts w:ascii="Calibri" w:eastAsia="Calibri" w:hAnsi="Calibri" w:cs="Calibri"/>
          <w:b/>
        </w:rPr>
      </w:pPr>
    </w:p>
    <w:p w:rsidR="00400CBD" w:rsidRDefault="003D0995">
      <w:pPr>
        <w:spacing w:after="200" w:line="360" w:lineRule="auto"/>
        <w:rPr>
          <w:rFonts w:ascii="Calibri" w:eastAsia="Calibri" w:hAnsi="Calibri" w:cs="Calibri"/>
          <w:b/>
        </w:rPr>
      </w:pPr>
      <w:r>
        <w:rPr>
          <w:rFonts w:ascii="Calibri" w:eastAsia="Calibri" w:hAnsi="Calibri" w:cs="Calibri"/>
          <w:b/>
        </w:rPr>
        <w:t>Defining Info</w:t>
      </w:r>
      <w:r>
        <w:rPr>
          <w:rFonts w:ascii="Calibri" w:eastAsia="Calibri" w:hAnsi="Calibri" w:cs="Calibri"/>
          <w:b/>
        </w:rPr>
        <w:t>rmation system</w:t>
      </w:r>
    </w:p>
    <w:p w:rsidR="00400CBD" w:rsidRDefault="003D0995">
      <w:pPr>
        <w:spacing w:before="240" w:after="240" w:line="360" w:lineRule="auto"/>
        <w:jc w:val="both"/>
        <w:rPr>
          <w:rFonts w:ascii="Arial" w:eastAsia="Arial" w:hAnsi="Arial" w:cs="Arial"/>
        </w:rPr>
      </w:pPr>
      <w:r>
        <w:rPr>
          <w:rFonts w:ascii="Arial" w:eastAsia="Arial" w:hAnsi="Arial" w:cs="Arial"/>
        </w:rPr>
        <w:t>Information system is referred to as an integrated group of components that are used for collecting and processing as well as storing data as well as providing knowledge and information as well as digital products. Information systems are so</w:t>
      </w:r>
      <w:r>
        <w:rPr>
          <w:rFonts w:ascii="Arial" w:eastAsia="Arial" w:hAnsi="Arial" w:cs="Arial"/>
        </w:rPr>
        <w:t>cio technical and formal as well as organizational system that is designed to store and distribute information (Laudon and Laudon, 2016).  In</w:t>
      </w:r>
      <w:r w:rsidR="00395B1C">
        <w:rPr>
          <w:rFonts w:ascii="Arial" w:eastAsia="Arial" w:hAnsi="Arial" w:cs="Arial"/>
        </w:rPr>
        <w:t xml:space="preserve"> </w:t>
      </w:r>
      <w:r>
        <w:rPr>
          <w:rFonts w:ascii="Arial" w:eastAsia="Arial" w:hAnsi="Arial" w:cs="Arial"/>
        </w:rPr>
        <w:t>technical context, information system comprises four elements including task and people as well as technolog</w:t>
      </w:r>
      <w:r>
        <w:rPr>
          <w:rFonts w:ascii="Arial" w:eastAsia="Arial" w:hAnsi="Arial" w:cs="Arial"/>
        </w:rPr>
        <w:t xml:space="preserve">y and structure. It is also referred to as software that is utilized to </w:t>
      </w:r>
      <w:r w:rsidR="00395B1C">
        <w:rPr>
          <w:rFonts w:ascii="Arial" w:eastAsia="Arial" w:hAnsi="Arial" w:cs="Arial"/>
        </w:rPr>
        <w:t>organize,</w:t>
      </w:r>
      <w:r>
        <w:rPr>
          <w:rFonts w:ascii="Arial" w:eastAsia="Arial" w:hAnsi="Arial" w:cs="Arial"/>
        </w:rPr>
        <w:t xml:space="preserve"> and review data stored in database. Organizations are completely dependent Information system for managing their operations and interacting with customers and suppliers. It al</w:t>
      </w:r>
      <w:r>
        <w:rPr>
          <w:rFonts w:ascii="Arial" w:eastAsia="Arial" w:hAnsi="Arial" w:cs="Arial"/>
        </w:rPr>
        <w:t xml:space="preserve">so helps an organization to effectively compete with competitors in the market.  Information systems are also utilized to operate interorganizational supply series and electronic markets (Becerra-Fernandez and </w:t>
      </w:r>
      <w:proofErr w:type="spellStart"/>
      <w:r>
        <w:rPr>
          <w:rFonts w:ascii="Arial" w:eastAsia="Arial" w:hAnsi="Arial" w:cs="Arial"/>
        </w:rPr>
        <w:t>Sabherwal</w:t>
      </w:r>
      <w:proofErr w:type="spellEnd"/>
      <w:r>
        <w:rPr>
          <w:rFonts w:ascii="Arial" w:eastAsia="Arial" w:hAnsi="Arial" w:cs="Arial"/>
        </w:rPr>
        <w:t>, 2014). Corporations utilize informa</w:t>
      </w:r>
      <w:r>
        <w:rPr>
          <w:rFonts w:ascii="Arial" w:eastAsia="Arial" w:hAnsi="Arial" w:cs="Arial"/>
        </w:rPr>
        <w:t>tion system to handle their financial accounts and human resources as well as target potential customers through online promotion of brands. Most companies are constructed completely around information systems such as eBay, which is a large marketplace for</w:t>
      </w:r>
      <w:r>
        <w:rPr>
          <w:rFonts w:ascii="Arial" w:eastAsia="Arial" w:hAnsi="Arial" w:cs="Arial"/>
        </w:rPr>
        <w:t xml:space="preserve"> auction and Amazon, an expanding </w:t>
      </w:r>
      <w:r w:rsidR="00855DA2">
        <w:rPr>
          <w:rFonts w:ascii="Arial" w:eastAsia="Arial" w:hAnsi="Arial" w:cs="Arial"/>
        </w:rPr>
        <w:t>platform</w:t>
      </w:r>
      <w:r>
        <w:rPr>
          <w:rFonts w:ascii="Arial" w:eastAsia="Arial" w:hAnsi="Arial" w:cs="Arial"/>
        </w:rPr>
        <w:t xml:space="preserve"> and deliverable of cloud computing services. Basic components of information system include </w:t>
      </w:r>
      <w:r>
        <w:rPr>
          <w:rFonts w:ascii="Arial" w:eastAsia="Arial" w:hAnsi="Arial" w:cs="Arial"/>
        </w:rPr>
        <w:lastRenderedPageBreak/>
        <w:t>hardware and software as well as databases and Networks and procedures that help in managing data appropriately (oocities.org</w:t>
      </w:r>
      <w:r>
        <w:rPr>
          <w:rFonts w:ascii="Arial" w:eastAsia="Arial" w:hAnsi="Arial" w:cs="Arial"/>
        </w:rPr>
        <w:t xml:space="preserve">, 2019). </w:t>
      </w:r>
    </w:p>
    <w:p w:rsidR="00400CBD" w:rsidRDefault="003D0995">
      <w:pPr>
        <w:spacing w:before="240" w:after="240" w:line="360" w:lineRule="auto"/>
        <w:jc w:val="both"/>
        <w:rPr>
          <w:rFonts w:ascii="Arial" w:eastAsia="Arial" w:hAnsi="Arial" w:cs="Arial"/>
          <w:b/>
        </w:rPr>
      </w:pPr>
      <w:r>
        <w:rPr>
          <w:rFonts w:ascii="Arial" w:eastAsia="Arial" w:hAnsi="Arial" w:cs="Arial"/>
          <w:b/>
        </w:rPr>
        <w:t xml:space="preserve">Describe the categories of computer-based information systems, providing relevant business examples for each category identified </w:t>
      </w:r>
    </w:p>
    <w:p w:rsidR="00400CBD" w:rsidRDefault="00400CBD">
      <w:pPr>
        <w:spacing w:before="240" w:after="240" w:line="360" w:lineRule="auto"/>
        <w:jc w:val="both"/>
        <w:rPr>
          <w:rFonts w:ascii="Arial" w:eastAsia="Arial" w:hAnsi="Arial" w:cs="Arial"/>
          <w:b/>
        </w:rPr>
      </w:pPr>
    </w:p>
    <w:p w:rsidR="00400CBD" w:rsidRDefault="003D0995">
      <w:pPr>
        <w:spacing w:before="240" w:after="240" w:line="360" w:lineRule="auto"/>
        <w:jc w:val="both"/>
        <w:rPr>
          <w:rFonts w:ascii="Arial" w:eastAsia="Arial" w:hAnsi="Arial" w:cs="Arial"/>
        </w:rPr>
      </w:pPr>
      <w:r>
        <w:rPr>
          <w:rFonts w:ascii="Arial" w:eastAsia="Arial" w:hAnsi="Arial" w:cs="Arial"/>
        </w:rPr>
        <w:t>Information system based on computer process is the way of taking advantages of computer application and internal f</w:t>
      </w:r>
      <w:r>
        <w:rPr>
          <w:rFonts w:ascii="Arial" w:eastAsia="Arial" w:hAnsi="Arial" w:cs="Arial"/>
        </w:rPr>
        <w:t>unctions of computing process through which information is stored significantly. Storing data through strong database and regular basis up gradation process and showing appropriate and most relevant output to users are major features of system related to i</w:t>
      </w:r>
      <w:r>
        <w:rPr>
          <w:rFonts w:ascii="Arial" w:eastAsia="Arial" w:hAnsi="Arial" w:cs="Arial"/>
        </w:rPr>
        <w:t>nformation process (Al-</w:t>
      </w:r>
      <w:proofErr w:type="spellStart"/>
      <w:r>
        <w:rPr>
          <w:rFonts w:ascii="Arial" w:eastAsia="Arial" w:hAnsi="Arial" w:cs="Arial"/>
        </w:rPr>
        <w:t>Mamary</w:t>
      </w:r>
      <w:proofErr w:type="spellEnd"/>
      <w:r>
        <w:rPr>
          <w:rFonts w:ascii="Arial" w:eastAsia="Arial" w:hAnsi="Arial" w:cs="Arial"/>
        </w:rPr>
        <w:t xml:space="preserve"> </w:t>
      </w:r>
      <w:r>
        <w:rPr>
          <w:rFonts w:ascii="Arial" w:eastAsia="Arial" w:hAnsi="Arial" w:cs="Arial"/>
          <w:i/>
        </w:rPr>
        <w:t>et al.</w:t>
      </w:r>
      <w:r>
        <w:rPr>
          <w:rFonts w:ascii="Arial" w:eastAsia="Arial" w:hAnsi="Arial" w:cs="Arial"/>
        </w:rPr>
        <w:t xml:space="preserve">, 2014). Four basic categories of computer-based information systems include transaction processing system and management information system as well as Decision support system and Executive support system (oocities.org, </w:t>
      </w:r>
      <w:r>
        <w:rPr>
          <w:rFonts w:ascii="Arial" w:eastAsia="Arial" w:hAnsi="Arial" w:cs="Arial"/>
        </w:rPr>
        <w:t>2019).</w:t>
      </w:r>
    </w:p>
    <w:p w:rsidR="00400CBD" w:rsidRPr="00A56CAD" w:rsidRDefault="003D0995">
      <w:pPr>
        <w:keepNext/>
        <w:keepLines/>
        <w:spacing w:before="200" w:after="0" w:line="360" w:lineRule="auto"/>
        <w:rPr>
          <w:rFonts w:ascii="Arial" w:eastAsia="Cambria" w:hAnsi="Arial" w:cs="Arial"/>
          <w:b/>
        </w:rPr>
      </w:pPr>
      <w:r w:rsidRPr="00A56CAD">
        <w:rPr>
          <w:rFonts w:ascii="Arial" w:eastAsia="Cambria" w:hAnsi="Arial" w:cs="Arial"/>
          <w:b/>
        </w:rPr>
        <w:t xml:space="preserve">Transaction processing system </w:t>
      </w:r>
    </w:p>
    <w:p w:rsidR="00400CBD" w:rsidRPr="00A56CAD" w:rsidRDefault="003D0995">
      <w:pPr>
        <w:spacing w:before="240" w:after="240" w:line="360" w:lineRule="auto"/>
        <w:jc w:val="both"/>
        <w:rPr>
          <w:rFonts w:ascii="Arial" w:eastAsia="Arial" w:hAnsi="Arial" w:cs="Arial"/>
        </w:rPr>
      </w:pPr>
      <w:r w:rsidRPr="00A56CAD">
        <w:rPr>
          <w:rFonts w:ascii="Arial" w:eastAsia="Arial" w:hAnsi="Arial" w:cs="Arial"/>
        </w:rPr>
        <w:t>It is a computer-based information system that stores and captures and updates as well as retrieves data for keeping records and inputting other types of data. This system mainly improves the routine of business operations on which the whole organization i</w:t>
      </w:r>
      <w:r w:rsidRPr="00A56CAD">
        <w:rPr>
          <w:rFonts w:ascii="Arial" w:eastAsia="Arial" w:hAnsi="Arial" w:cs="Arial"/>
        </w:rPr>
        <w:t>s depended effectively. According to, Al-</w:t>
      </w:r>
      <w:proofErr w:type="spellStart"/>
      <w:r w:rsidRPr="00A56CAD">
        <w:rPr>
          <w:rFonts w:ascii="Arial" w:eastAsia="Arial" w:hAnsi="Arial" w:cs="Arial"/>
        </w:rPr>
        <w:t>Mamary</w:t>
      </w:r>
      <w:proofErr w:type="spellEnd"/>
      <w:r w:rsidRPr="00A56CAD">
        <w:rPr>
          <w:rFonts w:ascii="Arial" w:eastAsia="Arial" w:hAnsi="Arial" w:cs="Arial"/>
        </w:rPr>
        <w:t xml:space="preserve"> </w:t>
      </w:r>
      <w:r w:rsidRPr="00A56CAD">
        <w:rPr>
          <w:rFonts w:ascii="Arial" w:eastAsia="Arial" w:hAnsi="Arial" w:cs="Arial"/>
          <w:i/>
        </w:rPr>
        <w:t>et al.</w:t>
      </w:r>
      <w:r w:rsidRPr="00A56CAD">
        <w:rPr>
          <w:rFonts w:ascii="Arial" w:eastAsia="Arial" w:hAnsi="Arial" w:cs="Arial"/>
        </w:rPr>
        <w:t xml:space="preserve"> (2014), billing and placing orders as well as depositing cheques and hiring employees are usual transactions of transaction processing system. </w:t>
      </w:r>
    </w:p>
    <w:p w:rsidR="00400CBD" w:rsidRPr="00A56CAD" w:rsidRDefault="003D0995">
      <w:pPr>
        <w:keepNext/>
        <w:keepLines/>
        <w:spacing w:before="200" w:after="0" w:line="360" w:lineRule="auto"/>
        <w:rPr>
          <w:rFonts w:ascii="Arial" w:eastAsia="Cambria" w:hAnsi="Arial" w:cs="Arial"/>
          <w:b/>
        </w:rPr>
      </w:pPr>
      <w:r w:rsidRPr="00A56CAD">
        <w:rPr>
          <w:rFonts w:ascii="Arial" w:eastAsia="Cambria" w:hAnsi="Arial" w:cs="Arial"/>
          <w:b/>
        </w:rPr>
        <w:t>Management information system</w:t>
      </w:r>
    </w:p>
    <w:p w:rsidR="00400CBD" w:rsidRPr="00A56CAD" w:rsidRDefault="003D0995">
      <w:pPr>
        <w:spacing w:before="240" w:after="240" w:line="360" w:lineRule="auto"/>
        <w:jc w:val="both"/>
        <w:rPr>
          <w:rFonts w:ascii="Arial" w:eastAsia="Arial" w:hAnsi="Arial" w:cs="Arial"/>
        </w:rPr>
      </w:pPr>
      <w:r w:rsidRPr="00A56CAD">
        <w:rPr>
          <w:rFonts w:ascii="Arial" w:eastAsia="Arial" w:hAnsi="Arial" w:cs="Arial"/>
        </w:rPr>
        <w:t xml:space="preserve">This information system is </w:t>
      </w:r>
      <w:r w:rsidRPr="00A56CAD">
        <w:rPr>
          <w:rFonts w:ascii="Arial" w:eastAsia="Arial" w:hAnsi="Arial" w:cs="Arial"/>
        </w:rPr>
        <w:t>more focused on the management function. It offers all degree of management with significant information that is required to operate business smoothly. It gives input that is required in the process of managerial decision. Information system related to man</w:t>
      </w:r>
      <w:r w:rsidRPr="00A56CAD">
        <w:rPr>
          <w:rFonts w:ascii="Arial" w:eastAsia="Arial" w:hAnsi="Arial" w:cs="Arial"/>
        </w:rPr>
        <w:t xml:space="preserve">agement deals with assisting </w:t>
      </w:r>
      <w:r w:rsidR="00314B97" w:rsidRPr="00A56CAD">
        <w:rPr>
          <w:rFonts w:ascii="Arial" w:eastAsia="Arial" w:hAnsi="Arial" w:cs="Arial"/>
        </w:rPr>
        <w:t>well-constructed</w:t>
      </w:r>
      <w:r w:rsidRPr="00A56CAD">
        <w:rPr>
          <w:rFonts w:ascii="Arial" w:eastAsia="Arial" w:hAnsi="Arial" w:cs="Arial"/>
        </w:rPr>
        <w:t xml:space="preserve"> decision conditions in which conventional information can be predicted significantly (Laudon and Laudon, 2016).</w:t>
      </w:r>
    </w:p>
    <w:p w:rsidR="00400CBD" w:rsidRPr="00A56CAD" w:rsidRDefault="003D0995">
      <w:pPr>
        <w:keepNext/>
        <w:keepLines/>
        <w:spacing w:before="200" w:after="0" w:line="360" w:lineRule="auto"/>
        <w:rPr>
          <w:rFonts w:ascii="Arial" w:eastAsia="Cambria" w:hAnsi="Arial" w:cs="Arial"/>
          <w:b/>
        </w:rPr>
      </w:pPr>
      <w:r w:rsidRPr="00A56CAD">
        <w:rPr>
          <w:rFonts w:ascii="Arial" w:eastAsia="Cambria" w:hAnsi="Arial" w:cs="Arial"/>
          <w:b/>
        </w:rPr>
        <w:t>Decision support system</w:t>
      </w:r>
    </w:p>
    <w:p w:rsidR="00400CBD" w:rsidRPr="00A56CAD" w:rsidRDefault="003D0995">
      <w:pPr>
        <w:spacing w:before="240" w:after="240" w:line="360" w:lineRule="auto"/>
        <w:jc w:val="both"/>
        <w:rPr>
          <w:rFonts w:ascii="Arial" w:eastAsia="Arial" w:hAnsi="Arial" w:cs="Arial"/>
        </w:rPr>
      </w:pPr>
      <w:r w:rsidRPr="00A56CAD">
        <w:rPr>
          <w:rFonts w:ascii="Arial" w:eastAsia="Arial" w:hAnsi="Arial" w:cs="Arial"/>
        </w:rPr>
        <w:t>It provides extraordinary information to the senior managers of an organization that are not assumed by them. This system does not generate scheduled reports regarding management con regularly. Decision type of information system is generally used for gett</w:t>
      </w:r>
      <w:r w:rsidRPr="00A56CAD">
        <w:rPr>
          <w:rFonts w:ascii="Arial" w:eastAsia="Arial" w:hAnsi="Arial" w:cs="Arial"/>
        </w:rPr>
        <w:t xml:space="preserve">ing enough response </w:t>
      </w:r>
      <w:r w:rsidR="00314B97" w:rsidRPr="00A56CAD">
        <w:rPr>
          <w:rFonts w:ascii="Arial" w:eastAsia="Arial" w:hAnsi="Arial" w:cs="Arial"/>
        </w:rPr>
        <w:t>based on</w:t>
      </w:r>
      <w:r w:rsidRPr="00A56CAD">
        <w:rPr>
          <w:rFonts w:ascii="Arial" w:eastAsia="Arial" w:hAnsi="Arial" w:cs="Arial"/>
        </w:rPr>
        <w:t xml:space="preserve"> </w:t>
      </w:r>
      <w:proofErr w:type="gramStart"/>
      <w:r w:rsidRPr="00A56CAD">
        <w:rPr>
          <w:rFonts w:ascii="Arial" w:eastAsia="Arial" w:hAnsi="Arial" w:cs="Arial"/>
        </w:rPr>
        <w:t>specific fact</w:t>
      </w:r>
      <w:proofErr w:type="gramEnd"/>
      <w:r w:rsidRPr="00A56CAD">
        <w:rPr>
          <w:rFonts w:ascii="Arial" w:eastAsia="Arial" w:hAnsi="Arial" w:cs="Arial"/>
        </w:rPr>
        <w:t xml:space="preserve"> (oocities.org, 2019). However, managerial hierarchy of an </w:t>
      </w:r>
      <w:r w:rsidRPr="00A56CAD">
        <w:rPr>
          <w:rFonts w:ascii="Arial" w:eastAsia="Arial" w:hAnsi="Arial" w:cs="Arial"/>
        </w:rPr>
        <w:lastRenderedPageBreak/>
        <w:t>organization does not take benefit from this system as it does not respond regularly based on any kind of facts and events.</w:t>
      </w:r>
    </w:p>
    <w:p w:rsidR="00400CBD" w:rsidRPr="00A56CAD" w:rsidRDefault="003D0995">
      <w:pPr>
        <w:keepNext/>
        <w:keepLines/>
        <w:spacing w:before="200" w:after="0" w:line="360" w:lineRule="auto"/>
        <w:rPr>
          <w:rFonts w:ascii="Arial" w:eastAsia="Cambria" w:hAnsi="Arial" w:cs="Arial"/>
          <w:b/>
        </w:rPr>
      </w:pPr>
      <w:r w:rsidRPr="00A56CAD">
        <w:rPr>
          <w:rFonts w:ascii="Arial" w:eastAsia="Cambria" w:hAnsi="Arial" w:cs="Arial"/>
          <w:b/>
        </w:rPr>
        <w:t>Executive support system</w:t>
      </w:r>
      <w:r w:rsidRPr="00A56CAD">
        <w:rPr>
          <w:rFonts w:ascii="Arial" w:eastAsia="Cambria" w:hAnsi="Arial" w:cs="Arial"/>
          <w:b/>
        </w:rPr>
        <w:t xml:space="preserve"> </w:t>
      </w:r>
    </w:p>
    <w:p w:rsidR="00400CBD" w:rsidRPr="00A56CAD" w:rsidRDefault="003D0995">
      <w:pPr>
        <w:spacing w:before="240" w:after="240" w:line="360" w:lineRule="auto"/>
        <w:jc w:val="both"/>
        <w:rPr>
          <w:rFonts w:ascii="Arial" w:eastAsia="Arial" w:hAnsi="Arial" w:cs="Arial"/>
          <w:b/>
        </w:rPr>
      </w:pPr>
      <w:r w:rsidRPr="00A56CAD">
        <w:rPr>
          <w:rFonts w:ascii="Arial" w:eastAsia="Arial" w:hAnsi="Arial" w:cs="Arial"/>
        </w:rPr>
        <w:t>This type of information system represents information in a considerable format. It combines all significant information from transaction processing system and management information system with external data. It helps higher authorities of an organizati</w:t>
      </w:r>
      <w:r w:rsidRPr="00A56CAD">
        <w:rPr>
          <w:rFonts w:ascii="Arial" w:eastAsia="Arial" w:hAnsi="Arial" w:cs="Arial"/>
        </w:rPr>
        <w:t xml:space="preserve">on to oversee organizational operations and generate strategic plans to achieve the goals of business. It permits people to communicate with each other in electronic mode by computer terminals with the help of developing electronic mail (Becerra-Fernandez </w:t>
      </w:r>
      <w:r w:rsidRPr="00A56CAD">
        <w:rPr>
          <w:rFonts w:ascii="Arial" w:eastAsia="Arial" w:hAnsi="Arial" w:cs="Arial"/>
        </w:rPr>
        <w:t xml:space="preserve">and </w:t>
      </w:r>
      <w:proofErr w:type="spellStart"/>
      <w:r w:rsidRPr="00A56CAD">
        <w:rPr>
          <w:rFonts w:ascii="Arial" w:eastAsia="Arial" w:hAnsi="Arial" w:cs="Arial"/>
        </w:rPr>
        <w:t>Sabherwal</w:t>
      </w:r>
      <w:proofErr w:type="spellEnd"/>
      <w:r w:rsidRPr="00A56CAD">
        <w:rPr>
          <w:rFonts w:ascii="Arial" w:eastAsia="Arial" w:hAnsi="Arial" w:cs="Arial"/>
        </w:rPr>
        <w:t xml:space="preserve">, 2014).  Executive support system can be referred to as an integrated and multi-functional </w:t>
      </w:r>
      <w:r w:rsidR="00314B97" w:rsidRPr="00A56CAD">
        <w:rPr>
          <w:rFonts w:ascii="Arial" w:eastAsia="Arial" w:hAnsi="Arial" w:cs="Arial"/>
        </w:rPr>
        <w:t>computer-based</w:t>
      </w:r>
      <w:r w:rsidRPr="00A56CAD">
        <w:rPr>
          <w:rFonts w:ascii="Arial" w:eastAsia="Arial" w:hAnsi="Arial" w:cs="Arial"/>
        </w:rPr>
        <w:t xml:space="preserve"> system that permits employees of an organization to perform their operations in an electronic mode. This system includes the usage of eq</w:t>
      </w:r>
      <w:r w:rsidRPr="00A56CAD">
        <w:rPr>
          <w:rFonts w:ascii="Arial" w:eastAsia="Arial" w:hAnsi="Arial" w:cs="Arial"/>
        </w:rPr>
        <w:t xml:space="preserve">uipment related to word processing for facilitating storing and typing as well as printing and revising textual materials (oocities.org, 2019).  </w:t>
      </w:r>
    </w:p>
    <w:tbl>
      <w:tblPr>
        <w:tblW w:w="0" w:type="auto"/>
        <w:tblInd w:w="100" w:type="dxa"/>
        <w:tblCellMar>
          <w:left w:w="10" w:type="dxa"/>
          <w:right w:w="10" w:type="dxa"/>
        </w:tblCellMar>
        <w:tblLook w:val="04A0" w:firstRow="1" w:lastRow="0" w:firstColumn="1" w:lastColumn="0" w:noHBand="0" w:noVBand="1"/>
      </w:tblPr>
      <w:tblGrid>
        <w:gridCol w:w="4514"/>
        <w:gridCol w:w="4515"/>
      </w:tblGrid>
      <w:tr w:rsidR="00400CBD">
        <w:tblPrEx>
          <w:tblCellMar>
            <w:top w:w="0" w:type="dxa"/>
            <w:bottom w:w="0" w:type="dxa"/>
          </w:tblCellMar>
        </w:tblPrEx>
        <w:trPr>
          <w:trHeight w:val="1"/>
        </w:trPr>
        <w:tc>
          <w:tcPr>
            <w:tcW w:w="4514"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pPr>
            <w:r>
              <w:rPr>
                <w:rFonts w:ascii="Arial" w:eastAsia="Arial" w:hAnsi="Arial" w:cs="Arial"/>
                <w:b/>
              </w:rPr>
              <w:t xml:space="preserve">Factors </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pPr>
            <w:r>
              <w:rPr>
                <w:rFonts w:ascii="Arial" w:eastAsia="Arial" w:hAnsi="Arial" w:cs="Arial"/>
                <w:b/>
              </w:rPr>
              <w:t xml:space="preserve">Description </w:t>
            </w:r>
          </w:p>
        </w:tc>
      </w:tr>
      <w:tr w:rsidR="00400CBD">
        <w:tblPrEx>
          <w:tblCellMar>
            <w:top w:w="0" w:type="dxa"/>
            <w:bottom w:w="0" w:type="dxa"/>
          </w:tblCellMar>
        </w:tblPrEx>
        <w:trPr>
          <w:trHeight w:val="1"/>
        </w:trPr>
        <w:tc>
          <w:tcPr>
            <w:tcW w:w="4514"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before="240" w:after="240" w:line="360" w:lineRule="auto"/>
              <w:jc w:val="both"/>
            </w:pPr>
            <w:r>
              <w:rPr>
                <w:rFonts w:ascii="Arial" w:eastAsia="Arial" w:hAnsi="Arial" w:cs="Arial"/>
                <w:b/>
              </w:rPr>
              <w:t xml:space="preserve">Transaction processing system </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It involves system related to record keeping which can b</w:t>
            </w:r>
            <w:r>
              <w:rPr>
                <w:rFonts w:ascii="Arial" w:eastAsia="Arial" w:hAnsi="Arial" w:cs="Arial"/>
              </w:rPr>
              <w:t>e the reason for substituting manual processes into computing processes</w:t>
            </w:r>
          </w:p>
        </w:tc>
      </w:tr>
      <w:tr w:rsidR="00400CBD">
        <w:tblPrEx>
          <w:tblCellMar>
            <w:top w:w="0" w:type="dxa"/>
            <w:bottom w:w="0" w:type="dxa"/>
          </w:tblCellMar>
        </w:tblPrEx>
        <w:trPr>
          <w:trHeight w:val="1"/>
        </w:trPr>
        <w:tc>
          <w:tcPr>
            <w:tcW w:w="4514"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before="240" w:after="240" w:line="360" w:lineRule="auto"/>
              <w:jc w:val="both"/>
            </w:pPr>
            <w:r>
              <w:rPr>
                <w:rFonts w:ascii="Arial" w:eastAsia="Arial" w:hAnsi="Arial" w:cs="Arial"/>
                <w:b/>
              </w:rPr>
              <w:t>Management information system</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Given output through MIS can be used for taking strategic decision and following appropriate path through which managerial process can be undergone in an effective way</w:t>
            </w:r>
          </w:p>
        </w:tc>
      </w:tr>
      <w:tr w:rsidR="00400CBD">
        <w:tblPrEx>
          <w:tblCellMar>
            <w:top w:w="0" w:type="dxa"/>
            <w:bottom w:w="0" w:type="dxa"/>
          </w:tblCellMar>
        </w:tblPrEx>
        <w:trPr>
          <w:trHeight w:val="1"/>
        </w:trPr>
        <w:tc>
          <w:tcPr>
            <w:tcW w:w="4514"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before="240" w:after="240" w:line="360" w:lineRule="auto"/>
              <w:jc w:val="both"/>
            </w:pPr>
            <w:r>
              <w:rPr>
                <w:rFonts w:ascii="Arial" w:eastAsia="Arial" w:hAnsi="Arial" w:cs="Arial"/>
                <w:b/>
              </w:rPr>
              <w:t>Decision support system</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Managers of an organization take advantages of this type of sys</w:t>
            </w:r>
            <w:r>
              <w:rPr>
                <w:rFonts w:ascii="Arial" w:eastAsia="Arial" w:hAnsi="Arial" w:cs="Arial"/>
              </w:rPr>
              <w:t>tem for controlling overall managerial paths and leading people to the right direction</w:t>
            </w:r>
          </w:p>
        </w:tc>
      </w:tr>
      <w:tr w:rsidR="00400CBD">
        <w:tblPrEx>
          <w:tblCellMar>
            <w:top w:w="0" w:type="dxa"/>
            <w:bottom w:w="0" w:type="dxa"/>
          </w:tblCellMar>
        </w:tblPrEx>
        <w:trPr>
          <w:trHeight w:val="1"/>
        </w:trPr>
        <w:tc>
          <w:tcPr>
            <w:tcW w:w="4514"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before="240" w:after="240" w:line="360" w:lineRule="auto"/>
              <w:jc w:val="both"/>
            </w:pPr>
            <w:r>
              <w:rPr>
                <w:rFonts w:ascii="Arial" w:eastAsia="Arial" w:hAnsi="Arial" w:cs="Arial"/>
                <w:b/>
              </w:rPr>
              <w:t xml:space="preserve">Executive support system </w:t>
            </w:r>
          </w:p>
        </w:tc>
        <w:tc>
          <w:tcPr>
            <w:tcW w:w="4515"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400CBD" w:rsidRDefault="003D0995">
            <w:pPr>
              <w:spacing w:after="0" w:line="360" w:lineRule="auto"/>
              <w:jc w:val="both"/>
            </w:pPr>
            <w:r>
              <w:rPr>
                <w:rFonts w:ascii="Arial" w:eastAsia="Arial" w:hAnsi="Arial" w:cs="Arial"/>
              </w:rPr>
              <w:t xml:space="preserve">Office activities can be done through integrated system of computing based on electronic activities </w:t>
            </w:r>
          </w:p>
        </w:tc>
      </w:tr>
    </w:tbl>
    <w:p w:rsidR="00400CBD" w:rsidRDefault="003D0995">
      <w:pPr>
        <w:spacing w:before="240" w:after="240" w:line="360" w:lineRule="auto"/>
        <w:jc w:val="center"/>
        <w:rPr>
          <w:rFonts w:ascii="Arial" w:eastAsia="Arial" w:hAnsi="Arial" w:cs="Arial"/>
          <w:b/>
        </w:rPr>
      </w:pPr>
      <w:r>
        <w:rPr>
          <w:rFonts w:ascii="Arial" w:eastAsia="Arial" w:hAnsi="Arial" w:cs="Arial"/>
          <w:b/>
        </w:rPr>
        <w:t>Table 1: Different types of computer-bas</w:t>
      </w:r>
      <w:r>
        <w:rPr>
          <w:rFonts w:ascii="Arial" w:eastAsia="Arial" w:hAnsi="Arial" w:cs="Arial"/>
          <w:b/>
        </w:rPr>
        <w:t>ed information systems</w:t>
      </w:r>
    </w:p>
    <w:p w:rsidR="00400CBD" w:rsidRDefault="003D0995">
      <w:pPr>
        <w:spacing w:before="240" w:after="240" w:line="360" w:lineRule="auto"/>
        <w:jc w:val="center"/>
        <w:rPr>
          <w:rFonts w:ascii="Arial" w:eastAsia="Arial" w:hAnsi="Arial" w:cs="Arial"/>
        </w:rPr>
      </w:pPr>
      <w:r>
        <w:rPr>
          <w:rFonts w:ascii="Arial" w:eastAsia="Arial" w:hAnsi="Arial" w:cs="Arial"/>
        </w:rPr>
        <w:t>(Source: oocities.org, 2019)</w:t>
      </w:r>
    </w:p>
    <w:p w:rsidR="00400CBD" w:rsidRDefault="003D0995">
      <w:pPr>
        <w:spacing w:before="240" w:after="240" w:line="360" w:lineRule="auto"/>
        <w:jc w:val="both"/>
        <w:rPr>
          <w:rFonts w:ascii="Arial" w:eastAsia="Arial" w:hAnsi="Arial" w:cs="Arial"/>
          <w:b/>
        </w:rPr>
      </w:pPr>
      <w:r>
        <w:rPr>
          <w:rFonts w:ascii="Arial" w:eastAsia="Arial" w:hAnsi="Arial" w:cs="Arial"/>
          <w:b/>
        </w:rPr>
        <w:lastRenderedPageBreak/>
        <w:t xml:space="preserve">Explain how computer-based information systems can support managers at each level of an organisation. </w:t>
      </w:r>
    </w:p>
    <w:p w:rsidR="00400CBD" w:rsidRDefault="00400CBD">
      <w:pPr>
        <w:spacing w:before="240" w:after="240" w:line="360" w:lineRule="auto"/>
        <w:jc w:val="both"/>
        <w:rPr>
          <w:rFonts w:ascii="Arial" w:eastAsia="Arial" w:hAnsi="Arial" w:cs="Arial"/>
        </w:rPr>
      </w:pPr>
    </w:p>
    <w:p w:rsidR="00400CBD" w:rsidRDefault="003D0995">
      <w:pPr>
        <w:spacing w:before="240" w:after="240" w:line="360" w:lineRule="auto"/>
        <w:jc w:val="both"/>
        <w:rPr>
          <w:rFonts w:ascii="Arial" w:eastAsia="Arial" w:hAnsi="Arial" w:cs="Arial"/>
        </w:rPr>
      </w:pPr>
      <w:r>
        <w:rPr>
          <w:rFonts w:ascii="Arial" w:eastAsia="Arial" w:hAnsi="Arial" w:cs="Arial"/>
        </w:rPr>
        <w:t xml:space="preserve">A computer-based information system helps support managers of an organization to forecast and make strategic plans to accomplish business goals. According to, Becerra-Fernandez and </w:t>
      </w:r>
      <w:proofErr w:type="spellStart"/>
      <w:r>
        <w:rPr>
          <w:rFonts w:ascii="Arial" w:eastAsia="Arial" w:hAnsi="Arial" w:cs="Arial"/>
        </w:rPr>
        <w:t>Sabherwal</w:t>
      </w:r>
      <w:proofErr w:type="spellEnd"/>
      <w:r>
        <w:rPr>
          <w:rFonts w:ascii="Arial" w:eastAsia="Arial" w:hAnsi="Arial" w:cs="Arial"/>
        </w:rPr>
        <w:t xml:space="preserve"> (2014), an information system based on the computer helps in stor</w:t>
      </w:r>
      <w:r>
        <w:rPr>
          <w:rFonts w:ascii="Arial" w:eastAsia="Arial" w:hAnsi="Arial" w:cs="Arial"/>
        </w:rPr>
        <w:t xml:space="preserve">ing and capturing as well as updating and retrieving significant information due to which support managers </w:t>
      </w:r>
      <w:r w:rsidR="00314B97">
        <w:rPr>
          <w:rFonts w:ascii="Arial" w:eastAsia="Arial" w:hAnsi="Arial" w:cs="Arial"/>
        </w:rPr>
        <w:t>can</w:t>
      </w:r>
      <w:r>
        <w:rPr>
          <w:rFonts w:ascii="Arial" w:eastAsia="Arial" w:hAnsi="Arial" w:cs="Arial"/>
        </w:rPr>
        <w:t xml:space="preserve"> manipulate data stored in databases. With the help of </w:t>
      </w:r>
      <w:r w:rsidR="00314B97">
        <w:rPr>
          <w:rFonts w:ascii="Arial" w:eastAsia="Arial" w:hAnsi="Arial" w:cs="Arial"/>
        </w:rPr>
        <w:t>computer-based</w:t>
      </w:r>
      <w:r>
        <w:rPr>
          <w:rFonts w:ascii="Arial" w:eastAsia="Arial" w:hAnsi="Arial" w:cs="Arial"/>
        </w:rPr>
        <w:t xml:space="preserve"> information such as management information system, support manager o</w:t>
      </w:r>
      <w:r>
        <w:rPr>
          <w:rFonts w:ascii="Arial" w:eastAsia="Arial" w:hAnsi="Arial" w:cs="Arial"/>
        </w:rPr>
        <w:t xml:space="preserve">f an engineer can easily avail of all significant information that is required to process organizational activities effectively. In addition to that, support managers </w:t>
      </w:r>
      <w:r w:rsidR="00314B97">
        <w:rPr>
          <w:rFonts w:ascii="Arial" w:eastAsia="Arial" w:hAnsi="Arial" w:cs="Arial"/>
        </w:rPr>
        <w:t>can</w:t>
      </w:r>
      <w:r>
        <w:rPr>
          <w:rFonts w:ascii="Arial" w:eastAsia="Arial" w:hAnsi="Arial" w:cs="Arial"/>
        </w:rPr>
        <w:t xml:space="preserve"> communicate with all employees and suppliers as well as customers in an elect</w:t>
      </w:r>
      <w:r>
        <w:rPr>
          <w:rFonts w:ascii="Arial" w:eastAsia="Arial" w:hAnsi="Arial" w:cs="Arial"/>
        </w:rPr>
        <w:t xml:space="preserve">ronic mode through computer networks. </w:t>
      </w:r>
    </w:p>
    <w:p w:rsidR="00400CBD" w:rsidRPr="00A56CAD" w:rsidRDefault="003D0995">
      <w:pPr>
        <w:spacing w:before="240" w:after="240" w:line="360" w:lineRule="auto"/>
        <w:jc w:val="both"/>
        <w:rPr>
          <w:rFonts w:ascii="Arial" w:eastAsia="Arial" w:hAnsi="Arial" w:cs="Arial"/>
        </w:rPr>
      </w:pPr>
      <w:r>
        <w:rPr>
          <w:rFonts w:ascii="Arial" w:eastAsia="Arial" w:hAnsi="Arial" w:cs="Arial"/>
        </w:rPr>
        <w:t xml:space="preserve">For example, system developers of </w:t>
      </w:r>
      <w:proofErr w:type="spellStart"/>
      <w:r>
        <w:rPr>
          <w:rFonts w:ascii="Arial" w:eastAsia="Arial" w:hAnsi="Arial" w:cs="Arial"/>
        </w:rPr>
        <w:t>Ensoft</w:t>
      </w:r>
      <w:proofErr w:type="spellEnd"/>
      <w:r>
        <w:rPr>
          <w:rFonts w:ascii="Arial" w:eastAsia="Arial" w:hAnsi="Arial" w:cs="Arial"/>
        </w:rPr>
        <w:t xml:space="preserve"> are fully concentrated on utilizing decision support system which is effective ways of measuring level of impact of individual decision </w:t>
      </w:r>
      <w:r w:rsidRPr="00A56CAD">
        <w:rPr>
          <w:rFonts w:ascii="Arial" w:eastAsia="Arial" w:hAnsi="Arial" w:cs="Arial"/>
        </w:rPr>
        <w:t>and its impact on certain factor such as system development (</w:t>
      </w:r>
      <w:proofErr w:type="spellStart"/>
      <w:r w:rsidRPr="00A56CAD">
        <w:rPr>
          <w:rFonts w:ascii="Arial" w:eastAsia="Arial" w:hAnsi="Arial" w:cs="Arial"/>
        </w:rPr>
        <w:t>Ensoft</w:t>
      </w:r>
      <w:proofErr w:type="spellEnd"/>
      <w:r w:rsidRPr="00A56CAD">
        <w:rPr>
          <w:rFonts w:ascii="Arial" w:eastAsia="Arial" w:hAnsi="Arial" w:cs="Arial"/>
        </w:rPr>
        <w:t>, 2019). Alo</w:t>
      </w:r>
      <w:r w:rsidRPr="00A56CAD">
        <w:rPr>
          <w:rFonts w:ascii="Arial" w:eastAsia="Arial" w:hAnsi="Arial" w:cs="Arial"/>
        </w:rPr>
        <w:t xml:space="preserve">ng with that, management authority of the company </w:t>
      </w:r>
      <w:r w:rsidR="00314B97" w:rsidRPr="00A56CAD">
        <w:rPr>
          <w:rFonts w:ascii="Arial" w:eastAsia="Arial" w:hAnsi="Arial" w:cs="Arial"/>
        </w:rPr>
        <w:t>takes</w:t>
      </w:r>
      <w:r w:rsidRPr="00A56CAD">
        <w:rPr>
          <w:rFonts w:ascii="Arial" w:eastAsia="Arial" w:hAnsi="Arial" w:cs="Arial"/>
        </w:rPr>
        <w:t xml:space="preserve"> enough advantage of management information system (MIS) which is the strategic way of finding out possible areas such as implementation of effective software through which positive outcome can be evalu</w:t>
      </w:r>
      <w:r w:rsidRPr="00A56CAD">
        <w:rPr>
          <w:rFonts w:ascii="Arial" w:eastAsia="Arial" w:hAnsi="Arial" w:cs="Arial"/>
        </w:rPr>
        <w:t>ated at the end of managerial process. Consideration of two most significant computer-based IT systems such as decision and management information system are ways of generating possible and strategic ideas (Al-</w:t>
      </w:r>
      <w:proofErr w:type="spellStart"/>
      <w:r w:rsidRPr="00A56CAD">
        <w:rPr>
          <w:rFonts w:ascii="Arial" w:eastAsia="Arial" w:hAnsi="Arial" w:cs="Arial"/>
        </w:rPr>
        <w:t>Mamary</w:t>
      </w:r>
      <w:proofErr w:type="spellEnd"/>
      <w:r w:rsidRPr="00A56CAD">
        <w:rPr>
          <w:rFonts w:ascii="Arial" w:eastAsia="Arial" w:hAnsi="Arial" w:cs="Arial"/>
        </w:rPr>
        <w:t xml:space="preserve"> </w:t>
      </w:r>
      <w:r w:rsidRPr="00A56CAD">
        <w:rPr>
          <w:rFonts w:ascii="Arial" w:eastAsia="Arial" w:hAnsi="Arial" w:cs="Arial"/>
          <w:i/>
        </w:rPr>
        <w:t>et al.</w:t>
      </w:r>
      <w:r w:rsidRPr="00A56CAD">
        <w:rPr>
          <w:rFonts w:ascii="Arial" w:eastAsia="Arial" w:hAnsi="Arial" w:cs="Arial"/>
        </w:rPr>
        <w:t>, 2014). Thus, two type of inform</w:t>
      </w:r>
      <w:r w:rsidRPr="00A56CAD">
        <w:rPr>
          <w:rFonts w:ascii="Arial" w:eastAsia="Arial" w:hAnsi="Arial" w:cs="Arial"/>
        </w:rPr>
        <w:t xml:space="preserve">ation system especially management and decision basis information system assist in ensuring strategic path followed by management. Apart from that, Arcadia Group of UK has already taken strong initiative regarding use of executive support system which has </w:t>
      </w:r>
      <w:r w:rsidRPr="00A56CAD">
        <w:rPr>
          <w:rFonts w:ascii="Arial" w:eastAsia="Arial" w:hAnsi="Arial" w:cs="Arial"/>
        </w:rPr>
        <w:t>been effective way of doing integrated service for office activities such as making budget sheet and preparing financial charts through online database system. Transaction process system has been prominent way of the company to satisfy all existing custome</w:t>
      </w:r>
      <w:r w:rsidRPr="00A56CAD">
        <w:rPr>
          <w:rFonts w:ascii="Arial" w:eastAsia="Arial" w:hAnsi="Arial" w:cs="Arial"/>
        </w:rPr>
        <w:t xml:space="preserve">rs because of delivering online payment copy and showing all transaction related status to customers (Laudon and Laudon, 2016). In this regard, it can be demonstrated that consideration of </w:t>
      </w:r>
      <w:r w:rsidR="00314B97" w:rsidRPr="00A56CAD">
        <w:rPr>
          <w:rFonts w:ascii="Arial" w:eastAsia="Arial" w:hAnsi="Arial" w:cs="Arial"/>
        </w:rPr>
        <w:t>computer-based</w:t>
      </w:r>
      <w:r w:rsidRPr="00A56CAD">
        <w:rPr>
          <w:rFonts w:ascii="Arial" w:eastAsia="Arial" w:hAnsi="Arial" w:cs="Arial"/>
        </w:rPr>
        <w:t xml:space="preserve"> information system such as management and transactio</w:t>
      </w:r>
      <w:r w:rsidRPr="00A56CAD">
        <w:rPr>
          <w:rFonts w:ascii="Arial" w:eastAsia="Arial" w:hAnsi="Arial" w:cs="Arial"/>
        </w:rPr>
        <w:t>n process system can improve level of status of an organization because of improving operation procedure.</w:t>
      </w:r>
    </w:p>
    <w:p w:rsidR="00400CBD" w:rsidRPr="00A56CAD" w:rsidRDefault="003D0995">
      <w:pPr>
        <w:spacing w:before="240" w:after="240" w:line="360" w:lineRule="auto"/>
        <w:jc w:val="both"/>
        <w:rPr>
          <w:rFonts w:ascii="Arial" w:eastAsia="Arial" w:hAnsi="Arial" w:cs="Arial"/>
        </w:rPr>
      </w:pPr>
      <w:r w:rsidRPr="00A56CAD">
        <w:rPr>
          <w:rFonts w:ascii="Arial" w:eastAsia="Arial" w:hAnsi="Arial" w:cs="Arial"/>
        </w:rPr>
        <w:t>Information system based on computer plays a vital role in managing organizational activities appropriately. This helps support managers to handle and</w:t>
      </w:r>
      <w:r w:rsidRPr="00A56CAD">
        <w:rPr>
          <w:rFonts w:ascii="Arial" w:eastAsia="Arial" w:hAnsi="Arial" w:cs="Arial"/>
        </w:rPr>
        <w:t xml:space="preserve"> control each activities of an organization effectively.  It also supports managers to make strategic decisions regarding </w:t>
      </w:r>
      <w:r w:rsidRPr="00A56CAD">
        <w:rPr>
          <w:rFonts w:ascii="Arial" w:eastAsia="Arial" w:hAnsi="Arial" w:cs="Arial"/>
        </w:rPr>
        <w:lastRenderedPageBreak/>
        <w:t>business. Thus, computer-based information system is very significant for an organization as it helps in keeping the records of all ac</w:t>
      </w:r>
      <w:r w:rsidRPr="00A56CAD">
        <w:rPr>
          <w:rFonts w:ascii="Arial" w:eastAsia="Arial" w:hAnsi="Arial" w:cs="Arial"/>
        </w:rPr>
        <w:t>tivities and transactions such as placing orders of customers and hiring employees properly.</w:t>
      </w:r>
    </w:p>
    <w:p w:rsidR="00400CBD" w:rsidRPr="00A56CAD" w:rsidRDefault="003D0995">
      <w:pPr>
        <w:spacing w:after="200" w:line="360" w:lineRule="auto"/>
        <w:rPr>
          <w:rFonts w:ascii="Arial" w:eastAsia="Calibri" w:hAnsi="Arial" w:cs="Arial"/>
          <w:b/>
        </w:rPr>
      </w:pPr>
      <w:r w:rsidRPr="00A56CAD">
        <w:rPr>
          <w:rFonts w:ascii="Arial" w:eastAsia="Calibri" w:hAnsi="Arial" w:cs="Arial"/>
          <w:b/>
        </w:rPr>
        <w:t>Reference List</w:t>
      </w:r>
    </w:p>
    <w:p w:rsidR="00400CBD" w:rsidRPr="00A56CAD" w:rsidRDefault="003D0995">
      <w:pPr>
        <w:numPr>
          <w:ilvl w:val="0"/>
          <w:numId w:val="1"/>
        </w:numPr>
        <w:spacing w:before="100" w:after="100" w:line="360" w:lineRule="auto"/>
        <w:ind w:left="720" w:hanging="360"/>
        <w:jc w:val="both"/>
        <w:rPr>
          <w:rFonts w:ascii="Arial" w:eastAsia="Times New Roman" w:hAnsi="Arial" w:cs="Arial"/>
          <w:shd w:val="clear" w:color="auto" w:fill="FFFFFF"/>
        </w:rPr>
      </w:pPr>
      <w:r w:rsidRPr="00A56CAD">
        <w:rPr>
          <w:rFonts w:ascii="Arial" w:eastAsia="Times New Roman" w:hAnsi="Arial" w:cs="Arial"/>
          <w:shd w:val="clear" w:color="auto" w:fill="FFFFFF"/>
        </w:rPr>
        <w:t>Al-</w:t>
      </w:r>
      <w:proofErr w:type="spellStart"/>
      <w:r w:rsidRPr="00A56CAD">
        <w:rPr>
          <w:rFonts w:ascii="Arial" w:eastAsia="Times New Roman" w:hAnsi="Arial" w:cs="Arial"/>
          <w:shd w:val="clear" w:color="auto" w:fill="FFFFFF"/>
        </w:rPr>
        <w:t>Mamary</w:t>
      </w:r>
      <w:proofErr w:type="spellEnd"/>
      <w:r w:rsidRPr="00A56CAD">
        <w:rPr>
          <w:rFonts w:ascii="Arial" w:eastAsia="Times New Roman" w:hAnsi="Arial" w:cs="Arial"/>
          <w:shd w:val="clear" w:color="auto" w:fill="FFFFFF"/>
        </w:rPr>
        <w:t xml:space="preserve">, Y.H., Shamsuddin, A., Hamid, A. and </w:t>
      </w:r>
      <w:proofErr w:type="spellStart"/>
      <w:r w:rsidRPr="00A56CAD">
        <w:rPr>
          <w:rFonts w:ascii="Arial" w:eastAsia="Times New Roman" w:hAnsi="Arial" w:cs="Arial"/>
          <w:shd w:val="clear" w:color="auto" w:fill="FFFFFF"/>
        </w:rPr>
        <w:t>Aziati</w:t>
      </w:r>
      <w:proofErr w:type="spellEnd"/>
      <w:r w:rsidRPr="00A56CAD">
        <w:rPr>
          <w:rFonts w:ascii="Arial" w:eastAsia="Times New Roman" w:hAnsi="Arial" w:cs="Arial"/>
          <w:shd w:val="clear" w:color="auto" w:fill="FFFFFF"/>
        </w:rPr>
        <w:t>, N. (2014). The role of different types of information systems in business organizations: A re</w:t>
      </w:r>
      <w:r w:rsidRPr="00A56CAD">
        <w:rPr>
          <w:rFonts w:ascii="Arial" w:eastAsia="Times New Roman" w:hAnsi="Arial" w:cs="Arial"/>
          <w:shd w:val="clear" w:color="auto" w:fill="FFFFFF"/>
        </w:rPr>
        <w:t>view. </w:t>
      </w:r>
      <w:r w:rsidRPr="00A56CAD">
        <w:rPr>
          <w:rFonts w:ascii="Arial" w:eastAsia="Times New Roman" w:hAnsi="Arial" w:cs="Arial"/>
          <w:i/>
          <w:shd w:val="clear" w:color="auto" w:fill="FFFFFF"/>
        </w:rPr>
        <w:t>International Journal of Research (IJR)</w:t>
      </w:r>
      <w:r w:rsidRPr="00A56CAD">
        <w:rPr>
          <w:rFonts w:ascii="Arial" w:eastAsia="Times New Roman" w:hAnsi="Arial" w:cs="Arial"/>
          <w:shd w:val="clear" w:color="auto" w:fill="FFFFFF"/>
        </w:rPr>
        <w:t>, </w:t>
      </w:r>
      <w:r w:rsidRPr="00A56CAD">
        <w:rPr>
          <w:rFonts w:ascii="Arial" w:eastAsia="Times New Roman" w:hAnsi="Arial" w:cs="Arial"/>
          <w:i/>
          <w:shd w:val="clear" w:color="auto" w:fill="FFFFFF"/>
        </w:rPr>
        <w:t>1</w:t>
      </w:r>
      <w:r w:rsidRPr="00A56CAD">
        <w:rPr>
          <w:rFonts w:ascii="Arial" w:eastAsia="Times New Roman" w:hAnsi="Arial" w:cs="Arial"/>
          <w:shd w:val="clear" w:color="auto" w:fill="FFFFFF"/>
        </w:rPr>
        <w:t>(7).</w:t>
      </w:r>
    </w:p>
    <w:p w:rsidR="00400CBD" w:rsidRPr="00A56CAD" w:rsidRDefault="003D0995">
      <w:pPr>
        <w:numPr>
          <w:ilvl w:val="0"/>
          <w:numId w:val="1"/>
        </w:numPr>
        <w:spacing w:after="0" w:line="360" w:lineRule="auto"/>
        <w:ind w:left="720" w:hanging="360"/>
        <w:jc w:val="both"/>
        <w:rPr>
          <w:rFonts w:ascii="Arial" w:eastAsia="Times New Roman" w:hAnsi="Arial" w:cs="Arial"/>
        </w:rPr>
      </w:pPr>
      <w:r w:rsidRPr="00A56CAD">
        <w:rPr>
          <w:rFonts w:ascii="Arial" w:eastAsia="Times New Roman" w:hAnsi="Arial" w:cs="Arial"/>
        </w:rPr>
        <w:t xml:space="preserve">americanairlines.in. (2019). American Airlines. Available </w:t>
      </w:r>
      <w:proofErr w:type="gramStart"/>
      <w:r w:rsidRPr="00A56CAD">
        <w:rPr>
          <w:rFonts w:ascii="Arial" w:eastAsia="Times New Roman" w:hAnsi="Arial" w:cs="Arial"/>
        </w:rPr>
        <w:t>at:https://www.americanairlines.in/intl/in/index.jsp?locale=en_IN</w:t>
      </w:r>
      <w:proofErr w:type="gramEnd"/>
      <w:r w:rsidRPr="00A56CAD">
        <w:rPr>
          <w:rFonts w:ascii="Arial" w:eastAsia="Times New Roman" w:hAnsi="Arial" w:cs="Arial"/>
        </w:rPr>
        <w:t>[Accessed on: 26/09/19]</w:t>
      </w:r>
    </w:p>
    <w:p w:rsidR="00400CBD" w:rsidRPr="00A56CAD" w:rsidRDefault="003D0995">
      <w:pPr>
        <w:numPr>
          <w:ilvl w:val="0"/>
          <w:numId w:val="1"/>
        </w:numPr>
        <w:spacing w:after="0" w:line="360" w:lineRule="auto"/>
        <w:ind w:left="720" w:hanging="360"/>
        <w:jc w:val="both"/>
        <w:rPr>
          <w:rFonts w:ascii="Arial" w:eastAsia="Times New Roman" w:hAnsi="Arial" w:cs="Arial"/>
        </w:rPr>
      </w:pPr>
      <w:r w:rsidRPr="00A56CAD">
        <w:rPr>
          <w:rFonts w:ascii="Arial" w:eastAsia="Times New Roman" w:hAnsi="Arial" w:cs="Arial"/>
        </w:rPr>
        <w:t xml:space="preserve">Becerra-Fernandez, I. and </w:t>
      </w:r>
      <w:proofErr w:type="spellStart"/>
      <w:r w:rsidRPr="00A56CAD">
        <w:rPr>
          <w:rFonts w:ascii="Arial" w:eastAsia="Times New Roman" w:hAnsi="Arial" w:cs="Arial"/>
        </w:rPr>
        <w:t>Sabherwal</w:t>
      </w:r>
      <w:proofErr w:type="spellEnd"/>
      <w:r w:rsidRPr="00A56CAD">
        <w:rPr>
          <w:rFonts w:ascii="Arial" w:eastAsia="Times New Roman" w:hAnsi="Arial" w:cs="Arial"/>
        </w:rPr>
        <w:t>, R. (2014). </w:t>
      </w:r>
      <w:r w:rsidRPr="00A56CAD">
        <w:rPr>
          <w:rFonts w:ascii="Arial" w:eastAsia="Times New Roman" w:hAnsi="Arial" w:cs="Arial"/>
          <w:i/>
        </w:rPr>
        <w:t>Knowledge management: Systems and processes</w:t>
      </w:r>
      <w:r w:rsidRPr="00A56CAD">
        <w:rPr>
          <w:rFonts w:ascii="Arial" w:eastAsia="Times New Roman" w:hAnsi="Arial" w:cs="Arial"/>
        </w:rPr>
        <w:t>. Routledge: Abing</w:t>
      </w:r>
      <w:r w:rsidRPr="00A56CAD">
        <w:rPr>
          <w:rFonts w:ascii="Arial" w:eastAsia="Times New Roman" w:hAnsi="Arial" w:cs="Arial"/>
        </w:rPr>
        <w:t>don.</w:t>
      </w:r>
    </w:p>
    <w:p w:rsidR="00400CBD" w:rsidRPr="00A56CAD" w:rsidRDefault="003D0995">
      <w:pPr>
        <w:numPr>
          <w:ilvl w:val="0"/>
          <w:numId w:val="1"/>
        </w:numPr>
        <w:spacing w:after="0" w:line="360" w:lineRule="auto"/>
        <w:ind w:left="720" w:hanging="360"/>
        <w:jc w:val="both"/>
        <w:rPr>
          <w:rFonts w:ascii="Arial" w:eastAsia="Times New Roman" w:hAnsi="Arial" w:cs="Arial"/>
        </w:rPr>
      </w:pPr>
      <w:r w:rsidRPr="00A56CAD">
        <w:rPr>
          <w:rFonts w:ascii="Arial" w:eastAsia="Times New Roman" w:hAnsi="Arial" w:cs="Arial"/>
        </w:rPr>
        <w:t xml:space="preserve">brookings.edu. (2019). Causes and Consequences of Airline Fare. Available </w:t>
      </w:r>
      <w:proofErr w:type="spellStart"/>
      <w:proofErr w:type="gramStart"/>
      <w:r w:rsidRPr="00A56CAD">
        <w:rPr>
          <w:rFonts w:ascii="Arial" w:eastAsia="Times New Roman" w:hAnsi="Arial" w:cs="Arial"/>
        </w:rPr>
        <w:t>at:Wars</w:t>
      </w:r>
      <w:proofErr w:type="spellEnd"/>
      <w:proofErr w:type="gramEnd"/>
      <w:r w:rsidRPr="00A56CAD">
        <w:rPr>
          <w:rFonts w:ascii="Arial" w:eastAsia="Times New Roman" w:hAnsi="Arial" w:cs="Arial"/>
        </w:rPr>
        <w:t xml:space="preserve"> brookings.edu/wp-content/uploads/1996/01/1996_bpeamicro_morrison.pdf[Accessed on: 26/09/19]</w:t>
      </w:r>
    </w:p>
    <w:p w:rsidR="00400CBD" w:rsidRPr="00A56CAD" w:rsidRDefault="003D0995">
      <w:pPr>
        <w:numPr>
          <w:ilvl w:val="0"/>
          <w:numId w:val="1"/>
        </w:numPr>
        <w:spacing w:after="200" w:line="360" w:lineRule="auto"/>
        <w:ind w:left="720" w:hanging="360"/>
        <w:jc w:val="both"/>
        <w:rPr>
          <w:rFonts w:ascii="Arial" w:eastAsia="Calibri" w:hAnsi="Arial" w:cs="Arial"/>
        </w:rPr>
      </w:pPr>
      <w:proofErr w:type="spellStart"/>
      <w:r w:rsidRPr="00A56CAD">
        <w:rPr>
          <w:rFonts w:ascii="Arial" w:eastAsia="Calibri" w:hAnsi="Arial" w:cs="Arial"/>
        </w:rPr>
        <w:t>Davcik</w:t>
      </w:r>
      <w:proofErr w:type="spellEnd"/>
      <w:r w:rsidRPr="00A56CAD">
        <w:rPr>
          <w:rFonts w:ascii="Arial" w:eastAsia="Calibri" w:hAnsi="Arial" w:cs="Arial"/>
        </w:rPr>
        <w:t>, N.S. and Sharma, P. (2015). Impact of product differentiation, market</w:t>
      </w:r>
      <w:r w:rsidRPr="00A56CAD">
        <w:rPr>
          <w:rFonts w:ascii="Arial" w:eastAsia="Calibri" w:hAnsi="Arial" w:cs="Arial"/>
        </w:rPr>
        <w:t>ing investments and brand equity on pricing strategies: A brand level investigation. </w:t>
      </w:r>
      <w:r w:rsidRPr="00A56CAD">
        <w:rPr>
          <w:rFonts w:ascii="Arial" w:eastAsia="Calibri" w:hAnsi="Arial" w:cs="Arial"/>
          <w:i/>
        </w:rPr>
        <w:t>European Journal of Marketing</w:t>
      </w:r>
      <w:r w:rsidRPr="00A56CAD">
        <w:rPr>
          <w:rFonts w:ascii="Arial" w:eastAsia="Calibri" w:hAnsi="Arial" w:cs="Arial"/>
        </w:rPr>
        <w:t>, </w:t>
      </w:r>
      <w:r w:rsidRPr="00A56CAD">
        <w:rPr>
          <w:rFonts w:ascii="Arial" w:eastAsia="Calibri" w:hAnsi="Arial" w:cs="Arial"/>
          <w:i/>
        </w:rPr>
        <w:t>49</w:t>
      </w:r>
      <w:r w:rsidRPr="00A56CAD">
        <w:rPr>
          <w:rFonts w:ascii="Arial" w:eastAsia="Calibri" w:hAnsi="Arial" w:cs="Arial"/>
        </w:rPr>
        <w:t>(5/6), pp.760-781.</w:t>
      </w:r>
    </w:p>
    <w:p w:rsidR="00400CBD" w:rsidRPr="00A56CAD" w:rsidRDefault="003D0995">
      <w:pPr>
        <w:numPr>
          <w:ilvl w:val="0"/>
          <w:numId w:val="1"/>
        </w:numPr>
        <w:spacing w:after="200" w:line="360" w:lineRule="auto"/>
        <w:ind w:left="720" w:hanging="360"/>
        <w:jc w:val="both"/>
        <w:rPr>
          <w:rFonts w:ascii="Arial" w:eastAsia="Calibri" w:hAnsi="Arial" w:cs="Arial"/>
        </w:rPr>
      </w:pPr>
      <w:proofErr w:type="spellStart"/>
      <w:r w:rsidRPr="00A56CAD">
        <w:rPr>
          <w:rFonts w:ascii="Arial" w:eastAsia="Calibri" w:hAnsi="Arial" w:cs="Arial"/>
        </w:rPr>
        <w:t>Ensoft</w:t>
      </w:r>
      <w:proofErr w:type="spellEnd"/>
      <w:r w:rsidRPr="00A56CAD">
        <w:rPr>
          <w:rFonts w:ascii="Arial" w:eastAsia="Calibri" w:hAnsi="Arial" w:cs="Arial"/>
        </w:rPr>
        <w:t xml:space="preserve">. (2019), </w:t>
      </w:r>
      <w:proofErr w:type="spellStart"/>
      <w:r w:rsidRPr="00A56CAD">
        <w:rPr>
          <w:rFonts w:ascii="Arial" w:eastAsia="Calibri" w:hAnsi="Arial" w:cs="Arial"/>
          <w:i/>
        </w:rPr>
        <w:t>Ensoft</w:t>
      </w:r>
      <w:proofErr w:type="spellEnd"/>
      <w:r w:rsidRPr="00A56CAD">
        <w:rPr>
          <w:rFonts w:ascii="Arial" w:eastAsia="Calibri" w:hAnsi="Arial" w:cs="Arial"/>
        </w:rPr>
        <w:t>, Available at: https://www.ensoft.co.uk [Accessed on: 26/09/19]</w:t>
      </w:r>
    </w:p>
    <w:p w:rsidR="00400CBD" w:rsidRPr="00A56CAD" w:rsidRDefault="003D0995">
      <w:pPr>
        <w:numPr>
          <w:ilvl w:val="0"/>
          <w:numId w:val="1"/>
        </w:numPr>
        <w:spacing w:after="200" w:line="360" w:lineRule="auto"/>
        <w:ind w:left="720" w:hanging="360"/>
        <w:jc w:val="both"/>
        <w:rPr>
          <w:rFonts w:ascii="Arial" w:eastAsia="Calibri" w:hAnsi="Arial" w:cs="Arial"/>
        </w:rPr>
      </w:pPr>
      <w:r w:rsidRPr="00A56CAD">
        <w:rPr>
          <w:rFonts w:ascii="Arial" w:eastAsia="Calibri" w:hAnsi="Arial" w:cs="Arial"/>
        </w:rPr>
        <w:t>Jovanovic, R., Kais, S. and Alha</w:t>
      </w:r>
      <w:r w:rsidRPr="00A56CAD">
        <w:rPr>
          <w:rFonts w:ascii="Arial" w:eastAsia="Calibri" w:hAnsi="Arial" w:cs="Arial"/>
        </w:rPr>
        <w:t>rbi, F.H. (2014). Efficient method for localised functions using domain transformation and Fourier sine series. </w:t>
      </w:r>
      <w:r w:rsidRPr="00A56CAD">
        <w:rPr>
          <w:rFonts w:ascii="Arial" w:eastAsia="Calibri" w:hAnsi="Arial" w:cs="Arial"/>
          <w:i/>
        </w:rPr>
        <w:t>Molecular Physics</w:t>
      </w:r>
      <w:r w:rsidRPr="00A56CAD">
        <w:rPr>
          <w:rFonts w:ascii="Arial" w:eastAsia="Calibri" w:hAnsi="Arial" w:cs="Arial"/>
        </w:rPr>
        <w:t>, </w:t>
      </w:r>
      <w:r w:rsidRPr="00A56CAD">
        <w:rPr>
          <w:rFonts w:ascii="Arial" w:eastAsia="Calibri" w:hAnsi="Arial" w:cs="Arial"/>
          <w:i/>
        </w:rPr>
        <w:t>112</w:t>
      </w:r>
      <w:r w:rsidRPr="00A56CAD">
        <w:rPr>
          <w:rFonts w:ascii="Arial" w:eastAsia="Calibri" w:hAnsi="Arial" w:cs="Arial"/>
        </w:rPr>
        <w:t>(5-6), pp.762-769.</w:t>
      </w:r>
    </w:p>
    <w:p w:rsidR="00400CBD" w:rsidRPr="00A56CAD" w:rsidRDefault="003D0995">
      <w:pPr>
        <w:numPr>
          <w:ilvl w:val="0"/>
          <w:numId w:val="1"/>
        </w:numPr>
        <w:spacing w:after="0" w:line="360" w:lineRule="auto"/>
        <w:ind w:left="720" w:hanging="360"/>
        <w:jc w:val="both"/>
        <w:rPr>
          <w:rFonts w:ascii="Arial" w:eastAsia="Times New Roman" w:hAnsi="Arial" w:cs="Arial"/>
        </w:rPr>
      </w:pPr>
      <w:r w:rsidRPr="00A56CAD">
        <w:rPr>
          <w:rFonts w:ascii="Arial" w:eastAsia="Times New Roman" w:hAnsi="Arial" w:cs="Arial"/>
        </w:rPr>
        <w:t>Laudon, K.C. and Laudon, J.P. (2016). </w:t>
      </w:r>
      <w:r w:rsidRPr="00A56CAD">
        <w:rPr>
          <w:rFonts w:ascii="Arial" w:eastAsia="Times New Roman" w:hAnsi="Arial" w:cs="Arial"/>
          <w:i/>
        </w:rPr>
        <w:t>Management information system</w:t>
      </w:r>
      <w:r w:rsidRPr="00A56CAD">
        <w:rPr>
          <w:rFonts w:ascii="Arial" w:eastAsia="Times New Roman" w:hAnsi="Arial" w:cs="Arial"/>
        </w:rPr>
        <w:t>. Pearson Education: London City.</w:t>
      </w:r>
    </w:p>
    <w:p w:rsidR="00400CBD" w:rsidRPr="00A56CAD" w:rsidRDefault="003D0995">
      <w:pPr>
        <w:numPr>
          <w:ilvl w:val="0"/>
          <w:numId w:val="1"/>
        </w:numPr>
        <w:spacing w:after="200" w:line="360" w:lineRule="auto"/>
        <w:ind w:left="720" w:hanging="360"/>
        <w:jc w:val="both"/>
        <w:rPr>
          <w:rFonts w:ascii="Arial" w:eastAsia="Calibri" w:hAnsi="Arial" w:cs="Arial"/>
        </w:rPr>
      </w:pPr>
      <w:proofErr w:type="spellStart"/>
      <w:r w:rsidRPr="00A56CAD">
        <w:rPr>
          <w:rFonts w:ascii="Arial" w:eastAsia="Calibri" w:hAnsi="Arial" w:cs="Arial"/>
          <w:shd w:val="clear" w:color="auto" w:fill="FFFFFF"/>
        </w:rPr>
        <w:t>Meihami</w:t>
      </w:r>
      <w:proofErr w:type="spellEnd"/>
      <w:r w:rsidRPr="00A56CAD">
        <w:rPr>
          <w:rFonts w:ascii="Arial" w:eastAsia="Calibri" w:hAnsi="Arial" w:cs="Arial"/>
          <w:shd w:val="clear" w:color="auto" w:fill="FFFFFF"/>
        </w:rPr>
        <w:t xml:space="preserve">, B. and </w:t>
      </w:r>
      <w:proofErr w:type="spellStart"/>
      <w:r w:rsidRPr="00A56CAD">
        <w:rPr>
          <w:rFonts w:ascii="Arial" w:eastAsia="Calibri" w:hAnsi="Arial" w:cs="Arial"/>
          <w:shd w:val="clear" w:color="auto" w:fill="FFFFFF"/>
        </w:rPr>
        <w:t>Meihami</w:t>
      </w:r>
      <w:proofErr w:type="spellEnd"/>
      <w:r w:rsidRPr="00A56CAD">
        <w:rPr>
          <w:rFonts w:ascii="Arial" w:eastAsia="Calibri" w:hAnsi="Arial" w:cs="Arial"/>
          <w:shd w:val="clear" w:color="auto" w:fill="FFFFFF"/>
        </w:rPr>
        <w:t xml:space="preserve">, H. (2014). Knowledge Management </w:t>
      </w:r>
      <w:proofErr w:type="gramStart"/>
      <w:r w:rsidRPr="00A56CAD">
        <w:rPr>
          <w:rFonts w:ascii="Arial" w:eastAsia="Calibri" w:hAnsi="Arial" w:cs="Arial"/>
          <w:shd w:val="clear" w:color="auto" w:fill="FFFFFF"/>
        </w:rPr>
        <w:t>as a way to</w:t>
      </w:r>
      <w:proofErr w:type="gramEnd"/>
      <w:r w:rsidRPr="00A56CAD">
        <w:rPr>
          <w:rFonts w:ascii="Arial" w:eastAsia="Calibri" w:hAnsi="Arial" w:cs="Arial"/>
          <w:shd w:val="clear" w:color="auto" w:fill="FFFFFF"/>
        </w:rPr>
        <w:t xml:space="preserve"> gain a competitive advantage in firms (evidence of manufacturing companies). </w:t>
      </w:r>
      <w:r w:rsidRPr="00A56CAD">
        <w:rPr>
          <w:rFonts w:ascii="Arial" w:eastAsia="Calibri" w:hAnsi="Arial" w:cs="Arial"/>
          <w:i/>
          <w:shd w:val="clear" w:color="auto" w:fill="FFFFFF"/>
        </w:rPr>
        <w:t>International letters of social and humanistic sciences</w:t>
      </w:r>
      <w:r w:rsidRPr="00A56CAD">
        <w:rPr>
          <w:rFonts w:ascii="Arial" w:eastAsia="Calibri" w:hAnsi="Arial" w:cs="Arial"/>
          <w:shd w:val="clear" w:color="auto" w:fill="FFFFFF"/>
        </w:rPr>
        <w:t xml:space="preserve">, </w:t>
      </w:r>
      <w:r w:rsidRPr="00A56CAD">
        <w:rPr>
          <w:rFonts w:ascii="Arial" w:eastAsia="Calibri" w:hAnsi="Arial" w:cs="Arial"/>
          <w:i/>
          <w:shd w:val="clear" w:color="auto" w:fill="FFFFFF"/>
        </w:rPr>
        <w:t>3</w:t>
      </w:r>
      <w:r w:rsidRPr="00A56CAD">
        <w:rPr>
          <w:rFonts w:ascii="Arial" w:eastAsia="Calibri" w:hAnsi="Arial" w:cs="Arial"/>
          <w:shd w:val="clear" w:color="auto" w:fill="FFFFFF"/>
        </w:rPr>
        <w:t>(14), pp.80-91.</w:t>
      </w:r>
    </w:p>
    <w:p w:rsidR="00400CBD" w:rsidRPr="00A56CAD" w:rsidRDefault="003D0995">
      <w:pPr>
        <w:numPr>
          <w:ilvl w:val="0"/>
          <w:numId w:val="1"/>
        </w:numPr>
        <w:spacing w:after="200" w:line="360" w:lineRule="auto"/>
        <w:ind w:left="720" w:hanging="360"/>
        <w:jc w:val="both"/>
        <w:rPr>
          <w:rFonts w:ascii="Arial" w:eastAsia="Calibri" w:hAnsi="Arial" w:cs="Arial"/>
        </w:rPr>
      </w:pPr>
      <w:proofErr w:type="spellStart"/>
      <w:r w:rsidRPr="00A56CAD">
        <w:rPr>
          <w:rFonts w:ascii="Arial" w:eastAsia="Calibri" w:hAnsi="Arial" w:cs="Arial"/>
        </w:rPr>
        <w:t>Na</w:t>
      </w:r>
      <w:r w:rsidRPr="00A56CAD">
        <w:rPr>
          <w:rFonts w:ascii="Arial" w:eastAsia="Calibri" w:hAnsi="Arial" w:cs="Arial"/>
        </w:rPr>
        <w:t>mada</w:t>
      </w:r>
      <w:proofErr w:type="spellEnd"/>
      <w:r w:rsidRPr="00A56CAD">
        <w:rPr>
          <w:rFonts w:ascii="Arial" w:eastAsia="Calibri" w:hAnsi="Arial" w:cs="Arial"/>
        </w:rPr>
        <w:t xml:space="preserve">, J.M. (2018). Organizational learning and competitive advantage. In </w:t>
      </w:r>
      <w:r w:rsidRPr="00A56CAD">
        <w:rPr>
          <w:rFonts w:ascii="Arial" w:eastAsia="Calibri" w:hAnsi="Arial" w:cs="Arial"/>
          <w:i/>
        </w:rPr>
        <w:t>Handbook of Research on Knowledge Management for Contemporary Business Environments</w:t>
      </w:r>
      <w:r w:rsidRPr="00A56CAD">
        <w:rPr>
          <w:rFonts w:ascii="Arial" w:eastAsia="Calibri" w:hAnsi="Arial" w:cs="Arial"/>
        </w:rPr>
        <w:t>. 12(2), pp. 86-104.</w:t>
      </w:r>
    </w:p>
    <w:p w:rsidR="00400CBD" w:rsidRPr="00A56CAD" w:rsidRDefault="003D0995">
      <w:pPr>
        <w:numPr>
          <w:ilvl w:val="0"/>
          <w:numId w:val="1"/>
        </w:numPr>
        <w:spacing w:after="0" w:line="360" w:lineRule="auto"/>
        <w:ind w:left="720" w:hanging="360"/>
        <w:jc w:val="both"/>
        <w:rPr>
          <w:rFonts w:ascii="Arial" w:eastAsia="Times New Roman" w:hAnsi="Arial" w:cs="Arial"/>
        </w:rPr>
      </w:pPr>
      <w:r w:rsidRPr="00A56CAD">
        <w:rPr>
          <w:rFonts w:ascii="Arial" w:eastAsia="Times New Roman" w:hAnsi="Arial" w:cs="Arial"/>
        </w:rPr>
        <w:lastRenderedPageBreak/>
        <w:t xml:space="preserve">onlinepubs.trb.org. (2019). Impacts of Airline Deregulation. Available at: </w:t>
      </w:r>
      <w:proofErr w:type="gramStart"/>
      <w:r w:rsidRPr="00A56CAD">
        <w:rPr>
          <w:rFonts w:ascii="Arial" w:eastAsia="Times New Roman" w:hAnsi="Arial" w:cs="Arial"/>
        </w:rPr>
        <w:t>http</w:t>
      </w:r>
      <w:r w:rsidRPr="00A56CAD">
        <w:rPr>
          <w:rFonts w:ascii="Arial" w:eastAsia="Times New Roman" w:hAnsi="Arial" w:cs="Arial"/>
        </w:rPr>
        <w:t>://onlinepubs.trb.org/onlinepubs/trnews/trnews315airlinedereg.pdf[</w:t>
      </w:r>
      <w:proofErr w:type="gramEnd"/>
      <w:r w:rsidRPr="00A56CAD">
        <w:rPr>
          <w:rFonts w:ascii="Arial" w:eastAsia="Times New Roman" w:hAnsi="Arial" w:cs="Arial"/>
        </w:rPr>
        <w:t>Accessed on: 26/09/19]</w:t>
      </w:r>
    </w:p>
    <w:p w:rsidR="00400CBD" w:rsidRPr="00A56CAD" w:rsidRDefault="003D0995">
      <w:pPr>
        <w:numPr>
          <w:ilvl w:val="0"/>
          <w:numId w:val="1"/>
        </w:numPr>
        <w:spacing w:before="100" w:after="100" w:line="360" w:lineRule="auto"/>
        <w:ind w:left="720" w:hanging="360"/>
        <w:jc w:val="both"/>
        <w:rPr>
          <w:rFonts w:ascii="Arial" w:eastAsia="Times New Roman" w:hAnsi="Arial" w:cs="Arial"/>
          <w:shd w:val="clear" w:color="auto" w:fill="FFFFFF"/>
        </w:rPr>
      </w:pPr>
      <w:r w:rsidRPr="00A56CAD">
        <w:rPr>
          <w:rFonts w:ascii="Arial" w:eastAsia="Times New Roman" w:hAnsi="Arial" w:cs="Arial"/>
          <w:shd w:val="clear" w:color="auto" w:fill="FFFFFF"/>
        </w:rPr>
        <w:t xml:space="preserve">oocities.org. (2019). Computer-Based Information Systems. Available at:  </w:t>
      </w:r>
      <w:proofErr w:type="gramStart"/>
      <w:r w:rsidRPr="00A56CAD">
        <w:rPr>
          <w:rFonts w:ascii="Arial" w:eastAsia="Times New Roman" w:hAnsi="Arial" w:cs="Arial"/>
          <w:shd w:val="clear" w:color="auto" w:fill="FFFFFF"/>
        </w:rPr>
        <w:t>http://www.oocities.org/csit101/Lecture11/Page3.html.tmp[</w:t>
      </w:r>
      <w:proofErr w:type="gramEnd"/>
      <w:r w:rsidRPr="00A56CAD">
        <w:rPr>
          <w:rFonts w:ascii="Arial" w:eastAsia="Times New Roman" w:hAnsi="Arial" w:cs="Arial"/>
          <w:shd w:val="clear" w:color="auto" w:fill="FFFFFF"/>
        </w:rPr>
        <w:t>Accessed on: 26/09/19]</w:t>
      </w:r>
    </w:p>
    <w:p w:rsidR="00400CBD" w:rsidRPr="00A56CAD" w:rsidRDefault="003D0995">
      <w:pPr>
        <w:numPr>
          <w:ilvl w:val="0"/>
          <w:numId w:val="1"/>
        </w:numPr>
        <w:spacing w:after="0" w:line="360" w:lineRule="auto"/>
        <w:ind w:left="720" w:hanging="360"/>
        <w:jc w:val="both"/>
        <w:rPr>
          <w:rFonts w:ascii="Arial" w:eastAsia="Times New Roman" w:hAnsi="Arial" w:cs="Arial"/>
          <w:shd w:val="clear" w:color="auto" w:fill="FFFFFF"/>
        </w:rPr>
      </w:pPr>
      <w:proofErr w:type="spellStart"/>
      <w:r w:rsidRPr="00A56CAD">
        <w:rPr>
          <w:rFonts w:ascii="Arial" w:eastAsia="Times New Roman" w:hAnsi="Arial" w:cs="Arial"/>
          <w:shd w:val="clear" w:color="auto" w:fill="FFFFFF"/>
        </w:rPr>
        <w:t>Sakas</w:t>
      </w:r>
      <w:proofErr w:type="spellEnd"/>
      <w:r w:rsidRPr="00A56CAD">
        <w:rPr>
          <w:rFonts w:ascii="Arial" w:eastAsia="Times New Roman" w:hAnsi="Arial" w:cs="Arial"/>
          <w:shd w:val="clear" w:color="auto" w:fill="FFFFFF"/>
        </w:rPr>
        <w:t xml:space="preserve">, D., Vlachos, D. and </w:t>
      </w:r>
      <w:proofErr w:type="spellStart"/>
      <w:r w:rsidRPr="00A56CAD">
        <w:rPr>
          <w:rFonts w:ascii="Arial" w:eastAsia="Times New Roman" w:hAnsi="Arial" w:cs="Arial"/>
          <w:shd w:val="clear" w:color="auto" w:fill="FFFFFF"/>
        </w:rPr>
        <w:t>Nasiopoulos</w:t>
      </w:r>
      <w:proofErr w:type="spellEnd"/>
      <w:r w:rsidRPr="00A56CAD">
        <w:rPr>
          <w:rFonts w:ascii="Arial" w:eastAsia="Times New Roman" w:hAnsi="Arial" w:cs="Arial"/>
          <w:shd w:val="clear" w:color="auto" w:fill="FFFFFF"/>
        </w:rPr>
        <w:t xml:space="preserve">, D. (2014). Modelling strategic management for the development of competitive advantage, based on technology. </w:t>
      </w:r>
      <w:r w:rsidRPr="00A56CAD">
        <w:rPr>
          <w:rFonts w:ascii="Arial" w:eastAsia="Times New Roman" w:hAnsi="Arial" w:cs="Arial"/>
          <w:i/>
          <w:shd w:val="clear" w:color="auto" w:fill="FFFFFF"/>
        </w:rPr>
        <w:t>Journal of Systems and Information Technology</w:t>
      </w:r>
      <w:r w:rsidRPr="00A56CAD">
        <w:rPr>
          <w:rFonts w:ascii="Arial" w:eastAsia="Times New Roman" w:hAnsi="Arial" w:cs="Arial"/>
          <w:shd w:val="clear" w:color="auto" w:fill="FFFFFF"/>
        </w:rPr>
        <w:t xml:space="preserve">, </w:t>
      </w:r>
      <w:r w:rsidRPr="00A56CAD">
        <w:rPr>
          <w:rFonts w:ascii="Arial" w:eastAsia="Times New Roman" w:hAnsi="Arial" w:cs="Arial"/>
          <w:i/>
          <w:shd w:val="clear" w:color="auto" w:fill="FFFFFF"/>
        </w:rPr>
        <w:t>16</w:t>
      </w:r>
      <w:r w:rsidRPr="00A56CAD">
        <w:rPr>
          <w:rFonts w:ascii="Arial" w:eastAsia="Times New Roman" w:hAnsi="Arial" w:cs="Arial"/>
          <w:shd w:val="clear" w:color="auto" w:fill="FFFFFF"/>
        </w:rPr>
        <w:t>(3), pp.187-209.</w:t>
      </w:r>
    </w:p>
    <w:p w:rsidR="00400CBD" w:rsidRPr="00A56CAD" w:rsidRDefault="003D0995">
      <w:pPr>
        <w:numPr>
          <w:ilvl w:val="0"/>
          <w:numId w:val="1"/>
        </w:numPr>
        <w:spacing w:after="200" w:line="360" w:lineRule="auto"/>
        <w:ind w:left="720" w:hanging="360"/>
        <w:jc w:val="both"/>
        <w:rPr>
          <w:rFonts w:ascii="Arial" w:eastAsia="Calibri" w:hAnsi="Arial" w:cs="Arial"/>
        </w:rPr>
      </w:pPr>
      <w:r w:rsidRPr="00A56CAD">
        <w:rPr>
          <w:rFonts w:ascii="Arial" w:eastAsia="Calibri" w:hAnsi="Arial" w:cs="Arial"/>
        </w:rPr>
        <w:t>Serra, P., Stanton, A.F. and Kais, S. (20</w:t>
      </w:r>
      <w:r w:rsidRPr="00A56CAD">
        <w:rPr>
          <w:rFonts w:ascii="Arial" w:eastAsia="Calibri" w:hAnsi="Arial" w:cs="Arial"/>
        </w:rPr>
        <w:t>17). Pivot method for global optimization. </w:t>
      </w:r>
      <w:r w:rsidRPr="00A56CAD">
        <w:rPr>
          <w:rFonts w:ascii="Arial" w:eastAsia="Calibri" w:hAnsi="Arial" w:cs="Arial"/>
          <w:i/>
        </w:rPr>
        <w:t>Physical Review E</w:t>
      </w:r>
      <w:r w:rsidRPr="00A56CAD">
        <w:rPr>
          <w:rFonts w:ascii="Arial" w:eastAsia="Calibri" w:hAnsi="Arial" w:cs="Arial"/>
        </w:rPr>
        <w:t>, </w:t>
      </w:r>
      <w:r w:rsidRPr="00A56CAD">
        <w:rPr>
          <w:rFonts w:ascii="Arial" w:eastAsia="Calibri" w:hAnsi="Arial" w:cs="Arial"/>
          <w:i/>
        </w:rPr>
        <w:t>55</w:t>
      </w:r>
      <w:r w:rsidRPr="00A56CAD">
        <w:rPr>
          <w:rFonts w:ascii="Arial" w:eastAsia="Calibri" w:hAnsi="Arial" w:cs="Arial"/>
        </w:rPr>
        <w:t>(1), p.1162.</w:t>
      </w:r>
    </w:p>
    <w:p w:rsidR="00400CBD" w:rsidRPr="00A56CAD" w:rsidRDefault="003D0995">
      <w:pPr>
        <w:numPr>
          <w:ilvl w:val="0"/>
          <w:numId w:val="1"/>
        </w:numPr>
        <w:spacing w:after="200" w:line="360" w:lineRule="auto"/>
        <w:ind w:left="720" w:hanging="360"/>
        <w:jc w:val="both"/>
        <w:rPr>
          <w:rFonts w:ascii="Arial" w:eastAsia="Calibri" w:hAnsi="Arial" w:cs="Arial"/>
        </w:rPr>
      </w:pPr>
      <w:proofErr w:type="spellStart"/>
      <w:r w:rsidRPr="00A56CAD">
        <w:rPr>
          <w:rFonts w:ascii="Arial" w:eastAsia="Calibri" w:hAnsi="Arial" w:cs="Arial"/>
        </w:rPr>
        <w:t>Zehir</w:t>
      </w:r>
      <w:proofErr w:type="spellEnd"/>
      <w:r w:rsidRPr="00A56CAD">
        <w:rPr>
          <w:rFonts w:ascii="Arial" w:eastAsia="Calibri" w:hAnsi="Arial" w:cs="Arial"/>
        </w:rPr>
        <w:t xml:space="preserve">, C., Can, E. and </w:t>
      </w:r>
      <w:proofErr w:type="spellStart"/>
      <w:r w:rsidRPr="00A56CAD">
        <w:rPr>
          <w:rFonts w:ascii="Arial" w:eastAsia="Calibri" w:hAnsi="Arial" w:cs="Arial"/>
        </w:rPr>
        <w:t>Karaboga</w:t>
      </w:r>
      <w:proofErr w:type="spellEnd"/>
      <w:r w:rsidRPr="00A56CAD">
        <w:rPr>
          <w:rFonts w:ascii="Arial" w:eastAsia="Calibri" w:hAnsi="Arial" w:cs="Arial"/>
        </w:rPr>
        <w:t>, T. (2015). Linking entrepreneurial orientation to firm performance: the role of differentiation strategy and innovation performance. </w:t>
      </w:r>
      <w:r w:rsidRPr="00A56CAD">
        <w:rPr>
          <w:rFonts w:ascii="Arial" w:eastAsia="Calibri" w:hAnsi="Arial" w:cs="Arial"/>
          <w:i/>
        </w:rPr>
        <w:t>Procedia-Soci</w:t>
      </w:r>
      <w:r w:rsidRPr="00A56CAD">
        <w:rPr>
          <w:rFonts w:ascii="Arial" w:eastAsia="Calibri" w:hAnsi="Arial" w:cs="Arial"/>
          <w:i/>
        </w:rPr>
        <w:t xml:space="preserve">al and </w:t>
      </w:r>
      <w:proofErr w:type="spellStart"/>
      <w:r w:rsidRPr="00A56CAD">
        <w:rPr>
          <w:rFonts w:ascii="Arial" w:eastAsia="Calibri" w:hAnsi="Arial" w:cs="Arial"/>
          <w:i/>
        </w:rPr>
        <w:t>Behavioral</w:t>
      </w:r>
      <w:proofErr w:type="spellEnd"/>
      <w:r w:rsidRPr="00A56CAD">
        <w:rPr>
          <w:rFonts w:ascii="Arial" w:eastAsia="Calibri" w:hAnsi="Arial" w:cs="Arial"/>
          <w:i/>
        </w:rPr>
        <w:t xml:space="preserve"> Sciences</w:t>
      </w:r>
      <w:r w:rsidRPr="00A56CAD">
        <w:rPr>
          <w:rFonts w:ascii="Arial" w:eastAsia="Calibri" w:hAnsi="Arial" w:cs="Arial"/>
        </w:rPr>
        <w:t>, </w:t>
      </w:r>
      <w:r w:rsidRPr="00A56CAD">
        <w:rPr>
          <w:rFonts w:ascii="Arial" w:eastAsia="Calibri" w:hAnsi="Arial" w:cs="Arial"/>
          <w:i/>
        </w:rPr>
        <w:t>210</w:t>
      </w:r>
      <w:r w:rsidRPr="00A56CAD">
        <w:rPr>
          <w:rFonts w:ascii="Arial" w:eastAsia="Calibri" w:hAnsi="Arial" w:cs="Arial"/>
        </w:rPr>
        <w:t>, pp.358-367.</w:t>
      </w:r>
    </w:p>
    <w:p w:rsidR="00400CBD" w:rsidRPr="00A56CAD" w:rsidRDefault="00400CBD">
      <w:pPr>
        <w:spacing w:before="100" w:after="100" w:line="360" w:lineRule="auto"/>
        <w:rPr>
          <w:rFonts w:ascii="Arial" w:eastAsia="Times New Roman" w:hAnsi="Arial" w:cs="Arial"/>
          <w:shd w:val="clear" w:color="auto" w:fill="FFFFFF"/>
        </w:rPr>
      </w:pPr>
    </w:p>
    <w:p w:rsidR="00400CBD" w:rsidRPr="00A56CAD" w:rsidRDefault="003D0995">
      <w:pPr>
        <w:spacing w:after="200" w:line="360" w:lineRule="auto"/>
        <w:rPr>
          <w:rFonts w:ascii="Arial" w:eastAsia="Calibri" w:hAnsi="Arial" w:cs="Arial"/>
        </w:rPr>
      </w:pPr>
      <w:r w:rsidRPr="00A56CAD">
        <w:rPr>
          <w:rFonts w:ascii="Arial" w:eastAsia="Calibri" w:hAnsi="Arial" w:cs="Arial"/>
        </w:rPr>
        <w:t xml:space="preserve"> </w:t>
      </w:r>
    </w:p>
    <w:sectPr w:rsidR="00400CBD" w:rsidRPr="00A56C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81086D"/>
    <w:multiLevelType w:val="multilevel"/>
    <w:tmpl w:val="F082719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400CBD"/>
    <w:rsid w:val="001500B1"/>
    <w:rsid w:val="00262BE9"/>
    <w:rsid w:val="002B50D6"/>
    <w:rsid w:val="00314B97"/>
    <w:rsid w:val="00395B1C"/>
    <w:rsid w:val="003D0995"/>
    <w:rsid w:val="00400CBD"/>
    <w:rsid w:val="00550C28"/>
    <w:rsid w:val="006373D7"/>
    <w:rsid w:val="00682BBA"/>
    <w:rsid w:val="00855DA2"/>
    <w:rsid w:val="00923AED"/>
    <w:rsid w:val="00951BEA"/>
    <w:rsid w:val="00A56CAD"/>
    <w:rsid w:val="00B52EB7"/>
    <w:rsid w:val="00B7505C"/>
    <w:rsid w:val="00E00705"/>
    <w:rsid w:val="00E8452C"/>
    <w:rsid w:val="00FD5E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559C35"/>
  <w15:docId w15:val="{119C9212-288B-47CC-A1D6-D9CE1E4D3B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23A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23AED"/>
    <w:rPr>
      <w:rFonts w:ascii="Segoe UI" w:hAnsi="Segoe UI" w:cs="Segoe UI"/>
      <w:sz w:val="18"/>
      <w:szCs w:val="18"/>
    </w:rPr>
  </w:style>
  <w:style w:type="paragraph" w:customStyle="1" w:styleId="Normal1">
    <w:name w:val="Normal1"/>
    <w:rsid w:val="003D0995"/>
    <w:pPr>
      <w:spacing w:after="0" w:line="276" w:lineRule="auto"/>
    </w:pPr>
    <w:rPr>
      <w:rFonts w:ascii="Arial" w:eastAsia="Arial" w:hAnsi="Arial" w:cs="Arial"/>
      <w:lang w:val="en-US" w:eastAsia="en-US"/>
    </w:rPr>
  </w:style>
  <w:style w:type="character" w:customStyle="1" w:styleId="NoSpacingChar">
    <w:name w:val="No Spacing Char"/>
    <w:basedOn w:val="DefaultParagraphFont"/>
    <w:link w:val="NoSpacing"/>
    <w:uiPriority w:val="1"/>
    <w:locked/>
    <w:rsid w:val="003D0995"/>
  </w:style>
  <w:style w:type="paragraph" w:styleId="NoSpacing">
    <w:name w:val="No Spacing"/>
    <w:link w:val="NoSpacingChar"/>
    <w:uiPriority w:val="1"/>
    <w:qFormat/>
    <w:rsid w:val="003D099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oleObject" Target="embeddings/oleObject4.bin"/><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oleObject" Target="embeddings/oleObject1.bin"/><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oleObject" Target="embeddings/oleObject5.bin"/><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oleObject" Target="embeddings/oleObject3.bin"/><Relationship Id="rId5" Type="http://schemas.openxmlformats.org/officeDocument/2006/relationships/image" Target="media/image1.png"/><Relationship Id="rId15" Type="http://schemas.openxmlformats.org/officeDocument/2006/relationships/image" Target="media/image7.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oleObject" Target="embeddings/oleObject2.bin"/><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TotalTime>
  <Pages>25</Pages>
  <Words>6053</Words>
  <Characters>34506</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sadikur chowdhury</cp:lastModifiedBy>
  <cp:revision>12</cp:revision>
  <dcterms:created xsi:type="dcterms:W3CDTF">2019-11-28T19:24:00Z</dcterms:created>
  <dcterms:modified xsi:type="dcterms:W3CDTF">2019-11-28T20:44:00Z</dcterms:modified>
</cp:coreProperties>
</file>