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D6028A" w14:textId="108D5952" w:rsidR="00AF2E84" w:rsidRDefault="00AF2E84" w:rsidP="00707E40">
      <w:pPr>
        <w:pStyle w:val="Heading3"/>
        <w:spacing w:line="360" w:lineRule="auto"/>
        <w:rPr>
          <w:rFonts w:asciiTheme="minorBidi" w:hAnsiTheme="minorBidi" w:cstheme="minorBidi"/>
          <w:color w:val="auto"/>
          <w:lang w:val="en-GB"/>
        </w:rPr>
      </w:pPr>
    </w:p>
    <w:p w14:paraId="673E2080" w14:textId="77777777" w:rsidR="00794063" w:rsidRDefault="00794063" w:rsidP="00534DE7">
      <w:pPr>
        <w:rPr>
          <w:rFonts w:ascii="Arial" w:hAnsi="Arial" w:cs="Arial"/>
          <w:sz w:val="36"/>
          <w:szCs w:val="36"/>
          <w:lang w:val="en-GB"/>
        </w:rPr>
      </w:pPr>
      <w:r>
        <w:rPr>
          <w:rFonts w:ascii="Arial" w:hAnsi="Arial" w:cs="Arial"/>
          <w:sz w:val="36"/>
          <w:szCs w:val="36"/>
          <w:lang w:val="en-GB"/>
        </w:rPr>
        <w:t xml:space="preserve">      </w:t>
      </w:r>
    </w:p>
    <w:p w14:paraId="047F0157" w14:textId="77777777" w:rsidR="00794063" w:rsidRDefault="00794063" w:rsidP="00534DE7">
      <w:pPr>
        <w:rPr>
          <w:rFonts w:ascii="Arial" w:hAnsi="Arial" w:cs="Arial"/>
          <w:sz w:val="36"/>
          <w:szCs w:val="36"/>
          <w:lang w:val="en-GB"/>
        </w:rPr>
      </w:pPr>
    </w:p>
    <w:p w14:paraId="52173057" w14:textId="77777777" w:rsidR="00794063" w:rsidRDefault="00794063" w:rsidP="00534DE7">
      <w:pPr>
        <w:rPr>
          <w:rFonts w:ascii="Arial" w:hAnsi="Arial" w:cs="Arial"/>
          <w:sz w:val="36"/>
          <w:szCs w:val="36"/>
          <w:lang w:val="en-GB"/>
        </w:rPr>
      </w:pPr>
    </w:p>
    <w:p w14:paraId="5C1D6B0F" w14:textId="315BCE58" w:rsidR="00794063" w:rsidRDefault="00794063" w:rsidP="00794063">
      <w:pPr>
        <w:ind w:firstLine="720"/>
        <w:rPr>
          <w:rFonts w:ascii="Arial" w:hAnsi="Arial" w:cs="Arial"/>
          <w:sz w:val="36"/>
          <w:szCs w:val="36"/>
          <w:lang w:val="en-GB"/>
        </w:rPr>
      </w:pPr>
    </w:p>
    <w:p w14:paraId="2A07C80F" w14:textId="1F7EFA10" w:rsidR="00794063" w:rsidRDefault="00794063" w:rsidP="00794063">
      <w:pPr>
        <w:ind w:firstLine="720"/>
        <w:rPr>
          <w:rFonts w:ascii="Arial" w:hAnsi="Arial" w:cs="Arial"/>
          <w:sz w:val="36"/>
          <w:szCs w:val="36"/>
          <w:lang w:val="en-GB"/>
        </w:rPr>
      </w:pPr>
    </w:p>
    <w:p w14:paraId="654C025D" w14:textId="77777777" w:rsidR="00794063" w:rsidRPr="00794063" w:rsidRDefault="00794063" w:rsidP="00794063">
      <w:pPr>
        <w:ind w:firstLine="720"/>
        <w:rPr>
          <w:rFonts w:ascii="Arial" w:hAnsi="Arial" w:cs="Arial"/>
          <w:sz w:val="36"/>
          <w:szCs w:val="36"/>
          <w:lang w:val="en-GB"/>
        </w:rPr>
      </w:pPr>
    </w:p>
    <w:p w14:paraId="19A84D52" w14:textId="7CD64827" w:rsidR="00534DE7" w:rsidRPr="00794063" w:rsidRDefault="00794063" w:rsidP="00794063">
      <w:pPr>
        <w:ind w:left="720"/>
        <w:rPr>
          <w:rFonts w:ascii="Arial" w:hAnsi="Arial" w:cs="Arial"/>
          <w:b/>
          <w:bCs/>
          <w:sz w:val="36"/>
          <w:szCs w:val="36"/>
          <w:lang w:val="en-GB"/>
        </w:rPr>
      </w:pPr>
      <w:r w:rsidRPr="00794063">
        <w:rPr>
          <w:rFonts w:ascii="Arial" w:hAnsi="Arial" w:cs="Arial"/>
          <w:b/>
          <w:bCs/>
          <w:sz w:val="36"/>
          <w:szCs w:val="36"/>
          <w:lang w:val="en-GB"/>
        </w:rPr>
        <w:t xml:space="preserve">Project Planning and Management in </w:t>
      </w:r>
      <w:r>
        <w:rPr>
          <w:rFonts w:ascii="Arial" w:hAnsi="Arial" w:cs="Arial"/>
          <w:b/>
          <w:bCs/>
          <w:sz w:val="36"/>
          <w:szCs w:val="36"/>
          <w:lang w:val="en-GB"/>
        </w:rPr>
        <w:t xml:space="preserve">     Workplace       </w:t>
      </w:r>
    </w:p>
    <w:p w14:paraId="064E0B7C" w14:textId="28EEF65A" w:rsidR="00534DE7" w:rsidRPr="00794063" w:rsidRDefault="004B410D" w:rsidP="00534DE7">
      <w:pPr>
        <w:rPr>
          <w:b/>
          <w:bCs/>
          <w:sz w:val="36"/>
          <w:szCs w:val="36"/>
          <w:lang w:val="en-GB"/>
        </w:rPr>
      </w:pPr>
      <w:r w:rsidRPr="00794063">
        <w:rPr>
          <w:b/>
          <w:bCs/>
          <w:sz w:val="36"/>
          <w:szCs w:val="36"/>
          <w:lang w:val="en-GB"/>
        </w:rPr>
        <w:t xml:space="preserve">         </w:t>
      </w:r>
      <w:r w:rsidR="00534DE7" w:rsidRPr="00794063">
        <w:rPr>
          <w:b/>
          <w:bCs/>
          <w:sz w:val="36"/>
          <w:szCs w:val="36"/>
          <w:lang w:val="en-GB"/>
        </w:rPr>
        <w:t>Name</w:t>
      </w:r>
      <w:r w:rsidRPr="00794063">
        <w:rPr>
          <w:b/>
          <w:bCs/>
          <w:sz w:val="36"/>
          <w:szCs w:val="36"/>
          <w:lang w:val="en-GB"/>
        </w:rPr>
        <w:t>: Abdul Hakim</w:t>
      </w:r>
    </w:p>
    <w:p w14:paraId="2C4368AE" w14:textId="72A8C07C" w:rsidR="00794063" w:rsidRPr="00794063" w:rsidRDefault="00794063" w:rsidP="00534DE7">
      <w:pPr>
        <w:rPr>
          <w:b/>
          <w:bCs/>
          <w:sz w:val="36"/>
          <w:szCs w:val="36"/>
          <w:lang w:val="en-GB"/>
        </w:rPr>
      </w:pPr>
      <w:r w:rsidRPr="00794063">
        <w:rPr>
          <w:b/>
          <w:bCs/>
          <w:sz w:val="36"/>
          <w:szCs w:val="36"/>
          <w:lang w:val="en-GB"/>
        </w:rPr>
        <w:t xml:space="preserve">         Student No: 1710505</w:t>
      </w:r>
    </w:p>
    <w:p w14:paraId="577F2BB4" w14:textId="0281C347" w:rsidR="00794063" w:rsidRPr="00794063" w:rsidRDefault="00794063" w:rsidP="00534DE7">
      <w:pPr>
        <w:rPr>
          <w:b/>
          <w:bCs/>
          <w:sz w:val="36"/>
          <w:szCs w:val="36"/>
          <w:lang w:val="en-GB"/>
        </w:rPr>
      </w:pPr>
      <w:r w:rsidRPr="00794063">
        <w:rPr>
          <w:b/>
          <w:bCs/>
          <w:sz w:val="36"/>
          <w:szCs w:val="36"/>
          <w:lang w:val="en-GB"/>
        </w:rPr>
        <w:t xml:space="preserve">         Module Code: BMSW5104</w:t>
      </w:r>
    </w:p>
    <w:p w14:paraId="3E8D9085" w14:textId="28F09A4A" w:rsidR="00794063" w:rsidRPr="00794063" w:rsidRDefault="00794063" w:rsidP="00534DE7">
      <w:pPr>
        <w:rPr>
          <w:b/>
          <w:bCs/>
          <w:sz w:val="36"/>
          <w:szCs w:val="36"/>
          <w:lang w:val="en-GB"/>
        </w:rPr>
      </w:pPr>
      <w:r w:rsidRPr="00794063">
        <w:rPr>
          <w:b/>
          <w:bCs/>
          <w:sz w:val="36"/>
          <w:szCs w:val="36"/>
          <w:lang w:val="en-GB"/>
        </w:rPr>
        <w:t xml:space="preserve">         Lecturer Name: Paul </w:t>
      </w:r>
      <w:proofErr w:type="spellStart"/>
      <w:r w:rsidRPr="00794063">
        <w:rPr>
          <w:b/>
          <w:bCs/>
          <w:sz w:val="36"/>
          <w:szCs w:val="36"/>
          <w:lang w:val="en-GB"/>
        </w:rPr>
        <w:t>Ranson</w:t>
      </w:r>
      <w:proofErr w:type="spellEnd"/>
    </w:p>
    <w:p w14:paraId="60E14DDC" w14:textId="0FC0F5A2" w:rsidR="00534DE7" w:rsidRPr="00794063" w:rsidRDefault="00534DE7" w:rsidP="00534DE7">
      <w:pPr>
        <w:rPr>
          <w:b/>
          <w:bCs/>
          <w:sz w:val="36"/>
          <w:szCs w:val="36"/>
          <w:lang w:val="en-GB"/>
        </w:rPr>
      </w:pPr>
      <w:r w:rsidRPr="00794063">
        <w:rPr>
          <w:b/>
          <w:bCs/>
          <w:sz w:val="36"/>
          <w:szCs w:val="36"/>
          <w:lang w:val="en-GB"/>
        </w:rPr>
        <w:t xml:space="preserve">                                        </w:t>
      </w:r>
    </w:p>
    <w:p w14:paraId="2217A691" w14:textId="005DBDF4" w:rsidR="00534DE7" w:rsidRPr="00794063" w:rsidRDefault="00534DE7" w:rsidP="00534DE7">
      <w:pPr>
        <w:rPr>
          <w:b/>
          <w:bCs/>
          <w:sz w:val="36"/>
          <w:szCs w:val="36"/>
          <w:lang w:val="en-GB"/>
        </w:rPr>
      </w:pPr>
    </w:p>
    <w:p w14:paraId="274CF2BD" w14:textId="4E08FFDF" w:rsidR="00534DE7" w:rsidRPr="00794063" w:rsidRDefault="00534DE7" w:rsidP="00534DE7">
      <w:pPr>
        <w:rPr>
          <w:b/>
          <w:bCs/>
          <w:lang w:val="en-GB"/>
        </w:rPr>
      </w:pPr>
    </w:p>
    <w:p w14:paraId="4A4CF39D" w14:textId="052AB391" w:rsidR="00534DE7" w:rsidRPr="00794063" w:rsidRDefault="00534DE7" w:rsidP="00534DE7">
      <w:pPr>
        <w:rPr>
          <w:b/>
          <w:bCs/>
          <w:lang w:val="en-GB"/>
        </w:rPr>
      </w:pPr>
    </w:p>
    <w:p w14:paraId="523779DF" w14:textId="354B42B1" w:rsidR="00534DE7" w:rsidRPr="00794063" w:rsidRDefault="00534DE7" w:rsidP="00534DE7">
      <w:pPr>
        <w:rPr>
          <w:b/>
          <w:bCs/>
          <w:lang w:val="en-GB"/>
        </w:rPr>
      </w:pPr>
    </w:p>
    <w:p w14:paraId="234A629C" w14:textId="77B5BA22" w:rsidR="00534DE7" w:rsidRDefault="00534DE7" w:rsidP="00534DE7">
      <w:pPr>
        <w:rPr>
          <w:lang w:val="en-GB"/>
        </w:rPr>
      </w:pPr>
    </w:p>
    <w:p w14:paraId="11B2A4CA" w14:textId="0D68855E" w:rsidR="00534DE7" w:rsidRDefault="00534DE7" w:rsidP="00534DE7">
      <w:pPr>
        <w:rPr>
          <w:lang w:val="en-GB"/>
        </w:rPr>
      </w:pPr>
    </w:p>
    <w:p w14:paraId="7DD13286" w14:textId="5D8C348A" w:rsidR="00534DE7" w:rsidRDefault="00534DE7" w:rsidP="00534DE7">
      <w:pPr>
        <w:rPr>
          <w:lang w:val="en-GB"/>
        </w:rPr>
      </w:pPr>
    </w:p>
    <w:p w14:paraId="66C887B1" w14:textId="360A9147" w:rsidR="00534DE7" w:rsidRDefault="00534DE7" w:rsidP="00534DE7">
      <w:pPr>
        <w:rPr>
          <w:lang w:val="en-GB"/>
        </w:rPr>
      </w:pPr>
    </w:p>
    <w:p w14:paraId="4E7433EC" w14:textId="5AF8CA7C" w:rsidR="00534DE7" w:rsidRDefault="00534DE7" w:rsidP="00534DE7">
      <w:pPr>
        <w:rPr>
          <w:lang w:val="en-GB"/>
        </w:rPr>
      </w:pPr>
    </w:p>
    <w:p w14:paraId="237E7F9C" w14:textId="46F24E73" w:rsidR="00534DE7" w:rsidRDefault="00534DE7" w:rsidP="00534DE7">
      <w:pPr>
        <w:rPr>
          <w:lang w:val="en-GB"/>
        </w:rPr>
      </w:pPr>
    </w:p>
    <w:p w14:paraId="32056E67" w14:textId="77777777" w:rsidR="00534DE7" w:rsidRPr="00534DE7" w:rsidRDefault="00534DE7" w:rsidP="00534DE7">
      <w:pPr>
        <w:rPr>
          <w:lang w:val="en-GB"/>
        </w:rPr>
      </w:pPr>
    </w:p>
    <w:sdt>
      <w:sdtPr>
        <w:rPr>
          <w:rFonts w:asciiTheme="minorBidi" w:eastAsiaTheme="minorEastAsia" w:hAnsiTheme="minorBidi" w:cstheme="minorBidi"/>
          <w:b w:val="0"/>
          <w:bCs w:val="0"/>
          <w:color w:val="auto"/>
          <w:sz w:val="22"/>
          <w:szCs w:val="22"/>
          <w:lang w:val="en-GB"/>
        </w:rPr>
        <w:id w:val="4086483"/>
        <w:docPartObj>
          <w:docPartGallery w:val="Table of Contents"/>
          <w:docPartUnique/>
        </w:docPartObj>
      </w:sdtPr>
      <w:sdtEndPr/>
      <w:sdtContent>
        <w:p w14:paraId="032C4712" w14:textId="0792A2DF" w:rsidR="00707E40" w:rsidRPr="00707E40" w:rsidRDefault="00707E40" w:rsidP="00794063">
          <w:pPr>
            <w:pStyle w:val="TOCHeading"/>
            <w:tabs>
              <w:tab w:val="left" w:pos="1344"/>
              <w:tab w:val="left" w:pos="5376"/>
            </w:tabs>
            <w:spacing w:line="360" w:lineRule="auto"/>
            <w:rPr>
              <w:rFonts w:asciiTheme="minorBidi" w:hAnsiTheme="minorBidi" w:cstheme="minorBidi"/>
              <w:color w:val="auto"/>
              <w:sz w:val="22"/>
              <w:szCs w:val="22"/>
              <w:lang w:val="en-GB"/>
            </w:rPr>
          </w:pPr>
          <w:r w:rsidRPr="00707E40">
            <w:rPr>
              <w:rFonts w:asciiTheme="minorBidi" w:hAnsiTheme="minorBidi" w:cstheme="minorBidi"/>
              <w:color w:val="auto"/>
              <w:sz w:val="22"/>
              <w:szCs w:val="22"/>
              <w:lang w:val="en-GB"/>
            </w:rPr>
            <w:t>Contents</w:t>
          </w:r>
          <w:r w:rsidR="00534DE7">
            <w:rPr>
              <w:rFonts w:asciiTheme="minorBidi" w:hAnsiTheme="minorBidi" w:cstheme="minorBidi"/>
              <w:color w:val="auto"/>
              <w:sz w:val="22"/>
              <w:szCs w:val="22"/>
              <w:lang w:val="en-GB"/>
            </w:rPr>
            <w:tab/>
          </w:r>
          <w:r w:rsidR="00794063">
            <w:rPr>
              <w:rFonts w:asciiTheme="minorBidi" w:hAnsiTheme="minorBidi" w:cstheme="minorBidi"/>
              <w:color w:val="auto"/>
              <w:sz w:val="22"/>
              <w:szCs w:val="22"/>
              <w:lang w:val="en-GB"/>
            </w:rPr>
            <w:tab/>
          </w:r>
        </w:p>
        <w:p w14:paraId="54AF3655" w14:textId="77777777" w:rsidR="00707E40" w:rsidRPr="00707E40" w:rsidRDefault="004F3964" w:rsidP="00707E40">
          <w:pPr>
            <w:pStyle w:val="TOC3"/>
            <w:tabs>
              <w:tab w:val="right" w:leader="dot" w:pos="9016"/>
            </w:tabs>
            <w:spacing w:line="360" w:lineRule="auto"/>
            <w:rPr>
              <w:rFonts w:asciiTheme="minorBidi" w:hAnsiTheme="minorBidi"/>
              <w:noProof/>
              <w:lang w:val="en-GB" w:eastAsia="en-GB" w:bidi="ar-SA"/>
            </w:rPr>
          </w:pPr>
          <w:hyperlink w:anchor="_Toc35408787" w:history="1">
            <w:r w:rsidR="00707E40" w:rsidRPr="00707E40">
              <w:rPr>
                <w:rStyle w:val="Hyperlink"/>
                <w:rFonts w:asciiTheme="minorBidi" w:hAnsiTheme="minorBidi"/>
                <w:noProof/>
                <w:color w:val="auto"/>
                <w:lang w:val="en-GB"/>
              </w:rPr>
              <w:t>Executive Summary</w:t>
            </w:r>
            <w:r w:rsidR="00707E40" w:rsidRPr="00707E40">
              <w:rPr>
                <w:rFonts w:asciiTheme="minorBidi" w:hAnsiTheme="minorBidi"/>
                <w:noProof/>
                <w:webHidden/>
                <w:lang w:val="en-GB"/>
              </w:rPr>
              <w:tab/>
            </w:r>
            <w:r w:rsidR="00707E40" w:rsidRPr="00707E40">
              <w:rPr>
                <w:rFonts w:asciiTheme="minorBidi" w:hAnsiTheme="minorBidi"/>
                <w:noProof/>
                <w:webHidden/>
                <w:lang w:val="en-GB"/>
              </w:rPr>
              <w:fldChar w:fldCharType="begin"/>
            </w:r>
            <w:r w:rsidR="00707E40" w:rsidRPr="00707E40">
              <w:rPr>
                <w:rFonts w:asciiTheme="minorBidi" w:hAnsiTheme="minorBidi"/>
                <w:noProof/>
                <w:webHidden/>
                <w:lang w:val="en-GB"/>
              </w:rPr>
              <w:instrText xml:space="preserve"> PAGEREF _Toc35408787 \h </w:instrText>
            </w:r>
            <w:r w:rsidR="00707E40" w:rsidRPr="00707E40">
              <w:rPr>
                <w:rFonts w:asciiTheme="minorBidi" w:hAnsiTheme="minorBidi"/>
                <w:noProof/>
                <w:webHidden/>
                <w:lang w:val="en-GB"/>
              </w:rPr>
            </w:r>
            <w:r w:rsidR="00707E40" w:rsidRPr="00707E40">
              <w:rPr>
                <w:rFonts w:asciiTheme="minorBidi" w:hAnsiTheme="minorBidi"/>
                <w:noProof/>
                <w:webHidden/>
                <w:lang w:val="en-GB"/>
              </w:rPr>
              <w:fldChar w:fldCharType="separate"/>
            </w:r>
            <w:r w:rsidR="00707E40" w:rsidRPr="00707E40">
              <w:rPr>
                <w:rFonts w:asciiTheme="minorBidi" w:hAnsiTheme="minorBidi"/>
                <w:noProof/>
                <w:webHidden/>
                <w:lang w:val="en-GB"/>
              </w:rPr>
              <w:t>2</w:t>
            </w:r>
            <w:r w:rsidR="00707E40" w:rsidRPr="00707E40">
              <w:rPr>
                <w:rFonts w:asciiTheme="minorBidi" w:hAnsiTheme="minorBidi"/>
                <w:noProof/>
                <w:webHidden/>
                <w:lang w:val="en-GB"/>
              </w:rPr>
              <w:fldChar w:fldCharType="end"/>
            </w:r>
          </w:hyperlink>
        </w:p>
        <w:p w14:paraId="60C44EF2" w14:textId="77777777" w:rsidR="00707E40" w:rsidRPr="00707E40" w:rsidRDefault="004F3964" w:rsidP="00707E40">
          <w:pPr>
            <w:pStyle w:val="TOC1"/>
            <w:tabs>
              <w:tab w:val="right" w:leader="dot" w:pos="9016"/>
            </w:tabs>
            <w:spacing w:line="360" w:lineRule="auto"/>
            <w:rPr>
              <w:rFonts w:asciiTheme="minorBidi" w:hAnsiTheme="minorBidi"/>
              <w:noProof/>
              <w:lang w:val="en-GB" w:eastAsia="en-GB" w:bidi="ar-SA"/>
            </w:rPr>
          </w:pPr>
          <w:hyperlink w:anchor="_Toc35408788" w:history="1">
            <w:r w:rsidR="00707E40" w:rsidRPr="00707E40">
              <w:rPr>
                <w:rStyle w:val="Hyperlink"/>
                <w:rFonts w:asciiTheme="minorBidi" w:hAnsiTheme="minorBidi"/>
                <w:noProof/>
                <w:color w:val="auto"/>
                <w:lang w:val="en-GB"/>
              </w:rPr>
              <w:t>Introduction</w:t>
            </w:r>
            <w:r w:rsidR="00707E40" w:rsidRPr="00707E40">
              <w:rPr>
                <w:rFonts w:asciiTheme="minorBidi" w:hAnsiTheme="minorBidi"/>
                <w:noProof/>
                <w:webHidden/>
                <w:lang w:val="en-GB"/>
              </w:rPr>
              <w:tab/>
              <w:t>4</w:t>
            </w:r>
          </w:hyperlink>
        </w:p>
        <w:p w14:paraId="66157241"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89" w:history="1">
            <w:r w:rsidR="00707E40" w:rsidRPr="00707E40">
              <w:rPr>
                <w:rStyle w:val="Hyperlink"/>
                <w:rFonts w:asciiTheme="minorBidi" w:hAnsiTheme="minorBidi"/>
                <w:noProof/>
                <w:color w:val="auto"/>
                <w:lang w:val="en-GB"/>
              </w:rPr>
              <w:t>Dealings of Alpha project management for renovating Vintners antique warehouse</w:t>
            </w:r>
            <w:r w:rsidR="00707E40" w:rsidRPr="00707E40">
              <w:rPr>
                <w:rFonts w:asciiTheme="minorBidi" w:hAnsiTheme="minorBidi"/>
                <w:noProof/>
                <w:webHidden/>
                <w:lang w:val="en-GB"/>
              </w:rPr>
              <w:tab/>
              <w:t>4</w:t>
            </w:r>
          </w:hyperlink>
        </w:p>
        <w:p w14:paraId="5FCD075F" w14:textId="77777777" w:rsidR="00707E40" w:rsidRPr="00707E40" w:rsidRDefault="004F3964" w:rsidP="00707E40">
          <w:pPr>
            <w:pStyle w:val="TOC3"/>
            <w:tabs>
              <w:tab w:val="right" w:leader="dot" w:pos="9016"/>
            </w:tabs>
            <w:spacing w:line="360" w:lineRule="auto"/>
            <w:rPr>
              <w:rFonts w:asciiTheme="minorBidi" w:hAnsiTheme="minorBidi"/>
              <w:noProof/>
              <w:lang w:val="en-GB" w:eastAsia="en-GB" w:bidi="ar-SA"/>
            </w:rPr>
          </w:pPr>
          <w:hyperlink w:anchor="_Toc35408790" w:history="1">
            <w:r w:rsidR="00707E40" w:rsidRPr="00707E40">
              <w:rPr>
                <w:rStyle w:val="Hyperlink"/>
                <w:rFonts w:asciiTheme="minorBidi" w:hAnsiTheme="minorBidi"/>
                <w:noProof/>
                <w:color w:val="auto"/>
                <w:lang w:val="en-GB"/>
              </w:rPr>
              <w:t>Different types of risks in a project</w:t>
            </w:r>
            <w:r w:rsidR="00707E40" w:rsidRPr="00707E40">
              <w:rPr>
                <w:rFonts w:asciiTheme="minorBidi" w:hAnsiTheme="minorBidi"/>
                <w:noProof/>
                <w:webHidden/>
                <w:lang w:val="en-GB"/>
              </w:rPr>
              <w:tab/>
              <w:t>4</w:t>
            </w:r>
          </w:hyperlink>
        </w:p>
        <w:p w14:paraId="57A0A698" w14:textId="77777777" w:rsidR="00707E40" w:rsidRPr="00707E40" w:rsidRDefault="004F3964" w:rsidP="00534DE7">
          <w:pPr>
            <w:pStyle w:val="TOC1"/>
            <w:tabs>
              <w:tab w:val="right" w:leader="dot" w:pos="9016"/>
            </w:tabs>
            <w:spacing w:line="360" w:lineRule="auto"/>
            <w:outlineLvl w:val="0"/>
            <w:rPr>
              <w:rFonts w:asciiTheme="minorBidi" w:hAnsiTheme="minorBidi"/>
              <w:noProof/>
              <w:lang w:val="en-GB" w:eastAsia="en-GB" w:bidi="ar-SA"/>
            </w:rPr>
          </w:pPr>
          <w:hyperlink w:anchor="_Toc35408791" w:history="1">
            <w:r w:rsidR="00707E40" w:rsidRPr="00707E40">
              <w:rPr>
                <w:rStyle w:val="Hyperlink"/>
                <w:rFonts w:asciiTheme="minorBidi" w:hAnsiTheme="minorBidi"/>
                <w:noProof/>
                <w:color w:val="auto"/>
                <w:lang w:val="en-GB"/>
              </w:rPr>
              <w:t>Various tools and techniques in managing project</w:t>
            </w:r>
            <w:r w:rsidR="00707E40" w:rsidRPr="00707E40">
              <w:rPr>
                <w:rFonts w:asciiTheme="minorBidi" w:hAnsiTheme="minorBidi"/>
                <w:noProof/>
                <w:webHidden/>
                <w:lang w:val="en-GB"/>
              </w:rPr>
              <w:tab/>
              <w:t>8</w:t>
            </w:r>
          </w:hyperlink>
        </w:p>
        <w:p w14:paraId="49240250"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2" w:history="1">
            <w:r w:rsidR="00707E40" w:rsidRPr="00707E40">
              <w:rPr>
                <w:rStyle w:val="Hyperlink"/>
                <w:rFonts w:asciiTheme="minorBidi" w:hAnsiTheme="minorBidi"/>
                <w:noProof/>
                <w:color w:val="auto"/>
                <w:lang w:val="en-GB"/>
              </w:rPr>
              <w:t>Brainstorming</w:t>
            </w:r>
            <w:r w:rsidR="00707E40" w:rsidRPr="00707E40">
              <w:rPr>
                <w:rFonts w:asciiTheme="minorBidi" w:hAnsiTheme="minorBidi"/>
                <w:noProof/>
                <w:webHidden/>
                <w:lang w:val="en-GB"/>
              </w:rPr>
              <w:tab/>
              <w:t>8</w:t>
            </w:r>
          </w:hyperlink>
        </w:p>
        <w:p w14:paraId="0579A2E3"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3" w:history="1">
            <w:r w:rsidR="00707E40" w:rsidRPr="00707E40">
              <w:rPr>
                <w:rStyle w:val="Hyperlink"/>
                <w:rFonts w:asciiTheme="minorBidi" w:hAnsiTheme="minorBidi"/>
                <w:noProof/>
                <w:color w:val="auto"/>
                <w:lang w:val="en-GB"/>
              </w:rPr>
              <w:t>Delphi technique</w:t>
            </w:r>
            <w:r w:rsidR="00707E40" w:rsidRPr="00707E40">
              <w:rPr>
                <w:rFonts w:asciiTheme="minorBidi" w:hAnsiTheme="minorBidi"/>
                <w:noProof/>
                <w:webHidden/>
                <w:lang w:val="en-GB"/>
              </w:rPr>
              <w:tab/>
              <w:t>8</w:t>
            </w:r>
          </w:hyperlink>
        </w:p>
        <w:p w14:paraId="266AA08E"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4" w:history="1">
            <w:r w:rsidR="00707E40" w:rsidRPr="00707E40">
              <w:rPr>
                <w:rStyle w:val="Hyperlink"/>
                <w:rFonts w:asciiTheme="minorBidi" w:hAnsiTheme="minorBidi"/>
                <w:noProof/>
                <w:color w:val="auto"/>
                <w:lang w:val="en-GB"/>
              </w:rPr>
              <w:t>Product project technique</w:t>
            </w:r>
            <w:r w:rsidR="00707E40" w:rsidRPr="00707E40">
              <w:rPr>
                <w:rFonts w:asciiTheme="minorBidi" w:hAnsiTheme="minorBidi"/>
                <w:noProof/>
                <w:webHidden/>
                <w:lang w:val="en-GB"/>
              </w:rPr>
              <w:tab/>
              <w:t>8</w:t>
            </w:r>
          </w:hyperlink>
        </w:p>
        <w:p w14:paraId="639E2301"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5" w:history="1">
            <w:r w:rsidR="00707E40" w:rsidRPr="00707E40">
              <w:rPr>
                <w:rStyle w:val="Hyperlink"/>
                <w:rFonts w:asciiTheme="minorBidi" w:hAnsiTheme="minorBidi"/>
                <w:noProof/>
                <w:color w:val="auto"/>
                <w:lang w:val="en-GB"/>
              </w:rPr>
              <w:t>Iron Triangle</w:t>
            </w:r>
            <w:r w:rsidR="00707E40" w:rsidRPr="00707E40">
              <w:rPr>
                <w:rFonts w:asciiTheme="minorBidi" w:hAnsiTheme="minorBidi"/>
                <w:noProof/>
                <w:webHidden/>
                <w:lang w:val="en-GB"/>
              </w:rPr>
              <w:tab/>
              <w:t>9</w:t>
            </w:r>
          </w:hyperlink>
        </w:p>
        <w:p w14:paraId="44B1B8C7"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6" w:history="1">
            <w:r w:rsidR="00707E40" w:rsidRPr="00707E40">
              <w:rPr>
                <w:rStyle w:val="Hyperlink"/>
                <w:rFonts w:asciiTheme="minorBidi" w:hAnsiTheme="minorBidi"/>
                <w:noProof/>
                <w:color w:val="auto"/>
                <w:lang w:val="en-GB"/>
              </w:rPr>
              <w:t>Networking technique</w:t>
            </w:r>
            <w:r w:rsidR="00707E40" w:rsidRPr="00707E40">
              <w:rPr>
                <w:rFonts w:asciiTheme="minorBidi" w:hAnsiTheme="minorBidi"/>
                <w:noProof/>
                <w:webHidden/>
                <w:lang w:val="en-GB"/>
              </w:rPr>
              <w:tab/>
              <w:t>10</w:t>
            </w:r>
          </w:hyperlink>
        </w:p>
        <w:p w14:paraId="710A74D8"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797" w:history="1">
            <w:r w:rsidR="00707E40" w:rsidRPr="00707E40">
              <w:rPr>
                <w:rStyle w:val="Hyperlink"/>
                <w:rFonts w:asciiTheme="minorBidi" w:hAnsiTheme="minorBidi"/>
                <w:noProof/>
                <w:color w:val="auto"/>
                <w:lang w:val="en-GB"/>
              </w:rPr>
              <w:t>Gantt chart</w:t>
            </w:r>
            <w:r w:rsidR="00707E40" w:rsidRPr="00707E40">
              <w:rPr>
                <w:rFonts w:asciiTheme="minorBidi" w:hAnsiTheme="minorBidi"/>
                <w:noProof/>
                <w:webHidden/>
                <w:lang w:val="en-GB"/>
              </w:rPr>
              <w:tab/>
              <w:t>10</w:t>
            </w:r>
          </w:hyperlink>
        </w:p>
        <w:p w14:paraId="39317868" w14:textId="77777777" w:rsidR="00707E40" w:rsidRPr="00707E40" w:rsidRDefault="004F3964" w:rsidP="00707E40">
          <w:pPr>
            <w:pStyle w:val="TOC1"/>
            <w:tabs>
              <w:tab w:val="right" w:leader="dot" w:pos="9016"/>
            </w:tabs>
            <w:spacing w:line="360" w:lineRule="auto"/>
            <w:rPr>
              <w:rFonts w:asciiTheme="minorBidi" w:hAnsiTheme="minorBidi"/>
              <w:noProof/>
              <w:lang w:val="en-GB" w:eastAsia="en-GB" w:bidi="ar-SA"/>
            </w:rPr>
          </w:pPr>
          <w:hyperlink w:anchor="_Toc35408798" w:history="1">
            <w:r w:rsidR="00707E40" w:rsidRPr="00707E40">
              <w:rPr>
                <w:rStyle w:val="Hyperlink"/>
                <w:rFonts w:asciiTheme="minorBidi" w:hAnsiTheme="minorBidi"/>
                <w:noProof/>
                <w:color w:val="auto"/>
                <w:lang w:val="en-GB"/>
              </w:rPr>
              <w:t>Stakeholder communication Plan</w:t>
            </w:r>
            <w:r w:rsidR="00707E40" w:rsidRPr="00707E40">
              <w:rPr>
                <w:rFonts w:asciiTheme="minorBidi" w:hAnsiTheme="minorBidi"/>
                <w:noProof/>
                <w:webHidden/>
                <w:lang w:val="en-GB"/>
              </w:rPr>
              <w:tab/>
              <w:t>11</w:t>
            </w:r>
          </w:hyperlink>
        </w:p>
        <w:p w14:paraId="39E50406" w14:textId="77777777" w:rsidR="00707E40" w:rsidRPr="00707E40" w:rsidRDefault="004F3964" w:rsidP="00707E40">
          <w:pPr>
            <w:pStyle w:val="TOC1"/>
            <w:tabs>
              <w:tab w:val="right" w:leader="dot" w:pos="9016"/>
            </w:tabs>
            <w:spacing w:line="360" w:lineRule="auto"/>
            <w:rPr>
              <w:rFonts w:asciiTheme="minorBidi" w:hAnsiTheme="minorBidi"/>
              <w:noProof/>
              <w:lang w:val="en-GB" w:eastAsia="en-GB" w:bidi="ar-SA"/>
            </w:rPr>
          </w:pPr>
          <w:hyperlink w:anchor="_Toc35408799" w:history="1">
            <w:r w:rsidR="00707E40" w:rsidRPr="00707E40">
              <w:rPr>
                <w:rStyle w:val="Hyperlink"/>
                <w:rFonts w:asciiTheme="minorBidi" w:hAnsiTheme="minorBidi"/>
                <w:noProof/>
                <w:color w:val="auto"/>
                <w:lang w:val="en-GB"/>
              </w:rPr>
              <w:t>Personal Reflection on risk management and communication</w:t>
            </w:r>
            <w:r w:rsidR="00707E40" w:rsidRPr="00707E40">
              <w:rPr>
                <w:rFonts w:asciiTheme="minorBidi" w:hAnsiTheme="minorBidi"/>
                <w:noProof/>
                <w:webHidden/>
                <w:lang w:val="en-GB"/>
              </w:rPr>
              <w:tab/>
              <w:t>13</w:t>
            </w:r>
          </w:hyperlink>
        </w:p>
        <w:p w14:paraId="21D836A5" w14:textId="77777777" w:rsidR="00707E40" w:rsidRPr="00707E40" w:rsidRDefault="004F3964" w:rsidP="00707E40">
          <w:pPr>
            <w:pStyle w:val="TOC2"/>
            <w:tabs>
              <w:tab w:val="right" w:leader="dot" w:pos="9016"/>
            </w:tabs>
            <w:spacing w:line="360" w:lineRule="auto"/>
            <w:rPr>
              <w:rFonts w:asciiTheme="minorBidi" w:hAnsiTheme="minorBidi"/>
              <w:noProof/>
              <w:lang w:val="en-GB" w:eastAsia="en-GB" w:bidi="ar-SA"/>
            </w:rPr>
          </w:pPr>
          <w:hyperlink w:anchor="_Toc35408800" w:history="1">
            <w:r w:rsidR="00707E40" w:rsidRPr="00707E40">
              <w:rPr>
                <w:rStyle w:val="Hyperlink"/>
                <w:rFonts w:asciiTheme="minorBidi" w:hAnsiTheme="minorBidi"/>
                <w:noProof/>
                <w:color w:val="auto"/>
                <w:lang w:val="en-GB"/>
              </w:rPr>
              <w:t>Plan for self-development options</w:t>
            </w:r>
            <w:r w:rsidR="00707E40" w:rsidRPr="00707E40">
              <w:rPr>
                <w:rFonts w:asciiTheme="minorBidi" w:hAnsiTheme="minorBidi"/>
                <w:noProof/>
                <w:webHidden/>
                <w:lang w:val="en-GB"/>
              </w:rPr>
              <w:tab/>
              <w:t>13</w:t>
            </w:r>
          </w:hyperlink>
        </w:p>
        <w:p w14:paraId="7EB510F5" w14:textId="77777777" w:rsidR="00707E40" w:rsidRPr="00707E40" w:rsidRDefault="004F3964" w:rsidP="00707E40">
          <w:pPr>
            <w:pStyle w:val="TOC1"/>
            <w:tabs>
              <w:tab w:val="right" w:leader="dot" w:pos="9016"/>
            </w:tabs>
            <w:spacing w:line="360" w:lineRule="auto"/>
            <w:rPr>
              <w:rFonts w:asciiTheme="minorBidi" w:hAnsiTheme="minorBidi"/>
              <w:noProof/>
              <w:lang w:val="en-GB" w:eastAsia="en-GB" w:bidi="ar-SA"/>
            </w:rPr>
          </w:pPr>
          <w:hyperlink w:anchor="_Toc35408801" w:history="1">
            <w:r w:rsidR="00707E40" w:rsidRPr="00707E40">
              <w:rPr>
                <w:rStyle w:val="Hyperlink"/>
                <w:rFonts w:asciiTheme="minorBidi" w:hAnsiTheme="minorBidi"/>
                <w:noProof/>
                <w:color w:val="auto"/>
                <w:lang w:val="en-GB"/>
              </w:rPr>
              <w:t>Conclusion</w:t>
            </w:r>
            <w:r w:rsidR="00707E40" w:rsidRPr="00707E40">
              <w:rPr>
                <w:rFonts w:asciiTheme="minorBidi" w:hAnsiTheme="minorBidi"/>
                <w:noProof/>
                <w:webHidden/>
                <w:lang w:val="en-GB"/>
              </w:rPr>
              <w:tab/>
              <w:t>14</w:t>
            </w:r>
          </w:hyperlink>
        </w:p>
        <w:p w14:paraId="03588FFA" w14:textId="77777777" w:rsidR="00707E40" w:rsidRPr="00707E40" w:rsidRDefault="004F3964" w:rsidP="00707E40">
          <w:pPr>
            <w:pStyle w:val="TOC1"/>
            <w:tabs>
              <w:tab w:val="right" w:leader="dot" w:pos="9016"/>
            </w:tabs>
            <w:spacing w:line="360" w:lineRule="auto"/>
            <w:rPr>
              <w:rFonts w:asciiTheme="minorBidi" w:hAnsiTheme="minorBidi"/>
              <w:noProof/>
              <w:lang w:val="en-GB" w:eastAsia="en-GB" w:bidi="ar-SA"/>
            </w:rPr>
          </w:pPr>
          <w:hyperlink w:anchor="_Toc35408802" w:history="1">
            <w:r w:rsidR="00707E40" w:rsidRPr="00707E40">
              <w:rPr>
                <w:rStyle w:val="Hyperlink"/>
                <w:rFonts w:asciiTheme="minorBidi" w:hAnsiTheme="minorBidi"/>
                <w:noProof/>
                <w:color w:val="auto"/>
                <w:lang w:val="en-GB"/>
              </w:rPr>
              <w:t>Reference List</w:t>
            </w:r>
            <w:r w:rsidR="00707E40" w:rsidRPr="00707E40">
              <w:rPr>
                <w:rFonts w:asciiTheme="minorBidi" w:hAnsiTheme="minorBidi"/>
                <w:noProof/>
                <w:webHidden/>
                <w:lang w:val="en-GB"/>
              </w:rPr>
              <w:tab/>
              <w:t>16</w:t>
            </w:r>
          </w:hyperlink>
        </w:p>
        <w:p w14:paraId="77981ECB" w14:textId="77777777" w:rsidR="00707E40" w:rsidRPr="00707E40" w:rsidRDefault="004F3964" w:rsidP="00707E40">
          <w:pPr>
            <w:spacing w:line="360" w:lineRule="auto"/>
            <w:rPr>
              <w:rFonts w:asciiTheme="minorBidi" w:hAnsiTheme="minorBidi"/>
              <w:lang w:val="en-GB"/>
            </w:rPr>
          </w:pPr>
        </w:p>
      </w:sdtContent>
    </w:sdt>
    <w:p w14:paraId="21E23BB2" w14:textId="77777777" w:rsidR="00707E40" w:rsidRPr="00707E40" w:rsidRDefault="00707E40" w:rsidP="00707E40">
      <w:pPr>
        <w:spacing w:line="360" w:lineRule="auto"/>
        <w:rPr>
          <w:rFonts w:asciiTheme="minorBidi" w:hAnsiTheme="minorBidi"/>
          <w:lang w:val="en-GB"/>
        </w:rPr>
      </w:pPr>
    </w:p>
    <w:p w14:paraId="7F18EF81" w14:textId="77777777" w:rsidR="00AF2E84" w:rsidRPr="00707E40" w:rsidRDefault="00AF2E84" w:rsidP="00707E40">
      <w:pPr>
        <w:pStyle w:val="Heading3"/>
        <w:spacing w:line="360" w:lineRule="auto"/>
        <w:rPr>
          <w:rFonts w:asciiTheme="minorBidi" w:hAnsiTheme="minorBidi" w:cstheme="minorBidi"/>
          <w:color w:val="auto"/>
          <w:lang w:val="en-GB"/>
        </w:rPr>
      </w:pPr>
    </w:p>
    <w:p w14:paraId="47EB750E" w14:textId="6A867384" w:rsidR="00AF2E84" w:rsidRDefault="00AF2E84" w:rsidP="00707E40">
      <w:pPr>
        <w:pStyle w:val="Heading3"/>
        <w:spacing w:line="360" w:lineRule="auto"/>
        <w:rPr>
          <w:rFonts w:asciiTheme="minorBidi" w:hAnsiTheme="minorBidi" w:cstheme="minorBidi"/>
          <w:color w:val="auto"/>
          <w:lang w:val="en-GB"/>
        </w:rPr>
      </w:pPr>
    </w:p>
    <w:p w14:paraId="430A8963" w14:textId="77777777" w:rsidR="00534DE7" w:rsidRPr="00534DE7" w:rsidRDefault="00534DE7" w:rsidP="00534DE7">
      <w:pPr>
        <w:rPr>
          <w:lang w:val="en-GB"/>
        </w:rPr>
      </w:pPr>
    </w:p>
    <w:p w14:paraId="2EF67EB7" w14:textId="77777777" w:rsidR="00AF2E84" w:rsidRPr="00707E40" w:rsidRDefault="00AF2E84" w:rsidP="00707E40">
      <w:pPr>
        <w:pStyle w:val="Heading3"/>
        <w:spacing w:line="360" w:lineRule="auto"/>
        <w:rPr>
          <w:rFonts w:asciiTheme="minorBidi" w:hAnsiTheme="minorBidi" w:cstheme="minorBidi"/>
          <w:color w:val="auto"/>
          <w:lang w:val="en-GB"/>
        </w:rPr>
      </w:pPr>
    </w:p>
    <w:p w14:paraId="41680A26" w14:textId="77777777" w:rsidR="00AF2E84" w:rsidRPr="00707E40" w:rsidRDefault="00AF2E84" w:rsidP="00707E40">
      <w:pPr>
        <w:pStyle w:val="Heading3"/>
        <w:spacing w:line="360" w:lineRule="auto"/>
        <w:rPr>
          <w:rFonts w:asciiTheme="minorBidi" w:hAnsiTheme="minorBidi" w:cstheme="minorBidi"/>
          <w:color w:val="auto"/>
          <w:lang w:val="en-GB"/>
        </w:rPr>
      </w:pPr>
    </w:p>
    <w:p w14:paraId="3435527D" w14:textId="77777777" w:rsidR="00794063" w:rsidRDefault="00794063" w:rsidP="00707E40">
      <w:pPr>
        <w:pStyle w:val="Heading3"/>
        <w:spacing w:line="360" w:lineRule="auto"/>
        <w:rPr>
          <w:rFonts w:asciiTheme="minorBidi" w:hAnsiTheme="minorBidi" w:cstheme="minorBidi"/>
          <w:color w:val="auto"/>
          <w:lang w:val="en-GB"/>
        </w:rPr>
      </w:pPr>
      <w:bookmarkStart w:id="0" w:name="_Toc35408787"/>
    </w:p>
    <w:p w14:paraId="5C5CDEED" w14:textId="51974B6C" w:rsidR="00AF2E84" w:rsidRPr="00707E40" w:rsidRDefault="00AF2E84" w:rsidP="00707E40">
      <w:pPr>
        <w:pStyle w:val="Heading3"/>
        <w:spacing w:line="360" w:lineRule="auto"/>
        <w:rPr>
          <w:rFonts w:asciiTheme="minorBidi" w:hAnsiTheme="minorBidi" w:cstheme="minorBidi"/>
          <w:color w:val="auto"/>
          <w:lang w:val="en-GB"/>
        </w:rPr>
      </w:pPr>
      <w:r w:rsidRPr="00707E40">
        <w:rPr>
          <w:rFonts w:asciiTheme="minorBidi" w:hAnsiTheme="minorBidi" w:cstheme="minorBidi"/>
          <w:color w:val="auto"/>
          <w:lang w:val="en-GB"/>
        </w:rPr>
        <w:t>Executive Summary</w:t>
      </w:r>
      <w:bookmarkEnd w:id="0"/>
    </w:p>
    <w:p w14:paraId="71E1194A" w14:textId="77777777" w:rsidR="00707E40" w:rsidRPr="00707E40" w:rsidRDefault="00707E40" w:rsidP="00707E40">
      <w:pPr>
        <w:spacing w:line="360" w:lineRule="auto"/>
        <w:rPr>
          <w:rFonts w:asciiTheme="minorBidi" w:hAnsiTheme="minorBidi"/>
          <w:lang w:val="en-GB"/>
        </w:rPr>
      </w:pPr>
    </w:p>
    <w:p w14:paraId="63941B0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This report sheds light on project management techniques and processes applied for a business location change project. Overseeing plan, designations of assets and key subsidizing are helpful contemplations for overseeing venture and undertaking related criteria. If there should be an occurrence of overseeing venture, related workers alongside venture directors require venture related data, breaking down basic expectations, task creation, work designation, planning, and asset allotment. Gantt </w:t>
      </w:r>
      <w:r w:rsidR="00707E40" w:rsidRPr="00707E40">
        <w:rPr>
          <w:rFonts w:asciiTheme="minorBidi" w:hAnsiTheme="minorBidi"/>
          <w:lang w:val="en-GB"/>
        </w:rPr>
        <w:t>chart</w:t>
      </w:r>
      <w:r w:rsidRPr="00707E40">
        <w:rPr>
          <w:rFonts w:asciiTheme="minorBidi" w:hAnsiTheme="minorBidi"/>
          <w:lang w:val="en-GB"/>
        </w:rPr>
        <w:t xml:space="preserve"> is one of best just as used venture the executive’s apparatuses in contemporary conditions. There is scope of programming accessible for overseeing Gantt diagram, for example, Project libre, MS Project and Microsoft exceed expectations. Individuals can see venture plan for bar diagrams also. Correspondence among partners is a key component of making venture progress through legitimate cooperation and among workers just as official individuals from power. Project administrators must show appropriate undertaking anticipating future thought of assigning tasks among various colleagues.</w:t>
      </w:r>
    </w:p>
    <w:p w14:paraId="43DCB73A" w14:textId="2A7BE007" w:rsidR="00AF2E84" w:rsidRPr="00707E40" w:rsidRDefault="00AF2E84" w:rsidP="00707E40">
      <w:pPr>
        <w:spacing w:line="360" w:lineRule="auto"/>
        <w:rPr>
          <w:rFonts w:asciiTheme="minorBidi" w:hAnsiTheme="minorBidi"/>
          <w:lang w:val="en-GB"/>
        </w:rPr>
      </w:pPr>
      <w:r w:rsidRPr="00707E40">
        <w:rPr>
          <w:rFonts w:asciiTheme="minorBidi" w:hAnsiTheme="minorBidi"/>
          <w:lang w:val="en-GB"/>
        </w:rPr>
        <w:br w:type="page"/>
      </w:r>
    </w:p>
    <w:p w14:paraId="056DF8F3" w14:textId="615D1A69"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1" w:name="_Toc35346042"/>
      <w:bookmarkStart w:id="2" w:name="_Toc35408788"/>
      <w:r w:rsidRPr="00707E40">
        <w:rPr>
          <w:rFonts w:asciiTheme="minorBidi" w:hAnsiTheme="minorBidi" w:cstheme="minorBidi"/>
          <w:color w:val="auto"/>
          <w:sz w:val="22"/>
          <w:szCs w:val="22"/>
          <w:lang w:val="en-GB"/>
        </w:rPr>
        <w:lastRenderedPageBreak/>
        <w:t>Introduction</w:t>
      </w:r>
      <w:bookmarkEnd w:id="1"/>
      <w:bookmarkEnd w:id="2"/>
    </w:p>
    <w:p w14:paraId="66F443B0" w14:textId="77777777" w:rsidR="00707E40" w:rsidRPr="00707E40" w:rsidRDefault="00707E40" w:rsidP="00707E40">
      <w:pPr>
        <w:spacing w:line="360" w:lineRule="auto"/>
        <w:rPr>
          <w:rFonts w:asciiTheme="minorBidi" w:hAnsiTheme="minorBidi"/>
          <w:lang w:val="en-GB"/>
        </w:rPr>
      </w:pPr>
    </w:p>
    <w:p w14:paraId="43D5A6BB" w14:textId="4058D3BC"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Managing projects is a very complex task as requirements of project-related tasks can vary from long-range to short-range liabilities. Alpha project managing company is one</w:t>
      </w:r>
      <w:r w:rsidR="00534DE7">
        <w:rPr>
          <w:rFonts w:asciiTheme="minorBidi" w:hAnsiTheme="minorBidi"/>
          <w:lang w:val="en-GB"/>
        </w:rPr>
        <w:t xml:space="preserve"> </w:t>
      </w:r>
      <w:r w:rsidRPr="00707E40">
        <w:rPr>
          <w:rFonts w:asciiTheme="minorBidi" w:hAnsiTheme="minorBidi"/>
          <w:lang w:val="en-GB"/>
        </w:rPr>
        <w:t xml:space="preserve">of the renowned </w:t>
      </w:r>
      <w:proofErr w:type="gramStart"/>
      <w:r w:rsidRPr="00707E40">
        <w:rPr>
          <w:rFonts w:asciiTheme="minorBidi" w:hAnsiTheme="minorBidi"/>
          <w:lang w:val="en-GB"/>
        </w:rPr>
        <w:t>company</w:t>
      </w:r>
      <w:proofErr w:type="gramEnd"/>
      <w:r w:rsidRPr="00707E40">
        <w:rPr>
          <w:rFonts w:asciiTheme="minorBidi" w:hAnsiTheme="minorBidi"/>
          <w:lang w:val="en-GB"/>
        </w:rPr>
        <w:t xml:space="preserve"> in UK that deals with a number of project management activities in an efficient manner. In this regard, the renovation project of Vintners antiques</w:t>
      </w:r>
      <w:r w:rsidR="003D3DEC">
        <w:rPr>
          <w:rFonts w:asciiTheme="minorBidi" w:hAnsiTheme="minorBidi"/>
          <w:lang w:val="en-GB"/>
        </w:rPr>
        <w:t xml:space="preserve"> </w:t>
      </w:r>
      <w:r w:rsidRPr="00707E40">
        <w:rPr>
          <w:rFonts w:asciiTheme="minorBidi" w:hAnsiTheme="minorBidi"/>
          <w:lang w:val="en-GB"/>
        </w:rPr>
        <w:t xml:space="preserve">in </w:t>
      </w:r>
      <w:proofErr w:type="spellStart"/>
      <w:r w:rsidR="000F27A2">
        <w:rPr>
          <w:rFonts w:asciiTheme="minorBidi" w:hAnsiTheme="minorBidi"/>
          <w:lang w:val="en-GB"/>
        </w:rPr>
        <w:t>S</w:t>
      </w:r>
      <w:r w:rsidRPr="00707E40">
        <w:rPr>
          <w:rFonts w:asciiTheme="minorBidi" w:hAnsiTheme="minorBidi"/>
          <w:lang w:val="en-GB"/>
        </w:rPr>
        <w:t>parkhill</w:t>
      </w:r>
      <w:proofErr w:type="spellEnd"/>
      <w:r w:rsidRPr="00707E40">
        <w:rPr>
          <w:rFonts w:asciiTheme="minorBidi" w:hAnsiTheme="minorBidi"/>
          <w:lang w:val="en-GB"/>
        </w:rPr>
        <w:t xml:space="preserve"> is supposed to</w:t>
      </w:r>
      <w:r w:rsidR="000F27A2">
        <w:rPr>
          <w:rFonts w:asciiTheme="minorBidi" w:hAnsiTheme="minorBidi"/>
          <w:lang w:val="en-GB"/>
        </w:rPr>
        <w:t xml:space="preserve"> </w:t>
      </w:r>
      <w:r w:rsidRPr="00707E40">
        <w:rPr>
          <w:rFonts w:asciiTheme="minorBidi" w:hAnsiTheme="minorBidi"/>
          <w:lang w:val="en-GB"/>
        </w:rPr>
        <w:t>be controlled by the management of Alpha project Management Company. ALPHA PROJECT MANAGING COMPAN</w:t>
      </w:r>
      <w:r w:rsidR="003D3DEC">
        <w:rPr>
          <w:rFonts w:asciiTheme="minorBidi" w:hAnsiTheme="minorBidi"/>
          <w:lang w:val="en-GB"/>
        </w:rPr>
        <w:t xml:space="preserve">Y </w:t>
      </w:r>
      <w:r w:rsidRPr="00707E40">
        <w:rPr>
          <w:rFonts w:asciiTheme="minorBidi" w:hAnsiTheme="minorBidi"/>
          <w:lang w:val="en-GB"/>
        </w:rPr>
        <w:t>prepare project</w:t>
      </w:r>
      <w:r w:rsidR="003D3DEC">
        <w:rPr>
          <w:rFonts w:asciiTheme="minorBidi" w:hAnsiTheme="minorBidi"/>
          <w:lang w:val="en-GB"/>
        </w:rPr>
        <w:t xml:space="preserve"> </w:t>
      </w:r>
      <w:r w:rsidRPr="00707E40">
        <w:rPr>
          <w:rFonts w:asciiTheme="minorBidi" w:hAnsiTheme="minorBidi"/>
          <w:lang w:val="en-GB"/>
        </w:rPr>
        <w:t xml:space="preserve">for </w:t>
      </w:r>
      <w:r w:rsidRPr="00707E40">
        <w:rPr>
          <w:rFonts w:asciiTheme="minorBidi" w:hAnsiTheme="minorBidi"/>
          <w:bCs/>
          <w:lang w:val="en-GB"/>
        </w:rPr>
        <w:t>Vintners Antiques</w:t>
      </w:r>
      <w:r w:rsidRPr="00707E40">
        <w:rPr>
          <w:rFonts w:asciiTheme="minorBidi" w:hAnsiTheme="minorBidi"/>
          <w:lang w:val="en-GB"/>
        </w:rPr>
        <w:t>.</w:t>
      </w:r>
    </w:p>
    <w:p w14:paraId="766A2E12" w14:textId="565C12BF"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Thus, this report has focused to discuss different project activities as well as </w:t>
      </w:r>
      <w:proofErr w:type="gramStart"/>
      <w:r w:rsidRPr="00707E40">
        <w:rPr>
          <w:rFonts w:asciiTheme="minorBidi" w:hAnsiTheme="minorBidi"/>
          <w:lang w:val="en-GB"/>
        </w:rPr>
        <w:t>a number of</w:t>
      </w:r>
      <w:proofErr w:type="gramEnd"/>
      <w:r w:rsidRPr="00707E40">
        <w:rPr>
          <w:rFonts w:asciiTheme="minorBidi" w:hAnsiTheme="minorBidi"/>
          <w:lang w:val="en-GB"/>
        </w:rPr>
        <w:t xml:space="preserve"> project techniques which can be beneficial for managing renovation of </w:t>
      </w:r>
      <w:proofErr w:type="spellStart"/>
      <w:r w:rsidR="000F27A2">
        <w:rPr>
          <w:rFonts w:asciiTheme="minorBidi" w:hAnsiTheme="minorBidi"/>
          <w:lang w:val="en-GB"/>
        </w:rPr>
        <w:t>S</w:t>
      </w:r>
      <w:r w:rsidRPr="00707E40">
        <w:rPr>
          <w:rFonts w:asciiTheme="minorBidi" w:hAnsiTheme="minorBidi"/>
          <w:lang w:val="en-GB"/>
        </w:rPr>
        <w:t>parkhill</w:t>
      </w:r>
      <w:proofErr w:type="spellEnd"/>
      <w:r w:rsidRPr="00707E40">
        <w:rPr>
          <w:rFonts w:asciiTheme="minorBidi" w:hAnsiTheme="minorBidi"/>
          <w:lang w:val="en-GB"/>
        </w:rPr>
        <w:t xml:space="preserve"> warehouse and development of warehouse in Shirley. Along with this, the report has involved the strategies that will be helpful for Alpha project Managing Company to have access to more technological resources. As a result of this, the Vintners antique can be able to incorporate latest equipment in the office. In this regard, the employees of Alpha project managing company have got chances to manage their employees to complete the project within scheduled time. </w:t>
      </w:r>
    </w:p>
    <w:p w14:paraId="62765615" w14:textId="6C6BE4C1"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3" w:name="_Toc35346043"/>
      <w:bookmarkStart w:id="4" w:name="_Toc35408789"/>
      <w:r w:rsidRPr="00707E40">
        <w:rPr>
          <w:rFonts w:asciiTheme="minorBidi" w:hAnsiTheme="minorBidi" w:cstheme="minorBidi"/>
          <w:color w:val="auto"/>
          <w:sz w:val="22"/>
          <w:szCs w:val="22"/>
          <w:lang w:val="en-GB"/>
        </w:rPr>
        <w:t>Dealings of Alpha project management for renovating Vintners antique warehouse</w:t>
      </w:r>
      <w:bookmarkEnd w:id="3"/>
      <w:bookmarkEnd w:id="4"/>
      <w:r w:rsidRPr="00707E40">
        <w:rPr>
          <w:rFonts w:asciiTheme="minorBidi" w:hAnsiTheme="minorBidi" w:cstheme="minorBidi"/>
          <w:color w:val="auto"/>
          <w:sz w:val="22"/>
          <w:szCs w:val="22"/>
          <w:lang w:val="en-GB"/>
        </w:rPr>
        <w:t xml:space="preserve"> </w:t>
      </w:r>
    </w:p>
    <w:p w14:paraId="70D1530B" w14:textId="77777777" w:rsidR="00707E40" w:rsidRPr="00707E40" w:rsidRDefault="00707E40" w:rsidP="00707E40">
      <w:pPr>
        <w:spacing w:line="360" w:lineRule="auto"/>
        <w:rPr>
          <w:rFonts w:asciiTheme="minorBidi" w:hAnsiTheme="minorBidi"/>
          <w:lang w:val="en-GB"/>
        </w:rPr>
      </w:pPr>
    </w:p>
    <w:p w14:paraId="296BD10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Alpha project Management Company is known for managing </w:t>
      </w:r>
      <w:proofErr w:type="gramStart"/>
      <w:r w:rsidRPr="00707E40">
        <w:rPr>
          <w:rFonts w:asciiTheme="minorBidi" w:hAnsiTheme="minorBidi"/>
          <w:lang w:val="en-GB"/>
        </w:rPr>
        <w:t>a number of</w:t>
      </w:r>
      <w:proofErr w:type="gramEnd"/>
      <w:r w:rsidRPr="00707E40">
        <w:rPr>
          <w:rFonts w:asciiTheme="minorBidi" w:hAnsiTheme="minorBidi"/>
          <w:lang w:val="en-GB"/>
        </w:rPr>
        <w:t xml:space="preserve"> renovation projects within scheduled time and budget. Managing schedule, allocations of resources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strategic funding are useful considerations for managing project and project-related criteria (Bourne, 2016). Therefore, it can be assumed that Alpha project Management Company can be able to complete this renovation project in a successful manner. As a result of this, it will be helpful for vintners’ family to draw attention of huge numbers of potential customers.</w:t>
      </w:r>
    </w:p>
    <w:p w14:paraId="283E88C1" w14:textId="7F431A8A" w:rsidR="00AF2E84" w:rsidRPr="00707E40" w:rsidRDefault="00AF2E84" w:rsidP="00707E40">
      <w:pPr>
        <w:pStyle w:val="Heading3"/>
        <w:spacing w:line="360" w:lineRule="auto"/>
        <w:rPr>
          <w:rFonts w:asciiTheme="minorBidi" w:hAnsiTheme="minorBidi" w:cstheme="minorBidi"/>
          <w:color w:val="auto"/>
          <w:lang w:val="en-GB"/>
        </w:rPr>
      </w:pPr>
      <w:bookmarkStart w:id="5" w:name="_Toc35346044"/>
      <w:bookmarkStart w:id="6" w:name="_Toc35408790"/>
      <w:r w:rsidRPr="00707E40">
        <w:rPr>
          <w:rFonts w:asciiTheme="minorBidi" w:hAnsiTheme="minorBidi" w:cstheme="minorBidi"/>
          <w:color w:val="auto"/>
          <w:lang w:val="en-GB"/>
        </w:rPr>
        <w:t>Different types of risks in a project</w:t>
      </w:r>
      <w:bookmarkEnd w:id="5"/>
      <w:bookmarkEnd w:id="6"/>
    </w:p>
    <w:p w14:paraId="02112916" w14:textId="77777777" w:rsidR="00707E40" w:rsidRPr="00707E40" w:rsidRDefault="00707E40" w:rsidP="00707E40">
      <w:pPr>
        <w:spacing w:line="360" w:lineRule="auto"/>
        <w:rPr>
          <w:rFonts w:asciiTheme="minorBidi" w:hAnsiTheme="minorBidi"/>
          <w:lang w:val="en-GB"/>
        </w:rPr>
      </w:pPr>
    </w:p>
    <w:tbl>
      <w:tblPr>
        <w:tblStyle w:val="TableGrid"/>
        <w:tblW w:w="5000" w:type="pct"/>
        <w:tblLayout w:type="fixed"/>
        <w:tblLook w:val="04A0" w:firstRow="1" w:lastRow="0" w:firstColumn="1" w:lastColumn="0" w:noHBand="0" w:noVBand="1"/>
      </w:tblPr>
      <w:tblGrid>
        <w:gridCol w:w="2009"/>
        <w:gridCol w:w="2117"/>
        <w:gridCol w:w="1006"/>
        <w:gridCol w:w="1015"/>
        <w:gridCol w:w="956"/>
        <w:gridCol w:w="1913"/>
      </w:tblGrid>
      <w:tr w:rsidR="00AF2E84" w:rsidRPr="00707E40" w14:paraId="446E9CC7" w14:textId="77777777" w:rsidTr="00900221">
        <w:tc>
          <w:tcPr>
            <w:tcW w:w="1114" w:type="pct"/>
          </w:tcPr>
          <w:p w14:paraId="6761E3B7"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Risks</w:t>
            </w:r>
          </w:p>
        </w:tc>
        <w:tc>
          <w:tcPr>
            <w:tcW w:w="1174" w:type="pct"/>
          </w:tcPr>
          <w:p w14:paraId="3169E29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Explanation</w:t>
            </w:r>
          </w:p>
        </w:tc>
        <w:tc>
          <w:tcPr>
            <w:tcW w:w="558" w:type="pct"/>
          </w:tcPr>
          <w:p w14:paraId="46257B3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Possible Impact</w:t>
            </w:r>
          </w:p>
        </w:tc>
        <w:tc>
          <w:tcPr>
            <w:tcW w:w="563" w:type="pct"/>
          </w:tcPr>
          <w:p w14:paraId="26F3C837"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Likelihood</w:t>
            </w:r>
          </w:p>
        </w:tc>
        <w:tc>
          <w:tcPr>
            <w:tcW w:w="530" w:type="pct"/>
          </w:tcPr>
          <w:p w14:paraId="7154AF6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Mitigation process</w:t>
            </w:r>
          </w:p>
        </w:tc>
        <w:tc>
          <w:tcPr>
            <w:tcW w:w="1061" w:type="pct"/>
          </w:tcPr>
          <w:p w14:paraId="58DA294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Solutions</w:t>
            </w:r>
          </w:p>
        </w:tc>
      </w:tr>
      <w:tr w:rsidR="00AF2E84" w:rsidRPr="00707E40" w14:paraId="51F26F06" w14:textId="77777777" w:rsidTr="00900221">
        <w:tc>
          <w:tcPr>
            <w:tcW w:w="1114" w:type="pct"/>
          </w:tcPr>
          <w:p w14:paraId="62814E2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Miscommunication between </w:t>
            </w:r>
            <w:r w:rsidRPr="00707E40">
              <w:rPr>
                <w:rFonts w:asciiTheme="minorBidi" w:hAnsiTheme="minorBidi"/>
                <w:b/>
                <w:bCs/>
                <w:lang w:val="en-GB"/>
              </w:rPr>
              <w:lastRenderedPageBreak/>
              <w:t>employees</w:t>
            </w:r>
          </w:p>
        </w:tc>
        <w:tc>
          <w:tcPr>
            <w:tcW w:w="1174" w:type="pct"/>
          </w:tcPr>
          <w:p w14:paraId="15A0933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lastRenderedPageBreak/>
              <w:t xml:space="preserve">Employees of Alpha project </w:t>
            </w:r>
            <w:r w:rsidRPr="00707E40">
              <w:rPr>
                <w:rFonts w:asciiTheme="minorBidi" w:hAnsiTheme="minorBidi"/>
                <w:lang w:val="en-GB"/>
              </w:rPr>
              <w:lastRenderedPageBreak/>
              <w:t xml:space="preserve">managing company and </w:t>
            </w:r>
            <w:r w:rsidRPr="00707E40">
              <w:rPr>
                <w:rFonts w:asciiTheme="minorBidi" w:eastAsia="Times New Roman" w:hAnsiTheme="minorBidi"/>
                <w:lang w:val="en-GB"/>
              </w:rPr>
              <w:t>Vintners Antiques</w:t>
            </w:r>
            <w:r w:rsidRPr="00707E40">
              <w:rPr>
                <w:rFonts w:asciiTheme="minorBidi" w:hAnsiTheme="minorBidi"/>
                <w:lang w:val="en-GB"/>
              </w:rPr>
              <w:t xml:space="preserve"> may not exhibit proper communication. Besides, it can be negatively effective for project manager to maintain specific strategy in completion of each activity in renovation project. </w:t>
            </w:r>
          </w:p>
        </w:tc>
        <w:tc>
          <w:tcPr>
            <w:tcW w:w="558" w:type="pct"/>
            <w:shd w:val="clear" w:color="auto" w:fill="B2A1C7" w:themeFill="accent4" w:themeFillTint="99"/>
          </w:tcPr>
          <w:p w14:paraId="4C3CD61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Medium</w:t>
            </w:r>
          </w:p>
        </w:tc>
        <w:tc>
          <w:tcPr>
            <w:tcW w:w="563" w:type="pct"/>
            <w:shd w:val="clear" w:color="auto" w:fill="FF0000"/>
          </w:tcPr>
          <w:p w14:paraId="54EED94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30" w:type="pct"/>
          </w:tcPr>
          <w:p w14:paraId="6A130C6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77CEC1E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Maintenance of frequent </w:t>
            </w:r>
            <w:r w:rsidRPr="00707E40">
              <w:rPr>
                <w:rFonts w:asciiTheme="minorBidi" w:hAnsiTheme="minorBidi"/>
                <w:lang w:val="en-GB"/>
              </w:rPr>
              <w:lastRenderedPageBreak/>
              <w:t xml:space="preserve">communication needs to incorporate modern tools of communication. Employees can be able to solve their queries regarding different project activities. </w:t>
            </w:r>
          </w:p>
        </w:tc>
      </w:tr>
      <w:tr w:rsidR="00AF2E84" w:rsidRPr="00707E40" w14:paraId="3007EC52" w14:textId="77777777" w:rsidTr="00900221">
        <w:tc>
          <w:tcPr>
            <w:tcW w:w="1114" w:type="pct"/>
          </w:tcPr>
          <w:p w14:paraId="5C9A0F6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Inappropriate management of financial resources</w:t>
            </w:r>
          </w:p>
        </w:tc>
        <w:tc>
          <w:tcPr>
            <w:tcW w:w="1174" w:type="pct"/>
          </w:tcPr>
          <w:p w14:paraId="1D4E7EB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Lack of access to proper funding features and financial resources </w:t>
            </w:r>
          </w:p>
        </w:tc>
        <w:tc>
          <w:tcPr>
            <w:tcW w:w="558" w:type="pct"/>
            <w:shd w:val="clear" w:color="auto" w:fill="FF0000"/>
          </w:tcPr>
          <w:p w14:paraId="675F520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63" w:type="pct"/>
            <w:shd w:val="clear" w:color="auto" w:fill="B2A1C7" w:themeFill="accent4" w:themeFillTint="99"/>
          </w:tcPr>
          <w:p w14:paraId="4EDB78F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30" w:type="pct"/>
          </w:tcPr>
          <w:p w14:paraId="54BC771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Mitigate</w:t>
            </w:r>
          </w:p>
        </w:tc>
        <w:tc>
          <w:tcPr>
            <w:tcW w:w="1061" w:type="pct"/>
          </w:tcPr>
          <w:p w14:paraId="5D30B11F"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Creating a proper project plan of the company will help employees to achieve accurate financial objectives </w:t>
            </w:r>
          </w:p>
        </w:tc>
      </w:tr>
      <w:tr w:rsidR="00AF2E84" w:rsidRPr="00707E40" w14:paraId="7DE4668B" w14:textId="77777777" w:rsidTr="00900221">
        <w:tc>
          <w:tcPr>
            <w:tcW w:w="1114" w:type="pct"/>
          </w:tcPr>
          <w:p w14:paraId="3B01DB82"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Unskilled labour force in Alpha project managing company</w:t>
            </w:r>
          </w:p>
        </w:tc>
        <w:tc>
          <w:tcPr>
            <w:tcW w:w="1174" w:type="pct"/>
          </w:tcPr>
          <w:p w14:paraId="514EDC4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New freshers could have been given a task of managing projects in a company. Besides, creations of conflicts among labours are also effective to inhibit growth of project of Vintners antique. </w:t>
            </w:r>
          </w:p>
        </w:tc>
        <w:tc>
          <w:tcPr>
            <w:tcW w:w="558" w:type="pct"/>
            <w:shd w:val="clear" w:color="auto" w:fill="B2A1C7" w:themeFill="accent4" w:themeFillTint="99"/>
          </w:tcPr>
          <w:p w14:paraId="59653F4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63" w:type="pct"/>
            <w:shd w:val="clear" w:color="auto" w:fill="00B050"/>
          </w:tcPr>
          <w:p w14:paraId="1C3A269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7DE762D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30C7D93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Assigning experienced employees with new members is very realistic choice </w:t>
            </w:r>
          </w:p>
        </w:tc>
      </w:tr>
      <w:tr w:rsidR="00AF2E84" w:rsidRPr="00707E40" w14:paraId="00DE7840" w14:textId="77777777" w:rsidTr="00900221">
        <w:tc>
          <w:tcPr>
            <w:tcW w:w="1114" w:type="pct"/>
          </w:tcPr>
          <w:p w14:paraId="3E3EEDB7"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Not utilizing resources properly</w:t>
            </w:r>
          </w:p>
        </w:tc>
        <w:tc>
          <w:tcPr>
            <w:tcW w:w="1174" w:type="pct"/>
          </w:tcPr>
          <w:p w14:paraId="0F324BD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Inexperienced employees do not have correct measures. As a result of this, the </w:t>
            </w:r>
            <w:r w:rsidRPr="00707E40">
              <w:rPr>
                <w:rFonts w:asciiTheme="minorBidi" w:hAnsiTheme="minorBidi"/>
                <w:lang w:val="en-GB"/>
              </w:rPr>
              <w:lastRenderedPageBreak/>
              <w:t xml:space="preserve">Vintners antique may face issues to convert their antiques junk to gem. </w:t>
            </w:r>
          </w:p>
        </w:tc>
        <w:tc>
          <w:tcPr>
            <w:tcW w:w="558" w:type="pct"/>
            <w:shd w:val="clear" w:color="auto" w:fill="FF0000"/>
          </w:tcPr>
          <w:p w14:paraId="1794401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High</w:t>
            </w:r>
          </w:p>
        </w:tc>
        <w:tc>
          <w:tcPr>
            <w:tcW w:w="563" w:type="pct"/>
            <w:shd w:val="clear" w:color="auto" w:fill="00B050"/>
          </w:tcPr>
          <w:p w14:paraId="2D6B62B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0BB5B37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54B362B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management officials must create flawless enterprise </w:t>
            </w:r>
            <w:r w:rsidRPr="00707E40">
              <w:rPr>
                <w:rFonts w:asciiTheme="minorBidi" w:hAnsiTheme="minorBidi"/>
                <w:lang w:val="en-GB"/>
              </w:rPr>
              <w:lastRenderedPageBreak/>
              <w:t xml:space="preserve">resource planning. It can be helpful for them to manage the activities of warehouse renovation and maintain project growth as per Salvage hunters for Vintners antique in spark-hill. </w:t>
            </w:r>
          </w:p>
        </w:tc>
      </w:tr>
      <w:tr w:rsidR="00AF2E84" w:rsidRPr="00707E40" w14:paraId="372912A4" w14:textId="77777777" w:rsidTr="00900221">
        <w:tc>
          <w:tcPr>
            <w:tcW w:w="1114" w:type="pct"/>
          </w:tcPr>
          <w:p w14:paraId="71B7CF1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Unknown environmental condition in project site</w:t>
            </w:r>
          </w:p>
        </w:tc>
        <w:tc>
          <w:tcPr>
            <w:tcW w:w="1174" w:type="pct"/>
          </w:tcPr>
          <w:p w14:paraId="3390AD2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Natural disaster could affect entire project resource, planning. Moreover, it may affect supply chain process that may stop the project progress due to unavailability of raw materials. </w:t>
            </w:r>
          </w:p>
        </w:tc>
        <w:tc>
          <w:tcPr>
            <w:tcW w:w="558" w:type="pct"/>
            <w:shd w:val="clear" w:color="auto" w:fill="FF0000"/>
          </w:tcPr>
          <w:p w14:paraId="504E8F19"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High</w:t>
            </w:r>
          </w:p>
        </w:tc>
        <w:tc>
          <w:tcPr>
            <w:tcW w:w="563" w:type="pct"/>
            <w:shd w:val="clear" w:color="auto" w:fill="FFC000"/>
          </w:tcPr>
          <w:p w14:paraId="70D4903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530" w:type="pct"/>
          </w:tcPr>
          <w:p w14:paraId="25AC8709"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Mitigate</w:t>
            </w:r>
          </w:p>
        </w:tc>
        <w:tc>
          <w:tcPr>
            <w:tcW w:w="1061" w:type="pct"/>
          </w:tcPr>
          <w:p w14:paraId="66C5390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The management of Alpha project managing company needs to analyse environmental condition in spark hill, so that they may be able to overcome such issues with proper precautions. </w:t>
            </w:r>
          </w:p>
        </w:tc>
      </w:tr>
      <w:tr w:rsidR="00AF2E84" w:rsidRPr="00707E40" w14:paraId="7F9049A6" w14:textId="77777777" w:rsidTr="00900221">
        <w:tc>
          <w:tcPr>
            <w:tcW w:w="1114" w:type="pct"/>
          </w:tcPr>
          <w:p w14:paraId="3DBCDC4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Lack of appropriate project charter</w:t>
            </w:r>
          </w:p>
        </w:tc>
        <w:tc>
          <w:tcPr>
            <w:tcW w:w="1174" w:type="pct"/>
          </w:tcPr>
          <w:p w14:paraId="115C045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Without formulation of proper project character, employees will not get </w:t>
            </w:r>
            <w:proofErr w:type="gramStart"/>
            <w:r w:rsidRPr="00707E40">
              <w:rPr>
                <w:rFonts w:asciiTheme="minorBidi" w:hAnsiTheme="minorBidi"/>
                <w:lang w:val="en-GB"/>
              </w:rPr>
              <w:t>sufficient</w:t>
            </w:r>
            <w:proofErr w:type="gramEnd"/>
            <w:r w:rsidRPr="00707E40">
              <w:rPr>
                <w:rFonts w:asciiTheme="minorBidi" w:hAnsiTheme="minorBidi"/>
                <w:lang w:val="en-GB"/>
              </w:rPr>
              <w:t xml:space="preserve"> instruction for creating and managing project associated activities. In </w:t>
            </w:r>
            <w:r w:rsidRPr="00707E40">
              <w:rPr>
                <w:rFonts w:asciiTheme="minorBidi" w:hAnsiTheme="minorBidi"/>
                <w:lang w:val="en-GB"/>
              </w:rPr>
              <w:lastRenderedPageBreak/>
              <w:t xml:space="preserve">addition to this, absence of Microsoft planner will affect the project management team’s efficiency to estimate needed for each project task. </w:t>
            </w:r>
          </w:p>
        </w:tc>
        <w:tc>
          <w:tcPr>
            <w:tcW w:w="558" w:type="pct"/>
            <w:shd w:val="clear" w:color="auto" w:fill="FFC000"/>
          </w:tcPr>
          <w:p w14:paraId="1220127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lastRenderedPageBreak/>
              <w:t>Medium</w:t>
            </w:r>
          </w:p>
        </w:tc>
        <w:tc>
          <w:tcPr>
            <w:tcW w:w="563" w:type="pct"/>
            <w:shd w:val="clear" w:color="auto" w:fill="00B050"/>
          </w:tcPr>
          <w:p w14:paraId="73713F49"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Low</w:t>
            </w:r>
          </w:p>
        </w:tc>
        <w:tc>
          <w:tcPr>
            <w:tcW w:w="530" w:type="pct"/>
          </w:tcPr>
          <w:p w14:paraId="5A95CE7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Avoid</w:t>
            </w:r>
          </w:p>
        </w:tc>
        <w:tc>
          <w:tcPr>
            <w:tcW w:w="1061" w:type="pct"/>
          </w:tcPr>
          <w:p w14:paraId="401EFB0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The management of Alpha project management company needs to maintain frequent interaction with their client that is Vintners antique. </w:t>
            </w:r>
          </w:p>
        </w:tc>
      </w:tr>
    </w:tbl>
    <w:p w14:paraId="5D6661E9" w14:textId="77777777" w:rsidR="00707E40" w:rsidRPr="00707E40" w:rsidRDefault="00707E40" w:rsidP="00707E40">
      <w:pPr>
        <w:spacing w:line="360" w:lineRule="auto"/>
        <w:jc w:val="center"/>
        <w:rPr>
          <w:rFonts w:asciiTheme="minorBidi" w:hAnsiTheme="minorBidi"/>
          <w:b/>
          <w:bCs/>
          <w:lang w:val="en-GB"/>
        </w:rPr>
      </w:pPr>
    </w:p>
    <w:p w14:paraId="3BC7042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Table 1: Assessing different types of risks in </w:t>
      </w:r>
      <w:r w:rsidR="00707E40" w:rsidRPr="00707E40">
        <w:rPr>
          <w:rFonts w:asciiTheme="minorBidi" w:hAnsiTheme="minorBidi"/>
          <w:b/>
          <w:bCs/>
          <w:lang w:val="en-GB"/>
        </w:rPr>
        <w:t>shifting</w:t>
      </w:r>
      <w:r w:rsidRPr="00707E40">
        <w:rPr>
          <w:rFonts w:asciiTheme="minorBidi" w:hAnsiTheme="minorBidi"/>
          <w:b/>
          <w:bCs/>
          <w:lang w:val="en-GB"/>
        </w:rPr>
        <w:t xml:space="preserve"> operations of A-Z project management</w:t>
      </w:r>
    </w:p>
    <w:p w14:paraId="5CF83F1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(Source: </w:t>
      </w:r>
      <w:proofErr w:type="spellStart"/>
      <w:r w:rsidRPr="00707E40">
        <w:rPr>
          <w:rFonts w:asciiTheme="minorBidi" w:hAnsiTheme="minorBidi"/>
          <w:lang w:val="en-GB"/>
        </w:rPr>
        <w:t>Jurisch</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2016)</w:t>
      </w:r>
    </w:p>
    <w:p w14:paraId="3A98274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noProof/>
          <w:lang w:val="en-GB" w:eastAsia="en-GB"/>
        </w:rPr>
        <w:drawing>
          <wp:inline distT="0" distB="0" distL="0" distR="0" wp14:anchorId="05E63EFA" wp14:editId="6D0AAE1F">
            <wp:extent cx="5486400" cy="3200400"/>
            <wp:effectExtent l="38100" t="19050" r="3810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A286A52"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1: Assessing different types of risks in Shifting operations of A-Z project management</w:t>
      </w:r>
    </w:p>
    <w:p w14:paraId="7B83B23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(Source: </w:t>
      </w:r>
      <w:proofErr w:type="spellStart"/>
      <w:r w:rsidRPr="00707E40">
        <w:rPr>
          <w:rFonts w:asciiTheme="minorBidi" w:hAnsiTheme="minorBidi"/>
          <w:lang w:val="en-GB"/>
        </w:rPr>
        <w:t>Jurisch</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2016)</w:t>
      </w:r>
    </w:p>
    <w:p w14:paraId="2F48A998" w14:textId="77777777" w:rsidR="00794063" w:rsidRDefault="00794063" w:rsidP="00707E40">
      <w:pPr>
        <w:pStyle w:val="Heading1"/>
        <w:spacing w:line="360" w:lineRule="auto"/>
        <w:rPr>
          <w:rFonts w:asciiTheme="minorBidi" w:hAnsiTheme="minorBidi" w:cstheme="minorBidi"/>
          <w:color w:val="auto"/>
          <w:sz w:val="22"/>
          <w:szCs w:val="22"/>
          <w:lang w:val="en-GB"/>
        </w:rPr>
      </w:pPr>
      <w:bookmarkStart w:id="7" w:name="_Toc35346045"/>
      <w:bookmarkStart w:id="8" w:name="_Toc35408791"/>
    </w:p>
    <w:p w14:paraId="0658CD83" w14:textId="7CAA6098" w:rsidR="00AF2E84" w:rsidRPr="00707E40" w:rsidRDefault="00AF2E84" w:rsidP="00707E40">
      <w:pPr>
        <w:pStyle w:val="Heading1"/>
        <w:spacing w:line="360" w:lineRule="auto"/>
        <w:rPr>
          <w:rFonts w:asciiTheme="minorBidi" w:hAnsiTheme="minorBidi" w:cstheme="minorBidi"/>
          <w:color w:val="auto"/>
          <w:sz w:val="22"/>
          <w:szCs w:val="22"/>
          <w:lang w:val="en-GB"/>
        </w:rPr>
      </w:pPr>
      <w:r w:rsidRPr="00707E40">
        <w:rPr>
          <w:rFonts w:asciiTheme="minorBidi" w:hAnsiTheme="minorBidi" w:cstheme="minorBidi"/>
          <w:color w:val="auto"/>
          <w:sz w:val="22"/>
          <w:szCs w:val="22"/>
          <w:lang w:val="en-GB"/>
        </w:rPr>
        <w:t>Various tools and techniques in managing project</w:t>
      </w:r>
      <w:bookmarkEnd w:id="7"/>
      <w:bookmarkEnd w:id="8"/>
    </w:p>
    <w:p w14:paraId="17D0D2DD" w14:textId="77777777" w:rsidR="00707E40" w:rsidRPr="00707E40" w:rsidRDefault="00707E40" w:rsidP="00707E40">
      <w:pPr>
        <w:spacing w:line="360" w:lineRule="auto"/>
        <w:rPr>
          <w:rFonts w:asciiTheme="minorBidi" w:hAnsiTheme="minorBidi"/>
          <w:lang w:val="en-GB"/>
        </w:rPr>
      </w:pPr>
    </w:p>
    <w:p w14:paraId="41362B9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 case of managing project, associated employees along with project manager requires project related information, analysing critical deliverables, task creation, job delegation, scheduling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resource allocation (Butt </w:t>
      </w:r>
      <w:r w:rsidRPr="00707E40">
        <w:rPr>
          <w:rFonts w:asciiTheme="minorBidi" w:hAnsiTheme="minorBidi"/>
          <w:i/>
          <w:iCs/>
          <w:lang w:val="en-GB"/>
        </w:rPr>
        <w:t xml:space="preserve">et al. </w:t>
      </w:r>
      <w:r w:rsidRPr="00707E40">
        <w:rPr>
          <w:rFonts w:asciiTheme="minorBidi" w:hAnsiTheme="minorBidi"/>
          <w:lang w:val="en-GB"/>
        </w:rPr>
        <w:t xml:space="preserve">2016). </w:t>
      </w:r>
    </w:p>
    <w:p w14:paraId="56325E39" w14:textId="0F71BFBC"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9" w:name="_Toc35346046"/>
      <w:bookmarkStart w:id="10" w:name="_Toc35408792"/>
      <w:r w:rsidRPr="00707E40">
        <w:rPr>
          <w:rFonts w:asciiTheme="minorBidi" w:hAnsiTheme="minorBidi" w:cstheme="minorBidi"/>
          <w:color w:val="auto"/>
          <w:sz w:val="22"/>
          <w:szCs w:val="22"/>
          <w:lang w:val="en-GB"/>
        </w:rPr>
        <w:t>Brainstorming</w:t>
      </w:r>
      <w:bookmarkEnd w:id="9"/>
      <w:bookmarkEnd w:id="10"/>
    </w:p>
    <w:p w14:paraId="655596E8" w14:textId="77777777" w:rsidR="00707E40" w:rsidRPr="00707E40" w:rsidRDefault="00707E40" w:rsidP="00707E40">
      <w:pPr>
        <w:spacing w:line="360" w:lineRule="auto"/>
        <w:rPr>
          <w:rFonts w:asciiTheme="minorBidi" w:hAnsiTheme="minorBidi"/>
          <w:lang w:val="en-GB"/>
        </w:rPr>
      </w:pPr>
    </w:p>
    <w:p w14:paraId="1F8B393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related information gather technique can be applied for internal as well as external stakeholders to discuss project milestones, financial information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allocated time (Kerzner, 2017). Brainstorming has been a very good technique to manage project information and team building activities at the same time (</w:t>
      </w:r>
      <w:proofErr w:type="spellStart"/>
      <w:r w:rsidRPr="00707E40">
        <w:rPr>
          <w:rFonts w:asciiTheme="minorBidi" w:hAnsiTheme="minorBidi"/>
          <w:lang w:val="en-GB"/>
        </w:rPr>
        <w:t>Rajabalinejad</w:t>
      </w:r>
      <w:proofErr w:type="spellEnd"/>
      <w:r w:rsidRPr="00707E40">
        <w:rPr>
          <w:rFonts w:asciiTheme="minorBidi" w:hAnsiTheme="minorBidi"/>
          <w:lang w:val="en-GB"/>
        </w:rPr>
        <w:t xml:space="preserve">, 2016). In this process, of project management, the Alpha project management company can focus on developing internal environment of Vintners antique warehouse by managing electric connections and rejuvenating it in a genuine manner. </w:t>
      </w:r>
    </w:p>
    <w:p w14:paraId="3B1DF0C1" w14:textId="1406F700"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1" w:name="_Toc35346047"/>
      <w:bookmarkStart w:id="12" w:name="_Toc35408793"/>
      <w:r w:rsidRPr="00707E40">
        <w:rPr>
          <w:rFonts w:asciiTheme="minorBidi" w:hAnsiTheme="minorBidi" w:cstheme="minorBidi"/>
          <w:color w:val="auto"/>
          <w:sz w:val="22"/>
          <w:szCs w:val="22"/>
          <w:lang w:val="en-GB"/>
        </w:rPr>
        <w:t>Delphi technique</w:t>
      </w:r>
      <w:bookmarkEnd w:id="11"/>
      <w:bookmarkEnd w:id="12"/>
    </w:p>
    <w:p w14:paraId="06AA01CB" w14:textId="77777777" w:rsidR="00707E40" w:rsidRPr="00707E40" w:rsidRDefault="00707E40" w:rsidP="00707E40">
      <w:pPr>
        <w:spacing w:line="360" w:lineRule="auto"/>
        <w:rPr>
          <w:rFonts w:asciiTheme="minorBidi" w:hAnsiTheme="minorBidi"/>
          <w:lang w:val="en-GB"/>
        </w:rPr>
      </w:pPr>
    </w:p>
    <w:p w14:paraId="43138EE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It is a very reasonable technique in project management matters and Delphi technique is especially used to come up with different range of solutions by gathering opinions of several stakeholders (Project Management Knowledge, 2020). In this regard, the project manager of Alpha project Management Company can emphasise on this project management technique which will help them to stuck in project activities. As a result of this, the stakeholders will be able to gather expert opinions as well as maintaining steady connections among team members to complete the project within scheduled date and budget. </w:t>
      </w:r>
    </w:p>
    <w:p w14:paraId="605D282D" w14:textId="08A0ECCD"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3" w:name="_Toc35346048"/>
      <w:bookmarkStart w:id="14" w:name="_Toc35408794"/>
      <w:r w:rsidRPr="00707E40">
        <w:rPr>
          <w:rFonts w:asciiTheme="minorBidi" w:hAnsiTheme="minorBidi" w:cstheme="minorBidi"/>
          <w:color w:val="auto"/>
          <w:sz w:val="22"/>
          <w:szCs w:val="22"/>
          <w:lang w:val="en-GB"/>
        </w:rPr>
        <w:t>Product project technique</w:t>
      </w:r>
      <w:bookmarkEnd w:id="13"/>
      <w:bookmarkEnd w:id="14"/>
    </w:p>
    <w:p w14:paraId="70DB2966" w14:textId="77777777" w:rsidR="00707E40" w:rsidRPr="00707E40" w:rsidRDefault="00707E40" w:rsidP="00707E40">
      <w:pPr>
        <w:spacing w:line="360" w:lineRule="auto"/>
        <w:rPr>
          <w:rFonts w:asciiTheme="minorBidi" w:hAnsiTheme="minorBidi"/>
          <w:lang w:val="en-GB"/>
        </w:rPr>
      </w:pPr>
    </w:p>
    <w:tbl>
      <w:tblPr>
        <w:tblStyle w:val="TableGrid"/>
        <w:tblW w:w="0" w:type="auto"/>
        <w:tblLook w:val="04A0" w:firstRow="1" w:lastRow="0" w:firstColumn="1" w:lastColumn="0" w:noHBand="0" w:noVBand="1"/>
      </w:tblPr>
      <w:tblGrid>
        <w:gridCol w:w="1515"/>
        <w:gridCol w:w="1551"/>
        <w:gridCol w:w="1540"/>
        <w:gridCol w:w="1452"/>
        <w:gridCol w:w="1499"/>
        <w:gridCol w:w="1459"/>
      </w:tblGrid>
      <w:tr w:rsidR="00AF2E84" w:rsidRPr="00707E40" w14:paraId="5BC6F9CA" w14:textId="77777777" w:rsidTr="00900221">
        <w:tc>
          <w:tcPr>
            <w:tcW w:w="1558" w:type="dxa"/>
          </w:tcPr>
          <w:p w14:paraId="22D0333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Tasks</w:t>
            </w:r>
          </w:p>
        </w:tc>
        <w:tc>
          <w:tcPr>
            <w:tcW w:w="1558" w:type="dxa"/>
          </w:tcPr>
          <w:p w14:paraId="28492331"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Activities in the project</w:t>
            </w:r>
          </w:p>
        </w:tc>
        <w:tc>
          <w:tcPr>
            <w:tcW w:w="1558" w:type="dxa"/>
          </w:tcPr>
          <w:p w14:paraId="18D7C55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Complexity and size</w:t>
            </w:r>
          </w:p>
        </w:tc>
        <w:tc>
          <w:tcPr>
            <w:tcW w:w="1558" w:type="dxa"/>
          </w:tcPr>
          <w:p w14:paraId="28BACA2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Low</w:t>
            </w:r>
          </w:p>
        </w:tc>
        <w:tc>
          <w:tcPr>
            <w:tcW w:w="1559" w:type="dxa"/>
          </w:tcPr>
          <w:p w14:paraId="20EA772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Medium</w:t>
            </w:r>
          </w:p>
        </w:tc>
        <w:tc>
          <w:tcPr>
            <w:tcW w:w="1559" w:type="dxa"/>
          </w:tcPr>
          <w:p w14:paraId="5DE9574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High</w:t>
            </w:r>
          </w:p>
        </w:tc>
      </w:tr>
      <w:tr w:rsidR="00AF2E84" w:rsidRPr="00707E40" w14:paraId="6BC5ED78" w14:textId="77777777" w:rsidTr="00900221">
        <w:tc>
          <w:tcPr>
            <w:tcW w:w="1558" w:type="dxa"/>
            <w:vMerge w:val="restart"/>
          </w:tcPr>
          <w:p w14:paraId="7B69ABE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Must</w:t>
            </w:r>
          </w:p>
        </w:tc>
        <w:tc>
          <w:tcPr>
            <w:tcW w:w="1558" w:type="dxa"/>
          </w:tcPr>
          <w:p w14:paraId="1FF4778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Planning</w:t>
            </w:r>
          </w:p>
        </w:tc>
        <w:tc>
          <w:tcPr>
            <w:tcW w:w="1558" w:type="dxa"/>
            <w:vMerge w:val="restart"/>
          </w:tcPr>
          <w:p w14:paraId="0099B83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Medium</w:t>
            </w:r>
          </w:p>
        </w:tc>
        <w:tc>
          <w:tcPr>
            <w:tcW w:w="1558" w:type="dxa"/>
          </w:tcPr>
          <w:p w14:paraId="243D6888" w14:textId="77777777" w:rsidR="00AF2E84" w:rsidRPr="00707E40" w:rsidRDefault="00AF2E84" w:rsidP="00707E40">
            <w:pPr>
              <w:spacing w:line="360" w:lineRule="auto"/>
              <w:jc w:val="center"/>
              <w:rPr>
                <w:rFonts w:asciiTheme="minorBidi" w:hAnsiTheme="minorBidi"/>
                <w:lang w:val="en-GB"/>
              </w:rPr>
            </w:pPr>
          </w:p>
        </w:tc>
        <w:tc>
          <w:tcPr>
            <w:tcW w:w="1559" w:type="dxa"/>
          </w:tcPr>
          <w:p w14:paraId="62DFEC9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14</w:t>
            </w:r>
          </w:p>
        </w:tc>
        <w:tc>
          <w:tcPr>
            <w:tcW w:w="1559" w:type="dxa"/>
          </w:tcPr>
          <w:p w14:paraId="43854C1E" w14:textId="77777777" w:rsidR="00AF2E84" w:rsidRPr="00707E40" w:rsidRDefault="00AF2E84" w:rsidP="00707E40">
            <w:pPr>
              <w:spacing w:line="360" w:lineRule="auto"/>
              <w:jc w:val="center"/>
              <w:rPr>
                <w:rFonts w:asciiTheme="minorBidi" w:hAnsiTheme="minorBidi"/>
                <w:lang w:val="en-GB"/>
              </w:rPr>
            </w:pPr>
          </w:p>
        </w:tc>
      </w:tr>
      <w:tr w:rsidR="00AF2E84" w:rsidRPr="00707E40" w14:paraId="30EFBB51" w14:textId="77777777" w:rsidTr="00900221">
        <w:tc>
          <w:tcPr>
            <w:tcW w:w="1558" w:type="dxa"/>
            <w:vMerge/>
          </w:tcPr>
          <w:p w14:paraId="2333F4E1" w14:textId="77777777" w:rsidR="00AF2E84" w:rsidRPr="00707E40" w:rsidRDefault="00AF2E84" w:rsidP="00707E40">
            <w:pPr>
              <w:spacing w:line="360" w:lineRule="auto"/>
              <w:jc w:val="center"/>
              <w:rPr>
                <w:rFonts w:asciiTheme="minorBidi" w:hAnsiTheme="minorBidi"/>
                <w:lang w:val="en-GB"/>
              </w:rPr>
            </w:pPr>
          </w:p>
        </w:tc>
        <w:tc>
          <w:tcPr>
            <w:tcW w:w="1558" w:type="dxa"/>
          </w:tcPr>
          <w:p w14:paraId="1B461EF4"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Space creation in </w:t>
            </w:r>
            <w:r w:rsidRPr="00707E40">
              <w:rPr>
                <w:rFonts w:asciiTheme="minorBidi" w:hAnsiTheme="minorBidi"/>
                <w:lang w:val="en-GB"/>
              </w:rPr>
              <w:lastRenderedPageBreak/>
              <w:t>building</w:t>
            </w:r>
          </w:p>
        </w:tc>
        <w:tc>
          <w:tcPr>
            <w:tcW w:w="1558" w:type="dxa"/>
            <w:vMerge/>
          </w:tcPr>
          <w:p w14:paraId="6C1E277E" w14:textId="77777777" w:rsidR="00AF2E84" w:rsidRPr="00707E40" w:rsidRDefault="00AF2E84" w:rsidP="00707E40">
            <w:pPr>
              <w:spacing w:line="360" w:lineRule="auto"/>
              <w:jc w:val="center"/>
              <w:rPr>
                <w:rFonts w:asciiTheme="minorBidi" w:hAnsiTheme="minorBidi"/>
                <w:lang w:val="en-GB"/>
              </w:rPr>
            </w:pPr>
          </w:p>
        </w:tc>
        <w:tc>
          <w:tcPr>
            <w:tcW w:w="1558" w:type="dxa"/>
          </w:tcPr>
          <w:p w14:paraId="5BDDF718" w14:textId="77777777" w:rsidR="00AF2E84" w:rsidRPr="00707E40" w:rsidRDefault="00AF2E84" w:rsidP="00707E40">
            <w:pPr>
              <w:spacing w:line="360" w:lineRule="auto"/>
              <w:jc w:val="center"/>
              <w:rPr>
                <w:rFonts w:asciiTheme="minorBidi" w:hAnsiTheme="minorBidi"/>
                <w:lang w:val="en-GB"/>
              </w:rPr>
            </w:pPr>
          </w:p>
        </w:tc>
        <w:tc>
          <w:tcPr>
            <w:tcW w:w="1559" w:type="dxa"/>
          </w:tcPr>
          <w:p w14:paraId="6D5D4A54" w14:textId="77777777" w:rsidR="00AF2E84" w:rsidRPr="00707E40" w:rsidRDefault="00AF2E84" w:rsidP="00707E40">
            <w:pPr>
              <w:spacing w:line="360" w:lineRule="auto"/>
              <w:jc w:val="center"/>
              <w:rPr>
                <w:rFonts w:asciiTheme="minorBidi" w:hAnsiTheme="minorBidi"/>
                <w:lang w:val="en-GB"/>
              </w:rPr>
            </w:pPr>
          </w:p>
        </w:tc>
        <w:tc>
          <w:tcPr>
            <w:tcW w:w="1559" w:type="dxa"/>
          </w:tcPr>
          <w:p w14:paraId="2EF966F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18</w:t>
            </w:r>
          </w:p>
        </w:tc>
      </w:tr>
      <w:tr w:rsidR="00AF2E84" w:rsidRPr="00707E40" w14:paraId="45826346" w14:textId="77777777" w:rsidTr="00900221">
        <w:tc>
          <w:tcPr>
            <w:tcW w:w="1558" w:type="dxa"/>
            <w:vMerge/>
          </w:tcPr>
          <w:p w14:paraId="77F1E4FE" w14:textId="77777777" w:rsidR="00AF2E84" w:rsidRPr="00707E40" w:rsidRDefault="00AF2E84" w:rsidP="00707E40">
            <w:pPr>
              <w:spacing w:line="360" w:lineRule="auto"/>
              <w:jc w:val="center"/>
              <w:rPr>
                <w:rFonts w:asciiTheme="minorBidi" w:hAnsiTheme="minorBidi"/>
                <w:lang w:val="en-GB"/>
              </w:rPr>
            </w:pPr>
          </w:p>
        </w:tc>
        <w:tc>
          <w:tcPr>
            <w:tcW w:w="1558" w:type="dxa"/>
          </w:tcPr>
          <w:p w14:paraId="15EAEAE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Electrical</w:t>
            </w:r>
          </w:p>
        </w:tc>
        <w:tc>
          <w:tcPr>
            <w:tcW w:w="1558" w:type="dxa"/>
            <w:vMerge/>
          </w:tcPr>
          <w:p w14:paraId="704322F1" w14:textId="77777777" w:rsidR="00AF2E84" w:rsidRPr="00707E40" w:rsidRDefault="00AF2E84" w:rsidP="00707E40">
            <w:pPr>
              <w:spacing w:line="360" w:lineRule="auto"/>
              <w:jc w:val="center"/>
              <w:rPr>
                <w:rFonts w:asciiTheme="minorBidi" w:hAnsiTheme="minorBidi"/>
                <w:lang w:val="en-GB"/>
              </w:rPr>
            </w:pPr>
          </w:p>
        </w:tc>
        <w:tc>
          <w:tcPr>
            <w:tcW w:w="1558" w:type="dxa"/>
          </w:tcPr>
          <w:p w14:paraId="5AA07521" w14:textId="77777777" w:rsidR="00AF2E84" w:rsidRPr="00707E40" w:rsidRDefault="00AF2E84" w:rsidP="00707E40">
            <w:pPr>
              <w:spacing w:line="360" w:lineRule="auto"/>
              <w:jc w:val="center"/>
              <w:rPr>
                <w:rFonts w:asciiTheme="minorBidi" w:hAnsiTheme="minorBidi"/>
                <w:lang w:val="en-GB"/>
              </w:rPr>
            </w:pPr>
          </w:p>
        </w:tc>
        <w:tc>
          <w:tcPr>
            <w:tcW w:w="1559" w:type="dxa"/>
          </w:tcPr>
          <w:p w14:paraId="58BA5D4F" w14:textId="77777777" w:rsidR="00AF2E84" w:rsidRPr="00707E40" w:rsidRDefault="00AF2E84" w:rsidP="00707E40">
            <w:pPr>
              <w:spacing w:line="360" w:lineRule="auto"/>
              <w:jc w:val="center"/>
              <w:rPr>
                <w:rFonts w:asciiTheme="minorBidi" w:hAnsiTheme="minorBidi"/>
                <w:lang w:val="en-GB"/>
              </w:rPr>
            </w:pPr>
          </w:p>
        </w:tc>
        <w:tc>
          <w:tcPr>
            <w:tcW w:w="1559" w:type="dxa"/>
          </w:tcPr>
          <w:p w14:paraId="009A963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19</w:t>
            </w:r>
          </w:p>
        </w:tc>
      </w:tr>
      <w:tr w:rsidR="00AF2E84" w:rsidRPr="00707E40" w14:paraId="54D16D77" w14:textId="77777777" w:rsidTr="00900221">
        <w:tc>
          <w:tcPr>
            <w:tcW w:w="1558" w:type="dxa"/>
            <w:vMerge/>
          </w:tcPr>
          <w:p w14:paraId="3627485A" w14:textId="77777777" w:rsidR="00AF2E84" w:rsidRPr="00707E40" w:rsidRDefault="00AF2E84" w:rsidP="00707E40">
            <w:pPr>
              <w:spacing w:line="360" w:lineRule="auto"/>
              <w:jc w:val="center"/>
              <w:rPr>
                <w:rFonts w:asciiTheme="minorBidi" w:hAnsiTheme="minorBidi"/>
                <w:lang w:val="en-GB"/>
              </w:rPr>
            </w:pPr>
          </w:p>
        </w:tc>
        <w:tc>
          <w:tcPr>
            <w:tcW w:w="1558" w:type="dxa"/>
          </w:tcPr>
          <w:p w14:paraId="1C0F746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Plumbing requirements</w:t>
            </w:r>
          </w:p>
        </w:tc>
        <w:tc>
          <w:tcPr>
            <w:tcW w:w="1558" w:type="dxa"/>
            <w:vMerge/>
          </w:tcPr>
          <w:p w14:paraId="17F210E7" w14:textId="77777777" w:rsidR="00AF2E84" w:rsidRPr="00707E40" w:rsidRDefault="00AF2E84" w:rsidP="00707E40">
            <w:pPr>
              <w:spacing w:line="360" w:lineRule="auto"/>
              <w:jc w:val="center"/>
              <w:rPr>
                <w:rFonts w:asciiTheme="minorBidi" w:hAnsiTheme="minorBidi"/>
                <w:lang w:val="en-GB"/>
              </w:rPr>
            </w:pPr>
          </w:p>
        </w:tc>
        <w:tc>
          <w:tcPr>
            <w:tcW w:w="1558" w:type="dxa"/>
          </w:tcPr>
          <w:p w14:paraId="3C7F3434" w14:textId="77777777" w:rsidR="00AF2E84" w:rsidRPr="00707E40" w:rsidRDefault="00AF2E84" w:rsidP="00707E40">
            <w:pPr>
              <w:spacing w:line="360" w:lineRule="auto"/>
              <w:jc w:val="center"/>
              <w:rPr>
                <w:rFonts w:asciiTheme="minorBidi" w:hAnsiTheme="minorBidi"/>
                <w:lang w:val="en-GB"/>
              </w:rPr>
            </w:pPr>
          </w:p>
        </w:tc>
        <w:tc>
          <w:tcPr>
            <w:tcW w:w="1559" w:type="dxa"/>
          </w:tcPr>
          <w:p w14:paraId="770270E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15</w:t>
            </w:r>
          </w:p>
        </w:tc>
        <w:tc>
          <w:tcPr>
            <w:tcW w:w="1559" w:type="dxa"/>
          </w:tcPr>
          <w:p w14:paraId="33B228BB" w14:textId="77777777" w:rsidR="00AF2E84" w:rsidRPr="00707E40" w:rsidRDefault="00AF2E84" w:rsidP="00707E40">
            <w:pPr>
              <w:spacing w:line="360" w:lineRule="auto"/>
              <w:jc w:val="center"/>
              <w:rPr>
                <w:rFonts w:asciiTheme="minorBidi" w:hAnsiTheme="minorBidi"/>
                <w:lang w:val="en-GB"/>
              </w:rPr>
            </w:pPr>
          </w:p>
        </w:tc>
      </w:tr>
      <w:tr w:rsidR="00AF2E84" w:rsidRPr="00707E40" w14:paraId="41306CF3" w14:textId="77777777" w:rsidTr="00900221">
        <w:tc>
          <w:tcPr>
            <w:tcW w:w="1558" w:type="dxa"/>
            <w:vMerge/>
          </w:tcPr>
          <w:p w14:paraId="01615EC7" w14:textId="77777777" w:rsidR="00AF2E84" w:rsidRPr="00707E40" w:rsidRDefault="00AF2E84" w:rsidP="00707E40">
            <w:pPr>
              <w:spacing w:line="360" w:lineRule="auto"/>
              <w:jc w:val="center"/>
              <w:rPr>
                <w:rFonts w:asciiTheme="minorBidi" w:hAnsiTheme="minorBidi"/>
                <w:lang w:val="en-GB"/>
              </w:rPr>
            </w:pPr>
          </w:p>
        </w:tc>
        <w:tc>
          <w:tcPr>
            <w:tcW w:w="1558" w:type="dxa"/>
          </w:tcPr>
          <w:p w14:paraId="0F7DA50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Incorporating Internet and telephoning service </w:t>
            </w:r>
          </w:p>
        </w:tc>
        <w:tc>
          <w:tcPr>
            <w:tcW w:w="1558" w:type="dxa"/>
            <w:vMerge/>
          </w:tcPr>
          <w:p w14:paraId="6230C1E1" w14:textId="77777777" w:rsidR="00AF2E84" w:rsidRPr="00707E40" w:rsidRDefault="00AF2E84" w:rsidP="00707E40">
            <w:pPr>
              <w:spacing w:line="360" w:lineRule="auto"/>
              <w:jc w:val="center"/>
              <w:rPr>
                <w:rFonts w:asciiTheme="minorBidi" w:hAnsiTheme="minorBidi"/>
                <w:lang w:val="en-GB"/>
              </w:rPr>
            </w:pPr>
          </w:p>
        </w:tc>
        <w:tc>
          <w:tcPr>
            <w:tcW w:w="1558" w:type="dxa"/>
          </w:tcPr>
          <w:p w14:paraId="038AACE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5</w:t>
            </w:r>
          </w:p>
        </w:tc>
        <w:tc>
          <w:tcPr>
            <w:tcW w:w="1559" w:type="dxa"/>
          </w:tcPr>
          <w:p w14:paraId="7A178862" w14:textId="77777777" w:rsidR="00AF2E84" w:rsidRPr="00707E40" w:rsidRDefault="00AF2E84" w:rsidP="00707E40">
            <w:pPr>
              <w:spacing w:line="360" w:lineRule="auto"/>
              <w:jc w:val="center"/>
              <w:rPr>
                <w:rFonts w:asciiTheme="minorBidi" w:hAnsiTheme="minorBidi"/>
                <w:lang w:val="en-GB"/>
              </w:rPr>
            </w:pPr>
          </w:p>
        </w:tc>
        <w:tc>
          <w:tcPr>
            <w:tcW w:w="1559" w:type="dxa"/>
          </w:tcPr>
          <w:p w14:paraId="73D80478" w14:textId="77777777" w:rsidR="00AF2E84" w:rsidRPr="00707E40" w:rsidRDefault="00AF2E84" w:rsidP="00707E40">
            <w:pPr>
              <w:spacing w:line="360" w:lineRule="auto"/>
              <w:jc w:val="center"/>
              <w:rPr>
                <w:rFonts w:asciiTheme="minorBidi" w:hAnsiTheme="minorBidi"/>
                <w:lang w:val="en-GB"/>
              </w:rPr>
            </w:pPr>
          </w:p>
        </w:tc>
      </w:tr>
      <w:tr w:rsidR="00AF2E84" w:rsidRPr="00707E40" w14:paraId="0E2A6238" w14:textId="77777777" w:rsidTr="00900221">
        <w:tc>
          <w:tcPr>
            <w:tcW w:w="1558" w:type="dxa"/>
            <w:vMerge w:val="restart"/>
          </w:tcPr>
          <w:p w14:paraId="79D07BC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Needs</w:t>
            </w:r>
          </w:p>
        </w:tc>
        <w:tc>
          <w:tcPr>
            <w:tcW w:w="1558" w:type="dxa"/>
          </w:tcPr>
          <w:p w14:paraId="4E29181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Creation of free office space</w:t>
            </w:r>
          </w:p>
        </w:tc>
        <w:tc>
          <w:tcPr>
            <w:tcW w:w="1558" w:type="dxa"/>
            <w:vMerge w:val="restart"/>
          </w:tcPr>
          <w:p w14:paraId="198D4CC6"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Large</w:t>
            </w:r>
          </w:p>
        </w:tc>
        <w:tc>
          <w:tcPr>
            <w:tcW w:w="1558" w:type="dxa"/>
          </w:tcPr>
          <w:p w14:paraId="5CC7006D" w14:textId="77777777" w:rsidR="00AF2E84" w:rsidRPr="00707E40" w:rsidRDefault="00AF2E84" w:rsidP="00707E40">
            <w:pPr>
              <w:spacing w:line="360" w:lineRule="auto"/>
              <w:jc w:val="center"/>
              <w:rPr>
                <w:rFonts w:asciiTheme="minorBidi" w:hAnsiTheme="minorBidi"/>
                <w:lang w:val="en-GB"/>
              </w:rPr>
            </w:pPr>
          </w:p>
        </w:tc>
        <w:tc>
          <w:tcPr>
            <w:tcW w:w="1559" w:type="dxa"/>
          </w:tcPr>
          <w:p w14:paraId="59682DC9" w14:textId="77777777" w:rsidR="00AF2E84" w:rsidRPr="00707E40" w:rsidRDefault="00AF2E84" w:rsidP="00707E40">
            <w:pPr>
              <w:spacing w:line="360" w:lineRule="auto"/>
              <w:jc w:val="center"/>
              <w:rPr>
                <w:rFonts w:asciiTheme="minorBidi" w:hAnsiTheme="minorBidi"/>
                <w:lang w:val="en-GB"/>
              </w:rPr>
            </w:pPr>
          </w:p>
        </w:tc>
        <w:tc>
          <w:tcPr>
            <w:tcW w:w="1559" w:type="dxa"/>
          </w:tcPr>
          <w:p w14:paraId="0CB1703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17</w:t>
            </w:r>
          </w:p>
        </w:tc>
      </w:tr>
      <w:tr w:rsidR="00AF2E84" w:rsidRPr="00707E40" w14:paraId="2B146BE8" w14:textId="77777777" w:rsidTr="00900221">
        <w:tc>
          <w:tcPr>
            <w:tcW w:w="1558" w:type="dxa"/>
            <w:vMerge/>
          </w:tcPr>
          <w:p w14:paraId="0B06C455" w14:textId="77777777" w:rsidR="00AF2E84" w:rsidRPr="00707E40" w:rsidRDefault="00AF2E84" w:rsidP="00707E40">
            <w:pPr>
              <w:spacing w:line="360" w:lineRule="auto"/>
              <w:jc w:val="center"/>
              <w:rPr>
                <w:rFonts w:asciiTheme="minorBidi" w:hAnsiTheme="minorBidi"/>
                <w:lang w:val="en-GB"/>
              </w:rPr>
            </w:pPr>
          </w:p>
        </w:tc>
        <w:tc>
          <w:tcPr>
            <w:tcW w:w="1558" w:type="dxa"/>
          </w:tcPr>
          <w:p w14:paraId="1DA69705"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Shelving</w:t>
            </w:r>
          </w:p>
        </w:tc>
        <w:tc>
          <w:tcPr>
            <w:tcW w:w="1558" w:type="dxa"/>
            <w:vMerge/>
          </w:tcPr>
          <w:p w14:paraId="1AFC5FC1" w14:textId="77777777" w:rsidR="00AF2E84" w:rsidRPr="00707E40" w:rsidRDefault="00AF2E84" w:rsidP="00707E40">
            <w:pPr>
              <w:spacing w:line="360" w:lineRule="auto"/>
              <w:jc w:val="center"/>
              <w:rPr>
                <w:rFonts w:asciiTheme="minorBidi" w:hAnsiTheme="minorBidi"/>
                <w:lang w:val="en-GB"/>
              </w:rPr>
            </w:pPr>
          </w:p>
        </w:tc>
        <w:tc>
          <w:tcPr>
            <w:tcW w:w="1558" w:type="dxa"/>
          </w:tcPr>
          <w:p w14:paraId="5EF226C9" w14:textId="77777777" w:rsidR="00AF2E84" w:rsidRPr="00707E40" w:rsidRDefault="00AF2E84" w:rsidP="00707E40">
            <w:pPr>
              <w:spacing w:line="360" w:lineRule="auto"/>
              <w:jc w:val="center"/>
              <w:rPr>
                <w:rFonts w:asciiTheme="minorBidi" w:hAnsiTheme="minorBidi"/>
                <w:lang w:val="en-GB"/>
              </w:rPr>
            </w:pPr>
          </w:p>
        </w:tc>
        <w:tc>
          <w:tcPr>
            <w:tcW w:w="1559" w:type="dxa"/>
          </w:tcPr>
          <w:p w14:paraId="0AC6C54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8</w:t>
            </w:r>
          </w:p>
        </w:tc>
        <w:tc>
          <w:tcPr>
            <w:tcW w:w="1559" w:type="dxa"/>
          </w:tcPr>
          <w:p w14:paraId="068B5A50" w14:textId="77777777" w:rsidR="00AF2E84" w:rsidRPr="00707E40" w:rsidRDefault="00AF2E84" w:rsidP="00707E40">
            <w:pPr>
              <w:spacing w:line="360" w:lineRule="auto"/>
              <w:jc w:val="center"/>
              <w:rPr>
                <w:rFonts w:asciiTheme="minorBidi" w:hAnsiTheme="minorBidi"/>
                <w:lang w:val="en-GB"/>
              </w:rPr>
            </w:pPr>
          </w:p>
        </w:tc>
      </w:tr>
      <w:tr w:rsidR="00AF2E84" w:rsidRPr="00707E40" w14:paraId="32AC481D" w14:textId="77777777" w:rsidTr="00900221">
        <w:tc>
          <w:tcPr>
            <w:tcW w:w="1558" w:type="dxa"/>
            <w:vMerge/>
          </w:tcPr>
          <w:p w14:paraId="497C69A3" w14:textId="77777777" w:rsidR="00AF2E84" w:rsidRPr="00707E40" w:rsidRDefault="00AF2E84" w:rsidP="00707E40">
            <w:pPr>
              <w:spacing w:line="360" w:lineRule="auto"/>
              <w:jc w:val="center"/>
              <w:rPr>
                <w:rFonts w:asciiTheme="minorBidi" w:hAnsiTheme="minorBidi"/>
                <w:lang w:val="en-GB"/>
              </w:rPr>
            </w:pPr>
          </w:p>
        </w:tc>
        <w:tc>
          <w:tcPr>
            <w:tcW w:w="1558" w:type="dxa"/>
          </w:tcPr>
          <w:p w14:paraId="44ED818F"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van</w:t>
            </w:r>
          </w:p>
        </w:tc>
        <w:tc>
          <w:tcPr>
            <w:tcW w:w="1558" w:type="dxa"/>
            <w:vMerge/>
          </w:tcPr>
          <w:p w14:paraId="669021A4" w14:textId="77777777" w:rsidR="00AF2E84" w:rsidRPr="00707E40" w:rsidRDefault="00AF2E84" w:rsidP="00707E40">
            <w:pPr>
              <w:spacing w:line="360" w:lineRule="auto"/>
              <w:jc w:val="center"/>
              <w:rPr>
                <w:rFonts w:asciiTheme="minorBidi" w:hAnsiTheme="minorBidi"/>
                <w:lang w:val="en-GB"/>
              </w:rPr>
            </w:pPr>
          </w:p>
        </w:tc>
        <w:tc>
          <w:tcPr>
            <w:tcW w:w="1558" w:type="dxa"/>
          </w:tcPr>
          <w:p w14:paraId="4267707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4</w:t>
            </w:r>
          </w:p>
        </w:tc>
        <w:tc>
          <w:tcPr>
            <w:tcW w:w="1559" w:type="dxa"/>
          </w:tcPr>
          <w:p w14:paraId="15533212" w14:textId="77777777" w:rsidR="00AF2E84" w:rsidRPr="00707E40" w:rsidRDefault="00AF2E84" w:rsidP="00707E40">
            <w:pPr>
              <w:spacing w:line="360" w:lineRule="auto"/>
              <w:jc w:val="center"/>
              <w:rPr>
                <w:rFonts w:asciiTheme="minorBidi" w:hAnsiTheme="minorBidi"/>
                <w:lang w:val="en-GB"/>
              </w:rPr>
            </w:pPr>
          </w:p>
        </w:tc>
        <w:tc>
          <w:tcPr>
            <w:tcW w:w="1559" w:type="dxa"/>
          </w:tcPr>
          <w:p w14:paraId="33B49B08" w14:textId="77777777" w:rsidR="00AF2E84" w:rsidRPr="00707E40" w:rsidRDefault="00AF2E84" w:rsidP="00707E40">
            <w:pPr>
              <w:spacing w:line="360" w:lineRule="auto"/>
              <w:jc w:val="center"/>
              <w:rPr>
                <w:rFonts w:asciiTheme="minorBidi" w:hAnsiTheme="minorBidi"/>
                <w:lang w:val="en-GB"/>
              </w:rPr>
            </w:pPr>
          </w:p>
        </w:tc>
      </w:tr>
      <w:tr w:rsidR="00AF2E84" w:rsidRPr="00707E40" w14:paraId="56D8AB38" w14:textId="77777777" w:rsidTr="00900221">
        <w:tc>
          <w:tcPr>
            <w:tcW w:w="1558" w:type="dxa"/>
            <w:vMerge/>
          </w:tcPr>
          <w:p w14:paraId="165761F2" w14:textId="77777777" w:rsidR="00AF2E84" w:rsidRPr="00707E40" w:rsidRDefault="00AF2E84" w:rsidP="00707E40">
            <w:pPr>
              <w:spacing w:line="360" w:lineRule="auto"/>
              <w:jc w:val="center"/>
              <w:rPr>
                <w:rFonts w:asciiTheme="minorBidi" w:hAnsiTheme="minorBidi"/>
                <w:lang w:val="en-GB"/>
              </w:rPr>
            </w:pPr>
          </w:p>
        </w:tc>
        <w:tc>
          <w:tcPr>
            <w:tcW w:w="1558" w:type="dxa"/>
          </w:tcPr>
          <w:p w14:paraId="3155397C" w14:textId="77777777" w:rsidR="00AF2E84" w:rsidRPr="00707E40" w:rsidRDefault="00AF2E84" w:rsidP="00707E40">
            <w:pPr>
              <w:spacing w:line="360" w:lineRule="auto"/>
              <w:jc w:val="both"/>
              <w:rPr>
                <w:rFonts w:asciiTheme="minorBidi" w:hAnsiTheme="minorBidi"/>
                <w:lang w:val="en-GB"/>
              </w:rPr>
            </w:pPr>
            <w:r w:rsidRPr="00707E40">
              <w:rPr>
                <w:rFonts w:asciiTheme="minorBidi" w:eastAsia="Times New Roman" w:hAnsiTheme="minorBidi"/>
                <w:lang w:val="en-GB"/>
              </w:rPr>
              <w:t>Reception</w:t>
            </w:r>
          </w:p>
        </w:tc>
        <w:tc>
          <w:tcPr>
            <w:tcW w:w="1558" w:type="dxa"/>
            <w:vMerge/>
          </w:tcPr>
          <w:p w14:paraId="2D8B2935" w14:textId="77777777" w:rsidR="00AF2E84" w:rsidRPr="00707E40" w:rsidRDefault="00AF2E84" w:rsidP="00707E40">
            <w:pPr>
              <w:spacing w:line="360" w:lineRule="auto"/>
              <w:jc w:val="center"/>
              <w:rPr>
                <w:rFonts w:asciiTheme="minorBidi" w:hAnsiTheme="minorBidi"/>
                <w:lang w:val="en-GB"/>
              </w:rPr>
            </w:pPr>
          </w:p>
        </w:tc>
        <w:tc>
          <w:tcPr>
            <w:tcW w:w="1558" w:type="dxa"/>
          </w:tcPr>
          <w:p w14:paraId="4EB8A3F4" w14:textId="77777777" w:rsidR="00AF2E84" w:rsidRPr="00707E40" w:rsidRDefault="00AF2E84" w:rsidP="00707E40">
            <w:pPr>
              <w:spacing w:line="360" w:lineRule="auto"/>
              <w:jc w:val="center"/>
              <w:rPr>
                <w:rFonts w:asciiTheme="minorBidi" w:hAnsiTheme="minorBidi"/>
                <w:lang w:val="en-GB"/>
              </w:rPr>
            </w:pPr>
          </w:p>
        </w:tc>
        <w:tc>
          <w:tcPr>
            <w:tcW w:w="1559" w:type="dxa"/>
          </w:tcPr>
          <w:p w14:paraId="1C76AF5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10</w:t>
            </w:r>
          </w:p>
        </w:tc>
        <w:tc>
          <w:tcPr>
            <w:tcW w:w="1559" w:type="dxa"/>
          </w:tcPr>
          <w:p w14:paraId="1031856F" w14:textId="77777777" w:rsidR="00AF2E84" w:rsidRPr="00707E40" w:rsidRDefault="00AF2E84" w:rsidP="00707E40">
            <w:pPr>
              <w:spacing w:line="360" w:lineRule="auto"/>
              <w:jc w:val="center"/>
              <w:rPr>
                <w:rFonts w:asciiTheme="minorBidi" w:hAnsiTheme="minorBidi"/>
                <w:lang w:val="en-GB"/>
              </w:rPr>
            </w:pPr>
          </w:p>
        </w:tc>
      </w:tr>
      <w:tr w:rsidR="00AF2E84" w:rsidRPr="00707E40" w14:paraId="5D4BF9AF" w14:textId="77777777" w:rsidTr="00900221">
        <w:tc>
          <w:tcPr>
            <w:tcW w:w="1558" w:type="dxa"/>
            <w:vMerge/>
          </w:tcPr>
          <w:p w14:paraId="512D7083" w14:textId="77777777" w:rsidR="00AF2E84" w:rsidRPr="00707E40" w:rsidRDefault="00AF2E84" w:rsidP="00707E40">
            <w:pPr>
              <w:spacing w:line="360" w:lineRule="auto"/>
              <w:jc w:val="center"/>
              <w:rPr>
                <w:rFonts w:asciiTheme="minorBidi" w:hAnsiTheme="minorBidi"/>
                <w:lang w:val="en-GB"/>
              </w:rPr>
            </w:pPr>
          </w:p>
        </w:tc>
        <w:tc>
          <w:tcPr>
            <w:tcW w:w="1558" w:type="dxa"/>
          </w:tcPr>
          <w:p w14:paraId="5742446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Camera works</w:t>
            </w:r>
          </w:p>
        </w:tc>
        <w:tc>
          <w:tcPr>
            <w:tcW w:w="1558" w:type="dxa"/>
            <w:vMerge/>
          </w:tcPr>
          <w:p w14:paraId="24462192" w14:textId="77777777" w:rsidR="00AF2E84" w:rsidRPr="00707E40" w:rsidRDefault="00AF2E84" w:rsidP="00707E40">
            <w:pPr>
              <w:spacing w:line="360" w:lineRule="auto"/>
              <w:jc w:val="center"/>
              <w:rPr>
                <w:rFonts w:asciiTheme="minorBidi" w:hAnsiTheme="minorBidi"/>
                <w:lang w:val="en-GB"/>
              </w:rPr>
            </w:pPr>
          </w:p>
        </w:tc>
        <w:tc>
          <w:tcPr>
            <w:tcW w:w="1558" w:type="dxa"/>
          </w:tcPr>
          <w:p w14:paraId="318299D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3</w:t>
            </w:r>
          </w:p>
        </w:tc>
        <w:tc>
          <w:tcPr>
            <w:tcW w:w="1559" w:type="dxa"/>
          </w:tcPr>
          <w:p w14:paraId="7A545844" w14:textId="77777777" w:rsidR="00AF2E84" w:rsidRPr="00707E40" w:rsidRDefault="00AF2E84" w:rsidP="00707E40">
            <w:pPr>
              <w:spacing w:line="360" w:lineRule="auto"/>
              <w:jc w:val="center"/>
              <w:rPr>
                <w:rFonts w:asciiTheme="minorBidi" w:hAnsiTheme="minorBidi"/>
                <w:lang w:val="en-GB"/>
              </w:rPr>
            </w:pPr>
          </w:p>
        </w:tc>
        <w:tc>
          <w:tcPr>
            <w:tcW w:w="1559" w:type="dxa"/>
          </w:tcPr>
          <w:p w14:paraId="10CB2B62" w14:textId="77777777" w:rsidR="00AF2E84" w:rsidRPr="00707E40" w:rsidRDefault="00AF2E84" w:rsidP="00707E40">
            <w:pPr>
              <w:spacing w:line="360" w:lineRule="auto"/>
              <w:jc w:val="center"/>
              <w:rPr>
                <w:rFonts w:asciiTheme="minorBidi" w:hAnsiTheme="minorBidi"/>
                <w:lang w:val="en-GB"/>
              </w:rPr>
            </w:pPr>
          </w:p>
        </w:tc>
      </w:tr>
      <w:tr w:rsidR="00AF2E84" w:rsidRPr="00707E40" w14:paraId="5CF4DDA8" w14:textId="77777777" w:rsidTr="00900221">
        <w:tc>
          <w:tcPr>
            <w:tcW w:w="1558" w:type="dxa"/>
            <w:vMerge/>
          </w:tcPr>
          <w:p w14:paraId="46B6996C" w14:textId="77777777" w:rsidR="00AF2E84" w:rsidRPr="00707E40" w:rsidRDefault="00AF2E84" w:rsidP="00707E40">
            <w:pPr>
              <w:spacing w:line="360" w:lineRule="auto"/>
              <w:jc w:val="center"/>
              <w:rPr>
                <w:rFonts w:asciiTheme="minorBidi" w:hAnsiTheme="minorBidi"/>
                <w:lang w:val="en-GB"/>
              </w:rPr>
            </w:pPr>
          </w:p>
        </w:tc>
        <w:tc>
          <w:tcPr>
            <w:tcW w:w="1558" w:type="dxa"/>
          </w:tcPr>
          <w:p w14:paraId="66289ED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Insurance permissions</w:t>
            </w:r>
          </w:p>
        </w:tc>
        <w:tc>
          <w:tcPr>
            <w:tcW w:w="1558" w:type="dxa"/>
            <w:vMerge/>
          </w:tcPr>
          <w:p w14:paraId="3F61CF48" w14:textId="77777777" w:rsidR="00AF2E84" w:rsidRPr="00707E40" w:rsidRDefault="00AF2E84" w:rsidP="00707E40">
            <w:pPr>
              <w:spacing w:line="360" w:lineRule="auto"/>
              <w:jc w:val="center"/>
              <w:rPr>
                <w:rFonts w:asciiTheme="minorBidi" w:hAnsiTheme="minorBidi"/>
                <w:lang w:val="en-GB"/>
              </w:rPr>
            </w:pPr>
          </w:p>
        </w:tc>
        <w:tc>
          <w:tcPr>
            <w:tcW w:w="1558" w:type="dxa"/>
          </w:tcPr>
          <w:p w14:paraId="2659D3B3" w14:textId="77777777" w:rsidR="00AF2E84" w:rsidRPr="00707E40" w:rsidRDefault="00AF2E84" w:rsidP="00707E40">
            <w:pPr>
              <w:spacing w:line="360" w:lineRule="auto"/>
              <w:jc w:val="center"/>
              <w:rPr>
                <w:rFonts w:asciiTheme="minorBidi" w:hAnsiTheme="minorBidi"/>
                <w:lang w:val="en-GB"/>
              </w:rPr>
            </w:pPr>
          </w:p>
        </w:tc>
        <w:tc>
          <w:tcPr>
            <w:tcW w:w="1559" w:type="dxa"/>
          </w:tcPr>
          <w:p w14:paraId="5F1B4BFF"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6</w:t>
            </w:r>
          </w:p>
        </w:tc>
        <w:tc>
          <w:tcPr>
            <w:tcW w:w="1559" w:type="dxa"/>
          </w:tcPr>
          <w:p w14:paraId="353F6AE7" w14:textId="77777777" w:rsidR="00AF2E84" w:rsidRPr="00707E40" w:rsidRDefault="00AF2E84" w:rsidP="00707E40">
            <w:pPr>
              <w:spacing w:line="360" w:lineRule="auto"/>
              <w:jc w:val="center"/>
              <w:rPr>
                <w:rFonts w:asciiTheme="minorBidi" w:hAnsiTheme="minorBidi"/>
                <w:lang w:val="en-GB"/>
              </w:rPr>
            </w:pPr>
          </w:p>
        </w:tc>
      </w:tr>
      <w:tr w:rsidR="00AF2E84" w:rsidRPr="00707E40" w14:paraId="12253A29" w14:textId="77777777" w:rsidTr="00900221">
        <w:tc>
          <w:tcPr>
            <w:tcW w:w="1558" w:type="dxa"/>
            <w:vMerge w:val="restart"/>
          </w:tcPr>
          <w:p w14:paraId="38E869A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Additional functions (Nice)</w:t>
            </w:r>
          </w:p>
        </w:tc>
        <w:tc>
          <w:tcPr>
            <w:tcW w:w="1558" w:type="dxa"/>
          </w:tcPr>
          <w:p w14:paraId="4729C332"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Fire extinguisher</w:t>
            </w:r>
          </w:p>
        </w:tc>
        <w:tc>
          <w:tcPr>
            <w:tcW w:w="1558" w:type="dxa"/>
            <w:vMerge w:val="restart"/>
          </w:tcPr>
          <w:p w14:paraId="2832305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Small</w:t>
            </w:r>
          </w:p>
        </w:tc>
        <w:tc>
          <w:tcPr>
            <w:tcW w:w="1558" w:type="dxa"/>
          </w:tcPr>
          <w:p w14:paraId="2875C8B6" w14:textId="77777777" w:rsidR="00AF2E84" w:rsidRPr="00707E40" w:rsidRDefault="00AF2E84" w:rsidP="00707E40">
            <w:pPr>
              <w:spacing w:line="360" w:lineRule="auto"/>
              <w:jc w:val="center"/>
              <w:rPr>
                <w:rFonts w:asciiTheme="minorBidi" w:hAnsiTheme="minorBidi"/>
                <w:lang w:val="en-GB"/>
              </w:rPr>
            </w:pPr>
          </w:p>
        </w:tc>
        <w:tc>
          <w:tcPr>
            <w:tcW w:w="1559" w:type="dxa"/>
          </w:tcPr>
          <w:p w14:paraId="49A1A3B1" w14:textId="77777777" w:rsidR="00AF2E84" w:rsidRPr="00707E40" w:rsidRDefault="00AF2E84" w:rsidP="00707E40">
            <w:pPr>
              <w:spacing w:line="360" w:lineRule="auto"/>
              <w:jc w:val="center"/>
              <w:rPr>
                <w:rFonts w:asciiTheme="minorBidi" w:hAnsiTheme="minorBidi"/>
                <w:lang w:val="en-GB"/>
              </w:rPr>
            </w:pPr>
          </w:p>
        </w:tc>
        <w:tc>
          <w:tcPr>
            <w:tcW w:w="1559" w:type="dxa"/>
          </w:tcPr>
          <w:p w14:paraId="5911924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16</w:t>
            </w:r>
          </w:p>
        </w:tc>
      </w:tr>
      <w:tr w:rsidR="00AF2E84" w:rsidRPr="00707E40" w14:paraId="018ED936" w14:textId="77777777" w:rsidTr="00900221">
        <w:tc>
          <w:tcPr>
            <w:tcW w:w="1558" w:type="dxa"/>
            <w:vMerge/>
          </w:tcPr>
          <w:p w14:paraId="3934E93F" w14:textId="77777777" w:rsidR="00AF2E84" w:rsidRPr="00707E40" w:rsidRDefault="00AF2E84" w:rsidP="00707E40">
            <w:pPr>
              <w:spacing w:line="360" w:lineRule="auto"/>
              <w:jc w:val="center"/>
              <w:rPr>
                <w:rFonts w:asciiTheme="minorBidi" w:hAnsiTheme="minorBidi"/>
                <w:lang w:val="en-GB"/>
              </w:rPr>
            </w:pPr>
          </w:p>
        </w:tc>
        <w:tc>
          <w:tcPr>
            <w:tcW w:w="1558" w:type="dxa"/>
          </w:tcPr>
          <w:p w14:paraId="3DE4F22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CCTV</w:t>
            </w:r>
          </w:p>
        </w:tc>
        <w:tc>
          <w:tcPr>
            <w:tcW w:w="1558" w:type="dxa"/>
            <w:vMerge/>
          </w:tcPr>
          <w:p w14:paraId="1329801B" w14:textId="77777777" w:rsidR="00AF2E84" w:rsidRPr="00707E40" w:rsidRDefault="00AF2E84" w:rsidP="00707E40">
            <w:pPr>
              <w:spacing w:line="360" w:lineRule="auto"/>
              <w:jc w:val="center"/>
              <w:rPr>
                <w:rFonts w:asciiTheme="minorBidi" w:hAnsiTheme="minorBidi"/>
                <w:lang w:val="en-GB"/>
              </w:rPr>
            </w:pPr>
          </w:p>
        </w:tc>
        <w:tc>
          <w:tcPr>
            <w:tcW w:w="1558" w:type="dxa"/>
          </w:tcPr>
          <w:p w14:paraId="3A24546A" w14:textId="77777777" w:rsidR="00AF2E84" w:rsidRPr="00707E40" w:rsidRDefault="00AF2E84" w:rsidP="00707E40">
            <w:pPr>
              <w:spacing w:line="360" w:lineRule="auto"/>
              <w:jc w:val="center"/>
              <w:rPr>
                <w:rFonts w:asciiTheme="minorBidi" w:hAnsiTheme="minorBidi"/>
                <w:lang w:val="en-GB"/>
              </w:rPr>
            </w:pPr>
          </w:p>
        </w:tc>
        <w:tc>
          <w:tcPr>
            <w:tcW w:w="1559" w:type="dxa"/>
          </w:tcPr>
          <w:p w14:paraId="1EC740B9" w14:textId="77777777" w:rsidR="00AF2E84" w:rsidRPr="00707E40" w:rsidRDefault="00AF2E84" w:rsidP="00707E40">
            <w:pPr>
              <w:spacing w:line="360" w:lineRule="auto"/>
              <w:jc w:val="center"/>
              <w:rPr>
                <w:rFonts w:asciiTheme="minorBidi" w:hAnsiTheme="minorBidi"/>
                <w:lang w:val="en-GB"/>
              </w:rPr>
            </w:pPr>
          </w:p>
        </w:tc>
        <w:tc>
          <w:tcPr>
            <w:tcW w:w="1559" w:type="dxa"/>
          </w:tcPr>
          <w:p w14:paraId="5D0AC75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17</w:t>
            </w:r>
          </w:p>
        </w:tc>
      </w:tr>
      <w:tr w:rsidR="00AF2E84" w:rsidRPr="00707E40" w14:paraId="72E2B7DB" w14:textId="77777777" w:rsidTr="00900221">
        <w:tc>
          <w:tcPr>
            <w:tcW w:w="1558" w:type="dxa"/>
            <w:vMerge/>
          </w:tcPr>
          <w:p w14:paraId="602F965A" w14:textId="77777777" w:rsidR="00AF2E84" w:rsidRPr="00707E40" w:rsidRDefault="00AF2E84" w:rsidP="00707E40">
            <w:pPr>
              <w:spacing w:line="360" w:lineRule="auto"/>
              <w:jc w:val="center"/>
              <w:rPr>
                <w:rFonts w:asciiTheme="minorBidi" w:hAnsiTheme="minorBidi"/>
                <w:lang w:val="en-GB"/>
              </w:rPr>
            </w:pPr>
          </w:p>
        </w:tc>
        <w:tc>
          <w:tcPr>
            <w:tcW w:w="1558" w:type="dxa"/>
          </w:tcPr>
          <w:p w14:paraId="1CA7DB3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Rest Room</w:t>
            </w:r>
          </w:p>
        </w:tc>
        <w:tc>
          <w:tcPr>
            <w:tcW w:w="1558" w:type="dxa"/>
            <w:vMerge/>
          </w:tcPr>
          <w:p w14:paraId="6E913D65" w14:textId="77777777" w:rsidR="00AF2E84" w:rsidRPr="00707E40" w:rsidRDefault="00AF2E84" w:rsidP="00707E40">
            <w:pPr>
              <w:spacing w:line="360" w:lineRule="auto"/>
              <w:jc w:val="center"/>
              <w:rPr>
                <w:rFonts w:asciiTheme="minorBidi" w:hAnsiTheme="minorBidi"/>
                <w:lang w:val="en-GB"/>
              </w:rPr>
            </w:pPr>
          </w:p>
        </w:tc>
        <w:tc>
          <w:tcPr>
            <w:tcW w:w="1558" w:type="dxa"/>
          </w:tcPr>
          <w:p w14:paraId="54ED2DE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5</w:t>
            </w:r>
          </w:p>
        </w:tc>
        <w:tc>
          <w:tcPr>
            <w:tcW w:w="1559" w:type="dxa"/>
          </w:tcPr>
          <w:p w14:paraId="2A0795AC" w14:textId="77777777" w:rsidR="00AF2E84" w:rsidRPr="00707E40" w:rsidRDefault="00AF2E84" w:rsidP="00707E40">
            <w:pPr>
              <w:spacing w:line="360" w:lineRule="auto"/>
              <w:jc w:val="center"/>
              <w:rPr>
                <w:rFonts w:asciiTheme="minorBidi" w:hAnsiTheme="minorBidi"/>
                <w:lang w:val="en-GB"/>
              </w:rPr>
            </w:pPr>
          </w:p>
        </w:tc>
        <w:tc>
          <w:tcPr>
            <w:tcW w:w="1559" w:type="dxa"/>
          </w:tcPr>
          <w:p w14:paraId="0005A049" w14:textId="77777777" w:rsidR="00AF2E84" w:rsidRPr="00707E40" w:rsidRDefault="00AF2E84" w:rsidP="00707E40">
            <w:pPr>
              <w:spacing w:line="360" w:lineRule="auto"/>
              <w:jc w:val="center"/>
              <w:rPr>
                <w:rFonts w:asciiTheme="minorBidi" w:hAnsiTheme="minorBidi"/>
                <w:lang w:val="en-GB"/>
              </w:rPr>
            </w:pPr>
          </w:p>
        </w:tc>
      </w:tr>
      <w:tr w:rsidR="00AF2E84" w:rsidRPr="00707E40" w14:paraId="388AD89F" w14:textId="77777777" w:rsidTr="00900221">
        <w:tc>
          <w:tcPr>
            <w:tcW w:w="1558" w:type="dxa"/>
            <w:vMerge/>
          </w:tcPr>
          <w:p w14:paraId="7EB43442" w14:textId="77777777" w:rsidR="00AF2E84" w:rsidRPr="00707E40" w:rsidRDefault="00AF2E84" w:rsidP="00707E40">
            <w:pPr>
              <w:spacing w:line="360" w:lineRule="auto"/>
              <w:jc w:val="center"/>
              <w:rPr>
                <w:rFonts w:asciiTheme="minorBidi" w:hAnsiTheme="minorBidi"/>
                <w:lang w:val="en-GB"/>
              </w:rPr>
            </w:pPr>
          </w:p>
        </w:tc>
        <w:tc>
          <w:tcPr>
            <w:tcW w:w="1558" w:type="dxa"/>
          </w:tcPr>
          <w:p w14:paraId="6245BEB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Parking Lot</w:t>
            </w:r>
          </w:p>
        </w:tc>
        <w:tc>
          <w:tcPr>
            <w:tcW w:w="1558" w:type="dxa"/>
            <w:vMerge/>
          </w:tcPr>
          <w:p w14:paraId="28B32EC1" w14:textId="77777777" w:rsidR="00AF2E84" w:rsidRPr="00707E40" w:rsidRDefault="00AF2E84" w:rsidP="00707E40">
            <w:pPr>
              <w:spacing w:line="360" w:lineRule="auto"/>
              <w:jc w:val="center"/>
              <w:rPr>
                <w:rFonts w:asciiTheme="minorBidi" w:hAnsiTheme="minorBidi"/>
                <w:lang w:val="en-GB"/>
              </w:rPr>
            </w:pPr>
          </w:p>
        </w:tc>
        <w:tc>
          <w:tcPr>
            <w:tcW w:w="1558" w:type="dxa"/>
          </w:tcPr>
          <w:p w14:paraId="7D1570A2" w14:textId="77777777" w:rsidR="00AF2E84" w:rsidRPr="00707E40" w:rsidRDefault="00AF2E84" w:rsidP="00707E40">
            <w:pPr>
              <w:spacing w:line="360" w:lineRule="auto"/>
              <w:jc w:val="center"/>
              <w:rPr>
                <w:rFonts w:asciiTheme="minorBidi" w:hAnsiTheme="minorBidi"/>
                <w:lang w:val="en-GB"/>
              </w:rPr>
            </w:pPr>
          </w:p>
        </w:tc>
        <w:tc>
          <w:tcPr>
            <w:tcW w:w="1559" w:type="dxa"/>
          </w:tcPr>
          <w:p w14:paraId="3A8F04D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8</w:t>
            </w:r>
          </w:p>
        </w:tc>
        <w:tc>
          <w:tcPr>
            <w:tcW w:w="1559" w:type="dxa"/>
          </w:tcPr>
          <w:p w14:paraId="1BB98E0A" w14:textId="77777777" w:rsidR="00AF2E84" w:rsidRPr="00707E40" w:rsidRDefault="00AF2E84" w:rsidP="00707E40">
            <w:pPr>
              <w:spacing w:line="360" w:lineRule="auto"/>
              <w:jc w:val="center"/>
              <w:rPr>
                <w:rFonts w:asciiTheme="minorBidi" w:hAnsiTheme="minorBidi"/>
                <w:lang w:val="en-GB"/>
              </w:rPr>
            </w:pPr>
          </w:p>
        </w:tc>
      </w:tr>
      <w:tr w:rsidR="00AF2E84" w:rsidRPr="00707E40" w14:paraId="105B7411" w14:textId="77777777" w:rsidTr="00900221">
        <w:tc>
          <w:tcPr>
            <w:tcW w:w="1558" w:type="dxa"/>
            <w:vMerge/>
          </w:tcPr>
          <w:p w14:paraId="41A50E13" w14:textId="77777777" w:rsidR="00AF2E84" w:rsidRPr="00707E40" w:rsidRDefault="00AF2E84" w:rsidP="00707E40">
            <w:pPr>
              <w:spacing w:line="360" w:lineRule="auto"/>
              <w:jc w:val="center"/>
              <w:rPr>
                <w:rFonts w:asciiTheme="minorBidi" w:hAnsiTheme="minorBidi"/>
                <w:lang w:val="en-GB"/>
              </w:rPr>
            </w:pPr>
          </w:p>
        </w:tc>
        <w:tc>
          <w:tcPr>
            <w:tcW w:w="1558" w:type="dxa"/>
          </w:tcPr>
          <w:p w14:paraId="7419BF39"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Shutters</w:t>
            </w:r>
          </w:p>
        </w:tc>
        <w:tc>
          <w:tcPr>
            <w:tcW w:w="1558" w:type="dxa"/>
            <w:vMerge/>
          </w:tcPr>
          <w:p w14:paraId="1AC9E31F" w14:textId="77777777" w:rsidR="00AF2E84" w:rsidRPr="00707E40" w:rsidRDefault="00AF2E84" w:rsidP="00707E40">
            <w:pPr>
              <w:spacing w:line="360" w:lineRule="auto"/>
              <w:jc w:val="center"/>
              <w:rPr>
                <w:rFonts w:asciiTheme="minorBidi" w:hAnsiTheme="minorBidi"/>
                <w:lang w:val="en-GB"/>
              </w:rPr>
            </w:pPr>
          </w:p>
        </w:tc>
        <w:tc>
          <w:tcPr>
            <w:tcW w:w="1558" w:type="dxa"/>
          </w:tcPr>
          <w:p w14:paraId="4E1AE804"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w:t>
            </w:r>
          </w:p>
        </w:tc>
        <w:tc>
          <w:tcPr>
            <w:tcW w:w="1559" w:type="dxa"/>
          </w:tcPr>
          <w:p w14:paraId="7943AD6D" w14:textId="77777777" w:rsidR="00AF2E84" w:rsidRPr="00707E40" w:rsidRDefault="00AF2E84" w:rsidP="00707E40">
            <w:pPr>
              <w:spacing w:line="360" w:lineRule="auto"/>
              <w:jc w:val="center"/>
              <w:rPr>
                <w:rFonts w:asciiTheme="minorBidi" w:hAnsiTheme="minorBidi"/>
                <w:lang w:val="en-GB"/>
              </w:rPr>
            </w:pPr>
          </w:p>
        </w:tc>
        <w:tc>
          <w:tcPr>
            <w:tcW w:w="1559" w:type="dxa"/>
          </w:tcPr>
          <w:p w14:paraId="346135D8" w14:textId="77777777" w:rsidR="00AF2E84" w:rsidRPr="00707E40" w:rsidRDefault="00AF2E84" w:rsidP="00707E40">
            <w:pPr>
              <w:spacing w:line="360" w:lineRule="auto"/>
              <w:jc w:val="center"/>
              <w:rPr>
                <w:rFonts w:asciiTheme="minorBidi" w:hAnsiTheme="minorBidi"/>
                <w:lang w:val="en-GB"/>
              </w:rPr>
            </w:pPr>
          </w:p>
        </w:tc>
      </w:tr>
      <w:tr w:rsidR="00AF2E84" w:rsidRPr="00707E40" w14:paraId="34173945" w14:textId="77777777" w:rsidTr="00900221">
        <w:tc>
          <w:tcPr>
            <w:tcW w:w="1558" w:type="dxa"/>
            <w:vMerge/>
          </w:tcPr>
          <w:p w14:paraId="1F80666D" w14:textId="77777777" w:rsidR="00AF2E84" w:rsidRPr="00707E40" w:rsidRDefault="00AF2E84" w:rsidP="00707E40">
            <w:pPr>
              <w:spacing w:line="360" w:lineRule="auto"/>
              <w:jc w:val="center"/>
              <w:rPr>
                <w:rFonts w:asciiTheme="minorBidi" w:hAnsiTheme="minorBidi"/>
                <w:lang w:val="en-GB"/>
              </w:rPr>
            </w:pPr>
          </w:p>
        </w:tc>
        <w:tc>
          <w:tcPr>
            <w:tcW w:w="1558" w:type="dxa"/>
          </w:tcPr>
          <w:p w14:paraId="1BE62A8F"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Alarm system</w:t>
            </w:r>
          </w:p>
        </w:tc>
        <w:tc>
          <w:tcPr>
            <w:tcW w:w="1558" w:type="dxa"/>
            <w:vMerge/>
          </w:tcPr>
          <w:p w14:paraId="67FB63F3" w14:textId="77777777" w:rsidR="00AF2E84" w:rsidRPr="00707E40" w:rsidRDefault="00AF2E84" w:rsidP="00707E40">
            <w:pPr>
              <w:spacing w:line="360" w:lineRule="auto"/>
              <w:jc w:val="center"/>
              <w:rPr>
                <w:rFonts w:asciiTheme="minorBidi" w:hAnsiTheme="minorBidi"/>
                <w:lang w:val="en-GB"/>
              </w:rPr>
            </w:pPr>
          </w:p>
        </w:tc>
        <w:tc>
          <w:tcPr>
            <w:tcW w:w="1558" w:type="dxa"/>
          </w:tcPr>
          <w:p w14:paraId="32363D5E" w14:textId="77777777" w:rsidR="00AF2E84" w:rsidRPr="00707E40" w:rsidRDefault="00AF2E84" w:rsidP="00707E40">
            <w:pPr>
              <w:spacing w:line="360" w:lineRule="auto"/>
              <w:jc w:val="center"/>
              <w:rPr>
                <w:rFonts w:asciiTheme="minorBidi" w:hAnsiTheme="minorBidi"/>
                <w:lang w:val="en-GB"/>
              </w:rPr>
            </w:pPr>
          </w:p>
        </w:tc>
        <w:tc>
          <w:tcPr>
            <w:tcW w:w="1559" w:type="dxa"/>
          </w:tcPr>
          <w:p w14:paraId="65DCFBB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10</w:t>
            </w:r>
          </w:p>
        </w:tc>
        <w:tc>
          <w:tcPr>
            <w:tcW w:w="1559" w:type="dxa"/>
          </w:tcPr>
          <w:p w14:paraId="69B08625" w14:textId="77777777" w:rsidR="00AF2E84" w:rsidRPr="00707E40" w:rsidRDefault="00AF2E84" w:rsidP="00707E40">
            <w:pPr>
              <w:spacing w:line="360" w:lineRule="auto"/>
              <w:jc w:val="center"/>
              <w:rPr>
                <w:rFonts w:asciiTheme="minorBidi" w:hAnsiTheme="minorBidi"/>
                <w:lang w:val="en-GB"/>
              </w:rPr>
            </w:pPr>
          </w:p>
        </w:tc>
      </w:tr>
    </w:tbl>
    <w:p w14:paraId="79FCE142" w14:textId="77777777" w:rsidR="00AF2E84" w:rsidRPr="00707E40" w:rsidRDefault="00AF2E84" w:rsidP="00707E40">
      <w:pPr>
        <w:spacing w:line="360" w:lineRule="auto"/>
        <w:jc w:val="center"/>
        <w:rPr>
          <w:rFonts w:asciiTheme="minorBidi" w:eastAsia="Times New Roman" w:hAnsiTheme="minorBidi"/>
          <w:b/>
          <w:bCs/>
          <w:lang w:val="en-GB"/>
        </w:rPr>
      </w:pPr>
      <w:r w:rsidRPr="00707E40">
        <w:rPr>
          <w:rFonts w:asciiTheme="minorBidi" w:hAnsiTheme="minorBidi"/>
          <w:b/>
          <w:bCs/>
          <w:lang w:val="en-GB"/>
        </w:rPr>
        <w:t xml:space="preserve">Table 2: Resource requirements for changing location of </w:t>
      </w:r>
      <w:r w:rsidRPr="00707E40">
        <w:rPr>
          <w:rFonts w:asciiTheme="minorBidi" w:eastAsia="Times New Roman" w:hAnsiTheme="minorBidi"/>
          <w:b/>
          <w:bCs/>
          <w:lang w:val="en-GB"/>
        </w:rPr>
        <w:t>Vintners Antiques</w:t>
      </w:r>
    </w:p>
    <w:p w14:paraId="755A8EF8" w14:textId="77777777" w:rsidR="00AF2E84" w:rsidRPr="00707E40" w:rsidRDefault="00AF2E84" w:rsidP="00707E40">
      <w:pPr>
        <w:spacing w:line="360" w:lineRule="auto"/>
        <w:jc w:val="center"/>
        <w:rPr>
          <w:rFonts w:asciiTheme="minorBidi" w:hAnsiTheme="minorBidi"/>
          <w:lang w:val="en-GB"/>
        </w:rPr>
      </w:pPr>
      <w:r w:rsidRPr="00707E40">
        <w:rPr>
          <w:rFonts w:asciiTheme="minorBidi" w:eastAsia="Times New Roman" w:hAnsiTheme="minorBidi"/>
          <w:lang w:val="en-GB"/>
        </w:rPr>
        <w:t xml:space="preserve">(Source: </w:t>
      </w:r>
      <w:r w:rsidRPr="00707E40">
        <w:rPr>
          <w:rFonts w:asciiTheme="minorBidi" w:hAnsiTheme="minorBidi"/>
          <w:lang w:val="en-GB"/>
        </w:rPr>
        <w:t>Cameron and Green, 2019</w:t>
      </w:r>
      <w:r w:rsidRPr="00707E40">
        <w:rPr>
          <w:rFonts w:asciiTheme="minorBidi" w:eastAsia="Times New Roman" w:hAnsiTheme="minorBidi"/>
          <w:lang w:val="en-GB"/>
        </w:rPr>
        <w:t>)</w:t>
      </w:r>
    </w:p>
    <w:p w14:paraId="2E2BB2CF" w14:textId="68402366"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5" w:name="_Toc35346049"/>
      <w:bookmarkStart w:id="16" w:name="_Toc35408795"/>
      <w:r w:rsidRPr="00707E40">
        <w:rPr>
          <w:rFonts w:asciiTheme="minorBidi" w:hAnsiTheme="minorBidi" w:cstheme="minorBidi"/>
          <w:color w:val="auto"/>
          <w:sz w:val="22"/>
          <w:szCs w:val="22"/>
          <w:lang w:val="en-GB"/>
        </w:rPr>
        <w:t>Iron Triangle</w:t>
      </w:r>
      <w:bookmarkEnd w:id="15"/>
      <w:bookmarkEnd w:id="16"/>
    </w:p>
    <w:p w14:paraId="5D778CA2" w14:textId="77777777" w:rsidR="00707E40" w:rsidRPr="00707E40" w:rsidRDefault="00707E40" w:rsidP="00707E40">
      <w:pPr>
        <w:spacing w:line="360" w:lineRule="auto"/>
        <w:rPr>
          <w:rFonts w:asciiTheme="minorBidi" w:hAnsiTheme="minorBidi"/>
          <w:lang w:val="en-GB"/>
        </w:rPr>
      </w:pPr>
    </w:p>
    <w:p w14:paraId="4E5B1019"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Iron triangle method is used in a project to analyse useful range of information. Project scope, cost as well as time are </w:t>
      </w:r>
      <w:proofErr w:type="gramStart"/>
      <w:r w:rsidRPr="00707E40">
        <w:rPr>
          <w:rFonts w:asciiTheme="minorBidi" w:hAnsiTheme="minorBidi"/>
          <w:lang w:val="en-GB"/>
        </w:rPr>
        <w:t>main focus</w:t>
      </w:r>
      <w:proofErr w:type="gramEnd"/>
      <w:r w:rsidRPr="00707E40">
        <w:rPr>
          <w:rFonts w:asciiTheme="minorBidi" w:hAnsiTheme="minorBidi"/>
          <w:lang w:val="en-GB"/>
        </w:rPr>
        <w:t xml:space="preserve"> of iron triangle strategy in a project management (Bronte-Stewart, 2015). Incorporation of this method will be helpful for the project manager of Alpha project Management Company to gather relevant information regarding business process of </w:t>
      </w:r>
      <w:proofErr w:type="gramStart"/>
      <w:r w:rsidRPr="00707E40">
        <w:rPr>
          <w:rFonts w:asciiTheme="minorBidi" w:hAnsiTheme="minorBidi"/>
          <w:lang w:val="en-GB"/>
        </w:rPr>
        <w:t>vintners</w:t>
      </w:r>
      <w:proofErr w:type="gramEnd"/>
      <w:r w:rsidRPr="00707E40">
        <w:rPr>
          <w:rFonts w:asciiTheme="minorBidi" w:hAnsiTheme="minorBidi"/>
          <w:lang w:val="en-GB"/>
        </w:rPr>
        <w:t xml:space="preserve"> antique which will help them to reduce the risk of budget. </w:t>
      </w:r>
      <w:r w:rsidRPr="00707E40">
        <w:rPr>
          <w:rFonts w:asciiTheme="minorBidi" w:hAnsiTheme="minorBidi"/>
          <w:b/>
          <w:bCs/>
          <w:i/>
          <w:iCs/>
          <w:lang w:val="en-GB"/>
        </w:rPr>
        <w:t>(Refer to appendix)</w:t>
      </w:r>
      <w:r w:rsidRPr="00707E40">
        <w:rPr>
          <w:rFonts w:asciiTheme="minorBidi" w:hAnsiTheme="minorBidi"/>
          <w:lang w:val="en-GB"/>
        </w:rPr>
        <w:t>.</w:t>
      </w:r>
    </w:p>
    <w:p w14:paraId="1685627B" w14:textId="5C973F6F"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7" w:name="_Toc35346050"/>
      <w:bookmarkStart w:id="18" w:name="_Toc35408796"/>
      <w:r w:rsidRPr="00707E40">
        <w:rPr>
          <w:rFonts w:asciiTheme="minorBidi" w:hAnsiTheme="minorBidi" w:cstheme="minorBidi"/>
          <w:color w:val="auto"/>
          <w:sz w:val="22"/>
          <w:szCs w:val="22"/>
          <w:lang w:val="en-GB"/>
        </w:rPr>
        <w:lastRenderedPageBreak/>
        <w:t>Networking technique</w:t>
      </w:r>
      <w:bookmarkEnd w:id="17"/>
      <w:bookmarkEnd w:id="18"/>
    </w:p>
    <w:p w14:paraId="161FC288" w14:textId="77777777" w:rsidR="00707E40" w:rsidRPr="00707E40" w:rsidRDefault="00707E40" w:rsidP="00707E40">
      <w:pPr>
        <w:spacing w:line="360" w:lineRule="auto"/>
        <w:rPr>
          <w:rFonts w:asciiTheme="minorBidi" w:hAnsiTheme="minorBidi"/>
          <w:lang w:val="en-GB"/>
        </w:rPr>
      </w:pPr>
    </w:p>
    <w:p w14:paraId="5B769793" w14:textId="45971EB8"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Networking technique in project management will deal with establishing relationship between project milestones and tasks. Project members will be </w:t>
      </w:r>
      <w:r w:rsidR="00C1111F">
        <w:rPr>
          <w:rFonts w:asciiTheme="minorBidi" w:hAnsiTheme="minorBidi"/>
          <w:lang w:val="en-GB"/>
        </w:rPr>
        <w:t>given</w:t>
      </w:r>
      <w:r w:rsidRPr="00707E40">
        <w:rPr>
          <w:rFonts w:asciiTheme="minorBidi" w:hAnsiTheme="minorBidi"/>
          <w:lang w:val="en-GB"/>
        </w:rPr>
        <w:t xml:space="preserve"> separate tasks and roles to complete a project (Costantino </w:t>
      </w:r>
      <w:r w:rsidRPr="00707E40">
        <w:rPr>
          <w:rFonts w:asciiTheme="minorBidi" w:hAnsiTheme="minorBidi"/>
          <w:i/>
          <w:iCs/>
          <w:lang w:val="en-GB"/>
        </w:rPr>
        <w:t xml:space="preserve">et al. </w:t>
      </w:r>
      <w:r w:rsidRPr="00707E40">
        <w:rPr>
          <w:rFonts w:asciiTheme="minorBidi" w:hAnsiTheme="minorBidi"/>
          <w:lang w:val="en-GB"/>
        </w:rPr>
        <w:t xml:space="preserve">2015). In this regard, the project management team of Alpha project Management Company needs to maintain frequent communication with the members of Vintners antique. It has been observed that the management of Vintners antique is focused to rejuvenate their warehouse by inspiring from the thoughts of Salvage hunter. Thus, this networking process can be helpful for them to follow the business activities of this company and have huge success upon completion of this project of Vintage antiques in </w:t>
      </w:r>
      <w:proofErr w:type="spellStart"/>
      <w:r w:rsidR="00C1111F">
        <w:rPr>
          <w:rFonts w:asciiTheme="minorBidi" w:hAnsiTheme="minorBidi"/>
          <w:lang w:val="en-GB"/>
        </w:rPr>
        <w:t>S</w:t>
      </w:r>
      <w:r w:rsidRPr="00707E40">
        <w:rPr>
          <w:rFonts w:asciiTheme="minorBidi" w:hAnsiTheme="minorBidi"/>
          <w:lang w:val="en-GB"/>
        </w:rPr>
        <w:t>parkhill</w:t>
      </w:r>
      <w:proofErr w:type="spellEnd"/>
      <w:r w:rsidRPr="00707E40">
        <w:rPr>
          <w:rFonts w:asciiTheme="minorBidi" w:hAnsiTheme="minorBidi"/>
          <w:lang w:val="en-GB"/>
        </w:rPr>
        <w:t xml:space="preserve"> (Assignment writing 24, 2020). </w:t>
      </w:r>
    </w:p>
    <w:p w14:paraId="6FA1B6C5" w14:textId="282E0973"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19" w:name="_Toc35346051"/>
      <w:bookmarkStart w:id="20" w:name="_Toc35408797"/>
      <w:r w:rsidRPr="00707E40">
        <w:rPr>
          <w:rFonts w:asciiTheme="minorBidi" w:hAnsiTheme="minorBidi" w:cstheme="minorBidi"/>
          <w:color w:val="auto"/>
          <w:sz w:val="22"/>
          <w:szCs w:val="22"/>
          <w:lang w:val="en-GB"/>
        </w:rPr>
        <w:t>Gantt chart</w:t>
      </w:r>
      <w:bookmarkEnd w:id="19"/>
      <w:bookmarkEnd w:id="20"/>
    </w:p>
    <w:p w14:paraId="29ED91A3" w14:textId="77777777" w:rsidR="00707E40" w:rsidRPr="00707E40" w:rsidRDefault="00707E40" w:rsidP="00707E40">
      <w:pPr>
        <w:spacing w:line="360" w:lineRule="auto"/>
        <w:rPr>
          <w:rFonts w:asciiTheme="minorBidi" w:hAnsiTheme="minorBidi"/>
          <w:lang w:val="en-GB"/>
        </w:rPr>
      </w:pPr>
    </w:p>
    <w:p w14:paraId="19F8ED9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Gantt chart has almost all type of application which is needed for project management such as task delegation, scheduling, linking tasks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allocation of resources with subjected tasks (</w:t>
      </w:r>
      <w:proofErr w:type="spellStart"/>
      <w:r w:rsidRPr="00707E40">
        <w:rPr>
          <w:rFonts w:asciiTheme="minorBidi" w:hAnsiTheme="minorBidi"/>
          <w:lang w:val="en-GB"/>
        </w:rPr>
        <w:t>Nurre</w:t>
      </w:r>
      <w:proofErr w:type="spellEnd"/>
      <w:r w:rsidRPr="00707E40">
        <w:rPr>
          <w:rFonts w:asciiTheme="minorBidi" w:hAnsiTheme="minorBidi"/>
          <w:lang w:val="en-GB"/>
        </w:rPr>
        <w:t xml:space="preserve"> and Weir, 2017). In this regard, it can be mentioned that the Alpha project management company can use Microsoft planner to create a list of tasks as well as maintaining a series to complete each task within scheduled time. </w:t>
      </w:r>
    </w:p>
    <w:p w14:paraId="7DC059E0" w14:textId="77777777" w:rsidR="00AF2E84" w:rsidRPr="00707E40" w:rsidRDefault="00AF2E84" w:rsidP="00707E40">
      <w:pPr>
        <w:pStyle w:val="Normal1"/>
        <w:spacing w:line="360" w:lineRule="auto"/>
        <w:jc w:val="center"/>
        <w:rPr>
          <w:rFonts w:asciiTheme="minorBidi" w:eastAsia="Times New Roman" w:hAnsiTheme="minorBidi" w:cstheme="minorBidi"/>
          <w:b/>
          <w:lang w:val="en-GB"/>
        </w:rPr>
      </w:pPr>
      <w:r w:rsidRPr="00707E40">
        <w:rPr>
          <w:rFonts w:asciiTheme="minorBidi" w:eastAsia="Times New Roman" w:hAnsiTheme="minorBidi" w:cstheme="minorBidi"/>
          <w:b/>
          <w:noProof/>
          <w:lang w:val="en-GB" w:eastAsia="en-GB"/>
        </w:rPr>
        <w:drawing>
          <wp:inline distT="114300" distB="114300" distL="114300" distR="114300" wp14:anchorId="4DC6C908" wp14:editId="5E1B15CA">
            <wp:extent cx="4229100" cy="2657475"/>
            <wp:effectExtent l="0" t="0" r="0" b="9525"/>
            <wp:docPr id="1" name="image2.png"/>
            <wp:cNvGraphicFramePr/>
            <a:graphic xmlns:a="http://schemas.openxmlformats.org/drawingml/2006/main">
              <a:graphicData uri="http://schemas.openxmlformats.org/drawingml/2006/picture">
                <pic:pic xmlns:pic="http://schemas.openxmlformats.org/drawingml/2006/picture">
                  <pic:nvPicPr>
                    <pic:cNvPr id="341919802" name="image2.png"/>
                    <pic:cNvPicPr/>
                  </pic:nvPicPr>
                  <pic:blipFill>
                    <a:blip r:embed="rId13" cstate="print"/>
                    <a:stretch>
                      <a:fillRect/>
                    </a:stretch>
                  </pic:blipFill>
                  <pic:spPr>
                    <a:xfrm>
                      <a:off x="0" y="0"/>
                      <a:ext cx="4229100" cy="2657475"/>
                    </a:xfrm>
                    <a:prstGeom prst="rect">
                      <a:avLst/>
                    </a:prstGeom>
                  </pic:spPr>
                </pic:pic>
              </a:graphicData>
            </a:graphic>
          </wp:inline>
        </w:drawing>
      </w:r>
    </w:p>
    <w:p w14:paraId="5744EF45" w14:textId="77777777" w:rsidR="00AF2E84" w:rsidRPr="00707E40" w:rsidRDefault="00AF2E84" w:rsidP="00707E40">
      <w:pPr>
        <w:pStyle w:val="Normal1"/>
        <w:spacing w:line="360" w:lineRule="auto"/>
        <w:jc w:val="center"/>
        <w:rPr>
          <w:rFonts w:asciiTheme="minorBidi" w:eastAsia="Times New Roman" w:hAnsiTheme="minorBidi" w:cstheme="minorBidi"/>
          <w:b/>
          <w:lang w:val="en-GB"/>
        </w:rPr>
      </w:pPr>
      <w:r w:rsidRPr="00707E40">
        <w:rPr>
          <w:rFonts w:asciiTheme="minorBidi" w:eastAsia="Times New Roman" w:hAnsiTheme="minorBidi" w:cstheme="minorBidi"/>
          <w:b/>
          <w:lang w:val="en-GB"/>
        </w:rPr>
        <w:t xml:space="preserve">Figure 2: Gantt chart for Alpha project Management Company to renovate Vintners antique warehouse in spark-hill </w:t>
      </w:r>
    </w:p>
    <w:p w14:paraId="0A9BFE84" w14:textId="77777777" w:rsidR="00AF2E84" w:rsidRPr="00707E40" w:rsidRDefault="00AF2E84" w:rsidP="00707E40">
      <w:pPr>
        <w:pStyle w:val="Normal1"/>
        <w:spacing w:line="360" w:lineRule="auto"/>
        <w:jc w:val="center"/>
        <w:rPr>
          <w:rFonts w:asciiTheme="minorBidi" w:eastAsia="Times New Roman" w:hAnsiTheme="minorBidi" w:cstheme="minorBidi"/>
          <w:lang w:val="en-GB"/>
        </w:rPr>
      </w:pPr>
      <w:r w:rsidRPr="00707E40">
        <w:rPr>
          <w:rFonts w:asciiTheme="minorBidi" w:eastAsia="Times New Roman" w:hAnsiTheme="minorBidi" w:cstheme="minorBidi"/>
          <w:lang w:val="en-GB"/>
        </w:rPr>
        <w:t>(Source: developed by author)</w:t>
      </w:r>
    </w:p>
    <w:p w14:paraId="1D7FB644" w14:textId="298FB315"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1" w:name="_Toc35346052"/>
      <w:bookmarkStart w:id="22" w:name="_Toc35408798"/>
      <w:r w:rsidRPr="00707E40">
        <w:rPr>
          <w:rFonts w:asciiTheme="minorBidi" w:hAnsiTheme="minorBidi" w:cstheme="minorBidi"/>
          <w:color w:val="auto"/>
          <w:sz w:val="22"/>
          <w:szCs w:val="22"/>
          <w:lang w:val="en-GB"/>
        </w:rPr>
        <w:lastRenderedPageBreak/>
        <w:t>Stakeholder communication Plan</w:t>
      </w:r>
      <w:bookmarkEnd w:id="21"/>
      <w:bookmarkEnd w:id="22"/>
    </w:p>
    <w:p w14:paraId="47801DE7" w14:textId="77777777" w:rsidR="00707E40" w:rsidRPr="00707E40" w:rsidRDefault="00707E40" w:rsidP="00707E40">
      <w:pPr>
        <w:spacing w:line="360" w:lineRule="auto"/>
        <w:rPr>
          <w:rFonts w:asciiTheme="minorBidi" w:hAnsiTheme="minorBidi"/>
          <w:lang w:val="en-GB"/>
        </w:rPr>
      </w:pPr>
    </w:p>
    <w:tbl>
      <w:tblPr>
        <w:tblStyle w:val="TableGrid"/>
        <w:tblW w:w="0" w:type="auto"/>
        <w:tblLayout w:type="fixed"/>
        <w:tblLook w:val="04A0" w:firstRow="1" w:lastRow="0" w:firstColumn="1" w:lastColumn="0" w:noHBand="0" w:noVBand="1"/>
      </w:tblPr>
      <w:tblGrid>
        <w:gridCol w:w="1787"/>
        <w:gridCol w:w="2011"/>
        <w:gridCol w:w="1800"/>
        <w:gridCol w:w="786"/>
        <w:gridCol w:w="1786"/>
        <w:gridCol w:w="1406"/>
      </w:tblGrid>
      <w:tr w:rsidR="00AF2E84" w:rsidRPr="00707E40" w14:paraId="180AE49F" w14:textId="77777777" w:rsidTr="00900221">
        <w:tc>
          <w:tcPr>
            <w:tcW w:w="1787" w:type="dxa"/>
          </w:tcPr>
          <w:p w14:paraId="1908008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Communication requirements between stakeholders of project</w:t>
            </w:r>
          </w:p>
        </w:tc>
        <w:tc>
          <w:tcPr>
            <w:tcW w:w="2011" w:type="dxa"/>
          </w:tcPr>
          <w:p w14:paraId="6309448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Significance of conveyed information</w:t>
            </w:r>
          </w:p>
        </w:tc>
        <w:tc>
          <w:tcPr>
            <w:tcW w:w="1800" w:type="dxa"/>
          </w:tcPr>
          <w:p w14:paraId="75972185"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Frequency of communication between stakeholders</w:t>
            </w:r>
          </w:p>
        </w:tc>
        <w:tc>
          <w:tcPr>
            <w:tcW w:w="786" w:type="dxa"/>
          </w:tcPr>
          <w:p w14:paraId="41EDDEC8"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Information Sender</w:t>
            </w:r>
          </w:p>
        </w:tc>
        <w:tc>
          <w:tcPr>
            <w:tcW w:w="1786" w:type="dxa"/>
          </w:tcPr>
          <w:p w14:paraId="5D88750C"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Communication process and techniques</w:t>
            </w:r>
          </w:p>
        </w:tc>
        <w:tc>
          <w:tcPr>
            <w:tcW w:w="1406" w:type="dxa"/>
          </w:tcPr>
          <w:p w14:paraId="56FF37C2"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Information receiver</w:t>
            </w:r>
          </w:p>
        </w:tc>
      </w:tr>
      <w:tr w:rsidR="00AF2E84" w:rsidRPr="00707E40" w14:paraId="4D6FFC64" w14:textId="77777777" w:rsidTr="00900221">
        <w:tc>
          <w:tcPr>
            <w:tcW w:w="1787" w:type="dxa"/>
          </w:tcPr>
          <w:p w14:paraId="74F164C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Project requirements and milestones</w:t>
            </w:r>
          </w:p>
        </w:tc>
        <w:tc>
          <w:tcPr>
            <w:tcW w:w="2011" w:type="dxa"/>
          </w:tcPr>
          <w:p w14:paraId="6BB31468"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Information regarding necessary tools and resources for managing project will help to overcome resource constraint </w:t>
            </w:r>
          </w:p>
        </w:tc>
        <w:tc>
          <w:tcPr>
            <w:tcW w:w="1800" w:type="dxa"/>
          </w:tcPr>
          <w:p w14:paraId="5022C0F5"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At least 3 times in a week</w:t>
            </w:r>
          </w:p>
        </w:tc>
        <w:tc>
          <w:tcPr>
            <w:tcW w:w="786" w:type="dxa"/>
          </w:tcPr>
          <w:p w14:paraId="6051557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Client</w:t>
            </w:r>
          </w:p>
        </w:tc>
        <w:tc>
          <w:tcPr>
            <w:tcW w:w="1786" w:type="dxa"/>
          </w:tcPr>
          <w:p w14:paraId="2B497820"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Verbal communication process</w:t>
            </w:r>
          </w:p>
        </w:tc>
        <w:tc>
          <w:tcPr>
            <w:tcW w:w="1406" w:type="dxa"/>
          </w:tcPr>
          <w:p w14:paraId="3C9223B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 and Chief operation officer</w:t>
            </w:r>
          </w:p>
        </w:tc>
      </w:tr>
      <w:tr w:rsidR="00AF2E84" w:rsidRPr="00707E40" w14:paraId="746A09CF" w14:textId="77777777" w:rsidTr="00900221">
        <w:tc>
          <w:tcPr>
            <w:tcW w:w="1787" w:type="dxa"/>
          </w:tcPr>
          <w:p w14:paraId="5C325FEB"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Formation of a prior project plan </w:t>
            </w:r>
          </w:p>
        </w:tc>
        <w:tc>
          <w:tcPr>
            <w:tcW w:w="2011" w:type="dxa"/>
          </w:tcPr>
          <w:p w14:paraId="1396A12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Involving members of Vintners antique in making project discussion that will help to make prior plan</w:t>
            </w:r>
          </w:p>
        </w:tc>
        <w:tc>
          <w:tcPr>
            <w:tcW w:w="1800" w:type="dxa"/>
          </w:tcPr>
          <w:p w14:paraId="14B1F6E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Once in a month</w:t>
            </w:r>
          </w:p>
        </w:tc>
        <w:tc>
          <w:tcPr>
            <w:tcW w:w="786" w:type="dxa"/>
          </w:tcPr>
          <w:p w14:paraId="0A5A585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w:t>
            </w:r>
          </w:p>
        </w:tc>
        <w:tc>
          <w:tcPr>
            <w:tcW w:w="1786" w:type="dxa"/>
          </w:tcPr>
          <w:p w14:paraId="46FC83BC"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Discussion and emailing </w:t>
            </w:r>
          </w:p>
        </w:tc>
        <w:tc>
          <w:tcPr>
            <w:tcW w:w="1406" w:type="dxa"/>
          </w:tcPr>
          <w:p w14:paraId="6056939E"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Client of the project</w:t>
            </w:r>
          </w:p>
        </w:tc>
      </w:tr>
      <w:tr w:rsidR="00AF2E84" w:rsidRPr="00707E40" w14:paraId="71FAA4FF" w14:textId="77777777" w:rsidTr="00900221">
        <w:tc>
          <w:tcPr>
            <w:tcW w:w="1787" w:type="dxa"/>
          </w:tcPr>
          <w:p w14:paraId="23073C3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Selection of project milestones</w:t>
            </w:r>
          </w:p>
        </w:tc>
        <w:tc>
          <w:tcPr>
            <w:tcW w:w="2011" w:type="dxa"/>
          </w:tcPr>
          <w:p w14:paraId="679EDBAE"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Making a project plan for renovating warehouse in spark-hill and getting this approved by client  </w:t>
            </w:r>
          </w:p>
        </w:tc>
        <w:tc>
          <w:tcPr>
            <w:tcW w:w="1800" w:type="dxa"/>
          </w:tcPr>
          <w:p w14:paraId="545E952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Once in week</w:t>
            </w:r>
          </w:p>
        </w:tc>
        <w:tc>
          <w:tcPr>
            <w:tcW w:w="786" w:type="dxa"/>
          </w:tcPr>
          <w:p w14:paraId="4B8CC51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Chief operational officer</w:t>
            </w:r>
          </w:p>
        </w:tc>
        <w:tc>
          <w:tcPr>
            <w:tcW w:w="1786" w:type="dxa"/>
          </w:tcPr>
          <w:p w14:paraId="72711D73"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Conducting open discussion and telephoning </w:t>
            </w:r>
          </w:p>
        </w:tc>
        <w:tc>
          <w:tcPr>
            <w:tcW w:w="1406" w:type="dxa"/>
          </w:tcPr>
          <w:p w14:paraId="7883C3C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Project manager </w:t>
            </w:r>
          </w:p>
        </w:tc>
      </w:tr>
      <w:tr w:rsidR="00AF2E84" w:rsidRPr="00707E40" w14:paraId="56B561FA" w14:textId="77777777" w:rsidTr="00900221">
        <w:tc>
          <w:tcPr>
            <w:tcW w:w="1787" w:type="dxa"/>
          </w:tcPr>
          <w:p w14:paraId="3798C6A5"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Information regarding budget allocation</w:t>
            </w:r>
          </w:p>
        </w:tc>
        <w:tc>
          <w:tcPr>
            <w:tcW w:w="2011" w:type="dxa"/>
          </w:tcPr>
          <w:p w14:paraId="7B09731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Conveying </w:t>
            </w:r>
            <w:proofErr w:type="gramStart"/>
            <w:r w:rsidRPr="00707E40">
              <w:rPr>
                <w:rFonts w:asciiTheme="minorBidi" w:hAnsiTheme="minorBidi"/>
                <w:lang w:val="en-GB"/>
              </w:rPr>
              <w:t>these information</w:t>
            </w:r>
            <w:proofErr w:type="gramEnd"/>
            <w:r w:rsidRPr="00707E40">
              <w:rPr>
                <w:rFonts w:asciiTheme="minorBidi" w:hAnsiTheme="minorBidi"/>
                <w:lang w:val="en-GB"/>
              </w:rPr>
              <w:t xml:space="preserve"> will be helpful develop internal structure of spark-hill’s </w:t>
            </w:r>
            <w:r w:rsidRPr="00707E40">
              <w:rPr>
                <w:rFonts w:asciiTheme="minorBidi" w:hAnsiTheme="minorBidi"/>
                <w:lang w:val="en-GB"/>
              </w:rPr>
              <w:lastRenderedPageBreak/>
              <w:t xml:space="preserve">warehouse as per the developed infrastructure of Salvage hunter  </w:t>
            </w:r>
          </w:p>
        </w:tc>
        <w:tc>
          <w:tcPr>
            <w:tcW w:w="1800" w:type="dxa"/>
          </w:tcPr>
          <w:p w14:paraId="349140A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lastRenderedPageBreak/>
              <w:t xml:space="preserve">Daily </w:t>
            </w:r>
          </w:p>
        </w:tc>
        <w:tc>
          <w:tcPr>
            <w:tcW w:w="786" w:type="dxa"/>
          </w:tcPr>
          <w:p w14:paraId="436B087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Chief financial officer</w:t>
            </w:r>
          </w:p>
        </w:tc>
        <w:tc>
          <w:tcPr>
            <w:tcW w:w="1786" w:type="dxa"/>
          </w:tcPr>
          <w:p w14:paraId="7C315C81"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Video calling as well as Skype messaging  </w:t>
            </w:r>
          </w:p>
        </w:tc>
        <w:tc>
          <w:tcPr>
            <w:tcW w:w="1406" w:type="dxa"/>
          </w:tcPr>
          <w:p w14:paraId="0CB6AA7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 xml:space="preserve">Chief operating officer </w:t>
            </w:r>
          </w:p>
        </w:tc>
      </w:tr>
      <w:tr w:rsidR="00AF2E84" w:rsidRPr="00707E40" w14:paraId="49889373" w14:textId="77777777" w:rsidTr="00900221">
        <w:tc>
          <w:tcPr>
            <w:tcW w:w="1787" w:type="dxa"/>
          </w:tcPr>
          <w:p w14:paraId="077CA51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Amount of return to be gained from the </w:t>
            </w:r>
            <w:proofErr w:type="gramStart"/>
            <w:r w:rsidRPr="00707E40">
              <w:rPr>
                <w:rFonts w:asciiTheme="minorBidi" w:hAnsiTheme="minorBidi"/>
                <w:b/>
                <w:bCs/>
                <w:lang w:val="en-GB"/>
              </w:rPr>
              <w:t>particular project</w:t>
            </w:r>
            <w:proofErr w:type="gramEnd"/>
          </w:p>
        </w:tc>
        <w:tc>
          <w:tcPr>
            <w:tcW w:w="2011" w:type="dxa"/>
          </w:tcPr>
          <w:p w14:paraId="53D71596"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Project members of alpha </w:t>
            </w:r>
            <w:proofErr w:type="gramStart"/>
            <w:r w:rsidRPr="00707E40">
              <w:rPr>
                <w:rFonts w:asciiTheme="minorBidi" w:hAnsiTheme="minorBidi"/>
                <w:lang w:val="en-GB"/>
              </w:rPr>
              <w:t>Company  will</w:t>
            </w:r>
            <w:proofErr w:type="gramEnd"/>
            <w:r w:rsidRPr="00707E40">
              <w:rPr>
                <w:rFonts w:asciiTheme="minorBidi" w:hAnsiTheme="minorBidi"/>
                <w:lang w:val="en-GB"/>
              </w:rPr>
              <w:t xml:space="preserve"> be critically engaged in engage in project management activities </w:t>
            </w:r>
          </w:p>
        </w:tc>
        <w:tc>
          <w:tcPr>
            <w:tcW w:w="1800" w:type="dxa"/>
          </w:tcPr>
          <w:p w14:paraId="7D640357"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Thrice in a month </w:t>
            </w:r>
          </w:p>
        </w:tc>
        <w:tc>
          <w:tcPr>
            <w:tcW w:w="786" w:type="dxa"/>
          </w:tcPr>
          <w:p w14:paraId="00E1175F"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Sponsor</w:t>
            </w:r>
          </w:p>
        </w:tc>
        <w:tc>
          <w:tcPr>
            <w:tcW w:w="1786" w:type="dxa"/>
          </w:tcPr>
          <w:p w14:paraId="564A473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Video calling as well as Skype messaging  </w:t>
            </w:r>
          </w:p>
        </w:tc>
        <w:tc>
          <w:tcPr>
            <w:tcW w:w="1406" w:type="dxa"/>
          </w:tcPr>
          <w:p w14:paraId="7A9BE40C"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Project Manager</w:t>
            </w:r>
          </w:p>
        </w:tc>
      </w:tr>
    </w:tbl>
    <w:p w14:paraId="178D7C9F"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3: Planning for proper stakeholder communication</w:t>
      </w:r>
    </w:p>
    <w:p w14:paraId="29F28B12"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(Source: Crane and Livesey, 2017)</w:t>
      </w:r>
    </w:p>
    <w:p w14:paraId="58CE0AE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Maintenance of effective communication will be helpful for the project members of Alpha Company lead and manage entire project in various effective ways to the renovation project of </w:t>
      </w:r>
      <w:r w:rsidRPr="00707E40">
        <w:rPr>
          <w:rFonts w:asciiTheme="minorBidi" w:eastAsia="Times New Roman" w:hAnsiTheme="minorBidi"/>
          <w:lang w:val="en-GB"/>
        </w:rPr>
        <w:t xml:space="preserve">Vintners Antiques </w:t>
      </w:r>
      <w:r w:rsidRPr="00707E40">
        <w:rPr>
          <w:rFonts w:asciiTheme="minorBidi" w:hAnsiTheme="minorBidi"/>
          <w:lang w:val="en-GB"/>
        </w:rPr>
        <w:t xml:space="preserve">(Rodney </w:t>
      </w:r>
      <w:r w:rsidRPr="00707E40">
        <w:rPr>
          <w:rFonts w:asciiTheme="minorBidi" w:hAnsiTheme="minorBidi"/>
          <w:i/>
          <w:iCs/>
          <w:lang w:val="en-GB"/>
        </w:rPr>
        <w:t xml:space="preserve">et al. </w:t>
      </w:r>
      <w:r w:rsidRPr="00707E40">
        <w:rPr>
          <w:rFonts w:asciiTheme="minorBidi" w:hAnsiTheme="minorBidi"/>
          <w:lang w:val="en-GB"/>
        </w:rPr>
        <w:t>2015)</w:t>
      </w:r>
      <w:r w:rsidRPr="00707E40">
        <w:rPr>
          <w:rFonts w:asciiTheme="minorBidi" w:eastAsia="Times New Roman" w:hAnsiTheme="minorBidi"/>
          <w:lang w:val="en-GB"/>
        </w:rPr>
        <w:t>.</w:t>
      </w:r>
    </w:p>
    <w:p w14:paraId="73861AAF" w14:textId="67AEBF97"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3" w:name="_Toc35346053"/>
      <w:bookmarkStart w:id="24" w:name="_Toc35408799"/>
      <w:r w:rsidRPr="00707E40">
        <w:rPr>
          <w:rFonts w:asciiTheme="minorBidi" w:hAnsiTheme="minorBidi" w:cstheme="minorBidi"/>
          <w:color w:val="auto"/>
          <w:sz w:val="22"/>
          <w:szCs w:val="22"/>
          <w:lang w:val="en-GB"/>
        </w:rPr>
        <w:t>Personal Reflection on risk management and communication</w:t>
      </w:r>
      <w:bookmarkEnd w:id="23"/>
      <w:bookmarkEnd w:id="24"/>
    </w:p>
    <w:p w14:paraId="7ABA9DB0" w14:textId="77777777" w:rsidR="00707E40" w:rsidRPr="00707E40" w:rsidRDefault="00707E40" w:rsidP="00707E40">
      <w:pPr>
        <w:spacing w:line="360" w:lineRule="auto"/>
        <w:rPr>
          <w:rFonts w:asciiTheme="minorBidi" w:hAnsiTheme="minorBidi"/>
          <w:lang w:val="en-GB"/>
        </w:rPr>
      </w:pPr>
    </w:p>
    <w:p w14:paraId="64405B5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Overall project performance depends on some of the fundamental factors of project management such as skills of employees, good communication, proper risk measures, available resources, contingency plan </w:t>
      </w:r>
      <w:proofErr w:type="gramStart"/>
      <w:r w:rsidRPr="00707E40">
        <w:rPr>
          <w:rFonts w:asciiTheme="minorBidi" w:hAnsiTheme="minorBidi"/>
          <w:lang w:val="en-GB"/>
        </w:rPr>
        <w:t>and also</w:t>
      </w:r>
      <w:proofErr w:type="gramEnd"/>
      <w:r w:rsidRPr="00707E40">
        <w:rPr>
          <w:rFonts w:asciiTheme="minorBidi" w:hAnsiTheme="minorBidi"/>
          <w:lang w:val="en-GB"/>
        </w:rPr>
        <w:t xml:space="preserve"> quality assurance (Cameron and Green, 2019). As far as I am concerned about project management, properly maintaining these indicated project features will certainly drive a project and its stakeholders towards success for securely delivering all necessary project-related criteria to </w:t>
      </w:r>
      <w:r w:rsidRPr="00707E40">
        <w:rPr>
          <w:rFonts w:asciiTheme="minorBidi" w:eastAsia="Times New Roman" w:hAnsiTheme="minorBidi"/>
          <w:lang w:val="en-GB"/>
        </w:rPr>
        <w:t>Vintners Antiques. It has been observed that the management of Alpha project is focused to make collaboration with Vintners Antiques for rejuvenating their warehouse stores (</w:t>
      </w:r>
      <w:proofErr w:type="spellStart"/>
      <w:r w:rsidRPr="00707E40">
        <w:rPr>
          <w:rFonts w:asciiTheme="minorBidi" w:hAnsiTheme="minorBidi"/>
          <w:lang w:val="en-GB"/>
        </w:rPr>
        <w:t>Cagliano</w:t>
      </w:r>
      <w:r w:rsidRPr="00707E40">
        <w:rPr>
          <w:rFonts w:asciiTheme="minorBidi" w:hAnsiTheme="minorBidi"/>
          <w:i/>
          <w:iCs/>
          <w:lang w:val="en-GB"/>
        </w:rPr>
        <w:t>et</w:t>
      </w:r>
      <w:proofErr w:type="spellEnd"/>
      <w:r w:rsidRPr="00707E40">
        <w:rPr>
          <w:rFonts w:asciiTheme="minorBidi" w:hAnsiTheme="minorBidi"/>
          <w:i/>
          <w:iCs/>
          <w:lang w:val="en-GB"/>
        </w:rPr>
        <w:t xml:space="preserve"> al. </w:t>
      </w:r>
      <w:r w:rsidRPr="00707E40">
        <w:rPr>
          <w:rFonts w:asciiTheme="minorBidi" w:hAnsiTheme="minorBidi"/>
          <w:lang w:val="en-GB"/>
        </w:rPr>
        <w:t>2015</w:t>
      </w:r>
      <w:r w:rsidRPr="00707E40">
        <w:rPr>
          <w:rFonts w:asciiTheme="minorBidi" w:eastAsia="Times New Roman" w:hAnsiTheme="minorBidi"/>
          <w:lang w:val="en-GB"/>
        </w:rPr>
        <w:t xml:space="preserve">). I strongly believe that project manager must create all types of project plans such as budget plan and resource plan after consulting with other internal stakeholders. </w:t>
      </w:r>
    </w:p>
    <w:p w14:paraId="13FD73A0" w14:textId="5A97E5DD" w:rsidR="00AF2E84" w:rsidRPr="00707E40" w:rsidRDefault="00AF2E84" w:rsidP="00707E40">
      <w:pPr>
        <w:pStyle w:val="Heading2"/>
        <w:spacing w:line="360" w:lineRule="auto"/>
        <w:rPr>
          <w:rFonts w:asciiTheme="minorBidi" w:hAnsiTheme="minorBidi" w:cstheme="minorBidi"/>
          <w:color w:val="auto"/>
          <w:sz w:val="22"/>
          <w:szCs w:val="22"/>
          <w:lang w:val="en-GB"/>
        </w:rPr>
      </w:pPr>
      <w:bookmarkStart w:id="25" w:name="_Toc35346054"/>
      <w:bookmarkStart w:id="26" w:name="_Toc35408800"/>
      <w:r w:rsidRPr="00707E40">
        <w:rPr>
          <w:rFonts w:asciiTheme="minorBidi" w:hAnsiTheme="minorBidi" w:cstheme="minorBidi"/>
          <w:color w:val="auto"/>
          <w:sz w:val="22"/>
          <w:szCs w:val="22"/>
          <w:lang w:val="en-GB"/>
        </w:rPr>
        <w:t>Plan for self-development options</w:t>
      </w:r>
      <w:bookmarkEnd w:id="25"/>
      <w:bookmarkEnd w:id="26"/>
    </w:p>
    <w:p w14:paraId="7D497220" w14:textId="77777777" w:rsidR="00707E40" w:rsidRPr="00707E40" w:rsidRDefault="00707E40" w:rsidP="00707E40">
      <w:pPr>
        <w:spacing w:line="360" w:lineRule="auto"/>
        <w:rPr>
          <w:rFonts w:asciiTheme="minorBidi" w:hAnsiTheme="minorBidi"/>
          <w:lang w:val="en-GB"/>
        </w:rPr>
      </w:pPr>
    </w:p>
    <w:tbl>
      <w:tblPr>
        <w:tblStyle w:val="TableGrid"/>
        <w:tblW w:w="5000" w:type="pct"/>
        <w:tblLook w:val="04A0" w:firstRow="1" w:lastRow="0" w:firstColumn="1" w:lastColumn="0" w:noHBand="0" w:noVBand="1"/>
      </w:tblPr>
      <w:tblGrid>
        <w:gridCol w:w="2238"/>
        <w:gridCol w:w="3087"/>
        <w:gridCol w:w="2019"/>
        <w:gridCol w:w="1672"/>
      </w:tblGrid>
      <w:tr w:rsidR="00AF2E84" w:rsidRPr="00707E40" w14:paraId="54C7AFDD" w14:textId="77777777" w:rsidTr="00900221">
        <w:tc>
          <w:tcPr>
            <w:tcW w:w="1250" w:type="pct"/>
          </w:tcPr>
          <w:p w14:paraId="05AC2DE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Self-development activities</w:t>
            </w:r>
          </w:p>
        </w:tc>
        <w:tc>
          <w:tcPr>
            <w:tcW w:w="1720" w:type="pct"/>
          </w:tcPr>
          <w:p w14:paraId="39692579"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Ways of achieving self-development activities</w:t>
            </w:r>
          </w:p>
        </w:tc>
        <w:tc>
          <w:tcPr>
            <w:tcW w:w="1128" w:type="pct"/>
          </w:tcPr>
          <w:p w14:paraId="11CF5BCA"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 xml:space="preserve">Subjected resources for </w:t>
            </w:r>
            <w:r w:rsidRPr="00707E40">
              <w:rPr>
                <w:rFonts w:asciiTheme="minorBidi" w:hAnsiTheme="minorBidi"/>
                <w:b/>
                <w:bCs/>
                <w:lang w:val="en-GB"/>
              </w:rPr>
              <w:lastRenderedPageBreak/>
              <w:t>personal development options</w:t>
            </w:r>
          </w:p>
        </w:tc>
        <w:tc>
          <w:tcPr>
            <w:tcW w:w="902" w:type="pct"/>
          </w:tcPr>
          <w:p w14:paraId="5B011D23"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 xml:space="preserve">Expected time for </w:t>
            </w:r>
            <w:r w:rsidRPr="00707E40">
              <w:rPr>
                <w:rFonts w:asciiTheme="minorBidi" w:hAnsiTheme="minorBidi"/>
                <w:b/>
                <w:bCs/>
                <w:lang w:val="en-GB"/>
              </w:rPr>
              <w:lastRenderedPageBreak/>
              <w:t>achievements</w:t>
            </w:r>
          </w:p>
        </w:tc>
      </w:tr>
      <w:tr w:rsidR="00AF2E84" w:rsidRPr="00707E40" w14:paraId="55A0B898" w14:textId="77777777" w:rsidTr="00900221">
        <w:tc>
          <w:tcPr>
            <w:tcW w:w="1250" w:type="pct"/>
          </w:tcPr>
          <w:p w14:paraId="0BB29D8F"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lastRenderedPageBreak/>
              <w:t>Creating proper project milestones</w:t>
            </w:r>
          </w:p>
        </w:tc>
        <w:tc>
          <w:tcPr>
            <w:tcW w:w="1720" w:type="pct"/>
          </w:tcPr>
          <w:p w14:paraId="5E533C7B"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Project milestones are exactly final activities in project activities which are associated with each set of tasks such as planning, documentation, initiation and monitoring</w:t>
            </w:r>
          </w:p>
        </w:tc>
        <w:tc>
          <w:tcPr>
            <w:tcW w:w="1128" w:type="pct"/>
          </w:tcPr>
          <w:p w14:paraId="3A442A1A"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Guidance from project management body of knowledge</w:t>
            </w:r>
          </w:p>
        </w:tc>
        <w:tc>
          <w:tcPr>
            <w:tcW w:w="902" w:type="pct"/>
          </w:tcPr>
          <w:p w14:paraId="6410051B"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3 weeks</w:t>
            </w:r>
          </w:p>
        </w:tc>
      </w:tr>
      <w:tr w:rsidR="00AF2E84" w:rsidRPr="00707E40" w14:paraId="4E837FFE" w14:textId="77777777" w:rsidTr="00900221">
        <w:tc>
          <w:tcPr>
            <w:tcW w:w="1250" w:type="pct"/>
          </w:tcPr>
          <w:p w14:paraId="11D68C9E"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Proper budget allocation for resources</w:t>
            </w:r>
          </w:p>
        </w:tc>
        <w:tc>
          <w:tcPr>
            <w:tcW w:w="1720" w:type="pct"/>
          </w:tcPr>
          <w:p w14:paraId="6EDD445D"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First start with locating budget for small project activities to gain necessary idea of project management a proper allocation of monetary resources </w:t>
            </w:r>
          </w:p>
        </w:tc>
        <w:tc>
          <w:tcPr>
            <w:tcW w:w="1128" w:type="pct"/>
          </w:tcPr>
          <w:p w14:paraId="3994A21D"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Following guidelines of PMBOK</w:t>
            </w:r>
          </w:p>
        </w:tc>
        <w:tc>
          <w:tcPr>
            <w:tcW w:w="902" w:type="pct"/>
          </w:tcPr>
          <w:p w14:paraId="161C15F8"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 Weeks</w:t>
            </w:r>
          </w:p>
        </w:tc>
      </w:tr>
      <w:tr w:rsidR="00AF2E84" w:rsidRPr="00707E40" w14:paraId="16DE5165" w14:textId="77777777" w:rsidTr="00900221">
        <w:tc>
          <w:tcPr>
            <w:tcW w:w="1250" w:type="pct"/>
          </w:tcPr>
          <w:p w14:paraId="25D21641"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Finalizing project documentation and its items</w:t>
            </w:r>
          </w:p>
        </w:tc>
        <w:tc>
          <w:tcPr>
            <w:tcW w:w="1720" w:type="pct"/>
          </w:tcPr>
          <w:p w14:paraId="07AC936F"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Checking project charter properly and reconfirms project deliverable </w:t>
            </w:r>
          </w:p>
        </w:tc>
        <w:tc>
          <w:tcPr>
            <w:tcW w:w="1128" w:type="pct"/>
          </w:tcPr>
          <w:p w14:paraId="02A0B84F"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Following guidelines of PMBOK</w:t>
            </w:r>
          </w:p>
        </w:tc>
        <w:tc>
          <w:tcPr>
            <w:tcW w:w="902" w:type="pct"/>
          </w:tcPr>
          <w:p w14:paraId="6ACB5DE7"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3 Weeks</w:t>
            </w:r>
          </w:p>
        </w:tc>
      </w:tr>
      <w:tr w:rsidR="00AF2E84" w:rsidRPr="00707E40" w14:paraId="4218AC1E" w14:textId="77777777" w:rsidTr="00900221">
        <w:tc>
          <w:tcPr>
            <w:tcW w:w="1250" w:type="pct"/>
          </w:tcPr>
          <w:p w14:paraId="69E55E70"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Creating proper project schedule</w:t>
            </w:r>
          </w:p>
        </w:tc>
        <w:tc>
          <w:tcPr>
            <w:tcW w:w="1720" w:type="pct"/>
          </w:tcPr>
          <w:p w14:paraId="1F64EB38"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 xml:space="preserve">Create main tasks and sub-task in a project to assign separate money </w:t>
            </w:r>
          </w:p>
        </w:tc>
        <w:tc>
          <w:tcPr>
            <w:tcW w:w="1128" w:type="pct"/>
          </w:tcPr>
          <w:p w14:paraId="7DA098D5"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Gantt Chart</w:t>
            </w:r>
          </w:p>
        </w:tc>
        <w:tc>
          <w:tcPr>
            <w:tcW w:w="902" w:type="pct"/>
          </w:tcPr>
          <w:p w14:paraId="15142D4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4 Weeks</w:t>
            </w:r>
          </w:p>
        </w:tc>
      </w:tr>
      <w:tr w:rsidR="00AF2E84" w:rsidRPr="00707E40" w14:paraId="559165CC" w14:textId="77777777" w:rsidTr="00900221">
        <w:tc>
          <w:tcPr>
            <w:tcW w:w="1250" w:type="pct"/>
          </w:tcPr>
          <w:p w14:paraId="478FD9C2"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Managing deadline of project schedule</w:t>
            </w:r>
          </w:p>
        </w:tc>
        <w:tc>
          <w:tcPr>
            <w:tcW w:w="1720" w:type="pct"/>
          </w:tcPr>
          <w:p w14:paraId="74A1BFAA" w14:textId="77777777" w:rsidR="00AF2E84" w:rsidRPr="00707E40" w:rsidRDefault="00AF2E84" w:rsidP="00707E40">
            <w:pPr>
              <w:spacing w:line="360" w:lineRule="auto"/>
              <w:jc w:val="both"/>
              <w:rPr>
                <w:rFonts w:asciiTheme="minorBidi" w:hAnsiTheme="minorBidi"/>
                <w:lang w:val="en-GB"/>
              </w:rPr>
            </w:pPr>
            <w:r w:rsidRPr="00707E40">
              <w:rPr>
                <w:rFonts w:asciiTheme="minorBidi" w:hAnsiTheme="minorBidi"/>
                <w:lang w:val="en-GB"/>
              </w:rPr>
              <w:t>Handling personal real-life work with confidence and great care to manage employees</w:t>
            </w:r>
          </w:p>
        </w:tc>
        <w:tc>
          <w:tcPr>
            <w:tcW w:w="1128" w:type="pct"/>
          </w:tcPr>
          <w:p w14:paraId="7C42D4F0"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Gantt Chart</w:t>
            </w:r>
          </w:p>
        </w:tc>
        <w:tc>
          <w:tcPr>
            <w:tcW w:w="902" w:type="pct"/>
          </w:tcPr>
          <w:p w14:paraId="2AF008E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2 weeks</w:t>
            </w:r>
          </w:p>
        </w:tc>
      </w:tr>
    </w:tbl>
    <w:p w14:paraId="45FB1694" w14:textId="77777777" w:rsidR="00AF2E84" w:rsidRPr="00707E40" w:rsidRDefault="00AF2E84" w:rsidP="00707E40">
      <w:pPr>
        <w:spacing w:line="360" w:lineRule="auto"/>
        <w:jc w:val="center"/>
        <w:rPr>
          <w:rFonts w:asciiTheme="minorBidi" w:hAnsiTheme="minorBidi"/>
          <w:b/>
          <w:bCs/>
          <w:lang w:val="en-GB"/>
        </w:rPr>
      </w:pPr>
      <w:r w:rsidRPr="00707E40">
        <w:rPr>
          <w:rFonts w:asciiTheme="minorBidi" w:hAnsiTheme="minorBidi"/>
          <w:b/>
          <w:bCs/>
          <w:lang w:val="en-GB"/>
        </w:rPr>
        <w:t>Table 4: Activities for personal development and personal growth for managing project activities</w:t>
      </w:r>
    </w:p>
    <w:p w14:paraId="4C9E12F1" w14:textId="77777777" w:rsidR="00AF2E84" w:rsidRPr="00707E40" w:rsidRDefault="00AF2E84" w:rsidP="00707E40">
      <w:pPr>
        <w:spacing w:line="360" w:lineRule="auto"/>
        <w:jc w:val="center"/>
        <w:rPr>
          <w:rFonts w:asciiTheme="minorBidi" w:hAnsiTheme="minorBidi"/>
          <w:lang w:val="en-GB"/>
        </w:rPr>
      </w:pPr>
      <w:r w:rsidRPr="00707E40">
        <w:rPr>
          <w:rFonts w:asciiTheme="minorBidi" w:hAnsiTheme="minorBidi"/>
          <w:lang w:val="en-GB"/>
        </w:rPr>
        <w:t>(Source: Lu, 2015)</w:t>
      </w:r>
    </w:p>
    <w:p w14:paraId="674985F5" w14:textId="1F81627C" w:rsidR="00AF2E84" w:rsidRPr="00707E40" w:rsidRDefault="00AF2E84" w:rsidP="00707E40">
      <w:pPr>
        <w:pStyle w:val="Heading1"/>
        <w:spacing w:line="360" w:lineRule="auto"/>
        <w:rPr>
          <w:rFonts w:asciiTheme="minorBidi" w:hAnsiTheme="minorBidi" w:cstheme="minorBidi"/>
          <w:color w:val="auto"/>
          <w:sz w:val="22"/>
          <w:szCs w:val="22"/>
          <w:lang w:val="en-GB"/>
        </w:rPr>
      </w:pPr>
      <w:bookmarkStart w:id="27" w:name="_Toc35346055"/>
      <w:bookmarkStart w:id="28" w:name="_Toc35408801"/>
      <w:r w:rsidRPr="00707E40">
        <w:rPr>
          <w:rFonts w:asciiTheme="minorBidi" w:hAnsiTheme="minorBidi" w:cstheme="minorBidi"/>
          <w:color w:val="auto"/>
          <w:sz w:val="22"/>
          <w:szCs w:val="22"/>
          <w:lang w:val="en-GB"/>
        </w:rPr>
        <w:t>Conclusion</w:t>
      </w:r>
      <w:bookmarkEnd w:id="27"/>
      <w:bookmarkEnd w:id="28"/>
    </w:p>
    <w:p w14:paraId="0AA5031D" w14:textId="77777777" w:rsidR="00707E40" w:rsidRPr="00707E40" w:rsidRDefault="00707E40" w:rsidP="00707E40">
      <w:pPr>
        <w:spacing w:line="360" w:lineRule="auto"/>
        <w:rPr>
          <w:rFonts w:asciiTheme="minorBidi" w:hAnsiTheme="minorBidi"/>
          <w:lang w:val="en-GB"/>
        </w:rPr>
      </w:pPr>
    </w:p>
    <w:p w14:paraId="777533B8" w14:textId="709E62B2" w:rsidR="00AF2E84" w:rsidRPr="00707E40" w:rsidRDefault="00AF2E84" w:rsidP="00707E40">
      <w:pPr>
        <w:spacing w:line="360" w:lineRule="auto"/>
        <w:jc w:val="both"/>
        <w:rPr>
          <w:rFonts w:asciiTheme="minorBidi" w:eastAsia="Times New Roman" w:hAnsiTheme="minorBidi"/>
          <w:lang w:val="en-GB"/>
        </w:rPr>
      </w:pPr>
      <w:r w:rsidRPr="00707E40">
        <w:rPr>
          <w:rFonts w:asciiTheme="minorBidi" w:hAnsiTheme="minorBidi"/>
          <w:lang w:val="en-GB"/>
        </w:rPr>
        <w:t xml:space="preserve">Thus, it can be concluded that effective management of project activities based on rejuvenation of Vintners antique in </w:t>
      </w:r>
      <w:proofErr w:type="spellStart"/>
      <w:r w:rsidR="00C1111F">
        <w:rPr>
          <w:rFonts w:asciiTheme="minorBidi" w:hAnsiTheme="minorBidi"/>
          <w:lang w:val="en-GB"/>
        </w:rPr>
        <w:t>S</w:t>
      </w:r>
      <w:r w:rsidRPr="00707E40">
        <w:rPr>
          <w:rFonts w:asciiTheme="minorBidi" w:hAnsiTheme="minorBidi"/>
          <w:lang w:val="en-GB"/>
        </w:rPr>
        <w:t>parkhill</w:t>
      </w:r>
      <w:proofErr w:type="spellEnd"/>
      <w:r w:rsidRPr="00707E40">
        <w:rPr>
          <w:rFonts w:asciiTheme="minorBidi" w:hAnsiTheme="minorBidi"/>
          <w:lang w:val="en-GB"/>
        </w:rPr>
        <w:t xml:space="preserve"> can be managed by proper efficiency of Alpha project Management Company. It can be mentioned that reliable expertise and good availability of resources will be required. The management of Vintners antique has focused </w:t>
      </w:r>
      <w:r w:rsidRPr="00707E40">
        <w:rPr>
          <w:rFonts w:asciiTheme="minorBidi" w:hAnsiTheme="minorBidi"/>
          <w:lang w:val="en-GB"/>
        </w:rPr>
        <w:lastRenderedPageBreak/>
        <w:t xml:space="preserve">to develop their internal structure as it is in Salvage hunter. In order to change business proceedings and targeting more customers, </w:t>
      </w:r>
      <w:r w:rsidRPr="00707E40">
        <w:rPr>
          <w:rFonts w:asciiTheme="minorBidi" w:eastAsia="Times New Roman" w:hAnsiTheme="minorBidi"/>
          <w:lang w:val="en-GB"/>
        </w:rPr>
        <w:t xml:space="preserve">Vintners Antiques is changing its current business process by rejuvenating the </w:t>
      </w:r>
      <w:proofErr w:type="spellStart"/>
      <w:r w:rsidR="00C1111F">
        <w:rPr>
          <w:rFonts w:asciiTheme="minorBidi" w:eastAsia="Times New Roman" w:hAnsiTheme="minorBidi"/>
          <w:lang w:val="en-GB"/>
        </w:rPr>
        <w:t>S</w:t>
      </w:r>
      <w:r w:rsidRPr="00707E40">
        <w:rPr>
          <w:rFonts w:asciiTheme="minorBidi" w:eastAsia="Times New Roman" w:hAnsiTheme="minorBidi"/>
          <w:lang w:val="en-GB"/>
        </w:rPr>
        <w:t>parkhill</w:t>
      </w:r>
      <w:proofErr w:type="spellEnd"/>
      <w:r w:rsidRPr="00707E40">
        <w:rPr>
          <w:rFonts w:asciiTheme="minorBidi" w:eastAsia="Times New Roman" w:hAnsiTheme="minorBidi"/>
          <w:lang w:val="en-GB"/>
        </w:rPr>
        <w:t xml:space="preserve"> warehouse. The Alpha project management company has very good reputation for handling different types of projects including location shifting. Project managers can address project-related threats by creating good project schedule, resource allocation, task delegation, and financial back up as well. The project manager needs to be aware about the use of different project techniques such as Brainstorming, Delphi; Gantt chart along with Iron Triangle which can be effective to them for managing project progress of rejuvenation of Vintners antique in a proper manner. </w:t>
      </w:r>
    </w:p>
    <w:p w14:paraId="664DFEEC" w14:textId="722B2304" w:rsidR="00AF2E84" w:rsidRPr="00707E40" w:rsidRDefault="00AF2E84" w:rsidP="00707E40">
      <w:pPr>
        <w:spacing w:line="360" w:lineRule="auto"/>
        <w:rPr>
          <w:rFonts w:asciiTheme="minorBidi" w:eastAsia="Times New Roman" w:hAnsiTheme="minorBidi"/>
          <w:lang w:val="en-GB"/>
        </w:rPr>
      </w:pPr>
      <w:r w:rsidRPr="00707E40">
        <w:rPr>
          <w:rFonts w:asciiTheme="minorBidi" w:eastAsia="Times New Roman" w:hAnsiTheme="minorBidi"/>
          <w:lang w:val="en-GB"/>
        </w:rPr>
        <w:br w:type="page"/>
      </w:r>
    </w:p>
    <w:p w14:paraId="59397EEC" w14:textId="33CB71A5" w:rsidR="00AF2E84" w:rsidRPr="00707E40" w:rsidRDefault="00AF2E84" w:rsidP="00C1111F">
      <w:pPr>
        <w:pStyle w:val="Heading1"/>
        <w:spacing w:line="360" w:lineRule="auto"/>
        <w:ind w:firstLine="360"/>
        <w:rPr>
          <w:rFonts w:asciiTheme="minorBidi" w:hAnsiTheme="minorBidi" w:cstheme="minorBidi"/>
          <w:color w:val="auto"/>
          <w:sz w:val="22"/>
          <w:szCs w:val="22"/>
          <w:lang w:val="en-GB"/>
        </w:rPr>
      </w:pPr>
      <w:bookmarkStart w:id="29" w:name="_Toc35346056"/>
      <w:bookmarkStart w:id="30" w:name="_Toc35408802"/>
      <w:r w:rsidRPr="00707E40">
        <w:rPr>
          <w:rFonts w:asciiTheme="minorBidi" w:hAnsiTheme="minorBidi" w:cstheme="minorBidi"/>
          <w:color w:val="auto"/>
          <w:sz w:val="22"/>
          <w:szCs w:val="22"/>
          <w:lang w:val="en-GB"/>
        </w:rPr>
        <w:lastRenderedPageBreak/>
        <w:t>Reference List</w:t>
      </w:r>
      <w:bookmarkEnd w:id="29"/>
      <w:bookmarkEnd w:id="30"/>
    </w:p>
    <w:p w14:paraId="0DC6FFC0" w14:textId="77777777" w:rsidR="00707E40" w:rsidRPr="00707E40" w:rsidRDefault="00707E40" w:rsidP="00707E40">
      <w:pPr>
        <w:spacing w:line="360" w:lineRule="auto"/>
        <w:rPr>
          <w:rFonts w:asciiTheme="minorBidi" w:hAnsiTheme="minorBidi"/>
          <w:lang w:val="en-GB"/>
        </w:rPr>
      </w:pPr>
    </w:p>
    <w:p w14:paraId="264E1E53"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Assignment </w:t>
      </w:r>
      <w:proofErr w:type="spellStart"/>
      <w:r w:rsidRPr="00707E40">
        <w:rPr>
          <w:rFonts w:asciiTheme="minorBidi" w:hAnsiTheme="minorBidi"/>
          <w:lang w:val="en-GB"/>
        </w:rPr>
        <w:t>wriritng</w:t>
      </w:r>
      <w:proofErr w:type="spellEnd"/>
      <w:r w:rsidRPr="00707E40">
        <w:rPr>
          <w:rFonts w:asciiTheme="minorBidi" w:hAnsiTheme="minorBidi"/>
          <w:lang w:val="en-GB"/>
        </w:rPr>
        <w:t xml:space="preserve"> 24 (2020). </w:t>
      </w:r>
      <w:r w:rsidRPr="00707E40">
        <w:rPr>
          <w:rFonts w:asciiTheme="minorBidi" w:hAnsiTheme="minorBidi"/>
          <w:i/>
          <w:iCs/>
          <w:lang w:val="en-GB"/>
        </w:rPr>
        <w:t xml:space="preserve">Overview </w:t>
      </w:r>
      <w:proofErr w:type="gramStart"/>
      <w:r w:rsidRPr="00707E40">
        <w:rPr>
          <w:rFonts w:asciiTheme="minorBidi" w:hAnsiTheme="minorBidi"/>
          <w:i/>
          <w:iCs/>
          <w:lang w:val="en-GB"/>
        </w:rPr>
        <w:t>of  the</w:t>
      </w:r>
      <w:proofErr w:type="gramEnd"/>
      <w:r w:rsidRPr="00707E40">
        <w:rPr>
          <w:rFonts w:asciiTheme="minorBidi" w:hAnsiTheme="minorBidi"/>
          <w:i/>
          <w:iCs/>
          <w:lang w:val="en-GB"/>
        </w:rPr>
        <w:t xml:space="preserve"> case study</w:t>
      </w:r>
      <w:r w:rsidRPr="00707E40">
        <w:rPr>
          <w:rFonts w:asciiTheme="minorBidi" w:hAnsiTheme="minorBidi"/>
          <w:lang w:val="en-GB"/>
        </w:rPr>
        <w:t xml:space="preserve">. Available at: </w:t>
      </w:r>
      <w:hyperlink r:id="rId14" w:history="1">
        <w:r w:rsidRPr="00707E40">
          <w:rPr>
            <w:rStyle w:val="Hyperlink"/>
            <w:rFonts w:asciiTheme="minorBidi" w:hAnsiTheme="minorBidi"/>
            <w:color w:val="auto"/>
            <w:lang w:val="en-GB"/>
          </w:rPr>
          <w:t>https://www.youtube.com/watch?reload=9&amp;v=8Hvl_FY7ua8&amp;t=7s</w:t>
        </w:r>
      </w:hyperlink>
      <w:r w:rsidRPr="00707E40">
        <w:rPr>
          <w:rFonts w:asciiTheme="minorBidi" w:hAnsiTheme="minorBidi"/>
          <w:lang w:val="en-GB"/>
        </w:rPr>
        <w:t xml:space="preserve"> [accessed on 11/3/2020]</w:t>
      </w:r>
    </w:p>
    <w:p w14:paraId="1DEE2B20"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1" w:name="_Hlk34859884"/>
      <w:r w:rsidRPr="00707E40">
        <w:rPr>
          <w:rFonts w:asciiTheme="minorBidi" w:hAnsiTheme="minorBidi"/>
          <w:lang w:val="en-GB"/>
        </w:rPr>
        <w:t>Bourne</w:t>
      </w:r>
      <w:bookmarkEnd w:id="31"/>
      <w:r w:rsidRPr="00707E40">
        <w:rPr>
          <w:rFonts w:asciiTheme="minorBidi" w:hAnsiTheme="minorBidi"/>
          <w:lang w:val="en-GB"/>
        </w:rPr>
        <w:t>, L., (2016). Targeted communication: The key to effective stakeholder engagement. </w:t>
      </w:r>
      <w:r w:rsidRPr="00707E40">
        <w:rPr>
          <w:rFonts w:asciiTheme="minorBidi" w:hAnsiTheme="minorBidi"/>
          <w:i/>
          <w:iCs/>
          <w:lang w:val="en-GB"/>
        </w:rPr>
        <w:t xml:space="preserve">Procedia-Social and </w:t>
      </w:r>
      <w:proofErr w:type="spellStart"/>
      <w:r w:rsidRPr="00707E40">
        <w:rPr>
          <w:rFonts w:asciiTheme="minorBidi" w:hAnsiTheme="minorBidi"/>
          <w:i/>
          <w:iCs/>
          <w:lang w:val="en-GB"/>
        </w:rPr>
        <w:t>Behavioral</w:t>
      </w:r>
      <w:proofErr w:type="spellEnd"/>
      <w:r w:rsidRPr="00707E40">
        <w:rPr>
          <w:rFonts w:asciiTheme="minorBidi" w:hAnsiTheme="minorBidi"/>
          <w:i/>
          <w:iCs/>
          <w:lang w:val="en-GB"/>
        </w:rPr>
        <w:t xml:space="preserve"> Sciences</w:t>
      </w:r>
      <w:r w:rsidRPr="00707E40">
        <w:rPr>
          <w:rFonts w:asciiTheme="minorBidi" w:hAnsiTheme="minorBidi"/>
          <w:lang w:val="en-GB"/>
        </w:rPr>
        <w:t>, </w:t>
      </w:r>
      <w:r w:rsidRPr="00707E40">
        <w:rPr>
          <w:rFonts w:asciiTheme="minorBidi" w:hAnsiTheme="minorBidi"/>
          <w:i/>
          <w:iCs/>
          <w:lang w:val="en-GB"/>
        </w:rPr>
        <w:t>226</w:t>
      </w:r>
      <w:r w:rsidRPr="00707E40">
        <w:rPr>
          <w:rFonts w:asciiTheme="minorBidi" w:hAnsiTheme="minorBidi"/>
          <w:lang w:val="en-GB"/>
        </w:rPr>
        <w:t>, pp.431-438.</w:t>
      </w:r>
    </w:p>
    <w:p w14:paraId="54F91D5A"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Bronte-Stewart, M., (2015). Beyond the iron triangle: Evaluating aspects of success and failure using a project status model. </w:t>
      </w:r>
      <w:r w:rsidRPr="00707E40">
        <w:rPr>
          <w:rFonts w:asciiTheme="minorBidi" w:hAnsiTheme="minorBidi"/>
          <w:i/>
          <w:iCs/>
          <w:lang w:val="en-GB"/>
        </w:rPr>
        <w:t>Computing &amp; Information Systems</w:t>
      </w:r>
      <w:r w:rsidRPr="00707E40">
        <w:rPr>
          <w:rFonts w:asciiTheme="minorBidi" w:hAnsiTheme="minorBidi"/>
          <w:lang w:val="en-GB"/>
        </w:rPr>
        <w:t>, </w:t>
      </w:r>
      <w:r w:rsidRPr="00707E40">
        <w:rPr>
          <w:rFonts w:asciiTheme="minorBidi" w:hAnsiTheme="minorBidi"/>
          <w:i/>
          <w:iCs/>
          <w:lang w:val="en-GB"/>
        </w:rPr>
        <w:t>19</w:t>
      </w:r>
      <w:r w:rsidRPr="00707E40">
        <w:rPr>
          <w:rFonts w:asciiTheme="minorBidi" w:hAnsiTheme="minorBidi"/>
          <w:lang w:val="en-GB"/>
        </w:rPr>
        <w:t>(2), pp.19-36.</w:t>
      </w:r>
    </w:p>
    <w:p w14:paraId="73E7DE68"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2" w:name="_Hlk34859976"/>
      <w:r w:rsidRPr="00707E40">
        <w:rPr>
          <w:rFonts w:asciiTheme="minorBidi" w:hAnsiTheme="minorBidi"/>
          <w:lang w:val="en-GB"/>
        </w:rPr>
        <w:t>Butt</w:t>
      </w:r>
      <w:bookmarkEnd w:id="32"/>
      <w:r w:rsidRPr="00707E40">
        <w:rPr>
          <w:rFonts w:asciiTheme="minorBidi" w:hAnsiTheme="minorBidi"/>
          <w:lang w:val="en-GB"/>
        </w:rPr>
        <w:t xml:space="preserve">, A., </w:t>
      </w:r>
      <w:proofErr w:type="spellStart"/>
      <w:r w:rsidRPr="00707E40">
        <w:rPr>
          <w:rFonts w:asciiTheme="minorBidi" w:hAnsiTheme="minorBidi"/>
          <w:lang w:val="en-GB"/>
        </w:rPr>
        <w:t>Naaranoja</w:t>
      </w:r>
      <w:proofErr w:type="spellEnd"/>
      <w:r w:rsidRPr="00707E40">
        <w:rPr>
          <w:rFonts w:asciiTheme="minorBidi" w:hAnsiTheme="minorBidi"/>
          <w:lang w:val="en-GB"/>
        </w:rPr>
        <w:t>, M. and Savolainen, J., (2016). Project change stakeholder communication. </w:t>
      </w:r>
      <w:r w:rsidRPr="00707E40">
        <w:rPr>
          <w:rFonts w:asciiTheme="minorBidi" w:hAnsiTheme="minorBidi"/>
          <w:i/>
          <w:iCs/>
          <w:lang w:val="en-GB"/>
        </w:rPr>
        <w:t>International Journal of Project Management</w:t>
      </w:r>
      <w:r w:rsidRPr="00707E40">
        <w:rPr>
          <w:rFonts w:asciiTheme="minorBidi" w:hAnsiTheme="minorBidi"/>
          <w:lang w:val="en-GB"/>
        </w:rPr>
        <w:t>, </w:t>
      </w:r>
      <w:r w:rsidRPr="00707E40">
        <w:rPr>
          <w:rFonts w:asciiTheme="minorBidi" w:hAnsiTheme="minorBidi"/>
          <w:i/>
          <w:iCs/>
          <w:lang w:val="en-GB"/>
        </w:rPr>
        <w:t>34</w:t>
      </w:r>
      <w:r w:rsidRPr="00707E40">
        <w:rPr>
          <w:rFonts w:asciiTheme="minorBidi" w:hAnsiTheme="minorBidi"/>
          <w:lang w:val="en-GB"/>
        </w:rPr>
        <w:t>(8), pp.1579-1595.</w:t>
      </w:r>
    </w:p>
    <w:p w14:paraId="214C3E62"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proofErr w:type="spellStart"/>
      <w:r w:rsidRPr="00707E40">
        <w:rPr>
          <w:rFonts w:asciiTheme="minorBidi" w:hAnsiTheme="minorBidi"/>
          <w:lang w:val="en-GB"/>
        </w:rPr>
        <w:t>Cagliano</w:t>
      </w:r>
      <w:proofErr w:type="spellEnd"/>
      <w:r w:rsidRPr="00707E40">
        <w:rPr>
          <w:rFonts w:asciiTheme="minorBidi" w:hAnsiTheme="minorBidi"/>
          <w:lang w:val="en-GB"/>
        </w:rPr>
        <w:t xml:space="preserve">, A.C., Grimaldi, S. and </w:t>
      </w:r>
      <w:proofErr w:type="spellStart"/>
      <w:r w:rsidRPr="00707E40">
        <w:rPr>
          <w:rFonts w:asciiTheme="minorBidi" w:hAnsiTheme="minorBidi"/>
          <w:lang w:val="en-GB"/>
        </w:rPr>
        <w:t>Rafele</w:t>
      </w:r>
      <w:proofErr w:type="spellEnd"/>
      <w:r w:rsidRPr="00707E40">
        <w:rPr>
          <w:rFonts w:asciiTheme="minorBidi" w:hAnsiTheme="minorBidi"/>
          <w:lang w:val="en-GB"/>
        </w:rPr>
        <w:t>, C., (2015). Choosing project risk management techniques. A theoretical framework. </w:t>
      </w:r>
      <w:r w:rsidRPr="00707E40">
        <w:rPr>
          <w:rFonts w:asciiTheme="minorBidi" w:hAnsiTheme="minorBidi"/>
          <w:i/>
          <w:iCs/>
          <w:lang w:val="en-GB"/>
        </w:rPr>
        <w:t>Journal of risk research</w:t>
      </w:r>
      <w:r w:rsidRPr="00707E40">
        <w:rPr>
          <w:rFonts w:asciiTheme="minorBidi" w:hAnsiTheme="minorBidi"/>
          <w:lang w:val="en-GB"/>
        </w:rPr>
        <w:t>, </w:t>
      </w:r>
      <w:r w:rsidRPr="00707E40">
        <w:rPr>
          <w:rFonts w:asciiTheme="minorBidi" w:hAnsiTheme="minorBidi"/>
          <w:i/>
          <w:iCs/>
          <w:lang w:val="en-GB"/>
        </w:rPr>
        <w:t>18</w:t>
      </w:r>
      <w:r w:rsidRPr="00707E40">
        <w:rPr>
          <w:rFonts w:asciiTheme="minorBidi" w:hAnsiTheme="minorBidi"/>
          <w:lang w:val="en-GB"/>
        </w:rPr>
        <w:t>(2), pp.232-248.</w:t>
      </w:r>
    </w:p>
    <w:p w14:paraId="05020029"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Cameron, E. and Green, M., (2019). </w:t>
      </w:r>
      <w:r w:rsidRPr="00707E40">
        <w:rPr>
          <w:rFonts w:asciiTheme="minorBidi" w:hAnsiTheme="minorBidi"/>
          <w:i/>
          <w:iCs/>
          <w:lang w:val="en-GB"/>
        </w:rPr>
        <w:t>Making sense of change management: A complete guide to the models, tools and techniques of organizational change</w:t>
      </w:r>
      <w:r w:rsidRPr="00707E40">
        <w:rPr>
          <w:rFonts w:asciiTheme="minorBidi" w:hAnsiTheme="minorBidi"/>
          <w:lang w:val="en-GB"/>
        </w:rPr>
        <w:t>. Kogan Page Publishers.</w:t>
      </w:r>
    </w:p>
    <w:p w14:paraId="38CCCE1B"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Costantino, F., Di </w:t>
      </w:r>
      <w:proofErr w:type="spellStart"/>
      <w:r w:rsidRPr="00707E40">
        <w:rPr>
          <w:rFonts w:asciiTheme="minorBidi" w:hAnsiTheme="minorBidi"/>
          <w:lang w:val="en-GB"/>
        </w:rPr>
        <w:t>Gravio</w:t>
      </w:r>
      <w:proofErr w:type="spellEnd"/>
      <w:r w:rsidRPr="00707E40">
        <w:rPr>
          <w:rFonts w:asciiTheme="minorBidi" w:hAnsiTheme="minorBidi"/>
          <w:lang w:val="en-GB"/>
        </w:rPr>
        <w:t xml:space="preserve">, G. and </w:t>
      </w:r>
      <w:proofErr w:type="spellStart"/>
      <w:r w:rsidRPr="00707E40">
        <w:rPr>
          <w:rFonts w:asciiTheme="minorBidi" w:hAnsiTheme="minorBidi"/>
          <w:lang w:val="en-GB"/>
        </w:rPr>
        <w:t>Nonino</w:t>
      </w:r>
      <w:proofErr w:type="spellEnd"/>
      <w:r w:rsidRPr="00707E40">
        <w:rPr>
          <w:rFonts w:asciiTheme="minorBidi" w:hAnsiTheme="minorBidi"/>
          <w:lang w:val="en-GB"/>
        </w:rPr>
        <w:t>, F., (2015). Project selection in project portfolio management: An artificial neural network model based on critical success factors. </w:t>
      </w:r>
      <w:r w:rsidRPr="00707E40">
        <w:rPr>
          <w:rFonts w:asciiTheme="minorBidi" w:hAnsiTheme="minorBidi"/>
          <w:i/>
          <w:iCs/>
          <w:lang w:val="en-GB"/>
        </w:rPr>
        <w:t>International Journal of Project Management</w:t>
      </w:r>
      <w:r w:rsidRPr="00707E40">
        <w:rPr>
          <w:rFonts w:asciiTheme="minorBidi" w:hAnsiTheme="minorBidi"/>
          <w:lang w:val="en-GB"/>
        </w:rPr>
        <w:t>, </w:t>
      </w:r>
      <w:r w:rsidRPr="00707E40">
        <w:rPr>
          <w:rFonts w:asciiTheme="minorBidi" w:hAnsiTheme="minorBidi"/>
          <w:i/>
          <w:iCs/>
          <w:lang w:val="en-GB"/>
        </w:rPr>
        <w:t>33</w:t>
      </w:r>
      <w:r w:rsidRPr="00707E40">
        <w:rPr>
          <w:rFonts w:asciiTheme="minorBidi" w:hAnsiTheme="minorBidi"/>
          <w:lang w:val="en-GB"/>
        </w:rPr>
        <w:t>(8), pp.1744-1754.</w:t>
      </w:r>
    </w:p>
    <w:p w14:paraId="240BB7E7"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3" w:name="_Hlk34860006"/>
      <w:r w:rsidRPr="00707E40">
        <w:rPr>
          <w:rFonts w:asciiTheme="minorBidi" w:hAnsiTheme="minorBidi"/>
          <w:lang w:val="en-GB"/>
        </w:rPr>
        <w:t>Crane, A. and Livesey</w:t>
      </w:r>
      <w:bookmarkEnd w:id="33"/>
      <w:r w:rsidRPr="00707E40">
        <w:rPr>
          <w:rFonts w:asciiTheme="minorBidi" w:hAnsiTheme="minorBidi"/>
          <w:lang w:val="en-GB"/>
        </w:rPr>
        <w:t xml:space="preserve">, S., (2017). Are you talking to </w:t>
      </w:r>
      <w:proofErr w:type="gramStart"/>
      <w:r w:rsidRPr="00707E40">
        <w:rPr>
          <w:rFonts w:asciiTheme="minorBidi" w:hAnsiTheme="minorBidi"/>
          <w:lang w:val="en-GB"/>
        </w:rPr>
        <w:t>me?:</w:t>
      </w:r>
      <w:proofErr w:type="gramEnd"/>
      <w:r w:rsidRPr="00707E40">
        <w:rPr>
          <w:rFonts w:asciiTheme="minorBidi" w:hAnsiTheme="minorBidi"/>
          <w:lang w:val="en-GB"/>
        </w:rPr>
        <w:t xml:space="preserve"> Stakeholder communication and the risks and rewards of dialogue. In </w:t>
      </w:r>
      <w:r w:rsidRPr="00707E40">
        <w:rPr>
          <w:rFonts w:asciiTheme="minorBidi" w:hAnsiTheme="minorBidi"/>
          <w:i/>
          <w:iCs/>
          <w:lang w:val="en-GB"/>
        </w:rPr>
        <w:t xml:space="preserve">Unfolding stakeholder thinking, </w:t>
      </w:r>
      <w:r w:rsidRPr="00707E40">
        <w:rPr>
          <w:rFonts w:asciiTheme="minorBidi" w:hAnsiTheme="minorBidi"/>
          <w:lang w:val="en-GB"/>
        </w:rPr>
        <w:t>2, pp. 39-52.</w:t>
      </w:r>
    </w:p>
    <w:p w14:paraId="709AE771"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4" w:name="_Hlk34859934"/>
      <w:proofErr w:type="spellStart"/>
      <w:r w:rsidRPr="00707E40">
        <w:rPr>
          <w:rFonts w:asciiTheme="minorBidi" w:hAnsiTheme="minorBidi"/>
          <w:lang w:val="en-GB"/>
        </w:rPr>
        <w:t>Jurisch</w:t>
      </w:r>
      <w:bookmarkEnd w:id="34"/>
      <w:proofErr w:type="spellEnd"/>
      <w:r w:rsidRPr="00707E40">
        <w:rPr>
          <w:rFonts w:asciiTheme="minorBidi" w:hAnsiTheme="minorBidi"/>
          <w:lang w:val="en-GB"/>
        </w:rPr>
        <w:t xml:space="preserve">, M.C., Rosenberg, Z. and </w:t>
      </w:r>
      <w:proofErr w:type="spellStart"/>
      <w:r w:rsidRPr="00707E40">
        <w:rPr>
          <w:rFonts w:asciiTheme="minorBidi" w:hAnsiTheme="minorBidi"/>
          <w:lang w:val="en-GB"/>
        </w:rPr>
        <w:t>Krcmar</w:t>
      </w:r>
      <w:proofErr w:type="spellEnd"/>
      <w:r w:rsidRPr="00707E40">
        <w:rPr>
          <w:rFonts w:asciiTheme="minorBidi" w:hAnsiTheme="minorBidi"/>
          <w:lang w:val="en-GB"/>
        </w:rPr>
        <w:t>, H., (2016). Emergent risks in business process change projects. </w:t>
      </w:r>
      <w:r w:rsidRPr="00707E40">
        <w:rPr>
          <w:rFonts w:asciiTheme="minorBidi" w:hAnsiTheme="minorBidi"/>
          <w:i/>
          <w:iCs/>
          <w:lang w:val="en-GB"/>
        </w:rPr>
        <w:t>Business Process Management Journal, 22</w:t>
      </w:r>
      <w:r w:rsidRPr="00707E40">
        <w:rPr>
          <w:rFonts w:asciiTheme="minorBidi" w:hAnsiTheme="minorBidi"/>
          <w:lang w:val="en-GB"/>
        </w:rPr>
        <w:t>(4), pp.791-811.</w:t>
      </w:r>
    </w:p>
    <w:p w14:paraId="01ADC1AE"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Kerzner, H., (2017). </w:t>
      </w:r>
      <w:r w:rsidRPr="00707E40">
        <w:rPr>
          <w:rFonts w:asciiTheme="minorBidi" w:hAnsiTheme="minorBidi"/>
          <w:i/>
          <w:iCs/>
          <w:lang w:val="en-GB"/>
        </w:rPr>
        <w:t>Project management: a systems approach to planning, scheduling, and controlling</w:t>
      </w:r>
      <w:r w:rsidRPr="00707E40">
        <w:rPr>
          <w:rFonts w:asciiTheme="minorBidi" w:hAnsiTheme="minorBidi"/>
          <w:lang w:val="en-GB"/>
        </w:rPr>
        <w:t>. New Jersey: John Wiley &amp; Sons.</w:t>
      </w:r>
    </w:p>
    <w:p w14:paraId="01EBEBC8"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r w:rsidRPr="00707E40">
        <w:rPr>
          <w:rFonts w:asciiTheme="minorBidi" w:hAnsiTheme="minorBidi"/>
          <w:lang w:val="en-GB"/>
        </w:rPr>
        <w:t xml:space="preserve">Lu, E. (2015). </w:t>
      </w:r>
      <w:r w:rsidRPr="00707E40">
        <w:rPr>
          <w:rFonts w:asciiTheme="minorBidi" w:hAnsiTheme="minorBidi"/>
          <w:i/>
          <w:iCs/>
          <w:lang w:val="en-GB"/>
        </w:rPr>
        <w:t>How to Create a Personal Development Plan</w:t>
      </w:r>
      <w:r w:rsidRPr="00707E40">
        <w:rPr>
          <w:rFonts w:asciiTheme="minorBidi" w:hAnsiTheme="minorBidi"/>
          <w:lang w:val="en-GB"/>
        </w:rPr>
        <w:t xml:space="preserve">. </w:t>
      </w:r>
      <w:proofErr w:type="gramStart"/>
      <w:r w:rsidRPr="00707E40">
        <w:rPr>
          <w:rFonts w:asciiTheme="minorBidi" w:hAnsiTheme="minorBidi"/>
          <w:lang w:val="en-GB"/>
        </w:rPr>
        <w:t>Available:http://www.mindofwinner.com/create-personal-development-plan/Last</w:t>
      </w:r>
      <w:proofErr w:type="gramEnd"/>
      <w:r w:rsidRPr="00707E40">
        <w:rPr>
          <w:rFonts w:asciiTheme="minorBidi" w:hAnsiTheme="minorBidi"/>
          <w:lang w:val="en-GB"/>
        </w:rPr>
        <w:t xml:space="preserve"> accessed 11th March 2020</w:t>
      </w:r>
    </w:p>
    <w:p w14:paraId="52C11AA5"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proofErr w:type="spellStart"/>
      <w:r w:rsidRPr="00707E40">
        <w:rPr>
          <w:rFonts w:asciiTheme="minorBidi" w:hAnsiTheme="minorBidi"/>
          <w:lang w:val="en-GB"/>
        </w:rPr>
        <w:t>Nurre</w:t>
      </w:r>
      <w:proofErr w:type="spellEnd"/>
      <w:r w:rsidRPr="00707E40">
        <w:rPr>
          <w:rFonts w:asciiTheme="minorBidi" w:hAnsiTheme="minorBidi"/>
          <w:lang w:val="en-GB"/>
        </w:rPr>
        <w:t>, S.G. and Weir, J.D., (2017). Interactive Excel-based Gantt chart schedule builder. </w:t>
      </w:r>
      <w:r w:rsidRPr="00707E40">
        <w:rPr>
          <w:rFonts w:asciiTheme="minorBidi" w:hAnsiTheme="minorBidi"/>
          <w:i/>
          <w:iCs/>
          <w:lang w:val="en-GB"/>
        </w:rPr>
        <w:t>INFORMS Transactions on Education</w:t>
      </w:r>
      <w:r w:rsidRPr="00707E40">
        <w:rPr>
          <w:rFonts w:asciiTheme="minorBidi" w:hAnsiTheme="minorBidi"/>
          <w:lang w:val="en-GB"/>
        </w:rPr>
        <w:t>, </w:t>
      </w:r>
      <w:r w:rsidRPr="00707E40">
        <w:rPr>
          <w:rFonts w:asciiTheme="minorBidi" w:hAnsiTheme="minorBidi"/>
          <w:i/>
          <w:iCs/>
          <w:lang w:val="en-GB"/>
        </w:rPr>
        <w:t>17</w:t>
      </w:r>
      <w:r w:rsidRPr="00707E40">
        <w:rPr>
          <w:rFonts w:asciiTheme="minorBidi" w:hAnsiTheme="minorBidi"/>
          <w:lang w:val="en-GB"/>
        </w:rPr>
        <w:t>(2), pp.49-57.</w:t>
      </w:r>
    </w:p>
    <w:p w14:paraId="55280540"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5" w:name="_Hlk34860044"/>
      <w:r w:rsidRPr="00707E40">
        <w:rPr>
          <w:rFonts w:asciiTheme="minorBidi" w:hAnsiTheme="minorBidi"/>
          <w:lang w:val="en-GB"/>
        </w:rPr>
        <w:lastRenderedPageBreak/>
        <w:t>Project Management Knowledge (2020</w:t>
      </w:r>
      <w:bookmarkEnd w:id="35"/>
      <w:r w:rsidRPr="00707E40">
        <w:rPr>
          <w:rFonts w:asciiTheme="minorBidi" w:hAnsiTheme="minorBidi"/>
          <w:lang w:val="en-GB"/>
        </w:rPr>
        <w:t xml:space="preserve">). </w:t>
      </w:r>
      <w:r w:rsidRPr="00707E40">
        <w:rPr>
          <w:rFonts w:asciiTheme="minorBidi" w:hAnsiTheme="minorBidi"/>
          <w:i/>
          <w:iCs/>
          <w:lang w:val="en-GB"/>
        </w:rPr>
        <w:t>Delphi Technique</w:t>
      </w:r>
      <w:r w:rsidRPr="00707E40">
        <w:rPr>
          <w:rFonts w:asciiTheme="minorBidi" w:hAnsiTheme="minorBidi"/>
          <w:lang w:val="en-GB"/>
        </w:rPr>
        <w:t>. Available: https://project-management-knowledge.com/definitions/d/delphi-technique/</w:t>
      </w:r>
      <w:r w:rsidRPr="00707E40">
        <w:rPr>
          <w:rStyle w:val="Hyperlink"/>
          <w:rFonts w:asciiTheme="minorBidi" w:hAnsiTheme="minorBidi"/>
          <w:color w:val="auto"/>
          <w:lang w:val="en-GB"/>
        </w:rPr>
        <w:t xml:space="preserve">. </w:t>
      </w:r>
      <w:r w:rsidRPr="00707E40">
        <w:rPr>
          <w:rFonts w:asciiTheme="minorBidi" w:hAnsiTheme="minorBidi"/>
          <w:lang w:val="en-GB"/>
        </w:rPr>
        <w:t>Last accessed 11th March 2020</w:t>
      </w:r>
    </w:p>
    <w:p w14:paraId="7B5E4E39"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6" w:name="_Hlk34860114"/>
      <w:proofErr w:type="spellStart"/>
      <w:r w:rsidRPr="00707E40">
        <w:rPr>
          <w:rFonts w:asciiTheme="minorBidi" w:hAnsiTheme="minorBidi"/>
          <w:lang w:val="en-GB"/>
        </w:rPr>
        <w:t>Rajabalinejad</w:t>
      </w:r>
      <w:proofErr w:type="spellEnd"/>
      <w:r w:rsidRPr="00707E40">
        <w:rPr>
          <w:rFonts w:asciiTheme="minorBidi" w:hAnsiTheme="minorBidi"/>
          <w:lang w:val="en-GB"/>
        </w:rPr>
        <w:t>, M., (2016</w:t>
      </w:r>
      <w:bookmarkEnd w:id="36"/>
      <w:r w:rsidRPr="00707E40">
        <w:rPr>
          <w:rFonts w:asciiTheme="minorBidi" w:hAnsiTheme="minorBidi"/>
          <w:lang w:val="en-GB"/>
        </w:rPr>
        <w:t>). Modelling and Prioritization of System Risks in Early Project Phases. </w:t>
      </w:r>
      <w:r w:rsidRPr="00707E40">
        <w:rPr>
          <w:rFonts w:asciiTheme="minorBidi" w:hAnsiTheme="minorBidi"/>
          <w:i/>
          <w:iCs/>
          <w:lang w:val="en-GB"/>
        </w:rPr>
        <w:t>International journal on advances in telecommunications</w:t>
      </w:r>
      <w:r w:rsidRPr="00707E40">
        <w:rPr>
          <w:rFonts w:asciiTheme="minorBidi" w:hAnsiTheme="minorBidi"/>
          <w:lang w:val="en-GB"/>
        </w:rPr>
        <w:t>, </w:t>
      </w:r>
      <w:r w:rsidRPr="00707E40">
        <w:rPr>
          <w:rFonts w:asciiTheme="minorBidi" w:hAnsiTheme="minorBidi"/>
          <w:i/>
          <w:iCs/>
          <w:lang w:val="en-GB"/>
        </w:rPr>
        <w:t>9</w:t>
      </w:r>
      <w:r w:rsidRPr="00707E40">
        <w:rPr>
          <w:rFonts w:asciiTheme="minorBidi" w:hAnsiTheme="minorBidi"/>
          <w:lang w:val="en-GB"/>
        </w:rPr>
        <w:t>(3-4), pp.</w:t>
      </w:r>
    </w:p>
    <w:p w14:paraId="6BEBE913" w14:textId="77777777" w:rsidR="00AF2E84" w:rsidRPr="00707E40" w:rsidRDefault="00AF2E84" w:rsidP="00707E40">
      <w:pPr>
        <w:pStyle w:val="ListParagraph"/>
        <w:numPr>
          <w:ilvl w:val="0"/>
          <w:numId w:val="1"/>
        </w:numPr>
        <w:spacing w:line="360" w:lineRule="auto"/>
        <w:jc w:val="both"/>
        <w:rPr>
          <w:rFonts w:asciiTheme="minorBidi" w:hAnsiTheme="minorBidi"/>
          <w:lang w:val="en-GB"/>
        </w:rPr>
      </w:pPr>
      <w:bookmarkStart w:id="37" w:name="_Hlk34860181"/>
      <w:r w:rsidRPr="00707E40">
        <w:rPr>
          <w:rFonts w:asciiTheme="minorBidi" w:hAnsiTheme="minorBidi"/>
          <w:lang w:val="en-GB"/>
        </w:rPr>
        <w:t>Rodney</w:t>
      </w:r>
      <w:bookmarkEnd w:id="37"/>
      <w:r w:rsidRPr="00707E40">
        <w:rPr>
          <w:rFonts w:asciiTheme="minorBidi" w:hAnsiTheme="minorBidi"/>
          <w:lang w:val="en-GB"/>
        </w:rPr>
        <w:t xml:space="preserve">, E., </w:t>
      </w:r>
      <w:proofErr w:type="spellStart"/>
      <w:r w:rsidRPr="00707E40">
        <w:rPr>
          <w:rFonts w:asciiTheme="minorBidi" w:hAnsiTheme="minorBidi"/>
          <w:lang w:val="en-GB"/>
        </w:rPr>
        <w:t>Ducq</w:t>
      </w:r>
      <w:proofErr w:type="spellEnd"/>
      <w:r w:rsidRPr="00707E40">
        <w:rPr>
          <w:rFonts w:asciiTheme="minorBidi" w:hAnsiTheme="minorBidi"/>
          <w:lang w:val="en-GB"/>
        </w:rPr>
        <w:t xml:space="preserve">, Y., </w:t>
      </w:r>
      <w:proofErr w:type="spellStart"/>
      <w:r w:rsidRPr="00707E40">
        <w:rPr>
          <w:rFonts w:asciiTheme="minorBidi" w:hAnsiTheme="minorBidi"/>
          <w:lang w:val="en-GB"/>
        </w:rPr>
        <w:t>Breysse</w:t>
      </w:r>
      <w:proofErr w:type="spellEnd"/>
      <w:r w:rsidRPr="00707E40">
        <w:rPr>
          <w:rFonts w:asciiTheme="minorBidi" w:hAnsiTheme="minorBidi"/>
          <w:lang w:val="en-GB"/>
        </w:rPr>
        <w:t>, D. and Ledoux, Y., (2015). An integrated management approach of the project and project risks. </w:t>
      </w:r>
      <w:r w:rsidRPr="00707E40">
        <w:rPr>
          <w:rFonts w:asciiTheme="minorBidi" w:hAnsiTheme="minorBidi"/>
          <w:i/>
          <w:iCs/>
          <w:lang w:val="en-GB"/>
        </w:rPr>
        <w:t>IFAC-</w:t>
      </w:r>
      <w:proofErr w:type="spellStart"/>
      <w:r w:rsidRPr="00707E40">
        <w:rPr>
          <w:rFonts w:asciiTheme="minorBidi" w:hAnsiTheme="minorBidi"/>
          <w:i/>
          <w:iCs/>
          <w:lang w:val="en-GB"/>
        </w:rPr>
        <w:t>PapersOnLine</w:t>
      </w:r>
      <w:proofErr w:type="spellEnd"/>
      <w:r w:rsidRPr="00707E40">
        <w:rPr>
          <w:rFonts w:asciiTheme="minorBidi" w:hAnsiTheme="minorBidi"/>
          <w:lang w:val="en-GB"/>
        </w:rPr>
        <w:t>, </w:t>
      </w:r>
      <w:r w:rsidRPr="00707E40">
        <w:rPr>
          <w:rFonts w:asciiTheme="minorBidi" w:hAnsiTheme="minorBidi"/>
          <w:i/>
          <w:iCs/>
          <w:lang w:val="en-GB"/>
        </w:rPr>
        <w:t>48</w:t>
      </w:r>
      <w:r w:rsidRPr="00707E40">
        <w:rPr>
          <w:rFonts w:asciiTheme="minorBidi" w:hAnsiTheme="minorBidi"/>
          <w:lang w:val="en-GB"/>
        </w:rPr>
        <w:t>(3), pp.535-540.</w:t>
      </w:r>
    </w:p>
    <w:p w14:paraId="54596E38" w14:textId="77777777" w:rsidR="00707E40" w:rsidRPr="00707E40" w:rsidRDefault="00707E40" w:rsidP="00707E40">
      <w:pPr>
        <w:spacing w:line="360" w:lineRule="auto"/>
        <w:rPr>
          <w:rFonts w:asciiTheme="minorBidi" w:hAnsiTheme="minorBidi"/>
          <w:lang w:val="en-GB"/>
        </w:rPr>
      </w:pPr>
    </w:p>
    <w:sectPr w:rsidR="00707E40" w:rsidRPr="00707E40" w:rsidSect="00B13FB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F380F" w14:textId="77777777" w:rsidR="004F3964" w:rsidRDefault="004F3964" w:rsidP="00AF2E84">
      <w:pPr>
        <w:spacing w:after="0" w:line="240" w:lineRule="auto"/>
      </w:pPr>
      <w:r>
        <w:separator/>
      </w:r>
    </w:p>
  </w:endnote>
  <w:endnote w:type="continuationSeparator" w:id="0">
    <w:p w14:paraId="7B40943E" w14:textId="77777777" w:rsidR="004F3964" w:rsidRDefault="004F3964" w:rsidP="00AF2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4745371"/>
      <w:docPartObj>
        <w:docPartGallery w:val="Page Numbers (Bottom of Page)"/>
        <w:docPartUnique/>
      </w:docPartObj>
    </w:sdtPr>
    <w:sdtEndPr>
      <w:rPr>
        <w:noProof/>
      </w:rPr>
    </w:sdtEndPr>
    <w:sdtContent>
      <w:p w14:paraId="09B634BB" w14:textId="7800F216" w:rsidR="00534DE7" w:rsidRDefault="00534D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511A86" w14:textId="116FD11E" w:rsidR="00534DE7" w:rsidRDefault="00534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C90AE" w14:textId="77777777" w:rsidR="004F3964" w:rsidRDefault="004F3964" w:rsidP="00AF2E84">
      <w:pPr>
        <w:spacing w:after="0" w:line="240" w:lineRule="auto"/>
      </w:pPr>
      <w:r>
        <w:separator/>
      </w:r>
    </w:p>
  </w:footnote>
  <w:footnote w:type="continuationSeparator" w:id="0">
    <w:p w14:paraId="6CCF011B" w14:textId="77777777" w:rsidR="004F3964" w:rsidRDefault="004F3964" w:rsidP="00AF2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F22C9"/>
    <w:multiLevelType w:val="hybridMultilevel"/>
    <w:tmpl w:val="222EB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84"/>
    <w:rsid w:val="000F27A2"/>
    <w:rsid w:val="003D3DEC"/>
    <w:rsid w:val="00407B01"/>
    <w:rsid w:val="004B410D"/>
    <w:rsid w:val="004F3964"/>
    <w:rsid w:val="00534DE7"/>
    <w:rsid w:val="005A12C1"/>
    <w:rsid w:val="006A6C3B"/>
    <w:rsid w:val="00707E40"/>
    <w:rsid w:val="00747165"/>
    <w:rsid w:val="00794063"/>
    <w:rsid w:val="00806E27"/>
    <w:rsid w:val="008325D5"/>
    <w:rsid w:val="00906EEB"/>
    <w:rsid w:val="00A06BD5"/>
    <w:rsid w:val="00AC0BBD"/>
    <w:rsid w:val="00AF2E84"/>
    <w:rsid w:val="00B13FBB"/>
    <w:rsid w:val="00C111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F678B"/>
  <w15:docId w15:val="{054BB0D9-C968-4D18-938B-6DF65231B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E84"/>
  </w:style>
  <w:style w:type="paragraph" w:styleId="Heading1">
    <w:name w:val="heading 1"/>
    <w:basedOn w:val="Normal"/>
    <w:next w:val="Normal"/>
    <w:link w:val="Heading1Char"/>
    <w:uiPriority w:val="9"/>
    <w:qFormat/>
    <w:rsid w:val="00AF2E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F2E8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F2E8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F2E8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F2E8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F2E8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F2E8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F2E8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AF2E8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E8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F2E8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F2E84"/>
    <w:rPr>
      <w:rFonts w:asciiTheme="majorHAnsi" w:eastAsiaTheme="majorEastAsia" w:hAnsiTheme="majorHAnsi" w:cstheme="majorBidi"/>
      <w:b/>
      <w:bCs/>
      <w:color w:val="4F81BD" w:themeColor="accent1"/>
    </w:rPr>
  </w:style>
  <w:style w:type="table" w:styleId="TableGrid">
    <w:name w:val="Table Grid"/>
    <w:basedOn w:val="TableNormal"/>
    <w:uiPriority w:val="39"/>
    <w:rsid w:val="00AF2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AF2E84"/>
    <w:pPr>
      <w:spacing w:after="0"/>
    </w:pPr>
    <w:rPr>
      <w:rFonts w:ascii="Arial" w:eastAsia="Arial" w:hAnsi="Arial" w:cs="Arial"/>
    </w:rPr>
  </w:style>
  <w:style w:type="character" w:styleId="Hyperlink">
    <w:name w:val="Hyperlink"/>
    <w:basedOn w:val="DefaultParagraphFont"/>
    <w:uiPriority w:val="99"/>
    <w:unhideWhenUsed/>
    <w:rsid w:val="00AF2E84"/>
    <w:rPr>
      <w:color w:val="0000FF" w:themeColor="hyperlink"/>
      <w:u w:val="single"/>
    </w:rPr>
  </w:style>
  <w:style w:type="paragraph" w:styleId="TOCHeading">
    <w:name w:val="TOC Heading"/>
    <w:basedOn w:val="Heading1"/>
    <w:next w:val="Normal"/>
    <w:uiPriority w:val="39"/>
    <w:unhideWhenUsed/>
    <w:qFormat/>
    <w:rsid w:val="00AF2E84"/>
    <w:pPr>
      <w:outlineLvl w:val="9"/>
    </w:pPr>
  </w:style>
  <w:style w:type="paragraph" w:styleId="TOC1">
    <w:name w:val="toc 1"/>
    <w:basedOn w:val="Normal"/>
    <w:next w:val="Normal"/>
    <w:autoRedefine/>
    <w:uiPriority w:val="39"/>
    <w:unhideWhenUsed/>
    <w:rsid w:val="00AF2E84"/>
    <w:pPr>
      <w:spacing w:after="100"/>
    </w:pPr>
  </w:style>
  <w:style w:type="paragraph" w:styleId="TOC2">
    <w:name w:val="toc 2"/>
    <w:basedOn w:val="Normal"/>
    <w:next w:val="Normal"/>
    <w:autoRedefine/>
    <w:uiPriority w:val="39"/>
    <w:unhideWhenUsed/>
    <w:rsid w:val="00AF2E84"/>
    <w:pPr>
      <w:spacing w:after="100"/>
      <w:ind w:left="220"/>
    </w:pPr>
  </w:style>
  <w:style w:type="paragraph" w:styleId="TOC3">
    <w:name w:val="toc 3"/>
    <w:basedOn w:val="Normal"/>
    <w:next w:val="Normal"/>
    <w:autoRedefine/>
    <w:uiPriority w:val="39"/>
    <w:unhideWhenUsed/>
    <w:rsid w:val="00AF2E84"/>
    <w:pPr>
      <w:spacing w:after="100"/>
      <w:ind w:left="440"/>
    </w:pPr>
  </w:style>
  <w:style w:type="paragraph" w:styleId="BalloonText">
    <w:name w:val="Balloon Text"/>
    <w:basedOn w:val="Normal"/>
    <w:link w:val="BalloonTextChar"/>
    <w:uiPriority w:val="99"/>
    <w:semiHidden/>
    <w:unhideWhenUsed/>
    <w:rsid w:val="00AF2E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E84"/>
    <w:rPr>
      <w:rFonts w:ascii="Tahoma" w:hAnsi="Tahoma" w:cs="Tahoma"/>
      <w:sz w:val="16"/>
      <w:szCs w:val="16"/>
      <w:lang w:val="en-US"/>
    </w:rPr>
  </w:style>
  <w:style w:type="paragraph" w:styleId="Header">
    <w:name w:val="header"/>
    <w:basedOn w:val="Normal"/>
    <w:link w:val="HeaderChar"/>
    <w:uiPriority w:val="99"/>
    <w:unhideWhenUsed/>
    <w:rsid w:val="00AF2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E84"/>
    <w:rPr>
      <w:lang w:val="en-US"/>
    </w:rPr>
  </w:style>
  <w:style w:type="paragraph" w:styleId="Footer">
    <w:name w:val="footer"/>
    <w:basedOn w:val="Normal"/>
    <w:link w:val="FooterChar"/>
    <w:uiPriority w:val="99"/>
    <w:unhideWhenUsed/>
    <w:rsid w:val="00AF2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E84"/>
    <w:rPr>
      <w:lang w:val="en-US"/>
    </w:rPr>
  </w:style>
  <w:style w:type="character" w:customStyle="1" w:styleId="Heading4Char">
    <w:name w:val="Heading 4 Char"/>
    <w:basedOn w:val="DefaultParagraphFont"/>
    <w:link w:val="Heading4"/>
    <w:uiPriority w:val="9"/>
    <w:rsid w:val="00AF2E8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AF2E8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AF2E8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AF2E8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F2E8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AF2E8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F2E84"/>
    <w:pPr>
      <w:spacing w:line="240" w:lineRule="auto"/>
    </w:pPr>
    <w:rPr>
      <w:b/>
      <w:bCs/>
      <w:color w:val="4F81BD" w:themeColor="accent1"/>
      <w:sz w:val="18"/>
      <w:szCs w:val="18"/>
    </w:rPr>
  </w:style>
  <w:style w:type="paragraph" w:styleId="Title">
    <w:name w:val="Title"/>
    <w:basedOn w:val="Normal"/>
    <w:next w:val="Normal"/>
    <w:link w:val="TitleChar"/>
    <w:uiPriority w:val="10"/>
    <w:qFormat/>
    <w:rsid w:val="00AF2E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2E8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AF2E8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AF2E8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AF2E84"/>
    <w:rPr>
      <w:b/>
      <w:bCs/>
    </w:rPr>
  </w:style>
  <w:style w:type="character" w:styleId="Emphasis">
    <w:name w:val="Emphasis"/>
    <w:basedOn w:val="DefaultParagraphFont"/>
    <w:uiPriority w:val="20"/>
    <w:qFormat/>
    <w:rsid w:val="00AF2E84"/>
    <w:rPr>
      <w:i/>
      <w:iCs/>
    </w:rPr>
  </w:style>
  <w:style w:type="paragraph" w:styleId="NoSpacing">
    <w:name w:val="No Spacing"/>
    <w:uiPriority w:val="1"/>
    <w:qFormat/>
    <w:rsid w:val="00AF2E84"/>
    <w:pPr>
      <w:spacing w:after="0" w:line="240" w:lineRule="auto"/>
    </w:pPr>
  </w:style>
  <w:style w:type="paragraph" w:styleId="ListParagraph">
    <w:name w:val="List Paragraph"/>
    <w:basedOn w:val="Normal"/>
    <w:uiPriority w:val="34"/>
    <w:qFormat/>
    <w:rsid w:val="00AF2E84"/>
    <w:pPr>
      <w:ind w:left="720"/>
      <w:contextualSpacing/>
    </w:pPr>
  </w:style>
  <w:style w:type="paragraph" w:styleId="Quote">
    <w:name w:val="Quote"/>
    <w:basedOn w:val="Normal"/>
    <w:next w:val="Normal"/>
    <w:link w:val="QuoteChar"/>
    <w:uiPriority w:val="29"/>
    <w:qFormat/>
    <w:rsid w:val="00AF2E84"/>
    <w:rPr>
      <w:i/>
      <w:iCs/>
      <w:color w:val="000000" w:themeColor="text1"/>
    </w:rPr>
  </w:style>
  <w:style w:type="character" w:customStyle="1" w:styleId="QuoteChar">
    <w:name w:val="Quote Char"/>
    <w:basedOn w:val="DefaultParagraphFont"/>
    <w:link w:val="Quote"/>
    <w:uiPriority w:val="29"/>
    <w:rsid w:val="00AF2E84"/>
    <w:rPr>
      <w:i/>
      <w:iCs/>
      <w:color w:val="000000" w:themeColor="text1"/>
    </w:rPr>
  </w:style>
  <w:style w:type="paragraph" w:styleId="IntenseQuote">
    <w:name w:val="Intense Quote"/>
    <w:basedOn w:val="Normal"/>
    <w:next w:val="Normal"/>
    <w:link w:val="IntenseQuoteChar"/>
    <w:uiPriority w:val="30"/>
    <w:qFormat/>
    <w:rsid w:val="00AF2E8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F2E84"/>
    <w:rPr>
      <w:b/>
      <w:bCs/>
      <w:i/>
      <w:iCs/>
      <w:color w:val="4F81BD" w:themeColor="accent1"/>
    </w:rPr>
  </w:style>
  <w:style w:type="character" w:styleId="SubtleEmphasis">
    <w:name w:val="Subtle Emphasis"/>
    <w:basedOn w:val="DefaultParagraphFont"/>
    <w:uiPriority w:val="19"/>
    <w:qFormat/>
    <w:rsid w:val="00AF2E84"/>
    <w:rPr>
      <w:i/>
      <w:iCs/>
      <w:color w:val="808080" w:themeColor="text1" w:themeTint="7F"/>
    </w:rPr>
  </w:style>
  <w:style w:type="character" w:styleId="IntenseEmphasis">
    <w:name w:val="Intense Emphasis"/>
    <w:basedOn w:val="DefaultParagraphFont"/>
    <w:uiPriority w:val="21"/>
    <w:qFormat/>
    <w:rsid w:val="00AF2E84"/>
    <w:rPr>
      <w:b/>
      <w:bCs/>
      <w:i/>
      <w:iCs/>
      <w:color w:val="4F81BD" w:themeColor="accent1"/>
    </w:rPr>
  </w:style>
  <w:style w:type="character" w:styleId="SubtleReference">
    <w:name w:val="Subtle Reference"/>
    <w:basedOn w:val="DefaultParagraphFont"/>
    <w:uiPriority w:val="31"/>
    <w:qFormat/>
    <w:rsid w:val="00AF2E84"/>
    <w:rPr>
      <w:smallCaps/>
      <w:color w:val="C0504D" w:themeColor="accent2"/>
      <w:u w:val="single"/>
    </w:rPr>
  </w:style>
  <w:style w:type="character" w:styleId="IntenseReference">
    <w:name w:val="Intense Reference"/>
    <w:basedOn w:val="DefaultParagraphFont"/>
    <w:uiPriority w:val="32"/>
    <w:qFormat/>
    <w:rsid w:val="00AF2E84"/>
    <w:rPr>
      <w:b/>
      <w:bCs/>
      <w:smallCaps/>
      <w:color w:val="C0504D" w:themeColor="accent2"/>
      <w:spacing w:val="5"/>
      <w:u w:val="single"/>
    </w:rPr>
  </w:style>
  <w:style w:type="character" w:styleId="BookTitle">
    <w:name w:val="Book Title"/>
    <w:basedOn w:val="DefaultParagraphFont"/>
    <w:uiPriority w:val="33"/>
    <w:qFormat/>
    <w:rsid w:val="00AF2E84"/>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about:blank"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DE481-2EDA-442A-9BAD-20022DE2A095}"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IN"/>
        </a:p>
      </dgm:t>
    </dgm:pt>
    <dgm:pt modelId="{63E7E0C4-C51E-4B72-8FED-B50D24E52A8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Miscommunication between employees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1CFF28E5-97B9-44FC-918A-0F07220051EA}" type="parTrans" cxnId="{F00837D0-23AC-4B38-85D7-C33506D8653A}">
      <dgm:prSet/>
      <dgm:spPr/>
      <dgm:t>
        <a:bodyPr/>
        <a:lstStyle/>
        <a:p>
          <a:endParaRPr lang="en-IN"/>
        </a:p>
      </dgm:t>
    </dgm:pt>
    <dgm:pt modelId="{22BB546B-62E0-4BE1-9D6D-E8F1F5BE8B9E}" type="sibTrans" cxnId="{F00837D0-23AC-4B38-85D7-C33506D8653A}">
      <dgm:prSet/>
      <dgm:spPr/>
      <dgm:t>
        <a:bodyPr/>
        <a:lstStyle/>
        <a:p>
          <a:endParaRPr lang="en-IN"/>
        </a:p>
      </dgm:t>
    </dgm:pt>
    <dgm:pt modelId="{9B604EA7-F241-4ADB-97A1-92611EE9F2BF}">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Employees of A-Z company and </a:t>
          </a:r>
          <a:r>
            <a:rPr lang="en-US">
              <a:solidFill>
                <a:sysClr val="windowText" lastClr="000000"/>
              </a:solidFill>
              <a:latin typeface="Times New Roman" panose="02020603050405020304" pitchFamily="18" charset="0"/>
              <a:cs typeface="Times New Roman" panose="02020603050405020304" pitchFamily="18" charset="0"/>
            </a:rPr>
            <a:t>Vintners Antiques</a:t>
          </a:r>
          <a:r>
            <a:rPr lang="en-GB">
              <a:solidFill>
                <a:sysClr val="windowText" lastClr="000000"/>
              </a:solidFill>
              <a:latin typeface="Times New Roman" panose="02020603050405020304" pitchFamily="18" charset="0"/>
              <a:cs typeface="Times New Roman" panose="02020603050405020304" pitchFamily="18" charset="0"/>
            </a:rPr>
            <a:t> may not exhibit proper communication</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847745D7-EC53-4FDE-80B9-788B27D6839D}" type="parTrans" cxnId="{54F48D20-365C-42CB-87B3-0468585FD350}">
      <dgm:prSet/>
      <dgm:spPr/>
      <dgm:t>
        <a:bodyPr/>
        <a:lstStyle/>
        <a:p>
          <a:endParaRPr lang="en-IN"/>
        </a:p>
      </dgm:t>
    </dgm:pt>
    <dgm:pt modelId="{1A29A96D-45E2-4DAA-8AD3-37F9F17E192A}" type="sibTrans" cxnId="{54F48D20-365C-42CB-87B3-0468585FD350}">
      <dgm:prSet/>
      <dgm:spPr/>
      <dgm:t>
        <a:bodyPr/>
        <a:lstStyle/>
        <a:p>
          <a:endParaRPr lang="en-IN"/>
        </a:p>
      </dgm:t>
    </dgm:pt>
    <dgm:pt modelId="{449D4362-1552-43AD-9ECE-E05B77A6491E}">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Employees of both the company must have frequent communication process with each other in order to maintain a stabilized communication technique</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F2D299BF-8CA6-4B21-8E09-6B0D0FA0DC76}" type="parTrans" cxnId="{BE065396-D703-4761-86BA-4793069FE790}">
      <dgm:prSet/>
      <dgm:spPr/>
      <dgm:t>
        <a:bodyPr/>
        <a:lstStyle/>
        <a:p>
          <a:endParaRPr lang="en-IN"/>
        </a:p>
      </dgm:t>
    </dgm:pt>
    <dgm:pt modelId="{406E05EF-7BA3-4AD3-82CB-95760693ECBE}" type="sibTrans" cxnId="{BE065396-D703-4761-86BA-4793069FE790}">
      <dgm:prSet/>
      <dgm:spPr/>
      <dgm:t>
        <a:bodyPr/>
        <a:lstStyle/>
        <a:p>
          <a:endParaRPr lang="en-IN"/>
        </a:p>
      </dgm:t>
    </dgm:pt>
    <dgm:pt modelId="{D0E3525D-36B9-4C90-BBF6-047D26E4A60C}">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 appropriate management of financial resources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3EFB6C0F-A373-44D8-8312-028271132226}" type="parTrans" cxnId="{1642EB85-80D4-4E9A-9005-8F3E4357BFD9}">
      <dgm:prSet/>
      <dgm:spPr/>
      <dgm:t>
        <a:bodyPr/>
        <a:lstStyle/>
        <a:p>
          <a:endParaRPr lang="en-IN"/>
        </a:p>
      </dgm:t>
    </dgm:pt>
    <dgm:pt modelId="{5EA34AB0-3FCC-435C-B674-A77A59CFF71D}" type="sibTrans" cxnId="{1642EB85-80D4-4E9A-9005-8F3E4357BFD9}">
      <dgm:prSet/>
      <dgm:spPr/>
      <dgm:t>
        <a:bodyPr/>
        <a:lstStyle/>
        <a:p>
          <a:endParaRPr lang="en-IN"/>
        </a:p>
      </dgm:t>
    </dgm:pt>
    <dgm:pt modelId="{8D66B8B0-A158-4AD5-8FFD-5B8D5AFF117E}">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Lack of access to proper funding features and financial resources could lead financial manager improper budget allocation and ineffective financial management as well</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DDC534CE-5573-488B-9B4A-BE124BE576A9}" type="parTrans" cxnId="{24BBA983-1C45-471D-B627-1104EDF8D24E}">
      <dgm:prSet/>
      <dgm:spPr/>
      <dgm:t>
        <a:bodyPr/>
        <a:lstStyle/>
        <a:p>
          <a:endParaRPr lang="en-IN"/>
        </a:p>
      </dgm:t>
    </dgm:pt>
    <dgm:pt modelId="{1090168C-40AE-4DD6-B670-8003739D9C79}" type="sibTrans" cxnId="{24BBA983-1C45-471D-B627-1104EDF8D24E}">
      <dgm:prSet/>
      <dgm:spPr/>
      <dgm:t>
        <a:bodyPr/>
        <a:lstStyle/>
        <a:p>
          <a:endParaRPr lang="en-IN"/>
        </a:p>
      </dgm:t>
    </dgm:pt>
    <dgm:pt modelId="{D5016E59-21F2-4B56-92AC-75618D527301}">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Creating a proper project plan of the company will help employees of A-Z project to achieve accurate financial objectives in project</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0E3013DE-27C0-4E1F-9D24-A320A610A5BF}" type="parTrans" cxnId="{7A10644C-92C8-40AF-8DD6-D340AC72B97B}">
      <dgm:prSet/>
      <dgm:spPr/>
      <dgm:t>
        <a:bodyPr/>
        <a:lstStyle/>
        <a:p>
          <a:endParaRPr lang="en-IN"/>
        </a:p>
      </dgm:t>
    </dgm:pt>
    <dgm:pt modelId="{75F03A2A-866E-4901-BFC4-BD0EDAE3555E}" type="sibTrans" cxnId="{7A10644C-92C8-40AF-8DD6-D340AC72B97B}">
      <dgm:prSet/>
      <dgm:spPr/>
      <dgm:t>
        <a:bodyPr/>
        <a:lstStyle/>
        <a:p>
          <a:endParaRPr lang="en-IN"/>
        </a:p>
      </dgm:t>
    </dgm:pt>
    <dgm:pt modelId="{C9B4FD7A-C067-4E34-AE9F-E8F9F8A8C00E}">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Unskilled labour force in A-Z project company</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C7C62AEF-6AD1-430E-8962-E638D0B11532}" type="parTrans" cxnId="{DA3D7867-3C8A-4FBC-A0A6-602F94EE32A0}">
      <dgm:prSet/>
      <dgm:spPr/>
      <dgm:t>
        <a:bodyPr/>
        <a:lstStyle/>
        <a:p>
          <a:endParaRPr lang="en-IN"/>
        </a:p>
      </dgm:t>
    </dgm:pt>
    <dgm:pt modelId="{2FF26C93-FEFB-49E9-9AE9-ECCDFCE92C7A}" type="sibTrans" cxnId="{DA3D7867-3C8A-4FBC-A0A6-602F94EE32A0}">
      <dgm:prSet/>
      <dgm:spPr/>
      <dgm:t>
        <a:bodyPr/>
        <a:lstStyle/>
        <a:p>
          <a:endParaRPr lang="en-IN"/>
        </a:p>
      </dgm:t>
    </dgm:pt>
    <dgm:pt modelId="{46D2746E-1FB3-4DAB-828B-A7506D259B9D}">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Lack of experience could lead to serious failures and obstructions in project</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109A2C3D-28CF-4C16-BB22-2931062AF4ED}" type="parTrans" cxnId="{7C626F5D-7E7F-44B0-BCE9-4A540DFAFBE7}">
      <dgm:prSet/>
      <dgm:spPr/>
      <dgm:t>
        <a:bodyPr/>
        <a:lstStyle/>
        <a:p>
          <a:endParaRPr lang="en-IN"/>
        </a:p>
      </dgm:t>
    </dgm:pt>
    <dgm:pt modelId="{9D772303-01C5-4F5A-AC13-E1B21798C7C9}" type="sibTrans" cxnId="{7C626F5D-7E7F-44B0-BCE9-4A540DFAFBE7}">
      <dgm:prSet/>
      <dgm:spPr/>
      <dgm:t>
        <a:bodyPr/>
        <a:lstStyle/>
        <a:p>
          <a:endParaRPr lang="en-IN"/>
        </a:p>
      </dgm:t>
    </dgm:pt>
    <dgm:pt modelId="{BE3E2F84-8E14-415D-ACEE-A80DDC9C3AE7}">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Assigning experienced employees with new members is very realistic choice in a company for handling small or large projects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7B7CFC7B-14BB-4DB0-9893-AD18930E5120}" type="parTrans" cxnId="{4502E3B9-0896-4641-BA67-DE09D5B76FA5}">
      <dgm:prSet/>
      <dgm:spPr/>
      <dgm:t>
        <a:bodyPr/>
        <a:lstStyle/>
        <a:p>
          <a:endParaRPr lang="en-IN"/>
        </a:p>
      </dgm:t>
    </dgm:pt>
    <dgm:pt modelId="{213FFE1E-09EF-458B-B106-2C0E1B69E18A}" type="sibTrans" cxnId="{4502E3B9-0896-4641-BA67-DE09D5B76FA5}">
      <dgm:prSet/>
      <dgm:spPr/>
      <dgm:t>
        <a:bodyPr/>
        <a:lstStyle/>
        <a:p>
          <a:endParaRPr lang="en-IN"/>
        </a:p>
      </dgm:t>
    </dgm:pt>
    <dgm:pt modelId="{7DED668F-8873-4747-8128-F8221ADAB43B}">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Not utilizing resources properly</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201E7239-6331-422C-89AF-E3516D61ED5A}" type="parTrans" cxnId="{65C76A95-D773-435E-8217-FC95894F20E9}">
      <dgm:prSet/>
      <dgm:spPr/>
      <dgm:t>
        <a:bodyPr/>
        <a:lstStyle/>
        <a:p>
          <a:endParaRPr lang="en-IN"/>
        </a:p>
      </dgm:t>
    </dgm:pt>
    <dgm:pt modelId="{0B80ACFD-A9EB-4946-ADCF-8C1EE5C3AAE8}" type="sibTrans" cxnId="{65C76A95-D773-435E-8217-FC95894F20E9}">
      <dgm:prSet/>
      <dgm:spPr/>
      <dgm:t>
        <a:bodyPr/>
        <a:lstStyle/>
        <a:p>
          <a:endParaRPr lang="en-IN"/>
        </a:p>
      </dgm:t>
    </dgm:pt>
    <dgm:pt modelId="{347AE629-49F8-416F-987B-5DB61359C4BF}">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Inexperienced employees do not have correct measures to utilize project related resources </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57A1CF82-486E-4C83-8414-E979CE6F623D}" type="parTrans" cxnId="{1686F218-A7F2-48F3-96E1-51F97B201834}">
      <dgm:prSet/>
      <dgm:spPr/>
      <dgm:t>
        <a:bodyPr/>
        <a:lstStyle/>
        <a:p>
          <a:endParaRPr lang="en-IN"/>
        </a:p>
      </dgm:t>
    </dgm:pt>
    <dgm:pt modelId="{AC73F98E-4093-4814-B47C-D0074A8AE40A}" type="sibTrans" cxnId="{1686F218-A7F2-48F3-96E1-51F97B201834}">
      <dgm:prSet/>
      <dgm:spPr/>
      <dgm:t>
        <a:bodyPr/>
        <a:lstStyle/>
        <a:p>
          <a:endParaRPr lang="en-IN"/>
        </a:p>
      </dgm:t>
    </dgm:pt>
    <dgm:pt modelId="{41F36A4D-EAD3-4C03-9E09-5AC9CF41B04F}">
      <dgm:prSet/>
      <dgm:spPr/>
      <dgm:t>
        <a:bodyPr/>
        <a:lstStyle/>
        <a:p>
          <a:r>
            <a:rPr lang="en-GB">
              <a:solidFill>
                <a:sysClr val="windowText" lastClr="000000"/>
              </a:solidFill>
              <a:latin typeface="Times New Roman" panose="02020603050405020304" pitchFamily="18" charset="0"/>
              <a:cs typeface="Times New Roman" panose="02020603050405020304" pitchFamily="18" charset="0"/>
            </a:rPr>
            <a:t>Project management officials must create flawless enterprise resource planning in order to manage organizational and also project management resources</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45EEC93C-A708-41E9-83C4-4E621BD67B1C}" type="parTrans" cxnId="{BC3C0324-D231-4849-B5BD-2EDADA51C8CA}">
      <dgm:prSet/>
      <dgm:spPr/>
      <dgm:t>
        <a:bodyPr/>
        <a:lstStyle/>
        <a:p>
          <a:endParaRPr lang="en-IN"/>
        </a:p>
      </dgm:t>
    </dgm:pt>
    <dgm:pt modelId="{A1D22151-CBBD-428F-8C1B-AF17F0F90CEA}" type="sibTrans" cxnId="{BC3C0324-D231-4849-B5BD-2EDADA51C8CA}">
      <dgm:prSet/>
      <dgm:spPr/>
      <dgm:t>
        <a:bodyPr/>
        <a:lstStyle/>
        <a:p>
          <a:endParaRPr lang="en-IN"/>
        </a:p>
      </dgm:t>
    </dgm:pt>
    <dgm:pt modelId="{746E93BA-120E-4671-B853-21FD1230E41D}" type="pres">
      <dgm:prSet presAssocID="{8BDDE481-2EDA-442A-9BAD-20022DE2A095}" presName="linearFlow" presStyleCnt="0">
        <dgm:presLayoutVars>
          <dgm:dir/>
          <dgm:animLvl val="lvl"/>
          <dgm:resizeHandles val="exact"/>
        </dgm:presLayoutVars>
      </dgm:prSet>
      <dgm:spPr/>
    </dgm:pt>
    <dgm:pt modelId="{782FE7C5-4B8A-455C-A60A-DD544C204801}" type="pres">
      <dgm:prSet presAssocID="{63E7E0C4-C51E-4B72-8FED-B50D24E52A8E}" presName="composite" presStyleCnt="0"/>
      <dgm:spPr/>
    </dgm:pt>
    <dgm:pt modelId="{F31AE0E4-530C-452B-9D95-9E70BEC409D0}" type="pres">
      <dgm:prSet presAssocID="{63E7E0C4-C51E-4B72-8FED-B50D24E52A8E}" presName="parentText" presStyleLbl="alignNode1" presStyleIdx="0" presStyleCnt="4">
        <dgm:presLayoutVars>
          <dgm:chMax val="1"/>
          <dgm:bulletEnabled val="1"/>
        </dgm:presLayoutVars>
      </dgm:prSet>
      <dgm:spPr/>
    </dgm:pt>
    <dgm:pt modelId="{55DD40B3-52A4-4595-8BD8-664C057917BD}" type="pres">
      <dgm:prSet presAssocID="{63E7E0C4-C51E-4B72-8FED-B50D24E52A8E}" presName="descendantText" presStyleLbl="alignAcc1" presStyleIdx="0" presStyleCnt="4">
        <dgm:presLayoutVars>
          <dgm:bulletEnabled val="1"/>
        </dgm:presLayoutVars>
      </dgm:prSet>
      <dgm:spPr/>
    </dgm:pt>
    <dgm:pt modelId="{249C1DC1-86F4-495F-8596-6E6649F4F29F}" type="pres">
      <dgm:prSet presAssocID="{22BB546B-62E0-4BE1-9D6D-E8F1F5BE8B9E}" presName="sp" presStyleCnt="0"/>
      <dgm:spPr/>
    </dgm:pt>
    <dgm:pt modelId="{F91D6F2E-2D1C-4936-9CBF-D33905F7529D}" type="pres">
      <dgm:prSet presAssocID="{D0E3525D-36B9-4C90-BBF6-047D26E4A60C}" presName="composite" presStyleCnt="0"/>
      <dgm:spPr/>
    </dgm:pt>
    <dgm:pt modelId="{1383BC29-5B0B-4F05-B18D-3CF8D1D398BA}" type="pres">
      <dgm:prSet presAssocID="{D0E3525D-36B9-4C90-BBF6-047D26E4A60C}" presName="parentText" presStyleLbl="alignNode1" presStyleIdx="1" presStyleCnt="4">
        <dgm:presLayoutVars>
          <dgm:chMax val="1"/>
          <dgm:bulletEnabled val="1"/>
        </dgm:presLayoutVars>
      </dgm:prSet>
      <dgm:spPr/>
    </dgm:pt>
    <dgm:pt modelId="{49615AFC-3870-4C33-ACEB-B9B16E011F87}" type="pres">
      <dgm:prSet presAssocID="{D0E3525D-36B9-4C90-BBF6-047D26E4A60C}" presName="descendantText" presStyleLbl="alignAcc1" presStyleIdx="1" presStyleCnt="4">
        <dgm:presLayoutVars>
          <dgm:bulletEnabled val="1"/>
        </dgm:presLayoutVars>
      </dgm:prSet>
      <dgm:spPr/>
    </dgm:pt>
    <dgm:pt modelId="{C0DDB486-D06E-4063-A96C-9CE35707CB52}" type="pres">
      <dgm:prSet presAssocID="{5EA34AB0-3FCC-435C-B674-A77A59CFF71D}" presName="sp" presStyleCnt="0"/>
      <dgm:spPr/>
    </dgm:pt>
    <dgm:pt modelId="{C8C8FB88-9A7F-42D2-A7D9-C662492C7A89}" type="pres">
      <dgm:prSet presAssocID="{C9B4FD7A-C067-4E34-AE9F-E8F9F8A8C00E}" presName="composite" presStyleCnt="0"/>
      <dgm:spPr/>
    </dgm:pt>
    <dgm:pt modelId="{9046BABA-1A03-404E-9FDF-267279AA479A}" type="pres">
      <dgm:prSet presAssocID="{C9B4FD7A-C067-4E34-AE9F-E8F9F8A8C00E}" presName="parentText" presStyleLbl="alignNode1" presStyleIdx="2" presStyleCnt="4">
        <dgm:presLayoutVars>
          <dgm:chMax val="1"/>
          <dgm:bulletEnabled val="1"/>
        </dgm:presLayoutVars>
      </dgm:prSet>
      <dgm:spPr/>
    </dgm:pt>
    <dgm:pt modelId="{D53B3B5B-4473-427A-A704-E6CC86A38DB3}" type="pres">
      <dgm:prSet presAssocID="{C9B4FD7A-C067-4E34-AE9F-E8F9F8A8C00E}" presName="descendantText" presStyleLbl="alignAcc1" presStyleIdx="2" presStyleCnt="4">
        <dgm:presLayoutVars>
          <dgm:bulletEnabled val="1"/>
        </dgm:presLayoutVars>
      </dgm:prSet>
      <dgm:spPr/>
    </dgm:pt>
    <dgm:pt modelId="{11E60B31-C041-4373-9F5D-2BA21826AC77}" type="pres">
      <dgm:prSet presAssocID="{2FF26C93-FEFB-49E9-9AE9-ECCDFCE92C7A}" presName="sp" presStyleCnt="0"/>
      <dgm:spPr/>
    </dgm:pt>
    <dgm:pt modelId="{76BEACAD-428C-4AB6-B538-316DFCFFA438}" type="pres">
      <dgm:prSet presAssocID="{7DED668F-8873-4747-8128-F8221ADAB43B}" presName="composite" presStyleCnt="0"/>
      <dgm:spPr/>
    </dgm:pt>
    <dgm:pt modelId="{AD1D7C9B-EF21-4FDE-A26E-D7DBE72B566A}" type="pres">
      <dgm:prSet presAssocID="{7DED668F-8873-4747-8128-F8221ADAB43B}" presName="parentText" presStyleLbl="alignNode1" presStyleIdx="3" presStyleCnt="4">
        <dgm:presLayoutVars>
          <dgm:chMax val="1"/>
          <dgm:bulletEnabled val="1"/>
        </dgm:presLayoutVars>
      </dgm:prSet>
      <dgm:spPr/>
    </dgm:pt>
    <dgm:pt modelId="{5D55ECD9-63A3-4E84-AF55-3142DDA73383}" type="pres">
      <dgm:prSet presAssocID="{7DED668F-8873-4747-8128-F8221ADAB43B}" presName="descendantText" presStyleLbl="alignAcc1" presStyleIdx="3" presStyleCnt="4">
        <dgm:presLayoutVars>
          <dgm:bulletEnabled val="1"/>
        </dgm:presLayoutVars>
      </dgm:prSet>
      <dgm:spPr/>
    </dgm:pt>
  </dgm:ptLst>
  <dgm:cxnLst>
    <dgm:cxn modelId="{1686F218-A7F2-48F3-96E1-51F97B201834}" srcId="{7DED668F-8873-4747-8128-F8221ADAB43B}" destId="{347AE629-49F8-416F-987B-5DB61359C4BF}" srcOrd="0" destOrd="0" parTransId="{57A1CF82-486E-4C83-8414-E979CE6F623D}" sibTransId="{AC73F98E-4093-4814-B47C-D0074A8AE40A}"/>
    <dgm:cxn modelId="{54F48D20-365C-42CB-87B3-0468585FD350}" srcId="{63E7E0C4-C51E-4B72-8FED-B50D24E52A8E}" destId="{9B604EA7-F241-4ADB-97A1-92611EE9F2BF}" srcOrd="0" destOrd="0" parTransId="{847745D7-EC53-4FDE-80B9-788B27D6839D}" sibTransId="{1A29A96D-45E2-4DAA-8AD3-37F9F17E192A}"/>
    <dgm:cxn modelId="{BC3C0324-D231-4849-B5BD-2EDADA51C8CA}" srcId="{7DED668F-8873-4747-8128-F8221ADAB43B}" destId="{41F36A4D-EAD3-4C03-9E09-5AC9CF41B04F}" srcOrd="1" destOrd="0" parTransId="{45EEC93C-A708-41E9-83C4-4E621BD67B1C}" sibTransId="{A1D22151-CBBD-428F-8C1B-AF17F0F90CEA}"/>
    <dgm:cxn modelId="{7C626F5D-7E7F-44B0-BCE9-4A540DFAFBE7}" srcId="{C9B4FD7A-C067-4E34-AE9F-E8F9F8A8C00E}" destId="{46D2746E-1FB3-4DAB-828B-A7506D259B9D}" srcOrd="0" destOrd="0" parTransId="{109A2C3D-28CF-4C16-BB22-2931062AF4ED}" sibTransId="{9D772303-01C5-4F5A-AC13-E1B21798C7C9}"/>
    <dgm:cxn modelId="{DA3D7867-3C8A-4FBC-A0A6-602F94EE32A0}" srcId="{8BDDE481-2EDA-442A-9BAD-20022DE2A095}" destId="{C9B4FD7A-C067-4E34-AE9F-E8F9F8A8C00E}" srcOrd="2" destOrd="0" parTransId="{C7C62AEF-6AD1-430E-8962-E638D0B11532}" sibTransId="{2FF26C93-FEFB-49E9-9AE9-ECCDFCE92C7A}"/>
    <dgm:cxn modelId="{103D3F48-3784-4F25-A7E3-F73BA564B1BA}" type="presOf" srcId="{46D2746E-1FB3-4DAB-828B-A7506D259B9D}" destId="{D53B3B5B-4473-427A-A704-E6CC86A38DB3}" srcOrd="0" destOrd="0" presId="urn:microsoft.com/office/officeart/2005/8/layout/chevron2"/>
    <dgm:cxn modelId="{7A10644C-92C8-40AF-8DD6-D340AC72B97B}" srcId="{D0E3525D-36B9-4C90-BBF6-047D26E4A60C}" destId="{D5016E59-21F2-4B56-92AC-75618D527301}" srcOrd="1" destOrd="0" parTransId="{0E3013DE-27C0-4E1F-9D24-A320A610A5BF}" sibTransId="{75F03A2A-866E-4901-BFC4-BD0EDAE3555E}"/>
    <dgm:cxn modelId="{9AC32950-A697-4E64-8DF1-5967E863B53C}" type="presOf" srcId="{8D66B8B0-A158-4AD5-8FFD-5B8D5AFF117E}" destId="{49615AFC-3870-4C33-ACEB-B9B16E011F87}" srcOrd="0" destOrd="0" presId="urn:microsoft.com/office/officeart/2005/8/layout/chevron2"/>
    <dgm:cxn modelId="{F162B476-F099-4FDA-804C-2A5FC4C53713}" type="presOf" srcId="{347AE629-49F8-416F-987B-5DB61359C4BF}" destId="{5D55ECD9-63A3-4E84-AF55-3142DDA73383}" srcOrd="0" destOrd="0" presId="urn:microsoft.com/office/officeart/2005/8/layout/chevron2"/>
    <dgm:cxn modelId="{C73FD477-54AC-491F-B561-82465E57E530}" type="presOf" srcId="{D5016E59-21F2-4B56-92AC-75618D527301}" destId="{49615AFC-3870-4C33-ACEB-B9B16E011F87}" srcOrd="0" destOrd="1" presId="urn:microsoft.com/office/officeart/2005/8/layout/chevron2"/>
    <dgm:cxn modelId="{24BBA983-1C45-471D-B627-1104EDF8D24E}" srcId="{D0E3525D-36B9-4C90-BBF6-047D26E4A60C}" destId="{8D66B8B0-A158-4AD5-8FFD-5B8D5AFF117E}" srcOrd="0" destOrd="0" parTransId="{DDC534CE-5573-488B-9B4A-BE124BE576A9}" sibTransId="{1090168C-40AE-4DD6-B670-8003739D9C79}"/>
    <dgm:cxn modelId="{1642EB85-80D4-4E9A-9005-8F3E4357BFD9}" srcId="{8BDDE481-2EDA-442A-9BAD-20022DE2A095}" destId="{D0E3525D-36B9-4C90-BBF6-047D26E4A60C}" srcOrd="1" destOrd="0" parTransId="{3EFB6C0F-A373-44D8-8312-028271132226}" sibTransId="{5EA34AB0-3FCC-435C-B674-A77A59CFF71D}"/>
    <dgm:cxn modelId="{65C76A95-D773-435E-8217-FC95894F20E9}" srcId="{8BDDE481-2EDA-442A-9BAD-20022DE2A095}" destId="{7DED668F-8873-4747-8128-F8221ADAB43B}" srcOrd="3" destOrd="0" parTransId="{201E7239-6331-422C-89AF-E3516D61ED5A}" sibTransId="{0B80ACFD-A9EB-4946-ADCF-8C1EE5C3AAE8}"/>
    <dgm:cxn modelId="{BE065396-D703-4761-86BA-4793069FE790}" srcId="{63E7E0C4-C51E-4B72-8FED-B50D24E52A8E}" destId="{449D4362-1552-43AD-9ECE-E05B77A6491E}" srcOrd="1" destOrd="0" parTransId="{F2D299BF-8CA6-4B21-8E09-6B0D0FA0DC76}" sibTransId="{406E05EF-7BA3-4AD3-82CB-95760693ECBE}"/>
    <dgm:cxn modelId="{E1D59A9B-1D4C-4828-9B35-99ADA504434F}" type="presOf" srcId="{8BDDE481-2EDA-442A-9BAD-20022DE2A095}" destId="{746E93BA-120E-4671-B853-21FD1230E41D}" srcOrd="0" destOrd="0" presId="urn:microsoft.com/office/officeart/2005/8/layout/chevron2"/>
    <dgm:cxn modelId="{DB3DCD9C-7123-46F9-8E7B-5E32F173F75E}" type="presOf" srcId="{BE3E2F84-8E14-415D-ACEE-A80DDC9C3AE7}" destId="{D53B3B5B-4473-427A-A704-E6CC86A38DB3}" srcOrd="0" destOrd="1" presId="urn:microsoft.com/office/officeart/2005/8/layout/chevron2"/>
    <dgm:cxn modelId="{547C029D-65AD-4A84-AEB3-3EFF80F4F5F8}" type="presOf" srcId="{D0E3525D-36B9-4C90-BBF6-047D26E4A60C}" destId="{1383BC29-5B0B-4F05-B18D-3CF8D1D398BA}" srcOrd="0" destOrd="0" presId="urn:microsoft.com/office/officeart/2005/8/layout/chevron2"/>
    <dgm:cxn modelId="{DC4526A9-D45E-4A98-97D4-2F92F7B60FBD}" type="presOf" srcId="{63E7E0C4-C51E-4B72-8FED-B50D24E52A8E}" destId="{F31AE0E4-530C-452B-9D95-9E70BEC409D0}" srcOrd="0" destOrd="0" presId="urn:microsoft.com/office/officeart/2005/8/layout/chevron2"/>
    <dgm:cxn modelId="{997F97B1-98BB-4794-AA0B-8500F553A591}" type="presOf" srcId="{41F36A4D-EAD3-4C03-9E09-5AC9CF41B04F}" destId="{5D55ECD9-63A3-4E84-AF55-3142DDA73383}" srcOrd="0" destOrd="1" presId="urn:microsoft.com/office/officeart/2005/8/layout/chevron2"/>
    <dgm:cxn modelId="{4502E3B9-0896-4641-BA67-DE09D5B76FA5}" srcId="{C9B4FD7A-C067-4E34-AE9F-E8F9F8A8C00E}" destId="{BE3E2F84-8E14-415D-ACEE-A80DDC9C3AE7}" srcOrd="1" destOrd="0" parTransId="{7B7CFC7B-14BB-4DB0-9893-AD18930E5120}" sibTransId="{213FFE1E-09EF-458B-B106-2C0E1B69E18A}"/>
    <dgm:cxn modelId="{A55481C0-8816-42DB-8E2B-9B9FEC82AC5C}" type="presOf" srcId="{449D4362-1552-43AD-9ECE-E05B77A6491E}" destId="{55DD40B3-52A4-4595-8BD8-664C057917BD}" srcOrd="0" destOrd="1" presId="urn:microsoft.com/office/officeart/2005/8/layout/chevron2"/>
    <dgm:cxn modelId="{251F90C4-C08D-440D-8379-FBA8A49AC203}" type="presOf" srcId="{9B604EA7-F241-4ADB-97A1-92611EE9F2BF}" destId="{55DD40B3-52A4-4595-8BD8-664C057917BD}" srcOrd="0" destOrd="0" presId="urn:microsoft.com/office/officeart/2005/8/layout/chevron2"/>
    <dgm:cxn modelId="{9CFA61CA-FE9D-4516-9C39-EEB912E38985}" type="presOf" srcId="{C9B4FD7A-C067-4E34-AE9F-E8F9F8A8C00E}" destId="{9046BABA-1A03-404E-9FDF-267279AA479A}" srcOrd="0" destOrd="0" presId="urn:microsoft.com/office/officeart/2005/8/layout/chevron2"/>
    <dgm:cxn modelId="{6B95D1CE-F970-446F-A043-C73D337028AA}" type="presOf" srcId="{7DED668F-8873-4747-8128-F8221ADAB43B}" destId="{AD1D7C9B-EF21-4FDE-A26E-D7DBE72B566A}" srcOrd="0" destOrd="0" presId="urn:microsoft.com/office/officeart/2005/8/layout/chevron2"/>
    <dgm:cxn modelId="{F00837D0-23AC-4B38-85D7-C33506D8653A}" srcId="{8BDDE481-2EDA-442A-9BAD-20022DE2A095}" destId="{63E7E0C4-C51E-4B72-8FED-B50D24E52A8E}" srcOrd="0" destOrd="0" parTransId="{1CFF28E5-97B9-44FC-918A-0F07220051EA}" sibTransId="{22BB546B-62E0-4BE1-9D6D-E8F1F5BE8B9E}"/>
    <dgm:cxn modelId="{09943918-8769-44D5-96B9-0F4E4D6031BC}" type="presParOf" srcId="{746E93BA-120E-4671-B853-21FD1230E41D}" destId="{782FE7C5-4B8A-455C-A60A-DD544C204801}" srcOrd="0" destOrd="0" presId="urn:microsoft.com/office/officeart/2005/8/layout/chevron2"/>
    <dgm:cxn modelId="{4C63EBDF-8B62-45FA-9C42-85D68BC2E9D0}" type="presParOf" srcId="{782FE7C5-4B8A-455C-A60A-DD544C204801}" destId="{F31AE0E4-530C-452B-9D95-9E70BEC409D0}" srcOrd="0" destOrd="0" presId="urn:microsoft.com/office/officeart/2005/8/layout/chevron2"/>
    <dgm:cxn modelId="{A671FD0D-0C87-4646-B854-1D8DD96C9E9E}" type="presParOf" srcId="{782FE7C5-4B8A-455C-A60A-DD544C204801}" destId="{55DD40B3-52A4-4595-8BD8-664C057917BD}" srcOrd="1" destOrd="0" presId="urn:microsoft.com/office/officeart/2005/8/layout/chevron2"/>
    <dgm:cxn modelId="{412EB59B-D034-4E7C-B5A3-87711C9745B6}" type="presParOf" srcId="{746E93BA-120E-4671-B853-21FD1230E41D}" destId="{249C1DC1-86F4-495F-8596-6E6649F4F29F}" srcOrd="1" destOrd="0" presId="urn:microsoft.com/office/officeart/2005/8/layout/chevron2"/>
    <dgm:cxn modelId="{235F9A4C-2A4C-4D1E-AFBD-BE0F5425710B}" type="presParOf" srcId="{746E93BA-120E-4671-B853-21FD1230E41D}" destId="{F91D6F2E-2D1C-4936-9CBF-D33905F7529D}" srcOrd="2" destOrd="0" presId="urn:microsoft.com/office/officeart/2005/8/layout/chevron2"/>
    <dgm:cxn modelId="{F0B1C5C7-249D-4D2F-868E-B97D48E7E25C}" type="presParOf" srcId="{F91D6F2E-2D1C-4936-9CBF-D33905F7529D}" destId="{1383BC29-5B0B-4F05-B18D-3CF8D1D398BA}" srcOrd="0" destOrd="0" presId="urn:microsoft.com/office/officeart/2005/8/layout/chevron2"/>
    <dgm:cxn modelId="{1CA769C2-AB87-46DF-91BA-1B3933A885BE}" type="presParOf" srcId="{F91D6F2E-2D1C-4936-9CBF-D33905F7529D}" destId="{49615AFC-3870-4C33-ACEB-B9B16E011F87}" srcOrd="1" destOrd="0" presId="urn:microsoft.com/office/officeart/2005/8/layout/chevron2"/>
    <dgm:cxn modelId="{499EE141-0C35-49D8-977D-93CC87B05F93}" type="presParOf" srcId="{746E93BA-120E-4671-B853-21FD1230E41D}" destId="{C0DDB486-D06E-4063-A96C-9CE35707CB52}" srcOrd="3" destOrd="0" presId="urn:microsoft.com/office/officeart/2005/8/layout/chevron2"/>
    <dgm:cxn modelId="{AD3757AC-2AF2-4E96-AD41-B136586A8E7E}" type="presParOf" srcId="{746E93BA-120E-4671-B853-21FD1230E41D}" destId="{C8C8FB88-9A7F-42D2-A7D9-C662492C7A89}" srcOrd="4" destOrd="0" presId="urn:microsoft.com/office/officeart/2005/8/layout/chevron2"/>
    <dgm:cxn modelId="{B4DC3827-77C8-418F-B12B-D77570E56061}" type="presParOf" srcId="{C8C8FB88-9A7F-42D2-A7D9-C662492C7A89}" destId="{9046BABA-1A03-404E-9FDF-267279AA479A}" srcOrd="0" destOrd="0" presId="urn:microsoft.com/office/officeart/2005/8/layout/chevron2"/>
    <dgm:cxn modelId="{A0BBC2B5-7B15-4739-9A4C-C03BF61401E5}" type="presParOf" srcId="{C8C8FB88-9A7F-42D2-A7D9-C662492C7A89}" destId="{D53B3B5B-4473-427A-A704-E6CC86A38DB3}" srcOrd="1" destOrd="0" presId="urn:microsoft.com/office/officeart/2005/8/layout/chevron2"/>
    <dgm:cxn modelId="{C0639E30-1ED3-43F6-AD11-07E726AB67E3}" type="presParOf" srcId="{746E93BA-120E-4671-B853-21FD1230E41D}" destId="{11E60B31-C041-4373-9F5D-2BA21826AC77}" srcOrd="5" destOrd="0" presId="urn:microsoft.com/office/officeart/2005/8/layout/chevron2"/>
    <dgm:cxn modelId="{433AED49-E50E-450C-9240-FF043DC422E2}" type="presParOf" srcId="{746E93BA-120E-4671-B853-21FD1230E41D}" destId="{76BEACAD-428C-4AB6-B538-316DFCFFA438}" srcOrd="6" destOrd="0" presId="urn:microsoft.com/office/officeart/2005/8/layout/chevron2"/>
    <dgm:cxn modelId="{10E72142-E4B4-4970-B3FB-A6C2102BDE59}" type="presParOf" srcId="{76BEACAD-428C-4AB6-B538-316DFCFFA438}" destId="{AD1D7C9B-EF21-4FDE-A26E-D7DBE72B566A}" srcOrd="0" destOrd="0" presId="urn:microsoft.com/office/officeart/2005/8/layout/chevron2"/>
    <dgm:cxn modelId="{CEEEDE1E-C798-4701-91AB-A690F20EE3D7}" type="presParOf" srcId="{76BEACAD-428C-4AB6-B538-316DFCFFA438}" destId="{5D55ECD9-63A3-4E84-AF55-3142DDA73383}"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1AE0E4-530C-452B-9D95-9E70BEC409D0}">
      <dsp:nvSpPr>
        <dsp:cNvPr id="0" name=""/>
        <dsp:cNvSpPr/>
      </dsp:nvSpPr>
      <dsp:spPr>
        <a:xfrm rot="5400000">
          <a:off x="-137126" y="138494"/>
          <a:ext cx="914176" cy="639923"/>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Miscommunication between employees</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321330"/>
        <a:ext cx="639923" cy="274253"/>
      </dsp:txXfrm>
    </dsp:sp>
    <dsp:sp modelId="{55DD40B3-52A4-4595-8BD8-664C057917BD}">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Employees of A-Z company and </a:t>
          </a:r>
          <a:r>
            <a:rPr lang="en-US" sz="900" kern="1200">
              <a:solidFill>
                <a:sysClr val="windowText" lastClr="000000"/>
              </a:solidFill>
              <a:latin typeface="Times New Roman" panose="02020603050405020304" pitchFamily="18" charset="0"/>
              <a:cs typeface="Times New Roman" panose="02020603050405020304" pitchFamily="18" charset="0"/>
            </a:rPr>
            <a:t>Vintners Antiques</a:t>
          </a:r>
          <a:r>
            <a:rPr lang="en-GB" sz="900" kern="1200">
              <a:solidFill>
                <a:sysClr val="windowText" lastClr="000000"/>
              </a:solidFill>
              <a:latin typeface="Times New Roman" panose="02020603050405020304" pitchFamily="18" charset="0"/>
              <a:cs typeface="Times New Roman" panose="02020603050405020304" pitchFamily="18" charset="0"/>
            </a:rPr>
            <a:t> may not exhibit proper communication</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Employees of both the company must have frequent communication process with each other in order to maintain a stabilized communication technique</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30374"/>
        <a:ext cx="4817469" cy="536200"/>
      </dsp:txXfrm>
    </dsp:sp>
    <dsp:sp modelId="{1383BC29-5B0B-4F05-B18D-3CF8D1D398BA}">
      <dsp:nvSpPr>
        <dsp:cNvPr id="0" name=""/>
        <dsp:cNvSpPr/>
      </dsp:nvSpPr>
      <dsp:spPr>
        <a:xfrm rot="5400000">
          <a:off x="-137126" y="899656"/>
          <a:ext cx="914176" cy="639923"/>
        </a:xfrm>
        <a:prstGeom prst="chevron">
          <a:avLst/>
        </a:prstGeom>
        <a:solidFill>
          <a:schemeClr val="accent2">
            <a:hueOff val="1560506"/>
            <a:satOff val="-1946"/>
            <a:lumOff val="458"/>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In appropriate management of financial resources</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1082492"/>
        <a:ext cx="639923" cy="274253"/>
      </dsp:txXfrm>
    </dsp:sp>
    <dsp:sp modelId="{49615AFC-3870-4C33-ACEB-B9B16E011F87}">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Lack of access to proper funding features and financial resources could lead financial manager improper budget allocation and ineffective financial management as well</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Creating a proper project plan of the company will help employees of A-Z project to achieve accurate financial objectives in project</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791537"/>
        <a:ext cx="4817469" cy="536200"/>
      </dsp:txXfrm>
    </dsp:sp>
    <dsp:sp modelId="{9046BABA-1A03-404E-9FDF-267279AA479A}">
      <dsp:nvSpPr>
        <dsp:cNvPr id="0" name=""/>
        <dsp:cNvSpPr/>
      </dsp:nvSpPr>
      <dsp:spPr>
        <a:xfrm rot="5400000">
          <a:off x="-137126" y="1660819"/>
          <a:ext cx="914176" cy="639923"/>
        </a:xfrm>
        <a:prstGeom prst="chevron">
          <a:avLst/>
        </a:prstGeom>
        <a:solidFill>
          <a:schemeClr val="accent2">
            <a:hueOff val="3121013"/>
            <a:satOff val="-3893"/>
            <a:lumOff val="915"/>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Unskilled labour force in A-Z project company</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1843655"/>
        <a:ext cx="639923" cy="274253"/>
      </dsp:txXfrm>
    </dsp:sp>
    <dsp:sp modelId="{D53B3B5B-4473-427A-A704-E6CC86A38DB3}">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Lack of experience could lead to serious failures and obstructions in project</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Assigning experienced employees with new members is very realistic choice in a company for handling small or large projects</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1552700"/>
        <a:ext cx="4817469" cy="536200"/>
      </dsp:txXfrm>
    </dsp:sp>
    <dsp:sp modelId="{AD1D7C9B-EF21-4FDE-A26E-D7DBE72B566A}">
      <dsp:nvSpPr>
        <dsp:cNvPr id="0" name=""/>
        <dsp:cNvSpPr/>
      </dsp:nvSpPr>
      <dsp:spPr>
        <a:xfrm rot="5400000">
          <a:off x="-137126" y="2421982"/>
          <a:ext cx="914176" cy="639923"/>
        </a:xfrm>
        <a:prstGeom prst="chevron">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solidFill>
                <a:sysClr val="windowText" lastClr="000000"/>
              </a:solidFill>
              <a:latin typeface="Times New Roman" panose="02020603050405020304" pitchFamily="18" charset="0"/>
              <a:cs typeface="Times New Roman" panose="02020603050405020304" pitchFamily="18" charset="0"/>
            </a:rPr>
            <a:t>Not utilizing resources properly</a:t>
          </a:r>
          <a:endParaRPr lang="en-IN"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 y="2604818"/>
        <a:ext cx="639923" cy="274253"/>
      </dsp:txXfrm>
    </dsp:sp>
    <dsp:sp modelId="{5D55ECD9-63A3-4E84-AF55-3142DDA73383}">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Inexperienced employees do not have correct measures to utilize project related resources </a:t>
          </a:r>
          <a:endParaRPr lang="en-IN" sz="9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Char char="•"/>
          </a:pPr>
          <a:r>
            <a:rPr lang="en-GB" sz="900" kern="1200">
              <a:solidFill>
                <a:sysClr val="windowText" lastClr="000000"/>
              </a:solidFill>
              <a:latin typeface="Times New Roman" panose="02020603050405020304" pitchFamily="18" charset="0"/>
              <a:cs typeface="Times New Roman" panose="02020603050405020304" pitchFamily="18" charset="0"/>
            </a:rPr>
            <a:t>Project management officials must create flawless enterprise resource planning in order to manage organizational and also project management resources</a:t>
          </a:r>
          <a:endParaRPr lang="en-IN" sz="9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639924" y="2313862"/>
        <a:ext cx="4817469" cy="53620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C713A57-887F-4429-8EDC-7BC34ED7D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2782</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Abdul Hakim</cp:lastModifiedBy>
  <cp:revision>2</cp:revision>
  <dcterms:created xsi:type="dcterms:W3CDTF">2020-03-30T21:03:00Z</dcterms:created>
  <dcterms:modified xsi:type="dcterms:W3CDTF">2020-03-30T21:03:00Z</dcterms:modified>
</cp:coreProperties>
</file>