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4A207F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3C63D3">
              <w:rPr>
                <w:b/>
                <w:color w:val="auto"/>
                <w:sz w:val="32"/>
              </w:rPr>
              <w:t>Rebecca Llewellyn Ennis</w:t>
            </w:r>
          </w:p>
          <w:p w14:paraId="44290483" w14:textId="77777777" w:rsidR="00FF6BE0" w:rsidRDefault="00FF6BE0" w:rsidP="0022001B">
            <w:pPr>
              <w:overflowPunct/>
              <w:autoSpaceDE/>
              <w:autoSpaceDN/>
              <w:adjustRightInd/>
              <w:ind w:right="-330"/>
              <w:textAlignment w:val="auto"/>
              <w:rPr>
                <w:b/>
                <w:color w:val="auto"/>
                <w:sz w:val="32"/>
              </w:rPr>
            </w:pPr>
          </w:p>
          <w:p w14:paraId="161E8B2D" w14:textId="08BF2579"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C63D3">
              <w:rPr>
                <w:b/>
                <w:color w:val="auto"/>
                <w:sz w:val="32"/>
              </w:rPr>
              <w:t>1916386</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0730B7">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0730B7">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0730B7">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0730B7">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0730B7">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0730B7">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0730B7">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0730B7">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C123E1"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0730B7">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0730B7">
      <w:pPr>
        <w:numPr>
          <w:ilvl w:val="0"/>
          <w:numId w:val="4"/>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0730B7">
      <w:pPr>
        <w:numPr>
          <w:ilvl w:val="0"/>
          <w:numId w:val="3"/>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0730B7">
      <w:pPr>
        <w:numPr>
          <w:ilvl w:val="0"/>
          <w:numId w:val="3"/>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0730B7">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0730B7">
      <w:pPr>
        <w:numPr>
          <w:ilvl w:val="0"/>
          <w:numId w:val="2"/>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CA39F4A" w14:textId="77777777" w:rsidR="00C211D8" w:rsidRPr="0058676F" w:rsidRDefault="00C211D8" w:rsidP="00C211D8">
      <w:pPr>
        <w:pStyle w:val="NoSpacing"/>
      </w:pPr>
      <w:r w:rsidRPr="0058676F">
        <w:t>On January the 8</w:t>
      </w:r>
      <w:r w:rsidRPr="0058676F">
        <w:rPr>
          <w:vertAlign w:val="superscript"/>
        </w:rPr>
        <w:t>th 2020</w:t>
      </w:r>
      <w:r w:rsidRPr="0058676F">
        <w:t xml:space="preserve"> I was attested as Police Constable for Gwent Police. </w:t>
      </w:r>
      <w:r w:rsidRPr="0058676F">
        <w:rPr>
          <w:lang w:eastAsia="en-GB"/>
        </w:rPr>
        <w:t>This was</w:t>
      </w:r>
      <w:r>
        <w:rPr>
          <w:lang w:eastAsia="en-GB"/>
        </w:rPr>
        <w:t xml:space="preserve"> going</w:t>
      </w:r>
      <w:r w:rsidRPr="0058676F">
        <w:rPr>
          <w:lang w:eastAsia="en-GB"/>
        </w:rPr>
        <w:t xml:space="preserve"> to be a chall</w:t>
      </w:r>
      <w:r>
        <w:rPr>
          <w:lang w:eastAsia="en-GB"/>
        </w:rPr>
        <w:t xml:space="preserve">enging time juggling a new role, </w:t>
      </w:r>
      <w:r w:rsidRPr="0058676F">
        <w:rPr>
          <w:lang w:eastAsia="en-GB"/>
        </w:rPr>
        <w:t xml:space="preserve">as well as juggling being a full time mother and managing my wellbeing mentally and physically. </w:t>
      </w:r>
    </w:p>
    <w:p w14:paraId="0C22B706" w14:textId="77777777" w:rsidR="00C211D8" w:rsidRDefault="00C211D8" w:rsidP="00C211D8">
      <w:pPr>
        <w:pStyle w:val="NoSpacing"/>
        <w:rPr>
          <w:lang w:eastAsia="en-GB"/>
        </w:rPr>
      </w:pPr>
    </w:p>
    <w:p w14:paraId="2AD40C31" w14:textId="77777777" w:rsidR="00C211D8" w:rsidRPr="0058676F" w:rsidRDefault="00C211D8" w:rsidP="00C211D8">
      <w:pPr>
        <w:pStyle w:val="NoSpacing"/>
        <w:rPr>
          <w:lang w:eastAsia="en-GB"/>
        </w:rPr>
      </w:pPr>
      <w:r>
        <w:rPr>
          <w:lang w:eastAsia="en-GB"/>
        </w:rPr>
        <w:t>T</w:t>
      </w:r>
      <w:r w:rsidRPr="0058676F">
        <w:rPr>
          <w:lang w:eastAsia="en-GB"/>
        </w:rPr>
        <w:t xml:space="preserve">o minimise any disruption </w:t>
      </w:r>
      <w:r>
        <w:rPr>
          <w:lang w:eastAsia="en-GB"/>
        </w:rPr>
        <w:t>and reduce</w:t>
      </w:r>
      <w:r w:rsidRPr="0058676F">
        <w:rPr>
          <w:lang w:eastAsia="en-GB"/>
        </w:rPr>
        <w:t xml:space="preserve"> stress</w:t>
      </w:r>
      <w:r>
        <w:rPr>
          <w:lang w:eastAsia="en-GB"/>
        </w:rPr>
        <w:t xml:space="preserve"> that came hand in hand with the role</w:t>
      </w:r>
      <w:r w:rsidRPr="0058676F">
        <w:rPr>
          <w:lang w:eastAsia="en-GB"/>
        </w:rPr>
        <w:t>, not only for myself but for my family, I developed strategies to build resilience. I thought about the negative impact that the stress could have on me, these included worrying about deadlines and getting work done on time, anxiety about the work load, juggling a work life balance and changing from a shift pattern with four rest days to working Monday to Friday 0900-1700 with only two rest days.</w:t>
      </w:r>
    </w:p>
    <w:p w14:paraId="405F220F" w14:textId="77777777" w:rsidR="00C211D8" w:rsidRDefault="00C211D8" w:rsidP="00C211D8">
      <w:pPr>
        <w:spacing w:beforeAutospacing="1" w:after="100" w:afterAutospacing="1"/>
        <w:rPr>
          <w:rFonts w:cstheme="minorHAnsi"/>
          <w:iCs/>
          <w:color w:val="5A5A5A"/>
        </w:rPr>
      </w:pPr>
    </w:p>
    <w:p w14:paraId="23E47152" w14:textId="1B2A49D5" w:rsidR="00C211D8" w:rsidRPr="00C211D8" w:rsidRDefault="00C211D8" w:rsidP="00C211D8">
      <w:pPr>
        <w:pStyle w:val="NoSpacing"/>
        <w:rPr>
          <w:i/>
        </w:rPr>
      </w:pPr>
      <w:r w:rsidRPr="00C211D8">
        <w:rPr>
          <w:i/>
        </w:rPr>
        <w:t>‘’Stress is defined as ‘</w:t>
      </w:r>
      <w:r w:rsidRPr="00C211D8">
        <w:rPr>
          <w:b/>
          <w:bCs/>
          <w:i/>
        </w:rPr>
        <w:t>the adverse reaction people have to excessive pressures or other types of demand placed on them</w:t>
      </w:r>
      <w:r w:rsidRPr="00C211D8">
        <w:rPr>
          <w:i/>
        </w:rPr>
        <w:t xml:space="preserve">’. This is distinct from normal workplace pressure, which can create a ‘buzz’ and be a motivating factor. This adverse reaction can seriously affect the mental health of employees, for example through anxiety or depression, and also have a significant effect on their physical health." </w:t>
      </w:r>
    </w:p>
    <w:p w14:paraId="3418D60A" w14:textId="77777777" w:rsidR="00DB5398" w:rsidRDefault="00DB5398" w:rsidP="00C211D8">
      <w:pPr>
        <w:pStyle w:val="NoSpacing"/>
        <w:rPr>
          <w:rFonts w:cstheme="minorHAnsi"/>
          <w:iCs/>
          <w:color w:val="5A5A5A"/>
        </w:rPr>
      </w:pPr>
    </w:p>
    <w:p w14:paraId="0DDC0F23" w14:textId="128FDCDD" w:rsidR="00C211D8" w:rsidRPr="00886D0E" w:rsidRDefault="00C211D8" w:rsidP="00C211D8">
      <w:pPr>
        <w:pStyle w:val="NoSpacing"/>
        <w:rPr>
          <w:rStyle w:val="Hyperlink"/>
          <w:rFonts w:cstheme="minorHAnsi"/>
          <w:iCs/>
        </w:rPr>
      </w:pPr>
      <w:proofErr w:type="gramStart"/>
      <w:r w:rsidRPr="00886D0E">
        <w:rPr>
          <w:rFonts w:cstheme="minorHAnsi"/>
          <w:iCs/>
          <w:color w:val="5A5A5A"/>
        </w:rPr>
        <w:t xml:space="preserve">( </w:t>
      </w:r>
      <w:proofErr w:type="gramEnd"/>
      <w:r>
        <w:fldChar w:fldCharType="begin"/>
      </w:r>
      <w:r>
        <w:instrText xml:space="preserve"> HYPERLINK "http://www.the-stress-site.net" </w:instrText>
      </w:r>
      <w:r>
        <w:fldChar w:fldCharType="separate"/>
      </w:r>
      <w:r w:rsidRPr="00886D0E">
        <w:rPr>
          <w:rStyle w:val="Hyperlink"/>
          <w:rFonts w:cstheme="minorHAnsi"/>
          <w:iCs/>
        </w:rPr>
        <w:t>www.the-stress-site.net</w:t>
      </w:r>
      <w:r>
        <w:rPr>
          <w:rStyle w:val="Hyperlink"/>
          <w:rFonts w:cstheme="minorHAnsi"/>
          <w:iCs/>
        </w:rPr>
        <w:fldChar w:fldCharType="end"/>
      </w:r>
      <w:r w:rsidRPr="00886D0E">
        <w:rPr>
          <w:rStyle w:val="Hyperlink"/>
          <w:rFonts w:cstheme="minorHAnsi"/>
          <w:iCs/>
        </w:rPr>
        <w:t>)</w:t>
      </w:r>
    </w:p>
    <w:p w14:paraId="4E3D7BF8" w14:textId="77777777" w:rsidR="00C211D8" w:rsidRPr="00886D0E" w:rsidRDefault="00C211D8" w:rsidP="00C211D8">
      <w:pPr>
        <w:pStyle w:val="NoSpacing"/>
        <w:rPr>
          <w:rFonts w:cstheme="minorHAnsi"/>
          <w:iCs/>
          <w:color w:val="5A5A5A"/>
        </w:rPr>
      </w:pPr>
      <w:r w:rsidRPr="00886D0E">
        <w:rPr>
          <w:rFonts w:cstheme="minorHAnsi"/>
          <w:iCs/>
          <w:color w:val="5A5A5A"/>
        </w:rPr>
        <w:t>(Accessed 8</w:t>
      </w:r>
      <w:r w:rsidRPr="00886D0E">
        <w:rPr>
          <w:rFonts w:cstheme="minorHAnsi"/>
          <w:iCs/>
          <w:color w:val="5A5A5A"/>
          <w:vertAlign w:val="superscript"/>
        </w:rPr>
        <w:t>th</w:t>
      </w:r>
      <w:r w:rsidRPr="00886D0E">
        <w:rPr>
          <w:rFonts w:cstheme="minorHAnsi"/>
          <w:iCs/>
          <w:color w:val="5A5A5A"/>
        </w:rPr>
        <w:t xml:space="preserve"> of July 2020)</w:t>
      </w:r>
    </w:p>
    <w:p w14:paraId="27C9B329" w14:textId="77777777" w:rsidR="00C211D8" w:rsidRDefault="00C211D8" w:rsidP="00C211D8">
      <w:pPr>
        <w:pStyle w:val="NoSpacing"/>
        <w:rPr>
          <w:rFonts w:ascii="Arial" w:hAnsi="Arial" w:cs="Arial"/>
          <w:iCs/>
          <w:color w:val="5A5A5A"/>
          <w:sz w:val="20"/>
          <w:szCs w:val="20"/>
        </w:rPr>
      </w:pPr>
    </w:p>
    <w:p w14:paraId="7FEAEC1B" w14:textId="77777777" w:rsidR="00C211D8" w:rsidRDefault="00C211D8" w:rsidP="00C211D8">
      <w:pPr>
        <w:pStyle w:val="NoSpacing"/>
        <w:rPr>
          <w:lang w:eastAsia="en-GB"/>
        </w:rPr>
      </w:pPr>
      <w:r w:rsidRPr="0058676F">
        <w:rPr>
          <w:lang w:eastAsia="en-GB"/>
        </w:rPr>
        <w:t>To minimise the impact of stress I came up with a number of lifestyle changes that would build resilience to balance out these issues. I prioritised time with my family first and foremost, this meant making time for my children before committing to work in the evenings.  This reduced the anxiety and guilt I felt, neglecting my children having to work full time and then carry on with my studies at home.</w:t>
      </w:r>
    </w:p>
    <w:p w14:paraId="7270BB32" w14:textId="77777777" w:rsidR="00C211D8" w:rsidRPr="0058676F" w:rsidRDefault="00C211D8" w:rsidP="00C211D8">
      <w:pPr>
        <w:pStyle w:val="NoSpacing"/>
        <w:rPr>
          <w:lang w:eastAsia="en-GB"/>
        </w:rPr>
      </w:pPr>
      <w:r w:rsidRPr="0058676F">
        <w:rPr>
          <w:lang w:eastAsia="en-GB"/>
        </w:rPr>
        <w:t xml:space="preserve"> </w:t>
      </w:r>
    </w:p>
    <w:p w14:paraId="69CA62E0" w14:textId="77777777" w:rsidR="00C211D8" w:rsidRPr="0058676F" w:rsidRDefault="00C211D8" w:rsidP="00C211D8">
      <w:pPr>
        <w:pStyle w:val="NoSpacing"/>
        <w:rPr>
          <w:i/>
        </w:rPr>
      </w:pPr>
      <w:r w:rsidRPr="0058676F">
        <w:rPr>
          <w:i/>
        </w:rPr>
        <w:t xml:space="preserve">‘’Resilience is the ability to cope with and rise to the inevitable challenges, problems and set-backs </w:t>
      </w:r>
    </w:p>
    <w:p w14:paraId="14401301" w14:textId="77777777" w:rsidR="00C211D8" w:rsidRPr="0058676F" w:rsidRDefault="00C211D8" w:rsidP="00C211D8">
      <w:pPr>
        <w:pStyle w:val="NoSpacing"/>
        <w:rPr>
          <w:bCs/>
          <w:i/>
        </w:rPr>
      </w:pPr>
      <w:r w:rsidRPr="0058676F">
        <w:rPr>
          <w:bCs/>
          <w:i/>
        </w:rPr>
        <w:t>Resilience relies on different skills and draws on various sources of help, including rational thinking skills, physical and mental health, and your relationships with those around you.’’</w:t>
      </w:r>
    </w:p>
    <w:p w14:paraId="7925C8DA" w14:textId="77777777" w:rsidR="00C211D8" w:rsidRDefault="00C211D8" w:rsidP="00C211D8">
      <w:pPr>
        <w:pStyle w:val="NoSpacing"/>
        <w:rPr>
          <w:lang w:eastAsia="en-GB"/>
        </w:rPr>
      </w:pPr>
    </w:p>
    <w:p w14:paraId="39975BF1" w14:textId="77777777" w:rsidR="00C211D8" w:rsidRDefault="00C211D8" w:rsidP="00C211D8">
      <w:pPr>
        <w:pStyle w:val="NoSpacing"/>
        <w:rPr>
          <w:lang w:eastAsia="en-GB"/>
        </w:rPr>
      </w:pPr>
      <w:r>
        <w:rPr>
          <w:lang w:eastAsia="en-GB"/>
        </w:rPr>
        <w:t>(</w:t>
      </w:r>
      <w:hyperlink r:id="rId14" w:history="1">
        <w:r w:rsidRPr="007631ED">
          <w:rPr>
            <w:rStyle w:val="Hyperlink"/>
            <w:lang w:eastAsia="en-GB"/>
          </w:rPr>
          <w:t>https://www.skillsyouneed.com/ps/resilience.html</w:t>
        </w:r>
      </w:hyperlink>
      <w:r>
        <w:rPr>
          <w:lang w:eastAsia="en-GB"/>
        </w:rPr>
        <w:t>)</w:t>
      </w:r>
    </w:p>
    <w:p w14:paraId="7EAEF30E" w14:textId="77777777" w:rsidR="00C211D8" w:rsidRDefault="00C211D8" w:rsidP="00C211D8">
      <w:pPr>
        <w:pStyle w:val="NoSpacing"/>
        <w:rPr>
          <w:lang w:eastAsia="en-GB"/>
        </w:rPr>
      </w:pPr>
      <w:r>
        <w:rPr>
          <w:lang w:eastAsia="en-GB"/>
        </w:rPr>
        <w:t>(Accessed 8</w:t>
      </w:r>
      <w:r w:rsidRPr="0058676F">
        <w:rPr>
          <w:vertAlign w:val="superscript"/>
          <w:lang w:eastAsia="en-GB"/>
        </w:rPr>
        <w:t>th</w:t>
      </w:r>
      <w:r>
        <w:rPr>
          <w:lang w:eastAsia="en-GB"/>
        </w:rPr>
        <w:t xml:space="preserve"> of July 2020)</w:t>
      </w:r>
    </w:p>
    <w:p w14:paraId="18AF5D5E" w14:textId="77777777" w:rsidR="00C211D8" w:rsidRDefault="00C211D8" w:rsidP="00C211D8">
      <w:pPr>
        <w:pStyle w:val="NoSpacing"/>
        <w:rPr>
          <w:lang w:eastAsia="en-GB"/>
        </w:rPr>
      </w:pPr>
    </w:p>
    <w:p w14:paraId="1A9DAD9A" w14:textId="77777777" w:rsidR="00C211D8" w:rsidRPr="0058676F" w:rsidRDefault="00C211D8" w:rsidP="00C211D8">
      <w:pPr>
        <w:pStyle w:val="NoSpacing"/>
        <w:rPr>
          <w:lang w:eastAsia="en-GB"/>
        </w:rPr>
      </w:pPr>
      <w:r w:rsidRPr="0058676F">
        <w:rPr>
          <w:lang w:eastAsia="en-GB"/>
        </w:rPr>
        <w:t>If work became o</w:t>
      </w:r>
      <w:r>
        <w:rPr>
          <w:lang w:eastAsia="en-GB"/>
        </w:rPr>
        <w:t xml:space="preserve">verwhelming, </w:t>
      </w:r>
      <w:r w:rsidRPr="0058676F">
        <w:rPr>
          <w:lang w:eastAsia="en-GB"/>
        </w:rPr>
        <w:t>I set aside time</w:t>
      </w:r>
      <w:r>
        <w:rPr>
          <w:lang w:eastAsia="en-GB"/>
        </w:rPr>
        <w:t xml:space="preserve"> with my family</w:t>
      </w:r>
      <w:r w:rsidRPr="0058676F">
        <w:rPr>
          <w:lang w:eastAsia="en-GB"/>
        </w:rPr>
        <w:t xml:space="preserve"> to reward myself for the hard work I</w:t>
      </w:r>
      <w:r>
        <w:rPr>
          <w:lang w:eastAsia="en-GB"/>
        </w:rPr>
        <w:t xml:space="preserve"> was putting in to my studies. T</w:t>
      </w:r>
      <w:r w:rsidRPr="0058676F">
        <w:rPr>
          <w:lang w:eastAsia="en-GB"/>
        </w:rPr>
        <w:t xml:space="preserve">his gave me a break mentally and time to recharge my mind before starting my work again. </w:t>
      </w:r>
    </w:p>
    <w:p w14:paraId="2E19A73E" w14:textId="77777777" w:rsidR="00C211D8" w:rsidRDefault="00C211D8" w:rsidP="00C211D8">
      <w:pPr>
        <w:pStyle w:val="NoSpacing"/>
        <w:rPr>
          <w:lang w:eastAsia="en-GB"/>
        </w:rPr>
      </w:pPr>
      <w:r w:rsidRPr="0058676F">
        <w:rPr>
          <w:lang w:eastAsia="en-GB"/>
        </w:rPr>
        <w:lastRenderedPageBreak/>
        <w:t>I took care of my physical health ensuring I went to bed by 2300hrs every night to allow a good night sleep and plenty of rest</w:t>
      </w:r>
      <w:r>
        <w:rPr>
          <w:lang w:eastAsia="en-GB"/>
        </w:rPr>
        <w:t>. I changed my diet, balancing healthier eating habits and eating food that would give me energy or release energy throughout the day to keep me focused and feeling physically fit. I drank two litres of water a day to keep myself hydrated.</w:t>
      </w:r>
    </w:p>
    <w:p w14:paraId="2931B524" w14:textId="77777777" w:rsidR="00C211D8" w:rsidRDefault="00C211D8" w:rsidP="00C211D8">
      <w:pPr>
        <w:pStyle w:val="NoSpacing"/>
        <w:rPr>
          <w:lang w:eastAsia="en-GB"/>
        </w:rPr>
      </w:pPr>
    </w:p>
    <w:p w14:paraId="72FEE1B8" w14:textId="77777777" w:rsidR="00C211D8" w:rsidRDefault="00C211D8" w:rsidP="00C211D8">
      <w:pPr>
        <w:pStyle w:val="NoSpacing"/>
        <w:rPr>
          <w:rFonts w:cstheme="minorHAnsi"/>
          <w:i/>
          <w:color w:val="2D2D2D"/>
        </w:rPr>
      </w:pPr>
      <w:r>
        <w:rPr>
          <w:rFonts w:cstheme="minorHAnsi"/>
          <w:i/>
          <w:color w:val="2D2D2D"/>
        </w:rPr>
        <w:t>‘’</w:t>
      </w:r>
      <w:r w:rsidRPr="00892E4B">
        <w:rPr>
          <w:rFonts w:cstheme="minorHAnsi"/>
          <w:i/>
          <w:color w:val="2D2D2D"/>
        </w:rPr>
        <w:t>If you don’t consume enough fluids, over time the body will become dehydrated. Studies have shown that at about 1% dehydration (equivalent of 1% of body weight water loss) there are negative effects on mental and physical function and these become more severe as dehydration gets worse. Symptoms of mild dehydration include a dry mouth, headaches and poor concentration.</w:t>
      </w:r>
      <w:r>
        <w:rPr>
          <w:rFonts w:cstheme="minorHAnsi"/>
          <w:i/>
          <w:color w:val="2D2D2D"/>
        </w:rPr>
        <w:t>’’</w:t>
      </w:r>
    </w:p>
    <w:p w14:paraId="3726402A" w14:textId="77777777" w:rsidR="00C211D8" w:rsidRPr="00892E4B" w:rsidRDefault="00C211D8" w:rsidP="00C211D8">
      <w:pPr>
        <w:pStyle w:val="NoSpacing"/>
        <w:rPr>
          <w:rFonts w:cstheme="minorHAnsi"/>
          <w:i/>
          <w:lang w:eastAsia="en-GB"/>
        </w:rPr>
      </w:pPr>
    </w:p>
    <w:p w14:paraId="51784986" w14:textId="77777777" w:rsidR="00C211D8" w:rsidRDefault="00C211D8" w:rsidP="00C211D8">
      <w:pPr>
        <w:pStyle w:val="NoSpacing"/>
        <w:rPr>
          <w:lang w:eastAsia="en-GB"/>
        </w:rPr>
      </w:pPr>
      <w:r>
        <w:rPr>
          <w:lang w:eastAsia="en-GB"/>
        </w:rPr>
        <w:t>(</w:t>
      </w:r>
      <w:hyperlink r:id="rId15" w:history="1">
        <w:r w:rsidRPr="007631ED">
          <w:rPr>
            <w:rStyle w:val="Hyperlink"/>
            <w:lang w:eastAsia="en-GB"/>
          </w:rPr>
          <w:t>https://www.nutrition.org.uk/healthyliving/hydration/adults-teens.html</w:t>
        </w:r>
      </w:hyperlink>
      <w:r>
        <w:rPr>
          <w:lang w:eastAsia="en-GB"/>
        </w:rPr>
        <w:t>)</w:t>
      </w:r>
    </w:p>
    <w:p w14:paraId="0EA97159" w14:textId="77777777" w:rsidR="00C211D8" w:rsidRDefault="00C211D8" w:rsidP="00C211D8">
      <w:pPr>
        <w:pStyle w:val="NoSpacing"/>
        <w:rPr>
          <w:lang w:eastAsia="en-GB"/>
        </w:rPr>
      </w:pPr>
      <w:r>
        <w:rPr>
          <w:lang w:eastAsia="en-GB"/>
        </w:rPr>
        <w:t>(Accessed 8</w:t>
      </w:r>
      <w:r w:rsidRPr="00892E4B">
        <w:rPr>
          <w:vertAlign w:val="superscript"/>
          <w:lang w:eastAsia="en-GB"/>
        </w:rPr>
        <w:t>th</w:t>
      </w:r>
      <w:r>
        <w:rPr>
          <w:lang w:eastAsia="en-GB"/>
        </w:rPr>
        <w:t xml:space="preserve"> of July 2020)</w:t>
      </w:r>
    </w:p>
    <w:p w14:paraId="156E2ABE" w14:textId="77777777" w:rsidR="00C211D8" w:rsidRDefault="00C211D8" w:rsidP="00C211D8">
      <w:pPr>
        <w:pStyle w:val="NoSpacing"/>
        <w:rPr>
          <w:lang w:eastAsia="en-GB"/>
        </w:rPr>
      </w:pPr>
    </w:p>
    <w:p w14:paraId="3E6A7279" w14:textId="77777777" w:rsidR="00C211D8" w:rsidRDefault="00C211D8" w:rsidP="00C211D8">
      <w:pPr>
        <w:pStyle w:val="NoSpacing"/>
        <w:rPr>
          <w:lang w:eastAsia="en-GB"/>
        </w:rPr>
      </w:pPr>
      <w:r>
        <w:rPr>
          <w:lang w:eastAsia="en-GB"/>
        </w:rPr>
        <w:t xml:space="preserve">I </w:t>
      </w:r>
      <w:r w:rsidRPr="0058676F">
        <w:rPr>
          <w:lang w:eastAsia="en-GB"/>
        </w:rPr>
        <w:t>set asid</w:t>
      </w:r>
      <w:r>
        <w:rPr>
          <w:lang w:eastAsia="en-GB"/>
        </w:rPr>
        <w:t>e three hours a week to go to the gym and stay active</w:t>
      </w:r>
      <w:r w:rsidRPr="0058676F">
        <w:rPr>
          <w:lang w:eastAsia="en-GB"/>
        </w:rPr>
        <w:t>, this helped with my mental hea</w:t>
      </w:r>
      <w:r>
        <w:rPr>
          <w:lang w:eastAsia="en-GB"/>
        </w:rPr>
        <w:t>lth and kept me physically fit.</w:t>
      </w:r>
    </w:p>
    <w:p w14:paraId="14B64F52" w14:textId="77777777" w:rsidR="00C211D8" w:rsidRPr="0058676F" w:rsidRDefault="00C211D8" w:rsidP="00C211D8">
      <w:pPr>
        <w:pStyle w:val="NoSpacing"/>
        <w:rPr>
          <w:lang w:eastAsia="en-GB"/>
        </w:rPr>
      </w:pPr>
    </w:p>
    <w:p w14:paraId="310DBB95" w14:textId="77777777" w:rsidR="00C211D8" w:rsidRPr="00C211D8" w:rsidRDefault="00C211D8" w:rsidP="00C211D8">
      <w:pPr>
        <w:pStyle w:val="NoSpacing"/>
        <w:rPr>
          <w:i/>
        </w:rPr>
      </w:pPr>
      <w:r w:rsidRPr="00C211D8">
        <w:rPr>
          <w:i/>
        </w:rPr>
        <w:t xml:space="preserve">‘’Exercise decreases the stress hormones such as cortisol and increases endorphins.  Endorphins are the body’s natural feel good chemicals, and when they are released through exercise, your mood is boosted naturally.  As well endorphins, exercise also releases adrenaline, serotonin, and dopamine.  These chemicals work together to make you feel good.  </w:t>
      </w:r>
    </w:p>
    <w:p w14:paraId="76E1FED8" w14:textId="77777777" w:rsidR="00C211D8" w:rsidRPr="00C211D8" w:rsidRDefault="00C211D8" w:rsidP="00C211D8">
      <w:pPr>
        <w:pStyle w:val="NoSpacing"/>
        <w:rPr>
          <w:i/>
        </w:rPr>
      </w:pPr>
      <w:r w:rsidRPr="00C211D8">
        <w:rPr>
          <w:i/>
        </w:rPr>
        <w:t>Endorphins are defined as hormone-like substances that are produced in the brain and function as the body’s natural painkillers.  During exercise, these endorphins are released, and this can produce feelings of euphoria and a general state of wellbeing.  The endorphins produced can be so powerful that they actually mask pain.  Physically active people recover from mild depression more quickly and physical activity is strongly correlated with good mental health as people age.’’</w:t>
      </w:r>
    </w:p>
    <w:p w14:paraId="56FA9BC1" w14:textId="77777777" w:rsidR="00C211D8" w:rsidRDefault="00C211D8" w:rsidP="00C211D8">
      <w:pPr>
        <w:pStyle w:val="NoSpacing"/>
      </w:pPr>
    </w:p>
    <w:p w14:paraId="67361B8B" w14:textId="77777777" w:rsidR="00C211D8" w:rsidRDefault="00C211D8" w:rsidP="00C211D8">
      <w:pPr>
        <w:pStyle w:val="NoSpacing"/>
        <w:rPr>
          <w:rFonts w:ascii="Arial" w:hAnsi="Arial" w:cs="Arial"/>
          <w:iCs/>
          <w:color w:val="5A5A5A"/>
          <w:sz w:val="20"/>
          <w:szCs w:val="20"/>
        </w:rPr>
      </w:pPr>
      <w:r>
        <w:t>(</w:t>
      </w:r>
      <w:hyperlink r:id="rId16" w:history="1">
        <w:r w:rsidRPr="00D66F3A">
          <w:rPr>
            <w:rStyle w:val="Hyperlink"/>
            <w:rFonts w:ascii="Arial" w:hAnsi="Arial" w:cs="Arial"/>
            <w:iCs/>
            <w:sz w:val="20"/>
            <w:szCs w:val="20"/>
          </w:rPr>
          <w:t>www.naturaltherapypages.co.uk/article/Exercise_Endorphins</w:t>
        </w:r>
      </w:hyperlink>
      <w:r>
        <w:rPr>
          <w:rStyle w:val="Hyperlink"/>
          <w:rFonts w:ascii="Arial" w:hAnsi="Arial" w:cs="Arial"/>
          <w:iCs/>
          <w:sz w:val="20"/>
          <w:szCs w:val="20"/>
        </w:rPr>
        <w:t>)</w:t>
      </w:r>
      <w:r>
        <w:rPr>
          <w:rFonts w:ascii="Arial" w:hAnsi="Arial" w:cs="Arial"/>
          <w:iCs/>
          <w:color w:val="5A5A5A"/>
          <w:sz w:val="20"/>
          <w:szCs w:val="20"/>
        </w:rPr>
        <w:t xml:space="preserve"> </w:t>
      </w:r>
    </w:p>
    <w:p w14:paraId="21CB9AEF" w14:textId="77777777" w:rsidR="00C211D8" w:rsidRPr="00C211D8" w:rsidRDefault="00C211D8" w:rsidP="00C211D8">
      <w:pPr>
        <w:pStyle w:val="NoSpacing"/>
        <w:rPr>
          <w:rFonts w:ascii="Arial" w:hAnsi="Arial" w:cs="Arial"/>
          <w:iCs/>
          <w:color w:val="5A5A5A"/>
        </w:rPr>
      </w:pPr>
      <w:r w:rsidRPr="00886D0E">
        <w:t>(Accessed 12th of July 2020</w:t>
      </w:r>
      <w:r w:rsidRPr="00C211D8">
        <w:t>)</w:t>
      </w:r>
    </w:p>
    <w:p w14:paraId="36732BB9" w14:textId="77777777" w:rsidR="00C211D8" w:rsidRDefault="00C211D8" w:rsidP="00C211D8">
      <w:pPr>
        <w:spacing w:beforeAutospacing="1" w:after="100" w:afterAutospacing="1"/>
        <w:rPr>
          <w:rFonts w:ascii="Calibri" w:hAnsi="Calibri" w:cs="Calibri"/>
          <w:sz w:val="22"/>
          <w:szCs w:val="22"/>
        </w:rPr>
      </w:pPr>
    </w:p>
    <w:p w14:paraId="1B038AD5" w14:textId="3645FFCD" w:rsidR="00C211D8" w:rsidRPr="00C211D8" w:rsidRDefault="00C211D8" w:rsidP="00C211D8">
      <w:pPr>
        <w:spacing w:beforeAutospacing="1" w:after="100" w:afterAutospacing="1"/>
        <w:rPr>
          <w:rFonts w:ascii="Calibri" w:hAnsi="Calibri" w:cs="Calibri"/>
          <w:sz w:val="22"/>
          <w:szCs w:val="22"/>
        </w:rPr>
      </w:pPr>
      <w:r w:rsidRPr="00C211D8">
        <w:rPr>
          <w:rFonts w:ascii="Calibri" w:hAnsi="Calibri" w:cs="Calibri"/>
          <w:sz w:val="22"/>
          <w:szCs w:val="22"/>
        </w:rPr>
        <w:t>Putting these positive strategies in place resulted in being able to build resilience and tackle any issues during the six months of training. Preparing my time effectively ensured I had set enough time aside to work, study and spend time with my family. I set out goals that were in reach and were realistic to complete without adding additional stress to myself.</w:t>
      </w:r>
    </w:p>
    <w:p w14:paraId="71F1D635" w14:textId="77777777" w:rsidR="00C211D8" w:rsidRPr="00C211D8" w:rsidRDefault="00C211D8" w:rsidP="00C211D8">
      <w:pPr>
        <w:spacing w:beforeAutospacing="1" w:after="100" w:afterAutospacing="1"/>
        <w:rPr>
          <w:sz w:val="22"/>
          <w:szCs w:val="22"/>
        </w:rPr>
      </w:pPr>
      <w:r w:rsidRPr="00C211D8">
        <w:rPr>
          <w:rFonts w:ascii="Calibri" w:hAnsi="Calibri" w:cs="Calibri"/>
          <w:sz w:val="22"/>
          <w:szCs w:val="22"/>
        </w:rPr>
        <w:t xml:space="preserve">Setting time aside for my mental and physical wellbeing through exercise and diet helped with my concentration, I was able to take frustration out in the gym which I found beneficial. This meant any feelings of anxiety or frustration I had were combated through physical exercise. I talked and reached out to my tutor and had support from friends and family, this built resilience against any worries I had about the work load or not understanding the work. </w:t>
      </w:r>
    </w:p>
    <w:p w14:paraId="3B855813" w14:textId="68A0573D" w:rsidR="00FF7784" w:rsidRPr="00C211D8" w:rsidRDefault="00C211D8" w:rsidP="00C211D8">
      <w:pPr>
        <w:pStyle w:val="NoSpacing"/>
      </w:pPr>
      <w:r>
        <w:t>(474 words)</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7"/>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79C6F38B" w14:textId="7546C264" w:rsidR="00AA666E" w:rsidRDefault="00AA666E" w:rsidP="00FF7EBB">
      <w:pPr>
        <w:jc w:val="both"/>
        <w:rPr>
          <w:sz w:val="24"/>
          <w:szCs w:val="24"/>
        </w:rPr>
      </w:pPr>
    </w:p>
    <w:p w14:paraId="4AE2F031" w14:textId="77777777" w:rsidR="00DB5398" w:rsidRDefault="00DB5398" w:rsidP="00DB5398">
      <w:pPr>
        <w:pStyle w:val="NoSpacing"/>
      </w:pPr>
      <w:r w:rsidRPr="007717B9">
        <w:t>On the 21</w:t>
      </w:r>
      <w:r w:rsidRPr="007717B9">
        <w:rPr>
          <w:vertAlign w:val="superscript"/>
        </w:rPr>
        <w:t>st</w:t>
      </w:r>
      <w:r w:rsidRPr="007717B9">
        <w:t xml:space="preserve"> of July 2020 I was assigned to an incident that was ongoing, an assault that had just taken place on a young female. Whilst on the telephone to the 999 operator the young female victim stated that three persons involved in the assault were still in the street where she lived. The alleged victim stated that this was over a statement that she had provided earlier that day to support her partner who had been involved in a crime relating to one of those persons. At the time the information was passed, I had a concern for her safety. </w:t>
      </w:r>
      <w:r>
        <w:t xml:space="preserve">There were no cultural, ethnicity or language barriers at this incident. </w:t>
      </w:r>
    </w:p>
    <w:p w14:paraId="7F2562FC" w14:textId="77777777" w:rsidR="00DB5398" w:rsidRPr="007717B9" w:rsidRDefault="00DB5398" w:rsidP="00DB5398">
      <w:pPr>
        <w:pStyle w:val="NoSpacing"/>
      </w:pPr>
    </w:p>
    <w:p w14:paraId="58535FEC" w14:textId="77777777" w:rsidR="00DB5398" w:rsidRDefault="00DB5398" w:rsidP="00DB5398">
      <w:pPr>
        <w:pStyle w:val="NoSpacing"/>
      </w:pPr>
      <w:r w:rsidRPr="007717B9">
        <w:t>On-route to the incident I considered my six month training. I thought back to the Decision Making Model and considered these options to help me prepare for the incident I was attending.</w:t>
      </w:r>
    </w:p>
    <w:p w14:paraId="1193BCAD" w14:textId="77777777" w:rsidR="00DB5398" w:rsidRDefault="00DB5398" w:rsidP="00DB5398">
      <w:pPr>
        <w:pStyle w:val="NoSpacing"/>
      </w:pPr>
    </w:p>
    <w:p w14:paraId="6BB9E773" w14:textId="77777777" w:rsidR="00DB5398" w:rsidRPr="00DB5398" w:rsidRDefault="00DB5398" w:rsidP="00DB5398">
      <w:pPr>
        <w:rPr>
          <w:rFonts w:asciiTheme="minorHAnsi" w:hAnsiTheme="minorHAnsi" w:cstheme="minorHAnsi"/>
          <w:i/>
          <w:color w:val="333333"/>
          <w:sz w:val="22"/>
          <w:szCs w:val="22"/>
        </w:rPr>
      </w:pPr>
      <w:r w:rsidRPr="00DB5398">
        <w:rPr>
          <w:rFonts w:asciiTheme="minorHAnsi" w:hAnsiTheme="minorHAnsi" w:cstheme="minorHAnsi"/>
          <w:i/>
          <w:color w:val="333333"/>
          <w:sz w:val="22"/>
          <w:szCs w:val="22"/>
        </w:rPr>
        <w:t>‘’The National Decision Model is a police framework that is meant to make the decision making process easier and more uniform. It is to be used by all officers, decision makers, and assessors that are involved in the whole decision process. It is not only used for making the decisions but for assessing and judging them. It can also be used to improve future decisions and to help create techniques and methods for many situations.’’</w:t>
      </w:r>
    </w:p>
    <w:p w14:paraId="56FF13C8" w14:textId="77777777" w:rsidR="00DB5398" w:rsidRDefault="00DB5398" w:rsidP="00DB5398">
      <w:pPr>
        <w:pStyle w:val="NoSpacing"/>
        <w:rPr>
          <w:rFonts w:cstheme="minorHAnsi"/>
        </w:rPr>
      </w:pPr>
    </w:p>
    <w:p w14:paraId="55F1263B" w14:textId="2255F75B" w:rsidR="00DB5398" w:rsidRPr="00DB5398" w:rsidRDefault="00DB5398" w:rsidP="00DB5398">
      <w:pPr>
        <w:pStyle w:val="NoSpacing"/>
        <w:rPr>
          <w:rFonts w:cstheme="minorHAnsi"/>
        </w:rPr>
      </w:pPr>
      <w:r w:rsidRPr="00DB5398">
        <w:rPr>
          <w:rFonts w:cstheme="minorHAnsi"/>
        </w:rPr>
        <w:lastRenderedPageBreak/>
        <w:t>(</w:t>
      </w:r>
      <w:hyperlink r:id="rId18" w:anchor=":~:text=The%20National%20Decision%20Model%20The%20National%20Decision%20Model,as%20a%20replacement%20for%20the%20Conflict%20Management%20Model" w:history="1">
        <w:r w:rsidRPr="00DB5398">
          <w:rPr>
            <w:rStyle w:val="Hyperlink"/>
            <w:rFonts w:cstheme="minorHAnsi"/>
          </w:rPr>
          <w:t>https://www.nationaldecisionmodel.co.uk/#:~:text=The%20National%20Decision%20Model%20The%20National%20Decision%20Model,as%20a%20replacement%20for%20the%20Conflict%20Management%20Model</w:t>
        </w:r>
      </w:hyperlink>
      <w:r w:rsidRPr="00DB5398">
        <w:rPr>
          <w:rFonts w:cstheme="minorHAnsi"/>
        </w:rPr>
        <w:t>.)</w:t>
      </w:r>
    </w:p>
    <w:p w14:paraId="1F547E3A" w14:textId="77777777" w:rsidR="00DB5398" w:rsidRPr="00DB5398" w:rsidRDefault="00DB5398" w:rsidP="00DB5398">
      <w:pPr>
        <w:pStyle w:val="NoSpacing"/>
        <w:rPr>
          <w:rFonts w:cstheme="minorHAnsi"/>
        </w:rPr>
      </w:pPr>
      <w:r w:rsidRPr="00DB5398">
        <w:rPr>
          <w:rFonts w:cstheme="minorHAnsi"/>
        </w:rPr>
        <w:t>(Accessed 4</w:t>
      </w:r>
      <w:r w:rsidRPr="00DB5398">
        <w:rPr>
          <w:rFonts w:cstheme="minorHAnsi"/>
          <w:vertAlign w:val="superscript"/>
        </w:rPr>
        <w:t>th</w:t>
      </w:r>
      <w:r w:rsidRPr="00DB5398">
        <w:rPr>
          <w:rFonts w:cstheme="minorHAnsi"/>
        </w:rPr>
        <w:t xml:space="preserve"> of September 2020)</w:t>
      </w:r>
    </w:p>
    <w:p w14:paraId="077B33EA" w14:textId="77777777" w:rsidR="00DB5398" w:rsidRDefault="00DB5398" w:rsidP="00DB5398">
      <w:pPr>
        <w:pStyle w:val="NoSpacing"/>
      </w:pPr>
    </w:p>
    <w:p w14:paraId="1C835E5E" w14:textId="77777777" w:rsidR="00DB5398" w:rsidRDefault="00DB5398" w:rsidP="00DB5398">
      <w:pPr>
        <w:pStyle w:val="NoSpacing"/>
      </w:pPr>
      <w:r w:rsidRPr="007717B9">
        <w:t>Whilst my colleague drove towards the incident, I read the</w:t>
      </w:r>
      <w:r>
        <w:t xml:space="preserve"> incident</w:t>
      </w:r>
      <w:r w:rsidRPr="007717B9">
        <w:t xml:space="preserve"> log to ensure I had as much information as possible to be well prepared and consider my options. I discovered that the victim had mental health issues, was a self-harmer and her partner was a well-known domestic abuse aggressor. Knowing this information I considered my approach and how I was going to communicate with the victim. With the information that I had on the assault before my arrival, I considered my powers of arrest. I believed that ‘Assault by beating’ would be appropriate but would decide on arrival depending on the circumstances and level of injuries.</w:t>
      </w:r>
    </w:p>
    <w:p w14:paraId="76C80520" w14:textId="77777777" w:rsidR="00DB5398" w:rsidRPr="0004551F" w:rsidRDefault="00DB5398" w:rsidP="00DB5398">
      <w:pPr>
        <w:pStyle w:val="NoSpacing"/>
        <w:rPr>
          <w:i/>
        </w:rPr>
      </w:pPr>
    </w:p>
    <w:p w14:paraId="727999AD" w14:textId="77777777" w:rsidR="00DB5398" w:rsidRDefault="00DB5398" w:rsidP="00DB5398">
      <w:pPr>
        <w:pStyle w:val="NoSpacing"/>
        <w:rPr>
          <w:i/>
        </w:rPr>
      </w:pPr>
      <w:proofErr w:type="gramStart"/>
      <w:r>
        <w:rPr>
          <w:i/>
        </w:rPr>
        <w:t>‘’</w:t>
      </w:r>
      <w:r w:rsidRPr="0004551F">
        <w:rPr>
          <w:i/>
        </w:rPr>
        <w:t>(</w:t>
      </w:r>
      <w:proofErr w:type="gramEnd"/>
      <w:r w:rsidRPr="0004551F">
        <w:rPr>
          <w:i/>
        </w:rPr>
        <w:t>ii)</w:t>
      </w:r>
      <w:r w:rsidRPr="0004551F">
        <w:rPr>
          <w:rStyle w:val="Strong"/>
          <w:i/>
        </w:rPr>
        <w:t xml:space="preserve"> Assault</w:t>
      </w:r>
      <w:r w:rsidRPr="0004551F">
        <w:rPr>
          <w:i/>
        </w:rPr>
        <w:t xml:space="preserve"> - an assault is any intentional or reckless act which causes a person to apprehend immediate unlawful force or personal violence.</w:t>
      </w:r>
      <w:r w:rsidRPr="0004551F">
        <w:rPr>
          <w:i/>
        </w:rPr>
        <w:br/>
        <w:t xml:space="preserve">(iii) </w:t>
      </w:r>
      <w:r w:rsidRPr="0004551F">
        <w:rPr>
          <w:rStyle w:val="Strong"/>
          <w:i/>
        </w:rPr>
        <w:t xml:space="preserve">Battery </w:t>
      </w:r>
      <w:r w:rsidRPr="0004551F">
        <w:rPr>
          <w:i/>
        </w:rPr>
        <w:t>- a battery is any intentional or reckless infliction of unlawful force or personal violence. Consequently, a battery may include an assault.</w:t>
      </w:r>
      <w:r>
        <w:rPr>
          <w:i/>
        </w:rPr>
        <w:t>’’</w:t>
      </w:r>
    </w:p>
    <w:p w14:paraId="3E098832" w14:textId="77777777" w:rsidR="00DB5398" w:rsidRPr="0004551F" w:rsidRDefault="00DB5398" w:rsidP="00DB5398">
      <w:pPr>
        <w:pStyle w:val="NoSpacing"/>
        <w:rPr>
          <w:i/>
          <w:u w:val="single"/>
        </w:rPr>
      </w:pPr>
    </w:p>
    <w:p w14:paraId="0EBAB3DE" w14:textId="77777777" w:rsidR="00DB5398" w:rsidRDefault="00DB5398" w:rsidP="00DB5398">
      <w:pPr>
        <w:pStyle w:val="NoSpacing"/>
      </w:pPr>
      <w:r w:rsidRPr="0004551F">
        <w:rPr>
          <w:u w:val="single"/>
        </w:rPr>
        <w:t>(</w:t>
      </w:r>
      <w:r w:rsidRPr="0004551F">
        <w:rPr>
          <w:color w:val="2F5496" w:themeColor="accent1" w:themeShade="BF"/>
          <w:u w:val="single"/>
        </w:rPr>
        <w:t>https://docmanager.pnld.co.uk/content/D378.htm</w:t>
      </w:r>
      <w:r>
        <w:t>)</w:t>
      </w:r>
    </w:p>
    <w:p w14:paraId="2B930CFD" w14:textId="77777777" w:rsidR="00DB5398" w:rsidRPr="0004551F" w:rsidRDefault="00DB5398" w:rsidP="00DB5398">
      <w:pPr>
        <w:pStyle w:val="NoSpacing"/>
      </w:pPr>
      <w:r w:rsidRPr="0004551F">
        <w:t xml:space="preserve"> (Accessed 4</w:t>
      </w:r>
      <w:r w:rsidRPr="0004551F">
        <w:rPr>
          <w:vertAlign w:val="superscript"/>
        </w:rPr>
        <w:t>th</w:t>
      </w:r>
      <w:r w:rsidRPr="0004551F">
        <w:t xml:space="preserve"> of September 2020)</w:t>
      </w:r>
    </w:p>
    <w:p w14:paraId="4366085F" w14:textId="77777777" w:rsidR="00DB5398" w:rsidRDefault="00DB5398" w:rsidP="00DB5398">
      <w:pPr>
        <w:pStyle w:val="NoSpacing"/>
      </w:pPr>
    </w:p>
    <w:p w14:paraId="3C5C02C6" w14:textId="77777777" w:rsidR="00DB5398" w:rsidRPr="007717B9" w:rsidRDefault="00DB5398" w:rsidP="00DB5398">
      <w:pPr>
        <w:pStyle w:val="NoSpacing"/>
      </w:pPr>
      <w:r w:rsidRPr="007717B9">
        <w:t>I considered the ‘assess threat and risk and develop a working strategy’ element of the National decision making model. My main goal on arrival of the incident was to preserve life, identify victims and witnesses, preserve the scene by using the ‘golden hour principles’, secure evidence and identify and arrest suspects.</w:t>
      </w:r>
    </w:p>
    <w:p w14:paraId="30E32CBD" w14:textId="77777777" w:rsidR="00DB5398" w:rsidRDefault="00DB5398" w:rsidP="00DB5398">
      <w:pPr>
        <w:pStyle w:val="NoSpacing"/>
      </w:pPr>
    </w:p>
    <w:p w14:paraId="16381B17" w14:textId="77777777" w:rsidR="00DB5398" w:rsidRPr="00B125BB" w:rsidRDefault="00DB5398" w:rsidP="00DB5398">
      <w:pPr>
        <w:pStyle w:val="NoSpacing"/>
        <w:rPr>
          <w:i/>
        </w:rPr>
      </w:pPr>
      <w:r>
        <w:rPr>
          <w:i/>
        </w:rPr>
        <w:t>‘’The Golden Hour</w:t>
      </w:r>
    </w:p>
    <w:p w14:paraId="0173FF53" w14:textId="77777777" w:rsidR="00DB5398" w:rsidRDefault="00DB5398" w:rsidP="00DB5398">
      <w:pPr>
        <w:pStyle w:val="NoSpacing"/>
        <w:rPr>
          <w:i/>
        </w:rPr>
      </w:pPr>
      <w:r w:rsidRPr="00B125BB">
        <w:rPr>
          <w:i/>
        </w:rPr>
        <w:t>‘’The first period of any incident, particularly in major crime and critical incidents, is often describes as the ‘golden hour’. This is short is a short hand reference to the need to identify witnesses and preserve the scene quickly so that evidence can be protected or gathered while it is still fresh and undisturbed.’’</w:t>
      </w:r>
    </w:p>
    <w:p w14:paraId="5A16CEF2" w14:textId="77777777" w:rsidR="00DB5398" w:rsidRPr="00B125BB" w:rsidRDefault="00DB5398" w:rsidP="00DB5398">
      <w:pPr>
        <w:pStyle w:val="NoSpacing"/>
        <w:rPr>
          <w:i/>
        </w:rPr>
      </w:pPr>
    </w:p>
    <w:p w14:paraId="380DF1CF" w14:textId="2603EF50" w:rsidR="00DB5398" w:rsidRPr="00DB5398" w:rsidRDefault="00DB5398" w:rsidP="00DB5398">
      <w:pPr>
        <w:rPr>
          <w:rFonts w:asciiTheme="minorHAnsi" w:hAnsiTheme="minorHAnsi" w:cstheme="minorHAnsi"/>
          <w:sz w:val="22"/>
          <w:szCs w:val="22"/>
        </w:rPr>
      </w:pPr>
      <w:r w:rsidRPr="00DB5398">
        <w:rPr>
          <w:rFonts w:asciiTheme="minorHAnsi" w:hAnsiTheme="minorHAnsi" w:cstheme="minorHAnsi"/>
          <w:sz w:val="22"/>
          <w:szCs w:val="22"/>
        </w:rPr>
        <w:t>(Blackstone’s handbook for Policing students 2020- National Decision Making Model, Page 225) (Accessed 29</w:t>
      </w:r>
      <w:r w:rsidRPr="00DB5398">
        <w:rPr>
          <w:rFonts w:asciiTheme="minorHAnsi" w:hAnsiTheme="minorHAnsi" w:cstheme="minorHAnsi"/>
          <w:sz w:val="22"/>
          <w:szCs w:val="22"/>
          <w:vertAlign w:val="superscript"/>
        </w:rPr>
        <w:t>th</w:t>
      </w:r>
      <w:r w:rsidRPr="00DB5398">
        <w:rPr>
          <w:rFonts w:asciiTheme="minorHAnsi" w:hAnsiTheme="minorHAnsi" w:cstheme="minorHAnsi"/>
          <w:sz w:val="22"/>
          <w:szCs w:val="22"/>
        </w:rPr>
        <w:t xml:space="preserve"> of July 2020)</w:t>
      </w:r>
    </w:p>
    <w:p w14:paraId="00008ABC" w14:textId="77777777" w:rsidR="00DB5398" w:rsidRPr="007717B9" w:rsidRDefault="00DB5398" w:rsidP="00DB5398">
      <w:pPr>
        <w:rPr>
          <w:i/>
        </w:rPr>
      </w:pPr>
    </w:p>
    <w:p w14:paraId="0A02539E" w14:textId="77777777" w:rsidR="00DB5398" w:rsidRPr="00003D97" w:rsidRDefault="00DB5398" w:rsidP="00DB5398">
      <w:pPr>
        <w:pStyle w:val="NoSpacing"/>
      </w:pPr>
      <w:r w:rsidRPr="00003D97">
        <w:t xml:space="preserve">There were no reports in the initial call of any weapons being used during the incident and I had no concerns about my safety but I took a few second to consider the Personal Protective equipment that was available to me should I need to utilise them for my colleagues, victims, subjects and my own safety. These included my handcuffs, PAVA spray, body worn video and my most importantly my verbal and physical communication skills. </w:t>
      </w:r>
    </w:p>
    <w:p w14:paraId="164E7778" w14:textId="77777777" w:rsidR="00DB5398" w:rsidRPr="00003D97" w:rsidRDefault="00DB5398" w:rsidP="00DB5398">
      <w:pPr>
        <w:pStyle w:val="NoSpacing"/>
      </w:pPr>
      <w:r w:rsidRPr="00003D97">
        <w:t>On route to the incident I felt a number of different feelings, I was adrenaline fuelled and a little bit worried about what I could be facing on arrival.</w:t>
      </w:r>
    </w:p>
    <w:p w14:paraId="5B49EA5E" w14:textId="77777777" w:rsidR="00DB5398" w:rsidRDefault="00DB5398" w:rsidP="00DB5398">
      <w:pPr>
        <w:pStyle w:val="NoSpacing"/>
      </w:pPr>
    </w:p>
    <w:p w14:paraId="3DB105B2" w14:textId="77777777" w:rsidR="00DB5398" w:rsidRPr="00DB5398" w:rsidRDefault="00DB5398" w:rsidP="00DB5398">
      <w:pPr>
        <w:pStyle w:val="NoSpacing"/>
        <w:rPr>
          <w:i/>
        </w:rPr>
      </w:pPr>
      <w:r w:rsidRPr="00DB5398">
        <w:rPr>
          <w:i/>
        </w:rPr>
        <w:t>‘’The chemical cocktail</w:t>
      </w:r>
    </w:p>
    <w:p w14:paraId="4B344692" w14:textId="77777777" w:rsidR="00DB5398" w:rsidRPr="00DB5398" w:rsidRDefault="00DB5398" w:rsidP="00DB5398">
      <w:pPr>
        <w:pStyle w:val="NoSpacing"/>
        <w:rPr>
          <w:i/>
        </w:rPr>
      </w:pPr>
      <w:r w:rsidRPr="00DB5398">
        <w:rPr>
          <w:i/>
        </w:rPr>
        <w:t>The chemicals adrenaline, dopamine, endorphins and cortisol exist in the human body. Powerful emotions such as excitement, apprehension, fear and severe stress may trigger the chemical cocktail. Officers and subjects may then be boosted with an increased adrenal dose. These chemicals act faster than alcohol and the effects may be instantaneous and overwhelming.’’</w:t>
      </w:r>
    </w:p>
    <w:p w14:paraId="2F841EC4" w14:textId="77777777" w:rsidR="00DB5398" w:rsidRPr="00B125BB" w:rsidRDefault="00DB5398" w:rsidP="00DB5398">
      <w:pPr>
        <w:pStyle w:val="NoSpacing"/>
      </w:pPr>
    </w:p>
    <w:p w14:paraId="2C7C6DA3" w14:textId="77777777" w:rsidR="00DB5398" w:rsidRDefault="00DB5398" w:rsidP="00DB5398">
      <w:pPr>
        <w:pStyle w:val="NoSpacing"/>
      </w:pPr>
      <w:r w:rsidRPr="007717B9">
        <w:t xml:space="preserve">(Gwent Police Operational Training Unit, Personal Safety Manual, Module 05, Personal Management, Page 11.) </w:t>
      </w:r>
    </w:p>
    <w:p w14:paraId="7A9D02DE" w14:textId="2060612B" w:rsidR="00DB5398" w:rsidRPr="007717B9" w:rsidRDefault="00DB5398" w:rsidP="00DB5398">
      <w:pPr>
        <w:pStyle w:val="NoSpacing"/>
      </w:pPr>
      <w:r w:rsidRPr="007717B9">
        <w:t>(Accessed 31</w:t>
      </w:r>
      <w:r w:rsidRPr="007717B9">
        <w:rPr>
          <w:vertAlign w:val="superscript"/>
        </w:rPr>
        <w:t>st</w:t>
      </w:r>
      <w:r w:rsidRPr="007717B9">
        <w:t xml:space="preserve"> of July 2020)</w:t>
      </w:r>
    </w:p>
    <w:p w14:paraId="7483EB4B" w14:textId="77777777" w:rsidR="00DB5398" w:rsidRDefault="00DB5398" w:rsidP="00DB5398">
      <w:pPr>
        <w:pStyle w:val="NoSpacing"/>
      </w:pPr>
    </w:p>
    <w:p w14:paraId="03E684C6" w14:textId="77777777" w:rsidR="00DB5398" w:rsidRPr="00DB5398" w:rsidRDefault="00DB5398" w:rsidP="00DB5398">
      <w:pPr>
        <w:pStyle w:val="NoSpacing"/>
        <w:rPr>
          <w:i/>
        </w:rPr>
      </w:pPr>
      <w:r w:rsidRPr="00DB5398">
        <w:rPr>
          <w:i/>
        </w:rPr>
        <w:t>‘’Fear wakes us up and makes us more alert, it kick starts the body ready for action giving us more energy, it raises the pain threshold and increases our ability to absorb injury. These are useful in a survival situation.’’</w:t>
      </w:r>
    </w:p>
    <w:p w14:paraId="3D806264" w14:textId="77777777" w:rsidR="00DB5398" w:rsidRDefault="00DB5398" w:rsidP="00DB5398">
      <w:pPr>
        <w:pStyle w:val="NoSpacing"/>
      </w:pPr>
    </w:p>
    <w:p w14:paraId="014B7498" w14:textId="77777777" w:rsidR="00DB5398" w:rsidRPr="00B125BB" w:rsidRDefault="00DB5398" w:rsidP="00DB5398">
      <w:pPr>
        <w:pStyle w:val="NoSpacing"/>
      </w:pPr>
      <w:r w:rsidRPr="00B125BB">
        <w:t xml:space="preserve">(Gwent Police Operational Training Unit, Personal Safety Manual, Module 05, Personal Management, Page 17.) </w:t>
      </w:r>
    </w:p>
    <w:p w14:paraId="46C48BAA" w14:textId="77777777" w:rsidR="00DB5398" w:rsidRDefault="00DB5398" w:rsidP="00DB5398">
      <w:pPr>
        <w:pStyle w:val="NoSpacing"/>
      </w:pPr>
      <w:r w:rsidRPr="00B125BB">
        <w:t>(Accesses 31</w:t>
      </w:r>
      <w:r w:rsidRPr="00B125BB">
        <w:rPr>
          <w:vertAlign w:val="superscript"/>
        </w:rPr>
        <w:t>st</w:t>
      </w:r>
      <w:r w:rsidRPr="00B125BB">
        <w:t xml:space="preserve"> of July 2020) </w:t>
      </w:r>
    </w:p>
    <w:p w14:paraId="7D2EC52F" w14:textId="77777777" w:rsidR="00DB5398" w:rsidRPr="00B125BB" w:rsidRDefault="00DB5398" w:rsidP="00DB5398">
      <w:pPr>
        <w:pStyle w:val="NoSpacing"/>
        <w:rPr>
          <w:i/>
        </w:rPr>
      </w:pPr>
    </w:p>
    <w:p w14:paraId="064F8BDF" w14:textId="77777777" w:rsidR="00DB5398" w:rsidRDefault="00DB5398" w:rsidP="00DB5398">
      <w:pPr>
        <w:pStyle w:val="NoSpacing"/>
      </w:pPr>
      <w:r w:rsidRPr="007717B9">
        <w:t>I arrived on scene and was met by two females. Neither females were known to me. As I stepped closer one female presented herself as a victim. At this point I did not have any descriptions of any offenders and used the ‘Colour Code System’ to reflect the changes of the environment. I stayed in ‘Condition yellow’</w:t>
      </w:r>
    </w:p>
    <w:p w14:paraId="34B59DCA" w14:textId="77777777" w:rsidR="00DB5398" w:rsidRPr="007717B9" w:rsidRDefault="00DB5398" w:rsidP="00DB5398">
      <w:pPr>
        <w:pStyle w:val="NoSpacing"/>
      </w:pPr>
    </w:p>
    <w:p w14:paraId="36731591" w14:textId="77777777" w:rsidR="00DB5398" w:rsidRPr="00003D97" w:rsidRDefault="00DB5398" w:rsidP="00DB5398">
      <w:pPr>
        <w:pStyle w:val="NoSpacing"/>
        <w:rPr>
          <w:i/>
        </w:rPr>
      </w:pPr>
      <w:r>
        <w:t>‘</w:t>
      </w:r>
      <w:r w:rsidRPr="00003D97">
        <w:rPr>
          <w:i/>
        </w:rPr>
        <w:t>’Condition yellow</w:t>
      </w:r>
    </w:p>
    <w:p w14:paraId="780F2494" w14:textId="77777777" w:rsidR="00DB5398" w:rsidRPr="00003D97" w:rsidRDefault="00DB5398" w:rsidP="00DB5398">
      <w:pPr>
        <w:pStyle w:val="NoSpacing"/>
        <w:rPr>
          <w:i/>
        </w:rPr>
      </w:pPr>
      <w:r w:rsidRPr="00003D97">
        <w:rPr>
          <w:i/>
        </w:rPr>
        <w:t>This is the condition that ideally officers should be in 100% of the time. It is not a state of paranoia but is where an officer’s radar is ‘switched on’; good ‘situational 360 degree awareness’ such as subject watching. Officers may do this naturally, but may need to enhance this by not only looking but also being curious and seeing as well. The links with the National Decision Making Model and the officer’s ability to use all of their senses to gather information.’’</w:t>
      </w:r>
    </w:p>
    <w:p w14:paraId="77FB37D9" w14:textId="77777777" w:rsidR="00DB5398" w:rsidRPr="00003D97" w:rsidRDefault="00DB5398" w:rsidP="00DB5398">
      <w:pPr>
        <w:pStyle w:val="NoSpacing"/>
        <w:rPr>
          <w:i/>
        </w:rPr>
      </w:pPr>
    </w:p>
    <w:p w14:paraId="7B9A8A39" w14:textId="77777777" w:rsidR="00DB5398" w:rsidRPr="00003D97" w:rsidRDefault="00DB5398" w:rsidP="00DB5398">
      <w:pPr>
        <w:pStyle w:val="NoSpacing"/>
      </w:pPr>
      <w:r w:rsidRPr="00003D97">
        <w:t xml:space="preserve">(Gwent Police Operational Training Unit, Personal Safety Manual, Module 05, Personal Management, Page 9.) </w:t>
      </w:r>
    </w:p>
    <w:p w14:paraId="72B5996D" w14:textId="77777777" w:rsidR="00DB5398" w:rsidRPr="00003D97" w:rsidRDefault="00DB5398" w:rsidP="00DB5398">
      <w:pPr>
        <w:pStyle w:val="NoSpacing"/>
      </w:pPr>
      <w:r w:rsidRPr="00003D97">
        <w:t xml:space="preserve">(Accesses 31st of July 2020) </w:t>
      </w:r>
    </w:p>
    <w:p w14:paraId="3BCBDA04" w14:textId="77777777" w:rsidR="00DB5398" w:rsidRPr="00B125BB" w:rsidRDefault="00DB5398" w:rsidP="00DB5398">
      <w:pPr>
        <w:pStyle w:val="NoSpacing"/>
      </w:pPr>
    </w:p>
    <w:p w14:paraId="1677A931" w14:textId="77777777" w:rsidR="00DB5398" w:rsidRPr="007717B9" w:rsidRDefault="00DB5398" w:rsidP="00DB5398">
      <w:pPr>
        <w:pStyle w:val="NoSpacing"/>
      </w:pPr>
      <w:r>
        <w:t>T</w:t>
      </w:r>
      <w:r w:rsidRPr="007717B9">
        <w:t>o establish what had happened during the incident, who was a victim and who was a subject, I tried to build a rapport with the female. When the female explained to me what had happened, I was empathetic and took time to invest in learning about her. By doing this the female discl</w:t>
      </w:r>
      <w:r>
        <w:t>osed that she had not</w:t>
      </w:r>
      <w:r w:rsidRPr="007717B9">
        <w:t xml:space="preserve"> had good encounters </w:t>
      </w:r>
      <w:r>
        <w:t xml:space="preserve">previously </w:t>
      </w:r>
      <w:r w:rsidRPr="007717B9">
        <w:t xml:space="preserve">with the police. I dealt with the female as I would like to have been treated. Police Officers have authority, often members of the public or people who have been dealt with by the Police have a negative attitude towards officers, during this encounter it was my priority to try and break that cycle and give the female a positive encounter regardless of the outcome of the incident. </w:t>
      </w:r>
    </w:p>
    <w:p w14:paraId="07A27932" w14:textId="77777777" w:rsidR="00DB5398" w:rsidRDefault="00DB5398" w:rsidP="00DB5398">
      <w:pPr>
        <w:pStyle w:val="NoSpacing"/>
      </w:pPr>
      <w:r w:rsidRPr="007717B9">
        <w:t xml:space="preserve">I thought back to my Operational Safety training and the communication techniques and theories I was taught. </w:t>
      </w:r>
      <w:proofErr w:type="spellStart"/>
      <w:r w:rsidRPr="007717B9">
        <w:t>Betari’s</w:t>
      </w:r>
      <w:proofErr w:type="spellEnd"/>
      <w:r w:rsidRPr="007717B9">
        <w:t xml:space="preserve"> Box and the </w:t>
      </w:r>
      <w:proofErr w:type="spellStart"/>
      <w:r w:rsidRPr="007717B9">
        <w:t>Mehrabian</w:t>
      </w:r>
      <w:proofErr w:type="spellEnd"/>
      <w:r w:rsidRPr="007717B9">
        <w:t xml:space="preserve"> Communication Model are well-known models which are used in police training for dealing with people and conflict management. </w:t>
      </w:r>
      <w:proofErr w:type="spellStart"/>
      <w:r w:rsidRPr="007717B9">
        <w:t>Betaris</w:t>
      </w:r>
      <w:proofErr w:type="spellEnd"/>
      <w:r w:rsidRPr="007717B9">
        <w:t xml:space="preserve"> box says that our mind plays a big role in the behaviour we exhibit and when we exhibit these behaviours the people around us will begin to display these emotions and attitudes which results in conflict</w:t>
      </w:r>
      <w:r>
        <w:t>. T</w:t>
      </w:r>
      <w:r w:rsidRPr="007717B9">
        <w:t xml:space="preserve">he </w:t>
      </w:r>
      <w:proofErr w:type="spellStart"/>
      <w:r w:rsidRPr="007717B9">
        <w:t>Mehrabian</w:t>
      </w:r>
      <w:proofErr w:type="spellEnd"/>
      <w:r w:rsidRPr="007717B9">
        <w:t xml:space="preserve"> Model says our communication is based on 55% body language, 38% tone and only 7% is verbal.</w:t>
      </w:r>
    </w:p>
    <w:p w14:paraId="7F103612" w14:textId="77777777" w:rsidR="00DB5398" w:rsidRPr="007717B9" w:rsidRDefault="00DB5398" w:rsidP="00DB5398">
      <w:pPr>
        <w:pStyle w:val="NoSpacing"/>
      </w:pPr>
    </w:p>
    <w:p w14:paraId="2BF7589C" w14:textId="77777777" w:rsidR="00DB5398" w:rsidRPr="00003D97" w:rsidRDefault="00DB5398" w:rsidP="00DB5398">
      <w:pPr>
        <w:pStyle w:val="NoSpacing"/>
        <w:rPr>
          <w:i/>
        </w:rPr>
      </w:pPr>
      <w:r w:rsidRPr="00003D97">
        <w:rPr>
          <w:i/>
        </w:rPr>
        <w:t>‘’</w:t>
      </w:r>
      <w:proofErr w:type="spellStart"/>
      <w:r w:rsidRPr="00003D97">
        <w:rPr>
          <w:i/>
        </w:rPr>
        <w:t>Betari’s</w:t>
      </w:r>
      <w:proofErr w:type="spellEnd"/>
      <w:r w:rsidRPr="00003D97">
        <w:rPr>
          <w:i/>
        </w:rPr>
        <w:t xml:space="preserve"> Box</w:t>
      </w:r>
    </w:p>
    <w:p w14:paraId="4B0F2D1E" w14:textId="77777777" w:rsidR="00DB5398" w:rsidRPr="00003D97" w:rsidRDefault="00DB5398" w:rsidP="00DB5398">
      <w:pPr>
        <w:pStyle w:val="NoSpacing"/>
        <w:rPr>
          <w:i/>
        </w:rPr>
      </w:pPr>
      <w:r w:rsidRPr="00003D97">
        <w:rPr>
          <w:i/>
        </w:rPr>
        <w:t xml:space="preserve">‘’The foundation of the </w:t>
      </w:r>
      <w:proofErr w:type="spellStart"/>
      <w:r w:rsidRPr="00003D97">
        <w:rPr>
          <w:i/>
        </w:rPr>
        <w:t>Betari’s</w:t>
      </w:r>
      <w:proofErr w:type="spellEnd"/>
      <w:r w:rsidRPr="00003D97">
        <w:rPr>
          <w:i/>
        </w:rPr>
        <w:t xml:space="preserve"> Box pertains to the idea that human behaviour influences one’s own attitudes. One person signals and interprets the behaviour of another and that forms the start of the cycle. After all, people act based on other people’s behaviour; it influences the actions the other takes. This, in turn, influences that person again. The </w:t>
      </w:r>
      <w:proofErr w:type="spellStart"/>
      <w:r w:rsidRPr="00003D97">
        <w:rPr>
          <w:i/>
        </w:rPr>
        <w:t>Betari</w:t>
      </w:r>
      <w:proofErr w:type="spellEnd"/>
      <w:r w:rsidRPr="00003D97">
        <w:rPr>
          <w:i/>
        </w:rPr>
        <w:t xml:space="preserve"> Box provides insight into the attitude and the behaviour regarding each other’s actions, represented in a closed cycle. It teaches people how to gain more insight into their own actions and to improve the ambience at the workplace, for instance. There are often cyclic behavioural patterns at play in work situations. The </w:t>
      </w:r>
      <w:proofErr w:type="spellStart"/>
      <w:r w:rsidRPr="00003D97">
        <w:rPr>
          <w:i/>
        </w:rPr>
        <w:t>Betari</w:t>
      </w:r>
      <w:proofErr w:type="spellEnd"/>
      <w:r w:rsidRPr="00003D97">
        <w:rPr>
          <w:i/>
        </w:rPr>
        <w:t xml:space="preserve"> Box helps us to understand what influence our own attitude and behaviours have on the attitude and behaviour of </w:t>
      </w:r>
      <w:r w:rsidRPr="00003D97">
        <w:rPr>
          <w:i/>
        </w:rPr>
        <w:lastRenderedPageBreak/>
        <w:t xml:space="preserve">those around us. Although the idea of the </w:t>
      </w:r>
      <w:proofErr w:type="spellStart"/>
      <w:r w:rsidRPr="00003D97">
        <w:rPr>
          <w:i/>
        </w:rPr>
        <w:t>Betari</w:t>
      </w:r>
      <w:proofErr w:type="spellEnd"/>
      <w:r w:rsidRPr="00003D97">
        <w:rPr>
          <w:i/>
        </w:rPr>
        <w:t xml:space="preserve"> Box is fairly simple, it’s a useful tool when contact with others isn’t smooth or when people find themselves in a negative cycle.’’</w:t>
      </w:r>
    </w:p>
    <w:p w14:paraId="2042A693" w14:textId="77777777" w:rsidR="00DB5398" w:rsidRPr="00B125BB" w:rsidRDefault="00DB5398" w:rsidP="00DB5398">
      <w:pPr>
        <w:pStyle w:val="NoSpacing"/>
        <w:rPr>
          <w:rFonts w:ascii="Calibri" w:hAnsi="Calibri" w:cs="Calibri"/>
          <w:i/>
        </w:rPr>
      </w:pPr>
    </w:p>
    <w:p w14:paraId="37FD249A" w14:textId="77777777" w:rsidR="00DB5398" w:rsidRPr="00DB5398" w:rsidRDefault="00DB5398" w:rsidP="00DB5398">
      <w:pPr>
        <w:pStyle w:val="NoSpacing"/>
      </w:pPr>
      <w:r w:rsidRPr="00DB5398">
        <w:t>(</w:t>
      </w:r>
      <w:hyperlink r:id="rId19" w:history="1">
        <w:r w:rsidRPr="00DB5398">
          <w:rPr>
            <w:color w:val="0563C1" w:themeColor="hyperlink"/>
            <w:u w:val="single"/>
          </w:rPr>
          <w:t>https://www.toolshero.com/communication-skills/betari-box-theory/</w:t>
        </w:r>
      </w:hyperlink>
      <w:r w:rsidRPr="00DB5398">
        <w:t>)</w:t>
      </w:r>
    </w:p>
    <w:p w14:paraId="05720190" w14:textId="77777777" w:rsidR="00DB5398" w:rsidRPr="00DB5398" w:rsidRDefault="00DB5398" w:rsidP="00DB5398">
      <w:pPr>
        <w:pStyle w:val="NoSpacing"/>
      </w:pPr>
      <w:r w:rsidRPr="00DB5398">
        <w:t>(Accessed 2</w:t>
      </w:r>
      <w:r w:rsidRPr="00DB5398">
        <w:rPr>
          <w:vertAlign w:val="superscript"/>
        </w:rPr>
        <w:t>nd</w:t>
      </w:r>
      <w:r w:rsidRPr="00DB5398">
        <w:t xml:space="preserve"> of August 2020)</w:t>
      </w:r>
    </w:p>
    <w:p w14:paraId="01B2AE15" w14:textId="77777777" w:rsidR="00DB5398" w:rsidRPr="00B125BB" w:rsidRDefault="00DB5398" w:rsidP="00DB5398">
      <w:pPr>
        <w:pStyle w:val="NoSpacing"/>
        <w:rPr>
          <w:i/>
        </w:rPr>
      </w:pPr>
    </w:p>
    <w:p w14:paraId="3ECD1B05" w14:textId="77777777" w:rsidR="00DB5398" w:rsidRPr="007717B9" w:rsidRDefault="00DB5398" w:rsidP="00DB5398">
      <w:pPr>
        <w:pStyle w:val="NoSpacing"/>
      </w:pPr>
      <w:r w:rsidRPr="007717B9">
        <w:t xml:space="preserve">Using </w:t>
      </w:r>
      <w:proofErr w:type="spellStart"/>
      <w:r w:rsidRPr="007717B9">
        <w:t>Betari’s</w:t>
      </w:r>
      <w:proofErr w:type="spellEnd"/>
      <w:r w:rsidRPr="007717B9">
        <w:t xml:space="preserve"> Box and the </w:t>
      </w:r>
      <w:proofErr w:type="spellStart"/>
      <w:r w:rsidRPr="007717B9">
        <w:t>Mehrabian</w:t>
      </w:r>
      <w:proofErr w:type="spellEnd"/>
      <w:r w:rsidRPr="007717B9">
        <w:t xml:space="preserve"> Model throughout my interaction I made sure that my tone and volume when speaking was not confrontational or aggressive. I stood in an open stance, using non-threatening hand gestures. Inviting the subject to mirror my behaviour and hopefully promoting a calm environment.  Reducing the risk to the victim/subject, the public, my colleagues and myself. </w:t>
      </w:r>
    </w:p>
    <w:p w14:paraId="5D925BEB" w14:textId="77777777" w:rsidR="00DB5398" w:rsidRDefault="00DB5398" w:rsidP="00DB5398">
      <w:pPr>
        <w:pStyle w:val="NoSpacing"/>
        <w:rPr>
          <w:i/>
        </w:rPr>
      </w:pPr>
    </w:p>
    <w:p w14:paraId="52DD33B1" w14:textId="77777777" w:rsidR="00DB5398" w:rsidRPr="00B125BB" w:rsidRDefault="00DB5398" w:rsidP="00DB5398">
      <w:pPr>
        <w:pStyle w:val="NoSpacing"/>
        <w:rPr>
          <w:i/>
        </w:rPr>
      </w:pPr>
      <w:r w:rsidRPr="00B125BB">
        <w:rPr>
          <w:i/>
        </w:rPr>
        <w:t xml:space="preserve">‘’Albert </w:t>
      </w:r>
      <w:proofErr w:type="spellStart"/>
      <w:r w:rsidRPr="00B125BB">
        <w:rPr>
          <w:i/>
        </w:rPr>
        <w:t>Mehrabian’s</w:t>
      </w:r>
      <w:proofErr w:type="spellEnd"/>
      <w:r w:rsidRPr="00B125BB">
        <w:rPr>
          <w:i/>
        </w:rPr>
        <w:t xml:space="preserve"> 7-38-55 Rule of Personal Communication’’</w:t>
      </w:r>
    </w:p>
    <w:p w14:paraId="0B14E7AB" w14:textId="77777777" w:rsidR="00DB5398" w:rsidRPr="00B125BB" w:rsidRDefault="00DB5398" w:rsidP="00DB5398">
      <w:pPr>
        <w:pStyle w:val="NoSpacing"/>
        <w:rPr>
          <w:i/>
        </w:rPr>
      </w:pPr>
      <w:r w:rsidRPr="00B125BB">
        <w:rPr>
          <w:i/>
        </w:rPr>
        <w:t xml:space="preserve">‘’Elements of personal communication, </w:t>
      </w:r>
    </w:p>
    <w:p w14:paraId="3C0840D8" w14:textId="77777777" w:rsidR="00DB5398" w:rsidRPr="00B125BB" w:rsidRDefault="00DB5398" w:rsidP="00DB5398">
      <w:pPr>
        <w:pStyle w:val="NoSpacing"/>
        <w:rPr>
          <w:i/>
        </w:rPr>
      </w:pPr>
      <w:r w:rsidRPr="00B125BB">
        <w:rPr>
          <w:i/>
        </w:rPr>
        <w:t>7% spoken words</w:t>
      </w:r>
    </w:p>
    <w:p w14:paraId="23AC8160" w14:textId="77777777" w:rsidR="00DB5398" w:rsidRPr="00B125BB" w:rsidRDefault="00DB5398" w:rsidP="00DB5398">
      <w:pPr>
        <w:pStyle w:val="NoSpacing"/>
        <w:rPr>
          <w:i/>
        </w:rPr>
      </w:pPr>
      <w:r w:rsidRPr="00B125BB">
        <w:rPr>
          <w:i/>
        </w:rPr>
        <w:t xml:space="preserve">38% voice </w:t>
      </w:r>
    </w:p>
    <w:p w14:paraId="2BEC10B9" w14:textId="77777777" w:rsidR="00DB5398" w:rsidRPr="00B125BB" w:rsidRDefault="00DB5398" w:rsidP="00DB5398">
      <w:pPr>
        <w:pStyle w:val="NoSpacing"/>
        <w:rPr>
          <w:i/>
        </w:rPr>
      </w:pPr>
      <w:r w:rsidRPr="00B125BB">
        <w:rPr>
          <w:i/>
        </w:rPr>
        <w:t xml:space="preserve">55% body language </w:t>
      </w:r>
    </w:p>
    <w:p w14:paraId="1A4A62AD" w14:textId="77777777" w:rsidR="00DB5398" w:rsidRPr="00B125BB" w:rsidRDefault="00DB5398" w:rsidP="00DB5398">
      <w:pPr>
        <w:pStyle w:val="NoSpacing"/>
        <w:rPr>
          <w:rFonts w:eastAsia="Times New Roman"/>
          <w:i/>
          <w:lang w:eastAsia="en-GB"/>
        </w:rPr>
      </w:pPr>
      <w:r w:rsidRPr="00B125BB">
        <w:rPr>
          <w:rFonts w:eastAsia="Times New Roman"/>
          <w:i/>
          <w:lang w:eastAsia="en-GB"/>
        </w:rPr>
        <w:t xml:space="preserve">In communication, a speaker’s words are only a fraction of his efforts. The pitch and tone of his voice, the speed and rhythm of the spoken word, and the pauses between those words may express more than what is being communicated by words alone. Further, his gestures, posture, pose and expressions usually convey a variety of subtle signals. These non-verbal elements can present a listener with important clues to the speaker’s thoughts and feelings and thus substantiate or contradict the speaker’s words. The most commonly and casually cited study on the relative importance of verbal and nonverbal messages in personal communication is one by </w:t>
      </w:r>
      <w:hyperlink r:id="rId20" w:tgtFrame="_blank" w:tooltip="Albert Mehrabian " w:history="1">
        <w:proofErr w:type="spellStart"/>
        <w:r w:rsidRPr="00B125BB">
          <w:rPr>
            <w:rFonts w:eastAsia="Times New Roman"/>
            <w:i/>
            <w:color w:val="E5554E"/>
            <w:u w:val="single"/>
            <w:lang w:eastAsia="en-GB"/>
          </w:rPr>
          <w:t>Prof.</w:t>
        </w:r>
        <w:proofErr w:type="spellEnd"/>
        <w:r w:rsidRPr="00B125BB">
          <w:rPr>
            <w:rFonts w:eastAsia="Times New Roman"/>
            <w:i/>
            <w:color w:val="E5554E"/>
            <w:u w:val="single"/>
            <w:lang w:eastAsia="en-GB"/>
          </w:rPr>
          <w:t xml:space="preserve"> Albert </w:t>
        </w:r>
        <w:proofErr w:type="spellStart"/>
        <w:r w:rsidRPr="00B125BB">
          <w:rPr>
            <w:rFonts w:eastAsia="Times New Roman"/>
            <w:i/>
            <w:color w:val="E5554E"/>
            <w:u w:val="single"/>
            <w:lang w:eastAsia="en-GB"/>
          </w:rPr>
          <w:t>Mehrabian</w:t>
        </w:r>
        <w:proofErr w:type="spellEnd"/>
      </w:hyperlink>
      <w:r w:rsidRPr="00B125BB">
        <w:rPr>
          <w:rFonts w:eastAsia="Times New Roman"/>
          <w:i/>
          <w:lang w:eastAsia="en-GB"/>
        </w:rPr>
        <w:t xml:space="preserve"> of the </w:t>
      </w:r>
      <w:hyperlink r:id="rId21" w:tgtFrame="_blank" w:tooltip="University of California Los Angeles" w:history="1">
        <w:r w:rsidRPr="00B125BB">
          <w:rPr>
            <w:rFonts w:eastAsia="Times New Roman"/>
            <w:i/>
            <w:color w:val="E5554E"/>
            <w:u w:val="single"/>
            <w:lang w:eastAsia="en-GB"/>
          </w:rPr>
          <w:t>University of California in Los Angeles</w:t>
        </w:r>
      </w:hyperlink>
      <w:r w:rsidRPr="00B125BB">
        <w:rPr>
          <w:rFonts w:eastAsia="Times New Roman"/>
          <w:i/>
          <w:lang w:eastAsia="en-GB"/>
        </w:rPr>
        <w:t>. In the 1970s, his studies suggested that we overwhelmingly deduce our feelings, attitudes, and beliefs about what someone says not by the actual words spoken, but by the speaker’s body language and tone of voice.’’</w:t>
      </w:r>
    </w:p>
    <w:p w14:paraId="32B835AE" w14:textId="77777777" w:rsidR="00DB5398" w:rsidRPr="007717B9" w:rsidRDefault="00DB5398" w:rsidP="00DB5398">
      <w:pPr>
        <w:rPr>
          <w:rFonts w:cstheme="minorHAnsi"/>
          <w:i/>
          <w:color w:val="333333"/>
        </w:rPr>
      </w:pPr>
    </w:p>
    <w:p w14:paraId="5FF01BD7" w14:textId="77777777" w:rsidR="00DB5398" w:rsidRPr="00DB5398" w:rsidRDefault="00DB5398" w:rsidP="00DB5398">
      <w:pPr>
        <w:rPr>
          <w:rFonts w:cstheme="minorHAnsi"/>
          <w:color w:val="333333"/>
        </w:rPr>
      </w:pPr>
      <w:r w:rsidRPr="00DB5398">
        <w:rPr>
          <w:rFonts w:cstheme="minorHAnsi"/>
          <w:color w:val="333333"/>
        </w:rPr>
        <w:t>(</w:t>
      </w:r>
      <w:hyperlink r:id="rId22" w:history="1">
        <w:r w:rsidRPr="00DB5398">
          <w:rPr>
            <w:rFonts w:cstheme="minorHAnsi"/>
            <w:color w:val="0563C1" w:themeColor="hyperlink"/>
            <w:u w:val="single"/>
          </w:rPr>
          <w:t>https://www.rightattitudes.com</w:t>
        </w:r>
      </w:hyperlink>
      <w:r w:rsidRPr="00DB5398">
        <w:rPr>
          <w:rFonts w:cstheme="minorHAnsi"/>
          <w:color w:val="333333"/>
        </w:rPr>
        <w:t xml:space="preserve">) </w:t>
      </w:r>
    </w:p>
    <w:p w14:paraId="1968F9D3" w14:textId="77777777" w:rsidR="00DB5398" w:rsidRPr="00DB5398" w:rsidRDefault="00DB5398" w:rsidP="00DB5398">
      <w:pPr>
        <w:spacing w:after="420"/>
        <w:rPr>
          <w:rFonts w:cstheme="minorHAnsi"/>
          <w:color w:val="333333"/>
        </w:rPr>
      </w:pPr>
      <w:r w:rsidRPr="00DB5398">
        <w:rPr>
          <w:rFonts w:cstheme="minorHAnsi"/>
          <w:color w:val="333333"/>
        </w:rPr>
        <w:t>(Accessed 7</w:t>
      </w:r>
      <w:r w:rsidRPr="00DB5398">
        <w:rPr>
          <w:rFonts w:cstheme="minorHAnsi"/>
          <w:color w:val="333333"/>
          <w:vertAlign w:val="superscript"/>
        </w:rPr>
        <w:t>th</w:t>
      </w:r>
      <w:r w:rsidRPr="00DB5398">
        <w:rPr>
          <w:rFonts w:cstheme="minorHAnsi"/>
          <w:color w:val="333333"/>
        </w:rPr>
        <w:t xml:space="preserve"> of August 2020)</w:t>
      </w:r>
    </w:p>
    <w:p w14:paraId="6B44CAA6" w14:textId="20566411" w:rsidR="00DB5398" w:rsidRDefault="00DB5398" w:rsidP="00DB5398">
      <w:pPr>
        <w:pStyle w:val="NoSpacing"/>
      </w:pPr>
      <w:r w:rsidRPr="007717B9">
        <w:t>My colleague pulled me to one side after some Information came to light, the victim and her friend that I had been dealing with were in fact the persons that had caused injury to others. Three females had presented themselves at a Police station, one of them had a serious head injury. I was advised that this was now being dealt with as a Section 18 Assault. I returned to the other room where I would carry out an arrest.</w:t>
      </w:r>
    </w:p>
    <w:p w14:paraId="2D49A4E3" w14:textId="77777777" w:rsidR="00DB5398" w:rsidRPr="0004551F" w:rsidRDefault="00DB5398" w:rsidP="00DB5398">
      <w:pPr>
        <w:pStyle w:val="NoSpacing"/>
      </w:pPr>
    </w:p>
    <w:p w14:paraId="491F2895" w14:textId="77777777" w:rsidR="00DB5398" w:rsidRPr="00C37621" w:rsidRDefault="00DB5398" w:rsidP="00DB5398">
      <w:pPr>
        <w:pStyle w:val="NoSpacing"/>
        <w:rPr>
          <w:i/>
        </w:rPr>
      </w:pPr>
      <w:r>
        <w:rPr>
          <w:rFonts w:eastAsia="Times New Roman" w:cstheme="minorHAnsi"/>
          <w:i/>
          <w:color w:val="000000"/>
          <w:shd w:val="clear" w:color="auto" w:fill="FFFFFF"/>
          <w:lang w:eastAsia="en-GB"/>
        </w:rPr>
        <w:t>‘’</w:t>
      </w:r>
      <w:r w:rsidRPr="00C37621">
        <w:rPr>
          <w:rFonts w:eastAsia="Times New Roman" w:cstheme="minorHAnsi"/>
          <w:i/>
          <w:color w:val="000000"/>
          <w:shd w:val="clear" w:color="auto" w:fill="FFFFFF"/>
          <w:lang w:eastAsia="en-GB"/>
        </w:rPr>
        <w:t xml:space="preserve">Section 18 of the Offences </w:t>
      </w:r>
      <w:proofErr w:type="gramStart"/>
      <w:r w:rsidRPr="00C37621">
        <w:rPr>
          <w:rFonts w:eastAsia="Times New Roman" w:cstheme="minorHAnsi"/>
          <w:i/>
          <w:color w:val="000000"/>
          <w:shd w:val="clear" w:color="auto" w:fill="FFFFFF"/>
          <w:lang w:eastAsia="en-GB"/>
        </w:rPr>
        <w:t>Against</w:t>
      </w:r>
      <w:proofErr w:type="gramEnd"/>
      <w:r w:rsidRPr="00C37621">
        <w:rPr>
          <w:rFonts w:eastAsia="Times New Roman" w:cstheme="minorHAnsi"/>
          <w:i/>
          <w:color w:val="000000"/>
          <w:shd w:val="clear" w:color="auto" w:fill="FFFFFF"/>
          <w:lang w:eastAsia="en-GB"/>
        </w:rPr>
        <w:t xml:space="preserve"> the Person Act 1861 creates the offences of wounding or causing grievous bodily harm with intent. </w:t>
      </w:r>
    </w:p>
    <w:p w14:paraId="4B64B3B8" w14:textId="77777777" w:rsidR="00DB5398" w:rsidRDefault="00DB5398" w:rsidP="00DB5398">
      <w:pPr>
        <w:pStyle w:val="NoSpacing"/>
        <w:rPr>
          <w:rFonts w:eastAsia="Times New Roman" w:cstheme="minorHAnsi"/>
          <w:i/>
          <w:color w:val="000000"/>
          <w:lang w:eastAsia="en-GB"/>
        </w:rPr>
      </w:pPr>
      <w:r w:rsidRPr="00C37621">
        <w:rPr>
          <w:rFonts w:eastAsia="Times New Roman" w:cstheme="minorHAnsi"/>
          <w:i/>
          <w:color w:val="000000"/>
          <w:lang w:eastAsia="en-GB"/>
        </w:rPr>
        <w:t xml:space="preserve">18 Whosoever shall unlawfully and maliciously by any means whatsoever, wound or cause any grievous bodily harm to any person with </w:t>
      </w:r>
      <w:hyperlink r:id="rId23" w:history="1">
        <w:r w:rsidRPr="00C37621">
          <w:rPr>
            <w:rFonts w:eastAsia="Times New Roman" w:cstheme="minorHAnsi"/>
            <w:i/>
            <w:color w:val="0000FF"/>
            <w:u w:val="single"/>
            <w:lang w:eastAsia="en-GB"/>
          </w:rPr>
          <w:t>intent</w:t>
        </w:r>
      </w:hyperlink>
      <w:r w:rsidRPr="00C37621">
        <w:rPr>
          <w:rFonts w:eastAsia="Times New Roman" w:cstheme="minorHAnsi"/>
          <w:i/>
          <w:color w:val="000000"/>
          <w:lang w:eastAsia="en-GB"/>
        </w:rPr>
        <w:t xml:space="preserve"> to do some grievous bodily harm to any person, or with intent to resist or prevent the lawful apprehension or detainer of any person, shall be guilty of felony</w:t>
      </w:r>
      <w:r>
        <w:rPr>
          <w:rFonts w:eastAsia="Times New Roman" w:cstheme="minorHAnsi"/>
          <w:i/>
          <w:color w:val="000000"/>
          <w:lang w:eastAsia="en-GB"/>
        </w:rPr>
        <w:t>.’’</w:t>
      </w:r>
    </w:p>
    <w:p w14:paraId="714F80A5" w14:textId="77777777" w:rsidR="00DB5398" w:rsidRDefault="00DB5398" w:rsidP="00DB5398">
      <w:pPr>
        <w:pStyle w:val="NoSpacing"/>
        <w:rPr>
          <w:rFonts w:eastAsia="Times New Roman" w:cstheme="minorHAnsi"/>
          <w:i/>
          <w:color w:val="000000"/>
          <w:lang w:eastAsia="en-GB"/>
        </w:rPr>
      </w:pPr>
    </w:p>
    <w:p w14:paraId="12071BE0" w14:textId="77777777" w:rsidR="00DB5398" w:rsidRPr="00DB5398" w:rsidRDefault="00DB5398" w:rsidP="00DB5398">
      <w:pPr>
        <w:pStyle w:val="NoSpacing"/>
        <w:rPr>
          <w:rFonts w:eastAsia="Times New Roman" w:cstheme="minorHAnsi"/>
          <w:color w:val="000000"/>
          <w:lang w:eastAsia="en-GB"/>
        </w:rPr>
      </w:pPr>
      <w:r w:rsidRPr="00DB5398">
        <w:rPr>
          <w:rFonts w:eastAsia="Times New Roman" w:cstheme="minorHAnsi"/>
          <w:color w:val="000000"/>
          <w:lang w:eastAsia="en-GB"/>
        </w:rPr>
        <w:t>(</w:t>
      </w:r>
      <w:hyperlink r:id="rId24" w:history="1">
        <w:r w:rsidRPr="00DB5398">
          <w:rPr>
            <w:rStyle w:val="Hyperlink"/>
            <w:rFonts w:eastAsia="Times New Roman" w:cstheme="minorHAnsi"/>
            <w:lang w:eastAsia="en-GB"/>
          </w:rPr>
          <w:t>https://docmanager.pnld.co.uk/content/D366.htm</w:t>
        </w:r>
      </w:hyperlink>
      <w:r w:rsidRPr="00DB5398">
        <w:rPr>
          <w:rFonts w:eastAsia="Times New Roman" w:cstheme="minorHAnsi"/>
          <w:color w:val="000000"/>
          <w:lang w:eastAsia="en-GB"/>
        </w:rPr>
        <w:t>)</w:t>
      </w:r>
    </w:p>
    <w:p w14:paraId="35C52370" w14:textId="058278E1" w:rsidR="00DB5398" w:rsidRPr="00DB5398" w:rsidRDefault="00DB5398" w:rsidP="00DB5398">
      <w:pPr>
        <w:pStyle w:val="NoSpacing"/>
        <w:rPr>
          <w:rFonts w:eastAsia="Times New Roman" w:cstheme="minorHAnsi"/>
          <w:color w:val="000000"/>
          <w:lang w:eastAsia="en-GB"/>
        </w:rPr>
      </w:pPr>
      <w:r>
        <w:rPr>
          <w:rFonts w:eastAsia="Times New Roman" w:cstheme="minorHAnsi"/>
          <w:color w:val="000000"/>
          <w:lang w:eastAsia="en-GB"/>
        </w:rPr>
        <w:t>(A</w:t>
      </w:r>
      <w:r w:rsidRPr="00DB5398">
        <w:rPr>
          <w:rFonts w:eastAsia="Times New Roman" w:cstheme="minorHAnsi"/>
          <w:color w:val="000000"/>
          <w:lang w:eastAsia="en-GB"/>
        </w:rPr>
        <w:t>ccessed 10</w:t>
      </w:r>
      <w:r w:rsidRPr="00DB5398">
        <w:rPr>
          <w:rFonts w:eastAsia="Times New Roman" w:cstheme="minorHAnsi"/>
          <w:color w:val="000000"/>
          <w:vertAlign w:val="superscript"/>
          <w:lang w:eastAsia="en-GB"/>
        </w:rPr>
        <w:t>th</w:t>
      </w:r>
      <w:r w:rsidRPr="00DB5398">
        <w:rPr>
          <w:rFonts w:eastAsia="Times New Roman" w:cstheme="minorHAnsi"/>
          <w:color w:val="000000"/>
          <w:lang w:eastAsia="en-GB"/>
        </w:rPr>
        <w:t xml:space="preserve"> of August 2020)</w:t>
      </w:r>
    </w:p>
    <w:p w14:paraId="66ED48F7" w14:textId="77777777" w:rsidR="00DB5398" w:rsidRPr="007717B9" w:rsidRDefault="00DB5398" w:rsidP="00DB5398">
      <w:pPr>
        <w:rPr>
          <w:i/>
        </w:rPr>
      </w:pPr>
    </w:p>
    <w:p w14:paraId="38151E4C" w14:textId="77777777" w:rsidR="00DB5398" w:rsidRPr="007717B9" w:rsidRDefault="00DB5398" w:rsidP="00DB5398">
      <w:pPr>
        <w:pStyle w:val="NoSpacing"/>
      </w:pPr>
      <w:r w:rsidRPr="007717B9">
        <w:t>I maintained a calm approach and arrested the female for Section 18 assault and Intimidation of a witness. I assessed the threat and risk, developed a working strategy, this was for the safety of the public, colleagues and myself. I decided it was appropriate to use force given the nature of the crime, a section 18 assault resulting in a head injury caused by a metal candle stick, the female was not known to me and she had three inch</w:t>
      </w:r>
      <w:r>
        <w:t xml:space="preserve"> finger</w:t>
      </w:r>
      <w:r w:rsidRPr="007717B9">
        <w:t xml:space="preserve"> nails. </w:t>
      </w:r>
    </w:p>
    <w:p w14:paraId="1D381909" w14:textId="77777777" w:rsidR="00DB5398" w:rsidRPr="007717B9" w:rsidRDefault="00DB5398" w:rsidP="00DB5398">
      <w:pPr>
        <w:pStyle w:val="NoSpacing"/>
        <w:rPr>
          <w:rFonts w:ascii="Calibri" w:hAnsi="Calibri" w:cs="Calibri"/>
          <w:bCs/>
          <w:color w:val="282560"/>
        </w:rPr>
      </w:pPr>
      <w:r w:rsidRPr="007717B9">
        <w:lastRenderedPageBreak/>
        <w:t xml:space="preserve">I considered the powers and policies available to me in order to use force, in this circumstance I used Section 3 of </w:t>
      </w:r>
      <w:r w:rsidRPr="007717B9">
        <w:rPr>
          <w:rFonts w:ascii="Calibri" w:hAnsi="Calibri" w:cs="Calibri"/>
          <w:bCs/>
          <w:color w:val="282560"/>
        </w:rPr>
        <w:t>The Criminal Law Act 1967.</w:t>
      </w:r>
    </w:p>
    <w:p w14:paraId="0C25366E" w14:textId="77777777" w:rsidR="00DB5398" w:rsidRDefault="00DB5398" w:rsidP="00DB5398">
      <w:pPr>
        <w:pStyle w:val="NoSpacing"/>
        <w:rPr>
          <w:i/>
        </w:rPr>
      </w:pPr>
    </w:p>
    <w:p w14:paraId="0AA5CA5E" w14:textId="77777777" w:rsidR="00DB5398" w:rsidRDefault="00DB5398" w:rsidP="00DB5398">
      <w:pPr>
        <w:pStyle w:val="NoSpacing"/>
        <w:rPr>
          <w:i/>
        </w:rPr>
      </w:pPr>
      <w:r w:rsidRPr="00B125BB">
        <w:rPr>
          <w:i/>
        </w:rPr>
        <w:t xml:space="preserve"> “A person may use such force as is reasonable in the circumstances in the prevention of crime, or in the effecting or assisting in the lawful arrest of offenders or suspected offenders, or of persons unlawfully at large”</w:t>
      </w:r>
    </w:p>
    <w:p w14:paraId="155138AA" w14:textId="77777777" w:rsidR="00DB5398" w:rsidRDefault="00DB5398" w:rsidP="00DB5398">
      <w:pPr>
        <w:pStyle w:val="NoSpacing"/>
        <w:rPr>
          <w:i/>
        </w:rPr>
      </w:pPr>
    </w:p>
    <w:p w14:paraId="67F7944B" w14:textId="77777777" w:rsidR="00DB5398" w:rsidRPr="005A7DCE" w:rsidRDefault="00DB5398" w:rsidP="00DB5398">
      <w:pPr>
        <w:pStyle w:val="NoSpacing"/>
      </w:pPr>
      <w:r w:rsidRPr="005A7DCE">
        <w:t>(</w:t>
      </w:r>
      <w:hyperlink r:id="rId25" w:anchor=":~:text=Section%203%2C%20Criminal%20Law%20Act%201967%20%E2%80%9CA%20person,at%20large%E2%80%9D%20Common%20Law%20%28R%20v%20Griffiths%201988%29" w:history="1">
        <w:r w:rsidRPr="005A7DCE">
          <w:rPr>
            <w:rStyle w:val="Hyperlink"/>
          </w:rPr>
          <w:t>http://library.college.police.uk/docs/APPref/use-of-force-briefing.pdf#:~:text=Section%203%2C%20Criminal%20Law%20Act%201967%20%E2%80%9CA%20person,at%20large%E2%80%9D%20Common%20Law%20%28R%20v%20Griffiths%201988%29</w:t>
        </w:r>
      </w:hyperlink>
      <w:r w:rsidRPr="005A7DCE">
        <w:t>)</w:t>
      </w:r>
    </w:p>
    <w:p w14:paraId="2000E67A" w14:textId="77777777" w:rsidR="00DB5398" w:rsidRPr="005A7DCE" w:rsidRDefault="00DB5398" w:rsidP="00DB5398">
      <w:pPr>
        <w:pStyle w:val="NoSpacing"/>
      </w:pPr>
    </w:p>
    <w:p w14:paraId="5D969901" w14:textId="77777777" w:rsidR="00DB5398" w:rsidRPr="005A7DCE" w:rsidRDefault="00DB5398" w:rsidP="00DB5398">
      <w:pPr>
        <w:pStyle w:val="NoSpacing"/>
      </w:pPr>
      <w:r w:rsidRPr="005A7DCE">
        <w:t>(Accessed 10</w:t>
      </w:r>
      <w:r w:rsidRPr="005A7DCE">
        <w:rPr>
          <w:vertAlign w:val="superscript"/>
        </w:rPr>
        <w:t>th</w:t>
      </w:r>
      <w:r w:rsidRPr="005A7DCE">
        <w:t xml:space="preserve"> of August 2020)</w:t>
      </w:r>
    </w:p>
    <w:p w14:paraId="7578AE86" w14:textId="77777777" w:rsidR="00DB5398" w:rsidRPr="007717B9" w:rsidRDefault="00DB5398" w:rsidP="00DB5398">
      <w:pPr>
        <w:tabs>
          <w:tab w:val="left" w:pos="3184"/>
        </w:tabs>
        <w:rPr>
          <w:i/>
        </w:rPr>
      </w:pPr>
    </w:p>
    <w:p w14:paraId="31CC51DA" w14:textId="77777777" w:rsidR="00DB5398" w:rsidRDefault="00DB5398" w:rsidP="00DB5398">
      <w:pPr>
        <w:pStyle w:val="NoSpacing"/>
      </w:pPr>
      <w:r w:rsidRPr="007717B9">
        <w:t>I applied the handcuffs in a ‘back stack’ position and used the acronym ‘ACDC’. After applying the handcuffs I asked if they were comfortable, checked they were secure, double locked them and checked them again for comfort and if they were locked sufficiently.</w:t>
      </w:r>
    </w:p>
    <w:p w14:paraId="066CE5C0" w14:textId="77777777" w:rsidR="00DB5398" w:rsidRPr="007717B9" w:rsidRDefault="00DB5398" w:rsidP="00DB5398">
      <w:pPr>
        <w:pStyle w:val="NoSpacing"/>
      </w:pPr>
      <w:r w:rsidRPr="007717B9">
        <w:t xml:space="preserve">  </w:t>
      </w:r>
    </w:p>
    <w:p w14:paraId="1AB6AA27" w14:textId="77777777" w:rsidR="00DB5398" w:rsidRDefault="00DB5398" w:rsidP="00DB5398">
      <w:pPr>
        <w:pStyle w:val="NoSpacing"/>
        <w:rPr>
          <w:rFonts w:ascii="Calibri" w:hAnsi="Calibri" w:cs="Calibri"/>
          <w:bCs/>
          <w:color w:val="282560"/>
        </w:rPr>
      </w:pPr>
      <w:r w:rsidRPr="007717B9">
        <w:rPr>
          <w:rFonts w:ascii="Calibri" w:hAnsi="Calibri" w:cs="Calibri"/>
          <w:bCs/>
          <w:color w:val="282560"/>
        </w:rPr>
        <w:t xml:space="preserve">To ensure the amount of force I used was appropriate, I thought about the acronym ‘JPLANE’ which was taught during my initial six months training. I asked myself the following questions. Was the use of force justified? Was the action I took proportionate to the threat? Can I account for the amount of force I used? Was the </w:t>
      </w:r>
      <w:r>
        <w:rPr>
          <w:rFonts w:ascii="Calibri" w:hAnsi="Calibri" w:cs="Calibri"/>
          <w:bCs/>
          <w:color w:val="282560"/>
        </w:rPr>
        <w:t>action I took necessary and was it</w:t>
      </w:r>
      <w:r w:rsidRPr="007717B9">
        <w:rPr>
          <w:rFonts w:ascii="Calibri" w:hAnsi="Calibri" w:cs="Calibri"/>
          <w:bCs/>
          <w:color w:val="282560"/>
        </w:rPr>
        <w:t xml:space="preserve"> ethical? Having gone over this in my mind, I was satisfied that the amount of force I used was all of the above to carry out an effective lawful arrest and my perception of the threat I was possibly facing given the circumstances required the female to be handcuffed. </w:t>
      </w:r>
    </w:p>
    <w:p w14:paraId="6CAA64DE" w14:textId="77777777" w:rsidR="00DB5398" w:rsidRPr="007717B9" w:rsidRDefault="00DB5398" w:rsidP="00DB5398">
      <w:pPr>
        <w:pStyle w:val="NoSpacing"/>
        <w:rPr>
          <w:rFonts w:ascii="Calibri" w:hAnsi="Calibri" w:cs="Calibri"/>
          <w:bCs/>
          <w:color w:val="282560"/>
        </w:rPr>
      </w:pPr>
    </w:p>
    <w:p w14:paraId="5FEC9C85" w14:textId="77777777" w:rsidR="00DB5398" w:rsidRPr="007717B9" w:rsidRDefault="00DB5398" w:rsidP="00DB5398">
      <w:pPr>
        <w:pStyle w:val="NoSpacing"/>
        <w:rPr>
          <w:rFonts w:ascii="Calibri" w:hAnsi="Calibri" w:cs="Calibri"/>
          <w:bCs/>
          <w:color w:val="282560"/>
        </w:rPr>
      </w:pPr>
      <w:r w:rsidRPr="007717B9">
        <w:rPr>
          <w:rFonts w:ascii="Calibri" w:hAnsi="Calibri" w:cs="Calibri"/>
          <w:bCs/>
          <w:color w:val="282560"/>
        </w:rPr>
        <w:t xml:space="preserve">Whilst using force I complied with </w:t>
      </w:r>
      <w:proofErr w:type="gramStart"/>
      <w:r w:rsidRPr="007717B9">
        <w:rPr>
          <w:rFonts w:ascii="Calibri" w:hAnsi="Calibri" w:cs="Calibri"/>
          <w:bCs/>
          <w:color w:val="282560"/>
        </w:rPr>
        <w:t>The</w:t>
      </w:r>
      <w:proofErr w:type="gramEnd"/>
      <w:r w:rsidRPr="007717B9">
        <w:rPr>
          <w:rFonts w:ascii="Calibri" w:hAnsi="Calibri" w:cs="Calibri"/>
          <w:bCs/>
          <w:color w:val="282560"/>
        </w:rPr>
        <w:t xml:space="preserve"> human Right Act 1998 particularly with articles 2, 3 and 5. The acronym ‘JPLANE, used above helped me consider and justify that the use of force was legal and proportionate in conjunction with the Human Rights Act.</w:t>
      </w:r>
    </w:p>
    <w:p w14:paraId="133D8E89" w14:textId="77777777" w:rsidR="00DB5398" w:rsidRDefault="00DB5398" w:rsidP="00DB5398">
      <w:pPr>
        <w:rPr>
          <w:rFonts w:cstheme="minorHAnsi"/>
          <w:bCs/>
          <w:i/>
        </w:rPr>
      </w:pPr>
    </w:p>
    <w:p w14:paraId="3B91C6AE" w14:textId="77777777" w:rsidR="00DB5398" w:rsidRPr="00B125BB" w:rsidRDefault="00DB5398" w:rsidP="00DB5398">
      <w:pPr>
        <w:rPr>
          <w:rFonts w:cstheme="minorHAnsi"/>
          <w:i/>
        </w:rPr>
      </w:pPr>
      <w:r w:rsidRPr="00B125BB">
        <w:rPr>
          <w:rFonts w:cstheme="minorHAnsi"/>
          <w:bCs/>
          <w:i/>
        </w:rPr>
        <w:t>‘’Article 2</w:t>
      </w:r>
      <w:r>
        <w:rPr>
          <w:rFonts w:cstheme="minorHAnsi"/>
          <w:i/>
        </w:rPr>
        <w:t>’’</w:t>
      </w:r>
      <w:r w:rsidRPr="00B125BB">
        <w:rPr>
          <w:rFonts w:cstheme="minorHAnsi"/>
          <w:i/>
        </w:rPr>
        <w:t xml:space="preserve"> </w:t>
      </w:r>
    </w:p>
    <w:p w14:paraId="627FE1CB" w14:textId="77777777" w:rsidR="00DB5398" w:rsidRPr="007717B9" w:rsidRDefault="00DB5398" w:rsidP="00DB5398">
      <w:pPr>
        <w:rPr>
          <w:rFonts w:cstheme="minorHAnsi"/>
          <w:i/>
        </w:rPr>
      </w:pPr>
      <w:r>
        <w:rPr>
          <w:rFonts w:cstheme="minorHAnsi"/>
          <w:i/>
        </w:rPr>
        <w:t>‘’</w:t>
      </w:r>
      <w:r w:rsidRPr="007717B9">
        <w:rPr>
          <w:rFonts w:cstheme="minorHAnsi"/>
          <w:i/>
        </w:rPr>
        <w:t xml:space="preserve">Confers; a right to life. </w:t>
      </w:r>
    </w:p>
    <w:p w14:paraId="5F0607C1" w14:textId="77777777" w:rsidR="00DB5398" w:rsidRPr="007717B9" w:rsidRDefault="00DB5398" w:rsidP="00DB5398">
      <w:pPr>
        <w:rPr>
          <w:rFonts w:cstheme="minorHAnsi"/>
          <w:i/>
        </w:rPr>
      </w:pPr>
      <w:r w:rsidRPr="007717B9">
        <w:rPr>
          <w:rFonts w:cstheme="minorHAnsi"/>
          <w:i/>
        </w:rPr>
        <w:t xml:space="preserve">1. Everyone’s right to life shall be protected by law. No one shall be deprived of their life intentionally, safe in the execution of a sentence of a court following their conviction of a crime for which this penalty is provided by law. </w:t>
      </w:r>
    </w:p>
    <w:p w14:paraId="05645D3F" w14:textId="77777777" w:rsidR="00DB5398" w:rsidRPr="007717B9" w:rsidRDefault="00DB5398" w:rsidP="00DB5398">
      <w:pPr>
        <w:rPr>
          <w:rFonts w:cstheme="minorHAnsi"/>
          <w:i/>
        </w:rPr>
      </w:pPr>
      <w:r w:rsidRPr="007717B9">
        <w:rPr>
          <w:rFonts w:cstheme="minorHAnsi"/>
          <w:i/>
        </w:rPr>
        <w:t xml:space="preserve">2. Deprivation of life shall not be regarded as inflicted in contravention of this article when it results from the use of force which is no more than absolutely necessary; Of any subject from unlawful violence; </w:t>
      </w:r>
    </w:p>
    <w:p w14:paraId="7659DD1A" w14:textId="77777777" w:rsidR="00DB5398" w:rsidRPr="00305A6C" w:rsidRDefault="00DB5398" w:rsidP="000730B7">
      <w:pPr>
        <w:pStyle w:val="ListParagraph"/>
        <w:numPr>
          <w:ilvl w:val="0"/>
          <w:numId w:val="10"/>
        </w:numPr>
        <w:overflowPunct/>
        <w:spacing w:after="155"/>
        <w:textAlignment w:val="auto"/>
        <w:rPr>
          <w:rFonts w:cstheme="minorHAnsi"/>
          <w:i/>
        </w:rPr>
      </w:pPr>
      <w:r w:rsidRPr="00305A6C">
        <w:rPr>
          <w:rFonts w:cstheme="minorHAnsi"/>
          <w:i/>
        </w:rPr>
        <w:t xml:space="preserve">In order to effect a lawful arrest or to prevent the escape of a subject lawfully detained; </w:t>
      </w:r>
    </w:p>
    <w:p w14:paraId="70841685" w14:textId="77777777" w:rsidR="00DB5398" w:rsidRPr="00305A6C" w:rsidRDefault="00DB5398" w:rsidP="000730B7">
      <w:pPr>
        <w:pStyle w:val="ListParagraph"/>
        <w:numPr>
          <w:ilvl w:val="0"/>
          <w:numId w:val="10"/>
        </w:numPr>
        <w:overflowPunct/>
        <w:textAlignment w:val="auto"/>
        <w:rPr>
          <w:rFonts w:cstheme="minorHAnsi"/>
          <w:i/>
        </w:rPr>
      </w:pPr>
      <w:r w:rsidRPr="00305A6C">
        <w:rPr>
          <w:rFonts w:cstheme="minorHAnsi"/>
          <w:i/>
        </w:rPr>
        <w:t xml:space="preserve">In action lawfully taken for the purpose of quelling a riot or insurrection. </w:t>
      </w:r>
    </w:p>
    <w:p w14:paraId="1660D1B2" w14:textId="77777777" w:rsidR="00DB5398" w:rsidRPr="007717B9" w:rsidRDefault="00DB5398" w:rsidP="00DB5398">
      <w:pPr>
        <w:rPr>
          <w:rFonts w:cstheme="minorHAnsi"/>
          <w:i/>
        </w:rPr>
      </w:pPr>
    </w:p>
    <w:p w14:paraId="1B596A5D" w14:textId="77777777" w:rsidR="00DB5398" w:rsidRPr="007717B9" w:rsidRDefault="00DB5398" w:rsidP="00DB5398">
      <w:pPr>
        <w:rPr>
          <w:rFonts w:cstheme="minorHAnsi"/>
          <w:i/>
        </w:rPr>
      </w:pPr>
      <w:r w:rsidRPr="007717B9">
        <w:rPr>
          <w:rFonts w:cstheme="minorHAnsi"/>
          <w:i/>
        </w:rPr>
        <w:t xml:space="preserve">The European court has held that ‘in keeping with the importance of this provision (the right to life) in a democratic society the court must, in making its assessment, subject deprivation of life to the most careful scrutiny taking into consideration not only the actions of the agents of the State who actually administer the force, but also all the surrounding circumstances including such matters as the planning and control of the actions under examination’ (McCann v United kingdom (1995)) 21 EHRR 97. </w:t>
      </w:r>
    </w:p>
    <w:p w14:paraId="50523D50" w14:textId="77777777" w:rsidR="00DB5398" w:rsidRDefault="00DB5398" w:rsidP="00DB5398">
      <w:pPr>
        <w:rPr>
          <w:rFonts w:cstheme="minorHAnsi"/>
          <w:i/>
        </w:rPr>
      </w:pPr>
    </w:p>
    <w:p w14:paraId="7E07037F" w14:textId="77777777" w:rsidR="00DB5398" w:rsidRPr="00B125BB" w:rsidRDefault="00DB5398" w:rsidP="00DB5398">
      <w:pPr>
        <w:rPr>
          <w:rFonts w:cstheme="minorHAnsi"/>
          <w:i/>
        </w:rPr>
      </w:pPr>
      <w:r>
        <w:rPr>
          <w:rFonts w:cstheme="minorHAnsi"/>
          <w:bCs/>
          <w:i/>
        </w:rPr>
        <w:t>‘’</w:t>
      </w:r>
      <w:r w:rsidRPr="00B125BB">
        <w:rPr>
          <w:rFonts w:cstheme="minorHAnsi"/>
          <w:bCs/>
          <w:i/>
        </w:rPr>
        <w:t>Article 3</w:t>
      </w:r>
      <w:r>
        <w:rPr>
          <w:rFonts w:cstheme="minorHAnsi"/>
          <w:bCs/>
          <w:i/>
        </w:rPr>
        <w:t>’’</w:t>
      </w:r>
      <w:r w:rsidRPr="00B125BB">
        <w:rPr>
          <w:rFonts w:cstheme="minorHAnsi"/>
          <w:bCs/>
          <w:i/>
        </w:rPr>
        <w:t xml:space="preserve"> </w:t>
      </w:r>
    </w:p>
    <w:p w14:paraId="6E1E0C61" w14:textId="77777777" w:rsidR="00DB5398" w:rsidRPr="007717B9" w:rsidRDefault="00DB5398" w:rsidP="00DB5398">
      <w:pPr>
        <w:tabs>
          <w:tab w:val="left" w:pos="3184"/>
        </w:tabs>
        <w:rPr>
          <w:rFonts w:cstheme="minorHAnsi"/>
          <w:i/>
        </w:rPr>
      </w:pPr>
      <w:r w:rsidRPr="007717B9">
        <w:rPr>
          <w:rFonts w:cstheme="minorHAnsi"/>
          <w:i/>
        </w:rPr>
        <w:t xml:space="preserve">Confers an absolute right not to be tortured or subjected to inhumane or degrading treatment. If any action is found to have amounted to torture </w:t>
      </w:r>
      <w:proofErr w:type="spellStart"/>
      <w:r w:rsidRPr="007717B9">
        <w:rPr>
          <w:rFonts w:cstheme="minorHAnsi"/>
          <w:i/>
        </w:rPr>
        <w:t>etc</w:t>
      </w:r>
      <w:proofErr w:type="spellEnd"/>
      <w:r w:rsidRPr="007717B9">
        <w:rPr>
          <w:rFonts w:cstheme="minorHAnsi"/>
          <w:i/>
        </w:rPr>
        <w:t>, a breach of this right will have occurred. Where extreme and excessive force is applied, or where the application of force is maintained for longer than is necessary, to achieve a lawful aim that may amount to torture etc. In relation to all the above articles, the use of force must be based on an honestly held belief that it is absolutely necessary; which is perceived for good reasons to be valid at the time.</w:t>
      </w:r>
    </w:p>
    <w:p w14:paraId="11CDDF26" w14:textId="77777777" w:rsidR="00DB5398" w:rsidRPr="00B125BB" w:rsidRDefault="00DB5398" w:rsidP="00DB5398">
      <w:pPr>
        <w:pStyle w:val="Default"/>
        <w:rPr>
          <w:rFonts w:asciiTheme="minorHAnsi" w:hAnsiTheme="minorHAnsi" w:cstheme="minorHAnsi"/>
          <w:bCs/>
          <w:i/>
          <w:sz w:val="22"/>
          <w:szCs w:val="22"/>
        </w:rPr>
      </w:pPr>
      <w:r>
        <w:rPr>
          <w:rFonts w:asciiTheme="minorHAnsi" w:hAnsiTheme="minorHAnsi" w:cstheme="minorHAnsi"/>
          <w:bCs/>
          <w:i/>
          <w:sz w:val="22"/>
          <w:szCs w:val="22"/>
        </w:rPr>
        <w:t>‘’</w:t>
      </w:r>
      <w:r w:rsidRPr="00B125BB">
        <w:rPr>
          <w:rFonts w:asciiTheme="minorHAnsi" w:hAnsiTheme="minorHAnsi" w:cstheme="minorHAnsi"/>
          <w:bCs/>
          <w:i/>
          <w:sz w:val="22"/>
          <w:szCs w:val="22"/>
        </w:rPr>
        <w:t>Article 5</w:t>
      </w:r>
      <w:r>
        <w:rPr>
          <w:rFonts w:asciiTheme="minorHAnsi" w:hAnsiTheme="minorHAnsi" w:cstheme="minorHAnsi"/>
          <w:bCs/>
          <w:i/>
          <w:sz w:val="22"/>
          <w:szCs w:val="22"/>
        </w:rPr>
        <w:t>’’</w:t>
      </w:r>
    </w:p>
    <w:p w14:paraId="21F67CAA" w14:textId="77777777" w:rsidR="00DB5398" w:rsidRPr="00305A6C" w:rsidRDefault="00DB5398" w:rsidP="00DB5398">
      <w:pPr>
        <w:pStyle w:val="Default"/>
        <w:rPr>
          <w:rFonts w:asciiTheme="minorHAnsi" w:hAnsiTheme="minorHAnsi" w:cstheme="minorHAnsi"/>
          <w:bCs/>
          <w:i/>
          <w:sz w:val="22"/>
          <w:szCs w:val="22"/>
        </w:rPr>
      </w:pPr>
      <w:r w:rsidRPr="00305A6C">
        <w:rPr>
          <w:rFonts w:asciiTheme="minorHAnsi" w:hAnsiTheme="minorHAnsi" w:cstheme="minorHAnsi"/>
          <w:bCs/>
          <w:i/>
          <w:sz w:val="22"/>
          <w:szCs w:val="22"/>
        </w:rPr>
        <w:lastRenderedPageBreak/>
        <w:t>Confers; a right to liberty and security of a person. In deciding if the action was ‘necessary in a democratic society’ it will be necessary to consider whether the action:</w:t>
      </w:r>
    </w:p>
    <w:p w14:paraId="081940A8" w14:textId="77777777" w:rsidR="00DB5398" w:rsidRPr="00305A6C" w:rsidRDefault="00DB5398" w:rsidP="000730B7">
      <w:pPr>
        <w:pStyle w:val="Default"/>
        <w:numPr>
          <w:ilvl w:val="0"/>
          <w:numId w:val="8"/>
        </w:numPr>
        <w:rPr>
          <w:rFonts w:asciiTheme="minorHAnsi" w:hAnsiTheme="minorHAnsi" w:cstheme="minorHAnsi"/>
          <w:i/>
          <w:sz w:val="22"/>
          <w:szCs w:val="22"/>
        </w:rPr>
      </w:pPr>
      <w:r w:rsidRPr="00305A6C">
        <w:rPr>
          <w:rFonts w:asciiTheme="minorHAnsi" w:hAnsiTheme="minorHAnsi" w:cstheme="minorHAnsi"/>
          <w:i/>
          <w:sz w:val="22"/>
          <w:szCs w:val="22"/>
        </w:rPr>
        <w:t xml:space="preserve">Fulfilled a pressing social need </w:t>
      </w:r>
    </w:p>
    <w:p w14:paraId="4BD217AA" w14:textId="77777777" w:rsidR="00DB5398" w:rsidRPr="00305A6C" w:rsidRDefault="00DB5398" w:rsidP="000730B7">
      <w:pPr>
        <w:pStyle w:val="Default"/>
        <w:numPr>
          <w:ilvl w:val="0"/>
          <w:numId w:val="8"/>
        </w:numPr>
        <w:rPr>
          <w:rFonts w:asciiTheme="minorHAnsi" w:hAnsiTheme="minorHAnsi" w:cstheme="minorHAnsi"/>
          <w:i/>
          <w:sz w:val="22"/>
          <w:szCs w:val="22"/>
        </w:rPr>
      </w:pPr>
      <w:r w:rsidRPr="00305A6C">
        <w:rPr>
          <w:rFonts w:asciiTheme="minorHAnsi" w:hAnsiTheme="minorHAnsi" w:cstheme="minorHAnsi"/>
          <w:i/>
          <w:sz w:val="22"/>
          <w:szCs w:val="22"/>
        </w:rPr>
        <w:t xml:space="preserve">Pursued </w:t>
      </w:r>
      <w:r>
        <w:rPr>
          <w:rFonts w:asciiTheme="minorHAnsi" w:hAnsiTheme="minorHAnsi" w:cstheme="minorHAnsi"/>
          <w:i/>
          <w:sz w:val="22"/>
          <w:szCs w:val="22"/>
        </w:rPr>
        <w:t>legitimate aim</w:t>
      </w:r>
    </w:p>
    <w:p w14:paraId="55E2BC28" w14:textId="77777777" w:rsidR="00DB5398" w:rsidRPr="00305A6C" w:rsidRDefault="00DB5398" w:rsidP="000730B7">
      <w:pPr>
        <w:pStyle w:val="Default"/>
        <w:numPr>
          <w:ilvl w:val="0"/>
          <w:numId w:val="8"/>
        </w:numPr>
        <w:rPr>
          <w:rFonts w:asciiTheme="minorHAnsi" w:hAnsiTheme="minorHAnsi" w:cstheme="minorHAnsi"/>
          <w:i/>
          <w:sz w:val="22"/>
          <w:szCs w:val="22"/>
        </w:rPr>
      </w:pPr>
      <w:r w:rsidRPr="00305A6C">
        <w:rPr>
          <w:rFonts w:asciiTheme="minorHAnsi" w:hAnsiTheme="minorHAnsi" w:cstheme="minorHAnsi"/>
          <w:i/>
          <w:sz w:val="22"/>
          <w:szCs w:val="22"/>
        </w:rPr>
        <w:t>Demonstrated a reasonable relationship of probability between the means employed and the aim pursued</w:t>
      </w:r>
    </w:p>
    <w:p w14:paraId="76593DD8" w14:textId="77777777" w:rsidR="00DB5398" w:rsidRPr="00305A6C" w:rsidRDefault="00DB5398" w:rsidP="00DB5398">
      <w:pPr>
        <w:pStyle w:val="Default"/>
        <w:rPr>
          <w:rFonts w:asciiTheme="minorHAnsi" w:hAnsiTheme="minorHAnsi" w:cstheme="minorHAnsi"/>
          <w:i/>
          <w:sz w:val="22"/>
          <w:szCs w:val="22"/>
        </w:rPr>
      </w:pPr>
      <w:r w:rsidRPr="00305A6C">
        <w:rPr>
          <w:rFonts w:asciiTheme="minorHAnsi" w:hAnsiTheme="minorHAnsi" w:cstheme="minorHAnsi"/>
          <w:i/>
          <w:sz w:val="22"/>
          <w:szCs w:val="22"/>
        </w:rPr>
        <w:t>This means that the action was designed to:</w:t>
      </w:r>
    </w:p>
    <w:p w14:paraId="58A67636" w14:textId="77777777" w:rsidR="00DB5398" w:rsidRPr="00305A6C" w:rsidRDefault="00DB5398" w:rsidP="000730B7">
      <w:pPr>
        <w:pStyle w:val="Default"/>
        <w:numPr>
          <w:ilvl w:val="0"/>
          <w:numId w:val="9"/>
        </w:numPr>
        <w:rPr>
          <w:rFonts w:asciiTheme="minorHAnsi" w:hAnsiTheme="minorHAnsi" w:cstheme="minorHAnsi"/>
          <w:i/>
          <w:sz w:val="22"/>
          <w:szCs w:val="22"/>
        </w:rPr>
      </w:pPr>
      <w:r w:rsidRPr="00305A6C">
        <w:rPr>
          <w:rFonts w:asciiTheme="minorHAnsi" w:hAnsiTheme="minorHAnsi" w:cstheme="minorHAnsi"/>
          <w:i/>
          <w:sz w:val="22"/>
          <w:szCs w:val="22"/>
        </w:rPr>
        <w:t>Impair as little as possible to the right or freedom in question</w:t>
      </w:r>
    </w:p>
    <w:p w14:paraId="0511E171" w14:textId="77777777" w:rsidR="00DB5398" w:rsidRPr="00305A6C" w:rsidRDefault="00DB5398" w:rsidP="000730B7">
      <w:pPr>
        <w:pStyle w:val="Default"/>
        <w:numPr>
          <w:ilvl w:val="0"/>
          <w:numId w:val="9"/>
        </w:numPr>
        <w:rPr>
          <w:rFonts w:asciiTheme="minorHAnsi" w:hAnsiTheme="minorHAnsi" w:cstheme="minorHAnsi"/>
          <w:i/>
          <w:sz w:val="22"/>
          <w:szCs w:val="22"/>
        </w:rPr>
      </w:pPr>
      <w:r w:rsidRPr="00305A6C">
        <w:rPr>
          <w:rFonts w:asciiTheme="minorHAnsi" w:hAnsiTheme="minorHAnsi" w:cstheme="minorHAnsi"/>
          <w:i/>
          <w:sz w:val="22"/>
          <w:szCs w:val="22"/>
        </w:rPr>
        <w:t>Meet the objectives of the domestic law in question</w:t>
      </w:r>
    </w:p>
    <w:p w14:paraId="1A026E24" w14:textId="77777777" w:rsidR="00DB5398" w:rsidRPr="00305A6C" w:rsidRDefault="00DB5398" w:rsidP="000730B7">
      <w:pPr>
        <w:pStyle w:val="Default"/>
        <w:numPr>
          <w:ilvl w:val="0"/>
          <w:numId w:val="9"/>
        </w:numPr>
        <w:rPr>
          <w:rFonts w:asciiTheme="minorHAnsi" w:hAnsiTheme="minorHAnsi" w:cstheme="minorHAnsi"/>
          <w:i/>
          <w:sz w:val="22"/>
          <w:szCs w:val="22"/>
        </w:rPr>
      </w:pPr>
      <w:r w:rsidRPr="00305A6C">
        <w:rPr>
          <w:rFonts w:asciiTheme="minorHAnsi" w:hAnsiTheme="minorHAnsi" w:cstheme="minorHAnsi"/>
          <w:i/>
          <w:sz w:val="22"/>
          <w:szCs w:val="22"/>
        </w:rPr>
        <w:t>Not be arbitrary,</w:t>
      </w:r>
      <w:r>
        <w:rPr>
          <w:rFonts w:asciiTheme="minorHAnsi" w:hAnsiTheme="minorHAnsi" w:cstheme="minorHAnsi"/>
          <w:i/>
          <w:sz w:val="22"/>
          <w:szCs w:val="22"/>
        </w:rPr>
        <w:t xml:space="preserve"> unfair or based on</w:t>
      </w:r>
      <w:r w:rsidRPr="00305A6C">
        <w:rPr>
          <w:rFonts w:asciiTheme="minorHAnsi" w:hAnsiTheme="minorHAnsi" w:cstheme="minorHAnsi"/>
          <w:i/>
          <w:sz w:val="22"/>
          <w:szCs w:val="22"/>
        </w:rPr>
        <w:t xml:space="preserve"> irrational considerations, and be balanced against the severity of the effect that the action has on the subjects or subjects. The more severe the effect, the more important the objective must be for the action to be considered legitimate.</w:t>
      </w:r>
    </w:p>
    <w:p w14:paraId="6A48167E" w14:textId="77777777" w:rsidR="00DB5398" w:rsidRPr="00305A6C" w:rsidRDefault="00DB5398" w:rsidP="00DB5398">
      <w:pPr>
        <w:pStyle w:val="Default"/>
        <w:rPr>
          <w:rFonts w:asciiTheme="minorHAnsi" w:hAnsiTheme="minorHAnsi" w:cstheme="minorHAnsi"/>
          <w:b/>
          <w:i/>
          <w:sz w:val="22"/>
          <w:szCs w:val="22"/>
        </w:rPr>
      </w:pPr>
    </w:p>
    <w:p w14:paraId="6A93E18C" w14:textId="77777777" w:rsidR="00DB5398" w:rsidRPr="00D96AF4" w:rsidRDefault="00DB5398" w:rsidP="00DB5398">
      <w:pPr>
        <w:pStyle w:val="NoSpacing"/>
        <w:rPr>
          <w:i/>
        </w:rPr>
      </w:pPr>
      <w:r>
        <w:rPr>
          <w:i/>
        </w:rPr>
        <w:t>‘’</w:t>
      </w:r>
      <w:r w:rsidRPr="00D96AF4">
        <w:rPr>
          <w:i/>
        </w:rPr>
        <w:t>Use of Force and Human Rights</w:t>
      </w:r>
      <w:r>
        <w:rPr>
          <w:i/>
        </w:rPr>
        <w:t>’’</w:t>
      </w:r>
    </w:p>
    <w:p w14:paraId="4640A8C7" w14:textId="77777777" w:rsidR="00DB5398" w:rsidRPr="00D96AF4" w:rsidRDefault="00DB5398" w:rsidP="00DB5398">
      <w:pPr>
        <w:pStyle w:val="NoSpacing"/>
        <w:rPr>
          <w:i/>
        </w:rPr>
      </w:pPr>
      <w:r w:rsidRPr="00D96AF4">
        <w:rPr>
          <w:i/>
        </w:rPr>
        <w:t>When making a determination as to whether the level of force used was lawful in any particular instance the courts will take cognisance of the articles under ECHR 1998 Act.’’</w:t>
      </w:r>
    </w:p>
    <w:p w14:paraId="3997A9DE" w14:textId="77777777" w:rsidR="00DB5398" w:rsidRPr="00D96AF4" w:rsidRDefault="00DB5398" w:rsidP="00DB5398">
      <w:pPr>
        <w:pStyle w:val="NoSpacing"/>
        <w:rPr>
          <w:i/>
        </w:rPr>
      </w:pPr>
    </w:p>
    <w:p w14:paraId="0A5C7FBF" w14:textId="77777777" w:rsidR="00DB5398" w:rsidRPr="005A7DCE" w:rsidRDefault="00DB5398" w:rsidP="00DB5398">
      <w:pPr>
        <w:pStyle w:val="NoSpacing"/>
      </w:pPr>
      <w:r w:rsidRPr="005A7DCE">
        <w:t>(Amnesty.org.uk)</w:t>
      </w:r>
    </w:p>
    <w:p w14:paraId="199D6A8D" w14:textId="77777777" w:rsidR="00DB5398" w:rsidRPr="005A7DCE" w:rsidRDefault="00DB5398" w:rsidP="00DB5398">
      <w:pPr>
        <w:pStyle w:val="NoSpacing"/>
      </w:pPr>
      <w:r w:rsidRPr="005A7DCE">
        <w:t>(Accessed 8th of August 2020)</w:t>
      </w:r>
    </w:p>
    <w:p w14:paraId="470D647C" w14:textId="77777777" w:rsidR="00DB5398" w:rsidRDefault="00DB5398" w:rsidP="00DB5398">
      <w:pPr>
        <w:pStyle w:val="NoSpacing"/>
        <w:rPr>
          <w:i/>
        </w:rPr>
      </w:pPr>
    </w:p>
    <w:p w14:paraId="67D4CAE7" w14:textId="77777777" w:rsidR="00DB5398" w:rsidRPr="00003D97" w:rsidRDefault="00DB5398" w:rsidP="00DB5398">
      <w:pPr>
        <w:pStyle w:val="NoSpacing"/>
      </w:pPr>
      <w:r w:rsidRPr="00003D97">
        <w:t xml:space="preserve">Throughout the incident I maintained the standards of professional behaviour and The Policing Principles. I was honest throughout the conversation I had with my subject and why she was being arrested and used my integrity giving her a necessity for her arrest. I treated my subject with respect throughout the incident when I believed she was a victim and when she became the subject. My treatment and respect towards her did not change. The force that I used was proportionate and I did not cause her any unnecessary pain. I carried out the arrest using the appropriate police regulations and was diligent executing the Niche updates when I returned to the station. My conduct throughout the incident from arriving at scene to booking the female in to custody was professional at all times, I was well mannered, polite and considered the females wellbeing throughout. Knowing that she had a partner who was well known for domestic abuse, I gave her advice on how to apply for a Claire’s Law application. When at custody after assessing the risk and behaviour the subject was showing, I removed her had cuffs to make her more comfortable. </w:t>
      </w:r>
    </w:p>
    <w:p w14:paraId="6978E24C" w14:textId="77777777" w:rsidR="00DB5398" w:rsidRPr="00003D97" w:rsidRDefault="00DB5398" w:rsidP="00DB5398">
      <w:pPr>
        <w:pStyle w:val="NoSpacing"/>
      </w:pPr>
    </w:p>
    <w:p w14:paraId="5D8E6A67" w14:textId="77777777" w:rsidR="00DB5398" w:rsidRPr="00003D97" w:rsidRDefault="00DB5398" w:rsidP="00DB5398">
      <w:pPr>
        <w:pStyle w:val="NoSpacing"/>
      </w:pPr>
      <w:r w:rsidRPr="00003D97">
        <w:t xml:space="preserve">I felt that the incident went well, the subject was compliant throughout, I feel this was down to me dealing with her respectfully, in a calm manner and communicating each step of the process to her. </w:t>
      </w:r>
    </w:p>
    <w:p w14:paraId="3B94E7BB" w14:textId="77777777" w:rsidR="00DB5398" w:rsidRPr="00003D97" w:rsidRDefault="00DB5398" w:rsidP="00DB5398">
      <w:pPr>
        <w:pStyle w:val="NoSpacing"/>
      </w:pPr>
    </w:p>
    <w:p w14:paraId="5A8AC381" w14:textId="77777777" w:rsidR="00DB5398" w:rsidRPr="00003D97" w:rsidRDefault="00DB5398" w:rsidP="00DB5398">
      <w:pPr>
        <w:pStyle w:val="NoSpacing"/>
      </w:pPr>
      <w:r w:rsidRPr="00003D97">
        <w:t xml:space="preserve">In conclusion looking back at the incident, knowing that the subject was a young vulnerable female whose partner was a domestic abuse aggressor, twice her age, I would have submitted an intelligence log with this information as it was highly likely she was being coerced and would become a domestic abuse victim herself. </w:t>
      </w:r>
    </w:p>
    <w:p w14:paraId="187B0C26" w14:textId="77777777" w:rsidR="00DB5398" w:rsidRPr="00003D97" w:rsidRDefault="00DB5398" w:rsidP="00DB5398">
      <w:pPr>
        <w:pStyle w:val="NoSpacing"/>
      </w:pPr>
    </w:p>
    <w:p w14:paraId="438DD0F1" w14:textId="77777777" w:rsidR="00DB5398" w:rsidRPr="00003D97" w:rsidRDefault="00DB5398" w:rsidP="00DB5398">
      <w:pPr>
        <w:pStyle w:val="NoSpacing"/>
      </w:pPr>
      <w:r w:rsidRPr="00003D97">
        <w:t xml:space="preserve">Next time should an incident with conflict arise where I have to place a subject in handcuffs, I would assess the risk further and if they were compliant I would consider handcuffing to the front in a front stack </w:t>
      </w:r>
      <w:proofErr w:type="gramStart"/>
      <w:r w:rsidRPr="00003D97">
        <w:t>position.</w:t>
      </w:r>
      <w:proofErr w:type="gramEnd"/>
      <w:r w:rsidRPr="00003D97">
        <w:t xml:space="preserve"> </w:t>
      </w:r>
    </w:p>
    <w:p w14:paraId="32957DCD" w14:textId="77777777" w:rsidR="00DB5398" w:rsidRPr="00003D97" w:rsidRDefault="00DB5398" w:rsidP="00DB5398">
      <w:pPr>
        <w:pStyle w:val="NoSpacing"/>
      </w:pPr>
    </w:p>
    <w:p w14:paraId="2C07E98E" w14:textId="7DC52008" w:rsidR="00DB5398" w:rsidRPr="00003D97" w:rsidRDefault="00DB5398" w:rsidP="00DB5398">
      <w:pPr>
        <w:pStyle w:val="NoSpacing"/>
      </w:pPr>
      <w:r>
        <w:t>(Words 1461)</w:t>
      </w:r>
    </w:p>
    <w:p w14:paraId="4697BC62" w14:textId="77777777" w:rsidR="00DB5398" w:rsidRPr="002F7CB2" w:rsidRDefault="00DB5398" w:rsidP="00DB5398">
      <w:pPr>
        <w:pStyle w:val="NoSpacing"/>
      </w:pPr>
      <w:r>
        <w:t xml:space="preserve"> </w:t>
      </w:r>
    </w:p>
    <w:p w14:paraId="369C7050" w14:textId="77777777" w:rsidR="00DB5398" w:rsidRPr="00270EEB" w:rsidRDefault="00DB5398"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6927BD58" w14:textId="77777777" w:rsidR="00C211D8" w:rsidRDefault="00C211D8" w:rsidP="00C211D8">
      <w:pPr>
        <w:pStyle w:val="NoSpacing"/>
      </w:pPr>
      <w:r>
        <w:t>A 999 call was received, an eighteen year old female reported a domestic incident that was ongoing, she had been having an argument with her partner and he wouldn’t let her out of the vehicle.</w:t>
      </w:r>
    </w:p>
    <w:p w14:paraId="3497B7D4" w14:textId="77777777" w:rsidR="00C211D8" w:rsidRDefault="00C211D8" w:rsidP="00C211D8">
      <w:pPr>
        <w:pStyle w:val="NoSpacing"/>
      </w:pPr>
      <w:r>
        <w:t>On arrival the female was distressed, crying and I could see that her arms and legs were covered in bruises. The perpetrator was still in the area, for her own safety I put her in the Police car and reassured her that she was now safe. I left her with a colleague to search for the male, he was found and arrested for Common Assault.</w:t>
      </w:r>
    </w:p>
    <w:p w14:paraId="3B741835" w14:textId="77777777" w:rsidR="00C211D8" w:rsidRPr="001B129E" w:rsidRDefault="00C211D8" w:rsidP="00C211D8">
      <w:pPr>
        <w:pStyle w:val="NoSpacing"/>
        <w:rPr>
          <w:rFonts w:cstheme="minorHAnsi"/>
          <w:i/>
        </w:rPr>
      </w:pPr>
    </w:p>
    <w:p w14:paraId="6FD17B13" w14:textId="77777777" w:rsidR="00C211D8" w:rsidRDefault="00C211D8" w:rsidP="00C211D8">
      <w:pPr>
        <w:pStyle w:val="Pa13"/>
        <w:spacing w:after="100"/>
        <w:rPr>
          <w:rStyle w:val="A8"/>
          <w:rFonts w:asciiTheme="minorHAnsi" w:hAnsiTheme="minorHAnsi" w:cstheme="minorHAnsi"/>
          <w:i/>
          <w:sz w:val="22"/>
          <w:szCs w:val="22"/>
        </w:rPr>
      </w:pPr>
      <w:r>
        <w:rPr>
          <w:rFonts w:asciiTheme="minorHAnsi" w:hAnsiTheme="minorHAnsi" w:cstheme="minorHAnsi"/>
          <w:i/>
          <w:color w:val="000000"/>
          <w:sz w:val="22"/>
          <w:szCs w:val="22"/>
        </w:rPr>
        <w:t>‘’</w:t>
      </w:r>
      <w:r w:rsidRPr="001B129E">
        <w:rPr>
          <w:rFonts w:asciiTheme="minorHAnsi" w:hAnsiTheme="minorHAnsi" w:cstheme="minorHAnsi"/>
          <w:i/>
          <w:color w:val="000000"/>
          <w:sz w:val="22"/>
          <w:szCs w:val="22"/>
        </w:rPr>
        <w:t>A “victim” is: a natural person who has suffered harm, including physical, mental or emotional harm or economic loss which was directly caused by a criminal offence</w:t>
      </w:r>
      <w:r w:rsidRPr="001B129E">
        <w:rPr>
          <w:rStyle w:val="A8"/>
          <w:rFonts w:asciiTheme="minorHAnsi" w:hAnsiTheme="minorHAnsi" w:cstheme="minorHAnsi"/>
          <w:i/>
          <w:sz w:val="22"/>
          <w:szCs w:val="22"/>
        </w:rPr>
        <w:t>.</w:t>
      </w:r>
      <w:r>
        <w:rPr>
          <w:rStyle w:val="A8"/>
          <w:rFonts w:asciiTheme="minorHAnsi" w:hAnsiTheme="minorHAnsi" w:cstheme="minorHAnsi"/>
          <w:i/>
          <w:sz w:val="22"/>
          <w:szCs w:val="22"/>
        </w:rPr>
        <w:t>’’</w:t>
      </w:r>
    </w:p>
    <w:p w14:paraId="526B6F3A" w14:textId="77777777" w:rsidR="00C211D8" w:rsidRDefault="00C211D8" w:rsidP="00C211D8">
      <w:pPr>
        <w:pStyle w:val="Default"/>
        <w:rPr>
          <w:rFonts w:asciiTheme="minorHAnsi" w:hAnsiTheme="minorHAnsi" w:cstheme="minorHAnsi"/>
          <w:sz w:val="22"/>
          <w:szCs w:val="22"/>
        </w:rPr>
      </w:pPr>
      <w:r>
        <w:rPr>
          <w:rFonts w:asciiTheme="minorHAnsi" w:hAnsiTheme="minorHAnsi" w:cstheme="minorHAnsi"/>
          <w:sz w:val="22"/>
          <w:szCs w:val="22"/>
        </w:rPr>
        <w:t>(</w:t>
      </w:r>
      <w:hyperlink r:id="rId26" w:history="1">
        <w:r w:rsidRPr="007631ED">
          <w:rPr>
            <w:rStyle w:val="Hyperlink"/>
            <w:rFonts w:asciiTheme="minorHAnsi" w:hAnsiTheme="minorHAnsi" w:cstheme="minorHAnsi"/>
            <w:sz w:val="22"/>
            <w:szCs w:val="22"/>
          </w:rPr>
          <w:t>https://assets.publishing.service.gov.uk/government/uploads/system/uploads/attachment_data/file/476900/code-of-practice-for-victims-of-crime.PDF</w:t>
        </w:r>
      </w:hyperlink>
      <w:r>
        <w:rPr>
          <w:rFonts w:asciiTheme="minorHAnsi" w:hAnsiTheme="minorHAnsi" w:cstheme="minorHAnsi"/>
          <w:sz w:val="22"/>
          <w:szCs w:val="22"/>
        </w:rPr>
        <w:t>)</w:t>
      </w:r>
    </w:p>
    <w:p w14:paraId="7E96F07D" w14:textId="77777777" w:rsidR="00C211D8" w:rsidRPr="001B129E" w:rsidRDefault="00C211D8" w:rsidP="00C211D8">
      <w:pPr>
        <w:pStyle w:val="Default"/>
        <w:rPr>
          <w:rFonts w:asciiTheme="minorHAnsi" w:hAnsiTheme="minorHAnsi" w:cstheme="minorHAnsi"/>
          <w:sz w:val="22"/>
          <w:szCs w:val="22"/>
        </w:rPr>
      </w:pPr>
      <w:r>
        <w:rPr>
          <w:rFonts w:asciiTheme="minorHAnsi" w:hAnsiTheme="minorHAnsi" w:cstheme="minorHAnsi"/>
          <w:sz w:val="22"/>
          <w:szCs w:val="22"/>
        </w:rPr>
        <w:t>(Accessed 4</w:t>
      </w:r>
      <w:r w:rsidRPr="001B129E">
        <w:rPr>
          <w:rFonts w:asciiTheme="minorHAnsi" w:hAnsiTheme="minorHAnsi" w:cstheme="minorHAnsi"/>
          <w:sz w:val="22"/>
          <w:szCs w:val="22"/>
          <w:vertAlign w:val="superscript"/>
        </w:rPr>
        <w:t>th</w:t>
      </w:r>
      <w:r>
        <w:rPr>
          <w:rFonts w:asciiTheme="minorHAnsi" w:hAnsiTheme="minorHAnsi" w:cstheme="minorHAnsi"/>
          <w:sz w:val="22"/>
          <w:szCs w:val="22"/>
        </w:rPr>
        <w:t xml:space="preserve"> of September 2020)</w:t>
      </w:r>
    </w:p>
    <w:p w14:paraId="7F94E53D" w14:textId="77777777" w:rsidR="00C211D8" w:rsidRDefault="00C211D8" w:rsidP="00C211D8">
      <w:pPr>
        <w:pStyle w:val="NoSpacing"/>
      </w:pPr>
    </w:p>
    <w:p w14:paraId="0E2B62DA" w14:textId="77777777" w:rsidR="00C211D8" w:rsidRDefault="00C211D8" w:rsidP="00C211D8">
      <w:pPr>
        <w:pStyle w:val="NoSpacing"/>
      </w:pPr>
      <w:r>
        <w:t xml:space="preserve">I documented the incident on my body worn camera. This proved to be a helpful tool, it documented the male’s behaviour when he was arrested. It also captured the way I treated the suspect and all conversations had with him. This proves invaluable as he later made a complaint that I was racially abusive towards him. Thankfully, the body worn footage proved his accusations were false and showed the aggressive behaviour he displayed during the incident to my colleagues and myself. </w:t>
      </w:r>
    </w:p>
    <w:p w14:paraId="317C0B41" w14:textId="77777777" w:rsidR="00C211D8" w:rsidRDefault="00C211D8" w:rsidP="00C211D8">
      <w:pPr>
        <w:pStyle w:val="NoSpacing"/>
      </w:pPr>
    </w:p>
    <w:p w14:paraId="7EC89014" w14:textId="77777777" w:rsidR="00C211D8" w:rsidRDefault="00C211D8" w:rsidP="00C211D8">
      <w:pPr>
        <w:pStyle w:val="NoSpacing"/>
      </w:pPr>
      <w:r>
        <w:t xml:space="preserve">On arrival at the custody unit I booked the male in with the custody sergeant. Using the policing values, I took in to account his needs, making sure he was treated with respect despite the male </w:t>
      </w:r>
      <w:r>
        <w:lastRenderedPageBreak/>
        <w:t>refusing to speak.  As an Asian male he may have required specific dietary needs. I explained this to him, that the Sargent was able to offer Halal prepared meals whilst in custody. When the male began to communicate I valued his views and opinions on the incident, I explained he would be given an opportunity in interview to give his account and he was not charged at this time until an investigation had been carried out. The male became aggressive and started calling me a ‘’white cunt’’ and used other verbally abusive language towards me. I was emotionally aware, although this was challenging I was tolerant of his behaviour and still treated him with respect, not allowing his behaviour to influence my own.</w:t>
      </w:r>
    </w:p>
    <w:p w14:paraId="6F4C5CCD" w14:textId="77777777" w:rsidR="00C211D8" w:rsidRDefault="00C211D8" w:rsidP="00C211D8">
      <w:pPr>
        <w:pStyle w:val="NoSpacing"/>
      </w:pPr>
    </w:p>
    <w:p w14:paraId="5F912952" w14:textId="77777777" w:rsidR="00C211D8" w:rsidRDefault="00C211D8" w:rsidP="00C211D8">
      <w:pPr>
        <w:pStyle w:val="NoSpacing"/>
      </w:pPr>
      <w:r>
        <w:t>Using the victim’s code of practice and policing values, I wanted to give the victim the best possible service by bringing the offender to justice and preventing any further incidents. I wanted to keep her safe, keep her updated throughout the investigation and signpost her for victim support. I took ownership of this incident and saw it though using my compassion and commitment.</w:t>
      </w:r>
    </w:p>
    <w:p w14:paraId="5EEB0A93" w14:textId="77777777" w:rsidR="00C211D8" w:rsidRDefault="00C211D8" w:rsidP="00C211D8">
      <w:pPr>
        <w:pStyle w:val="NoSpacing"/>
      </w:pPr>
    </w:p>
    <w:p w14:paraId="7A0196CB" w14:textId="77777777" w:rsidR="00C211D8" w:rsidRDefault="00C211D8" w:rsidP="00C211D8">
      <w:pPr>
        <w:pStyle w:val="NoSpacing"/>
        <w:rPr>
          <w:rFonts w:cs="Bliss 2 Light"/>
          <w:i/>
          <w:color w:val="000000"/>
        </w:rPr>
      </w:pPr>
      <w:r w:rsidRPr="001B129E">
        <w:rPr>
          <w:i/>
        </w:rPr>
        <w:t>‘’</w:t>
      </w:r>
      <w:r w:rsidRPr="001B129E">
        <w:rPr>
          <w:rFonts w:cs="Bliss 2 Light"/>
          <w:i/>
          <w:color w:val="000000"/>
        </w:rPr>
        <w:t xml:space="preserve"> This Code of Practice for Victims of Crime forms a key part of the wider Government strategy to transform the criminal justice system by putting victims first, making the system more responsive and easier to navigate. Victims of crime should be treated in a respectful, sensitive, tailored and professional manner without discrimination of any kind. They should receive appropriate support to help them, as far as possible, to cope and recover and be protected from re</w:t>
      </w:r>
      <w:r w:rsidRPr="001B129E">
        <w:rPr>
          <w:rFonts w:cs="Bliss 2 Light"/>
          <w:i/>
          <w:color w:val="000000"/>
        </w:rPr>
        <w:noBreakHyphen/>
        <w:t>victimisation. It is important that victims of crime know what information and support is available to them from reporting a crime onwards and who to request help from if they are not getting it.’’</w:t>
      </w:r>
    </w:p>
    <w:p w14:paraId="2A02F171" w14:textId="77777777" w:rsidR="00C211D8" w:rsidRDefault="00C211D8" w:rsidP="00C211D8">
      <w:pPr>
        <w:pStyle w:val="NoSpacing"/>
        <w:rPr>
          <w:rFonts w:cs="Bliss 2 Light"/>
          <w:i/>
          <w:color w:val="000000"/>
        </w:rPr>
      </w:pPr>
    </w:p>
    <w:p w14:paraId="4DF55417" w14:textId="77777777" w:rsidR="00C211D8" w:rsidRDefault="00C211D8" w:rsidP="00C211D8">
      <w:pPr>
        <w:pStyle w:val="NoSpacing"/>
      </w:pPr>
      <w:r w:rsidRPr="001B129E">
        <w:t>(</w:t>
      </w:r>
      <w:hyperlink r:id="rId27" w:history="1">
        <w:r w:rsidRPr="007631ED">
          <w:rPr>
            <w:rStyle w:val="Hyperlink"/>
          </w:rPr>
          <w:t>https://assets.publishing.service.gov.uk/government/uploads/system/uploads/attachment_data/file/476900/code-of-practice-for-victims-of-crime.PDF</w:t>
        </w:r>
      </w:hyperlink>
      <w:r w:rsidRPr="001B129E">
        <w:t>)</w:t>
      </w:r>
    </w:p>
    <w:p w14:paraId="57A7E09A" w14:textId="77777777" w:rsidR="00C211D8" w:rsidRPr="001B129E" w:rsidRDefault="00C211D8" w:rsidP="00C211D8">
      <w:pPr>
        <w:pStyle w:val="NoSpacing"/>
      </w:pPr>
      <w:r>
        <w:t>(Accessed 4</w:t>
      </w:r>
      <w:r w:rsidRPr="001B129E">
        <w:rPr>
          <w:vertAlign w:val="superscript"/>
        </w:rPr>
        <w:t>th</w:t>
      </w:r>
      <w:r>
        <w:t xml:space="preserve"> of September 2020)</w:t>
      </w:r>
    </w:p>
    <w:p w14:paraId="5E606383" w14:textId="77777777" w:rsidR="00C211D8" w:rsidRDefault="00C211D8" w:rsidP="00C211D8">
      <w:pPr>
        <w:pStyle w:val="NoSpacing"/>
      </w:pPr>
    </w:p>
    <w:p w14:paraId="32D68430" w14:textId="77777777" w:rsidR="00C211D8" w:rsidRDefault="00C211D8" w:rsidP="00C211D8">
      <w:pPr>
        <w:pStyle w:val="NoSpacing"/>
      </w:pPr>
      <w:r>
        <w:t xml:space="preserve">My priority was to get a first account from the victim through a statement. My colleague and I sat down and took the account, making sure to detail all previous history and taking time to record </w:t>
      </w:r>
      <w:proofErr w:type="gramStart"/>
      <w:r>
        <w:t>the  victim’s</w:t>
      </w:r>
      <w:proofErr w:type="gramEnd"/>
      <w:r>
        <w:t xml:space="preserve"> perception and feelings throughout the incident. I asked her if she thought there was likely to be any further incidents. I took pictures of her bruises, recorded a video of the incident that she had taken and documented these on to the incident occurrence. I spoke with the victim in a very formal yet personable manner so that she felt more comfortable. I wanted her to see that I wasn’t just a person in uniform, I was approachable, compassionate, understanding and was empathetic. </w:t>
      </w:r>
    </w:p>
    <w:p w14:paraId="6A99F8FB" w14:textId="77777777" w:rsidR="00C211D8" w:rsidRDefault="00C211D8" w:rsidP="00C211D8">
      <w:pPr>
        <w:pStyle w:val="NoSpacing"/>
      </w:pPr>
      <w:r>
        <w:t>This was a highly sensitive incident, the female was a victim of rape and her partner was using this as a tool to coerce and control her. Using the Policing values, I was empathetic, I listened carefully to her, I was supportive and wanted to do my very best to support her.</w:t>
      </w:r>
    </w:p>
    <w:p w14:paraId="2FF1A354" w14:textId="77777777" w:rsidR="00C211D8" w:rsidRDefault="00C211D8" w:rsidP="00C211D8">
      <w:pPr>
        <w:pStyle w:val="NoSpacing"/>
      </w:pPr>
    </w:p>
    <w:p w14:paraId="6413A7CD" w14:textId="77777777" w:rsidR="00C211D8" w:rsidRPr="000A5B5B" w:rsidRDefault="00C211D8" w:rsidP="00C211D8">
      <w:pPr>
        <w:pStyle w:val="NoSpacing"/>
        <w:rPr>
          <w:i/>
        </w:rPr>
      </w:pPr>
      <w:r>
        <w:rPr>
          <w:i/>
        </w:rPr>
        <w:t>‘’</w:t>
      </w:r>
      <w:r w:rsidRPr="000A5B5B">
        <w:rPr>
          <w:i/>
        </w:rPr>
        <w:t xml:space="preserve">We make the effort to understand ourselves, our colleagues and all those we serve. We genuinely engage with and listen to others, making efforts to understand needs, perspectives and concerns. We use these insights to inform our actions and decisions. </w:t>
      </w:r>
    </w:p>
    <w:p w14:paraId="61195EF4" w14:textId="77777777" w:rsidR="00C211D8" w:rsidRPr="000A5B5B" w:rsidRDefault="00C211D8" w:rsidP="00C211D8">
      <w:pPr>
        <w:pStyle w:val="NoSpacing"/>
        <w:rPr>
          <w:i/>
        </w:rPr>
      </w:pPr>
      <w:r w:rsidRPr="000A5B5B">
        <w:rPr>
          <w:i/>
        </w:rPr>
        <w:t xml:space="preserve">We are able to control our emotions in stressful situations, understanding our own motivations and the underlying reasons for our behaviour. This is all underpinned by our ability to anticipate and understand how other people may feel. We look after our own wellbeing and that of others. </w:t>
      </w:r>
    </w:p>
    <w:p w14:paraId="255C9DAB" w14:textId="77777777" w:rsidR="00C211D8" w:rsidRDefault="00C211D8" w:rsidP="00C211D8">
      <w:pPr>
        <w:pStyle w:val="NoSpacing"/>
        <w:rPr>
          <w:i/>
        </w:rPr>
      </w:pPr>
      <w:r w:rsidRPr="000A5B5B">
        <w:rPr>
          <w:i/>
        </w:rPr>
        <w:t>Adopting emotionally intelligent behaviours also means valuing diversity and difference in approaches to work, in thinkin</w:t>
      </w:r>
      <w:r>
        <w:rPr>
          <w:i/>
        </w:rPr>
        <w:t xml:space="preserve">g, and in people’s backgrounds. </w:t>
      </w:r>
      <w:r w:rsidRPr="000A5B5B">
        <w:rPr>
          <w:i/>
        </w:rPr>
        <w:t>We are culturally sensitive and seek to understand different perspectives, acting with sensitivity, compassion and warmth. We always try to understand the thoughts, feelings and concerns of those we meet.</w:t>
      </w:r>
      <w:r>
        <w:rPr>
          <w:i/>
        </w:rPr>
        <w:t>’’</w:t>
      </w:r>
    </w:p>
    <w:p w14:paraId="6D197997" w14:textId="77777777" w:rsidR="00C211D8" w:rsidRDefault="00C211D8" w:rsidP="00C211D8">
      <w:pPr>
        <w:pStyle w:val="NoSpacing"/>
        <w:rPr>
          <w:i/>
        </w:rPr>
      </w:pPr>
    </w:p>
    <w:p w14:paraId="055A9935" w14:textId="77777777" w:rsidR="00C211D8" w:rsidRDefault="00C211D8" w:rsidP="00C211D8">
      <w:pPr>
        <w:pStyle w:val="NoSpacing"/>
      </w:pPr>
      <w:r>
        <w:t>(</w:t>
      </w:r>
      <w:hyperlink r:id="rId28" w:history="1">
        <w:r w:rsidRPr="007631ED">
          <w:rPr>
            <w:rStyle w:val="Hyperlink"/>
          </w:rPr>
          <w:t>https://d17wy4t6ps30xx.cloudfront.net/production/uploads/2017/09/Competency-and-Values-Framework-for-Policing_4.11.16.pdf</w:t>
        </w:r>
      </w:hyperlink>
      <w:r>
        <w:t>)</w:t>
      </w:r>
    </w:p>
    <w:p w14:paraId="7FB449C3" w14:textId="77777777" w:rsidR="00C211D8" w:rsidRDefault="00C211D8" w:rsidP="00C211D8">
      <w:pPr>
        <w:pStyle w:val="NoSpacing"/>
      </w:pPr>
      <w:r>
        <w:t>Accessed 4</w:t>
      </w:r>
      <w:r w:rsidRPr="000A5B5B">
        <w:rPr>
          <w:vertAlign w:val="superscript"/>
        </w:rPr>
        <w:t>th</w:t>
      </w:r>
      <w:r>
        <w:t xml:space="preserve"> of September 2020)</w:t>
      </w:r>
    </w:p>
    <w:p w14:paraId="427EB0EE" w14:textId="77777777" w:rsidR="00C211D8" w:rsidRDefault="00C211D8" w:rsidP="00C211D8">
      <w:pPr>
        <w:pStyle w:val="NoSpacing"/>
      </w:pPr>
    </w:p>
    <w:p w14:paraId="1156744E" w14:textId="77777777" w:rsidR="00C211D8" w:rsidRDefault="00C211D8" w:rsidP="00C211D8">
      <w:pPr>
        <w:pStyle w:val="NoSpacing"/>
      </w:pPr>
      <w:r>
        <w:t>As the female was a victim of domestic abuse, I needed to carry out a risk assessment, this is in the form of a DASH-RA form (Domestic Abuse Stalking and Honour based violence Risk Assessment) There are a number of questions asked to the victim, the answers aid the police to grade the level of threat, risk or harm to the victim/subject involved in the incident. The female answered the majority of questions with ‘’yes’’, which coupled with the previous domestic violence history and evidence of controlling and coercive behaviour shown to her by the male in custody, I assessed her as high risk.</w:t>
      </w:r>
    </w:p>
    <w:p w14:paraId="3CB87FA5" w14:textId="77777777" w:rsidR="00C211D8" w:rsidRDefault="00C211D8" w:rsidP="00C211D8">
      <w:pPr>
        <w:pStyle w:val="NoSpacing"/>
      </w:pPr>
      <w:r>
        <w:t xml:space="preserve"> </w:t>
      </w:r>
    </w:p>
    <w:p w14:paraId="0D05B656" w14:textId="77777777" w:rsidR="00C211D8" w:rsidRPr="00A00A69" w:rsidRDefault="00C211D8" w:rsidP="00C211D8">
      <w:pPr>
        <w:pStyle w:val="NoSpacing"/>
        <w:rPr>
          <w:i/>
          <w:lang w:eastAsia="en-GB"/>
        </w:rPr>
      </w:pPr>
      <w:r w:rsidRPr="00A00A69">
        <w:rPr>
          <w:i/>
          <w:lang w:eastAsia="en-GB"/>
        </w:rPr>
        <w:t xml:space="preserve">‘’The Domestic Abuse, </w:t>
      </w:r>
      <w:hyperlink r:id="rId29" w:history="1">
        <w:r w:rsidRPr="00A00A69">
          <w:rPr>
            <w:i/>
            <w:color w:val="0000FF"/>
            <w:u w:val="single"/>
            <w:lang w:eastAsia="en-GB"/>
          </w:rPr>
          <w:t>Stalking</w:t>
        </w:r>
      </w:hyperlink>
      <w:r w:rsidRPr="00A00A69">
        <w:rPr>
          <w:i/>
          <w:lang w:eastAsia="en-GB"/>
        </w:rPr>
        <w:t xml:space="preserve"> and </w:t>
      </w:r>
      <w:hyperlink r:id="rId30" w:history="1">
        <w:r w:rsidRPr="00A00A69">
          <w:rPr>
            <w:i/>
            <w:color w:val="0000FF"/>
            <w:u w:val="single"/>
            <w:lang w:eastAsia="en-GB"/>
          </w:rPr>
          <w:t>Honour Based Violence</w:t>
        </w:r>
      </w:hyperlink>
      <w:r w:rsidRPr="00A00A69">
        <w:rPr>
          <w:i/>
          <w:lang w:eastAsia="en-GB"/>
        </w:rPr>
        <w:t xml:space="preserve"> (DASH 2009) Risk Identification, Assessment and Management Model was implemented across all police services in the UK from March 2009, having been accredited by ACPO Council, now known as National Police Chief Council (NPCC). This was pioneering and a significant step forward in keeping victims safe, turning a reactive ‘it’s just a domestic’ into a proactive ‘you must ask’ questions approach. This also meant for the first time all police services and a large number of partner agencies across the UK started to use a common checklist for identifying, assessing and managing risk.’’</w:t>
      </w:r>
    </w:p>
    <w:p w14:paraId="2F30A91B" w14:textId="77777777" w:rsidR="00C211D8" w:rsidRDefault="00C211D8" w:rsidP="00C211D8">
      <w:pPr>
        <w:pStyle w:val="NoSpacing"/>
        <w:rPr>
          <w:lang w:eastAsia="en-GB"/>
        </w:rPr>
      </w:pPr>
    </w:p>
    <w:p w14:paraId="78D43C8F" w14:textId="77777777" w:rsidR="00C211D8" w:rsidRDefault="00C211D8" w:rsidP="00C211D8">
      <w:pPr>
        <w:pStyle w:val="NoSpacing"/>
        <w:rPr>
          <w:lang w:eastAsia="en-GB"/>
        </w:rPr>
      </w:pPr>
      <w:r>
        <w:rPr>
          <w:lang w:eastAsia="en-GB"/>
        </w:rPr>
        <w:t>(</w:t>
      </w:r>
      <w:hyperlink r:id="rId31" w:history="1">
        <w:r w:rsidRPr="007631ED">
          <w:rPr>
            <w:rStyle w:val="Hyperlink"/>
            <w:rFonts w:eastAsia="Times New Roman" w:cstheme="minorHAnsi"/>
            <w:lang w:eastAsia="en-GB"/>
          </w:rPr>
          <w:t>https://www.dashriskchecklist.co.uk/</w:t>
        </w:r>
      </w:hyperlink>
      <w:r>
        <w:rPr>
          <w:lang w:eastAsia="en-GB"/>
        </w:rPr>
        <w:t>)</w:t>
      </w:r>
    </w:p>
    <w:p w14:paraId="01242C4B" w14:textId="77777777" w:rsidR="00C211D8" w:rsidRPr="005B6F41" w:rsidRDefault="00C211D8" w:rsidP="00C211D8">
      <w:pPr>
        <w:pStyle w:val="NoSpacing"/>
        <w:rPr>
          <w:lang w:eastAsia="en-GB"/>
        </w:rPr>
      </w:pPr>
      <w:r>
        <w:rPr>
          <w:lang w:eastAsia="en-GB"/>
        </w:rPr>
        <w:t>(Accessed 4</w:t>
      </w:r>
      <w:r w:rsidRPr="005B6F41">
        <w:rPr>
          <w:vertAlign w:val="superscript"/>
          <w:lang w:eastAsia="en-GB"/>
        </w:rPr>
        <w:t>th</w:t>
      </w:r>
      <w:r>
        <w:rPr>
          <w:lang w:eastAsia="en-GB"/>
        </w:rPr>
        <w:t xml:space="preserve"> of September 2020)</w:t>
      </w:r>
    </w:p>
    <w:p w14:paraId="63C3F3EA" w14:textId="77777777" w:rsidR="00C211D8" w:rsidRDefault="00C211D8" w:rsidP="00C211D8">
      <w:pPr>
        <w:pStyle w:val="NoSpacing"/>
        <w:rPr>
          <w:rFonts w:cstheme="minorHAnsi"/>
        </w:rPr>
      </w:pPr>
    </w:p>
    <w:p w14:paraId="6F713A76" w14:textId="77777777" w:rsidR="00C211D8" w:rsidRDefault="00C211D8" w:rsidP="00C211D8">
      <w:pPr>
        <w:pStyle w:val="NoSpacing"/>
        <w:rPr>
          <w:rFonts w:cstheme="minorHAnsi"/>
        </w:rPr>
      </w:pPr>
      <w:r>
        <w:rPr>
          <w:rFonts w:cstheme="minorHAnsi"/>
        </w:rPr>
        <w:t>By basing my approach around a variety of the policing values I tried to get the best possible outcome for the female. I achieved this by documenting, recording all details that she divulged to me in a timely and appropriate manner so as not to miss any important information. I took a collaborative approach working with partnership agencies referring her to social services and also into Connect Gwent who would carry out further assessments with the female to ensure the she had appropriate support. Having looked at the subject’s details on Niche, I was able to identify him as a registered sex offender and a Child Sexual Exploitation perpetrator. This raised my concerns for the female even higher. It also showed that the suspect was a thirty two years of age and the victim had only just turned 18 years old. This coupled with her previous history, being a victim of a rape, increased her risk of exploitation from the male. Taking ownership I emailed the relevant departments who were in charge of looking after serious violent offenders, this initiated collaborative work and communications within the force to bring the offender to justice. I realised that the more history and detail I could provide when presenting this case to the Crown Prosecution Service would increase the chance of the male being charged for the offences.</w:t>
      </w:r>
    </w:p>
    <w:p w14:paraId="65DCC018" w14:textId="77777777" w:rsidR="00C211D8" w:rsidRDefault="00C211D8" w:rsidP="00C211D8">
      <w:pPr>
        <w:pStyle w:val="NoSpacing"/>
        <w:rPr>
          <w:rFonts w:cstheme="minorHAnsi"/>
        </w:rPr>
      </w:pPr>
    </w:p>
    <w:p w14:paraId="60C2430A" w14:textId="77777777" w:rsidR="00C211D8" w:rsidRDefault="00C211D8" w:rsidP="00C211D8">
      <w:pPr>
        <w:pStyle w:val="NoSpacing"/>
        <w:rPr>
          <w:rFonts w:cstheme="minorHAnsi"/>
        </w:rPr>
      </w:pPr>
      <w:r>
        <w:rPr>
          <w:rFonts w:cstheme="minorHAnsi"/>
        </w:rPr>
        <w:t>I recognised how I could assist the victim by offering victim support, she was given a number for ‘‘live in fear’’ a domestic abuse organisation. To help protect her further I put a warning marker on her address so that all calls to the location would be treated as a high priority.  The marker also enables the dispatcher to immediately see details of the previous incident and persons involved. Therefore enabling the dispatcher to pass the relevant operational information quickly to attending officers. Although, I could not disclose any information on her partner due to data protection, I advised her to get a Claire’s Law application.</w:t>
      </w:r>
    </w:p>
    <w:p w14:paraId="1792CD2C" w14:textId="77777777" w:rsidR="00C211D8" w:rsidRDefault="00C211D8" w:rsidP="00C211D8">
      <w:pPr>
        <w:pStyle w:val="NoSpacing"/>
        <w:rPr>
          <w:rFonts w:cstheme="minorHAnsi"/>
        </w:rPr>
      </w:pPr>
    </w:p>
    <w:p w14:paraId="75D5D218" w14:textId="77777777" w:rsidR="00C211D8" w:rsidRPr="008B4A80" w:rsidRDefault="00C211D8" w:rsidP="00C211D8">
      <w:pPr>
        <w:pStyle w:val="NoSpacing"/>
        <w:rPr>
          <w:rFonts w:cstheme="minorHAnsi"/>
          <w:i/>
          <w:lang w:val="en" w:eastAsia="en-GB"/>
        </w:rPr>
      </w:pPr>
      <w:r>
        <w:rPr>
          <w:rFonts w:cstheme="minorHAnsi"/>
          <w:i/>
          <w:lang w:val="en" w:eastAsia="en-GB"/>
        </w:rPr>
        <w:t>‘’</w:t>
      </w:r>
      <w:r w:rsidRPr="008B4A80">
        <w:rPr>
          <w:rFonts w:cstheme="minorHAnsi"/>
          <w:i/>
          <w:lang w:val="en" w:eastAsia="en-GB"/>
        </w:rPr>
        <w:t>The Domestic Violence Disclosure Scheme</w:t>
      </w:r>
    </w:p>
    <w:p w14:paraId="26E9DD01" w14:textId="77777777" w:rsidR="00C211D8" w:rsidRPr="008B4A80" w:rsidRDefault="00C211D8" w:rsidP="00C211D8">
      <w:pPr>
        <w:pStyle w:val="NoSpacing"/>
        <w:rPr>
          <w:rFonts w:cstheme="minorHAnsi"/>
          <w:i/>
          <w:lang w:val="en" w:eastAsia="en-GB"/>
        </w:rPr>
      </w:pPr>
      <w:r w:rsidRPr="008B4A80">
        <w:rPr>
          <w:rFonts w:cstheme="minorHAnsi"/>
          <w:i/>
          <w:lang w:val="en" w:eastAsia="en-GB"/>
        </w:rPr>
        <w:t xml:space="preserve">Commonly known as Clare’s Law, the Domestic Violence Disclosure Scheme (DVDS) is named after Clare Wood who was murdered in 2009 by her boyfriend. </w:t>
      </w:r>
    </w:p>
    <w:p w14:paraId="74D0339F" w14:textId="77777777" w:rsidR="00C211D8" w:rsidRPr="008B4A80" w:rsidRDefault="00C211D8" w:rsidP="00C211D8">
      <w:pPr>
        <w:pStyle w:val="NoSpacing"/>
        <w:rPr>
          <w:rFonts w:cstheme="minorHAnsi"/>
          <w:i/>
          <w:lang w:val="en" w:eastAsia="en-GB"/>
        </w:rPr>
      </w:pPr>
      <w:r w:rsidRPr="008B4A80">
        <w:rPr>
          <w:rFonts w:cstheme="minorHAnsi"/>
          <w:i/>
          <w:lang w:val="en" w:eastAsia="en-GB"/>
        </w:rPr>
        <w:t>The DVDS gives members of the public a formal mechanism to make enquiries about an individual who they are in a relationship with, or who is in a relationship with someone they know, where there is a concern that the individual may be violent towards their partner. </w:t>
      </w:r>
    </w:p>
    <w:p w14:paraId="725946CE" w14:textId="77777777" w:rsidR="00C211D8" w:rsidRPr="008B4A80" w:rsidRDefault="00C211D8" w:rsidP="00C211D8">
      <w:pPr>
        <w:pStyle w:val="NoSpacing"/>
        <w:rPr>
          <w:rFonts w:cstheme="minorHAnsi"/>
          <w:i/>
          <w:lang w:val="en" w:eastAsia="en-GB"/>
        </w:rPr>
      </w:pPr>
      <w:r w:rsidRPr="008B4A80">
        <w:rPr>
          <w:rFonts w:cstheme="minorHAnsi"/>
          <w:i/>
          <w:lang w:val="en" w:eastAsia="en-GB"/>
        </w:rPr>
        <w:t>Anybody can make an enquiry, but information is only given to someone at risk or a person who is in a position to safeguard the victim.</w:t>
      </w:r>
    </w:p>
    <w:p w14:paraId="65FE4A57" w14:textId="77777777" w:rsidR="00C211D8" w:rsidRPr="008B4A80" w:rsidRDefault="00C211D8" w:rsidP="00C211D8">
      <w:pPr>
        <w:pStyle w:val="NoSpacing"/>
        <w:rPr>
          <w:rFonts w:cstheme="minorHAnsi"/>
          <w:i/>
          <w:lang w:val="en" w:eastAsia="en-GB"/>
        </w:rPr>
      </w:pPr>
      <w:r w:rsidRPr="008B4A80">
        <w:rPr>
          <w:rFonts w:cstheme="minorHAnsi"/>
          <w:i/>
          <w:lang w:val="en" w:eastAsia="en-GB"/>
        </w:rPr>
        <w:t>The scheme is for anyone in an intimate relationship regardless of gender.</w:t>
      </w:r>
    </w:p>
    <w:p w14:paraId="6776CF09" w14:textId="77777777" w:rsidR="00C211D8" w:rsidRDefault="00C211D8" w:rsidP="00C211D8">
      <w:pPr>
        <w:pStyle w:val="NoSpacing"/>
        <w:rPr>
          <w:rFonts w:cstheme="minorHAnsi"/>
          <w:i/>
          <w:lang w:val="en" w:eastAsia="en-GB"/>
        </w:rPr>
      </w:pPr>
      <w:r w:rsidRPr="008B4A80">
        <w:rPr>
          <w:rFonts w:cstheme="minorHAnsi"/>
          <w:i/>
          <w:lang w:val="en" w:eastAsia="en-GB"/>
        </w:rPr>
        <w:lastRenderedPageBreak/>
        <w:t>The intention is to give potential victims information about the history of their partner, so they can make an informed decision about the relationship.</w:t>
      </w:r>
      <w:r>
        <w:rPr>
          <w:rFonts w:cstheme="minorHAnsi"/>
          <w:i/>
          <w:lang w:val="en" w:eastAsia="en-GB"/>
        </w:rPr>
        <w:t>’’</w:t>
      </w:r>
    </w:p>
    <w:p w14:paraId="53F16788" w14:textId="77777777" w:rsidR="00C211D8" w:rsidRDefault="00C211D8" w:rsidP="00C211D8">
      <w:pPr>
        <w:pStyle w:val="NoSpacing"/>
        <w:rPr>
          <w:rFonts w:cstheme="minorHAnsi"/>
          <w:i/>
          <w:lang w:val="en" w:eastAsia="en-GB"/>
        </w:rPr>
      </w:pPr>
    </w:p>
    <w:p w14:paraId="6F1DAF62" w14:textId="77777777" w:rsidR="00C211D8" w:rsidRDefault="00C211D8" w:rsidP="00C211D8">
      <w:pPr>
        <w:pStyle w:val="NoSpacing"/>
        <w:rPr>
          <w:rFonts w:cstheme="minorHAnsi"/>
          <w:lang w:val="en" w:eastAsia="en-GB"/>
        </w:rPr>
      </w:pPr>
      <w:r w:rsidRPr="008B4A80">
        <w:rPr>
          <w:rFonts w:cstheme="minorHAnsi"/>
          <w:lang w:val="en" w:eastAsia="en-GB"/>
        </w:rPr>
        <w:t>(</w:t>
      </w:r>
      <w:hyperlink r:id="rId32" w:history="1">
        <w:r w:rsidRPr="007631ED">
          <w:rPr>
            <w:rStyle w:val="Hyperlink"/>
            <w:rFonts w:cstheme="minorHAnsi"/>
            <w:lang w:val="en" w:eastAsia="en-GB"/>
          </w:rPr>
          <w:t>https://www.dorset.police.uk/help-advice-crime-prevention/abuse-exploitation-neglect/domestic-abuse/clares-law/</w:t>
        </w:r>
      </w:hyperlink>
      <w:r w:rsidRPr="008B4A80">
        <w:rPr>
          <w:rFonts w:cstheme="minorHAnsi"/>
          <w:lang w:val="en" w:eastAsia="en-GB"/>
        </w:rPr>
        <w:t>)</w:t>
      </w:r>
    </w:p>
    <w:p w14:paraId="60DE40C7" w14:textId="77777777" w:rsidR="00C211D8" w:rsidRDefault="00C211D8" w:rsidP="00C211D8">
      <w:pPr>
        <w:pStyle w:val="NoSpacing"/>
        <w:rPr>
          <w:rFonts w:cstheme="minorHAnsi"/>
          <w:lang w:val="en" w:eastAsia="en-GB"/>
        </w:rPr>
      </w:pPr>
      <w:r>
        <w:rPr>
          <w:rFonts w:cstheme="minorHAnsi"/>
          <w:lang w:val="en" w:eastAsia="en-GB"/>
        </w:rPr>
        <w:t>(Accessed 4</w:t>
      </w:r>
      <w:r w:rsidRPr="008B4A80">
        <w:rPr>
          <w:rFonts w:cstheme="minorHAnsi"/>
          <w:vertAlign w:val="superscript"/>
          <w:lang w:val="en" w:eastAsia="en-GB"/>
        </w:rPr>
        <w:t>th</w:t>
      </w:r>
      <w:r>
        <w:rPr>
          <w:rFonts w:cstheme="minorHAnsi"/>
          <w:lang w:val="en" w:eastAsia="en-GB"/>
        </w:rPr>
        <w:t xml:space="preserve"> of September 2020)</w:t>
      </w:r>
    </w:p>
    <w:p w14:paraId="49680E00" w14:textId="77777777" w:rsidR="00C211D8" w:rsidRDefault="00C211D8" w:rsidP="00C211D8">
      <w:pPr>
        <w:pStyle w:val="NoSpacing"/>
        <w:rPr>
          <w:rFonts w:cstheme="minorHAnsi"/>
          <w:lang w:val="en" w:eastAsia="en-GB"/>
        </w:rPr>
      </w:pPr>
    </w:p>
    <w:p w14:paraId="37EDEB92" w14:textId="77777777" w:rsidR="00C211D8" w:rsidRPr="009A3266" w:rsidRDefault="00C211D8" w:rsidP="00C211D8">
      <w:pPr>
        <w:pStyle w:val="NoSpacing"/>
        <w:rPr>
          <w:lang w:val="en" w:eastAsia="en-GB"/>
        </w:rPr>
      </w:pPr>
      <w:r w:rsidRPr="009A3266">
        <w:rPr>
          <w:lang w:val="en" w:eastAsia="en-GB"/>
        </w:rPr>
        <w:t>As the female was a victim of a serious crime, she was vulnerable and felt intimidated, I felt it was appropriate that she have enhanced services. This meant having an update</w:t>
      </w:r>
      <w:r>
        <w:rPr>
          <w:lang w:val="en" w:eastAsia="en-GB"/>
        </w:rPr>
        <w:t xml:space="preserve"> on the progress of the investigation after one</w:t>
      </w:r>
      <w:r w:rsidRPr="009A3266">
        <w:rPr>
          <w:lang w:val="en" w:eastAsia="en-GB"/>
        </w:rPr>
        <w:t xml:space="preserve"> day, while a standard grading would be every five days.</w:t>
      </w:r>
    </w:p>
    <w:p w14:paraId="3D730426" w14:textId="77777777" w:rsidR="00C211D8" w:rsidRPr="009A3266" w:rsidRDefault="00C211D8" w:rsidP="00C211D8">
      <w:pPr>
        <w:pStyle w:val="NoSpacing"/>
        <w:rPr>
          <w:rFonts w:eastAsia="Times New Roman"/>
          <w:color w:val="4A4F59"/>
          <w:lang w:eastAsia="en-GB"/>
        </w:rPr>
      </w:pPr>
      <w:r w:rsidRPr="009A3266">
        <w:rPr>
          <w:rFonts w:eastAsia="Times New Roman"/>
          <w:color w:val="4A4F59"/>
          <w:lang w:eastAsia="en-GB"/>
        </w:rPr>
        <w:t xml:space="preserve">The Victims Code or Practice entitles victims to both regular updates and updates at key stages of the investigation. The victim wanted updates </w:t>
      </w:r>
      <w:r>
        <w:rPr>
          <w:rFonts w:eastAsia="Times New Roman"/>
          <w:color w:val="4A4F59"/>
          <w:lang w:eastAsia="en-GB"/>
        </w:rPr>
        <w:t>by telephone after 1600hrs</w:t>
      </w:r>
    </w:p>
    <w:p w14:paraId="007303EB" w14:textId="77777777" w:rsidR="00C211D8" w:rsidRPr="009A3266" w:rsidRDefault="00C211D8" w:rsidP="00C211D8">
      <w:pPr>
        <w:pStyle w:val="NoSpacing"/>
        <w:rPr>
          <w:rFonts w:eastAsia="Times New Roman"/>
          <w:color w:val="4A4F59"/>
          <w:lang w:eastAsia="en-GB"/>
        </w:rPr>
      </w:pPr>
    </w:p>
    <w:p w14:paraId="576A073E" w14:textId="77777777" w:rsidR="00C211D8" w:rsidRPr="009A3266" w:rsidRDefault="00C211D8" w:rsidP="00C211D8">
      <w:pPr>
        <w:pStyle w:val="NoSpacing"/>
        <w:rPr>
          <w:rFonts w:eastAsia="Times New Roman"/>
          <w:color w:val="4A4F59"/>
          <w:bdr w:val="none" w:sz="0" w:space="0" w:color="auto" w:frame="1"/>
          <w:lang w:eastAsia="en-GB"/>
        </w:rPr>
      </w:pPr>
      <w:r w:rsidRPr="009A3266">
        <w:rPr>
          <w:lang w:val="en" w:eastAsia="en-GB"/>
        </w:rPr>
        <w:t>The victim</w:t>
      </w:r>
      <w:r w:rsidRPr="009A3266">
        <w:rPr>
          <w:color w:val="000000"/>
        </w:rPr>
        <w:t xml:space="preserve"> would be informed about the police investigation</w:t>
      </w:r>
      <w:r>
        <w:rPr>
          <w:color w:val="000000"/>
        </w:rPr>
        <w:t xml:space="preserve"> at each stage</w:t>
      </w:r>
      <w:r w:rsidRPr="009A3266">
        <w:rPr>
          <w:color w:val="000000"/>
        </w:rPr>
        <w:t xml:space="preserve">, such as if a suspect is </w:t>
      </w:r>
      <w:r>
        <w:rPr>
          <w:color w:val="000000"/>
        </w:rPr>
        <w:t xml:space="preserve">charged, </w:t>
      </w:r>
      <w:r w:rsidRPr="009A3266">
        <w:rPr>
          <w:color w:val="000000"/>
        </w:rPr>
        <w:t>any if any bail conditions were imposed</w:t>
      </w:r>
      <w:r>
        <w:rPr>
          <w:color w:val="000000"/>
        </w:rPr>
        <w:t xml:space="preserve">, and </w:t>
      </w:r>
      <w:r w:rsidRPr="009A3266">
        <w:rPr>
          <w:color w:val="000000"/>
        </w:rPr>
        <w:t xml:space="preserve">she could also be informed if the subject was released without charge </w:t>
      </w:r>
    </w:p>
    <w:p w14:paraId="19A4AA32" w14:textId="77777777" w:rsidR="00C211D8" w:rsidRPr="009A3266" w:rsidRDefault="00C211D8" w:rsidP="00C211D8">
      <w:pPr>
        <w:pStyle w:val="NoSpacing"/>
        <w:rPr>
          <w:color w:val="000000"/>
        </w:rPr>
      </w:pPr>
    </w:p>
    <w:p w14:paraId="5D2208D8" w14:textId="77777777" w:rsidR="00C211D8" w:rsidRDefault="00C211D8" w:rsidP="00C211D8">
      <w:pPr>
        <w:pStyle w:val="NoSpacing"/>
        <w:rPr>
          <w:color w:val="000000"/>
        </w:rPr>
      </w:pPr>
      <w:r w:rsidRPr="009A3266">
        <w:rPr>
          <w:color w:val="000000"/>
        </w:rPr>
        <w:t>I explained the Victim Personal Statement (VPS) and how this would make an impact should the incident go to court.</w:t>
      </w:r>
    </w:p>
    <w:p w14:paraId="7DBA27A6" w14:textId="77777777" w:rsidR="00C211D8" w:rsidRPr="00DE5363" w:rsidRDefault="00C211D8" w:rsidP="00C211D8">
      <w:pPr>
        <w:pStyle w:val="NoSpacing"/>
        <w:rPr>
          <w:i/>
          <w:color w:val="000000"/>
        </w:rPr>
      </w:pPr>
    </w:p>
    <w:p w14:paraId="698FFBB2" w14:textId="77777777" w:rsidR="00C211D8" w:rsidRPr="00DE5363" w:rsidRDefault="00C211D8" w:rsidP="00C211D8">
      <w:pPr>
        <w:pStyle w:val="NoSpacing"/>
        <w:rPr>
          <w:i/>
          <w:lang w:val="en" w:eastAsia="en-GB"/>
        </w:rPr>
      </w:pPr>
      <w:r w:rsidRPr="00DE5363">
        <w:rPr>
          <w:i/>
          <w:lang w:val="en"/>
        </w:rPr>
        <w:t>‘’The Victim Personal Statement gives victims an opportunity to explain how the crime has affected them, physically, emotionally, psychologically, financially or in any other way.’’</w:t>
      </w:r>
    </w:p>
    <w:p w14:paraId="53B7C72F" w14:textId="77777777" w:rsidR="00C211D8" w:rsidRDefault="00C211D8" w:rsidP="00C211D8">
      <w:pPr>
        <w:pStyle w:val="NoSpacing"/>
        <w:rPr>
          <w:rFonts w:cstheme="minorHAnsi"/>
        </w:rPr>
      </w:pPr>
    </w:p>
    <w:p w14:paraId="4C614904" w14:textId="77777777" w:rsidR="00C211D8" w:rsidRDefault="00C211D8" w:rsidP="00C211D8">
      <w:pPr>
        <w:pStyle w:val="NoSpacing"/>
        <w:rPr>
          <w:rFonts w:cstheme="minorHAnsi"/>
        </w:rPr>
      </w:pPr>
      <w:r>
        <w:rPr>
          <w:rFonts w:cstheme="minorHAnsi"/>
        </w:rPr>
        <w:t>(</w:t>
      </w:r>
      <w:hyperlink r:id="rId33" w:history="1">
        <w:r w:rsidRPr="007631ED">
          <w:rPr>
            <w:rStyle w:val="Hyperlink"/>
            <w:rFonts w:cstheme="minorHAnsi"/>
          </w:rPr>
          <w:t>https://www.gov.uk/government/publications/victim-personal-statement</w:t>
        </w:r>
      </w:hyperlink>
      <w:r>
        <w:rPr>
          <w:rFonts w:cstheme="minorHAnsi"/>
        </w:rPr>
        <w:t>)</w:t>
      </w:r>
    </w:p>
    <w:p w14:paraId="4B3AEA5B" w14:textId="77777777" w:rsidR="00C211D8" w:rsidRDefault="00C211D8" w:rsidP="00C211D8">
      <w:pPr>
        <w:pStyle w:val="NoSpacing"/>
        <w:rPr>
          <w:rFonts w:cstheme="minorHAnsi"/>
        </w:rPr>
      </w:pPr>
      <w:r>
        <w:rPr>
          <w:rFonts w:cstheme="minorHAnsi"/>
        </w:rPr>
        <w:t>(Accessed 4</w:t>
      </w:r>
      <w:r w:rsidRPr="00DE5363">
        <w:rPr>
          <w:rFonts w:cstheme="minorHAnsi"/>
          <w:vertAlign w:val="superscript"/>
        </w:rPr>
        <w:t>th</w:t>
      </w:r>
      <w:r>
        <w:rPr>
          <w:rFonts w:cstheme="minorHAnsi"/>
        </w:rPr>
        <w:t xml:space="preserve"> of September 2020)</w:t>
      </w:r>
    </w:p>
    <w:p w14:paraId="2E3D7EF9" w14:textId="77777777" w:rsidR="00C211D8" w:rsidRDefault="00C211D8" w:rsidP="00C211D8">
      <w:pPr>
        <w:pStyle w:val="NoSpacing"/>
        <w:rPr>
          <w:rFonts w:cstheme="minorHAnsi"/>
        </w:rPr>
      </w:pPr>
    </w:p>
    <w:p w14:paraId="083CEF1A" w14:textId="77777777" w:rsidR="00C211D8" w:rsidRDefault="00C211D8" w:rsidP="00C211D8">
      <w:pPr>
        <w:pStyle w:val="NoSpacing"/>
        <w:rPr>
          <w:rFonts w:cstheme="minorHAnsi"/>
        </w:rPr>
      </w:pPr>
      <w:r>
        <w:rPr>
          <w:rFonts w:cstheme="minorHAnsi"/>
        </w:rPr>
        <w:t>After returning the victim home to a safe place I gave her the following safety advice;</w:t>
      </w:r>
    </w:p>
    <w:p w14:paraId="24AD675A" w14:textId="77777777" w:rsidR="00C211D8" w:rsidRDefault="00C211D8" w:rsidP="000730B7">
      <w:pPr>
        <w:pStyle w:val="NoSpacing"/>
        <w:numPr>
          <w:ilvl w:val="0"/>
          <w:numId w:val="6"/>
        </w:numPr>
        <w:rPr>
          <w:rFonts w:cstheme="minorHAnsi"/>
        </w:rPr>
      </w:pPr>
      <w:r>
        <w:rPr>
          <w:rFonts w:cstheme="minorHAnsi"/>
        </w:rPr>
        <w:t>Lock all windows and doors</w:t>
      </w:r>
    </w:p>
    <w:p w14:paraId="2B62B64C" w14:textId="77777777" w:rsidR="00C211D8" w:rsidRDefault="00C211D8" w:rsidP="000730B7">
      <w:pPr>
        <w:pStyle w:val="NoSpacing"/>
        <w:numPr>
          <w:ilvl w:val="0"/>
          <w:numId w:val="6"/>
        </w:numPr>
        <w:rPr>
          <w:rFonts w:cstheme="minorHAnsi"/>
        </w:rPr>
      </w:pPr>
      <w:r>
        <w:rPr>
          <w:rFonts w:cstheme="minorHAnsi"/>
        </w:rPr>
        <w:t>Call 999 if he turned up at the address</w:t>
      </w:r>
    </w:p>
    <w:p w14:paraId="04F849D8" w14:textId="77777777" w:rsidR="00C211D8" w:rsidRDefault="00C211D8" w:rsidP="000730B7">
      <w:pPr>
        <w:pStyle w:val="NoSpacing"/>
        <w:numPr>
          <w:ilvl w:val="0"/>
          <w:numId w:val="6"/>
        </w:numPr>
        <w:rPr>
          <w:rFonts w:cstheme="minorHAnsi"/>
        </w:rPr>
      </w:pPr>
      <w:r>
        <w:rPr>
          <w:rFonts w:cstheme="minorHAnsi"/>
        </w:rPr>
        <w:t>Always have your mobile phone to hand and always have it fully charged.</w:t>
      </w:r>
    </w:p>
    <w:p w14:paraId="44359AD7" w14:textId="77777777" w:rsidR="00C211D8" w:rsidRDefault="00C211D8" w:rsidP="000730B7">
      <w:pPr>
        <w:pStyle w:val="NoSpacing"/>
        <w:numPr>
          <w:ilvl w:val="0"/>
          <w:numId w:val="6"/>
        </w:numPr>
        <w:rPr>
          <w:rFonts w:cstheme="minorHAnsi"/>
        </w:rPr>
      </w:pPr>
      <w:r>
        <w:rPr>
          <w:rFonts w:cstheme="minorHAnsi"/>
        </w:rPr>
        <w:t>Block the subject on all social media accounts</w:t>
      </w:r>
    </w:p>
    <w:p w14:paraId="57820CDC" w14:textId="77777777" w:rsidR="00C211D8" w:rsidRDefault="00C211D8" w:rsidP="000730B7">
      <w:pPr>
        <w:pStyle w:val="NoSpacing"/>
        <w:numPr>
          <w:ilvl w:val="0"/>
          <w:numId w:val="6"/>
        </w:numPr>
        <w:rPr>
          <w:rFonts w:cstheme="minorHAnsi"/>
        </w:rPr>
      </w:pPr>
      <w:r>
        <w:rPr>
          <w:rFonts w:cstheme="minorHAnsi"/>
        </w:rPr>
        <w:t>Change her telephone number</w:t>
      </w:r>
    </w:p>
    <w:p w14:paraId="33343D32" w14:textId="77777777" w:rsidR="00C211D8" w:rsidRDefault="00C211D8" w:rsidP="000730B7">
      <w:pPr>
        <w:pStyle w:val="NoSpacing"/>
        <w:numPr>
          <w:ilvl w:val="0"/>
          <w:numId w:val="6"/>
        </w:numPr>
        <w:rPr>
          <w:rFonts w:cstheme="minorHAnsi"/>
        </w:rPr>
      </w:pPr>
      <w:r>
        <w:rPr>
          <w:rFonts w:cstheme="minorHAnsi"/>
        </w:rPr>
        <w:t>Don’t travel alone</w:t>
      </w:r>
    </w:p>
    <w:p w14:paraId="761C88DE" w14:textId="77777777" w:rsidR="00C211D8" w:rsidRDefault="00C211D8" w:rsidP="000730B7">
      <w:pPr>
        <w:pStyle w:val="NoSpacing"/>
        <w:numPr>
          <w:ilvl w:val="0"/>
          <w:numId w:val="6"/>
        </w:numPr>
        <w:rPr>
          <w:rFonts w:cstheme="minorHAnsi"/>
        </w:rPr>
      </w:pPr>
    </w:p>
    <w:p w14:paraId="3FBBA775" w14:textId="77777777" w:rsidR="00C211D8" w:rsidRPr="005B6F41" w:rsidRDefault="00C211D8" w:rsidP="00C211D8">
      <w:pPr>
        <w:pStyle w:val="NoSpacing"/>
        <w:rPr>
          <w:rFonts w:cstheme="minorHAnsi"/>
        </w:rPr>
      </w:pPr>
      <w:r>
        <w:rPr>
          <w:rFonts w:cstheme="minorHAnsi"/>
        </w:rPr>
        <w:t>Due to the violent nature of the incident, the fact the male was a known sex offender and child sexual exploitation perpetrator, and the DASHRA grading being high the incident was reviewed by a Detective Sergeant. The Detective Sergeant agreed with my DASHRA grading of high and CID we allocated to take on the reminder of the investigation. Dealing with the incident as the initial officer in the case has taught me the importance of documenting all relevant information, signposting and supporting the victim in a professional and empathetic manner. By applying the victim’s codes of practice and policing values, this built a rapport with the victim, this allowed her to open up about her experiences. By giving her the best possible service and putting in place all the correct warning markers and support services hopefully this will protect her in the future. The best possible outcome would be to eliminate any further incidents and safeguarding her. I felt that I used every possible option and service available to me. I would not change anything that I did. Although this was a very challenging incident, I found the work rewarding and felt like the work I put in and the approach that I gave to the victim made a difference, hopefully encouraging her to remain apart from the subject.</w:t>
      </w:r>
    </w:p>
    <w:p w14:paraId="4E9085BF" w14:textId="278C7043" w:rsidR="00025650" w:rsidRPr="00C211D8" w:rsidRDefault="00025650" w:rsidP="00025650">
      <w:pPr>
        <w:jc w:val="both"/>
        <w:rPr>
          <w:rFonts w:ascii="Calibri" w:hAnsi="Calibri" w:cs="Calibri"/>
          <w:sz w:val="24"/>
          <w:szCs w:val="24"/>
        </w:rPr>
      </w:pPr>
    </w:p>
    <w:p w14:paraId="51BB851E" w14:textId="405F2A81" w:rsidR="00C211D8" w:rsidRPr="00C211D8" w:rsidRDefault="00C211D8" w:rsidP="00025650">
      <w:pPr>
        <w:jc w:val="both"/>
        <w:rPr>
          <w:rFonts w:ascii="Calibri" w:hAnsi="Calibri" w:cs="Calibri"/>
          <w:sz w:val="22"/>
          <w:szCs w:val="22"/>
        </w:rPr>
      </w:pPr>
      <w:r w:rsidRPr="00C211D8">
        <w:rPr>
          <w:rFonts w:ascii="Calibri" w:hAnsi="Calibri" w:cs="Calibri"/>
          <w:sz w:val="22"/>
          <w:szCs w:val="22"/>
        </w:rPr>
        <w:t>(Words 1430)</w:t>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AE1544C" w14:textId="77777777" w:rsidR="00C211D8" w:rsidRDefault="00C211D8" w:rsidP="00C211D8">
      <w:pPr>
        <w:pStyle w:val="NoSpacing"/>
      </w:pPr>
      <w:r>
        <w:t>I was called to an incident, concern for safety of a child. A witness had seen a man pushing a young child off a bike, shouting loudly and swearing. I attended the address of the witness and took a first account, she also had video evidence. Having viewed the footage I was satisfied that the pushing off the bike was in fact the father attempting to steer the young boy, whilst teaching him to ride without stabilisers. There were no crimes committed but I still wanted to check on the welfare of the child and speak with the father due to his language in the video being inappropriate which could have amounted to Public Order. I spoke with the child’s parents about Dads language and asked my colleague to speak with the young boy and check on his welfare.</w:t>
      </w:r>
    </w:p>
    <w:p w14:paraId="416BC30F" w14:textId="77777777" w:rsidR="00C211D8" w:rsidRDefault="00C211D8" w:rsidP="00C211D8">
      <w:pPr>
        <w:pStyle w:val="NoSpacing"/>
      </w:pPr>
    </w:p>
    <w:p w14:paraId="5E26F7B4" w14:textId="77777777" w:rsidR="00C211D8" w:rsidRDefault="00C211D8" w:rsidP="00C211D8">
      <w:pPr>
        <w:pStyle w:val="NoSpacing"/>
      </w:pPr>
      <w:r>
        <w:t xml:space="preserve">When speaking to my colleague I noticed the male say something about his bathroom to his wife. This raised my suspicions that something was not right. </w:t>
      </w:r>
    </w:p>
    <w:p w14:paraId="17F9ABC1" w14:textId="77777777" w:rsidR="00C211D8" w:rsidRDefault="00C211D8" w:rsidP="00C211D8">
      <w:pPr>
        <w:pStyle w:val="NoSpacing"/>
      </w:pPr>
      <w:r>
        <w:t xml:space="preserve">As I was investigating the safety of a child, I wanted to check around the house to make sure there was clean bedding for the child and sufficient food in the cupboards. I asked Dad if he would show me around the house, with his permission. Dad was willing.  I looked in the bathroom and came across a small jar containing cannabis. </w:t>
      </w:r>
    </w:p>
    <w:p w14:paraId="603ECC26" w14:textId="77777777" w:rsidR="00C211D8" w:rsidRDefault="00C211D8" w:rsidP="00C211D8">
      <w:pPr>
        <w:pStyle w:val="NoSpacing"/>
      </w:pPr>
      <w:r>
        <w:t xml:space="preserve">I used the six elements of the National decision making model to help decide an outcome of the cannabis discovery. </w:t>
      </w:r>
    </w:p>
    <w:p w14:paraId="642AC11E" w14:textId="77777777" w:rsidR="00C211D8" w:rsidRDefault="00C211D8" w:rsidP="00C211D8">
      <w:pPr>
        <w:pStyle w:val="NoSpacing"/>
      </w:pPr>
    </w:p>
    <w:p w14:paraId="573F8AA4" w14:textId="77777777" w:rsidR="00C211D8" w:rsidRPr="00DB5398" w:rsidRDefault="00C211D8" w:rsidP="00C211D8">
      <w:pPr>
        <w:rPr>
          <w:rFonts w:ascii="Calibri" w:hAnsi="Calibri" w:cs="Calibri"/>
          <w:i/>
          <w:color w:val="333333"/>
          <w:sz w:val="22"/>
          <w:szCs w:val="22"/>
        </w:rPr>
      </w:pPr>
      <w:r w:rsidRPr="00DB5398">
        <w:rPr>
          <w:rFonts w:ascii="Calibri" w:hAnsi="Calibri" w:cs="Calibri"/>
          <w:i/>
          <w:color w:val="333333"/>
          <w:sz w:val="22"/>
          <w:szCs w:val="22"/>
        </w:rPr>
        <w:t xml:space="preserve">‘’The National Decision Model is a police framework that is meant to make the decision making process easier and more uniform. It is to be used by all officers, decision makers, and assessors that are involved in the whole decision process. It is not only used for making the decisions but for </w:t>
      </w:r>
      <w:r w:rsidRPr="00DB5398">
        <w:rPr>
          <w:rFonts w:ascii="Calibri" w:hAnsi="Calibri" w:cs="Calibri"/>
          <w:i/>
          <w:color w:val="333333"/>
          <w:sz w:val="22"/>
          <w:szCs w:val="22"/>
        </w:rPr>
        <w:lastRenderedPageBreak/>
        <w:t>assessing and judging them. It can also be used to improve future decisions and to help create techniques and methods for many situations.’’</w:t>
      </w:r>
    </w:p>
    <w:p w14:paraId="2829BC22" w14:textId="77777777" w:rsidR="00DB5398" w:rsidRDefault="00DB5398" w:rsidP="00C211D8">
      <w:pPr>
        <w:rPr>
          <w:rFonts w:ascii="Calibri" w:hAnsi="Calibri" w:cs="Calibri"/>
          <w:i/>
          <w:sz w:val="22"/>
          <w:szCs w:val="22"/>
        </w:rPr>
      </w:pPr>
    </w:p>
    <w:p w14:paraId="3BB6A140" w14:textId="36CB1678" w:rsidR="00C211D8" w:rsidRPr="005A7DCE" w:rsidRDefault="00C211D8" w:rsidP="00C211D8">
      <w:pPr>
        <w:rPr>
          <w:rFonts w:ascii="Calibri" w:hAnsi="Calibri" w:cs="Calibri"/>
          <w:sz w:val="22"/>
          <w:szCs w:val="22"/>
        </w:rPr>
      </w:pPr>
      <w:r w:rsidRPr="005A7DCE">
        <w:rPr>
          <w:rFonts w:ascii="Calibri" w:hAnsi="Calibri" w:cs="Calibri"/>
          <w:sz w:val="22"/>
          <w:szCs w:val="22"/>
        </w:rPr>
        <w:t>(</w:t>
      </w:r>
      <w:hyperlink r:id="rId34" w:anchor=":~:text=The%20National%20Decision%20Model%20The%20National%20Decision%20Model,as%20a%20replacement%20for%20the%20Conflict%20Management%20Model" w:history="1">
        <w:r w:rsidRPr="005A7DCE">
          <w:rPr>
            <w:rStyle w:val="Hyperlink"/>
            <w:rFonts w:ascii="Calibri" w:hAnsi="Calibri" w:cs="Calibri"/>
            <w:sz w:val="22"/>
            <w:szCs w:val="22"/>
          </w:rPr>
          <w:t>www.nationaldecisionmodel.co.uk/#:~:text=The%20National%20Decision%20Model%20The%20National%20Decision%20Model,as%20a%20replacement%20for%20the%20Conflict%20Management%20Model</w:t>
        </w:r>
      </w:hyperlink>
      <w:r w:rsidRPr="005A7DCE">
        <w:rPr>
          <w:rFonts w:ascii="Calibri" w:hAnsi="Calibri" w:cs="Calibri"/>
          <w:sz w:val="22"/>
          <w:szCs w:val="22"/>
        </w:rPr>
        <w:t>.)</w:t>
      </w:r>
    </w:p>
    <w:p w14:paraId="6854EEC3" w14:textId="5786CD81" w:rsidR="00C211D8" w:rsidRPr="005A7DCE" w:rsidRDefault="00C211D8" w:rsidP="00C211D8">
      <w:pPr>
        <w:rPr>
          <w:rFonts w:ascii="Calibri" w:hAnsi="Calibri" w:cs="Calibri"/>
          <w:sz w:val="22"/>
          <w:szCs w:val="22"/>
        </w:rPr>
      </w:pPr>
      <w:r w:rsidRPr="005A7DCE">
        <w:rPr>
          <w:rFonts w:ascii="Calibri" w:hAnsi="Calibri" w:cs="Calibri"/>
          <w:sz w:val="22"/>
          <w:szCs w:val="22"/>
        </w:rPr>
        <w:t xml:space="preserve"> (Accessed 29</w:t>
      </w:r>
      <w:r w:rsidRPr="005A7DCE">
        <w:rPr>
          <w:rFonts w:ascii="Calibri" w:hAnsi="Calibri" w:cs="Calibri"/>
          <w:sz w:val="22"/>
          <w:szCs w:val="22"/>
          <w:vertAlign w:val="superscript"/>
        </w:rPr>
        <w:t>th</w:t>
      </w:r>
      <w:r w:rsidRPr="005A7DCE">
        <w:rPr>
          <w:rFonts w:ascii="Calibri" w:hAnsi="Calibri" w:cs="Calibri"/>
          <w:sz w:val="22"/>
          <w:szCs w:val="22"/>
        </w:rPr>
        <w:t xml:space="preserve"> of August 2020)</w:t>
      </w:r>
    </w:p>
    <w:p w14:paraId="6986AD52" w14:textId="77777777" w:rsidR="00DB5398" w:rsidRPr="00DB5398" w:rsidRDefault="00DB5398" w:rsidP="00C211D8">
      <w:pPr>
        <w:rPr>
          <w:rFonts w:ascii="Calibri" w:hAnsi="Calibri" w:cs="Calibri"/>
          <w:i/>
          <w:sz w:val="22"/>
          <w:szCs w:val="22"/>
        </w:rPr>
      </w:pPr>
    </w:p>
    <w:p w14:paraId="1D5898DE" w14:textId="3F679451" w:rsidR="00C211D8" w:rsidRDefault="00C211D8" w:rsidP="00C211D8">
      <w:r>
        <w:t xml:space="preserve"> I used a number of points within the Codes of Ethics.</w:t>
      </w:r>
    </w:p>
    <w:p w14:paraId="03B1B01C" w14:textId="77777777" w:rsidR="00DB5398" w:rsidRDefault="00DB5398" w:rsidP="00C211D8"/>
    <w:p w14:paraId="6AED30F2" w14:textId="77777777" w:rsidR="00C211D8" w:rsidRPr="00DB5398" w:rsidRDefault="00C211D8" w:rsidP="00C211D8">
      <w:pPr>
        <w:rPr>
          <w:rFonts w:ascii="Calibri" w:hAnsi="Calibri" w:cs="Calibri"/>
          <w:i/>
          <w:sz w:val="22"/>
          <w:szCs w:val="22"/>
        </w:rPr>
      </w:pPr>
      <w:r w:rsidRPr="00DB5398">
        <w:rPr>
          <w:rFonts w:ascii="Calibri" w:hAnsi="Calibri" w:cs="Calibri"/>
          <w:i/>
          <w:sz w:val="22"/>
          <w:szCs w:val="22"/>
        </w:rPr>
        <w:t>‘’The Code of Ethics is a first for everyone who works in policing in England and Wales. It sets out the principles and standards of behaviour we expect to see from police professionals. It applies to every individual who works in policing, whether a warranted officer, member of police staff, volunteer or someone contracted to work in a police force.’’</w:t>
      </w:r>
    </w:p>
    <w:p w14:paraId="4242C9E8" w14:textId="77777777" w:rsidR="00DB5398" w:rsidRDefault="00DB5398" w:rsidP="00C211D8">
      <w:pPr>
        <w:rPr>
          <w:rFonts w:ascii="Calibri" w:hAnsi="Calibri" w:cs="Calibri"/>
          <w:i/>
          <w:sz w:val="22"/>
          <w:szCs w:val="22"/>
        </w:rPr>
      </w:pPr>
    </w:p>
    <w:p w14:paraId="287BABE0" w14:textId="74497CB9" w:rsidR="00C211D8" w:rsidRPr="005A7DCE" w:rsidRDefault="00C211D8" w:rsidP="00C211D8">
      <w:pPr>
        <w:rPr>
          <w:rFonts w:ascii="Calibri" w:hAnsi="Calibri" w:cs="Calibri"/>
          <w:sz w:val="22"/>
          <w:szCs w:val="22"/>
        </w:rPr>
      </w:pPr>
      <w:r w:rsidRPr="005A7DCE">
        <w:rPr>
          <w:rFonts w:ascii="Calibri" w:hAnsi="Calibri" w:cs="Calibri"/>
          <w:sz w:val="22"/>
          <w:szCs w:val="22"/>
        </w:rPr>
        <w:t>(</w:t>
      </w:r>
      <w:hyperlink r:id="rId35" w:history="1">
        <w:r w:rsidRPr="005A7DCE">
          <w:rPr>
            <w:rStyle w:val="Hyperlink"/>
            <w:rFonts w:ascii="Calibri" w:hAnsi="Calibri" w:cs="Calibri"/>
            <w:sz w:val="22"/>
            <w:szCs w:val="22"/>
          </w:rPr>
          <w:t>https://www.college.police.uk/What-we-do/Ethics/Ethics-home/Documents/Code_of_Ethics.pdf</w:t>
        </w:r>
      </w:hyperlink>
      <w:r w:rsidRPr="005A7DCE">
        <w:rPr>
          <w:rFonts w:ascii="Calibri" w:hAnsi="Calibri" w:cs="Calibri"/>
          <w:sz w:val="22"/>
          <w:szCs w:val="22"/>
        </w:rPr>
        <w:t>) (Accessed 29</w:t>
      </w:r>
      <w:r w:rsidRPr="005A7DCE">
        <w:rPr>
          <w:rFonts w:ascii="Calibri" w:hAnsi="Calibri" w:cs="Calibri"/>
          <w:sz w:val="22"/>
          <w:szCs w:val="22"/>
          <w:vertAlign w:val="superscript"/>
        </w:rPr>
        <w:t>th</w:t>
      </w:r>
      <w:r w:rsidRPr="005A7DCE">
        <w:rPr>
          <w:rFonts w:ascii="Calibri" w:hAnsi="Calibri" w:cs="Calibri"/>
          <w:sz w:val="22"/>
          <w:szCs w:val="22"/>
        </w:rPr>
        <w:t xml:space="preserve"> of August 2020)</w:t>
      </w:r>
    </w:p>
    <w:p w14:paraId="7ECC3BEE" w14:textId="77777777" w:rsidR="00DB5398" w:rsidRPr="00DB5398" w:rsidRDefault="00DB5398" w:rsidP="00C211D8">
      <w:pPr>
        <w:rPr>
          <w:rFonts w:ascii="Calibri" w:hAnsi="Calibri" w:cs="Calibri"/>
          <w:i/>
          <w:sz w:val="22"/>
          <w:szCs w:val="22"/>
        </w:rPr>
      </w:pPr>
    </w:p>
    <w:p w14:paraId="2B7D82DF" w14:textId="77777777" w:rsidR="00C211D8" w:rsidRPr="009136AB" w:rsidRDefault="00C211D8" w:rsidP="00C211D8">
      <w:pPr>
        <w:pStyle w:val="NoSpacing"/>
      </w:pPr>
      <w:r>
        <w:t>I was honest throughout the entire incident, from the initial concern for safety to the cannabis discovery. I explained why I was at the address and what the nature of the incident was. I acted with integrity ensuring I had the child’s best interest first and dealt with the crime in the most suitable manner. My actions were based on the evidence that was in front of me and used my professional judgement.</w:t>
      </w:r>
    </w:p>
    <w:p w14:paraId="09127E54" w14:textId="77777777" w:rsidR="00C211D8" w:rsidRDefault="00C211D8" w:rsidP="00C211D8">
      <w:pPr>
        <w:pStyle w:val="NoSpacing"/>
      </w:pPr>
      <w:r>
        <w:t xml:space="preserve">Throughout the incident I was respectful and treated the suspect fairly. Diligent in the exercise of my duty, taking in as much information as possible, recording the incident on my body camera, recording all of the information in my pocket note book and updating Niche on my return to the station. </w:t>
      </w:r>
    </w:p>
    <w:p w14:paraId="258523C6" w14:textId="77777777" w:rsidR="00C211D8" w:rsidRPr="00CD3CB9" w:rsidRDefault="00C211D8" w:rsidP="00C211D8">
      <w:pPr>
        <w:pStyle w:val="NoSpacing"/>
      </w:pPr>
      <w:r>
        <w:t xml:space="preserve">I assessed and gathered all of the information, taking down the families details accurately. I knew that a young boy lived at the address, where cannabis was being stored in the bathroom. This was within reaching distance making it accessible to the young boy. I reflected on any further </w:t>
      </w:r>
      <w:r w:rsidRPr="00CD3CB9">
        <w:t xml:space="preserve">information I would need with regards to this incident. This led me on to the assessment element of the National Decision Making Model. </w:t>
      </w:r>
    </w:p>
    <w:p w14:paraId="7FBA32CD" w14:textId="77777777" w:rsidR="00C211D8" w:rsidRPr="00CD3CB9" w:rsidRDefault="00C211D8" w:rsidP="00C211D8">
      <w:pPr>
        <w:pStyle w:val="NoSpacing"/>
      </w:pPr>
      <w:r w:rsidRPr="00CD3CB9">
        <w:t>There were a number of questions I asked myself which assisted in the decision making and following the discovery of cannabis at the address. They were as follows:</w:t>
      </w:r>
    </w:p>
    <w:p w14:paraId="253BD471" w14:textId="77777777" w:rsidR="00C211D8" w:rsidRPr="00CD3CB9" w:rsidRDefault="00C211D8" w:rsidP="00C211D8">
      <w:pPr>
        <w:pStyle w:val="NoSpacing"/>
      </w:pPr>
      <w:r w:rsidRPr="00CD3CB9">
        <w:t>Where can I find further information?</w:t>
      </w:r>
    </w:p>
    <w:p w14:paraId="0351B12C" w14:textId="77777777" w:rsidR="00C211D8" w:rsidRPr="00CD3CB9" w:rsidRDefault="00C211D8" w:rsidP="00C211D8">
      <w:pPr>
        <w:pStyle w:val="NoSpacing"/>
      </w:pPr>
      <w:r w:rsidRPr="00CD3CB9">
        <w:t xml:space="preserve">Can I check Niche? </w:t>
      </w:r>
    </w:p>
    <w:p w14:paraId="70068859" w14:textId="77777777" w:rsidR="00C211D8" w:rsidRPr="00CD3CB9" w:rsidRDefault="00C211D8" w:rsidP="00C211D8">
      <w:pPr>
        <w:pStyle w:val="NoSpacing"/>
      </w:pPr>
      <w:r w:rsidRPr="00CD3CB9">
        <w:t xml:space="preserve">Will my actions resolve this issue? This was a small amount of cannabis. </w:t>
      </w:r>
    </w:p>
    <w:p w14:paraId="45A9B459" w14:textId="77777777" w:rsidR="00C211D8" w:rsidRPr="00CD3CB9" w:rsidRDefault="00C211D8" w:rsidP="00C211D8">
      <w:pPr>
        <w:pStyle w:val="NoSpacing"/>
      </w:pPr>
      <w:r w:rsidRPr="00CD3CB9">
        <w:t xml:space="preserve">What was I trying to achieve? </w:t>
      </w:r>
    </w:p>
    <w:p w14:paraId="1A788809" w14:textId="77777777" w:rsidR="00C211D8" w:rsidRPr="00CD3CB9" w:rsidRDefault="00C211D8" w:rsidP="00C211D8">
      <w:pPr>
        <w:pStyle w:val="NoSpacing"/>
      </w:pPr>
      <w:r w:rsidRPr="00CD3CB9">
        <w:t>Did I want to prosecute?</w:t>
      </w:r>
    </w:p>
    <w:p w14:paraId="1D07829C" w14:textId="77777777" w:rsidR="00C211D8" w:rsidRPr="00CD3CB9" w:rsidRDefault="00C211D8" w:rsidP="00C211D8">
      <w:pPr>
        <w:pStyle w:val="NoSpacing"/>
      </w:pPr>
      <w:r w:rsidRPr="00CD3CB9">
        <w:t xml:space="preserve">Can I use discretion? </w:t>
      </w:r>
    </w:p>
    <w:p w14:paraId="442A5D22" w14:textId="77777777" w:rsidR="00C211D8" w:rsidRPr="00CD3CB9" w:rsidRDefault="00C211D8" w:rsidP="00C211D8">
      <w:pPr>
        <w:pStyle w:val="NoSpacing"/>
      </w:pPr>
      <w:r w:rsidRPr="00CD3CB9">
        <w:t xml:space="preserve">What could go well or wrong? </w:t>
      </w:r>
    </w:p>
    <w:p w14:paraId="2843BF9D" w14:textId="77777777" w:rsidR="00C211D8" w:rsidRPr="00CD3CB9" w:rsidRDefault="00C211D8" w:rsidP="00C211D8">
      <w:pPr>
        <w:pStyle w:val="NoSpacing"/>
      </w:pPr>
      <w:r w:rsidRPr="00CD3CB9">
        <w:t xml:space="preserve">Could this be a positive interaction if no prosecution takes place? </w:t>
      </w:r>
    </w:p>
    <w:p w14:paraId="4A1AB0D8" w14:textId="77777777" w:rsidR="00C211D8" w:rsidRDefault="00C211D8" w:rsidP="00C211D8">
      <w:pPr>
        <w:pStyle w:val="NoSpacing"/>
        <w:rPr>
          <w:rFonts w:cstheme="minorHAnsi"/>
        </w:rPr>
      </w:pPr>
    </w:p>
    <w:p w14:paraId="7CFF1AE4" w14:textId="77777777" w:rsidR="00C211D8" w:rsidRPr="005F0523" w:rsidRDefault="00C211D8" w:rsidP="00C211D8">
      <w:pPr>
        <w:pStyle w:val="NoSpacing"/>
        <w:rPr>
          <w:rFonts w:cstheme="minorHAnsi"/>
          <w:i/>
        </w:rPr>
      </w:pPr>
      <w:r w:rsidRPr="005F0523">
        <w:rPr>
          <w:rFonts w:cstheme="minorHAnsi"/>
          <w:i/>
        </w:rPr>
        <w:t xml:space="preserve">‘’The </w:t>
      </w:r>
      <w:proofErr w:type="spellStart"/>
      <w:r w:rsidRPr="005F0523">
        <w:rPr>
          <w:rFonts w:cstheme="minorHAnsi"/>
          <w:i/>
        </w:rPr>
        <w:t>NicheRMS</w:t>
      </w:r>
      <w:proofErr w:type="spellEnd"/>
      <w:r w:rsidRPr="005F0523">
        <w:rPr>
          <w:rFonts w:cstheme="minorHAnsi"/>
          <w:i/>
        </w:rPr>
        <w:t>® Police Records Management System is an incident-centric tool that manages information in relation to the core policing entities: people, locations, vehicles, organizations (businesses or other groups), incidents (or occurrences) and property/evidence. Policing includes managing incidents and, irrespective of the incident type, there are common information requirements in relation to the location, people involved, vehicles involved or property relevant to the incident.’’</w:t>
      </w:r>
    </w:p>
    <w:p w14:paraId="61B7A785" w14:textId="77777777" w:rsidR="00C211D8" w:rsidRDefault="00C211D8" w:rsidP="00C211D8">
      <w:pPr>
        <w:pStyle w:val="NoSpacing"/>
        <w:rPr>
          <w:rFonts w:ascii="Calibri" w:hAnsi="Calibri" w:cs="Calibri"/>
          <w:i/>
        </w:rPr>
      </w:pPr>
    </w:p>
    <w:p w14:paraId="5DA27B8C" w14:textId="77777777" w:rsidR="00C211D8" w:rsidRPr="005A7DCE" w:rsidRDefault="00C211D8" w:rsidP="00C211D8">
      <w:pPr>
        <w:pStyle w:val="NoSpacing"/>
        <w:rPr>
          <w:rFonts w:ascii="Calibri" w:hAnsi="Calibri" w:cs="Calibri"/>
        </w:rPr>
      </w:pPr>
      <w:r w:rsidRPr="005A7DCE">
        <w:rPr>
          <w:rFonts w:ascii="Calibri" w:hAnsi="Calibri" w:cs="Calibri"/>
        </w:rPr>
        <w:t xml:space="preserve"> (</w:t>
      </w:r>
      <w:hyperlink r:id="rId36" w:history="1">
        <w:r w:rsidRPr="005A7DCE">
          <w:rPr>
            <w:rStyle w:val="Hyperlink"/>
            <w:rFonts w:ascii="Calibri" w:hAnsi="Calibri" w:cs="Calibri"/>
          </w:rPr>
          <w:t>https://nicherms.com/products/</w:t>
        </w:r>
      </w:hyperlink>
      <w:r w:rsidRPr="005A7DCE">
        <w:rPr>
          <w:rFonts w:ascii="Calibri" w:hAnsi="Calibri" w:cs="Calibri"/>
        </w:rPr>
        <w:t>)</w:t>
      </w:r>
    </w:p>
    <w:p w14:paraId="3D6A88B8" w14:textId="77777777" w:rsidR="00C211D8" w:rsidRPr="005A7DCE" w:rsidRDefault="00C211D8" w:rsidP="00C211D8">
      <w:pPr>
        <w:pStyle w:val="NoSpacing"/>
        <w:rPr>
          <w:rFonts w:ascii="Calibri" w:hAnsi="Calibri" w:cs="Calibri"/>
        </w:rPr>
      </w:pPr>
      <w:r w:rsidRPr="005A7DCE">
        <w:rPr>
          <w:rFonts w:ascii="Calibri" w:hAnsi="Calibri" w:cs="Calibri"/>
        </w:rPr>
        <w:t>(Accessed 29</w:t>
      </w:r>
      <w:r w:rsidRPr="005A7DCE">
        <w:rPr>
          <w:rFonts w:ascii="Calibri" w:hAnsi="Calibri" w:cs="Calibri"/>
          <w:vertAlign w:val="superscript"/>
        </w:rPr>
        <w:t>th</w:t>
      </w:r>
      <w:r w:rsidRPr="005A7DCE">
        <w:rPr>
          <w:rFonts w:ascii="Calibri" w:hAnsi="Calibri" w:cs="Calibri"/>
        </w:rPr>
        <w:t xml:space="preserve"> of August 2020)</w:t>
      </w:r>
    </w:p>
    <w:p w14:paraId="3B0BD309" w14:textId="77777777" w:rsidR="00C211D8" w:rsidRDefault="00C211D8" w:rsidP="00C211D8">
      <w:pPr>
        <w:pStyle w:val="NoSpacing"/>
      </w:pPr>
    </w:p>
    <w:p w14:paraId="4FABD217" w14:textId="77777777" w:rsidR="00C211D8" w:rsidRPr="00CD3CB9" w:rsidRDefault="00C211D8" w:rsidP="00C211D8">
      <w:pPr>
        <w:pStyle w:val="NoSpacing"/>
      </w:pPr>
      <w:r w:rsidRPr="00CD3CB9">
        <w:t>After assessing all of my options and examining the evidence in front of me, I considered what powers and policies were available to me. I considered Section 5 of The Misuse of Drugs Act and the use of a Cannabis Formal Warning.</w:t>
      </w:r>
    </w:p>
    <w:p w14:paraId="0DA7A3AF" w14:textId="77777777" w:rsidR="00C211D8" w:rsidRDefault="00C211D8" w:rsidP="00C211D8">
      <w:pPr>
        <w:pStyle w:val="NoSpacing"/>
      </w:pPr>
    </w:p>
    <w:p w14:paraId="733F368E" w14:textId="77777777" w:rsidR="00C211D8" w:rsidRPr="005F0523" w:rsidRDefault="00C211D8" w:rsidP="00C211D8">
      <w:pPr>
        <w:pStyle w:val="NoSpacing"/>
        <w:rPr>
          <w:i/>
          <w:lang w:eastAsia="en-GB"/>
        </w:rPr>
      </w:pPr>
      <w:r>
        <w:rPr>
          <w:i/>
          <w:lang w:eastAsia="en-GB"/>
        </w:rPr>
        <w:t>‘’</w:t>
      </w:r>
      <w:r w:rsidRPr="005F0523">
        <w:rPr>
          <w:i/>
          <w:lang w:eastAsia="en-GB"/>
        </w:rPr>
        <w:t>Section 5 of the Misuse of Drugs Act 1971 creates offences and defences in relation to the possession of controlled drugs.</w:t>
      </w:r>
    </w:p>
    <w:p w14:paraId="5B1CD873" w14:textId="77777777" w:rsidR="00C211D8" w:rsidRDefault="00C211D8" w:rsidP="00C211D8">
      <w:pPr>
        <w:pStyle w:val="NoSpacing"/>
        <w:rPr>
          <w:i/>
          <w:lang w:eastAsia="en-GB"/>
        </w:rPr>
      </w:pPr>
      <w:r w:rsidRPr="005F0523">
        <w:rPr>
          <w:i/>
          <w:lang w:eastAsia="en-GB"/>
        </w:rPr>
        <w:t xml:space="preserve">5(1) Subject to any regulations under </w:t>
      </w:r>
      <w:hyperlink r:id="rId37" w:history="1">
        <w:r w:rsidRPr="005F0523">
          <w:rPr>
            <w:i/>
            <w:color w:val="0000FF"/>
            <w:u w:val="single"/>
            <w:lang w:eastAsia="en-GB"/>
          </w:rPr>
          <w:t>section 7</w:t>
        </w:r>
      </w:hyperlink>
      <w:r w:rsidRPr="005F0523">
        <w:rPr>
          <w:i/>
          <w:lang w:eastAsia="en-GB"/>
        </w:rPr>
        <w:t xml:space="preserve"> of this Act for the time being in force, it shall not be lawful for a person to have a </w:t>
      </w:r>
      <w:hyperlink r:id="rId38" w:history="1">
        <w:r w:rsidRPr="005F0523">
          <w:rPr>
            <w:i/>
            <w:color w:val="0000FF"/>
            <w:u w:val="single"/>
            <w:lang w:eastAsia="en-GB"/>
          </w:rPr>
          <w:t>controlled drug</w:t>
        </w:r>
      </w:hyperlink>
      <w:r w:rsidRPr="005F0523">
        <w:rPr>
          <w:i/>
          <w:lang w:eastAsia="en-GB"/>
        </w:rPr>
        <w:t xml:space="preserve"> in his possession.</w:t>
      </w:r>
      <w:r>
        <w:rPr>
          <w:i/>
          <w:lang w:eastAsia="en-GB"/>
        </w:rPr>
        <w:t>’’</w:t>
      </w:r>
    </w:p>
    <w:p w14:paraId="7CA89F25" w14:textId="77777777" w:rsidR="00C211D8" w:rsidRDefault="00C211D8" w:rsidP="00C211D8">
      <w:pPr>
        <w:pStyle w:val="NoSpacing"/>
        <w:rPr>
          <w:lang w:eastAsia="en-GB"/>
        </w:rPr>
      </w:pPr>
    </w:p>
    <w:p w14:paraId="6BEE59CE" w14:textId="77777777" w:rsidR="00C211D8" w:rsidRDefault="00C211D8" w:rsidP="00C211D8">
      <w:pPr>
        <w:pStyle w:val="NoSpacing"/>
        <w:rPr>
          <w:lang w:eastAsia="en-GB"/>
        </w:rPr>
      </w:pPr>
      <w:r>
        <w:rPr>
          <w:lang w:eastAsia="en-GB"/>
        </w:rPr>
        <w:t>(</w:t>
      </w:r>
      <w:hyperlink r:id="rId39" w:history="1">
        <w:r w:rsidRPr="00A7174C">
          <w:rPr>
            <w:rStyle w:val="Hyperlink"/>
            <w:lang w:eastAsia="en-GB"/>
          </w:rPr>
          <w:t>https://docmanager.pnld.co.uk/content/D2104.htm</w:t>
        </w:r>
      </w:hyperlink>
      <w:r>
        <w:rPr>
          <w:lang w:eastAsia="en-GB"/>
        </w:rPr>
        <w:t>)</w:t>
      </w:r>
    </w:p>
    <w:p w14:paraId="31F82E58" w14:textId="77777777" w:rsidR="00C211D8" w:rsidRDefault="00C211D8" w:rsidP="00C211D8">
      <w:pPr>
        <w:pStyle w:val="NoSpacing"/>
        <w:rPr>
          <w:lang w:eastAsia="en-GB"/>
        </w:rPr>
      </w:pPr>
      <w:r>
        <w:rPr>
          <w:lang w:eastAsia="en-GB"/>
        </w:rPr>
        <w:t>(Accessed 28</w:t>
      </w:r>
      <w:r w:rsidRPr="00383A2C">
        <w:rPr>
          <w:vertAlign w:val="superscript"/>
          <w:lang w:eastAsia="en-GB"/>
        </w:rPr>
        <w:t>th</w:t>
      </w:r>
      <w:r>
        <w:rPr>
          <w:lang w:eastAsia="en-GB"/>
        </w:rPr>
        <w:t xml:space="preserve"> of August 2020)</w:t>
      </w:r>
    </w:p>
    <w:p w14:paraId="1916BF36" w14:textId="77777777" w:rsidR="00C211D8" w:rsidRDefault="00C211D8" w:rsidP="00C211D8">
      <w:pPr>
        <w:pStyle w:val="NoSpacing"/>
        <w:rPr>
          <w:lang w:eastAsia="en-GB"/>
        </w:rPr>
      </w:pPr>
    </w:p>
    <w:p w14:paraId="18B23AE9" w14:textId="77777777" w:rsidR="00C211D8" w:rsidRPr="00CD3CB9" w:rsidRDefault="00C211D8" w:rsidP="00C211D8">
      <w:pPr>
        <w:pStyle w:val="NoSpacing"/>
      </w:pPr>
      <w:r w:rsidRPr="00CD3CB9">
        <w:t xml:space="preserve">I took in to account that this was a minimal amount of Cannabis, enough for personal use only. Having checked Niche and the Police National Database, it became apparent that this was the male’s first cannabis offence. There were no aggravating factors, no evidence of possession with intent to supply and therefore the incident fitted the criteria to issue a cannabis formal warning. I believed this was the correct outcome to deal with a first time offence. The cannabis warning will not form a criminal record but can be found on a local database. This is the beginning of an escalation process. I believe this was a fair, proportionate and a reasonable response given the circumstances I faced at that time. </w:t>
      </w:r>
    </w:p>
    <w:p w14:paraId="088AAA48" w14:textId="77777777" w:rsidR="00C211D8" w:rsidRPr="00CD3CB9" w:rsidRDefault="00C211D8" w:rsidP="00C211D8">
      <w:pPr>
        <w:pStyle w:val="NoSpacing"/>
      </w:pPr>
      <w:r w:rsidRPr="00CD3CB9">
        <w:t xml:space="preserve">I filled out the cannabis formal warning by filling out a dedicated form on Niche. I then emailed the Phoenix bureau team who are dedicated in updating persons PNC profiles, this would then appear on the males profile to make officers aware that he had received his first warning. </w:t>
      </w:r>
    </w:p>
    <w:p w14:paraId="4AB33105" w14:textId="77777777" w:rsidR="00C211D8" w:rsidRDefault="00C211D8" w:rsidP="00C211D8">
      <w:pPr>
        <w:pStyle w:val="NoSpacing"/>
      </w:pPr>
    </w:p>
    <w:p w14:paraId="576C74BE" w14:textId="77777777" w:rsidR="00C211D8" w:rsidRPr="00CD3CB9" w:rsidRDefault="00C211D8" w:rsidP="00C211D8">
      <w:pPr>
        <w:pStyle w:val="NoSpacing"/>
        <w:rPr>
          <w:i/>
        </w:rPr>
      </w:pPr>
      <w:r w:rsidRPr="00CD3CB9">
        <w:rPr>
          <w:i/>
        </w:rPr>
        <w:t>‘’Cannabis warning SOP (O32e)</w:t>
      </w:r>
    </w:p>
    <w:p w14:paraId="76C77463" w14:textId="77777777" w:rsidR="00C211D8" w:rsidRPr="00CD3CB9" w:rsidRDefault="00C211D8" w:rsidP="00C211D8">
      <w:pPr>
        <w:pStyle w:val="NoSpacing"/>
        <w:rPr>
          <w:i/>
        </w:rPr>
      </w:pPr>
    </w:p>
    <w:p w14:paraId="5CC8F239" w14:textId="77777777" w:rsidR="00C211D8" w:rsidRPr="00CD3CB9" w:rsidRDefault="00C211D8" w:rsidP="00C211D8">
      <w:pPr>
        <w:pStyle w:val="NoSpacing"/>
        <w:rPr>
          <w:i/>
          <w:lang w:eastAsia="en-GB"/>
        </w:rPr>
      </w:pPr>
      <w:r w:rsidRPr="00CD3CB9">
        <w:rPr>
          <w:i/>
          <w:lang w:eastAsia="en-GB"/>
        </w:rPr>
        <w:t>2.1. This Standard Operating Procedure (SOP) gives direction to staff on the interpretation and application of the use of a Formal Cannabis Warning.</w:t>
      </w:r>
    </w:p>
    <w:p w14:paraId="24016314" w14:textId="77777777" w:rsidR="00C211D8" w:rsidRPr="00CD3CB9" w:rsidRDefault="00C211D8" w:rsidP="00C211D8">
      <w:pPr>
        <w:pStyle w:val="NoSpacing"/>
        <w:rPr>
          <w:i/>
          <w:lang w:eastAsia="en-GB"/>
        </w:rPr>
      </w:pPr>
      <w:r w:rsidRPr="00CD3CB9">
        <w:rPr>
          <w:i/>
          <w:lang w:eastAsia="en-GB"/>
        </w:rPr>
        <w:t>2.2. A Cannabis Warning is a non-statutory disposal. It can be used as a proportionate response to dealing with offenders found in possession of small amounts of cannabis. It is an informal warning, administered by a police officer, to adults found in possession of small amounts of Cannabis, consistent with personal use.</w:t>
      </w:r>
    </w:p>
    <w:p w14:paraId="6442BF18" w14:textId="77777777" w:rsidR="00C211D8" w:rsidRPr="00CD3CB9" w:rsidRDefault="00C211D8" w:rsidP="00C211D8">
      <w:pPr>
        <w:pStyle w:val="NoSpacing"/>
        <w:rPr>
          <w:i/>
          <w:lang w:eastAsia="en-GB"/>
        </w:rPr>
      </w:pPr>
      <w:r w:rsidRPr="00CD3CB9">
        <w:rPr>
          <w:i/>
          <w:lang w:eastAsia="en-GB"/>
        </w:rPr>
        <w:t>2.3. Under ACPO guidelines, the Cannabis Warning, is to be used as part of an escalation process:</w:t>
      </w:r>
    </w:p>
    <w:p w14:paraId="6FA9EAD6" w14:textId="77777777" w:rsidR="00C211D8" w:rsidRPr="00383A2C" w:rsidRDefault="00C211D8" w:rsidP="000730B7">
      <w:pPr>
        <w:numPr>
          <w:ilvl w:val="0"/>
          <w:numId w:val="7"/>
        </w:numPr>
        <w:overflowPunct/>
        <w:autoSpaceDE/>
        <w:autoSpaceDN/>
        <w:adjustRightInd/>
        <w:spacing w:line="333" w:lineRule="atLeast"/>
        <w:ind w:left="450"/>
        <w:rPr>
          <w:rFonts w:ascii="Calibri" w:hAnsi="Calibri" w:cs="Calibri"/>
          <w:i/>
          <w:color w:val="1F2025"/>
        </w:rPr>
      </w:pPr>
      <w:r w:rsidRPr="00383A2C">
        <w:rPr>
          <w:rFonts w:ascii="Calibri" w:hAnsi="Calibri" w:cs="Calibri"/>
          <w:i/>
          <w:color w:val="1F2025"/>
        </w:rPr>
        <w:t>First offence, no aggravating factors - Cannabis Warning;</w:t>
      </w:r>
    </w:p>
    <w:p w14:paraId="64A2FBE4" w14:textId="77777777" w:rsidR="00C211D8" w:rsidRPr="00383A2C" w:rsidRDefault="00C211D8" w:rsidP="000730B7">
      <w:pPr>
        <w:numPr>
          <w:ilvl w:val="0"/>
          <w:numId w:val="7"/>
        </w:numPr>
        <w:overflowPunct/>
        <w:autoSpaceDE/>
        <w:autoSpaceDN/>
        <w:adjustRightInd/>
        <w:spacing w:line="333" w:lineRule="atLeast"/>
        <w:ind w:left="450"/>
        <w:rPr>
          <w:rFonts w:ascii="Calibri" w:hAnsi="Calibri" w:cs="Calibri"/>
          <w:i/>
          <w:color w:val="1F2025"/>
        </w:rPr>
      </w:pPr>
      <w:r w:rsidRPr="00383A2C">
        <w:rPr>
          <w:rFonts w:ascii="Calibri" w:hAnsi="Calibri" w:cs="Calibri"/>
          <w:i/>
          <w:color w:val="1F2025"/>
        </w:rPr>
        <w:t>Second offence, no aggravating factors – PND;</w:t>
      </w:r>
    </w:p>
    <w:p w14:paraId="5BA6463F" w14:textId="77777777" w:rsidR="00C211D8" w:rsidRPr="00CD3CB9" w:rsidRDefault="00C211D8" w:rsidP="000730B7">
      <w:pPr>
        <w:numPr>
          <w:ilvl w:val="0"/>
          <w:numId w:val="7"/>
        </w:numPr>
        <w:overflowPunct/>
        <w:autoSpaceDE/>
        <w:autoSpaceDN/>
        <w:adjustRightInd/>
        <w:spacing w:line="333" w:lineRule="atLeast"/>
        <w:ind w:left="450"/>
        <w:rPr>
          <w:rFonts w:ascii="Calibri" w:hAnsi="Calibri" w:cs="Calibri"/>
          <w:i/>
          <w:color w:val="1F2025"/>
        </w:rPr>
      </w:pPr>
      <w:r w:rsidRPr="00383A2C">
        <w:rPr>
          <w:rFonts w:ascii="Calibri" w:hAnsi="Calibri" w:cs="Calibri"/>
          <w:i/>
          <w:color w:val="1F2025"/>
        </w:rPr>
        <w:t>Third offence – arrest</w:t>
      </w:r>
      <w:r w:rsidRPr="00CD3CB9">
        <w:rPr>
          <w:rFonts w:ascii="Calibri" w:hAnsi="Calibri" w:cs="Calibri"/>
          <w:i/>
          <w:color w:val="1F2025"/>
        </w:rPr>
        <w:t>’’</w:t>
      </w:r>
    </w:p>
    <w:p w14:paraId="14E1D8B9" w14:textId="77777777" w:rsidR="00C211D8" w:rsidRPr="00CD3CB9" w:rsidRDefault="00C211D8" w:rsidP="00C211D8">
      <w:pPr>
        <w:spacing w:line="333" w:lineRule="atLeast"/>
        <w:rPr>
          <w:rFonts w:ascii="Calibri" w:hAnsi="Calibri" w:cs="Calibri"/>
          <w:i/>
          <w:color w:val="1F2025"/>
        </w:rPr>
      </w:pPr>
    </w:p>
    <w:p w14:paraId="3743F205" w14:textId="77777777" w:rsidR="00C211D8" w:rsidRPr="005A7DCE" w:rsidRDefault="00C211D8" w:rsidP="00C211D8">
      <w:pPr>
        <w:spacing w:line="333" w:lineRule="atLeast"/>
        <w:rPr>
          <w:rFonts w:ascii="Calibri" w:hAnsi="Calibri" w:cs="Calibri"/>
          <w:color w:val="1F2025"/>
          <w:sz w:val="22"/>
          <w:szCs w:val="22"/>
        </w:rPr>
      </w:pPr>
      <w:r w:rsidRPr="005A7DCE">
        <w:rPr>
          <w:rFonts w:ascii="Calibri" w:hAnsi="Calibri" w:cs="Calibri"/>
          <w:color w:val="1F2025"/>
          <w:sz w:val="22"/>
          <w:szCs w:val="22"/>
        </w:rPr>
        <w:t>(</w:t>
      </w:r>
      <w:hyperlink r:id="rId40" w:history="1">
        <w:r w:rsidRPr="005A7DCE">
          <w:rPr>
            <w:rStyle w:val="Hyperlink"/>
            <w:rFonts w:ascii="Calibri" w:hAnsi="Calibri" w:cs="Calibri"/>
            <w:sz w:val="22"/>
            <w:szCs w:val="22"/>
          </w:rPr>
          <w:t>https://www.kent.police.uk/foi-ai/kent-police/Policy/operational-partnerships/cannabis-warning-sop-o32e/</w:t>
        </w:r>
      </w:hyperlink>
      <w:r w:rsidRPr="005A7DCE">
        <w:rPr>
          <w:rFonts w:ascii="Calibri" w:hAnsi="Calibri" w:cs="Calibri"/>
          <w:color w:val="1F2025"/>
          <w:sz w:val="22"/>
          <w:szCs w:val="22"/>
        </w:rPr>
        <w:t>)</w:t>
      </w:r>
    </w:p>
    <w:p w14:paraId="44A8883A" w14:textId="77777777" w:rsidR="00C211D8" w:rsidRPr="005A7DCE" w:rsidRDefault="00C211D8" w:rsidP="00C211D8">
      <w:pPr>
        <w:spacing w:line="333" w:lineRule="atLeast"/>
        <w:rPr>
          <w:rFonts w:ascii="Calibri" w:hAnsi="Calibri" w:cs="Calibri"/>
          <w:color w:val="1F2025"/>
          <w:sz w:val="22"/>
          <w:szCs w:val="22"/>
        </w:rPr>
      </w:pPr>
      <w:r w:rsidRPr="005A7DCE">
        <w:rPr>
          <w:rFonts w:ascii="Calibri" w:hAnsi="Calibri" w:cs="Calibri"/>
          <w:color w:val="1F2025"/>
          <w:sz w:val="22"/>
          <w:szCs w:val="22"/>
        </w:rPr>
        <w:t>(Accessed 30</w:t>
      </w:r>
      <w:r w:rsidRPr="005A7DCE">
        <w:rPr>
          <w:rFonts w:ascii="Calibri" w:hAnsi="Calibri" w:cs="Calibri"/>
          <w:color w:val="1F2025"/>
          <w:sz w:val="22"/>
          <w:szCs w:val="22"/>
          <w:vertAlign w:val="superscript"/>
        </w:rPr>
        <w:t>th</w:t>
      </w:r>
      <w:r w:rsidRPr="005A7DCE">
        <w:rPr>
          <w:rFonts w:ascii="Calibri" w:hAnsi="Calibri" w:cs="Calibri"/>
          <w:color w:val="1F2025"/>
          <w:sz w:val="22"/>
          <w:szCs w:val="22"/>
        </w:rPr>
        <w:t xml:space="preserve"> of August 2020)</w:t>
      </w:r>
    </w:p>
    <w:p w14:paraId="107EEDD1" w14:textId="77777777" w:rsidR="00C211D8" w:rsidRDefault="00C211D8" w:rsidP="00C211D8">
      <w:pPr>
        <w:pStyle w:val="NoSpacing"/>
      </w:pPr>
    </w:p>
    <w:p w14:paraId="70762F1C" w14:textId="77777777" w:rsidR="00C211D8" w:rsidRDefault="00C211D8" w:rsidP="00C211D8">
      <w:pPr>
        <w:pStyle w:val="NoSpacing"/>
      </w:pPr>
      <w:r>
        <w:t xml:space="preserve">I was happy that I had applied the National Decision Making Model appropriately. There were a number of options available to me and I was satisfied that I could give the male an opportunity not to have a criminal conviction on his first offence. By educating him and using my discretion it gave the male the opportunity to learn from his mistake. This built a rapport between him and myself/police officers, breaking down barriers within the community and having positive engagement. The incident went well and I would not change the way I dealt with it. If I attended a similar incident, I would not change my approach. By basing my approach around applying the </w:t>
      </w:r>
      <w:r>
        <w:lastRenderedPageBreak/>
        <w:t>National decision Making Model I am always able to make the most appropriate decisions, which incorporate the code of ethics throughout each stage.</w:t>
      </w:r>
    </w:p>
    <w:p w14:paraId="00FA2A41" w14:textId="77777777" w:rsidR="00C211D8" w:rsidRDefault="00C211D8" w:rsidP="00C211D8">
      <w:pPr>
        <w:pStyle w:val="NoSpacing"/>
      </w:pPr>
    </w:p>
    <w:p w14:paraId="1833B471" w14:textId="77777777" w:rsidR="00C211D8" w:rsidRDefault="00C211D8" w:rsidP="00C211D8">
      <w:pPr>
        <w:pStyle w:val="NoSpacing"/>
      </w:pPr>
      <w:r>
        <w:t xml:space="preserve">Remembering the guidance under The Criminal Procedure and investigations Act 1996 which governs information gleaned during an investigation, I collected relevant information relating to the investigation to achieve the best evidence for criminal proceedings. I used my pocket note book to take notes and my body worn camera to record the incident. This included the full details of the incident and what crime was committed. Accurately taking down the details of each person living at the address. Following this I asked for further information relating the child which enabled me to complete a public protection notice which was required due to the nature of the incident. The public protection notice would be shared with collaborative agencies. </w:t>
      </w:r>
    </w:p>
    <w:p w14:paraId="129E08B4" w14:textId="77777777" w:rsidR="00C211D8" w:rsidRDefault="00C211D8" w:rsidP="00C211D8">
      <w:pPr>
        <w:pStyle w:val="NoSpacing"/>
      </w:pPr>
    </w:p>
    <w:p w14:paraId="53C0A277" w14:textId="77777777" w:rsidR="00C211D8" w:rsidRDefault="00C211D8" w:rsidP="00C211D8">
      <w:pPr>
        <w:pStyle w:val="NoSpacing"/>
      </w:pPr>
      <w:r>
        <w:t xml:space="preserve">Relevant or required information relating to the incident can be recorded through photographs, video recorded, captured digitally or copied. By taking down all the above information I created an occurrence on Niche. An occurrence is created on the police operational system which records the location of the incident, personal details of each individual involved or associated with it and any property or vehicles linked to the incident. This is updated by officers’, and allows for any decision and actions carried out by these officers to be recorded at each stage of the investigation. </w:t>
      </w:r>
    </w:p>
    <w:p w14:paraId="202592DA" w14:textId="77777777" w:rsidR="00C211D8" w:rsidRDefault="00C211D8" w:rsidP="00C211D8">
      <w:pPr>
        <w:pStyle w:val="NoSpacing"/>
      </w:pPr>
    </w:p>
    <w:p w14:paraId="5C7F684C" w14:textId="77777777" w:rsidR="00C211D8" w:rsidRDefault="00C211D8" w:rsidP="00C211D8">
      <w:pPr>
        <w:pStyle w:val="NoSpacing"/>
      </w:pPr>
      <w:r>
        <w:t xml:space="preserve">I seized the cannabis under Section 19 of PACE and placed the cannabis in to an evidential bag, filled out the front with my details and a description of what the bag contained. I then sealed the bag. The male admitted to being in possession of cannabis. He had no previous convictions so a cannabis warning was given. The property was then booked in to the property system which is a database of all evidence that has been seized and where it is stored. I stored the evidence where it would be later destroyed as it was no longer of any evidential value. </w:t>
      </w:r>
    </w:p>
    <w:p w14:paraId="1ED100CE" w14:textId="77777777" w:rsidR="00C211D8" w:rsidRDefault="00C211D8" w:rsidP="00C211D8">
      <w:pPr>
        <w:pStyle w:val="NoSpacing"/>
      </w:pPr>
    </w:p>
    <w:p w14:paraId="5318A677" w14:textId="77777777" w:rsidR="00C211D8" w:rsidRPr="00CC7568" w:rsidRDefault="00C211D8" w:rsidP="00C211D8">
      <w:pPr>
        <w:pStyle w:val="NoSpacing"/>
        <w:rPr>
          <w:i/>
          <w:shd w:val="clear" w:color="auto" w:fill="FFFFFF"/>
          <w:lang w:eastAsia="en-GB"/>
        </w:rPr>
      </w:pPr>
      <w:r>
        <w:rPr>
          <w:i/>
          <w:shd w:val="clear" w:color="auto" w:fill="FFFFFF"/>
          <w:lang w:eastAsia="en-GB"/>
        </w:rPr>
        <w:t>‘’</w:t>
      </w:r>
      <w:r w:rsidRPr="00CC7568">
        <w:rPr>
          <w:i/>
          <w:shd w:val="clear" w:color="auto" w:fill="FFFFFF"/>
          <w:lang w:eastAsia="en-GB"/>
        </w:rPr>
        <w:t xml:space="preserve">Section 19 of the Police and Criminal Evidence Act 1984 creates a general power to seize property under certain circumstances. </w:t>
      </w:r>
    </w:p>
    <w:p w14:paraId="73B715F1" w14:textId="77777777" w:rsidR="00C211D8" w:rsidRPr="00CC7568" w:rsidRDefault="00C211D8" w:rsidP="00C211D8">
      <w:pPr>
        <w:pStyle w:val="NoSpacing"/>
        <w:rPr>
          <w:rFonts w:ascii="Calibri" w:eastAsia="Times New Roman" w:hAnsi="Calibri" w:cs="Calibri"/>
          <w:i/>
          <w:color w:val="000000"/>
          <w:lang w:eastAsia="en-GB"/>
        </w:rPr>
      </w:pPr>
      <w:r w:rsidRPr="00CC7568">
        <w:rPr>
          <w:rFonts w:ascii="Calibri" w:eastAsia="Times New Roman" w:hAnsi="Calibri" w:cs="Calibri"/>
          <w:i/>
          <w:color w:val="000000"/>
          <w:lang w:eastAsia="en-GB"/>
        </w:rPr>
        <w:t xml:space="preserve">19(1) </w:t>
      </w:r>
      <w:proofErr w:type="gramStart"/>
      <w:r w:rsidRPr="00CC7568">
        <w:rPr>
          <w:rFonts w:ascii="Calibri" w:eastAsia="Times New Roman" w:hAnsi="Calibri" w:cs="Calibri"/>
          <w:i/>
          <w:color w:val="000000"/>
          <w:lang w:eastAsia="en-GB"/>
        </w:rPr>
        <w:t>The</w:t>
      </w:r>
      <w:proofErr w:type="gramEnd"/>
      <w:r w:rsidRPr="00CC7568">
        <w:rPr>
          <w:rFonts w:ascii="Calibri" w:eastAsia="Times New Roman" w:hAnsi="Calibri" w:cs="Calibri"/>
          <w:i/>
          <w:color w:val="000000"/>
          <w:lang w:eastAsia="en-GB"/>
        </w:rPr>
        <w:t xml:space="preserve"> powers conferred by subsections (2), (3) and (4) below are exercisable by a </w:t>
      </w:r>
      <w:hyperlink r:id="rId41" w:history="1">
        <w:r w:rsidRPr="00CC7568">
          <w:rPr>
            <w:rFonts w:ascii="Calibri" w:eastAsia="Times New Roman" w:hAnsi="Calibri" w:cs="Calibri"/>
            <w:i/>
            <w:color w:val="0000FF"/>
            <w:u w:val="single"/>
            <w:lang w:eastAsia="en-GB"/>
          </w:rPr>
          <w:t>constable</w:t>
        </w:r>
      </w:hyperlink>
      <w:r w:rsidRPr="00CC7568">
        <w:rPr>
          <w:rFonts w:ascii="Calibri" w:eastAsia="Times New Roman" w:hAnsi="Calibri" w:cs="Calibri"/>
          <w:i/>
          <w:color w:val="000000"/>
          <w:lang w:eastAsia="en-GB"/>
        </w:rPr>
        <w:t xml:space="preserve"> who is lawfully on any </w:t>
      </w:r>
      <w:hyperlink r:id="rId42" w:history="1">
        <w:r w:rsidRPr="00CC7568">
          <w:rPr>
            <w:rFonts w:ascii="Calibri" w:eastAsia="Times New Roman" w:hAnsi="Calibri" w:cs="Calibri"/>
            <w:i/>
            <w:color w:val="0000FF"/>
            <w:u w:val="single"/>
            <w:lang w:eastAsia="en-GB"/>
          </w:rPr>
          <w:t>premises</w:t>
        </w:r>
      </w:hyperlink>
      <w:r w:rsidRPr="00CC7568">
        <w:rPr>
          <w:rFonts w:ascii="Calibri" w:eastAsia="Times New Roman" w:hAnsi="Calibri" w:cs="Calibri"/>
          <w:i/>
          <w:color w:val="000000"/>
          <w:lang w:eastAsia="en-GB"/>
        </w:rPr>
        <w:t>.</w:t>
      </w:r>
      <w:r w:rsidRPr="00CC7568">
        <w:rPr>
          <w:rFonts w:ascii="Calibri" w:eastAsia="Times New Roman" w:hAnsi="Calibri" w:cs="Calibri"/>
          <w:i/>
          <w:color w:val="000000"/>
          <w:lang w:eastAsia="en-GB"/>
        </w:rPr>
        <w:br/>
        <w:t xml:space="preserve">19(2) </w:t>
      </w:r>
      <w:proofErr w:type="gramStart"/>
      <w:r w:rsidRPr="00CC7568">
        <w:rPr>
          <w:rFonts w:ascii="Calibri" w:eastAsia="Times New Roman" w:hAnsi="Calibri" w:cs="Calibri"/>
          <w:i/>
          <w:color w:val="000000"/>
          <w:lang w:eastAsia="en-GB"/>
        </w:rPr>
        <w:t>The</w:t>
      </w:r>
      <w:proofErr w:type="gramEnd"/>
      <w:r w:rsidRPr="00CC7568">
        <w:rPr>
          <w:rFonts w:ascii="Calibri" w:eastAsia="Times New Roman" w:hAnsi="Calibri" w:cs="Calibri"/>
          <w:i/>
          <w:color w:val="000000"/>
          <w:lang w:eastAsia="en-GB"/>
        </w:rPr>
        <w:t xml:space="preserve"> constable may seize anything which is on the premises if he has reasonable grounds for believing – </w:t>
      </w:r>
    </w:p>
    <w:p w14:paraId="51D1C246" w14:textId="77777777" w:rsidR="00C211D8" w:rsidRDefault="00C211D8" w:rsidP="00C211D8">
      <w:pPr>
        <w:pStyle w:val="NoSpacing"/>
        <w:rPr>
          <w:rFonts w:ascii="Calibri" w:eastAsia="Times New Roman" w:hAnsi="Calibri" w:cs="Calibri"/>
          <w:i/>
          <w:color w:val="000000"/>
          <w:lang w:eastAsia="en-GB"/>
        </w:rPr>
      </w:pPr>
      <w:r w:rsidRPr="00CC7568">
        <w:rPr>
          <w:rFonts w:ascii="Calibri" w:eastAsia="Times New Roman" w:hAnsi="Calibri" w:cs="Calibri"/>
          <w:i/>
          <w:color w:val="000000"/>
          <w:lang w:eastAsia="en-GB"/>
        </w:rPr>
        <w:t>(a) that it has been obtained in consequence of the commission of an offence; and</w:t>
      </w:r>
      <w:r w:rsidRPr="00CC7568">
        <w:rPr>
          <w:rFonts w:ascii="Calibri" w:eastAsia="Times New Roman" w:hAnsi="Calibri" w:cs="Calibri"/>
          <w:i/>
          <w:color w:val="000000"/>
          <w:lang w:eastAsia="en-GB"/>
        </w:rPr>
        <w:br/>
        <w:t>(b) that it is necessary to seize it in order to prevent it being concealed, lost, damaged, altered or destroyed.</w:t>
      </w:r>
      <w:r>
        <w:rPr>
          <w:rFonts w:ascii="Calibri" w:eastAsia="Times New Roman" w:hAnsi="Calibri" w:cs="Calibri"/>
          <w:i/>
          <w:color w:val="000000"/>
          <w:lang w:eastAsia="en-GB"/>
        </w:rPr>
        <w:t>’’</w:t>
      </w:r>
    </w:p>
    <w:p w14:paraId="7716DDDB" w14:textId="77777777" w:rsidR="00C211D8" w:rsidRDefault="00C211D8" w:rsidP="00C211D8">
      <w:pPr>
        <w:pStyle w:val="NoSpacing"/>
        <w:rPr>
          <w:rFonts w:ascii="Calibri" w:eastAsia="Times New Roman" w:hAnsi="Calibri" w:cs="Calibri"/>
          <w:i/>
          <w:color w:val="000000"/>
          <w:lang w:eastAsia="en-GB"/>
        </w:rPr>
      </w:pPr>
    </w:p>
    <w:p w14:paraId="434A0003" w14:textId="77777777" w:rsidR="00C211D8" w:rsidRDefault="00C211D8" w:rsidP="00C211D8">
      <w:pPr>
        <w:pStyle w:val="NoSpacing"/>
      </w:pPr>
      <w:r>
        <w:t>(</w:t>
      </w:r>
      <w:hyperlink r:id="rId43" w:history="1">
        <w:r w:rsidRPr="00A7174C">
          <w:rPr>
            <w:rStyle w:val="Hyperlink"/>
          </w:rPr>
          <w:t>https://docmanager.pnld.co.uk/content/D218.htm</w:t>
        </w:r>
      </w:hyperlink>
      <w:r>
        <w:t>)</w:t>
      </w:r>
    </w:p>
    <w:p w14:paraId="08EF4AD6" w14:textId="77777777" w:rsidR="00C211D8" w:rsidRDefault="00C211D8" w:rsidP="00C211D8">
      <w:pPr>
        <w:pStyle w:val="NoSpacing"/>
      </w:pPr>
      <w:r>
        <w:t>(Accessed 1</w:t>
      </w:r>
      <w:r w:rsidRPr="005D08D1">
        <w:rPr>
          <w:vertAlign w:val="superscript"/>
        </w:rPr>
        <w:t>st</w:t>
      </w:r>
      <w:r>
        <w:t xml:space="preserve"> of September 2020)</w:t>
      </w:r>
    </w:p>
    <w:p w14:paraId="5F169BC1" w14:textId="77777777" w:rsidR="00C211D8" w:rsidRPr="005D08D1" w:rsidRDefault="00C211D8" w:rsidP="00C211D8">
      <w:pPr>
        <w:pStyle w:val="NoSpacing"/>
      </w:pPr>
    </w:p>
    <w:p w14:paraId="016214CE" w14:textId="77777777" w:rsidR="00C211D8" w:rsidRDefault="00C211D8" w:rsidP="00C211D8">
      <w:pPr>
        <w:pStyle w:val="NoSpacing"/>
      </w:pPr>
      <w:r>
        <w:t xml:space="preserve">The importance of making these records is to build an investigation, have a continuity of evidence, reduce the exclusion of evidence, reduce the risk of complaints and reduce the risk of potential evidence being inadmissible in court. </w:t>
      </w:r>
    </w:p>
    <w:p w14:paraId="2AC4E693" w14:textId="77777777" w:rsidR="00C211D8" w:rsidRDefault="00C211D8" w:rsidP="00C211D8">
      <w:pPr>
        <w:pStyle w:val="NoSpacing"/>
      </w:pPr>
    </w:p>
    <w:p w14:paraId="5ECE50AC" w14:textId="77777777" w:rsidR="00C211D8" w:rsidRDefault="00C211D8" w:rsidP="00C211D8">
      <w:pPr>
        <w:pStyle w:val="NoSpacing"/>
      </w:pPr>
      <w:r>
        <w:t>Initially I was passed a description of an incident concerning the safety of a child due to a male pushing a child over whilst shouting and swearing at them in the street. This could have resulted in a Section 5, Public Order offence being investigated. Being a mother myself I was aware that I may have unconscious bias wanting to put the welfare of the child first to keep him safe and could have rushed to make a decision/judgement on the situation without being in possession of all the evidence.</w:t>
      </w:r>
    </w:p>
    <w:p w14:paraId="2BF9AF77" w14:textId="77777777" w:rsidR="00C211D8" w:rsidRDefault="00C211D8" w:rsidP="00C211D8">
      <w:pPr>
        <w:pStyle w:val="NoSpacing"/>
      </w:pPr>
    </w:p>
    <w:p w14:paraId="24CD2347" w14:textId="77777777" w:rsidR="00C211D8" w:rsidRDefault="00C211D8" w:rsidP="00C211D8">
      <w:pPr>
        <w:pStyle w:val="NoSpacing"/>
      </w:pPr>
      <w:r>
        <w:lastRenderedPageBreak/>
        <w:t>To prevent this I regulated my feelings and conducted a full investigation, gathering information and eliminating any concerns I may have had. This resulted in no further police action being taken. I used discretion and gave words of advice to the parents. Following the welfare check of the child and checking the property, I challenged my unconscious bias again when I found cannabis in the bathroom. I was initially angry that the young boy had possibly been exposed to cannabis smoke and cannabis. However, by conducting further checks I was able to identify the parents were not known to the Police. Neither had no previous incidents involving cannabis. The young boy was not on Niche and police had not attended previously regarding any concerns for his welfare.  A police protection notice was completed and sent to social services to provide any support the family may need in the future. Using my discretion I gave a cannabis warning and words of advice. I was happy that this decision was made based on the facts in front of me and not any previous bias I may have had.</w:t>
      </w:r>
    </w:p>
    <w:p w14:paraId="6CCF135D" w14:textId="77777777" w:rsidR="00C211D8" w:rsidRDefault="00C211D8" w:rsidP="00C211D8">
      <w:pPr>
        <w:pStyle w:val="NoSpacing"/>
      </w:pPr>
    </w:p>
    <w:p w14:paraId="5F26B5F1" w14:textId="77777777" w:rsidR="00C211D8" w:rsidRDefault="00C211D8" w:rsidP="00C211D8">
      <w:pPr>
        <w:pStyle w:val="NoSpacing"/>
        <w:rPr>
          <w:i/>
        </w:rPr>
      </w:pPr>
      <w:r w:rsidRPr="005D08D1">
        <w:rPr>
          <w:i/>
        </w:rPr>
        <w:t>‘’Unconscious bias is a term used to describe the associations that we hold which, despite being outside our conscious awareness, can have a significant influence on our attitudes and behaviour. Regardless of how fair minded we believe ourselves to be, most people have some degree of unconscious bias. The means that we automatically respond to others (</w:t>
      </w:r>
      <w:proofErr w:type="spellStart"/>
      <w:r w:rsidRPr="005D08D1">
        <w:rPr>
          <w:i/>
        </w:rPr>
        <w:t>eg</w:t>
      </w:r>
      <w:proofErr w:type="spellEnd"/>
      <w:r w:rsidRPr="005D08D1">
        <w:rPr>
          <w:i/>
        </w:rPr>
        <w:t xml:space="preserve"> people from different racial or ethnic groups) in positive or negative ways. These associations are difficult to override, regardless of whether we recognise them to be wrong, because they are deeply ingrained into our thinking and emotions.’’</w:t>
      </w:r>
    </w:p>
    <w:p w14:paraId="6B1ED2C3" w14:textId="77777777" w:rsidR="00C211D8" w:rsidRDefault="00C211D8" w:rsidP="00C211D8">
      <w:pPr>
        <w:pStyle w:val="NoSpacing"/>
        <w:rPr>
          <w:i/>
        </w:rPr>
      </w:pPr>
    </w:p>
    <w:p w14:paraId="1888787B" w14:textId="77777777" w:rsidR="00C211D8" w:rsidRDefault="00C211D8" w:rsidP="00C211D8">
      <w:pPr>
        <w:pStyle w:val="NoSpacing"/>
      </w:pPr>
      <w:r>
        <w:t>(</w:t>
      </w:r>
      <w:hyperlink r:id="rId44" w:history="1">
        <w:r w:rsidRPr="00A7174C">
          <w:rPr>
            <w:rStyle w:val="Hyperlink"/>
          </w:rPr>
          <w:t>https://www.ecu.ac.uk/wp-content/uploads/2014/07/unconscious-bias-and-higher-education.pdf</w:t>
        </w:r>
      </w:hyperlink>
      <w:r>
        <w:t>)</w:t>
      </w:r>
    </w:p>
    <w:p w14:paraId="4682C10D" w14:textId="77777777" w:rsidR="00C211D8" w:rsidRPr="0080096D" w:rsidRDefault="00C211D8" w:rsidP="00C211D8">
      <w:pPr>
        <w:pStyle w:val="NoSpacing"/>
      </w:pPr>
      <w:r>
        <w:t>(Accessed 1</w:t>
      </w:r>
      <w:r w:rsidRPr="0080096D">
        <w:rPr>
          <w:vertAlign w:val="superscript"/>
        </w:rPr>
        <w:t>st</w:t>
      </w:r>
      <w:r>
        <w:t xml:space="preserve"> of September 2020)</w:t>
      </w:r>
    </w:p>
    <w:p w14:paraId="4C50E184" w14:textId="1090E0F4" w:rsidR="00025650" w:rsidRDefault="00025650" w:rsidP="00025650">
      <w:pPr>
        <w:jc w:val="both"/>
        <w:rPr>
          <w:sz w:val="24"/>
          <w:szCs w:val="24"/>
        </w:rPr>
      </w:pPr>
    </w:p>
    <w:p w14:paraId="211299C7" w14:textId="53E08C97" w:rsidR="00C211D8" w:rsidRPr="00C211D8" w:rsidRDefault="00C211D8" w:rsidP="00025650">
      <w:pPr>
        <w:jc w:val="both"/>
        <w:rPr>
          <w:rFonts w:asciiTheme="minorHAnsi" w:hAnsiTheme="minorHAnsi" w:cstheme="minorHAnsi"/>
          <w:sz w:val="22"/>
          <w:szCs w:val="22"/>
        </w:rPr>
      </w:pPr>
      <w:r w:rsidRPr="00C211D8">
        <w:rPr>
          <w:rFonts w:asciiTheme="minorHAnsi" w:hAnsiTheme="minorHAnsi" w:cstheme="minorHAnsi"/>
          <w:sz w:val="22"/>
          <w:szCs w:val="22"/>
        </w:rPr>
        <w:t>(Words 1512)</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392CF5">
            <w:pPr>
              <w:rPr>
                <w:sz w:val="24"/>
                <w:szCs w:val="24"/>
              </w:rPr>
            </w:pPr>
          </w:p>
          <w:p w14:paraId="66224223" w14:textId="7200BC3A" w:rsidR="00220D06" w:rsidRPr="00270EEB" w:rsidRDefault="00392CF5" w:rsidP="00392CF5">
            <w:pPr>
              <w:rPr>
                <w:sz w:val="24"/>
                <w:szCs w:val="24"/>
              </w:rPr>
            </w:pPr>
            <w:r>
              <w:rPr>
                <w:sz w:val="24"/>
                <w:szCs w:val="24"/>
              </w:rPr>
              <w:t>Thinking on my feet</w:t>
            </w:r>
          </w:p>
          <w:p w14:paraId="4B5016F9" w14:textId="77777777" w:rsidR="00220D06" w:rsidRPr="00270EEB" w:rsidRDefault="00220D06" w:rsidP="00392CF5">
            <w:pPr>
              <w:rPr>
                <w:sz w:val="24"/>
                <w:szCs w:val="24"/>
              </w:rPr>
            </w:pPr>
          </w:p>
          <w:p w14:paraId="5A8E3BA0" w14:textId="77777777" w:rsidR="00220D06" w:rsidRPr="00270EEB" w:rsidRDefault="00220D06" w:rsidP="00392CF5">
            <w:pPr>
              <w:rPr>
                <w:sz w:val="24"/>
                <w:szCs w:val="24"/>
              </w:rPr>
            </w:pPr>
          </w:p>
          <w:p w14:paraId="1D925BEB" w14:textId="77777777" w:rsidR="00220D06" w:rsidRPr="00270EEB" w:rsidRDefault="00220D06" w:rsidP="00392CF5">
            <w:pPr>
              <w:rPr>
                <w:sz w:val="24"/>
                <w:szCs w:val="24"/>
              </w:rPr>
            </w:pPr>
          </w:p>
          <w:p w14:paraId="12DD0457" w14:textId="77777777" w:rsidR="00220D06" w:rsidRPr="00270EEB" w:rsidRDefault="00220D06" w:rsidP="00392CF5">
            <w:pPr>
              <w:rPr>
                <w:sz w:val="24"/>
                <w:szCs w:val="24"/>
              </w:rPr>
            </w:pPr>
          </w:p>
          <w:p w14:paraId="43FC3966" w14:textId="77777777" w:rsidR="00220D06" w:rsidRPr="00270EEB" w:rsidRDefault="00220D06" w:rsidP="00392CF5">
            <w:pPr>
              <w:rPr>
                <w:sz w:val="24"/>
                <w:szCs w:val="24"/>
              </w:rPr>
            </w:pPr>
          </w:p>
          <w:p w14:paraId="3E32D5F2" w14:textId="77777777" w:rsidR="00220D06" w:rsidRPr="00270EEB" w:rsidRDefault="00220D06" w:rsidP="00392CF5">
            <w:pPr>
              <w:rPr>
                <w:sz w:val="24"/>
                <w:szCs w:val="24"/>
              </w:rPr>
            </w:pPr>
          </w:p>
          <w:p w14:paraId="3F46813A" w14:textId="77777777" w:rsidR="00220D06" w:rsidRPr="00270EEB" w:rsidRDefault="00220D06" w:rsidP="00392CF5">
            <w:pPr>
              <w:rPr>
                <w:sz w:val="24"/>
                <w:szCs w:val="24"/>
              </w:rPr>
            </w:pPr>
          </w:p>
          <w:p w14:paraId="0ED85F85" w14:textId="77777777" w:rsidR="00220D06" w:rsidRPr="00270EEB" w:rsidRDefault="00220D06" w:rsidP="00392CF5">
            <w:pPr>
              <w:rPr>
                <w:sz w:val="24"/>
                <w:szCs w:val="24"/>
              </w:rPr>
            </w:pPr>
          </w:p>
        </w:tc>
        <w:tc>
          <w:tcPr>
            <w:tcW w:w="2249" w:type="dxa"/>
            <w:shd w:val="clear" w:color="auto" w:fill="auto"/>
          </w:tcPr>
          <w:p w14:paraId="1DD535CE" w14:textId="64D1070A" w:rsidR="00220D06" w:rsidRPr="00270EEB" w:rsidRDefault="00392CF5" w:rsidP="00392CF5">
            <w:pPr>
              <w:rPr>
                <w:sz w:val="24"/>
                <w:szCs w:val="24"/>
              </w:rPr>
            </w:pPr>
            <w:r>
              <w:rPr>
                <w:sz w:val="24"/>
                <w:szCs w:val="24"/>
              </w:rPr>
              <w:t>By attending more incidents and taking control of them on my own without seeking support from my colleagues. There have been a number of incidents I have attended where I have questioned my knowledge and wondered what I could arrest for. I need to think more positively and trust my ability and knowledge. Take my time gathering information that is in front of me and then deciding what actions to take.</w:t>
            </w:r>
            <w:r w:rsidR="00FA4C4B">
              <w:rPr>
                <w:sz w:val="24"/>
                <w:szCs w:val="24"/>
              </w:rPr>
              <w:t xml:space="preserve"> Using the NDM to assist me with my decisions.</w:t>
            </w:r>
            <w:bookmarkStart w:id="0" w:name="_GoBack"/>
            <w:bookmarkEnd w:id="0"/>
          </w:p>
        </w:tc>
        <w:tc>
          <w:tcPr>
            <w:tcW w:w="2230" w:type="dxa"/>
            <w:shd w:val="clear" w:color="auto" w:fill="auto"/>
          </w:tcPr>
          <w:p w14:paraId="03609071" w14:textId="77777777" w:rsidR="00220D06" w:rsidRDefault="00392CF5" w:rsidP="00392CF5">
            <w:pPr>
              <w:rPr>
                <w:sz w:val="24"/>
                <w:szCs w:val="24"/>
              </w:rPr>
            </w:pPr>
            <w:r>
              <w:rPr>
                <w:sz w:val="24"/>
                <w:szCs w:val="24"/>
              </w:rPr>
              <w:t>Speaking with colleagues before and after the incident and speaking with my sergeant for advice to see if I could have done anything differently or improved.</w:t>
            </w:r>
          </w:p>
          <w:p w14:paraId="00E22BBA" w14:textId="77777777" w:rsidR="00392CF5" w:rsidRDefault="00392CF5" w:rsidP="00392CF5">
            <w:pPr>
              <w:rPr>
                <w:sz w:val="24"/>
                <w:szCs w:val="24"/>
              </w:rPr>
            </w:pPr>
            <w:r>
              <w:rPr>
                <w:sz w:val="24"/>
                <w:szCs w:val="24"/>
              </w:rPr>
              <w:t>Making sure I look over my notes from my six months initial course so that I am up to date with legislation.</w:t>
            </w:r>
          </w:p>
          <w:p w14:paraId="177DD410" w14:textId="6DB1D673" w:rsidR="00FA4C4B" w:rsidRPr="00270EEB" w:rsidRDefault="00FA4C4B" w:rsidP="00392CF5">
            <w:pPr>
              <w:rPr>
                <w:sz w:val="24"/>
                <w:szCs w:val="24"/>
              </w:rPr>
            </w:pPr>
            <w:r>
              <w:rPr>
                <w:sz w:val="24"/>
                <w:szCs w:val="24"/>
              </w:rPr>
              <w:t>Looking back on body worn video to review my own actions and discuss what I could have done differently.</w:t>
            </w:r>
          </w:p>
        </w:tc>
        <w:tc>
          <w:tcPr>
            <w:tcW w:w="2230" w:type="dxa"/>
            <w:shd w:val="clear" w:color="auto" w:fill="auto"/>
          </w:tcPr>
          <w:p w14:paraId="1F90E38B" w14:textId="1D5BE9A8" w:rsidR="62FE5CAF" w:rsidRDefault="00392CF5" w:rsidP="00392CF5">
            <w:pPr>
              <w:rPr>
                <w:sz w:val="24"/>
                <w:szCs w:val="24"/>
              </w:rPr>
            </w:pPr>
            <w:r>
              <w:rPr>
                <w:sz w:val="24"/>
                <w:szCs w:val="24"/>
              </w:rPr>
              <w:t>Ongoing throughout my career.</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79EF4D6" w:rsidR="00220D06" w:rsidRPr="00270EEB" w:rsidRDefault="00392CF5" w:rsidP="00FF7EBB">
            <w:pPr>
              <w:jc w:val="both"/>
              <w:rPr>
                <w:sz w:val="24"/>
                <w:szCs w:val="24"/>
              </w:rPr>
            </w:pPr>
            <w:r>
              <w:rPr>
                <w:sz w:val="24"/>
                <w:szCs w:val="24"/>
              </w:rPr>
              <w:t>University work</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0309CBB" w:rsidR="00220D06" w:rsidRPr="00270EEB" w:rsidRDefault="00392CF5" w:rsidP="006528EA">
            <w:pPr>
              <w:rPr>
                <w:sz w:val="24"/>
                <w:szCs w:val="24"/>
              </w:rPr>
            </w:pPr>
            <w:r>
              <w:rPr>
                <w:sz w:val="24"/>
                <w:szCs w:val="24"/>
              </w:rPr>
              <w:t xml:space="preserve">Working on my workbooks when they are handed out, seek guidance from my </w:t>
            </w:r>
            <w:r w:rsidR="006528EA">
              <w:rPr>
                <w:sz w:val="24"/>
                <w:szCs w:val="24"/>
              </w:rPr>
              <w:t>sergeant</w:t>
            </w:r>
            <w:r>
              <w:rPr>
                <w:sz w:val="24"/>
                <w:szCs w:val="24"/>
              </w:rPr>
              <w:t xml:space="preserve"> and university </w:t>
            </w:r>
            <w:r w:rsidR="006528EA">
              <w:rPr>
                <w:sz w:val="24"/>
                <w:szCs w:val="24"/>
              </w:rPr>
              <w:t>lecturer’s</w:t>
            </w:r>
            <w:r>
              <w:rPr>
                <w:sz w:val="24"/>
                <w:szCs w:val="24"/>
              </w:rPr>
              <w:t xml:space="preserve"> for suppor</w:t>
            </w:r>
            <w:r w:rsidR="006528EA">
              <w:rPr>
                <w:sz w:val="24"/>
                <w:szCs w:val="24"/>
              </w:rPr>
              <w:t>t</w:t>
            </w:r>
            <w:r>
              <w:rPr>
                <w:sz w:val="24"/>
                <w:szCs w:val="24"/>
              </w:rPr>
              <w:t xml:space="preserve"> if I do not understand or struggle academically</w:t>
            </w:r>
            <w:r w:rsidR="006528EA">
              <w:rPr>
                <w:sz w:val="24"/>
                <w:szCs w:val="24"/>
              </w:rPr>
              <w:t xml:space="preserve">. Continue looking through my notes, </w:t>
            </w:r>
            <w:r w:rsidR="006528EA">
              <w:rPr>
                <w:sz w:val="24"/>
                <w:szCs w:val="24"/>
              </w:rPr>
              <w:lastRenderedPageBreak/>
              <w:t xml:space="preserve">accessing </w:t>
            </w:r>
            <w:proofErr w:type="spellStart"/>
            <w:r w:rsidR="006528EA">
              <w:rPr>
                <w:sz w:val="24"/>
                <w:szCs w:val="24"/>
              </w:rPr>
              <w:t>moodle</w:t>
            </w:r>
            <w:proofErr w:type="spellEnd"/>
            <w:r w:rsidR="006528EA">
              <w:rPr>
                <w:sz w:val="24"/>
                <w:szCs w:val="24"/>
              </w:rPr>
              <w:t xml:space="preserve"> and sending drafts of my work to see if I can improve.</w:t>
            </w:r>
          </w:p>
        </w:tc>
        <w:tc>
          <w:tcPr>
            <w:tcW w:w="2230" w:type="dxa"/>
            <w:shd w:val="clear" w:color="auto" w:fill="auto"/>
          </w:tcPr>
          <w:p w14:paraId="55CDA8EA" w14:textId="22430573" w:rsidR="00220D06" w:rsidRPr="00270EEB" w:rsidRDefault="006528EA" w:rsidP="006528EA">
            <w:pPr>
              <w:rPr>
                <w:sz w:val="24"/>
                <w:szCs w:val="24"/>
              </w:rPr>
            </w:pPr>
            <w:r>
              <w:rPr>
                <w:sz w:val="24"/>
                <w:szCs w:val="24"/>
              </w:rPr>
              <w:lastRenderedPageBreak/>
              <w:t xml:space="preserve">Colleagues working at Vantage point, sergeant, university lecturers, </w:t>
            </w:r>
            <w:proofErr w:type="spellStart"/>
            <w:r>
              <w:rPr>
                <w:sz w:val="24"/>
                <w:szCs w:val="24"/>
              </w:rPr>
              <w:t>moodle</w:t>
            </w:r>
            <w:proofErr w:type="spellEnd"/>
            <w:r>
              <w:rPr>
                <w:sz w:val="24"/>
                <w:szCs w:val="24"/>
              </w:rPr>
              <w:t>, family and friends.</w:t>
            </w:r>
          </w:p>
        </w:tc>
        <w:tc>
          <w:tcPr>
            <w:tcW w:w="2230" w:type="dxa"/>
            <w:shd w:val="clear" w:color="auto" w:fill="auto"/>
          </w:tcPr>
          <w:p w14:paraId="25AAFC86" w14:textId="2ED69004" w:rsidR="62FE5CAF" w:rsidRDefault="006528EA" w:rsidP="006528EA">
            <w:pPr>
              <w:rPr>
                <w:sz w:val="24"/>
                <w:szCs w:val="24"/>
              </w:rPr>
            </w:pPr>
            <w:r>
              <w:rPr>
                <w:sz w:val="24"/>
                <w:szCs w:val="24"/>
              </w:rPr>
              <w:t>The remaining two years of my degree</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4AF7619D" w:rsidR="00220D06" w:rsidRPr="00270EEB" w:rsidRDefault="006528EA" w:rsidP="00FF7EBB">
            <w:pPr>
              <w:jc w:val="both"/>
              <w:rPr>
                <w:sz w:val="24"/>
                <w:szCs w:val="24"/>
              </w:rPr>
            </w:pPr>
            <w:r>
              <w:rPr>
                <w:sz w:val="24"/>
                <w:szCs w:val="24"/>
              </w:rPr>
              <w:t>Niche</w:t>
            </w:r>
            <w:r w:rsidR="000945BB">
              <w:rPr>
                <w:sz w:val="24"/>
                <w:szCs w:val="24"/>
              </w:rPr>
              <w:t>, policies and procedures.</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6A831BBB" w:rsidR="00220D06" w:rsidRPr="00270EEB" w:rsidRDefault="006528EA" w:rsidP="006528EA">
            <w:pPr>
              <w:rPr>
                <w:sz w:val="24"/>
                <w:szCs w:val="24"/>
              </w:rPr>
            </w:pPr>
            <w:r>
              <w:rPr>
                <w:sz w:val="24"/>
                <w:szCs w:val="24"/>
              </w:rPr>
              <w:t>The more incidents I attend, the more practice I will get. Niche is very repetitive and over time will become a habit. I have concerns that I will struggle with my work load, I need to ensure that I develop a practicable working time frame to allow myself time to ensure that my work is completed appropriately and to the best of my ability. As exciting as it will be wanting to attend every possible call, I need to ensure that my work load is under control before I commit to any more work. As case files are few and far between, when one becomes available on shift, I can ask a work colleague if I can assist so that I can gain experience working on them.</w:t>
            </w:r>
            <w:r w:rsidR="000945BB">
              <w:rPr>
                <w:sz w:val="24"/>
                <w:szCs w:val="24"/>
              </w:rPr>
              <w:t xml:space="preserve"> As there are a variety of different calls to attend there are a number of different forms to fill out on niche, I have made </w:t>
            </w:r>
            <w:r w:rsidR="000945BB">
              <w:rPr>
                <w:sz w:val="24"/>
                <w:szCs w:val="24"/>
              </w:rPr>
              <w:lastRenderedPageBreak/>
              <w:t>a note book to follow when these incidents happen so that I have a rough guide to follow so that I know what different types of forms I need to fill out and what departments and agencies I send them too.</w:t>
            </w:r>
          </w:p>
        </w:tc>
        <w:tc>
          <w:tcPr>
            <w:tcW w:w="2230" w:type="dxa"/>
            <w:shd w:val="clear" w:color="auto" w:fill="auto"/>
          </w:tcPr>
          <w:p w14:paraId="63C5B3FF" w14:textId="6B65AC25" w:rsidR="00220D06" w:rsidRPr="00270EEB" w:rsidRDefault="006528EA" w:rsidP="006528EA">
            <w:pPr>
              <w:rPr>
                <w:sz w:val="24"/>
                <w:szCs w:val="24"/>
              </w:rPr>
            </w:pPr>
            <w:r>
              <w:rPr>
                <w:sz w:val="24"/>
                <w:szCs w:val="24"/>
              </w:rPr>
              <w:lastRenderedPageBreak/>
              <w:t>Speaking with my sergeant if I am struggling with my work load and need time to complete them. Speaking with work colleagues who can assist.</w:t>
            </w:r>
          </w:p>
        </w:tc>
        <w:tc>
          <w:tcPr>
            <w:tcW w:w="2230" w:type="dxa"/>
            <w:shd w:val="clear" w:color="auto" w:fill="auto"/>
          </w:tcPr>
          <w:p w14:paraId="5A4090B6" w14:textId="0A051747" w:rsidR="62FE5CAF" w:rsidRDefault="000945BB" w:rsidP="62FE5CAF">
            <w:pPr>
              <w:jc w:val="both"/>
              <w:rPr>
                <w:sz w:val="24"/>
                <w:szCs w:val="24"/>
              </w:rPr>
            </w:pPr>
            <w:r>
              <w:rPr>
                <w:sz w:val="24"/>
                <w:szCs w:val="24"/>
              </w:rPr>
              <w:t xml:space="preserve">6 months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B1F1EA6" w14:textId="363E6EC1" w:rsidR="005A7DCE" w:rsidRPr="005E2D51" w:rsidRDefault="005A7DCE" w:rsidP="005A7DCE">
      <w:pPr>
        <w:rPr>
          <w:b/>
          <w:u w:val="single"/>
        </w:rPr>
      </w:pPr>
      <w:r w:rsidRPr="005E2D51">
        <w:rPr>
          <w:b/>
          <w:u w:val="single"/>
        </w:rPr>
        <w:t>Task 1</w:t>
      </w:r>
    </w:p>
    <w:p w14:paraId="142BC399" w14:textId="77777777" w:rsidR="005A7DCE" w:rsidRDefault="005A7DCE" w:rsidP="005A7DCE">
      <w:pPr>
        <w:rPr>
          <w:u w:val="single"/>
        </w:rPr>
      </w:pPr>
    </w:p>
    <w:p w14:paraId="43E77E0D" w14:textId="77777777" w:rsidR="005A7DCE" w:rsidRDefault="005A7DCE" w:rsidP="005A7DCE">
      <w:pPr>
        <w:pStyle w:val="NoSpacing"/>
        <w:rPr>
          <w:rFonts w:ascii="Arial" w:hAnsi="Arial" w:cs="Arial"/>
          <w:iCs/>
          <w:color w:val="5A5A5A"/>
          <w:sz w:val="20"/>
          <w:szCs w:val="20"/>
        </w:rPr>
      </w:pPr>
      <w:r>
        <w:t>(</w:t>
      </w:r>
      <w:hyperlink r:id="rId45" w:history="1">
        <w:r w:rsidRPr="00D66F3A">
          <w:rPr>
            <w:rStyle w:val="Hyperlink"/>
            <w:rFonts w:ascii="Arial" w:hAnsi="Arial" w:cs="Arial"/>
            <w:iCs/>
            <w:sz w:val="20"/>
            <w:szCs w:val="20"/>
          </w:rPr>
          <w:t>www.naturaltherapypages.co.uk/article/Exercise_Endorphins</w:t>
        </w:r>
      </w:hyperlink>
      <w:r>
        <w:rPr>
          <w:rStyle w:val="Hyperlink"/>
          <w:rFonts w:ascii="Arial" w:hAnsi="Arial" w:cs="Arial"/>
          <w:iCs/>
          <w:sz w:val="20"/>
          <w:szCs w:val="20"/>
        </w:rPr>
        <w:t>)</w:t>
      </w:r>
      <w:r>
        <w:rPr>
          <w:rFonts w:ascii="Arial" w:hAnsi="Arial" w:cs="Arial"/>
          <w:iCs/>
          <w:color w:val="5A5A5A"/>
          <w:sz w:val="20"/>
          <w:szCs w:val="20"/>
        </w:rPr>
        <w:t xml:space="preserve"> </w:t>
      </w:r>
    </w:p>
    <w:p w14:paraId="22DB97F5" w14:textId="77777777" w:rsidR="005A7DCE" w:rsidRDefault="005A7DCE" w:rsidP="005A7DCE">
      <w:pPr>
        <w:rPr>
          <w:u w:val="single"/>
        </w:rPr>
      </w:pPr>
    </w:p>
    <w:p w14:paraId="5D6166AC" w14:textId="77777777" w:rsidR="005A7DCE" w:rsidRDefault="005A7DCE" w:rsidP="005A7DCE">
      <w:pPr>
        <w:pStyle w:val="NoSpacing"/>
        <w:rPr>
          <w:lang w:eastAsia="en-GB"/>
        </w:rPr>
      </w:pPr>
      <w:r>
        <w:rPr>
          <w:lang w:eastAsia="en-GB"/>
        </w:rPr>
        <w:t>(</w:t>
      </w:r>
      <w:hyperlink r:id="rId46" w:history="1">
        <w:r w:rsidRPr="007631ED">
          <w:rPr>
            <w:rStyle w:val="Hyperlink"/>
            <w:lang w:eastAsia="en-GB"/>
          </w:rPr>
          <w:t>https://www.nutrition.org.uk/healthyliving/hydration/adults-teens.html</w:t>
        </w:r>
      </w:hyperlink>
      <w:r>
        <w:rPr>
          <w:lang w:eastAsia="en-GB"/>
        </w:rPr>
        <w:t>)</w:t>
      </w:r>
    </w:p>
    <w:p w14:paraId="7CACB810" w14:textId="77777777" w:rsidR="005A7DCE" w:rsidRDefault="005A7DCE" w:rsidP="005A7DCE">
      <w:pPr>
        <w:rPr>
          <w:u w:val="single"/>
        </w:rPr>
      </w:pPr>
    </w:p>
    <w:p w14:paraId="091E2704" w14:textId="77777777" w:rsidR="005A7DCE" w:rsidRDefault="005A7DCE" w:rsidP="005A7DCE">
      <w:pPr>
        <w:pStyle w:val="NoSpacing"/>
        <w:rPr>
          <w:lang w:eastAsia="en-GB"/>
        </w:rPr>
      </w:pPr>
      <w:r>
        <w:rPr>
          <w:lang w:eastAsia="en-GB"/>
        </w:rPr>
        <w:t>(</w:t>
      </w:r>
      <w:hyperlink r:id="rId47" w:history="1">
        <w:r w:rsidRPr="007631ED">
          <w:rPr>
            <w:rStyle w:val="Hyperlink"/>
            <w:lang w:eastAsia="en-GB"/>
          </w:rPr>
          <w:t>https://www.skillsyouneed.com/ps/resilience.html</w:t>
        </w:r>
      </w:hyperlink>
      <w:r>
        <w:rPr>
          <w:lang w:eastAsia="en-GB"/>
        </w:rPr>
        <w:t>)</w:t>
      </w:r>
    </w:p>
    <w:p w14:paraId="64CB78D3" w14:textId="77777777" w:rsidR="005A7DCE" w:rsidRDefault="005A7DCE" w:rsidP="005A7DCE">
      <w:pPr>
        <w:rPr>
          <w:u w:val="single"/>
        </w:rPr>
      </w:pPr>
    </w:p>
    <w:p w14:paraId="6CE73594" w14:textId="77777777" w:rsidR="005A7DCE" w:rsidRDefault="005A7DCE" w:rsidP="005A7DCE">
      <w:pPr>
        <w:rPr>
          <w:rStyle w:val="Hyperlink"/>
          <w:rFonts w:cstheme="minorHAnsi"/>
          <w:iCs/>
        </w:rPr>
      </w:pPr>
      <w:proofErr w:type="gramStart"/>
      <w:r w:rsidRPr="00886D0E">
        <w:rPr>
          <w:rFonts w:cstheme="minorHAnsi"/>
          <w:iCs/>
          <w:color w:val="5A5A5A"/>
        </w:rPr>
        <w:t xml:space="preserve">( </w:t>
      </w:r>
      <w:proofErr w:type="gramEnd"/>
      <w:hyperlink r:id="rId48" w:history="1">
        <w:r w:rsidRPr="00886D0E">
          <w:rPr>
            <w:rStyle w:val="Hyperlink"/>
            <w:rFonts w:cstheme="minorHAnsi"/>
            <w:iCs/>
          </w:rPr>
          <w:t>www.the-stress-site.net</w:t>
        </w:r>
      </w:hyperlink>
      <w:r w:rsidRPr="00886D0E">
        <w:rPr>
          <w:rStyle w:val="Hyperlink"/>
          <w:rFonts w:cstheme="minorHAnsi"/>
          <w:iCs/>
        </w:rPr>
        <w:t>)</w:t>
      </w:r>
    </w:p>
    <w:p w14:paraId="7CFF636D" w14:textId="77777777" w:rsidR="005A7DCE" w:rsidRDefault="005A7DCE" w:rsidP="005A7DCE">
      <w:pPr>
        <w:rPr>
          <w:u w:val="single"/>
        </w:rPr>
      </w:pPr>
    </w:p>
    <w:p w14:paraId="03A99DD0" w14:textId="77777777" w:rsidR="005A7DCE" w:rsidRDefault="005A7DCE" w:rsidP="005A7DCE">
      <w:pPr>
        <w:rPr>
          <w:u w:val="single"/>
        </w:rPr>
      </w:pPr>
    </w:p>
    <w:p w14:paraId="6C9645C1" w14:textId="57161D85" w:rsidR="005A7DCE" w:rsidRPr="005E2D51" w:rsidRDefault="005A7DCE" w:rsidP="005A7DCE">
      <w:pPr>
        <w:rPr>
          <w:b/>
          <w:u w:val="single"/>
        </w:rPr>
      </w:pPr>
      <w:r w:rsidRPr="005E2D51">
        <w:rPr>
          <w:b/>
          <w:u w:val="single"/>
        </w:rPr>
        <w:t>Task 2</w:t>
      </w:r>
    </w:p>
    <w:p w14:paraId="06774EE9" w14:textId="77777777" w:rsidR="005A7DCE" w:rsidRDefault="005A7DCE" w:rsidP="005A7DCE">
      <w:pPr>
        <w:rPr>
          <w:u w:val="single"/>
        </w:rPr>
      </w:pPr>
    </w:p>
    <w:p w14:paraId="5BFEF260" w14:textId="7151114B" w:rsidR="005A7DCE" w:rsidRDefault="005A7DCE" w:rsidP="005A7DCE">
      <w:r w:rsidRPr="00B03EC9">
        <w:t>(Amnesty.org.uk)</w:t>
      </w:r>
    </w:p>
    <w:p w14:paraId="4E11535F" w14:textId="77777777" w:rsidR="005A7DCE" w:rsidRDefault="005A7DCE" w:rsidP="005A7DCE">
      <w:pPr>
        <w:rPr>
          <w:u w:val="single"/>
        </w:rPr>
      </w:pPr>
    </w:p>
    <w:p w14:paraId="5EA5310D" w14:textId="01DF6BB9" w:rsidR="005A7DCE" w:rsidRPr="005A7DCE" w:rsidRDefault="005A7DCE" w:rsidP="005A7DCE">
      <w:r w:rsidRPr="005A7DCE">
        <w:t xml:space="preserve">(Blackstone’s handbook for Policing students 2020- National Decision Making Model, Page 225) </w:t>
      </w:r>
    </w:p>
    <w:p w14:paraId="73345B31" w14:textId="77777777" w:rsidR="005A7DCE" w:rsidRDefault="005A7DCE" w:rsidP="005A7DCE">
      <w:pPr>
        <w:rPr>
          <w:i/>
        </w:rPr>
      </w:pPr>
    </w:p>
    <w:p w14:paraId="0257BA4F" w14:textId="77777777" w:rsidR="005A7DCE" w:rsidRPr="00003D97" w:rsidRDefault="005A7DCE" w:rsidP="005A7DCE">
      <w:pPr>
        <w:pStyle w:val="NoSpacing"/>
      </w:pPr>
      <w:r w:rsidRPr="00003D97">
        <w:t xml:space="preserve">(Gwent Police Operational Training Unit, Personal Safety Manual, Module 05, Personal Management, Page 9.) </w:t>
      </w:r>
    </w:p>
    <w:p w14:paraId="7A932277" w14:textId="77777777" w:rsidR="005A7DCE" w:rsidRDefault="005A7DCE" w:rsidP="005A7DCE">
      <w:pPr>
        <w:pStyle w:val="NoSpacing"/>
        <w:rPr>
          <w:i/>
        </w:rPr>
      </w:pPr>
    </w:p>
    <w:p w14:paraId="799E3128" w14:textId="77777777" w:rsidR="005A7DCE" w:rsidRDefault="005A7DCE" w:rsidP="005A7DCE">
      <w:pPr>
        <w:pStyle w:val="NoSpacing"/>
      </w:pPr>
      <w:r w:rsidRPr="007717B9">
        <w:t>(Gwent Police Operational Training Unit, Personal Safety Manual, Module 05, Personal Management, Page 11.)</w:t>
      </w:r>
    </w:p>
    <w:p w14:paraId="44D0BB19" w14:textId="77777777" w:rsidR="005A7DCE" w:rsidRDefault="005A7DCE" w:rsidP="005A7DCE">
      <w:pPr>
        <w:pStyle w:val="NoSpacing"/>
      </w:pPr>
    </w:p>
    <w:p w14:paraId="16A699C2" w14:textId="77777777" w:rsidR="005A7DCE" w:rsidRDefault="005A7DCE" w:rsidP="005A7DCE">
      <w:pPr>
        <w:pStyle w:val="NoSpacing"/>
      </w:pPr>
      <w:r w:rsidRPr="00B125BB">
        <w:t xml:space="preserve">(Gwent Police Operational Training Unit, Personal Safety Manual, Module 05, Personal Management, Page 17.) </w:t>
      </w:r>
    </w:p>
    <w:p w14:paraId="10655BA1" w14:textId="77777777" w:rsidR="005A7DCE" w:rsidRDefault="005A7DCE" w:rsidP="005A7DCE">
      <w:pPr>
        <w:pStyle w:val="NoSpacing"/>
      </w:pPr>
    </w:p>
    <w:p w14:paraId="1B78F327" w14:textId="77777777" w:rsidR="005A7DCE" w:rsidRPr="00505131" w:rsidRDefault="005A7DCE" w:rsidP="005A7DCE">
      <w:pPr>
        <w:rPr>
          <w:rFonts w:cstheme="minorHAnsi"/>
        </w:rPr>
      </w:pPr>
      <w:r w:rsidRPr="00505131">
        <w:rPr>
          <w:rFonts w:cstheme="minorHAnsi"/>
        </w:rPr>
        <w:t>(</w:t>
      </w:r>
      <w:hyperlink r:id="rId49" w:history="1">
        <w:r w:rsidRPr="005A7DCE">
          <w:rPr>
            <w:rFonts w:cstheme="minorHAnsi"/>
            <w:color w:val="0563C1" w:themeColor="hyperlink"/>
            <w:u w:val="single"/>
          </w:rPr>
          <w:t>https://docmanager.pnld.co.uk/content/D366.htm</w:t>
        </w:r>
      </w:hyperlink>
      <w:r w:rsidRPr="00505131">
        <w:rPr>
          <w:rFonts w:cstheme="minorHAnsi"/>
        </w:rPr>
        <w:t>)</w:t>
      </w:r>
    </w:p>
    <w:p w14:paraId="0A14D379" w14:textId="77777777" w:rsidR="005A7DCE" w:rsidRPr="005A7DCE" w:rsidRDefault="005A7DCE" w:rsidP="005A7DCE"/>
    <w:p w14:paraId="5C017430" w14:textId="77777777" w:rsidR="005A7DCE" w:rsidRPr="005A7DCE" w:rsidRDefault="005A7DCE" w:rsidP="005A7DCE">
      <w:pPr>
        <w:pStyle w:val="NoSpacing"/>
      </w:pPr>
      <w:r w:rsidRPr="005A7DCE">
        <w:rPr>
          <w:u w:val="single"/>
        </w:rPr>
        <w:t>(</w:t>
      </w:r>
      <w:hyperlink r:id="rId50" w:history="1">
        <w:r w:rsidRPr="005A7DCE">
          <w:rPr>
            <w:rStyle w:val="Hyperlink"/>
          </w:rPr>
          <w:t>https://docmanager.pnld.co.uk/content/D378.htm</w:t>
        </w:r>
      </w:hyperlink>
      <w:r w:rsidRPr="005A7DCE">
        <w:t>)</w:t>
      </w:r>
    </w:p>
    <w:p w14:paraId="3ED34E39" w14:textId="77777777" w:rsidR="005A7DCE" w:rsidRPr="005A7DCE" w:rsidRDefault="005A7DCE" w:rsidP="005A7DCE">
      <w:pPr>
        <w:pStyle w:val="NoSpacing"/>
      </w:pPr>
    </w:p>
    <w:p w14:paraId="4B6CB30E" w14:textId="77777777" w:rsidR="005A7DCE" w:rsidRPr="0011129F" w:rsidRDefault="005A7DCE" w:rsidP="005A7DCE">
      <w:r w:rsidRPr="0011129F">
        <w:t>(</w:t>
      </w:r>
      <w:hyperlink r:id="rId51" w:anchor=":~:text=Section%203%2C%20Criminal%20Law%20Act%201967%20%E2%80%9CA%20person,at%20large%E2%80%9D%20Common%20Law%20%28R%20v%20Griffiths%201988%29" w:history="1">
        <w:r w:rsidRPr="005A7DCE">
          <w:rPr>
            <w:color w:val="0563C1" w:themeColor="hyperlink"/>
            <w:u w:val="single"/>
          </w:rPr>
          <w:t>http://library.college.police.uk/docs/APPref/use-of-force-briefing.pdf#:~:text=Section%203%2C%20Criminal%20Law%20Act%201967%20%E2%80%9CA%20person,at%20large%E2%80%9D%20Common%20Law%20%28R%20v%20Griffiths%201988%29</w:t>
        </w:r>
      </w:hyperlink>
      <w:r w:rsidRPr="0011129F">
        <w:t>)</w:t>
      </w:r>
    </w:p>
    <w:p w14:paraId="241DEB77" w14:textId="77777777" w:rsidR="005A7DCE" w:rsidRPr="005A7DCE" w:rsidRDefault="005A7DCE" w:rsidP="005A7DCE">
      <w:pPr>
        <w:pStyle w:val="NoSpacing"/>
      </w:pPr>
    </w:p>
    <w:p w14:paraId="2ADF03BB" w14:textId="77777777" w:rsidR="005A7DCE" w:rsidRPr="005A7DCE" w:rsidRDefault="005A7DCE" w:rsidP="005A7DCE">
      <w:r w:rsidRPr="00505131">
        <w:t>(</w:t>
      </w:r>
      <w:hyperlink r:id="rId52" w:anchor=":~:text=The%20National%20Decision%20Model%20The%20National%20Decision%20Model,as%20a%20replacement%20for%20the%20Conflict%20Management%20Model" w:history="1">
        <w:r w:rsidRPr="005A7DCE">
          <w:rPr>
            <w:color w:val="0563C1" w:themeColor="hyperlink"/>
            <w:u w:val="single"/>
          </w:rPr>
          <w:t>https://www.nationaldecisionmodel.co.uk/#:~:text=The%20National%20Decision%20Model%20The%20National%20Decision%20Model,as%20a%20replacement%20for%20the%20Conflict%20Management%20Model</w:t>
        </w:r>
      </w:hyperlink>
      <w:r w:rsidRPr="00505131">
        <w:t>.)</w:t>
      </w:r>
    </w:p>
    <w:p w14:paraId="489EEC0F" w14:textId="77777777" w:rsidR="005A7DCE" w:rsidRPr="005A7DCE" w:rsidRDefault="005A7DCE" w:rsidP="005A7DCE"/>
    <w:p w14:paraId="13D2CE19" w14:textId="77777777" w:rsidR="005A7DCE" w:rsidRPr="005A7DCE" w:rsidRDefault="005A7DCE" w:rsidP="005A7DCE">
      <w:pPr>
        <w:rPr>
          <w:rFonts w:cstheme="minorHAnsi"/>
          <w:color w:val="333333"/>
        </w:rPr>
      </w:pPr>
      <w:r w:rsidRPr="005A7DCE">
        <w:rPr>
          <w:rFonts w:cstheme="minorHAnsi"/>
          <w:color w:val="333333"/>
        </w:rPr>
        <w:t>(</w:t>
      </w:r>
      <w:hyperlink r:id="rId53" w:history="1">
        <w:r w:rsidRPr="005A7DCE">
          <w:rPr>
            <w:rFonts w:cstheme="minorHAnsi"/>
            <w:color w:val="0563C1" w:themeColor="hyperlink"/>
            <w:u w:val="single"/>
          </w:rPr>
          <w:t>https://www.rightattitudes.com</w:t>
        </w:r>
      </w:hyperlink>
      <w:r w:rsidRPr="005A7DCE">
        <w:rPr>
          <w:rFonts w:cstheme="minorHAnsi"/>
          <w:color w:val="333333"/>
        </w:rPr>
        <w:t xml:space="preserve">) </w:t>
      </w:r>
    </w:p>
    <w:p w14:paraId="193955F9" w14:textId="77777777" w:rsidR="005A7DCE" w:rsidRPr="005A7DCE" w:rsidRDefault="005A7DCE" w:rsidP="005A7DCE">
      <w:pPr>
        <w:rPr>
          <w:u w:val="single"/>
        </w:rPr>
      </w:pPr>
    </w:p>
    <w:p w14:paraId="47A3F079" w14:textId="77777777" w:rsidR="005A7DCE" w:rsidRPr="005A7DCE" w:rsidRDefault="005A7DCE" w:rsidP="005A7DCE">
      <w:pPr>
        <w:pStyle w:val="NoSpacing"/>
      </w:pPr>
      <w:r w:rsidRPr="005A7DCE">
        <w:t>(</w:t>
      </w:r>
      <w:hyperlink r:id="rId54" w:history="1">
        <w:r w:rsidRPr="005A7DCE">
          <w:rPr>
            <w:color w:val="0563C1" w:themeColor="hyperlink"/>
            <w:u w:val="single"/>
          </w:rPr>
          <w:t>https://www.toolshero.com/communication-skills/betari-box-theory/</w:t>
        </w:r>
      </w:hyperlink>
      <w:r w:rsidRPr="005A7DCE">
        <w:t>)</w:t>
      </w:r>
    </w:p>
    <w:p w14:paraId="774D2294" w14:textId="77777777" w:rsidR="005A7DCE" w:rsidRPr="005A7DCE" w:rsidRDefault="005A7DCE" w:rsidP="005A7DCE">
      <w:pPr>
        <w:pStyle w:val="NoSpacing"/>
      </w:pPr>
    </w:p>
    <w:p w14:paraId="7F64F17F" w14:textId="77777777" w:rsidR="005A7DCE" w:rsidRDefault="005A7DCE" w:rsidP="005A7DCE">
      <w:pPr>
        <w:pStyle w:val="NoSpacing"/>
        <w:rPr>
          <w:u w:val="single"/>
        </w:rPr>
      </w:pPr>
    </w:p>
    <w:p w14:paraId="653472B0" w14:textId="14AB017E" w:rsidR="005A7DCE" w:rsidRPr="005E2D51" w:rsidRDefault="005A7DCE" w:rsidP="005A7DCE">
      <w:pPr>
        <w:pStyle w:val="NoSpacing"/>
        <w:rPr>
          <w:b/>
          <w:u w:val="single"/>
        </w:rPr>
      </w:pPr>
      <w:r w:rsidRPr="005E2D51">
        <w:rPr>
          <w:b/>
          <w:u w:val="single"/>
        </w:rPr>
        <w:t>Task 3</w:t>
      </w:r>
    </w:p>
    <w:p w14:paraId="2820AB92" w14:textId="77777777" w:rsidR="005A7DCE" w:rsidRDefault="005A7DCE" w:rsidP="005A7DCE">
      <w:pPr>
        <w:rPr>
          <w:rFonts w:cstheme="minorHAnsi"/>
        </w:rPr>
      </w:pPr>
    </w:p>
    <w:p w14:paraId="0862CD85" w14:textId="77777777" w:rsidR="005A7DCE" w:rsidRDefault="005A7DCE" w:rsidP="005A7DCE">
      <w:pPr>
        <w:rPr>
          <w:rFonts w:cstheme="minorHAnsi"/>
        </w:rPr>
      </w:pPr>
      <w:r w:rsidRPr="0011129F">
        <w:rPr>
          <w:rFonts w:cstheme="minorHAnsi"/>
        </w:rPr>
        <w:t>(</w:t>
      </w:r>
      <w:hyperlink r:id="rId55" w:history="1">
        <w:r w:rsidRPr="0011129F">
          <w:rPr>
            <w:rFonts w:cstheme="minorHAnsi"/>
            <w:color w:val="0563C1" w:themeColor="hyperlink"/>
            <w:u w:val="single"/>
          </w:rPr>
          <w:t>https://assets.publishing.service.gov.uk/government/uploads/system/uploads/attachment_data/file/476900/code-of-practice-for-victims-of-crime.PDF</w:t>
        </w:r>
      </w:hyperlink>
      <w:r w:rsidRPr="0011129F">
        <w:rPr>
          <w:rFonts w:cstheme="minorHAnsi"/>
        </w:rPr>
        <w:t>)</w:t>
      </w:r>
    </w:p>
    <w:p w14:paraId="517313C0" w14:textId="77777777" w:rsidR="005A7DCE" w:rsidRDefault="005A7DCE" w:rsidP="005A7DCE">
      <w:pPr>
        <w:rPr>
          <w:rFonts w:cstheme="minorHAnsi"/>
        </w:rPr>
      </w:pPr>
    </w:p>
    <w:p w14:paraId="46C97B93" w14:textId="501988A4" w:rsidR="005A7DCE" w:rsidRDefault="005A7DCE" w:rsidP="005A7DCE">
      <w:r w:rsidRPr="0011129F">
        <w:lastRenderedPageBreak/>
        <w:t>(</w:t>
      </w:r>
      <w:hyperlink r:id="rId56" w:history="1">
        <w:r w:rsidRPr="0011129F">
          <w:rPr>
            <w:color w:val="0563C1" w:themeColor="hyperlink"/>
            <w:u w:val="single"/>
          </w:rPr>
          <w:t>https://assets.publishing.service.gov.uk/government/uploads/system/uploads/attachment_data/file/476900/code-of-practice-for-victims-of-crime.PDF</w:t>
        </w:r>
      </w:hyperlink>
      <w:r w:rsidRPr="0011129F">
        <w:t>)</w:t>
      </w:r>
    </w:p>
    <w:p w14:paraId="7E9BD8EF" w14:textId="77777777" w:rsidR="005A7DCE" w:rsidRPr="0011129F" w:rsidRDefault="005A7DCE" w:rsidP="005A7DCE"/>
    <w:p w14:paraId="3A96938A" w14:textId="77777777" w:rsidR="005A7DCE" w:rsidRPr="0011129F" w:rsidRDefault="005A7DCE" w:rsidP="005A7DCE">
      <w:r w:rsidRPr="0011129F">
        <w:t>(</w:t>
      </w:r>
      <w:hyperlink r:id="rId57" w:history="1">
        <w:r w:rsidRPr="0011129F">
          <w:rPr>
            <w:color w:val="0563C1" w:themeColor="hyperlink"/>
            <w:u w:val="single"/>
          </w:rPr>
          <w:t>https://d17wy4t6ps30xx.cloudfront.net/production/uploads/2017/09/Competency-and-Values-Framework-for-Policing_4.11.16.pdf</w:t>
        </w:r>
      </w:hyperlink>
      <w:r w:rsidRPr="0011129F">
        <w:t>)</w:t>
      </w:r>
    </w:p>
    <w:p w14:paraId="3DA6E681" w14:textId="77777777" w:rsidR="005A7DCE" w:rsidRDefault="005A7DCE" w:rsidP="005A7DCE">
      <w:pPr>
        <w:rPr>
          <w:rFonts w:cstheme="minorHAnsi"/>
        </w:rPr>
      </w:pPr>
    </w:p>
    <w:p w14:paraId="46E5C6BE" w14:textId="77777777" w:rsidR="005A7DCE" w:rsidRPr="0011129F" w:rsidRDefault="005A7DCE" w:rsidP="005A7DCE">
      <w:r w:rsidRPr="0011129F">
        <w:t>(</w:t>
      </w:r>
      <w:hyperlink r:id="rId58" w:history="1">
        <w:r w:rsidRPr="0011129F">
          <w:rPr>
            <w:rFonts w:cstheme="minorHAnsi"/>
            <w:color w:val="0563C1" w:themeColor="hyperlink"/>
            <w:u w:val="single"/>
          </w:rPr>
          <w:t>https://www.dashriskchecklist.co.uk/</w:t>
        </w:r>
      </w:hyperlink>
      <w:r w:rsidRPr="0011129F">
        <w:t>)</w:t>
      </w:r>
    </w:p>
    <w:p w14:paraId="780645BB" w14:textId="77777777" w:rsidR="005A7DCE" w:rsidRDefault="005A7DCE" w:rsidP="005A7DCE">
      <w:pPr>
        <w:rPr>
          <w:rFonts w:cstheme="minorHAnsi"/>
        </w:rPr>
      </w:pPr>
    </w:p>
    <w:p w14:paraId="23AE078E" w14:textId="77777777" w:rsidR="005A7DCE" w:rsidRPr="0011129F" w:rsidRDefault="005A7DCE" w:rsidP="005A7DCE">
      <w:pPr>
        <w:rPr>
          <w:rFonts w:cstheme="minorHAnsi"/>
          <w:lang w:val="en"/>
        </w:rPr>
      </w:pPr>
      <w:r w:rsidRPr="0011129F">
        <w:rPr>
          <w:rFonts w:cstheme="minorHAnsi"/>
          <w:lang w:val="en"/>
        </w:rPr>
        <w:t>(</w:t>
      </w:r>
      <w:hyperlink r:id="rId59" w:history="1">
        <w:r w:rsidRPr="0011129F">
          <w:rPr>
            <w:rFonts w:cstheme="minorHAnsi"/>
            <w:color w:val="0563C1" w:themeColor="hyperlink"/>
            <w:u w:val="single"/>
            <w:lang w:val="en"/>
          </w:rPr>
          <w:t>https://www.dorset.police.uk/help-advice-crime-prevention/abuse-exploitation-neglect/domestic-abuse/clares-law/</w:t>
        </w:r>
      </w:hyperlink>
      <w:r w:rsidRPr="0011129F">
        <w:rPr>
          <w:rFonts w:cstheme="minorHAnsi"/>
          <w:lang w:val="en"/>
        </w:rPr>
        <w:t>)</w:t>
      </w:r>
    </w:p>
    <w:p w14:paraId="6664865C" w14:textId="77777777" w:rsidR="005A7DCE" w:rsidRDefault="005A7DCE" w:rsidP="005A7DCE">
      <w:pPr>
        <w:rPr>
          <w:rFonts w:cstheme="minorHAnsi"/>
        </w:rPr>
      </w:pPr>
    </w:p>
    <w:p w14:paraId="398364F8" w14:textId="77777777" w:rsidR="005A7DCE" w:rsidRPr="0011129F" w:rsidRDefault="005A7DCE" w:rsidP="005A7DCE">
      <w:pPr>
        <w:rPr>
          <w:rFonts w:cstheme="minorHAnsi"/>
        </w:rPr>
      </w:pPr>
      <w:r w:rsidRPr="0011129F">
        <w:rPr>
          <w:rFonts w:cstheme="minorHAnsi"/>
        </w:rPr>
        <w:t>(</w:t>
      </w:r>
      <w:hyperlink r:id="rId60" w:history="1">
        <w:r w:rsidRPr="0011129F">
          <w:rPr>
            <w:rFonts w:cstheme="minorHAnsi"/>
            <w:color w:val="0563C1" w:themeColor="hyperlink"/>
            <w:u w:val="single"/>
          </w:rPr>
          <w:t>https://www.gov.uk/government/publications/victim-personal-statement</w:t>
        </w:r>
      </w:hyperlink>
      <w:r w:rsidRPr="0011129F">
        <w:rPr>
          <w:rFonts w:cstheme="minorHAnsi"/>
        </w:rPr>
        <w:t>)</w:t>
      </w:r>
    </w:p>
    <w:p w14:paraId="00C54701" w14:textId="77777777" w:rsidR="005A7DCE" w:rsidRDefault="005A7DCE" w:rsidP="005A7DCE">
      <w:pPr>
        <w:rPr>
          <w:rFonts w:cstheme="minorHAnsi"/>
        </w:rPr>
      </w:pPr>
    </w:p>
    <w:p w14:paraId="2B419ABA" w14:textId="77777777" w:rsidR="005A7DCE" w:rsidRDefault="005A7DCE" w:rsidP="005A7DCE">
      <w:pPr>
        <w:rPr>
          <w:rFonts w:cstheme="minorHAnsi"/>
        </w:rPr>
      </w:pPr>
    </w:p>
    <w:p w14:paraId="26450B0E" w14:textId="77777777" w:rsidR="005A7DCE" w:rsidRDefault="005A7DCE" w:rsidP="005A7DCE">
      <w:pPr>
        <w:rPr>
          <w:rFonts w:cstheme="minorHAnsi"/>
          <w:u w:val="single"/>
        </w:rPr>
      </w:pPr>
    </w:p>
    <w:p w14:paraId="0ED98F3E" w14:textId="5B92B560" w:rsidR="005A7DCE" w:rsidRPr="0011129F" w:rsidRDefault="005A7DCE" w:rsidP="005A7DCE">
      <w:pPr>
        <w:rPr>
          <w:rFonts w:cstheme="minorHAnsi"/>
          <w:b/>
          <w:u w:val="single"/>
        </w:rPr>
      </w:pPr>
      <w:r w:rsidRPr="005E2D51">
        <w:rPr>
          <w:rFonts w:cstheme="minorHAnsi"/>
          <w:b/>
          <w:u w:val="single"/>
        </w:rPr>
        <w:t>Task 4</w:t>
      </w:r>
    </w:p>
    <w:p w14:paraId="4B58E8F2" w14:textId="77777777" w:rsidR="005A7DCE" w:rsidRDefault="005A7DCE" w:rsidP="005A7DCE">
      <w:pPr>
        <w:rPr>
          <w:u w:val="single"/>
        </w:rPr>
      </w:pPr>
    </w:p>
    <w:p w14:paraId="2CED5C93" w14:textId="77777777" w:rsidR="005A7DCE" w:rsidRDefault="005A7DCE" w:rsidP="005A7DCE">
      <w:r w:rsidRPr="0011129F">
        <w:t>(</w:t>
      </w:r>
      <w:hyperlink r:id="rId61" w:history="1">
        <w:r w:rsidRPr="0011129F">
          <w:rPr>
            <w:color w:val="0563C1" w:themeColor="hyperlink"/>
            <w:u w:val="single"/>
          </w:rPr>
          <w:t>https://www.college.police.uk/What-we-do/Ethics/Ethics-home/Documents/Code_of_Ethics.pdf</w:t>
        </w:r>
      </w:hyperlink>
      <w:r w:rsidRPr="0011129F">
        <w:t>)</w:t>
      </w:r>
    </w:p>
    <w:p w14:paraId="098DB21C" w14:textId="77777777" w:rsidR="005A7DCE" w:rsidRDefault="005A7DCE" w:rsidP="005A7DCE"/>
    <w:p w14:paraId="29054EAB" w14:textId="78846117" w:rsidR="005A7DCE" w:rsidRDefault="005A7DCE" w:rsidP="005A7DCE">
      <w:r w:rsidRPr="0011129F">
        <w:t>(</w:t>
      </w:r>
      <w:hyperlink r:id="rId62" w:history="1">
        <w:r w:rsidRPr="0011129F">
          <w:rPr>
            <w:color w:val="0563C1" w:themeColor="hyperlink"/>
            <w:u w:val="single"/>
          </w:rPr>
          <w:t>https://docmanager.pnld.co.uk/content/D2104.htm</w:t>
        </w:r>
      </w:hyperlink>
      <w:r w:rsidRPr="0011129F">
        <w:t>)</w:t>
      </w:r>
    </w:p>
    <w:p w14:paraId="4BA7B2BD" w14:textId="77777777" w:rsidR="005A7DCE" w:rsidRPr="0011129F" w:rsidRDefault="005A7DCE" w:rsidP="005A7DCE"/>
    <w:p w14:paraId="7B80D479" w14:textId="77777777" w:rsidR="005A7DCE" w:rsidRDefault="005A7DCE" w:rsidP="005A7DCE">
      <w:r w:rsidRPr="0011129F">
        <w:t>(</w:t>
      </w:r>
      <w:hyperlink r:id="rId63" w:history="1">
        <w:r w:rsidRPr="0011129F">
          <w:rPr>
            <w:color w:val="0563C1" w:themeColor="hyperlink"/>
            <w:u w:val="single"/>
          </w:rPr>
          <w:t>https://docmanager.pnld.co.uk/content/D218.htm</w:t>
        </w:r>
      </w:hyperlink>
      <w:r w:rsidRPr="0011129F">
        <w:t>)</w:t>
      </w:r>
    </w:p>
    <w:p w14:paraId="186421AB" w14:textId="77777777" w:rsidR="005A7DCE" w:rsidRPr="0011129F" w:rsidRDefault="005A7DCE" w:rsidP="005A7DCE"/>
    <w:p w14:paraId="546C4C66" w14:textId="77777777" w:rsidR="005A7DCE" w:rsidRPr="0011129F" w:rsidRDefault="005A7DCE" w:rsidP="005A7DCE">
      <w:pPr>
        <w:rPr>
          <w:i/>
        </w:rPr>
      </w:pPr>
    </w:p>
    <w:p w14:paraId="59BBD67F" w14:textId="77777777" w:rsidR="005A7DCE" w:rsidRPr="0011129F" w:rsidRDefault="005A7DCE" w:rsidP="005A7DCE">
      <w:r w:rsidRPr="0011129F">
        <w:t>(</w:t>
      </w:r>
      <w:hyperlink r:id="rId64" w:history="1">
        <w:r w:rsidRPr="0011129F">
          <w:rPr>
            <w:color w:val="0563C1" w:themeColor="hyperlink"/>
            <w:u w:val="single"/>
          </w:rPr>
          <w:t>https://www.ecu.ac.uk/wp-content/uploads/2014/07/unconscious-bias-and-higher-education.pdf</w:t>
        </w:r>
      </w:hyperlink>
      <w:r w:rsidRPr="0011129F">
        <w:t>)</w:t>
      </w:r>
    </w:p>
    <w:p w14:paraId="1620A021" w14:textId="77777777" w:rsidR="005A7DCE" w:rsidRDefault="005A7DCE" w:rsidP="005A7DCE">
      <w:pPr>
        <w:rPr>
          <w:u w:val="single"/>
        </w:rPr>
      </w:pPr>
    </w:p>
    <w:p w14:paraId="7CABCB3B" w14:textId="77777777" w:rsidR="005A7DCE" w:rsidRPr="0011129F" w:rsidRDefault="005A7DCE" w:rsidP="005A7DCE">
      <w:pPr>
        <w:spacing w:line="333" w:lineRule="atLeast"/>
        <w:rPr>
          <w:rFonts w:ascii="Calibri" w:hAnsi="Calibri" w:cs="Calibri"/>
          <w:color w:val="1F2025"/>
        </w:rPr>
      </w:pPr>
      <w:r w:rsidRPr="0011129F">
        <w:rPr>
          <w:rFonts w:ascii="Calibri" w:hAnsi="Calibri" w:cs="Calibri"/>
          <w:color w:val="1F2025"/>
        </w:rPr>
        <w:t>(</w:t>
      </w:r>
      <w:hyperlink r:id="rId65" w:history="1">
        <w:r w:rsidRPr="0011129F">
          <w:rPr>
            <w:rFonts w:ascii="Calibri" w:hAnsi="Calibri" w:cs="Calibri"/>
            <w:color w:val="0563C1" w:themeColor="hyperlink"/>
            <w:u w:val="single"/>
          </w:rPr>
          <w:t>https://www.kent.police.uk/foi-ai/kent-police/Policy/operational-partnerships/cannabis-warning-sop-o32e/</w:t>
        </w:r>
      </w:hyperlink>
      <w:r w:rsidRPr="0011129F">
        <w:rPr>
          <w:rFonts w:ascii="Calibri" w:hAnsi="Calibri" w:cs="Calibri"/>
          <w:color w:val="1F2025"/>
        </w:rPr>
        <w:t>)</w:t>
      </w:r>
    </w:p>
    <w:p w14:paraId="65A08DF1" w14:textId="77777777" w:rsidR="005A7DCE" w:rsidRPr="0011129F" w:rsidRDefault="005A7DCE" w:rsidP="005A7DCE">
      <w:pPr>
        <w:rPr>
          <w:u w:val="single"/>
        </w:rPr>
      </w:pPr>
    </w:p>
    <w:p w14:paraId="5B724BF6" w14:textId="77777777" w:rsidR="005A7DCE" w:rsidRPr="0011129F" w:rsidRDefault="005A7DCE" w:rsidP="005A7DCE">
      <w:pPr>
        <w:rPr>
          <w:rFonts w:ascii="Calibri" w:hAnsi="Calibri" w:cs="Calibri"/>
        </w:rPr>
      </w:pPr>
      <w:r w:rsidRPr="0011129F">
        <w:rPr>
          <w:rFonts w:ascii="Calibri" w:hAnsi="Calibri" w:cs="Calibri"/>
        </w:rPr>
        <w:t>(</w:t>
      </w:r>
      <w:hyperlink r:id="rId66" w:anchor=":~:text=The%20National%20Decision%20Model%20The%20National%20Decision%20Model,as%20a%20replacement%20for%20the%20Conflict%20Management%20Model" w:history="1">
        <w:r w:rsidRPr="0011129F">
          <w:rPr>
            <w:rFonts w:ascii="Calibri" w:hAnsi="Calibri" w:cs="Calibri"/>
            <w:color w:val="0563C1" w:themeColor="hyperlink"/>
            <w:u w:val="single"/>
          </w:rPr>
          <w:t>www.nationaldecisionmodel.co.uk/#:~:text=The%20National%20Decision%20Model%20The%20National%20Decision%20Model,as%20a%20replacement%20for%20the%20Conflict%20Management%20Model</w:t>
        </w:r>
      </w:hyperlink>
      <w:r w:rsidRPr="0011129F">
        <w:rPr>
          <w:rFonts w:ascii="Calibri" w:hAnsi="Calibri" w:cs="Calibri"/>
        </w:rPr>
        <w:t>.)</w:t>
      </w:r>
    </w:p>
    <w:p w14:paraId="4AD90E68" w14:textId="77777777" w:rsidR="005A7DCE" w:rsidRPr="0011129F" w:rsidRDefault="005A7DCE" w:rsidP="005A7DCE">
      <w:pPr>
        <w:rPr>
          <w:rFonts w:ascii="Calibri" w:hAnsi="Calibri" w:cs="Calibri"/>
        </w:rPr>
      </w:pPr>
      <w:r w:rsidRPr="0011129F">
        <w:rPr>
          <w:rFonts w:ascii="Calibri" w:hAnsi="Calibri" w:cs="Calibri"/>
        </w:rPr>
        <w:t>(</w:t>
      </w:r>
      <w:hyperlink r:id="rId67" w:history="1">
        <w:r w:rsidRPr="0011129F">
          <w:rPr>
            <w:rFonts w:ascii="Calibri" w:hAnsi="Calibri" w:cs="Calibri"/>
            <w:color w:val="0563C1" w:themeColor="hyperlink"/>
            <w:u w:val="single"/>
          </w:rPr>
          <w:t>https://nicherms.com/products/</w:t>
        </w:r>
      </w:hyperlink>
      <w:r w:rsidRPr="0011129F">
        <w:rPr>
          <w:rFonts w:ascii="Calibri" w:hAnsi="Calibri" w:cs="Calibri"/>
        </w:rPr>
        <w:t>)</w:t>
      </w:r>
    </w:p>
    <w:p w14:paraId="040A9728" w14:textId="77777777" w:rsidR="005A7DCE" w:rsidRDefault="005A7DCE" w:rsidP="005A7DCE">
      <w:pPr>
        <w:rPr>
          <w:u w:val="single"/>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71ABA808"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C50303">
        <w:rPr>
          <w:sz w:val="24"/>
          <w:szCs w:val="24"/>
        </w:rPr>
        <w:t xml:space="preserve"> Rebecca Llewellyn Ennis </w:t>
      </w:r>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5676ED3C"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Date</w:t>
      </w:r>
      <w:r w:rsidR="00980B3C">
        <w:rPr>
          <w:sz w:val="24"/>
          <w:szCs w:val="24"/>
        </w:rPr>
        <w:t>: 5</w:t>
      </w:r>
      <w:r w:rsidR="00980B3C" w:rsidRPr="00980B3C">
        <w:rPr>
          <w:sz w:val="24"/>
          <w:szCs w:val="24"/>
          <w:vertAlign w:val="superscript"/>
        </w:rPr>
        <w:t>th</w:t>
      </w:r>
      <w:r w:rsidR="00980B3C">
        <w:rPr>
          <w:sz w:val="24"/>
          <w:szCs w:val="24"/>
        </w:rPr>
        <w:t xml:space="preserve"> of September 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02ED7414" w14:textId="411A9F15" w:rsidR="62FE5CAF" w:rsidRDefault="62FE5CAF" w:rsidP="62FE5CAF">
      <w:pPr>
        <w:rPr>
          <w:b/>
          <w:bCs/>
          <w:sz w:val="24"/>
          <w:szCs w:val="24"/>
        </w:rPr>
      </w:pPr>
      <w:r w:rsidRPr="62FE5CAF">
        <w:rPr>
          <w:b/>
          <w:bCs/>
          <w:sz w:val="24"/>
          <w:szCs w:val="24"/>
        </w:rPr>
        <w:lastRenderedPageBreak/>
        <w:t xml:space="preserve"> </w:t>
      </w:r>
      <w:r w:rsidR="00B94F3E" w:rsidRPr="00B94F3E">
        <w:rPr>
          <w:b/>
          <w:bCs/>
          <w:noProof/>
          <w:sz w:val="24"/>
          <w:szCs w:val="24"/>
        </w:rPr>
        <w:drawing>
          <wp:inline distT="0" distB="0" distL="0" distR="0" wp14:anchorId="0EF1785E" wp14:editId="1296DFF6">
            <wp:extent cx="5431155" cy="3228340"/>
            <wp:effectExtent l="0" t="0" r="0" b="0"/>
            <wp:docPr id="1" name="Picture 1" descr="C:\Users\407108\Desktop\workboo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407108\Desktop\workbook.PNG"/>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431155" cy="3228340"/>
                    </a:xfrm>
                    <a:prstGeom prst="rect">
                      <a:avLst/>
                    </a:prstGeom>
                    <a:noFill/>
                    <a:ln>
                      <a:noFill/>
                    </a:ln>
                  </pic:spPr>
                </pic:pic>
              </a:graphicData>
            </a:graphic>
          </wp:inline>
        </w:drawing>
      </w: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C8D2733" w14:textId="77777777" w:rsidR="00C123E1" w:rsidRDefault="00C123E1">
      <w:r>
        <w:separator/>
      </w:r>
    </w:p>
  </w:endnote>
  <w:endnote w:type="continuationSeparator" w:id="0">
    <w:p w14:paraId="327B4AE1" w14:textId="77777777" w:rsidR="00C123E1" w:rsidRDefault="00C123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liss 2 Light">
    <w:altName w:val="Bliss 2 Light"/>
    <w:panose1 w:val="00000000000000000000"/>
    <w:charset w:val="00"/>
    <w:family w:val="swiss"/>
    <w:notTrueType/>
    <w:pitch w:val="default"/>
    <w:sig w:usb0="00000003" w:usb1="00000000" w:usb2="00000000" w:usb3="00000000" w:csb0="00000001"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1DFFB85" w:rsidR="006528EA" w:rsidRDefault="006528EA">
    <w:pPr>
      <w:pStyle w:val="Footer"/>
      <w:jc w:val="right"/>
    </w:pPr>
    <w:r>
      <w:fldChar w:fldCharType="begin"/>
    </w:r>
    <w:r>
      <w:instrText xml:space="preserve"> PAGE   \* MERGEFORMAT </w:instrText>
    </w:r>
    <w:r>
      <w:fldChar w:fldCharType="separate"/>
    </w:r>
    <w:r w:rsidR="00B94F3E">
      <w:rPr>
        <w:noProof/>
      </w:rPr>
      <w:t>31</w:t>
    </w:r>
    <w:r>
      <w:rPr>
        <w:noProof/>
      </w:rPr>
      <w:fldChar w:fldCharType="end"/>
    </w:r>
  </w:p>
  <w:p w14:paraId="790812FF" w14:textId="77777777" w:rsidR="006528EA" w:rsidRPr="00BB5EAA" w:rsidRDefault="006528EA"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26AE72" w14:textId="77777777" w:rsidR="00C123E1" w:rsidRDefault="00C123E1">
      <w:r>
        <w:separator/>
      </w:r>
    </w:p>
  </w:footnote>
  <w:footnote w:type="continuationSeparator" w:id="0">
    <w:p w14:paraId="4BC93A56" w14:textId="77777777" w:rsidR="00C123E1" w:rsidRDefault="00C123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AC08AB"/>
    <w:multiLevelType w:val="hybridMultilevel"/>
    <w:tmpl w:val="5374E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A7173D"/>
    <w:multiLevelType w:val="hybridMultilevel"/>
    <w:tmpl w:val="D57A5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03071A"/>
    <w:multiLevelType w:val="hybridMultilevel"/>
    <w:tmpl w:val="5226E220"/>
    <w:lvl w:ilvl="0" w:tplc="D37E39D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5" w15:restartNumberingAfterBreak="0">
    <w:nsid w:val="5B1A4D8D"/>
    <w:multiLevelType w:val="multilevel"/>
    <w:tmpl w:val="D4C62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5517D1"/>
    <w:multiLevelType w:val="hybridMultilevel"/>
    <w:tmpl w:val="B0F8B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7"/>
  </w:num>
  <w:num w:numId="4">
    <w:abstractNumId w:val="6"/>
  </w:num>
  <w:num w:numId="5">
    <w:abstractNumId w:val="9"/>
  </w:num>
  <w:num w:numId="6">
    <w:abstractNumId w:val="2"/>
  </w:num>
  <w:num w:numId="7">
    <w:abstractNumId w:val="5"/>
  </w:num>
  <w:num w:numId="8">
    <w:abstractNumId w:val="8"/>
  </w:num>
  <w:num w:numId="9">
    <w:abstractNumId w:val="0"/>
  </w:num>
  <w:num w:numId="10">
    <w:abstractNumId w:val="1"/>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30B7"/>
    <w:rsid w:val="00080E58"/>
    <w:rsid w:val="00083D99"/>
    <w:rsid w:val="00084EA6"/>
    <w:rsid w:val="00085699"/>
    <w:rsid w:val="00087891"/>
    <w:rsid w:val="00091F52"/>
    <w:rsid w:val="00092970"/>
    <w:rsid w:val="00092BC7"/>
    <w:rsid w:val="00093720"/>
    <w:rsid w:val="000938E6"/>
    <w:rsid w:val="00093B3C"/>
    <w:rsid w:val="000945BB"/>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2CF5"/>
    <w:rsid w:val="0039762B"/>
    <w:rsid w:val="003A0C37"/>
    <w:rsid w:val="003A1B6B"/>
    <w:rsid w:val="003A46C0"/>
    <w:rsid w:val="003A600E"/>
    <w:rsid w:val="003A6513"/>
    <w:rsid w:val="003B16C7"/>
    <w:rsid w:val="003C19F1"/>
    <w:rsid w:val="003C4186"/>
    <w:rsid w:val="003C458C"/>
    <w:rsid w:val="003C6185"/>
    <w:rsid w:val="003C63D3"/>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A7DCE"/>
    <w:rsid w:val="005C1567"/>
    <w:rsid w:val="005C6CE5"/>
    <w:rsid w:val="005D3F07"/>
    <w:rsid w:val="005D583E"/>
    <w:rsid w:val="005E13EA"/>
    <w:rsid w:val="005E2D51"/>
    <w:rsid w:val="00606E27"/>
    <w:rsid w:val="006108C9"/>
    <w:rsid w:val="00615C7E"/>
    <w:rsid w:val="0062158D"/>
    <w:rsid w:val="00630F39"/>
    <w:rsid w:val="006326D1"/>
    <w:rsid w:val="00632E0A"/>
    <w:rsid w:val="00633165"/>
    <w:rsid w:val="00636B6C"/>
    <w:rsid w:val="006447DE"/>
    <w:rsid w:val="0065276E"/>
    <w:rsid w:val="006528EA"/>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0B3C"/>
    <w:rsid w:val="009861B9"/>
    <w:rsid w:val="00991FDA"/>
    <w:rsid w:val="009927A1"/>
    <w:rsid w:val="0099774D"/>
    <w:rsid w:val="009A5F3B"/>
    <w:rsid w:val="009B0B61"/>
    <w:rsid w:val="009B28C0"/>
    <w:rsid w:val="009B7136"/>
    <w:rsid w:val="009B7806"/>
    <w:rsid w:val="009C3AC2"/>
    <w:rsid w:val="009D4365"/>
    <w:rsid w:val="009D4E3B"/>
    <w:rsid w:val="009D565F"/>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531F"/>
    <w:rsid w:val="00B77305"/>
    <w:rsid w:val="00B82CC2"/>
    <w:rsid w:val="00B84A89"/>
    <w:rsid w:val="00B92BEF"/>
    <w:rsid w:val="00B94F3E"/>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23E1"/>
    <w:rsid w:val="00C161FD"/>
    <w:rsid w:val="00C211D8"/>
    <w:rsid w:val="00C23F17"/>
    <w:rsid w:val="00C26D0D"/>
    <w:rsid w:val="00C27C95"/>
    <w:rsid w:val="00C300D2"/>
    <w:rsid w:val="00C3270F"/>
    <w:rsid w:val="00C3278B"/>
    <w:rsid w:val="00C33375"/>
    <w:rsid w:val="00C34C23"/>
    <w:rsid w:val="00C42005"/>
    <w:rsid w:val="00C432BE"/>
    <w:rsid w:val="00C44446"/>
    <w:rsid w:val="00C4664D"/>
    <w:rsid w:val="00C472AA"/>
    <w:rsid w:val="00C50303"/>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B5398"/>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C6DF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4C4B"/>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C211D8"/>
    <w:rPr>
      <w:rFonts w:asciiTheme="minorHAnsi" w:eastAsiaTheme="minorHAnsi" w:hAnsiTheme="minorHAnsi" w:cstheme="minorBidi"/>
      <w:sz w:val="22"/>
      <w:szCs w:val="22"/>
      <w:lang w:eastAsia="en-US"/>
    </w:rPr>
  </w:style>
  <w:style w:type="paragraph" w:customStyle="1" w:styleId="Default">
    <w:name w:val="Default"/>
    <w:rsid w:val="00C211D8"/>
    <w:pPr>
      <w:autoSpaceDE w:val="0"/>
      <w:autoSpaceDN w:val="0"/>
      <w:adjustRightInd w:val="0"/>
    </w:pPr>
    <w:rPr>
      <w:rFonts w:ascii="Bliss 2 Light" w:eastAsiaTheme="minorHAnsi" w:hAnsi="Bliss 2 Light" w:cs="Bliss 2 Light"/>
      <w:color w:val="000000"/>
      <w:sz w:val="24"/>
      <w:szCs w:val="24"/>
      <w:lang w:eastAsia="en-US"/>
    </w:rPr>
  </w:style>
  <w:style w:type="paragraph" w:customStyle="1" w:styleId="Pa13">
    <w:name w:val="Pa13"/>
    <w:basedOn w:val="Default"/>
    <w:next w:val="Default"/>
    <w:uiPriority w:val="99"/>
    <w:rsid w:val="00C211D8"/>
    <w:pPr>
      <w:spacing w:line="221" w:lineRule="atLeast"/>
    </w:pPr>
    <w:rPr>
      <w:rFonts w:cstheme="minorBidi"/>
      <w:color w:val="auto"/>
    </w:rPr>
  </w:style>
  <w:style w:type="character" w:customStyle="1" w:styleId="A8">
    <w:name w:val="A8"/>
    <w:uiPriority w:val="99"/>
    <w:rsid w:val="00C211D8"/>
    <w:rPr>
      <w:rFonts w:cs="Bliss 2 Light"/>
      <w:color w:val="000000"/>
      <w:sz w:val="12"/>
      <w:szCs w:val="12"/>
    </w:rPr>
  </w:style>
  <w:style w:type="character" w:styleId="Strong">
    <w:name w:val="Strong"/>
    <w:basedOn w:val="DefaultParagraphFont"/>
    <w:uiPriority w:val="22"/>
    <w:qFormat/>
    <w:rsid w:val="00DB53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nationaldecisionmodel.co.uk/" TargetMode="External"/><Relationship Id="rId26" Type="http://schemas.openxmlformats.org/officeDocument/2006/relationships/hyperlink" Target="https://assets.publishing.service.gov.uk/government/uploads/system/uploads/attachment_data/file/476900/code-of-practice-for-victims-of-crime.PDF" TargetMode="External"/><Relationship Id="rId39" Type="http://schemas.openxmlformats.org/officeDocument/2006/relationships/hyperlink" Target="https://docmanager.pnld.co.uk/content/D2104.htm" TargetMode="External"/><Relationship Id="rId21" Type="http://schemas.openxmlformats.org/officeDocument/2006/relationships/hyperlink" Target="http://en.wikipedia.org/wiki/UCLA" TargetMode="External"/><Relationship Id="rId34" Type="http://schemas.openxmlformats.org/officeDocument/2006/relationships/hyperlink" Target="http://www.nationaldecisionmodel.co.uk/" TargetMode="External"/><Relationship Id="rId42" Type="http://schemas.openxmlformats.org/officeDocument/2006/relationships/hyperlink" Target="https://docmanager.pnld.co.uk/content/D222.htm" TargetMode="External"/><Relationship Id="rId47" Type="http://schemas.openxmlformats.org/officeDocument/2006/relationships/hyperlink" Target="https://www.skillsyouneed.com/ps/resilience.html" TargetMode="External"/><Relationship Id="rId50" Type="http://schemas.openxmlformats.org/officeDocument/2006/relationships/hyperlink" Target="https://docmanager.pnld.co.uk/content/D378.htm" TargetMode="External"/><Relationship Id="rId55" Type="http://schemas.openxmlformats.org/officeDocument/2006/relationships/hyperlink" Target="https://assets.publishing.service.gov.uk/government/uploads/system/uploads/attachment_data/file/476900/code-of-practice-for-victims-of-crime.PDF" TargetMode="External"/><Relationship Id="rId63" Type="http://schemas.openxmlformats.org/officeDocument/2006/relationships/hyperlink" Target="https://docmanager.pnld.co.uk/content/D218.htm" TargetMode="External"/><Relationship Id="rId68" Type="http://schemas.openxmlformats.org/officeDocument/2006/relationships/image" Target="media/image2.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naturaltherapypages.co.uk/article/Exercise_Endorphins" TargetMode="External"/><Relationship Id="rId29" Type="http://schemas.openxmlformats.org/officeDocument/2006/relationships/hyperlink" Target="https://www.dashriskchecklist.co.uk/stalk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cmanager.pnld.co.uk/content/D366.htm" TargetMode="External"/><Relationship Id="rId32" Type="http://schemas.openxmlformats.org/officeDocument/2006/relationships/hyperlink" Target="https://www.dorset.police.uk/help-advice-crime-prevention/abuse-exploitation-neglect/domestic-abuse/clares-law/" TargetMode="External"/><Relationship Id="rId37" Type="http://schemas.openxmlformats.org/officeDocument/2006/relationships/hyperlink" Target="https://docmanager.pnld.co.uk/content/D2106.htm" TargetMode="External"/><Relationship Id="rId40" Type="http://schemas.openxmlformats.org/officeDocument/2006/relationships/hyperlink" Target="https://www.kent.police.uk/foi-ai/kent-police/Policy/operational-partnerships/cannabis-warning-sop-o32e/" TargetMode="External"/><Relationship Id="rId45" Type="http://schemas.openxmlformats.org/officeDocument/2006/relationships/hyperlink" Target="http://www.naturaltherapypages.co.uk/article/Exercise_Endorphins" TargetMode="External"/><Relationship Id="rId53" Type="http://schemas.openxmlformats.org/officeDocument/2006/relationships/hyperlink" Target="https://www.rightattitudes.com" TargetMode="External"/><Relationship Id="rId58" Type="http://schemas.openxmlformats.org/officeDocument/2006/relationships/hyperlink" Target="https://www.dashriskchecklist.co.uk/" TargetMode="External"/><Relationship Id="rId66" Type="http://schemas.openxmlformats.org/officeDocument/2006/relationships/hyperlink" Target="http://www.nationaldecisionmodel.co.uk/" TargetMode="External"/><Relationship Id="rId5" Type="http://schemas.openxmlformats.org/officeDocument/2006/relationships/numbering" Target="numbering.xml"/><Relationship Id="rId15" Type="http://schemas.openxmlformats.org/officeDocument/2006/relationships/hyperlink" Target="https://www.nutrition.org.uk/healthyliving/hydration/adults-teens.html" TargetMode="External"/><Relationship Id="rId23" Type="http://schemas.openxmlformats.org/officeDocument/2006/relationships/hyperlink" Target="https://docmanager.pnld.co.uk/content/D45.htm" TargetMode="External"/><Relationship Id="rId28" Type="http://schemas.openxmlformats.org/officeDocument/2006/relationships/hyperlink" Target="https://d17wy4t6ps30xx.cloudfront.net/production/uploads/2017/09/Competency-and-Values-Framework-for-Policing_4.11.16.pdf" TargetMode="External"/><Relationship Id="rId36" Type="http://schemas.openxmlformats.org/officeDocument/2006/relationships/hyperlink" Target="https://nicherms.com/products/" TargetMode="External"/><Relationship Id="rId49" Type="http://schemas.openxmlformats.org/officeDocument/2006/relationships/hyperlink" Target="https://docmanager.pnld.co.uk/content/D366.htm" TargetMode="External"/><Relationship Id="rId57" Type="http://schemas.openxmlformats.org/officeDocument/2006/relationships/hyperlink" Target="https://d17wy4t6ps30xx.cloudfront.net/production/uploads/2017/09/Competency-and-Values-Framework-for-Policing_4.11.16.pdf" TargetMode="External"/><Relationship Id="rId61" Type="http://schemas.openxmlformats.org/officeDocument/2006/relationships/hyperlink" Target="https://www.college.police.uk/What-we-do/Ethics/Ethics-home/Documents/Code_of_Ethics.pdf" TargetMode="External"/><Relationship Id="rId10" Type="http://schemas.openxmlformats.org/officeDocument/2006/relationships/endnotes" Target="endnotes.xml"/><Relationship Id="rId19" Type="http://schemas.openxmlformats.org/officeDocument/2006/relationships/hyperlink" Target="https://www.toolshero.com/communication-skills/betari-box-theory/" TargetMode="External"/><Relationship Id="rId31" Type="http://schemas.openxmlformats.org/officeDocument/2006/relationships/hyperlink" Target="https://www.dashriskchecklist.co.uk/" TargetMode="External"/><Relationship Id="rId44" Type="http://schemas.openxmlformats.org/officeDocument/2006/relationships/hyperlink" Target="https://www.ecu.ac.uk/wp-content/uploads/2014/07/unconscious-bias-and-higher-education.pdf" TargetMode="External"/><Relationship Id="rId52" Type="http://schemas.openxmlformats.org/officeDocument/2006/relationships/hyperlink" Target="https://www.nationaldecisionmodel.co.uk/" TargetMode="External"/><Relationship Id="rId60" Type="http://schemas.openxmlformats.org/officeDocument/2006/relationships/hyperlink" Target="https://www.gov.uk/government/publications/victim-personal-statement" TargetMode="External"/><Relationship Id="rId65" Type="http://schemas.openxmlformats.org/officeDocument/2006/relationships/hyperlink" Target="https://www.kent.police.uk/foi-ai/kent-police/Policy/operational-partnerships/cannabis-warning-sop-o32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killsyouneed.com/ps/resilience.html" TargetMode="External"/><Relationship Id="rId22" Type="http://schemas.openxmlformats.org/officeDocument/2006/relationships/hyperlink" Target="https://www.rightattitudes.com" TargetMode="External"/><Relationship Id="rId27" Type="http://schemas.openxmlformats.org/officeDocument/2006/relationships/hyperlink" Target="https://assets.publishing.service.gov.uk/government/uploads/system/uploads/attachment_data/file/476900/code-of-practice-for-victims-of-crime.PDF" TargetMode="External"/><Relationship Id="rId30" Type="http://schemas.openxmlformats.org/officeDocument/2006/relationships/hyperlink" Target="https://www.dashriskchecklist.co.uk/honour-based-abuse/" TargetMode="External"/><Relationship Id="rId35" Type="http://schemas.openxmlformats.org/officeDocument/2006/relationships/hyperlink" Target="https://www.college.police.uk/What-we-do/Ethics/Ethics-home/Documents/Code_of_Ethics.pdf" TargetMode="External"/><Relationship Id="rId43" Type="http://schemas.openxmlformats.org/officeDocument/2006/relationships/hyperlink" Target="https://docmanager.pnld.co.uk/content/D218.htm" TargetMode="External"/><Relationship Id="rId48" Type="http://schemas.openxmlformats.org/officeDocument/2006/relationships/hyperlink" Target="http://www.the-stress-site.net" TargetMode="External"/><Relationship Id="rId56" Type="http://schemas.openxmlformats.org/officeDocument/2006/relationships/hyperlink" Target="https://assets.publishing.service.gov.uk/government/uploads/system/uploads/attachment_data/file/476900/code-of-practice-for-victims-of-crime.PDF" TargetMode="External"/><Relationship Id="rId64" Type="http://schemas.openxmlformats.org/officeDocument/2006/relationships/hyperlink" Target="https://www.ecu.ac.uk/wp-content/uploads/2014/07/unconscious-bias-and-higher-education.pdf"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library.college.police.uk/docs/APPref/use-of-force-briefing.pdf"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library.college.police.uk/docs/APPref/use-of-force-briefing.pdf" TargetMode="External"/><Relationship Id="rId33" Type="http://schemas.openxmlformats.org/officeDocument/2006/relationships/hyperlink" Target="https://www.gov.uk/government/publications/victim-personal-statement" TargetMode="External"/><Relationship Id="rId38" Type="http://schemas.openxmlformats.org/officeDocument/2006/relationships/hyperlink" Target="https://docmanager.pnld.co.uk/content/D2101.htm" TargetMode="External"/><Relationship Id="rId46" Type="http://schemas.openxmlformats.org/officeDocument/2006/relationships/hyperlink" Target="https://www.nutrition.org.uk/healthyliving/hydration/adults-teens.html" TargetMode="External"/><Relationship Id="rId59" Type="http://schemas.openxmlformats.org/officeDocument/2006/relationships/hyperlink" Target="https://www.dorset.police.uk/help-advice-crime-prevention/abuse-exploitation-neglect/domestic-abuse/clares-law/" TargetMode="External"/><Relationship Id="rId67" Type="http://schemas.openxmlformats.org/officeDocument/2006/relationships/hyperlink" Target="https://nicherms.com/products/" TargetMode="External"/><Relationship Id="rId20" Type="http://schemas.openxmlformats.org/officeDocument/2006/relationships/hyperlink" Target="http://en.wikipedia.org/wiki/Albert_Mehrabian" TargetMode="External"/><Relationship Id="rId41" Type="http://schemas.openxmlformats.org/officeDocument/2006/relationships/hyperlink" Target="https://docmanager.pnld.co.uk/content/D380.htm" TargetMode="External"/><Relationship Id="rId54" Type="http://schemas.openxmlformats.org/officeDocument/2006/relationships/hyperlink" Target="https://www.toolshero.com/communication-skills/betari-box-theory/" TargetMode="External"/><Relationship Id="rId62" Type="http://schemas.openxmlformats.org/officeDocument/2006/relationships/hyperlink" Target="https://docmanager.pnld.co.uk/content/D2104.htm" TargetMode="External"/><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3C0F6AF-57B4-4E54-8621-D8817AEC35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32</Pages>
  <Words>10281</Words>
  <Characters>58605</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Llewellyn Ennis, Rebecca</cp:lastModifiedBy>
  <cp:revision>7</cp:revision>
  <cp:lastPrinted>2014-08-26T08:55:00Z</cp:lastPrinted>
  <dcterms:created xsi:type="dcterms:W3CDTF">2020-07-20T14:11:00Z</dcterms:created>
  <dcterms:modified xsi:type="dcterms:W3CDTF">2020-09-06T06:18:00Z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