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3B329" w14:textId="5D94A2D1" w:rsidR="00DB28EA" w:rsidRPr="00723A3B" w:rsidRDefault="00C2587A" w:rsidP="00C320ED">
      <w:pPr>
        <w:spacing w:before="100" w:beforeAutospacing="1" w:after="100" w:afterAutospacing="1" w:line="480" w:lineRule="auto"/>
        <w:jc w:val="both"/>
        <w:rPr>
          <w:rFonts w:asciiTheme="minorHAnsi" w:hAnsiTheme="minorHAnsi" w:cstheme="minorHAnsi"/>
          <w:color w:val="0D0D0D" w:themeColor="text1" w:themeTint="F2"/>
          <w:lang w:val="en-US"/>
        </w:rPr>
      </w:pPr>
      <w:r w:rsidRPr="00723A3B">
        <w:rPr>
          <w:rFonts w:asciiTheme="minorHAnsi" w:hAnsiTheme="minorHAnsi" w:cstheme="minorHAnsi"/>
          <w:noProof/>
        </w:rPr>
        <w:drawing>
          <wp:inline distT="0" distB="0" distL="0" distR="0" wp14:anchorId="167B6FF5" wp14:editId="1882B983">
            <wp:extent cx="1587500" cy="317500"/>
            <wp:effectExtent l="0" t="0" r="0" b="6350"/>
            <wp:docPr id="3" name="Picture 3"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587500" cy="317500"/>
                    </a:xfrm>
                    <a:prstGeom prst="rect">
                      <a:avLst/>
                    </a:prstGeom>
                    <a:noFill/>
                    <a:ln>
                      <a:noFill/>
                    </a:ln>
                  </pic:spPr>
                </pic:pic>
              </a:graphicData>
            </a:graphic>
          </wp:inline>
        </w:drawing>
      </w:r>
    </w:p>
    <w:p w14:paraId="2A370B03" w14:textId="1CAE38D3" w:rsidR="00C2587A" w:rsidRPr="00723A3B" w:rsidRDefault="00C2587A" w:rsidP="00C320ED">
      <w:pPr>
        <w:spacing w:before="100" w:beforeAutospacing="1" w:after="100" w:afterAutospacing="1" w:line="480" w:lineRule="auto"/>
        <w:jc w:val="both"/>
        <w:rPr>
          <w:rFonts w:asciiTheme="minorHAnsi" w:hAnsiTheme="minorHAnsi" w:cstheme="minorHAnsi"/>
          <w:color w:val="0D0D0D" w:themeColor="text1" w:themeTint="F2"/>
          <w:lang w:val="en-US"/>
        </w:rPr>
      </w:pPr>
    </w:p>
    <w:p w14:paraId="62C6BC1C" w14:textId="7D2B669E" w:rsidR="00C2587A" w:rsidRPr="00723A3B" w:rsidRDefault="00C2587A" w:rsidP="00C320ED">
      <w:pPr>
        <w:spacing w:before="100" w:beforeAutospacing="1" w:after="100" w:afterAutospacing="1" w:line="480" w:lineRule="auto"/>
        <w:jc w:val="both"/>
        <w:rPr>
          <w:rFonts w:asciiTheme="minorHAnsi" w:hAnsiTheme="minorHAnsi" w:cstheme="minorHAnsi"/>
          <w:color w:val="0D0D0D" w:themeColor="text1" w:themeTint="F2"/>
          <w:lang w:val="en-US"/>
        </w:rPr>
      </w:pPr>
    </w:p>
    <w:p w14:paraId="07DBFA2B" w14:textId="77777777" w:rsidR="00C2587A" w:rsidRPr="00723A3B" w:rsidRDefault="00C2587A" w:rsidP="002D3137">
      <w:pPr>
        <w:spacing w:line="276" w:lineRule="auto"/>
        <w:jc w:val="center"/>
        <w:rPr>
          <w:rFonts w:asciiTheme="minorHAnsi" w:hAnsiTheme="minorHAnsi" w:cstheme="minorHAnsi"/>
          <w:spacing w:val="30"/>
        </w:rPr>
      </w:pPr>
    </w:p>
    <w:p w14:paraId="1D18FE84" w14:textId="77777777" w:rsidR="00C2587A" w:rsidRPr="00723A3B" w:rsidRDefault="00C2587A" w:rsidP="002D3137">
      <w:pPr>
        <w:spacing w:line="276" w:lineRule="auto"/>
        <w:jc w:val="center"/>
        <w:rPr>
          <w:rFonts w:asciiTheme="minorHAnsi" w:hAnsiTheme="minorHAnsi" w:cstheme="minorHAnsi"/>
          <w:b/>
          <w:bCs/>
          <w:spacing w:val="30"/>
        </w:rPr>
      </w:pPr>
      <w:r w:rsidRPr="00723A3B">
        <w:rPr>
          <w:rFonts w:asciiTheme="minorHAnsi" w:hAnsiTheme="minorHAnsi" w:cstheme="minorHAnsi"/>
          <w:b/>
          <w:bCs/>
          <w:spacing w:val="30"/>
        </w:rPr>
        <w:t>Entrepreneurship</w:t>
      </w:r>
    </w:p>
    <w:p w14:paraId="62E8DEF3" w14:textId="77777777" w:rsidR="00C2587A" w:rsidRPr="00723A3B" w:rsidRDefault="00C2587A" w:rsidP="002D3137">
      <w:pPr>
        <w:spacing w:line="276" w:lineRule="auto"/>
        <w:jc w:val="center"/>
        <w:rPr>
          <w:rFonts w:asciiTheme="minorHAnsi" w:hAnsiTheme="minorHAnsi" w:cstheme="minorHAnsi"/>
          <w:b/>
          <w:bCs/>
          <w:spacing w:val="30"/>
        </w:rPr>
      </w:pPr>
      <w:r w:rsidRPr="00723A3B">
        <w:rPr>
          <w:rFonts w:asciiTheme="minorHAnsi" w:hAnsiTheme="minorHAnsi" w:cstheme="minorHAnsi"/>
          <w:b/>
          <w:bCs/>
          <w:spacing w:val="30"/>
        </w:rPr>
        <w:t>LCBB 5001</w:t>
      </w:r>
    </w:p>
    <w:p w14:paraId="1ABDF7AE" w14:textId="77777777" w:rsidR="00C2587A" w:rsidRPr="00723A3B" w:rsidRDefault="00C2587A" w:rsidP="002D3137">
      <w:pPr>
        <w:spacing w:line="276" w:lineRule="auto"/>
        <w:jc w:val="center"/>
        <w:rPr>
          <w:rFonts w:asciiTheme="minorHAnsi" w:hAnsiTheme="minorHAnsi" w:cstheme="minorHAnsi"/>
          <w:spacing w:val="30"/>
        </w:rPr>
      </w:pPr>
      <w:r w:rsidRPr="00723A3B">
        <w:rPr>
          <w:rFonts w:asciiTheme="minorHAnsi" w:hAnsiTheme="minorHAnsi" w:cstheme="minorHAnsi"/>
          <w:spacing w:val="30"/>
        </w:rPr>
        <w:t>Dr John-Paul Okeke</w:t>
      </w:r>
    </w:p>
    <w:p w14:paraId="04D39B2B" w14:textId="77777777" w:rsidR="00C2587A" w:rsidRPr="00723A3B" w:rsidRDefault="00C2587A" w:rsidP="00C320ED">
      <w:pPr>
        <w:spacing w:line="276" w:lineRule="auto"/>
        <w:jc w:val="both"/>
        <w:rPr>
          <w:rFonts w:asciiTheme="minorHAnsi" w:hAnsiTheme="minorHAnsi" w:cstheme="minorHAnsi"/>
          <w:b/>
          <w:bCs/>
          <w:spacing w:val="30"/>
        </w:rPr>
      </w:pPr>
    </w:p>
    <w:p w14:paraId="44F462A3" w14:textId="77777777" w:rsidR="00C2587A" w:rsidRPr="00723A3B" w:rsidRDefault="00C2587A" w:rsidP="00C320ED">
      <w:pPr>
        <w:spacing w:line="276" w:lineRule="auto"/>
        <w:jc w:val="both"/>
        <w:rPr>
          <w:rFonts w:asciiTheme="minorHAnsi" w:hAnsiTheme="minorHAnsi" w:cstheme="minorHAnsi"/>
          <w:b/>
          <w:bCs/>
          <w:spacing w:val="30"/>
        </w:rPr>
      </w:pPr>
    </w:p>
    <w:p w14:paraId="6E78F2E2" w14:textId="77777777" w:rsidR="00C2587A" w:rsidRPr="00723A3B" w:rsidRDefault="00C2587A" w:rsidP="00C320ED">
      <w:pPr>
        <w:spacing w:line="276" w:lineRule="auto"/>
        <w:jc w:val="both"/>
        <w:rPr>
          <w:rFonts w:asciiTheme="minorHAnsi" w:hAnsiTheme="minorHAnsi" w:cstheme="minorHAnsi"/>
          <w:b/>
          <w:bCs/>
          <w:spacing w:val="30"/>
        </w:rPr>
      </w:pPr>
    </w:p>
    <w:p w14:paraId="310AC8FB" w14:textId="77777777" w:rsidR="00C2587A" w:rsidRPr="00723A3B" w:rsidRDefault="00C2587A" w:rsidP="00C320ED">
      <w:pPr>
        <w:spacing w:line="276" w:lineRule="auto"/>
        <w:jc w:val="both"/>
        <w:rPr>
          <w:rFonts w:asciiTheme="minorHAnsi" w:hAnsiTheme="minorHAnsi" w:cstheme="minorHAnsi"/>
          <w:b/>
          <w:bCs/>
          <w:spacing w:val="30"/>
        </w:rPr>
      </w:pPr>
    </w:p>
    <w:p w14:paraId="05CD08D9" w14:textId="77777777" w:rsidR="00C2587A" w:rsidRPr="00723A3B" w:rsidRDefault="00C2587A" w:rsidP="00C320ED">
      <w:pPr>
        <w:spacing w:line="276" w:lineRule="auto"/>
        <w:jc w:val="both"/>
        <w:rPr>
          <w:rFonts w:asciiTheme="minorHAnsi" w:hAnsiTheme="minorHAnsi" w:cstheme="minorHAnsi"/>
          <w:b/>
          <w:bCs/>
          <w:spacing w:val="30"/>
        </w:rPr>
      </w:pPr>
    </w:p>
    <w:p w14:paraId="25D92122" w14:textId="77777777" w:rsidR="00C2587A" w:rsidRPr="00723A3B" w:rsidRDefault="00C2587A" w:rsidP="00C320ED">
      <w:pPr>
        <w:spacing w:line="276" w:lineRule="auto"/>
        <w:jc w:val="both"/>
        <w:rPr>
          <w:rFonts w:asciiTheme="minorHAnsi" w:hAnsiTheme="minorHAnsi" w:cstheme="minorHAnsi"/>
          <w:b/>
          <w:bCs/>
          <w:spacing w:val="30"/>
        </w:rPr>
      </w:pPr>
    </w:p>
    <w:p w14:paraId="15D8E6F4" w14:textId="77777777" w:rsidR="00C2587A" w:rsidRPr="00723A3B" w:rsidRDefault="00C2587A" w:rsidP="00C320ED">
      <w:pPr>
        <w:spacing w:line="276" w:lineRule="auto"/>
        <w:jc w:val="both"/>
        <w:rPr>
          <w:rFonts w:asciiTheme="minorHAnsi" w:hAnsiTheme="minorHAnsi" w:cstheme="minorHAnsi"/>
          <w:b/>
          <w:bCs/>
          <w:spacing w:val="30"/>
        </w:rPr>
      </w:pPr>
    </w:p>
    <w:p w14:paraId="3D20CAB3" w14:textId="77777777" w:rsidR="00C2587A" w:rsidRPr="00723A3B" w:rsidRDefault="00C2587A" w:rsidP="00C320ED">
      <w:pPr>
        <w:spacing w:line="276" w:lineRule="auto"/>
        <w:jc w:val="both"/>
        <w:rPr>
          <w:rFonts w:asciiTheme="minorHAnsi" w:hAnsiTheme="minorHAnsi" w:cstheme="minorHAnsi"/>
          <w:b/>
          <w:bCs/>
          <w:spacing w:val="30"/>
        </w:rPr>
      </w:pPr>
    </w:p>
    <w:p w14:paraId="2E0D0760" w14:textId="77777777" w:rsidR="00C2587A" w:rsidRPr="00723A3B" w:rsidRDefault="00C2587A" w:rsidP="00C320ED">
      <w:pPr>
        <w:spacing w:line="276" w:lineRule="auto"/>
        <w:jc w:val="both"/>
        <w:rPr>
          <w:rFonts w:asciiTheme="minorHAnsi" w:hAnsiTheme="minorHAnsi" w:cstheme="minorHAnsi"/>
          <w:b/>
          <w:bCs/>
          <w:spacing w:val="30"/>
        </w:rPr>
      </w:pPr>
    </w:p>
    <w:p w14:paraId="44E0B941" w14:textId="77777777" w:rsidR="00C2587A" w:rsidRPr="00723A3B" w:rsidRDefault="00C2587A" w:rsidP="00C320ED">
      <w:pPr>
        <w:spacing w:line="276" w:lineRule="auto"/>
        <w:jc w:val="both"/>
        <w:rPr>
          <w:rFonts w:asciiTheme="minorHAnsi" w:hAnsiTheme="minorHAnsi" w:cstheme="minorHAnsi"/>
          <w:b/>
          <w:bCs/>
          <w:spacing w:val="30"/>
        </w:rPr>
      </w:pPr>
    </w:p>
    <w:p w14:paraId="7C2FC21C" w14:textId="77777777" w:rsidR="00C2587A" w:rsidRPr="00723A3B" w:rsidRDefault="00C2587A" w:rsidP="00C320ED">
      <w:pPr>
        <w:spacing w:line="276" w:lineRule="auto"/>
        <w:jc w:val="both"/>
        <w:rPr>
          <w:rFonts w:asciiTheme="minorHAnsi" w:hAnsiTheme="minorHAnsi" w:cstheme="minorHAnsi"/>
          <w:spacing w:val="30"/>
        </w:rPr>
      </w:pPr>
      <w:r w:rsidRPr="00723A3B">
        <w:rPr>
          <w:rFonts w:asciiTheme="minorHAnsi" w:hAnsiTheme="minorHAnsi" w:cstheme="minorHAnsi"/>
          <w:spacing w:val="30"/>
        </w:rPr>
        <w:t xml:space="preserve">Ionela Huanita Peltea                                                </w:t>
      </w:r>
    </w:p>
    <w:p w14:paraId="050CC38C" w14:textId="4F36A1A9" w:rsidR="00C2587A" w:rsidRPr="00723A3B" w:rsidRDefault="00C2587A" w:rsidP="00C320ED">
      <w:pPr>
        <w:spacing w:before="100" w:beforeAutospacing="1" w:after="100" w:afterAutospacing="1" w:line="480" w:lineRule="auto"/>
        <w:jc w:val="both"/>
        <w:rPr>
          <w:rFonts w:asciiTheme="minorHAnsi" w:hAnsiTheme="minorHAnsi" w:cstheme="minorHAnsi"/>
          <w:color w:val="0D0D0D" w:themeColor="text1" w:themeTint="F2"/>
          <w:lang w:val="en-US"/>
        </w:rPr>
      </w:pPr>
      <w:r w:rsidRPr="00723A3B">
        <w:rPr>
          <w:rFonts w:asciiTheme="minorHAnsi" w:hAnsiTheme="minorHAnsi" w:cstheme="minorHAnsi"/>
          <w:spacing w:val="30"/>
        </w:rPr>
        <w:t xml:space="preserve">  2023156</w:t>
      </w:r>
      <w:r w:rsidRPr="00723A3B">
        <w:rPr>
          <w:rFonts w:asciiTheme="minorHAnsi" w:hAnsiTheme="minorHAnsi" w:cstheme="minorHAnsi"/>
          <w:spacing w:val="30"/>
        </w:rPr>
        <w:tab/>
      </w:r>
      <w:r w:rsidRPr="00723A3B">
        <w:rPr>
          <w:rFonts w:asciiTheme="minorHAnsi" w:hAnsiTheme="minorHAnsi" w:cstheme="minorHAnsi"/>
          <w:spacing w:val="30"/>
        </w:rPr>
        <w:tab/>
      </w:r>
      <w:r w:rsidRPr="00723A3B">
        <w:rPr>
          <w:rFonts w:asciiTheme="minorHAnsi" w:hAnsiTheme="minorHAnsi" w:cstheme="minorHAnsi"/>
          <w:spacing w:val="30"/>
        </w:rPr>
        <w:tab/>
      </w:r>
      <w:r w:rsidRPr="00723A3B">
        <w:rPr>
          <w:rFonts w:asciiTheme="minorHAnsi" w:hAnsiTheme="minorHAnsi" w:cstheme="minorHAnsi"/>
          <w:spacing w:val="30"/>
        </w:rPr>
        <w:tab/>
        <w:t xml:space="preserve">                </w:t>
      </w:r>
      <w:r w:rsidRPr="00723A3B">
        <w:rPr>
          <w:rFonts w:asciiTheme="minorHAnsi" w:hAnsiTheme="minorHAnsi" w:cstheme="minorHAnsi"/>
          <w:spacing w:val="30"/>
        </w:rPr>
        <w:tab/>
      </w:r>
      <w:r w:rsidRPr="00723A3B">
        <w:rPr>
          <w:rFonts w:asciiTheme="minorHAnsi" w:hAnsiTheme="minorHAnsi" w:cstheme="minorHAnsi"/>
          <w:spacing w:val="30"/>
        </w:rPr>
        <w:tab/>
      </w:r>
      <w:r w:rsidRPr="00723A3B">
        <w:rPr>
          <w:rFonts w:asciiTheme="minorHAnsi" w:hAnsiTheme="minorHAnsi" w:cstheme="minorHAnsi"/>
          <w:spacing w:val="30"/>
        </w:rPr>
        <w:tab/>
        <w:t>August 2022</w:t>
      </w:r>
    </w:p>
    <w:p w14:paraId="56654311" w14:textId="77777777" w:rsidR="00C2587A" w:rsidRPr="00723A3B" w:rsidRDefault="00C2587A" w:rsidP="00C320ED">
      <w:pPr>
        <w:spacing w:before="100" w:beforeAutospacing="1" w:after="100" w:afterAutospacing="1" w:line="480" w:lineRule="auto"/>
        <w:jc w:val="both"/>
        <w:rPr>
          <w:rFonts w:asciiTheme="minorHAnsi" w:hAnsiTheme="minorHAnsi" w:cstheme="minorHAnsi"/>
          <w:color w:val="0D0D0D" w:themeColor="text1" w:themeTint="F2"/>
          <w:lang w:val="en-US"/>
        </w:rPr>
      </w:pPr>
    </w:p>
    <w:p w14:paraId="1864DE63" w14:textId="77777777" w:rsidR="003C531C" w:rsidRPr="00723A3B" w:rsidRDefault="003C531C" w:rsidP="00C320ED">
      <w:pPr>
        <w:pStyle w:val="Heading1"/>
        <w:jc w:val="both"/>
        <w:rPr>
          <w:rFonts w:asciiTheme="minorHAnsi" w:hAnsiTheme="minorHAnsi" w:cstheme="minorHAnsi"/>
          <w:b/>
          <w:bCs/>
          <w:color w:val="0D0D0D" w:themeColor="text1" w:themeTint="F2"/>
          <w:sz w:val="22"/>
          <w:szCs w:val="22"/>
        </w:rPr>
      </w:pPr>
    </w:p>
    <w:p w14:paraId="2F309116" w14:textId="77777777" w:rsidR="00DB28EA" w:rsidRPr="00723A3B" w:rsidRDefault="00DB28EA" w:rsidP="00C320ED">
      <w:pPr>
        <w:jc w:val="both"/>
        <w:rPr>
          <w:rFonts w:asciiTheme="minorHAnsi" w:hAnsiTheme="minorHAnsi" w:cstheme="minorHAnsi"/>
          <w:color w:val="0D0D0D" w:themeColor="text1" w:themeTint="F2"/>
        </w:rPr>
      </w:pPr>
    </w:p>
    <w:p w14:paraId="6A5B6235" w14:textId="77777777" w:rsidR="00DB28EA" w:rsidRPr="00723A3B" w:rsidRDefault="00DB28EA" w:rsidP="00C320ED">
      <w:pPr>
        <w:jc w:val="both"/>
        <w:rPr>
          <w:rFonts w:asciiTheme="minorHAnsi" w:hAnsiTheme="minorHAnsi" w:cstheme="minorHAnsi"/>
          <w:color w:val="0D0D0D" w:themeColor="text1" w:themeTint="F2"/>
        </w:rPr>
      </w:pPr>
    </w:p>
    <w:p w14:paraId="07ADF504" w14:textId="77777777" w:rsidR="004C0545" w:rsidRPr="00723A3B" w:rsidRDefault="004C0545" w:rsidP="00C320ED">
      <w:pPr>
        <w:jc w:val="both"/>
        <w:rPr>
          <w:rFonts w:asciiTheme="minorHAnsi" w:hAnsiTheme="minorHAnsi" w:cstheme="minorHAnsi"/>
          <w:color w:val="0D0D0D" w:themeColor="text1" w:themeTint="F2"/>
        </w:rPr>
      </w:pPr>
    </w:p>
    <w:p w14:paraId="21FEF72E" w14:textId="77777777" w:rsidR="00DB28EA" w:rsidRPr="00723A3B" w:rsidRDefault="00DB28EA" w:rsidP="00C320ED">
      <w:pPr>
        <w:jc w:val="both"/>
        <w:rPr>
          <w:rFonts w:asciiTheme="minorHAnsi" w:hAnsiTheme="minorHAnsi" w:cstheme="minorHAnsi"/>
          <w:color w:val="0D0D0D" w:themeColor="text1" w:themeTint="F2"/>
        </w:rPr>
      </w:pPr>
    </w:p>
    <w:sdt>
      <w:sdtPr>
        <w:rPr>
          <w:rFonts w:asciiTheme="minorHAnsi" w:eastAsiaTheme="minorHAnsi" w:hAnsiTheme="minorHAnsi" w:cstheme="minorHAnsi"/>
          <w:color w:val="0D0D0D" w:themeColor="text1" w:themeTint="F2"/>
          <w:sz w:val="22"/>
          <w:szCs w:val="22"/>
          <w:lang w:val="en-GB"/>
        </w:rPr>
        <w:id w:val="162680337"/>
        <w:docPartObj>
          <w:docPartGallery w:val="Table of Contents"/>
          <w:docPartUnique/>
        </w:docPartObj>
      </w:sdtPr>
      <w:sdtEndPr>
        <w:rPr>
          <w:b/>
          <w:bCs/>
          <w:noProof/>
        </w:rPr>
      </w:sdtEndPr>
      <w:sdtContent>
        <w:p w14:paraId="40B7BA42" w14:textId="7D54F025" w:rsidR="004C0545" w:rsidRDefault="004C0545" w:rsidP="00C320ED">
          <w:pPr>
            <w:pStyle w:val="TOCHeading"/>
            <w:jc w:val="both"/>
            <w:rPr>
              <w:rFonts w:asciiTheme="minorHAnsi" w:hAnsiTheme="minorHAnsi" w:cstheme="minorHAnsi"/>
              <w:color w:val="0D0D0D" w:themeColor="text1" w:themeTint="F2"/>
              <w:sz w:val="22"/>
              <w:szCs w:val="22"/>
            </w:rPr>
          </w:pPr>
          <w:r w:rsidRPr="00723A3B">
            <w:rPr>
              <w:rFonts w:asciiTheme="minorHAnsi" w:hAnsiTheme="minorHAnsi" w:cstheme="minorHAnsi"/>
              <w:color w:val="0D0D0D" w:themeColor="text1" w:themeTint="F2"/>
              <w:sz w:val="22"/>
              <w:szCs w:val="22"/>
            </w:rPr>
            <w:t>Contents</w:t>
          </w:r>
        </w:p>
        <w:p w14:paraId="3E8DC755" w14:textId="77777777" w:rsidR="00723A3B" w:rsidRPr="00723A3B" w:rsidRDefault="00723A3B" w:rsidP="00723A3B">
          <w:pPr>
            <w:rPr>
              <w:lang w:val="en-US"/>
            </w:rPr>
          </w:pPr>
        </w:p>
        <w:p w14:paraId="08304676" w14:textId="4FA6D7A2" w:rsidR="004C0545" w:rsidRPr="00723A3B" w:rsidRDefault="004C0545" w:rsidP="00C320ED">
          <w:pPr>
            <w:pStyle w:val="TOC1"/>
            <w:tabs>
              <w:tab w:val="right" w:leader="dot" w:pos="9350"/>
            </w:tabs>
            <w:jc w:val="both"/>
            <w:rPr>
              <w:rFonts w:asciiTheme="minorHAnsi" w:hAnsiTheme="minorHAnsi" w:cstheme="minorHAnsi"/>
              <w:noProof/>
              <w:color w:val="0D0D0D" w:themeColor="text1" w:themeTint="F2"/>
            </w:rPr>
          </w:pPr>
          <w:r w:rsidRPr="00723A3B">
            <w:rPr>
              <w:rFonts w:asciiTheme="minorHAnsi" w:hAnsiTheme="minorHAnsi" w:cstheme="minorHAnsi"/>
              <w:color w:val="0D0D0D" w:themeColor="text1" w:themeTint="F2"/>
            </w:rPr>
            <w:fldChar w:fldCharType="begin"/>
          </w:r>
          <w:r w:rsidRPr="00723A3B">
            <w:rPr>
              <w:rFonts w:asciiTheme="minorHAnsi" w:hAnsiTheme="minorHAnsi" w:cstheme="minorHAnsi"/>
              <w:color w:val="0D0D0D" w:themeColor="text1" w:themeTint="F2"/>
            </w:rPr>
            <w:instrText xml:space="preserve"> TOC \o "1-3" \h \z \u </w:instrText>
          </w:r>
          <w:r w:rsidRPr="00723A3B">
            <w:rPr>
              <w:rFonts w:asciiTheme="minorHAnsi" w:hAnsiTheme="minorHAnsi" w:cstheme="minorHAnsi"/>
              <w:color w:val="0D0D0D" w:themeColor="text1" w:themeTint="F2"/>
            </w:rPr>
            <w:fldChar w:fldCharType="separate"/>
          </w:r>
          <w:hyperlink w:anchor="_Toc110859216" w:history="1">
            <w:r w:rsidRPr="00723A3B">
              <w:rPr>
                <w:rStyle w:val="Hyperlink"/>
                <w:rFonts w:asciiTheme="minorHAnsi" w:hAnsiTheme="minorHAnsi" w:cstheme="minorHAnsi"/>
                <w:b/>
                <w:bCs/>
                <w:noProof/>
                <w:color w:val="0D0D0D" w:themeColor="text1" w:themeTint="F2"/>
              </w:rPr>
              <w:t>Business Description</w:t>
            </w:r>
            <w:r w:rsidRPr="00723A3B">
              <w:rPr>
                <w:rFonts w:asciiTheme="minorHAnsi" w:hAnsiTheme="minorHAnsi" w:cstheme="minorHAnsi"/>
                <w:noProof/>
                <w:webHidden/>
                <w:color w:val="0D0D0D" w:themeColor="text1" w:themeTint="F2"/>
              </w:rPr>
              <w:tab/>
            </w:r>
            <w:r w:rsidRPr="00723A3B">
              <w:rPr>
                <w:rFonts w:asciiTheme="minorHAnsi" w:hAnsiTheme="minorHAnsi" w:cstheme="minorHAnsi"/>
                <w:noProof/>
                <w:webHidden/>
                <w:color w:val="0D0D0D" w:themeColor="text1" w:themeTint="F2"/>
              </w:rPr>
              <w:fldChar w:fldCharType="begin"/>
            </w:r>
            <w:r w:rsidRPr="00723A3B">
              <w:rPr>
                <w:rFonts w:asciiTheme="minorHAnsi" w:hAnsiTheme="minorHAnsi" w:cstheme="minorHAnsi"/>
                <w:noProof/>
                <w:webHidden/>
                <w:color w:val="0D0D0D" w:themeColor="text1" w:themeTint="F2"/>
              </w:rPr>
              <w:instrText xml:space="preserve"> PAGEREF _Toc110859216 \h </w:instrText>
            </w:r>
            <w:r w:rsidRPr="00723A3B">
              <w:rPr>
                <w:rFonts w:asciiTheme="minorHAnsi" w:hAnsiTheme="minorHAnsi" w:cstheme="minorHAnsi"/>
                <w:noProof/>
                <w:webHidden/>
                <w:color w:val="0D0D0D" w:themeColor="text1" w:themeTint="F2"/>
              </w:rPr>
            </w:r>
            <w:r w:rsidRPr="00723A3B">
              <w:rPr>
                <w:rFonts w:asciiTheme="minorHAnsi" w:hAnsiTheme="minorHAnsi" w:cstheme="minorHAnsi"/>
                <w:noProof/>
                <w:webHidden/>
                <w:color w:val="0D0D0D" w:themeColor="text1" w:themeTint="F2"/>
              </w:rPr>
              <w:fldChar w:fldCharType="separate"/>
            </w:r>
            <w:r w:rsidR="007E4E4C">
              <w:rPr>
                <w:rFonts w:asciiTheme="minorHAnsi" w:hAnsiTheme="minorHAnsi" w:cstheme="minorHAnsi"/>
                <w:noProof/>
                <w:webHidden/>
                <w:color w:val="0D0D0D" w:themeColor="text1" w:themeTint="F2"/>
              </w:rPr>
              <w:t>3</w:t>
            </w:r>
            <w:r w:rsidRPr="00723A3B">
              <w:rPr>
                <w:rFonts w:asciiTheme="minorHAnsi" w:hAnsiTheme="minorHAnsi" w:cstheme="minorHAnsi"/>
                <w:noProof/>
                <w:webHidden/>
                <w:color w:val="0D0D0D" w:themeColor="text1" w:themeTint="F2"/>
              </w:rPr>
              <w:fldChar w:fldCharType="end"/>
            </w:r>
          </w:hyperlink>
        </w:p>
        <w:p w14:paraId="3F0BD3B7" w14:textId="504056B0" w:rsidR="004C0545" w:rsidRPr="00723A3B" w:rsidRDefault="00000000" w:rsidP="00C320ED">
          <w:pPr>
            <w:pStyle w:val="TOC1"/>
            <w:tabs>
              <w:tab w:val="right" w:leader="dot" w:pos="9350"/>
            </w:tabs>
            <w:jc w:val="both"/>
            <w:rPr>
              <w:rFonts w:asciiTheme="minorHAnsi" w:hAnsiTheme="minorHAnsi" w:cstheme="minorHAnsi"/>
              <w:noProof/>
              <w:color w:val="0D0D0D" w:themeColor="text1" w:themeTint="F2"/>
            </w:rPr>
          </w:pPr>
          <w:hyperlink w:anchor="_Toc110859217" w:history="1">
            <w:r w:rsidR="004C0545" w:rsidRPr="00723A3B">
              <w:rPr>
                <w:rStyle w:val="Hyperlink"/>
                <w:rFonts w:asciiTheme="minorHAnsi" w:hAnsiTheme="minorHAnsi" w:cstheme="minorHAnsi"/>
                <w:noProof/>
                <w:color w:val="0D0D0D" w:themeColor="text1" w:themeTint="F2"/>
              </w:rPr>
              <w:t>Industry Analysis</w:t>
            </w:r>
            <w:r w:rsidR="004C0545" w:rsidRPr="00723A3B">
              <w:rPr>
                <w:rFonts w:asciiTheme="minorHAnsi" w:hAnsiTheme="minorHAnsi" w:cstheme="minorHAnsi"/>
                <w:noProof/>
                <w:webHidden/>
                <w:color w:val="0D0D0D" w:themeColor="text1" w:themeTint="F2"/>
              </w:rPr>
              <w:tab/>
            </w:r>
            <w:r w:rsidR="004C0545" w:rsidRPr="00723A3B">
              <w:rPr>
                <w:rFonts w:asciiTheme="minorHAnsi" w:hAnsiTheme="minorHAnsi" w:cstheme="minorHAnsi"/>
                <w:noProof/>
                <w:webHidden/>
                <w:color w:val="0D0D0D" w:themeColor="text1" w:themeTint="F2"/>
              </w:rPr>
              <w:fldChar w:fldCharType="begin"/>
            </w:r>
            <w:r w:rsidR="004C0545" w:rsidRPr="00723A3B">
              <w:rPr>
                <w:rFonts w:asciiTheme="minorHAnsi" w:hAnsiTheme="minorHAnsi" w:cstheme="minorHAnsi"/>
                <w:noProof/>
                <w:webHidden/>
                <w:color w:val="0D0D0D" w:themeColor="text1" w:themeTint="F2"/>
              </w:rPr>
              <w:instrText xml:space="preserve"> PAGEREF _Toc110859217 \h </w:instrText>
            </w:r>
            <w:r w:rsidR="004C0545" w:rsidRPr="00723A3B">
              <w:rPr>
                <w:rFonts w:asciiTheme="minorHAnsi" w:hAnsiTheme="minorHAnsi" w:cstheme="minorHAnsi"/>
                <w:noProof/>
                <w:webHidden/>
                <w:color w:val="0D0D0D" w:themeColor="text1" w:themeTint="F2"/>
              </w:rPr>
            </w:r>
            <w:r w:rsidR="004C0545" w:rsidRPr="00723A3B">
              <w:rPr>
                <w:rFonts w:asciiTheme="minorHAnsi" w:hAnsiTheme="minorHAnsi" w:cstheme="minorHAnsi"/>
                <w:noProof/>
                <w:webHidden/>
                <w:color w:val="0D0D0D" w:themeColor="text1" w:themeTint="F2"/>
              </w:rPr>
              <w:fldChar w:fldCharType="separate"/>
            </w:r>
            <w:r w:rsidR="007E4E4C">
              <w:rPr>
                <w:rFonts w:asciiTheme="minorHAnsi" w:hAnsiTheme="minorHAnsi" w:cstheme="minorHAnsi"/>
                <w:noProof/>
                <w:webHidden/>
                <w:color w:val="0D0D0D" w:themeColor="text1" w:themeTint="F2"/>
              </w:rPr>
              <w:t>3</w:t>
            </w:r>
            <w:r w:rsidR="004C0545" w:rsidRPr="00723A3B">
              <w:rPr>
                <w:rFonts w:asciiTheme="minorHAnsi" w:hAnsiTheme="minorHAnsi" w:cstheme="minorHAnsi"/>
                <w:noProof/>
                <w:webHidden/>
                <w:color w:val="0D0D0D" w:themeColor="text1" w:themeTint="F2"/>
              </w:rPr>
              <w:fldChar w:fldCharType="end"/>
            </w:r>
          </w:hyperlink>
        </w:p>
        <w:p w14:paraId="43C5EBD2" w14:textId="1AA3684E" w:rsidR="004C0545" w:rsidRPr="00723A3B" w:rsidRDefault="00000000" w:rsidP="00C320ED">
          <w:pPr>
            <w:pStyle w:val="TOC1"/>
            <w:tabs>
              <w:tab w:val="right" w:leader="dot" w:pos="9350"/>
            </w:tabs>
            <w:jc w:val="both"/>
            <w:rPr>
              <w:rFonts w:asciiTheme="minorHAnsi" w:hAnsiTheme="minorHAnsi" w:cstheme="minorHAnsi"/>
              <w:noProof/>
              <w:color w:val="0D0D0D" w:themeColor="text1" w:themeTint="F2"/>
            </w:rPr>
          </w:pPr>
          <w:hyperlink w:anchor="_Toc110859218" w:history="1">
            <w:r w:rsidR="004C0545" w:rsidRPr="00723A3B">
              <w:rPr>
                <w:rStyle w:val="Hyperlink"/>
                <w:rFonts w:asciiTheme="minorHAnsi" w:hAnsiTheme="minorHAnsi" w:cstheme="minorHAnsi"/>
                <w:noProof/>
                <w:color w:val="0D0D0D" w:themeColor="text1" w:themeTint="F2"/>
              </w:rPr>
              <w:t>Operations and Management Team Plan</w:t>
            </w:r>
            <w:r w:rsidR="004C0545" w:rsidRPr="00723A3B">
              <w:rPr>
                <w:rFonts w:asciiTheme="minorHAnsi" w:hAnsiTheme="minorHAnsi" w:cstheme="minorHAnsi"/>
                <w:noProof/>
                <w:webHidden/>
                <w:color w:val="0D0D0D" w:themeColor="text1" w:themeTint="F2"/>
              </w:rPr>
              <w:tab/>
            </w:r>
            <w:r w:rsidR="004C0545" w:rsidRPr="00723A3B">
              <w:rPr>
                <w:rFonts w:asciiTheme="minorHAnsi" w:hAnsiTheme="minorHAnsi" w:cstheme="minorHAnsi"/>
                <w:noProof/>
                <w:webHidden/>
                <w:color w:val="0D0D0D" w:themeColor="text1" w:themeTint="F2"/>
              </w:rPr>
              <w:fldChar w:fldCharType="begin"/>
            </w:r>
            <w:r w:rsidR="004C0545" w:rsidRPr="00723A3B">
              <w:rPr>
                <w:rFonts w:asciiTheme="minorHAnsi" w:hAnsiTheme="minorHAnsi" w:cstheme="minorHAnsi"/>
                <w:noProof/>
                <w:webHidden/>
                <w:color w:val="0D0D0D" w:themeColor="text1" w:themeTint="F2"/>
              </w:rPr>
              <w:instrText xml:space="preserve"> PAGEREF _Toc110859218 \h </w:instrText>
            </w:r>
            <w:r w:rsidR="004C0545" w:rsidRPr="00723A3B">
              <w:rPr>
                <w:rFonts w:asciiTheme="minorHAnsi" w:hAnsiTheme="minorHAnsi" w:cstheme="minorHAnsi"/>
                <w:noProof/>
                <w:webHidden/>
                <w:color w:val="0D0D0D" w:themeColor="text1" w:themeTint="F2"/>
              </w:rPr>
            </w:r>
            <w:r w:rsidR="004C0545" w:rsidRPr="00723A3B">
              <w:rPr>
                <w:rFonts w:asciiTheme="minorHAnsi" w:hAnsiTheme="minorHAnsi" w:cstheme="minorHAnsi"/>
                <w:noProof/>
                <w:webHidden/>
                <w:color w:val="0D0D0D" w:themeColor="text1" w:themeTint="F2"/>
              </w:rPr>
              <w:fldChar w:fldCharType="separate"/>
            </w:r>
            <w:r w:rsidR="007E4E4C">
              <w:rPr>
                <w:rFonts w:asciiTheme="minorHAnsi" w:hAnsiTheme="minorHAnsi" w:cstheme="minorHAnsi"/>
                <w:noProof/>
                <w:webHidden/>
                <w:color w:val="0D0D0D" w:themeColor="text1" w:themeTint="F2"/>
              </w:rPr>
              <w:t>5</w:t>
            </w:r>
            <w:r w:rsidR="004C0545" w:rsidRPr="00723A3B">
              <w:rPr>
                <w:rFonts w:asciiTheme="minorHAnsi" w:hAnsiTheme="minorHAnsi" w:cstheme="minorHAnsi"/>
                <w:noProof/>
                <w:webHidden/>
                <w:color w:val="0D0D0D" w:themeColor="text1" w:themeTint="F2"/>
              </w:rPr>
              <w:fldChar w:fldCharType="end"/>
            </w:r>
          </w:hyperlink>
        </w:p>
        <w:p w14:paraId="1AF4B70D" w14:textId="18325000" w:rsidR="004C0545" w:rsidRPr="00723A3B" w:rsidRDefault="00000000" w:rsidP="00C320ED">
          <w:pPr>
            <w:pStyle w:val="TOC1"/>
            <w:tabs>
              <w:tab w:val="right" w:leader="dot" w:pos="9350"/>
            </w:tabs>
            <w:jc w:val="both"/>
            <w:rPr>
              <w:rFonts w:asciiTheme="minorHAnsi" w:hAnsiTheme="minorHAnsi" w:cstheme="minorHAnsi"/>
              <w:noProof/>
              <w:color w:val="0D0D0D" w:themeColor="text1" w:themeTint="F2"/>
            </w:rPr>
          </w:pPr>
          <w:hyperlink w:anchor="_Toc110859219" w:history="1">
            <w:r w:rsidR="004C0545" w:rsidRPr="00723A3B">
              <w:rPr>
                <w:rStyle w:val="Hyperlink"/>
                <w:rFonts w:asciiTheme="minorHAnsi" w:hAnsiTheme="minorHAnsi" w:cstheme="minorHAnsi"/>
                <w:noProof/>
                <w:color w:val="0D0D0D" w:themeColor="text1" w:themeTint="F2"/>
              </w:rPr>
              <w:t>Marketing Plan</w:t>
            </w:r>
            <w:r w:rsidR="004C0545" w:rsidRPr="00723A3B">
              <w:rPr>
                <w:rFonts w:asciiTheme="minorHAnsi" w:hAnsiTheme="minorHAnsi" w:cstheme="minorHAnsi"/>
                <w:noProof/>
                <w:webHidden/>
                <w:color w:val="0D0D0D" w:themeColor="text1" w:themeTint="F2"/>
              </w:rPr>
              <w:tab/>
            </w:r>
            <w:r w:rsidR="004C0545" w:rsidRPr="00723A3B">
              <w:rPr>
                <w:rFonts w:asciiTheme="minorHAnsi" w:hAnsiTheme="minorHAnsi" w:cstheme="minorHAnsi"/>
                <w:noProof/>
                <w:webHidden/>
                <w:color w:val="0D0D0D" w:themeColor="text1" w:themeTint="F2"/>
              </w:rPr>
              <w:fldChar w:fldCharType="begin"/>
            </w:r>
            <w:r w:rsidR="004C0545" w:rsidRPr="00723A3B">
              <w:rPr>
                <w:rFonts w:asciiTheme="minorHAnsi" w:hAnsiTheme="minorHAnsi" w:cstheme="minorHAnsi"/>
                <w:noProof/>
                <w:webHidden/>
                <w:color w:val="0D0D0D" w:themeColor="text1" w:themeTint="F2"/>
              </w:rPr>
              <w:instrText xml:space="preserve"> PAGEREF _Toc110859219 \h </w:instrText>
            </w:r>
            <w:r w:rsidR="004C0545" w:rsidRPr="00723A3B">
              <w:rPr>
                <w:rFonts w:asciiTheme="minorHAnsi" w:hAnsiTheme="minorHAnsi" w:cstheme="minorHAnsi"/>
                <w:noProof/>
                <w:webHidden/>
                <w:color w:val="0D0D0D" w:themeColor="text1" w:themeTint="F2"/>
              </w:rPr>
            </w:r>
            <w:r w:rsidR="004C0545" w:rsidRPr="00723A3B">
              <w:rPr>
                <w:rFonts w:asciiTheme="minorHAnsi" w:hAnsiTheme="minorHAnsi" w:cstheme="minorHAnsi"/>
                <w:noProof/>
                <w:webHidden/>
                <w:color w:val="0D0D0D" w:themeColor="text1" w:themeTint="F2"/>
              </w:rPr>
              <w:fldChar w:fldCharType="separate"/>
            </w:r>
            <w:r w:rsidR="007E4E4C">
              <w:rPr>
                <w:rFonts w:asciiTheme="minorHAnsi" w:hAnsiTheme="minorHAnsi" w:cstheme="minorHAnsi"/>
                <w:noProof/>
                <w:webHidden/>
                <w:color w:val="0D0D0D" w:themeColor="text1" w:themeTint="F2"/>
              </w:rPr>
              <w:t>6</w:t>
            </w:r>
            <w:r w:rsidR="004C0545" w:rsidRPr="00723A3B">
              <w:rPr>
                <w:rFonts w:asciiTheme="minorHAnsi" w:hAnsiTheme="minorHAnsi" w:cstheme="minorHAnsi"/>
                <w:noProof/>
                <w:webHidden/>
                <w:color w:val="0D0D0D" w:themeColor="text1" w:themeTint="F2"/>
              </w:rPr>
              <w:fldChar w:fldCharType="end"/>
            </w:r>
          </w:hyperlink>
        </w:p>
        <w:p w14:paraId="391F2672" w14:textId="787EC4AE" w:rsidR="004C0545" w:rsidRPr="00723A3B" w:rsidRDefault="00000000" w:rsidP="00C320ED">
          <w:pPr>
            <w:pStyle w:val="TOC1"/>
            <w:tabs>
              <w:tab w:val="right" w:leader="dot" w:pos="9350"/>
            </w:tabs>
            <w:jc w:val="both"/>
            <w:rPr>
              <w:rFonts w:asciiTheme="minorHAnsi" w:hAnsiTheme="minorHAnsi" w:cstheme="minorHAnsi"/>
              <w:noProof/>
              <w:color w:val="0D0D0D" w:themeColor="text1" w:themeTint="F2"/>
            </w:rPr>
          </w:pPr>
          <w:hyperlink w:anchor="_Toc110859220" w:history="1">
            <w:r w:rsidR="004C0545" w:rsidRPr="00723A3B">
              <w:rPr>
                <w:rStyle w:val="Hyperlink"/>
                <w:rFonts w:asciiTheme="minorHAnsi" w:hAnsiTheme="minorHAnsi" w:cstheme="minorHAnsi"/>
                <w:noProof/>
                <w:color w:val="0D0D0D" w:themeColor="text1" w:themeTint="F2"/>
              </w:rPr>
              <w:t>Financial Plan</w:t>
            </w:r>
            <w:r w:rsidR="004C0545" w:rsidRPr="00723A3B">
              <w:rPr>
                <w:rFonts w:asciiTheme="minorHAnsi" w:hAnsiTheme="minorHAnsi" w:cstheme="minorHAnsi"/>
                <w:noProof/>
                <w:webHidden/>
                <w:color w:val="0D0D0D" w:themeColor="text1" w:themeTint="F2"/>
              </w:rPr>
              <w:tab/>
            </w:r>
            <w:r w:rsidR="004C0545" w:rsidRPr="00723A3B">
              <w:rPr>
                <w:rFonts w:asciiTheme="minorHAnsi" w:hAnsiTheme="minorHAnsi" w:cstheme="minorHAnsi"/>
                <w:noProof/>
                <w:webHidden/>
                <w:color w:val="0D0D0D" w:themeColor="text1" w:themeTint="F2"/>
              </w:rPr>
              <w:fldChar w:fldCharType="begin"/>
            </w:r>
            <w:r w:rsidR="004C0545" w:rsidRPr="00723A3B">
              <w:rPr>
                <w:rFonts w:asciiTheme="minorHAnsi" w:hAnsiTheme="minorHAnsi" w:cstheme="minorHAnsi"/>
                <w:noProof/>
                <w:webHidden/>
                <w:color w:val="0D0D0D" w:themeColor="text1" w:themeTint="F2"/>
              </w:rPr>
              <w:instrText xml:space="preserve"> PAGEREF _Toc110859220 \h </w:instrText>
            </w:r>
            <w:r w:rsidR="004C0545" w:rsidRPr="00723A3B">
              <w:rPr>
                <w:rFonts w:asciiTheme="minorHAnsi" w:hAnsiTheme="minorHAnsi" w:cstheme="minorHAnsi"/>
                <w:noProof/>
                <w:webHidden/>
                <w:color w:val="0D0D0D" w:themeColor="text1" w:themeTint="F2"/>
              </w:rPr>
            </w:r>
            <w:r w:rsidR="004C0545" w:rsidRPr="00723A3B">
              <w:rPr>
                <w:rFonts w:asciiTheme="minorHAnsi" w:hAnsiTheme="minorHAnsi" w:cstheme="minorHAnsi"/>
                <w:noProof/>
                <w:webHidden/>
                <w:color w:val="0D0D0D" w:themeColor="text1" w:themeTint="F2"/>
              </w:rPr>
              <w:fldChar w:fldCharType="separate"/>
            </w:r>
            <w:r w:rsidR="007E4E4C">
              <w:rPr>
                <w:rFonts w:asciiTheme="minorHAnsi" w:hAnsiTheme="minorHAnsi" w:cstheme="minorHAnsi"/>
                <w:noProof/>
                <w:webHidden/>
                <w:color w:val="0D0D0D" w:themeColor="text1" w:themeTint="F2"/>
              </w:rPr>
              <w:t>6</w:t>
            </w:r>
            <w:r w:rsidR="004C0545" w:rsidRPr="00723A3B">
              <w:rPr>
                <w:rFonts w:asciiTheme="minorHAnsi" w:hAnsiTheme="minorHAnsi" w:cstheme="minorHAnsi"/>
                <w:noProof/>
                <w:webHidden/>
                <w:color w:val="0D0D0D" w:themeColor="text1" w:themeTint="F2"/>
              </w:rPr>
              <w:fldChar w:fldCharType="end"/>
            </w:r>
          </w:hyperlink>
        </w:p>
        <w:p w14:paraId="7B12AA25" w14:textId="3F7E3301" w:rsidR="004C0545" w:rsidRPr="00723A3B" w:rsidRDefault="00000000" w:rsidP="00C320ED">
          <w:pPr>
            <w:pStyle w:val="TOC1"/>
            <w:tabs>
              <w:tab w:val="right" w:leader="dot" w:pos="9350"/>
            </w:tabs>
            <w:jc w:val="both"/>
            <w:rPr>
              <w:rFonts w:asciiTheme="minorHAnsi" w:hAnsiTheme="minorHAnsi" w:cstheme="minorHAnsi"/>
              <w:noProof/>
              <w:color w:val="0D0D0D" w:themeColor="text1" w:themeTint="F2"/>
            </w:rPr>
          </w:pPr>
          <w:hyperlink w:anchor="_Toc110859221" w:history="1">
            <w:r w:rsidR="004C0545" w:rsidRPr="00723A3B">
              <w:rPr>
                <w:rStyle w:val="Hyperlink"/>
                <w:rFonts w:asciiTheme="minorHAnsi" w:hAnsiTheme="minorHAnsi" w:cstheme="minorHAnsi"/>
                <w:noProof/>
                <w:color w:val="0D0D0D" w:themeColor="text1" w:themeTint="F2"/>
              </w:rPr>
              <w:t>Market Research</w:t>
            </w:r>
            <w:r w:rsidR="004C0545" w:rsidRPr="00723A3B">
              <w:rPr>
                <w:rFonts w:asciiTheme="minorHAnsi" w:hAnsiTheme="minorHAnsi" w:cstheme="minorHAnsi"/>
                <w:noProof/>
                <w:webHidden/>
                <w:color w:val="0D0D0D" w:themeColor="text1" w:themeTint="F2"/>
              </w:rPr>
              <w:tab/>
            </w:r>
            <w:r w:rsidR="004C0545" w:rsidRPr="00723A3B">
              <w:rPr>
                <w:rFonts w:asciiTheme="minorHAnsi" w:hAnsiTheme="minorHAnsi" w:cstheme="minorHAnsi"/>
                <w:noProof/>
                <w:webHidden/>
                <w:color w:val="0D0D0D" w:themeColor="text1" w:themeTint="F2"/>
              </w:rPr>
              <w:fldChar w:fldCharType="begin"/>
            </w:r>
            <w:r w:rsidR="004C0545" w:rsidRPr="00723A3B">
              <w:rPr>
                <w:rFonts w:asciiTheme="minorHAnsi" w:hAnsiTheme="minorHAnsi" w:cstheme="minorHAnsi"/>
                <w:noProof/>
                <w:webHidden/>
                <w:color w:val="0D0D0D" w:themeColor="text1" w:themeTint="F2"/>
              </w:rPr>
              <w:instrText xml:space="preserve"> PAGEREF _Toc110859221 \h </w:instrText>
            </w:r>
            <w:r w:rsidR="004C0545" w:rsidRPr="00723A3B">
              <w:rPr>
                <w:rFonts w:asciiTheme="minorHAnsi" w:hAnsiTheme="minorHAnsi" w:cstheme="minorHAnsi"/>
                <w:noProof/>
                <w:webHidden/>
                <w:color w:val="0D0D0D" w:themeColor="text1" w:themeTint="F2"/>
              </w:rPr>
            </w:r>
            <w:r w:rsidR="004C0545" w:rsidRPr="00723A3B">
              <w:rPr>
                <w:rFonts w:asciiTheme="minorHAnsi" w:hAnsiTheme="minorHAnsi" w:cstheme="minorHAnsi"/>
                <w:noProof/>
                <w:webHidden/>
                <w:color w:val="0D0D0D" w:themeColor="text1" w:themeTint="F2"/>
              </w:rPr>
              <w:fldChar w:fldCharType="separate"/>
            </w:r>
            <w:r w:rsidR="007E4E4C">
              <w:rPr>
                <w:rFonts w:asciiTheme="minorHAnsi" w:hAnsiTheme="minorHAnsi" w:cstheme="minorHAnsi"/>
                <w:noProof/>
                <w:webHidden/>
                <w:color w:val="0D0D0D" w:themeColor="text1" w:themeTint="F2"/>
              </w:rPr>
              <w:t>8</w:t>
            </w:r>
            <w:r w:rsidR="004C0545" w:rsidRPr="00723A3B">
              <w:rPr>
                <w:rFonts w:asciiTheme="minorHAnsi" w:hAnsiTheme="minorHAnsi" w:cstheme="minorHAnsi"/>
                <w:noProof/>
                <w:webHidden/>
                <w:color w:val="0D0D0D" w:themeColor="text1" w:themeTint="F2"/>
              </w:rPr>
              <w:fldChar w:fldCharType="end"/>
            </w:r>
          </w:hyperlink>
        </w:p>
        <w:p w14:paraId="16163944" w14:textId="044975D4" w:rsidR="004C0545" w:rsidRPr="00723A3B" w:rsidRDefault="00000000" w:rsidP="00C320ED">
          <w:pPr>
            <w:pStyle w:val="TOC1"/>
            <w:tabs>
              <w:tab w:val="right" w:leader="dot" w:pos="9350"/>
            </w:tabs>
            <w:jc w:val="both"/>
            <w:rPr>
              <w:rFonts w:asciiTheme="minorHAnsi" w:hAnsiTheme="minorHAnsi" w:cstheme="minorHAnsi"/>
              <w:noProof/>
              <w:color w:val="0D0D0D" w:themeColor="text1" w:themeTint="F2"/>
            </w:rPr>
          </w:pPr>
          <w:hyperlink w:anchor="_Toc110859222" w:history="1">
            <w:r w:rsidR="004C0545" w:rsidRPr="00723A3B">
              <w:rPr>
                <w:rStyle w:val="Hyperlink"/>
                <w:rFonts w:asciiTheme="minorHAnsi" w:hAnsiTheme="minorHAnsi" w:cstheme="minorHAnsi"/>
                <w:noProof/>
                <w:color w:val="0D0D0D" w:themeColor="text1" w:themeTint="F2"/>
              </w:rPr>
              <w:t>References</w:t>
            </w:r>
            <w:r w:rsidR="004C0545" w:rsidRPr="00723A3B">
              <w:rPr>
                <w:rFonts w:asciiTheme="minorHAnsi" w:hAnsiTheme="minorHAnsi" w:cstheme="minorHAnsi"/>
                <w:noProof/>
                <w:webHidden/>
                <w:color w:val="0D0D0D" w:themeColor="text1" w:themeTint="F2"/>
              </w:rPr>
              <w:tab/>
            </w:r>
            <w:r w:rsidR="004C0545" w:rsidRPr="00723A3B">
              <w:rPr>
                <w:rFonts w:asciiTheme="minorHAnsi" w:hAnsiTheme="minorHAnsi" w:cstheme="minorHAnsi"/>
                <w:noProof/>
                <w:webHidden/>
                <w:color w:val="0D0D0D" w:themeColor="text1" w:themeTint="F2"/>
              </w:rPr>
              <w:fldChar w:fldCharType="begin"/>
            </w:r>
            <w:r w:rsidR="004C0545" w:rsidRPr="00723A3B">
              <w:rPr>
                <w:rFonts w:asciiTheme="minorHAnsi" w:hAnsiTheme="minorHAnsi" w:cstheme="minorHAnsi"/>
                <w:noProof/>
                <w:webHidden/>
                <w:color w:val="0D0D0D" w:themeColor="text1" w:themeTint="F2"/>
              </w:rPr>
              <w:instrText xml:space="preserve"> PAGEREF _Toc110859222 \h </w:instrText>
            </w:r>
            <w:r w:rsidR="004C0545" w:rsidRPr="00723A3B">
              <w:rPr>
                <w:rFonts w:asciiTheme="minorHAnsi" w:hAnsiTheme="minorHAnsi" w:cstheme="minorHAnsi"/>
                <w:noProof/>
                <w:webHidden/>
                <w:color w:val="0D0D0D" w:themeColor="text1" w:themeTint="F2"/>
              </w:rPr>
            </w:r>
            <w:r w:rsidR="004C0545" w:rsidRPr="00723A3B">
              <w:rPr>
                <w:rFonts w:asciiTheme="minorHAnsi" w:hAnsiTheme="minorHAnsi" w:cstheme="minorHAnsi"/>
                <w:noProof/>
                <w:webHidden/>
                <w:color w:val="0D0D0D" w:themeColor="text1" w:themeTint="F2"/>
              </w:rPr>
              <w:fldChar w:fldCharType="separate"/>
            </w:r>
            <w:r w:rsidR="007E4E4C">
              <w:rPr>
                <w:rFonts w:asciiTheme="minorHAnsi" w:hAnsiTheme="minorHAnsi" w:cstheme="minorHAnsi"/>
                <w:noProof/>
                <w:webHidden/>
                <w:color w:val="0D0D0D" w:themeColor="text1" w:themeTint="F2"/>
              </w:rPr>
              <w:t>9</w:t>
            </w:r>
            <w:r w:rsidR="004C0545" w:rsidRPr="00723A3B">
              <w:rPr>
                <w:rFonts w:asciiTheme="minorHAnsi" w:hAnsiTheme="minorHAnsi" w:cstheme="minorHAnsi"/>
                <w:noProof/>
                <w:webHidden/>
                <w:color w:val="0D0D0D" w:themeColor="text1" w:themeTint="F2"/>
              </w:rPr>
              <w:fldChar w:fldCharType="end"/>
            </w:r>
          </w:hyperlink>
        </w:p>
        <w:p w14:paraId="63715715" w14:textId="7BF5CBAE" w:rsidR="004C0545" w:rsidRPr="00723A3B" w:rsidRDefault="004C0545" w:rsidP="00C320ED">
          <w:pPr>
            <w:jc w:val="both"/>
            <w:rPr>
              <w:rFonts w:asciiTheme="minorHAnsi" w:hAnsiTheme="minorHAnsi" w:cstheme="minorHAnsi"/>
              <w:color w:val="0D0D0D" w:themeColor="text1" w:themeTint="F2"/>
            </w:rPr>
          </w:pPr>
          <w:r w:rsidRPr="00723A3B">
            <w:rPr>
              <w:rFonts w:asciiTheme="minorHAnsi" w:hAnsiTheme="minorHAnsi" w:cstheme="minorHAnsi"/>
              <w:b/>
              <w:bCs/>
              <w:noProof/>
              <w:color w:val="0D0D0D" w:themeColor="text1" w:themeTint="F2"/>
            </w:rPr>
            <w:fldChar w:fldCharType="end"/>
          </w:r>
        </w:p>
      </w:sdtContent>
    </w:sdt>
    <w:p w14:paraId="73B80D19" w14:textId="77777777" w:rsidR="004C0545" w:rsidRPr="00723A3B" w:rsidRDefault="004C0545" w:rsidP="00C320ED">
      <w:pPr>
        <w:pStyle w:val="Heading1"/>
        <w:jc w:val="both"/>
        <w:rPr>
          <w:rFonts w:asciiTheme="minorHAnsi" w:hAnsiTheme="minorHAnsi" w:cstheme="minorHAnsi"/>
          <w:b/>
          <w:bCs/>
          <w:color w:val="0D0D0D" w:themeColor="text1" w:themeTint="F2"/>
          <w:sz w:val="22"/>
          <w:szCs w:val="22"/>
        </w:rPr>
      </w:pPr>
      <w:bookmarkStart w:id="0" w:name="_Toc110859216"/>
    </w:p>
    <w:p w14:paraId="365C20CE" w14:textId="77777777" w:rsidR="004C0545" w:rsidRPr="00723A3B" w:rsidRDefault="004C0545" w:rsidP="00C320ED">
      <w:pPr>
        <w:jc w:val="both"/>
        <w:rPr>
          <w:rFonts w:asciiTheme="minorHAnsi" w:hAnsiTheme="minorHAnsi" w:cstheme="minorHAnsi"/>
          <w:color w:val="0D0D0D" w:themeColor="text1" w:themeTint="F2"/>
        </w:rPr>
      </w:pPr>
    </w:p>
    <w:p w14:paraId="0551446F" w14:textId="77777777" w:rsidR="004C0545" w:rsidRPr="00723A3B" w:rsidRDefault="004C0545" w:rsidP="00C320ED">
      <w:pPr>
        <w:jc w:val="both"/>
        <w:rPr>
          <w:rFonts w:asciiTheme="minorHAnsi" w:hAnsiTheme="minorHAnsi" w:cstheme="minorHAnsi"/>
          <w:color w:val="0D0D0D" w:themeColor="text1" w:themeTint="F2"/>
        </w:rPr>
      </w:pPr>
    </w:p>
    <w:p w14:paraId="569CECBC" w14:textId="77777777" w:rsidR="004C0545" w:rsidRPr="00723A3B" w:rsidRDefault="004C0545" w:rsidP="00C320ED">
      <w:pPr>
        <w:pStyle w:val="Heading1"/>
        <w:jc w:val="both"/>
        <w:rPr>
          <w:rFonts w:asciiTheme="minorHAnsi" w:hAnsiTheme="minorHAnsi" w:cstheme="minorHAnsi"/>
          <w:b/>
          <w:bCs/>
          <w:color w:val="0D0D0D" w:themeColor="text1" w:themeTint="F2"/>
          <w:sz w:val="22"/>
          <w:szCs w:val="22"/>
        </w:rPr>
      </w:pPr>
    </w:p>
    <w:p w14:paraId="67F8DCE4" w14:textId="77777777" w:rsidR="004C0545" w:rsidRPr="00723A3B" w:rsidRDefault="004C0545" w:rsidP="00C320ED">
      <w:pPr>
        <w:jc w:val="both"/>
        <w:rPr>
          <w:rFonts w:asciiTheme="minorHAnsi" w:hAnsiTheme="minorHAnsi" w:cstheme="minorHAnsi"/>
          <w:color w:val="0D0D0D" w:themeColor="text1" w:themeTint="F2"/>
        </w:rPr>
      </w:pPr>
    </w:p>
    <w:p w14:paraId="7A8ED4A8" w14:textId="77777777" w:rsidR="004C0545" w:rsidRPr="00723A3B" w:rsidRDefault="004C0545" w:rsidP="00C320ED">
      <w:pPr>
        <w:jc w:val="both"/>
        <w:rPr>
          <w:rFonts w:asciiTheme="minorHAnsi" w:hAnsiTheme="minorHAnsi" w:cstheme="minorHAnsi"/>
          <w:color w:val="0D0D0D" w:themeColor="text1" w:themeTint="F2"/>
        </w:rPr>
      </w:pPr>
    </w:p>
    <w:p w14:paraId="7867DDDA" w14:textId="77777777" w:rsidR="004C0545" w:rsidRPr="00723A3B" w:rsidRDefault="004C0545" w:rsidP="00C320ED">
      <w:pPr>
        <w:jc w:val="both"/>
        <w:rPr>
          <w:rFonts w:asciiTheme="minorHAnsi" w:hAnsiTheme="minorHAnsi" w:cstheme="minorHAnsi"/>
          <w:color w:val="0D0D0D" w:themeColor="text1" w:themeTint="F2"/>
        </w:rPr>
      </w:pPr>
    </w:p>
    <w:p w14:paraId="5C8E6197" w14:textId="77777777" w:rsidR="004C0545" w:rsidRPr="00723A3B" w:rsidRDefault="004C0545" w:rsidP="00C320ED">
      <w:pPr>
        <w:jc w:val="both"/>
        <w:rPr>
          <w:rFonts w:asciiTheme="minorHAnsi" w:hAnsiTheme="minorHAnsi" w:cstheme="minorHAnsi"/>
          <w:color w:val="0D0D0D" w:themeColor="text1" w:themeTint="F2"/>
        </w:rPr>
      </w:pPr>
    </w:p>
    <w:p w14:paraId="670BF11D" w14:textId="77777777" w:rsidR="004C0545" w:rsidRPr="00723A3B" w:rsidRDefault="004C0545" w:rsidP="00C320ED">
      <w:pPr>
        <w:jc w:val="both"/>
        <w:rPr>
          <w:rFonts w:asciiTheme="minorHAnsi" w:hAnsiTheme="minorHAnsi" w:cstheme="minorHAnsi"/>
          <w:color w:val="0D0D0D" w:themeColor="text1" w:themeTint="F2"/>
        </w:rPr>
      </w:pPr>
    </w:p>
    <w:p w14:paraId="09695124" w14:textId="77777777" w:rsidR="004C0545" w:rsidRPr="00723A3B" w:rsidRDefault="004C0545" w:rsidP="00C320ED">
      <w:pPr>
        <w:jc w:val="both"/>
        <w:rPr>
          <w:rFonts w:asciiTheme="minorHAnsi" w:hAnsiTheme="minorHAnsi" w:cstheme="minorHAnsi"/>
          <w:color w:val="0D0D0D" w:themeColor="text1" w:themeTint="F2"/>
        </w:rPr>
      </w:pPr>
    </w:p>
    <w:p w14:paraId="343E04B3" w14:textId="77777777" w:rsidR="004C0545" w:rsidRPr="00723A3B" w:rsidRDefault="004C0545" w:rsidP="00C320ED">
      <w:pPr>
        <w:jc w:val="both"/>
        <w:rPr>
          <w:rFonts w:asciiTheme="minorHAnsi" w:hAnsiTheme="minorHAnsi" w:cstheme="minorHAnsi"/>
          <w:color w:val="0D0D0D" w:themeColor="text1" w:themeTint="F2"/>
        </w:rPr>
      </w:pPr>
    </w:p>
    <w:p w14:paraId="22244018" w14:textId="77777777" w:rsidR="004C0545" w:rsidRPr="00723A3B" w:rsidRDefault="004C0545" w:rsidP="00C320ED">
      <w:pPr>
        <w:jc w:val="both"/>
        <w:rPr>
          <w:rFonts w:asciiTheme="minorHAnsi" w:hAnsiTheme="minorHAnsi" w:cstheme="minorHAnsi"/>
          <w:color w:val="0D0D0D" w:themeColor="text1" w:themeTint="F2"/>
        </w:rPr>
      </w:pPr>
    </w:p>
    <w:p w14:paraId="6DB2323B" w14:textId="6024E683" w:rsidR="005B1ADE" w:rsidRPr="00BA274F" w:rsidRDefault="005B1ADE" w:rsidP="007E4E4C">
      <w:pPr>
        <w:pStyle w:val="Heading1"/>
        <w:numPr>
          <w:ilvl w:val="0"/>
          <w:numId w:val="1"/>
        </w:numPr>
        <w:jc w:val="both"/>
        <w:rPr>
          <w:rFonts w:asciiTheme="minorHAnsi" w:hAnsiTheme="minorHAnsi" w:cstheme="minorHAnsi"/>
          <w:b/>
          <w:bCs/>
          <w:color w:val="0D0D0D" w:themeColor="text1" w:themeTint="F2"/>
          <w:sz w:val="24"/>
          <w:szCs w:val="24"/>
        </w:rPr>
      </w:pPr>
      <w:r w:rsidRPr="00BA274F">
        <w:rPr>
          <w:rFonts w:asciiTheme="minorHAnsi" w:hAnsiTheme="minorHAnsi" w:cstheme="minorHAnsi"/>
          <w:b/>
          <w:bCs/>
          <w:color w:val="0D0D0D" w:themeColor="text1" w:themeTint="F2"/>
          <w:sz w:val="24"/>
          <w:szCs w:val="24"/>
        </w:rPr>
        <w:lastRenderedPageBreak/>
        <w:t>Business Description</w:t>
      </w:r>
      <w:bookmarkEnd w:id="0"/>
      <w:r w:rsidRPr="00BA274F">
        <w:rPr>
          <w:rFonts w:asciiTheme="minorHAnsi" w:hAnsiTheme="minorHAnsi" w:cstheme="minorHAnsi"/>
          <w:b/>
          <w:bCs/>
          <w:color w:val="0D0D0D" w:themeColor="text1" w:themeTint="F2"/>
          <w:sz w:val="24"/>
          <w:szCs w:val="24"/>
        </w:rPr>
        <w:t xml:space="preserve"> </w:t>
      </w:r>
    </w:p>
    <w:p w14:paraId="7620CB96" w14:textId="6BCBBD7D"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My idea is to create a company that rents electric vehicles (EVs) to consumers. The company will have a fleet of EVs that can be rented by day, week, or month. The company will also offer a subscription service that will allow consumers to access an EV on an as-needed basis.</w:t>
      </w:r>
    </w:p>
    <w:p w14:paraId="0C55E534" w14:textId="023156D4" w:rsidR="00A965D7" w:rsidRPr="00723A3B" w:rsidRDefault="00A965D7"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Our mission is to provide clean, efficient, and convenient transportation. Our vision is to create a future where electric vehicles are the norm and help to reduce our reliance on fossil fuels.</w:t>
      </w:r>
    </w:p>
    <w:p w14:paraId="2391CCC3" w14:textId="39DCC494"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There are several reasons why this company is a viable option. Firstly, EVs are a sustainable and efficient transportation option that can help reduce emissions and improve air quality. Secondly, EVs are more efficient than gasoline vehicles, requiring less energy. This reduced energy consumption will help reduce our reliance on fossil fuels. Finally, EVs have the potential to reduce congestion and improve traffic flow.</w:t>
      </w:r>
    </w:p>
    <w:p w14:paraId="78BB6E39" w14:textId="2BF6C051"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There are several intellectual property considerations in this idea. Firstly, the company will need to secure a fleet of EVs. This can be done through a lease agreement with a manufacturer or dealership. Secondly, the company will need to develop a software platform </w:t>
      </w:r>
      <w:r w:rsidR="00542684" w:rsidRPr="00723A3B">
        <w:rPr>
          <w:rFonts w:asciiTheme="minorHAnsi" w:hAnsiTheme="minorHAnsi" w:cstheme="minorHAnsi"/>
          <w:color w:val="0D0D0D" w:themeColor="text1" w:themeTint="F2"/>
        </w:rPr>
        <w:t>allowing</w:t>
      </w:r>
      <w:r w:rsidRPr="00723A3B">
        <w:rPr>
          <w:rFonts w:asciiTheme="minorHAnsi" w:hAnsiTheme="minorHAnsi" w:cstheme="minorHAnsi"/>
          <w:color w:val="0D0D0D" w:themeColor="text1" w:themeTint="F2"/>
        </w:rPr>
        <w:t xml:space="preserve"> consumers to rent EVs daily. This platform will need to be secure and easy to use. Finally, the company </w:t>
      </w:r>
      <w:r w:rsidR="00C2587A" w:rsidRPr="00723A3B">
        <w:rPr>
          <w:rFonts w:asciiTheme="minorHAnsi" w:hAnsiTheme="minorHAnsi" w:cstheme="minorHAnsi"/>
          <w:color w:val="0D0D0D" w:themeColor="text1" w:themeTint="F2"/>
        </w:rPr>
        <w:t>must</w:t>
      </w:r>
      <w:r w:rsidRPr="00723A3B">
        <w:rPr>
          <w:rFonts w:asciiTheme="minorHAnsi" w:hAnsiTheme="minorHAnsi" w:cstheme="minorHAnsi"/>
          <w:color w:val="0D0D0D" w:themeColor="text1" w:themeTint="F2"/>
        </w:rPr>
        <w:t xml:space="preserve"> create a marketing campaign promoting the benefits of renting EVs.</w:t>
      </w:r>
    </w:p>
    <w:p w14:paraId="708AD8F9" w14:textId="44F7B97E" w:rsidR="005865EC"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The legal considerations in this idea are also important. Firstly, the company will need to </w:t>
      </w:r>
      <w:r w:rsidR="00723A3B" w:rsidRPr="00723A3B">
        <w:rPr>
          <w:rFonts w:asciiTheme="minorHAnsi" w:hAnsiTheme="minorHAnsi" w:cstheme="minorHAnsi"/>
          <w:color w:val="0D0D0D" w:themeColor="text1" w:themeTint="F2"/>
        </w:rPr>
        <w:t>agree</w:t>
      </w:r>
      <w:r w:rsidR="000F6684">
        <w:rPr>
          <w:rFonts w:asciiTheme="minorHAnsi" w:hAnsiTheme="minorHAnsi" w:cstheme="minorHAnsi"/>
          <w:color w:val="0D0D0D" w:themeColor="text1" w:themeTint="F2"/>
        </w:rPr>
        <w:t xml:space="preserve"> </w:t>
      </w:r>
      <w:r w:rsidRPr="00723A3B">
        <w:rPr>
          <w:rFonts w:asciiTheme="minorHAnsi" w:hAnsiTheme="minorHAnsi" w:cstheme="minorHAnsi"/>
          <w:color w:val="0D0D0D" w:themeColor="text1" w:themeTint="F2"/>
        </w:rPr>
        <w:t xml:space="preserve">with </w:t>
      </w:r>
      <w:r w:rsidR="00723A3B" w:rsidRPr="00723A3B">
        <w:rPr>
          <w:rFonts w:asciiTheme="minorHAnsi" w:hAnsiTheme="minorHAnsi" w:cstheme="minorHAnsi"/>
          <w:color w:val="0D0D0D" w:themeColor="text1" w:themeTint="F2"/>
        </w:rPr>
        <w:t>all the laws and regulations</w:t>
      </w:r>
      <w:r w:rsidRPr="00723A3B">
        <w:rPr>
          <w:rFonts w:asciiTheme="minorHAnsi" w:hAnsiTheme="minorHAnsi" w:cstheme="minorHAnsi"/>
          <w:color w:val="0D0D0D" w:themeColor="text1" w:themeTint="F2"/>
        </w:rPr>
        <w:t xml:space="preserve"> related </w:t>
      </w:r>
      <w:r w:rsidR="00723A3B" w:rsidRPr="00723A3B">
        <w:rPr>
          <w:rFonts w:asciiTheme="minorHAnsi" w:hAnsiTheme="minorHAnsi" w:cstheme="minorHAnsi"/>
          <w:color w:val="0D0D0D" w:themeColor="text1" w:themeTint="F2"/>
        </w:rPr>
        <w:t>to</w:t>
      </w:r>
      <w:r w:rsidRPr="00723A3B">
        <w:rPr>
          <w:rFonts w:asciiTheme="minorHAnsi" w:hAnsiTheme="minorHAnsi" w:cstheme="minorHAnsi"/>
          <w:color w:val="0D0D0D" w:themeColor="text1" w:themeTint="F2"/>
        </w:rPr>
        <w:t xml:space="preserve"> the operation of EVs. Secondly, the company </w:t>
      </w:r>
      <w:r w:rsidR="00C2587A" w:rsidRPr="00723A3B">
        <w:rPr>
          <w:rFonts w:asciiTheme="minorHAnsi" w:hAnsiTheme="minorHAnsi" w:cstheme="minorHAnsi"/>
          <w:color w:val="0D0D0D" w:themeColor="text1" w:themeTint="F2"/>
        </w:rPr>
        <w:t>must</w:t>
      </w:r>
      <w:r w:rsidRPr="00723A3B">
        <w:rPr>
          <w:rFonts w:asciiTheme="minorHAnsi" w:hAnsiTheme="minorHAnsi" w:cstheme="minorHAnsi"/>
          <w:color w:val="0D0D0D" w:themeColor="text1" w:themeTint="F2"/>
        </w:rPr>
        <w:t xml:space="preserve"> ensure its EV fleet is </w:t>
      </w:r>
      <w:r w:rsidR="00C2587A" w:rsidRPr="00723A3B">
        <w:rPr>
          <w:rFonts w:asciiTheme="minorHAnsi" w:hAnsiTheme="minorHAnsi" w:cstheme="minorHAnsi"/>
          <w:color w:val="0D0D0D" w:themeColor="text1" w:themeTint="F2"/>
        </w:rPr>
        <w:t>adequately</w:t>
      </w:r>
      <w:r w:rsidRPr="00723A3B">
        <w:rPr>
          <w:rFonts w:asciiTheme="minorHAnsi" w:hAnsiTheme="minorHAnsi" w:cstheme="minorHAnsi"/>
          <w:color w:val="0D0D0D" w:themeColor="text1" w:themeTint="F2"/>
        </w:rPr>
        <w:t xml:space="preserve"> insured. Finally, the company will need a refund and cancellation policy if a consumer is unsatisfied with the service.</w:t>
      </w:r>
    </w:p>
    <w:p w14:paraId="14E5BB2D" w14:textId="5D5F2078" w:rsidR="005B1ADE" w:rsidRPr="00BA274F" w:rsidRDefault="005B1ADE" w:rsidP="007E4E4C">
      <w:pPr>
        <w:pStyle w:val="Heading1"/>
        <w:numPr>
          <w:ilvl w:val="0"/>
          <w:numId w:val="1"/>
        </w:numPr>
        <w:jc w:val="both"/>
        <w:rPr>
          <w:rFonts w:asciiTheme="minorHAnsi" w:hAnsiTheme="minorHAnsi" w:cstheme="minorHAnsi"/>
          <w:b/>
          <w:bCs/>
          <w:color w:val="0D0D0D" w:themeColor="text1" w:themeTint="F2"/>
          <w:sz w:val="24"/>
          <w:szCs w:val="24"/>
        </w:rPr>
      </w:pPr>
      <w:bookmarkStart w:id="1" w:name="_Toc110859217"/>
      <w:r w:rsidRPr="00BA274F">
        <w:rPr>
          <w:rFonts w:asciiTheme="minorHAnsi" w:hAnsiTheme="minorHAnsi" w:cstheme="minorHAnsi"/>
          <w:b/>
          <w:bCs/>
          <w:color w:val="0D0D0D" w:themeColor="text1" w:themeTint="F2"/>
          <w:sz w:val="24"/>
          <w:szCs w:val="24"/>
        </w:rPr>
        <w:t>Industry Analysis</w:t>
      </w:r>
      <w:bookmarkEnd w:id="1"/>
    </w:p>
    <w:p w14:paraId="216DEF5E" w14:textId="42DBDFFF"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The electric vehicle industry is a relatively new industry that is growing at a rapid pace. According to a report from </w:t>
      </w:r>
      <w:r w:rsidR="008279A6" w:rsidRPr="00723A3B">
        <w:rPr>
          <w:rFonts w:asciiTheme="minorHAnsi" w:hAnsiTheme="minorHAnsi" w:cstheme="minorHAnsi"/>
          <w:color w:val="0D0D0D" w:themeColor="text1" w:themeTint="F2"/>
        </w:rPr>
        <w:t xml:space="preserve">Globe News Wire, </w:t>
      </w:r>
      <w:r w:rsidRPr="00723A3B">
        <w:rPr>
          <w:rFonts w:asciiTheme="minorHAnsi" w:hAnsiTheme="minorHAnsi" w:cstheme="minorHAnsi"/>
          <w:color w:val="0D0D0D" w:themeColor="text1" w:themeTint="F2"/>
        </w:rPr>
        <w:t xml:space="preserve">the global electric vehicle market </w:t>
      </w:r>
      <w:r w:rsidR="000F6684" w:rsidRPr="00723A3B">
        <w:rPr>
          <w:rFonts w:asciiTheme="minorHAnsi" w:hAnsiTheme="minorHAnsi" w:cstheme="minorHAnsi"/>
          <w:color w:val="0D0D0D" w:themeColor="text1" w:themeTint="F2"/>
        </w:rPr>
        <w:t>is expected to expand</w:t>
      </w:r>
      <w:r w:rsidRPr="00723A3B">
        <w:rPr>
          <w:rFonts w:asciiTheme="minorHAnsi" w:hAnsiTheme="minorHAnsi" w:cstheme="minorHAnsi"/>
          <w:color w:val="0D0D0D" w:themeColor="text1" w:themeTint="F2"/>
        </w:rPr>
        <w:t xml:space="preserve"> at </w:t>
      </w:r>
      <w:r w:rsidR="000F6684" w:rsidRPr="00723A3B">
        <w:rPr>
          <w:rFonts w:asciiTheme="minorHAnsi" w:hAnsiTheme="minorHAnsi" w:cstheme="minorHAnsi"/>
          <w:color w:val="0D0D0D" w:themeColor="text1" w:themeTint="F2"/>
        </w:rPr>
        <w:t>an annual growth rate</w:t>
      </w:r>
      <w:r w:rsidRPr="00723A3B">
        <w:rPr>
          <w:rFonts w:asciiTheme="minorHAnsi" w:hAnsiTheme="minorHAnsi" w:cstheme="minorHAnsi"/>
          <w:color w:val="0D0D0D" w:themeColor="text1" w:themeTint="F2"/>
        </w:rPr>
        <w:t xml:space="preserve"> (CAGR) of </w:t>
      </w:r>
      <w:r w:rsidR="00E7708E" w:rsidRPr="00723A3B">
        <w:rPr>
          <w:rFonts w:asciiTheme="minorHAnsi" w:hAnsiTheme="minorHAnsi" w:cstheme="minorHAnsi"/>
          <w:color w:val="0D0D0D" w:themeColor="text1" w:themeTint="F2"/>
        </w:rPr>
        <w:t>1</w:t>
      </w:r>
      <w:r w:rsidRPr="00723A3B">
        <w:rPr>
          <w:rFonts w:asciiTheme="minorHAnsi" w:hAnsiTheme="minorHAnsi" w:cstheme="minorHAnsi"/>
          <w:color w:val="0D0D0D" w:themeColor="text1" w:themeTint="F2"/>
        </w:rPr>
        <w:t>6</w:t>
      </w:r>
      <w:r w:rsidR="00E7708E" w:rsidRPr="00723A3B">
        <w:rPr>
          <w:rFonts w:asciiTheme="minorHAnsi" w:hAnsiTheme="minorHAnsi" w:cstheme="minorHAnsi"/>
          <w:color w:val="0D0D0D" w:themeColor="text1" w:themeTint="F2"/>
        </w:rPr>
        <w:t>.10</w:t>
      </w:r>
      <w:r w:rsidRPr="00723A3B">
        <w:rPr>
          <w:rFonts w:asciiTheme="minorHAnsi" w:hAnsiTheme="minorHAnsi" w:cstheme="minorHAnsi"/>
          <w:color w:val="0D0D0D" w:themeColor="text1" w:themeTint="F2"/>
        </w:rPr>
        <w:t xml:space="preserve">% from 2019 to 2025 </w:t>
      </w:r>
      <w:r w:rsidR="00076920" w:rsidRPr="00723A3B">
        <w:rPr>
          <w:rFonts w:asciiTheme="minorHAnsi" w:hAnsiTheme="minorHAnsi" w:cstheme="minorHAnsi"/>
          <w:color w:val="0D0D0D" w:themeColor="text1" w:themeTint="F2"/>
        </w:rPr>
        <w:t>(REPORT LINKER, 2020)</w:t>
      </w:r>
      <w:r w:rsidRPr="00723A3B">
        <w:rPr>
          <w:rFonts w:asciiTheme="minorHAnsi" w:hAnsiTheme="minorHAnsi" w:cstheme="minorHAnsi"/>
          <w:color w:val="0D0D0D" w:themeColor="text1" w:themeTint="F2"/>
        </w:rPr>
        <w:t xml:space="preserve">. </w:t>
      </w:r>
      <w:r w:rsidR="000F6684" w:rsidRPr="00723A3B">
        <w:rPr>
          <w:rFonts w:asciiTheme="minorHAnsi" w:hAnsiTheme="minorHAnsi" w:cstheme="minorHAnsi"/>
          <w:color w:val="0D0D0D" w:themeColor="text1" w:themeTint="F2"/>
        </w:rPr>
        <w:t xml:space="preserve">This increase is </w:t>
      </w:r>
      <w:r w:rsidR="000F6684">
        <w:rPr>
          <w:rFonts w:asciiTheme="minorHAnsi" w:hAnsiTheme="minorHAnsi" w:cstheme="minorHAnsi"/>
          <w:color w:val="0D0D0D" w:themeColor="text1" w:themeTint="F2"/>
        </w:rPr>
        <w:t xml:space="preserve">driven by various factors, including an </w:t>
      </w:r>
      <w:r w:rsidR="000F6684" w:rsidRPr="00723A3B">
        <w:rPr>
          <w:rFonts w:asciiTheme="minorHAnsi" w:hAnsiTheme="minorHAnsi" w:cstheme="minorHAnsi"/>
          <w:color w:val="0D0D0D" w:themeColor="text1" w:themeTint="F2"/>
        </w:rPr>
        <w:t>awareness</w:t>
      </w:r>
      <w:r w:rsidR="005E0147" w:rsidRPr="00723A3B">
        <w:rPr>
          <w:rFonts w:asciiTheme="minorHAnsi" w:hAnsiTheme="minorHAnsi" w:cstheme="minorHAnsi"/>
          <w:color w:val="0D0D0D" w:themeColor="text1" w:themeTint="F2"/>
        </w:rPr>
        <w:t xml:space="preserve"> of </w:t>
      </w:r>
      <w:r w:rsidR="006A47AB" w:rsidRPr="00723A3B">
        <w:rPr>
          <w:rFonts w:asciiTheme="minorHAnsi" w:hAnsiTheme="minorHAnsi" w:cstheme="minorHAnsi"/>
          <w:color w:val="0D0D0D" w:themeColor="text1" w:themeTint="F2"/>
        </w:rPr>
        <w:t>EV</w:t>
      </w:r>
      <w:r w:rsidR="00B31918" w:rsidRPr="00723A3B">
        <w:rPr>
          <w:rFonts w:asciiTheme="minorHAnsi" w:hAnsiTheme="minorHAnsi" w:cstheme="minorHAnsi"/>
          <w:color w:val="0D0D0D" w:themeColor="text1" w:themeTint="F2"/>
        </w:rPr>
        <w:t>’</w:t>
      </w:r>
      <w:r w:rsidR="006A47AB" w:rsidRPr="00723A3B">
        <w:rPr>
          <w:rFonts w:asciiTheme="minorHAnsi" w:hAnsiTheme="minorHAnsi" w:cstheme="minorHAnsi"/>
          <w:color w:val="0D0D0D" w:themeColor="text1" w:themeTint="F2"/>
        </w:rPr>
        <w:t xml:space="preserve">s </w:t>
      </w:r>
      <w:r w:rsidR="000F6684" w:rsidRPr="00723A3B">
        <w:rPr>
          <w:rFonts w:asciiTheme="minorHAnsi" w:hAnsiTheme="minorHAnsi" w:cstheme="minorHAnsi"/>
          <w:color w:val="0D0D0D" w:themeColor="text1" w:themeTint="F2"/>
        </w:rPr>
        <w:t>benefits for the environment</w:t>
      </w:r>
      <w:r w:rsidR="005E0147" w:rsidRPr="00723A3B">
        <w:rPr>
          <w:rFonts w:asciiTheme="minorHAnsi" w:hAnsiTheme="minorHAnsi" w:cstheme="minorHAnsi"/>
          <w:color w:val="0D0D0D" w:themeColor="text1" w:themeTint="F2"/>
        </w:rPr>
        <w:t xml:space="preserve">, </w:t>
      </w:r>
      <w:r w:rsidR="000F6684" w:rsidRPr="00723A3B">
        <w:rPr>
          <w:rFonts w:asciiTheme="minorHAnsi" w:hAnsiTheme="minorHAnsi" w:cstheme="minorHAnsi"/>
          <w:color w:val="0D0D0D" w:themeColor="text1" w:themeTint="F2"/>
        </w:rPr>
        <w:t>decreasing</w:t>
      </w:r>
      <w:r w:rsidR="005E0147" w:rsidRPr="00723A3B">
        <w:rPr>
          <w:rFonts w:asciiTheme="minorHAnsi" w:hAnsiTheme="minorHAnsi" w:cstheme="minorHAnsi"/>
          <w:color w:val="0D0D0D" w:themeColor="text1" w:themeTint="F2"/>
        </w:rPr>
        <w:t xml:space="preserve"> </w:t>
      </w:r>
      <w:r w:rsidR="000F6684">
        <w:rPr>
          <w:rFonts w:asciiTheme="minorHAnsi" w:hAnsiTheme="minorHAnsi" w:cstheme="minorHAnsi"/>
          <w:color w:val="0D0D0D" w:themeColor="text1" w:themeTint="F2"/>
        </w:rPr>
        <w:t>costs</w:t>
      </w:r>
      <w:r w:rsidR="005E0147" w:rsidRPr="00723A3B">
        <w:rPr>
          <w:rFonts w:asciiTheme="minorHAnsi" w:hAnsiTheme="minorHAnsi" w:cstheme="minorHAnsi"/>
          <w:color w:val="0D0D0D" w:themeColor="text1" w:themeTint="F2"/>
        </w:rPr>
        <w:t xml:space="preserve">, </w:t>
      </w:r>
      <w:r w:rsidR="000F6684" w:rsidRPr="00723A3B">
        <w:rPr>
          <w:rFonts w:asciiTheme="minorHAnsi" w:hAnsiTheme="minorHAnsi" w:cstheme="minorHAnsi"/>
          <w:color w:val="0D0D0D" w:themeColor="text1" w:themeTint="F2"/>
        </w:rPr>
        <w:t>and government</w:t>
      </w:r>
      <w:r w:rsidR="005E0147" w:rsidRPr="00723A3B">
        <w:rPr>
          <w:rFonts w:asciiTheme="minorHAnsi" w:hAnsiTheme="minorHAnsi" w:cstheme="minorHAnsi"/>
          <w:color w:val="0D0D0D" w:themeColor="text1" w:themeTint="F2"/>
        </w:rPr>
        <w:t xml:space="preserve"> </w:t>
      </w:r>
      <w:r w:rsidR="000F6684">
        <w:rPr>
          <w:rFonts w:asciiTheme="minorHAnsi" w:hAnsiTheme="minorHAnsi" w:cstheme="minorHAnsi"/>
          <w:color w:val="0D0D0D" w:themeColor="text1" w:themeTint="F2"/>
        </w:rPr>
        <w:t>incentives</w:t>
      </w:r>
      <w:r w:rsidR="00BF695C" w:rsidRPr="00723A3B">
        <w:rPr>
          <w:rFonts w:asciiTheme="minorHAnsi" w:hAnsiTheme="minorHAnsi" w:cstheme="minorHAnsi"/>
          <w:color w:val="0D0D0D" w:themeColor="text1" w:themeTint="F2"/>
        </w:rPr>
        <w:t xml:space="preserve"> (</w:t>
      </w:r>
      <w:proofErr w:type="spellStart"/>
      <w:r w:rsidR="00BF695C" w:rsidRPr="00723A3B">
        <w:rPr>
          <w:rFonts w:asciiTheme="minorHAnsi" w:hAnsiTheme="minorHAnsi" w:cstheme="minorHAnsi"/>
          <w:color w:val="0D0D0D" w:themeColor="text1" w:themeTint="F2"/>
        </w:rPr>
        <w:t>Si</w:t>
      </w:r>
      <w:r w:rsidR="003D6AD8" w:rsidRPr="00723A3B">
        <w:rPr>
          <w:rFonts w:asciiTheme="minorHAnsi" w:hAnsiTheme="minorHAnsi" w:cstheme="minorHAnsi"/>
          <w:color w:val="0D0D0D" w:themeColor="text1" w:themeTint="F2"/>
        </w:rPr>
        <w:t>erzchula</w:t>
      </w:r>
      <w:proofErr w:type="spellEnd"/>
      <w:r w:rsidR="003D6AD8" w:rsidRPr="00723A3B">
        <w:rPr>
          <w:rFonts w:asciiTheme="minorHAnsi" w:hAnsiTheme="minorHAnsi" w:cstheme="minorHAnsi"/>
          <w:color w:val="0D0D0D" w:themeColor="text1" w:themeTint="F2"/>
        </w:rPr>
        <w:t>, 2014)</w:t>
      </w:r>
      <w:r w:rsidRPr="00723A3B">
        <w:rPr>
          <w:rFonts w:asciiTheme="minorHAnsi" w:hAnsiTheme="minorHAnsi" w:cstheme="minorHAnsi"/>
          <w:color w:val="0D0D0D" w:themeColor="text1" w:themeTint="F2"/>
        </w:rPr>
        <w:t>.</w:t>
      </w:r>
    </w:p>
    <w:p w14:paraId="293423E2" w14:textId="7AAC9DB0"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The rental electric vehicle market is a sub-segment of the broader electric vehicle market. This market is also growing at a rapid pace. According to a report from </w:t>
      </w:r>
      <w:r w:rsidR="00DF258F" w:rsidRPr="00723A3B">
        <w:rPr>
          <w:rFonts w:asciiTheme="minorHAnsi" w:hAnsiTheme="minorHAnsi" w:cstheme="minorHAnsi"/>
          <w:color w:val="0D0D0D" w:themeColor="text1" w:themeTint="F2"/>
        </w:rPr>
        <w:t xml:space="preserve">Vantage Market Research, </w:t>
      </w:r>
      <w:r w:rsidRPr="00723A3B">
        <w:rPr>
          <w:rFonts w:asciiTheme="minorHAnsi" w:hAnsiTheme="minorHAnsi" w:cstheme="minorHAnsi"/>
          <w:color w:val="0D0D0D" w:themeColor="text1" w:themeTint="F2"/>
        </w:rPr>
        <w:t xml:space="preserve">the global rental </w:t>
      </w:r>
      <w:r w:rsidR="000F6684" w:rsidRPr="00723A3B">
        <w:rPr>
          <w:rFonts w:asciiTheme="minorHAnsi" w:hAnsiTheme="minorHAnsi" w:cstheme="minorHAnsi"/>
          <w:color w:val="0D0D0D" w:themeColor="text1" w:themeTint="F2"/>
        </w:rPr>
        <w:t>auto market</w:t>
      </w:r>
      <w:r w:rsidRPr="00723A3B">
        <w:rPr>
          <w:rFonts w:asciiTheme="minorHAnsi" w:hAnsiTheme="minorHAnsi" w:cstheme="minorHAnsi"/>
          <w:color w:val="0D0D0D" w:themeColor="text1" w:themeTint="F2"/>
        </w:rPr>
        <w:t xml:space="preserve"> </w:t>
      </w:r>
      <w:r w:rsidR="000F6684" w:rsidRPr="00723A3B">
        <w:rPr>
          <w:rFonts w:asciiTheme="minorHAnsi" w:hAnsiTheme="minorHAnsi" w:cstheme="minorHAnsi"/>
          <w:color w:val="0D0D0D" w:themeColor="text1" w:themeTint="F2"/>
        </w:rPr>
        <w:t>is expected to increase</w:t>
      </w:r>
      <w:r w:rsidRPr="00723A3B">
        <w:rPr>
          <w:rFonts w:asciiTheme="minorHAnsi" w:hAnsiTheme="minorHAnsi" w:cstheme="minorHAnsi"/>
          <w:color w:val="0D0D0D" w:themeColor="text1" w:themeTint="F2"/>
        </w:rPr>
        <w:t xml:space="preserve"> at a CAGR of </w:t>
      </w:r>
      <w:r w:rsidR="00F41418" w:rsidRPr="00723A3B">
        <w:rPr>
          <w:rFonts w:asciiTheme="minorHAnsi" w:hAnsiTheme="minorHAnsi" w:cstheme="minorHAnsi"/>
          <w:color w:val="0D0D0D" w:themeColor="text1" w:themeTint="F2"/>
        </w:rPr>
        <w:t>4</w:t>
      </w:r>
      <w:r w:rsidRPr="00723A3B">
        <w:rPr>
          <w:rFonts w:asciiTheme="minorHAnsi" w:hAnsiTheme="minorHAnsi" w:cstheme="minorHAnsi"/>
          <w:color w:val="0D0D0D" w:themeColor="text1" w:themeTint="F2"/>
        </w:rPr>
        <w:t>.</w:t>
      </w:r>
      <w:r w:rsidR="00F41418" w:rsidRPr="00723A3B">
        <w:rPr>
          <w:rFonts w:asciiTheme="minorHAnsi" w:hAnsiTheme="minorHAnsi" w:cstheme="minorHAnsi"/>
          <w:color w:val="0D0D0D" w:themeColor="text1" w:themeTint="F2"/>
        </w:rPr>
        <w:t>3</w:t>
      </w:r>
      <w:r w:rsidRPr="00723A3B">
        <w:rPr>
          <w:rFonts w:asciiTheme="minorHAnsi" w:hAnsiTheme="minorHAnsi" w:cstheme="minorHAnsi"/>
          <w:color w:val="0D0D0D" w:themeColor="text1" w:themeTint="F2"/>
        </w:rPr>
        <w:t>% from 20</w:t>
      </w:r>
      <w:r w:rsidR="00F41418" w:rsidRPr="00723A3B">
        <w:rPr>
          <w:rFonts w:asciiTheme="minorHAnsi" w:hAnsiTheme="minorHAnsi" w:cstheme="minorHAnsi"/>
          <w:color w:val="0D0D0D" w:themeColor="text1" w:themeTint="F2"/>
        </w:rPr>
        <w:t>22</w:t>
      </w:r>
      <w:r w:rsidRPr="00723A3B">
        <w:rPr>
          <w:rFonts w:asciiTheme="minorHAnsi" w:hAnsiTheme="minorHAnsi" w:cstheme="minorHAnsi"/>
          <w:color w:val="0D0D0D" w:themeColor="text1" w:themeTint="F2"/>
        </w:rPr>
        <w:t xml:space="preserve"> to 202</w:t>
      </w:r>
      <w:r w:rsidR="00F41418" w:rsidRPr="00723A3B">
        <w:rPr>
          <w:rFonts w:asciiTheme="minorHAnsi" w:hAnsiTheme="minorHAnsi" w:cstheme="minorHAnsi"/>
          <w:color w:val="0D0D0D" w:themeColor="text1" w:themeTint="F2"/>
        </w:rPr>
        <w:t>8</w:t>
      </w:r>
      <w:r w:rsidR="00B31918" w:rsidRPr="00723A3B">
        <w:rPr>
          <w:rFonts w:asciiTheme="minorHAnsi" w:hAnsiTheme="minorHAnsi" w:cstheme="minorHAnsi"/>
          <w:color w:val="0D0D0D" w:themeColor="text1" w:themeTint="F2"/>
        </w:rPr>
        <w:t>,</w:t>
      </w:r>
      <w:r w:rsidR="00F41418" w:rsidRPr="00723A3B">
        <w:rPr>
          <w:rFonts w:asciiTheme="minorHAnsi" w:hAnsiTheme="minorHAnsi" w:cstheme="minorHAnsi"/>
          <w:color w:val="0D0D0D" w:themeColor="text1" w:themeTint="F2"/>
        </w:rPr>
        <w:t xml:space="preserve"> which will also factor in </w:t>
      </w:r>
      <w:r w:rsidR="007E5262" w:rsidRPr="00723A3B">
        <w:rPr>
          <w:rFonts w:asciiTheme="minorHAnsi" w:hAnsiTheme="minorHAnsi" w:cstheme="minorHAnsi"/>
          <w:color w:val="0D0D0D" w:themeColor="text1" w:themeTint="F2"/>
        </w:rPr>
        <w:t xml:space="preserve">renting out </w:t>
      </w:r>
      <w:r w:rsidR="007E5262" w:rsidRPr="00723A3B">
        <w:rPr>
          <w:rFonts w:asciiTheme="minorHAnsi" w:hAnsiTheme="minorHAnsi" w:cstheme="minorHAnsi"/>
          <w:color w:val="0D0D0D" w:themeColor="text1" w:themeTint="F2"/>
        </w:rPr>
        <w:lastRenderedPageBreak/>
        <w:t>EVs</w:t>
      </w:r>
      <w:r w:rsidR="00B31918" w:rsidRPr="00723A3B">
        <w:rPr>
          <w:rFonts w:asciiTheme="minorHAnsi" w:hAnsiTheme="minorHAnsi" w:cstheme="minorHAnsi"/>
          <w:color w:val="0D0D0D" w:themeColor="text1" w:themeTint="F2"/>
        </w:rPr>
        <w:t xml:space="preserve"> (Research, 2022)</w:t>
      </w:r>
      <w:r w:rsidRPr="00723A3B">
        <w:rPr>
          <w:rFonts w:asciiTheme="minorHAnsi" w:hAnsiTheme="minorHAnsi" w:cstheme="minorHAnsi"/>
          <w:color w:val="0D0D0D" w:themeColor="text1" w:themeTint="F2"/>
        </w:rPr>
        <w:t xml:space="preserve">. </w:t>
      </w:r>
      <w:r w:rsidR="00950310" w:rsidRPr="00950310">
        <w:rPr>
          <w:rFonts w:asciiTheme="minorHAnsi" w:hAnsiTheme="minorHAnsi" w:cstheme="minorHAnsi"/>
          <w:color w:val="0D0D0D" w:themeColor="text1" w:themeTint="F2"/>
        </w:rPr>
        <w:t>Increasing numbers of people driving such growth are choosing to hire EVs as an alternative</w:t>
      </w:r>
      <w:r w:rsidRPr="00723A3B">
        <w:rPr>
          <w:rFonts w:asciiTheme="minorHAnsi" w:hAnsiTheme="minorHAnsi" w:cstheme="minorHAnsi"/>
          <w:color w:val="0D0D0D" w:themeColor="text1" w:themeTint="F2"/>
        </w:rPr>
        <w:t>.</w:t>
      </w:r>
    </w:p>
    <w:p w14:paraId="5BE989F3" w14:textId="7FBE54AC"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Porter</w:t>
      </w:r>
      <w:r w:rsidR="00B31918"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 xml:space="preserve">s Five Forces is a framework </w:t>
      </w:r>
      <w:r w:rsidR="005F4CD5" w:rsidRPr="00723A3B">
        <w:rPr>
          <w:rFonts w:asciiTheme="minorHAnsi" w:hAnsiTheme="minorHAnsi" w:cstheme="minorHAnsi"/>
          <w:color w:val="0D0D0D" w:themeColor="text1" w:themeTint="F2"/>
        </w:rPr>
        <w:t>used to analyse an industry</w:t>
      </w:r>
      <w:r w:rsidR="00B31918" w:rsidRPr="00723A3B">
        <w:rPr>
          <w:rFonts w:asciiTheme="minorHAnsi" w:hAnsiTheme="minorHAnsi" w:cstheme="minorHAnsi"/>
          <w:color w:val="0D0D0D" w:themeColor="text1" w:themeTint="F2"/>
        </w:rPr>
        <w:t>’</w:t>
      </w:r>
      <w:r w:rsidR="005F4CD5" w:rsidRPr="00723A3B">
        <w:rPr>
          <w:rFonts w:asciiTheme="minorHAnsi" w:hAnsiTheme="minorHAnsi" w:cstheme="minorHAnsi"/>
          <w:color w:val="0D0D0D" w:themeColor="text1" w:themeTint="F2"/>
        </w:rPr>
        <w:t>s competitiveness</w:t>
      </w:r>
      <w:r w:rsidRPr="00723A3B">
        <w:rPr>
          <w:rFonts w:asciiTheme="minorHAnsi" w:hAnsiTheme="minorHAnsi" w:cstheme="minorHAnsi"/>
          <w:color w:val="0D0D0D" w:themeColor="text1" w:themeTint="F2"/>
        </w:rPr>
        <w:t xml:space="preserve">. The five forces are </w:t>
      </w:r>
      <w:r w:rsidR="00C62A62" w:rsidRPr="00723A3B">
        <w:rPr>
          <w:rFonts w:asciiTheme="minorHAnsi" w:hAnsiTheme="minorHAnsi" w:cstheme="minorHAnsi"/>
          <w:color w:val="0D0D0D" w:themeColor="text1" w:themeTint="F2"/>
        </w:rPr>
        <w:t xml:space="preserve">the </w:t>
      </w:r>
      <w:r w:rsidRPr="00723A3B">
        <w:rPr>
          <w:rFonts w:asciiTheme="minorHAnsi" w:hAnsiTheme="minorHAnsi" w:cstheme="minorHAnsi"/>
          <w:color w:val="0D0D0D" w:themeColor="text1" w:themeTint="F2"/>
        </w:rPr>
        <w:t>threat of new entran</w:t>
      </w:r>
      <w:r w:rsidR="00197C19" w:rsidRPr="00723A3B">
        <w:rPr>
          <w:rFonts w:asciiTheme="minorHAnsi" w:hAnsiTheme="minorHAnsi" w:cstheme="minorHAnsi"/>
          <w:color w:val="0D0D0D" w:themeColor="text1" w:themeTint="F2"/>
        </w:rPr>
        <w:t>ts</w:t>
      </w:r>
      <w:r w:rsidR="005F4CD5" w:rsidRPr="00723A3B">
        <w:rPr>
          <w:rFonts w:asciiTheme="minorHAnsi" w:hAnsiTheme="minorHAnsi" w:cstheme="minorHAnsi"/>
          <w:color w:val="0D0D0D" w:themeColor="text1" w:themeTint="F2"/>
        </w:rPr>
        <w:t xml:space="preserve"> of substitute products, bargaining power of buyers</w:t>
      </w:r>
      <w:r w:rsidRPr="00723A3B">
        <w:rPr>
          <w:rFonts w:asciiTheme="minorHAnsi" w:hAnsiTheme="minorHAnsi" w:cstheme="minorHAnsi"/>
          <w:color w:val="0D0D0D" w:themeColor="text1" w:themeTint="F2"/>
        </w:rPr>
        <w:t xml:space="preserve"> of suppliers, and intensity of competition</w:t>
      </w:r>
      <w:r w:rsidR="008D4A5E" w:rsidRPr="00723A3B">
        <w:rPr>
          <w:rFonts w:asciiTheme="minorHAnsi" w:hAnsiTheme="minorHAnsi" w:cstheme="minorHAnsi"/>
          <w:color w:val="0D0D0D" w:themeColor="text1" w:themeTint="F2"/>
        </w:rPr>
        <w:t xml:space="preserve"> (</w:t>
      </w:r>
      <w:proofErr w:type="spellStart"/>
      <w:r w:rsidR="008D4A5E" w:rsidRPr="00723A3B">
        <w:rPr>
          <w:rFonts w:asciiTheme="minorHAnsi" w:hAnsiTheme="minorHAnsi" w:cstheme="minorHAnsi"/>
          <w:color w:val="0D0D0D" w:themeColor="text1" w:themeTint="F2"/>
        </w:rPr>
        <w:t>Kabeyi</w:t>
      </w:r>
      <w:proofErr w:type="spellEnd"/>
      <w:r w:rsidR="008D4A5E" w:rsidRPr="00723A3B">
        <w:rPr>
          <w:rFonts w:asciiTheme="minorHAnsi" w:hAnsiTheme="minorHAnsi" w:cstheme="minorHAnsi"/>
          <w:color w:val="0D0D0D" w:themeColor="text1" w:themeTint="F2"/>
        </w:rPr>
        <w:t>, 2018)</w:t>
      </w:r>
      <w:r w:rsidRPr="00723A3B">
        <w:rPr>
          <w:rFonts w:asciiTheme="minorHAnsi" w:hAnsiTheme="minorHAnsi" w:cstheme="minorHAnsi"/>
          <w:color w:val="0D0D0D" w:themeColor="text1" w:themeTint="F2"/>
        </w:rPr>
        <w:t>.</w:t>
      </w:r>
    </w:p>
    <w:p w14:paraId="1A6AB4B9" w14:textId="08FECC4A"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The electric vehicle industry has a low threat of new entrants. This is due to the high capital costs </w:t>
      </w:r>
      <w:r w:rsidR="00C2587A" w:rsidRPr="00723A3B">
        <w:rPr>
          <w:rFonts w:asciiTheme="minorHAnsi" w:hAnsiTheme="minorHAnsi" w:cstheme="minorHAnsi"/>
          <w:color w:val="0D0D0D" w:themeColor="text1" w:themeTint="F2"/>
        </w:rPr>
        <w:t>of</w:t>
      </w:r>
      <w:r w:rsidRPr="00723A3B">
        <w:rPr>
          <w:rFonts w:asciiTheme="minorHAnsi" w:hAnsiTheme="minorHAnsi" w:cstheme="minorHAnsi"/>
          <w:color w:val="0D0D0D" w:themeColor="text1" w:themeTint="F2"/>
        </w:rPr>
        <w:t xml:space="preserve"> starting a new electric vehicle company. The electric vehicle market is also dominated by a few large companies, such as Tesla, Nissan, and General Motors</w:t>
      </w:r>
      <w:r w:rsidR="00EB191A" w:rsidRPr="00723A3B">
        <w:rPr>
          <w:rFonts w:asciiTheme="minorHAnsi" w:hAnsiTheme="minorHAnsi" w:cstheme="minorHAnsi"/>
          <w:color w:val="0D0D0D" w:themeColor="text1" w:themeTint="F2"/>
        </w:rPr>
        <w:t xml:space="preserve"> (</w:t>
      </w:r>
      <w:proofErr w:type="spellStart"/>
      <w:r w:rsidR="00EB191A" w:rsidRPr="00723A3B">
        <w:rPr>
          <w:rFonts w:asciiTheme="minorHAnsi" w:hAnsiTheme="minorHAnsi" w:cstheme="minorHAnsi"/>
          <w:color w:val="0D0D0D" w:themeColor="text1" w:themeTint="F2"/>
          <w:shd w:val="clear" w:color="auto" w:fill="FFFFFF"/>
        </w:rPr>
        <w:t>Jin</w:t>
      </w:r>
      <w:proofErr w:type="spellEnd"/>
      <w:r w:rsidR="00EB191A" w:rsidRPr="00723A3B">
        <w:rPr>
          <w:rFonts w:asciiTheme="minorHAnsi" w:hAnsiTheme="minorHAnsi" w:cstheme="minorHAnsi"/>
          <w:color w:val="0D0D0D" w:themeColor="text1" w:themeTint="F2"/>
          <w:shd w:val="clear" w:color="auto" w:fill="FFFFFF"/>
        </w:rPr>
        <w:t xml:space="preserve"> and He, 2019)</w:t>
      </w:r>
      <w:r w:rsidRPr="00723A3B">
        <w:rPr>
          <w:rFonts w:asciiTheme="minorHAnsi" w:hAnsiTheme="minorHAnsi" w:cstheme="minorHAnsi"/>
          <w:color w:val="0D0D0D" w:themeColor="text1" w:themeTint="F2"/>
        </w:rPr>
        <w:t>. These companies have economies of scale and brand recognition</w:t>
      </w:r>
      <w:r w:rsidR="00197C19" w:rsidRPr="00723A3B">
        <w:rPr>
          <w:rFonts w:asciiTheme="minorHAnsi" w:hAnsiTheme="minorHAnsi" w:cstheme="minorHAnsi"/>
          <w:color w:val="0D0D0D" w:themeColor="text1" w:themeTint="F2"/>
        </w:rPr>
        <w:t>, giving</w:t>
      </w:r>
      <w:r w:rsidRPr="00723A3B">
        <w:rPr>
          <w:rFonts w:asciiTheme="minorHAnsi" w:hAnsiTheme="minorHAnsi" w:cstheme="minorHAnsi"/>
          <w:color w:val="0D0D0D" w:themeColor="text1" w:themeTint="F2"/>
        </w:rPr>
        <w:t xml:space="preserve"> them a competitive advantage over new entrants.</w:t>
      </w:r>
      <w:r w:rsidR="00A46AA5" w:rsidRPr="00723A3B">
        <w:rPr>
          <w:rFonts w:asciiTheme="minorHAnsi" w:hAnsiTheme="minorHAnsi" w:cstheme="minorHAnsi"/>
          <w:color w:val="0D0D0D" w:themeColor="text1" w:themeTint="F2"/>
        </w:rPr>
        <w:t xml:space="preserve"> New entrants would also need to invest heavily in research and development to catch up to the existing players in the market.</w:t>
      </w:r>
      <w:r w:rsidR="00E209A5" w:rsidRPr="00723A3B">
        <w:rPr>
          <w:rFonts w:asciiTheme="minorHAnsi" w:hAnsiTheme="minorHAnsi" w:cstheme="minorHAnsi"/>
          <w:color w:val="0D0D0D" w:themeColor="text1" w:themeTint="F2"/>
        </w:rPr>
        <w:t xml:space="preserve"> </w:t>
      </w:r>
      <w:r w:rsidR="004E4EFA" w:rsidRPr="00723A3B">
        <w:rPr>
          <w:rFonts w:asciiTheme="minorHAnsi" w:hAnsiTheme="minorHAnsi" w:cstheme="minorHAnsi"/>
          <w:color w:val="0D0D0D" w:themeColor="text1" w:themeTint="F2"/>
        </w:rPr>
        <w:t>So, while new companies can enter the market, it is unlikely they will be able to compete effectively against the incumbents.</w:t>
      </w:r>
    </w:p>
    <w:p w14:paraId="4D946CB0" w14:textId="5230CB42"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The electric vehicle industry has a high threat of substitute products. This is because </w:t>
      </w:r>
      <w:r w:rsidR="005F4CD5" w:rsidRPr="00723A3B">
        <w:rPr>
          <w:rFonts w:asciiTheme="minorHAnsi" w:hAnsiTheme="minorHAnsi" w:cstheme="minorHAnsi"/>
          <w:color w:val="0D0D0D" w:themeColor="text1" w:themeTint="F2"/>
        </w:rPr>
        <w:t>many other transportation options are</w:t>
      </w:r>
      <w:r w:rsidRPr="00723A3B">
        <w:rPr>
          <w:rFonts w:asciiTheme="minorHAnsi" w:hAnsiTheme="minorHAnsi" w:cstheme="minorHAnsi"/>
          <w:color w:val="0D0D0D" w:themeColor="text1" w:themeTint="F2"/>
        </w:rPr>
        <w:t xml:space="preserve"> available, such as gasoline vehicles, public transport, and bicycles. EVs face competition from other sustainable transportation options, such as hybrid and electric </w:t>
      </w:r>
      <w:r w:rsidR="00C2587A" w:rsidRPr="00723A3B">
        <w:rPr>
          <w:rFonts w:asciiTheme="minorHAnsi" w:hAnsiTheme="minorHAnsi" w:cstheme="minorHAnsi"/>
          <w:color w:val="0D0D0D" w:themeColor="text1" w:themeTint="F2"/>
        </w:rPr>
        <w:t>cars</w:t>
      </w:r>
      <w:r w:rsidRPr="00723A3B">
        <w:rPr>
          <w:rFonts w:asciiTheme="minorHAnsi" w:hAnsiTheme="minorHAnsi" w:cstheme="minorHAnsi"/>
          <w:color w:val="0D0D0D" w:themeColor="text1" w:themeTint="F2"/>
        </w:rPr>
        <w:t>.</w:t>
      </w:r>
    </w:p>
    <w:p w14:paraId="5DF6D003" w14:textId="76A6CA88"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electric vehicle industry has high bargaining power o</w:t>
      </w:r>
      <w:r w:rsidR="005E0147" w:rsidRPr="00723A3B">
        <w:rPr>
          <w:rFonts w:asciiTheme="minorHAnsi" w:hAnsiTheme="minorHAnsi" w:cstheme="minorHAnsi"/>
          <w:color w:val="0D0D0D" w:themeColor="text1" w:themeTint="F2"/>
        </w:rPr>
        <w:t>ver</w:t>
      </w:r>
      <w:r w:rsidRPr="00723A3B">
        <w:rPr>
          <w:rFonts w:asciiTheme="minorHAnsi" w:hAnsiTheme="minorHAnsi" w:cstheme="minorHAnsi"/>
          <w:color w:val="0D0D0D" w:themeColor="text1" w:themeTint="F2"/>
        </w:rPr>
        <w:t xml:space="preserve"> buyers. This is because </w:t>
      </w:r>
      <w:r w:rsidR="00197C19" w:rsidRPr="00723A3B">
        <w:rPr>
          <w:rFonts w:asciiTheme="minorHAnsi" w:hAnsiTheme="minorHAnsi" w:cstheme="minorHAnsi"/>
          <w:color w:val="0D0D0D" w:themeColor="text1" w:themeTint="F2"/>
        </w:rPr>
        <w:t>many companies</w:t>
      </w:r>
      <w:r w:rsidRPr="00723A3B">
        <w:rPr>
          <w:rFonts w:asciiTheme="minorHAnsi" w:hAnsiTheme="minorHAnsi" w:cstheme="minorHAnsi"/>
          <w:color w:val="0D0D0D" w:themeColor="text1" w:themeTint="F2"/>
        </w:rPr>
        <w:t xml:space="preserve"> offer EVs, and buyers have </w:t>
      </w:r>
      <w:r w:rsidR="00C2587A" w:rsidRPr="00723A3B">
        <w:rPr>
          <w:rFonts w:asciiTheme="minorHAnsi" w:hAnsiTheme="minorHAnsi" w:cstheme="minorHAnsi"/>
          <w:color w:val="0D0D0D" w:themeColor="text1" w:themeTint="F2"/>
        </w:rPr>
        <w:t>many</w:t>
      </w:r>
      <w:r w:rsidRPr="00723A3B">
        <w:rPr>
          <w:rFonts w:asciiTheme="minorHAnsi" w:hAnsiTheme="minorHAnsi" w:cstheme="minorHAnsi"/>
          <w:color w:val="0D0D0D" w:themeColor="text1" w:themeTint="F2"/>
        </w:rPr>
        <w:t xml:space="preserve"> choice</w:t>
      </w:r>
      <w:r w:rsidR="00197C19" w:rsidRPr="00723A3B">
        <w:rPr>
          <w:rFonts w:asciiTheme="minorHAnsi" w:hAnsiTheme="minorHAnsi" w:cstheme="minorHAnsi"/>
          <w:color w:val="0D0D0D" w:themeColor="text1" w:themeTint="F2"/>
        </w:rPr>
        <w:t>s</w:t>
      </w:r>
      <w:r w:rsidRPr="00723A3B">
        <w:rPr>
          <w:rFonts w:asciiTheme="minorHAnsi" w:hAnsiTheme="minorHAnsi" w:cstheme="minorHAnsi"/>
          <w:color w:val="0D0D0D" w:themeColor="text1" w:themeTint="F2"/>
        </w:rPr>
        <w:t xml:space="preserve"> </w:t>
      </w:r>
      <w:r w:rsidR="00C2587A" w:rsidRPr="00723A3B">
        <w:rPr>
          <w:rFonts w:asciiTheme="minorHAnsi" w:hAnsiTheme="minorHAnsi" w:cstheme="minorHAnsi"/>
          <w:color w:val="0D0D0D" w:themeColor="text1" w:themeTint="F2"/>
        </w:rPr>
        <w:t>regarding</w:t>
      </w:r>
      <w:r w:rsidRPr="00723A3B">
        <w:rPr>
          <w:rFonts w:asciiTheme="minorHAnsi" w:hAnsiTheme="minorHAnsi" w:cstheme="minorHAnsi"/>
          <w:color w:val="0D0D0D" w:themeColor="text1" w:themeTint="F2"/>
        </w:rPr>
        <w:t xml:space="preserve"> which company they buy from. Additionally, buyers are price sensitive and can easily switch to a competitor if they feel they are not getting a good deal</w:t>
      </w:r>
      <w:r w:rsidR="00CA10D7" w:rsidRPr="00723A3B">
        <w:rPr>
          <w:rFonts w:asciiTheme="minorHAnsi" w:hAnsiTheme="minorHAnsi" w:cstheme="minorHAnsi"/>
          <w:color w:val="0D0D0D" w:themeColor="text1" w:themeTint="F2"/>
        </w:rPr>
        <w:t xml:space="preserve"> (</w:t>
      </w:r>
      <w:r w:rsidR="00CA10D7" w:rsidRPr="00723A3B">
        <w:rPr>
          <w:rFonts w:asciiTheme="minorHAnsi" w:hAnsiTheme="minorHAnsi" w:cstheme="minorHAnsi"/>
          <w:color w:val="0D0D0D" w:themeColor="text1" w:themeTint="F2"/>
          <w:shd w:val="clear" w:color="auto" w:fill="FFFFFF"/>
        </w:rPr>
        <w:t>Liao et al., 2019)</w:t>
      </w:r>
      <w:r w:rsidRPr="00723A3B">
        <w:rPr>
          <w:rFonts w:asciiTheme="minorHAnsi" w:hAnsiTheme="minorHAnsi" w:cstheme="minorHAnsi"/>
          <w:color w:val="0D0D0D" w:themeColor="text1" w:themeTint="F2"/>
        </w:rPr>
        <w:t>.</w:t>
      </w:r>
    </w:p>
    <w:p w14:paraId="4379D0F1" w14:textId="63C60863" w:rsidR="005B1ADE" w:rsidRPr="00723A3B" w:rsidRDefault="00364A68"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The electric vehicle industry has limited bargaining power </w:t>
      </w:r>
      <w:r w:rsidR="00C2587A" w:rsidRPr="00723A3B">
        <w:rPr>
          <w:rFonts w:asciiTheme="minorHAnsi" w:hAnsiTheme="minorHAnsi" w:cstheme="minorHAnsi"/>
          <w:color w:val="0D0D0D" w:themeColor="text1" w:themeTint="F2"/>
        </w:rPr>
        <w:t>over</w:t>
      </w:r>
      <w:r w:rsidRPr="00723A3B">
        <w:rPr>
          <w:rFonts w:asciiTheme="minorHAnsi" w:hAnsiTheme="minorHAnsi" w:cstheme="minorHAnsi"/>
          <w:color w:val="0D0D0D" w:themeColor="text1" w:themeTint="F2"/>
        </w:rPr>
        <w:t xml:space="preserve"> suppliers because there are a limited number of electric vehicle suppliers</w:t>
      </w:r>
      <w:r w:rsidR="00FB26B3" w:rsidRPr="00723A3B">
        <w:rPr>
          <w:rFonts w:asciiTheme="minorHAnsi" w:hAnsiTheme="minorHAnsi" w:cstheme="minorHAnsi"/>
          <w:color w:val="0D0D0D" w:themeColor="text1" w:themeTint="F2"/>
        </w:rPr>
        <w:t>. T</w:t>
      </w:r>
      <w:r w:rsidRPr="00723A3B">
        <w:rPr>
          <w:rFonts w:asciiTheme="minorHAnsi" w:hAnsiTheme="minorHAnsi" w:cstheme="minorHAnsi"/>
          <w:color w:val="0D0D0D" w:themeColor="text1" w:themeTint="F2"/>
        </w:rPr>
        <w:t>hese suppliers are not essential to the operation of electric vehicle companies</w:t>
      </w:r>
      <w:r w:rsidR="00FB26B3" w:rsidRPr="00723A3B">
        <w:rPr>
          <w:rFonts w:asciiTheme="minorHAnsi" w:hAnsiTheme="minorHAnsi" w:cstheme="minorHAnsi"/>
          <w:color w:val="0D0D0D" w:themeColor="text1" w:themeTint="F2"/>
        </w:rPr>
        <w:t>, including</w:t>
      </w:r>
      <w:r w:rsidR="008B3BEA" w:rsidRPr="00723A3B">
        <w:rPr>
          <w:rFonts w:asciiTheme="minorHAnsi" w:hAnsiTheme="minorHAnsi" w:cstheme="minorHAnsi"/>
          <w:color w:val="0D0D0D" w:themeColor="text1" w:themeTint="F2"/>
        </w:rPr>
        <w:t xml:space="preserve"> Robert Bosch GmbH: automotive parts supplier</w:t>
      </w:r>
      <w:r w:rsidR="00C2587A" w:rsidRPr="00723A3B">
        <w:rPr>
          <w:rFonts w:asciiTheme="minorHAnsi" w:hAnsiTheme="minorHAnsi" w:cstheme="minorHAnsi"/>
          <w:color w:val="0D0D0D" w:themeColor="text1" w:themeTint="F2"/>
        </w:rPr>
        <w:t>; Continental</w:t>
      </w:r>
      <w:r w:rsidR="008B3BEA" w:rsidRPr="00723A3B">
        <w:rPr>
          <w:rFonts w:asciiTheme="minorHAnsi" w:hAnsiTheme="minorHAnsi" w:cstheme="minorHAnsi"/>
          <w:color w:val="0D0D0D" w:themeColor="text1" w:themeTint="F2"/>
        </w:rPr>
        <w:t xml:space="preserve"> AG: automotive parts supplier</w:t>
      </w:r>
      <w:r w:rsidR="00C2587A" w:rsidRPr="00723A3B">
        <w:rPr>
          <w:rFonts w:asciiTheme="minorHAnsi" w:hAnsiTheme="minorHAnsi" w:cstheme="minorHAnsi"/>
          <w:color w:val="0D0D0D" w:themeColor="text1" w:themeTint="F2"/>
        </w:rPr>
        <w:t>; and</w:t>
      </w:r>
      <w:r w:rsidR="008B3BEA" w:rsidRPr="00723A3B">
        <w:rPr>
          <w:rFonts w:asciiTheme="minorHAnsi" w:hAnsiTheme="minorHAnsi" w:cstheme="minorHAnsi"/>
          <w:color w:val="0D0D0D" w:themeColor="text1" w:themeTint="F2"/>
        </w:rPr>
        <w:t xml:space="preserve"> Johnson Controls: automotive parts supplier</w:t>
      </w:r>
      <w:r w:rsidR="00FB26B3" w:rsidRPr="00723A3B">
        <w:rPr>
          <w:rFonts w:asciiTheme="minorHAnsi" w:hAnsiTheme="minorHAnsi" w:cstheme="minorHAnsi"/>
          <w:color w:val="0D0D0D" w:themeColor="text1" w:themeTint="F2"/>
        </w:rPr>
        <w:t xml:space="preserve"> (Barnes, 2018)</w:t>
      </w:r>
      <w:r w:rsidRPr="00723A3B">
        <w:rPr>
          <w:rFonts w:asciiTheme="minorHAnsi" w:hAnsiTheme="minorHAnsi" w:cstheme="minorHAnsi"/>
          <w:color w:val="0D0D0D" w:themeColor="text1" w:themeTint="F2"/>
        </w:rPr>
        <w:t>. Electric vehicle companies rely on suppliers for components and finished products, but few suppliers can provide these products</w:t>
      </w:r>
      <w:r w:rsidR="003875F2" w:rsidRPr="00723A3B">
        <w:rPr>
          <w:rFonts w:asciiTheme="minorHAnsi" w:hAnsiTheme="minorHAnsi" w:cstheme="minorHAnsi"/>
          <w:color w:val="0D0D0D" w:themeColor="text1" w:themeTint="F2"/>
        </w:rPr>
        <w:t xml:space="preserve"> (</w:t>
      </w:r>
      <w:r w:rsidR="003875F2" w:rsidRPr="00723A3B">
        <w:rPr>
          <w:rFonts w:asciiTheme="minorHAnsi" w:hAnsiTheme="minorHAnsi" w:cstheme="minorHAnsi"/>
          <w:color w:val="0D0D0D" w:themeColor="text1" w:themeTint="F2"/>
          <w:shd w:val="clear" w:color="auto" w:fill="FFFFFF"/>
        </w:rPr>
        <w:t>Beaudet et al., 2020)</w:t>
      </w:r>
      <w:r w:rsidRPr="00723A3B">
        <w:rPr>
          <w:rFonts w:asciiTheme="minorHAnsi" w:hAnsiTheme="minorHAnsi" w:cstheme="minorHAnsi"/>
          <w:color w:val="0D0D0D" w:themeColor="text1" w:themeTint="F2"/>
        </w:rPr>
        <w:t>. This limited supply gives electric vehicle companies little bargaining power when negotiating prices with suppliers.</w:t>
      </w:r>
    </w:p>
    <w:p w14:paraId="579ED1B3" w14:textId="0C0E27FA"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electric vehicle industry has a low intensity of competition</w:t>
      </w:r>
      <w:r w:rsidR="002A47EE" w:rsidRPr="00723A3B">
        <w:rPr>
          <w:rFonts w:asciiTheme="minorHAnsi" w:hAnsiTheme="minorHAnsi" w:cstheme="minorHAnsi"/>
          <w:color w:val="0D0D0D" w:themeColor="text1" w:themeTint="F2"/>
        </w:rPr>
        <w:t xml:space="preserve">. The electric vehicle industry </w:t>
      </w:r>
      <w:r w:rsidR="006B2DA4" w:rsidRPr="00723A3B">
        <w:rPr>
          <w:rFonts w:asciiTheme="minorHAnsi" w:hAnsiTheme="minorHAnsi" w:cstheme="minorHAnsi"/>
          <w:color w:val="0D0D0D" w:themeColor="text1" w:themeTint="F2"/>
        </w:rPr>
        <w:t xml:space="preserve">is </w:t>
      </w:r>
      <w:r w:rsidR="00BA274F" w:rsidRPr="00723A3B">
        <w:rPr>
          <w:rFonts w:asciiTheme="minorHAnsi" w:hAnsiTheme="minorHAnsi" w:cstheme="minorHAnsi"/>
          <w:color w:val="0D0D0D" w:themeColor="text1" w:themeTint="F2"/>
        </w:rPr>
        <w:t xml:space="preserve">in </w:t>
      </w:r>
      <w:r w:rsidR="00BA274F">
        <w:rPr>
          <w:rFonts w:asciiTheme="minorHAnsi" w:hAnsiTheme="minorHAnsi" w:cstheme="minorHAnsi"/>
          <w:color w:val="0D0D0D" w:themeColor="text1" w:themeTint="F2"/>
        </w:rPr>
        <w:t xml:space="preserve">the </w:t>
      </w:r>
      <w:r w:rsidR="00BA274F" w:rsidRPr="00723A3B">
        <w:rPr>
          <w:rFonts w:asciiTheme="minorHAnsi" w:hAnsiTheme="minorHAnsi" w:cstheme="minorHAnsi"/>
          <w:color w:val="0D0D0D" w:themeColor="text1" w:themeTint="F2"/>
        </w:rPr>
        <w:t>early stages</w:t>
      </w:r>
      <w:r w:rsidR="002A47EE" w:rsidRPr="00723A3B">
        <w:rPr>
          <w:rFonts w:asciiTheme="minorHAnsi" w:hAnsiTheme="minorHAnsi" w:cstheme="minorHAnsi"/>
          <w:color w:val="0D0D0D" w:themeColor="text1" w:themeTint="F2"/>
        </w:rPr>
        <w:t xml:space="preserve"> of </w:t>
      </w:r>
      <w:r w:rsidR="00BA274F" w:rsidRPr="00723A3B">
        <w:rPr>
          <w:rFonts w:asciiTheme="minorHAnsi" w:hAnsiTheme="minorHAnsi" w:cstheme="minorHAnsi"/>
          <w:color w:val="0D0D0D" w:themeColor="text1" w:themeTint="F2"/>
        </w:rPr>
        <w:t>progress</w:t>
      </w:r>
      <w:r w:rsidR="002A47EE" w:rsidRPr="00723A3B">
        <w:rPr>
          <w:rFonts w:asciiTheme="minorHAnsi" w:hAnsiTheme="minorHAnsi" w:cstheme="minorHAnsi"/>
          <w:color w:val="0D0D0D" w:themeColor="text1" w:themeTint="F2"/>
        </w:rPr>
        <w:t xml:space="preserve">, so </w:t>
      </w:r>
      <w:r w:rsidR="00950310">
        <w:rPr>
          <w:rFonts w:asciiTheme="minorHAnsi" w:hAnsiTheme="minorHAnsi" w:cstheme="minorHAnsi"/>
          <w:color w:val="0D0D0D" w:themeColor="text1" w:themeTint="F2"/>
        </w:rPr>
        <w:t xml:space="preserve">a limited number of companies </w:t>
      </w:r>
      <w:r w:rsidR="002A47EE" w:rsidRPr="00723A3B">
        <w:rPr>
          <w:rFonts w:asciiTheme="minorHAnsi" w:hAnsiTheme="minorHAnsi" w:cstheme="minorHAnsi"/>
          <w:color w:val="0D0D0D" w:themeColor="text1" w:themeTint="F2"/>
        </w:rPr>
        <w:t xml:space="preserve">offer EVs. Additionally, the industry has a low intensity of competition because the electric vehicle market is still relatively small. However, there is plenty of room for growth in </w:t>
      </w:r>
      <w:r w:rsidR="006B2DA4" w:rsidRPr="00723A3B">
        <w:rPr>
          <w:rFonts w:asciiTheme="minorHAnsi" w:hAnsiTheme="minorHAnsi" w:cstheme="minorHAnsi"/>
          <w:color w:val="0D0D0D" w:themeColor="text1" w:themeTint="F2"/>
        </w:rPr>
        <w:t>the electric car market</w:t>
      </w:r>
      <w:r w:rsidR="00950310">
        <w:rPr>
          <w:rFonts w:asciiTheme="minorHAnsi" w:hAnsiTheme="minorHAnsi" w:cstheme="minorHAnsi"/>
          <w:color w:val="0D0D0D" w:themeColor="text1" w:themeTint="F2"/>
        </w:rPr>
        <w:t>, so that</w:t>
      </w:r>
      <w:r w:rsidR="00C2587A" w:rsidRPr="00723A3B">
        <w:rPr>
          <w:rFonts w:asciiTheme="minorHAnsi" w:hAnsiTheme="minorHAnsi" w:cstheme="minorHAnsi"/>
          <w:color w:val="0D0D0D" w:themeColor="text1" w:themeTint="F2"/>
        </w:rPr>
        <w:t xml:space="preserve"> </w:t>
      </w:r>
      <w:r w:rsidR="006B2DA4" w:rsidRPr="00723A3B">
        <w:rPr>
          <w:rFonts w:asciiTheme="minorHAnsi" w:hAnsiTheme="minorHAnsi" w:cstheme="minorHAnsi"/>
          <w:color w:val="0D0D0D" w:themeColor="text1" w:themeTint="F2"/>
        </w:rPr>
        <w:t>rivalry</w:t>
      </w:r>
      <w:r w:rsidR="002A47EE" w:rsidRPr="00723A3B">
        <w:rPr>
          <w:rFonts w:asciiTheme="minorHAnsi" w:hAnsiTheme="minorHAnsi" w:cstheme="minorHAnsi"/>
          <w:color w:val="0D0D0D" w:themeColor="text1" w:themeTint="F2"/>
        </w:rPr>
        <w:t xml:space="preserve"> may </w:t>
      </w:r>
      <w:r w:rsidR="00950310" w:rsidRPr="00723A3B">
        <w:rPr>
          <w:rFonts w:asciiTheme="minorHAnsi" w:hAnsiTheme="minorHAnsi" w:cstheme="minorHAnsi"/>
          <w:color w:val="0D0D0D" w:themeColor="text1" w:themeTint="F2"/>
        </w:rPr>
        <w:t>grow in the future</w:t>
      </w:r>
      <w:r w:rsidR="002A47EE" w:rsidRPr="00723A3B">
        <w:rPr>
          <w:rFonts w:asciiTheme="minorHAnsi" w:hAnsiTheme="minorHAnsi" w:cstheme="minorHAnsi"/>
          <w:color w:val="0D0D0D" w:themeColor="text1" w:themeTint="F2"/>
        </w:rPr>
        <w:t>.</w:t>
      </w:r>
    </w:p>
    <w:p w14:paraId="256D73B6" w14:textId="1A58E71A" w:rsidR="005B1ADE"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lastRenderedPageBreak/>
        <w:t xml:space="preserve">Based on the above analysis, the electric vehicle industry is an attractive industry to enter. There is a high growth rate, and the industry is not competitive. Additionally, the industry has </w:t>
      </w:r>
      <w:r w:rsidR="00C2587A" w:rsidRPr="00723A3B">
        <w:rPr>
          <w:rFonts w:asciiTheme="minorHAnsi" w:hAnsiTheme="minorHAnsi" w:cstheme="minorHAnsi"/>
          <w:color w:val="0D0D0D" w:themeColor="text1" w:themeTint="F2"/>
        </w:rPr>
        <w:t>an increased</w:t>
      </w:r>
      <w:r w:rsidRPr="00723A3B">
        <w:rPr>
          <w:rFonts w:asciiTheme="minorHAnsi" w:hAnsiTheme="minorHAnsi" w:cstheme="minorHAnsi"/>
          <w:color w:val="0D0D0D" w:themeColor="text1" w:themeTint="F2"/>
        </w:rPr>
        <w:t xml:space="preserve"> threat of substitute products, which gives the company a chance to differentiate itself from its competitors.</w:t>
      </w:r>
      <w:r w:rsidR="00253C58" w:rsidRPr="00723A3B">
        <w:rPr>
          <w:rFonts w:asciiTheme="minorHAnsi" w:hAnsiTheme="minorHAnsi" w:cstheme="minorHAnsi"/>
          <w:color w:val="0D0D0D" w:themeColor="text1" w:themeTint="F2"/>
        </w:rPr>
        <w:t xml:space="preserve"> </w:t>
      </w:r>
    </w:p>
    <w:p w14:paraId="5FA69EF8" w14:textId="77777777" w:rsidR="007E4E4C" w:rsidRPr="00723A3B" w:rsidRDefault="007E4E4C" w:rsidP="00C320ED">
      <w:pPr>
        <w:jc w:val="both"/>
        <w:rPr>
          <w:rFonts w:asciiTheme="minorHAnsi" w:hAnsiTheme="minorHAnsi" w:cstheme="minorHAnsi"/>
          <w:color w:val="0D0D0D" w:themeColor="text1" w:themeTint="F2"/>
        </w:rPr>
      </w:pPr>
    </w:p>
    <w:p w14:paraId="73D775C0" w14:textId="6F85472A" w:rsidR="007E4E4C" w:rsidRPr="007E4E4C" w:rsidRDefault="005B1ADE" w:rsidP="00CA7E73">
      <w:pPr>
        <w:pStyle w:val="Heading1"/>
        <w:numPr>
          <w:ilvl w:val="0"/>
          <w:numId w:val="1"/>
        </w:numPr>
        <w:jc w:val="both"/>
      </w:pPr>
      <w:bookmarkStart w:id="2" w:name="_Toc110859218"/>
      <w:r w:rsidRPr="007E4E4C">
        <w:rPr>
          <w:rFonts w:asciiTheme="minorHAnsi" w:hAnsiTheme="minorHAnsi" w:cstheme="minorHAnsi"/>
          <w:b/>
          <w:bCs/>
          <w:color w:val="0D0D0D" w:themeColor="text1" w:themeTint="F2"/>
          <w:sz w:val="24"/>
          <w:szCs w:val="24"/>
        </w:rPr>
        <w:t>Operations and Management Team Plan</w:t>
      </w:r>
      <w:bookmarkEnd w:id="2"/>
    </w:p>
    <w:p w14:paraId="731BE1D9" w14:textId="13918056"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company will have a centrali</w:t>
      </w:r>
      <w:r w:rsidR="005F4CD5" w:rsidRPr="00723A3B">
        <w:rPr>
          <w:rFonts w:asciiTheme="minorHAnsi" w:hAnsiTheme="minorHAnsi" w:cstheme="minorHAnsi"/>
          <w:color w:val="0D0D0D" w:themeColor="text1" w:themeTint="F2"/>
        </w:rPr>
        <w:t>s</w:t>
      </w:r>
      <w:r w:rsidRPr="00723A3B">
        <w:rPr>
          <w:rFonts w:asciiTheme="minorHAnsi" w:hAnsiTheme="minorHAnsi" w:cstheme="minorHAnsi"/>
          <w:color w:val="0D0D0D" w:themeColor="text1" w:themeTint="F2"/>
        </w:rPr>
        <w:t xml:space="preserve">ed operations team responsible for managing </w:t>
      </w:r>
      <w:r w:rsidR="00C2587A" w:rsidRPr="00723A3B">
        <w:rPr>
          <w:rFonts w:asciiTheme="minorHAnsi" w:hAnsiTheme="minorHAnsi" w:cstheme="minorHAnsi"/>
          <w:color w:val="0D0D0D" w:themeColor="text1" w:themeTint="F2"/>
        </w:rPr>
        <w:t>the EV fleet</w:t>
      </w:r>
      <w:r w:rsidRPr="00723A3B">
        <w:rPr>
          <w:rFonts w:asciiTheme="minorHAnsi" w:hAnsiTheme="minorHAnsi" w:cstheme="minorHAnsi"/>
          <w:color w:val="0D0D0D" w:themeColor="text1" w:themeTint="F2"/>
        </w:rPr>
        <w:t xml:space="preserve">, </w:t>
      </w:r>
      <w:proofErr w:type="gramStart"/>
      <w:r w:rsidRPr="00723A3B">
        <w:rPr>
          <w:rFonts w:asciiTheme="minorHAnsi" w:hAnsiTheme="minorHAnsi" w:cstheme="minorHAnsi"/>
          <w:color w:val="0D0D0D" w:themeColor="text1" w:themeTint="F2"/>
        </w:rPr>
        <w:t>developing</w:t>
      </w:r>
      <w:proofErr w:type="gramEnd"/>
      <w:r w:rsidRPr="00723A3B">
        <w:rPr>
          <w:rFonts w:asciiTheme="minorHAnsi" w:hAnsiTheme="minorHAnsi" w:cstheme="minorHAnsi"/>
          <w:color w:val="0D0D0D" w:themeColor="text1" w:themeTint="F2"/>
        </w:rPr>
        <w:t xml:space="preserve"> and maintaining the software platform, and conducting marketing campaigns. The team will be led by a CEO, who will be responsible for overall strategy and decision-making. The CEO will be supported by a COO, who will be responsible for day-to-day operations, and a CFO, who will be responsible for financial planning and forecasting.</w:t>
      </w:r>
    </w:p>
    <w:p w14:paraId="12057D0E" w14:textId="469AD888"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company will have a decentrali</w:t>
      </w:r>
      <w:r w:rsidR="005F4CD5" w:rsidRPr="00723A3B">
        <w:rPr>
          <w:rFonts w:asciiTheme="minorHAnsi" w:hAnsiTheme="minorHAnsi" w:cstheme="minorHAnsi"/>
          <w:color w:val="0D0D0D" w:themeColor="text1" w:themeTint="F2"/>
        </w:rPr>
        <w:t>s</w:t>
      </w:r>
      <w:r w:rsidRPr="00723A3B">
        <w:rPr>
          <w:rFonts w:asciiTheme="minorHAnsi" w:hAnsiTheme="minorHAnsi" w:cstheme="minorHAnsi"/>
          <w:color w:val="0D0D0D" w:themeColor="text1" w:themeTint="F2"/>
        </w:rPr>
        <w:t>ed sales team responsible for renting EVs to consumers. The team will be led by a sales manager, who will be responsible for setting sales targets and managing the sales team. The sales team will consist of sales representatives, who will be responsible for meeting with consumers and renting EVs.</w:t>
      </w:r>
    </w:p>
    <w:p w14:paraId="1AE3AA26" w14:textId="3D71A742"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company will have a decentrali</w:t>
      </w:r>
      <w:r w:rsidR="005F4CD5" w:rsidRPr="00723A3B">
        <w:rPr>
          <w:rFonts w:asciiTheme="minorHAnsi" w:hAnsiTheme="minorHAnsi" w:cstheme="minorHAnsi"/>
          <w:color w:val="0D0D0D" w:themeColor="text1" w:themeTint="F2"/>
        </w:rPr>
        <w:t>s</w:t>
      </w:r>
      <w:r w:rsidRPr="00723A3B">
        <w:rPr>
          <w:rFonts w:asciiTheme="minorHAnsi" w:hAnsiTheme="minorHAnsi" w:cstheme="minorHAnsi"/>
          <w:color w:val="0D0D0D" w:themeColor="text1" w:themeTint="F2"/>
        </w:rPr>
        <w:t>ed marketing team responsible for promoting the benefits of renting EVs. The team will be led by a marketing manager, who will be responsible for developing and implementing marketing campaigns. The marketing team will consist of marketing executives, who will be responsible for conducting market research and developing marketing plans.</w:t>
      </w:r>
    </w:p>
    <w:p w14:paraId="66F9FE6F" w14:textId="71C6FE22"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company will have a decentrali</w:t>
      </w:r>
      <w:r w:rsidR="005F4CD5" w:rsidRPr="00723A3B">
        <w:rPr>
          <w:rFonts w:asciiTheme="minorHAnsi" w:hAnsiTheme="minorHAnsi" w:cstheme="minorHAnsi"/>
          <w:color w:val="0D0D0D" w:themeColor="text1" w:themeTint="F2"/>
        </w:rPr>
        <w:t>s</w:t>
      </w:r>
      <w:r w:rsidRPr="00723A3B">
        <w:rPr>
          <w:rFonts w:asciiTheme="minorHAnsi" w:hAnsiTheme="minorHAnsi" w:cstheme="minorHAnsi"/>
          <w:color w:val="0D0D0D" w:themeColor="text1" w:themeTint="F2"/>
        </w:rPr>
        <w:t xml:space="preserve">ed customer service team that will be responsible for providing support to consumers. The team will be led by a customer service manager, who will </w:t>
      </w:r>
      <w:r w:rsidR="00F677CE" w:rsidRPr="00723A3B">
        <w:rPr>
          <w:rFonts w:asciiTheme="minorHAnsi" w:hAnsiTheme="minorHAnsi" w:cstheme="minorHAnsi"/>
          <w:color w:val="0D0D0D" w:themeColor="text1" w:themeTint="F2"/>
        </w:rPr>
        <w:t>manage</w:t>
      </w:r>
      <w:r w:rsidRPr="00723A3B">
        <w:rPr>
          <w:rFonts w:asciiTheme="minorHAnsi" w:hAnsiTheme="minorHAnsi" w:cstheme="minorHAnsi"/>
          <w:color w:val="0D0D0D" w:themeColor="text1" w:themeTint="F2"/>
        </w:rPr>
        <w:t xml:space="preserve"> the customer service team. The customer service team will consist of customer service representatives, who will be responsible for responding to customer queries and providing support.</w:t>
      </w:r>
    </w:p>
    <w:p w14:paraId="47047D1F" w14:textId="4C2A5E40"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The company will be structured as a limited liability company (LLC). </w:t>
      </w:r>
      <w:r w:rsidR="00497BF1" w:rsidRPr="00723A3B">
        <w:rPr>
          <w:rFonts w:asciiTheme="minorHAnsi" w:hAnsiTheme="minorHAnsi" w:cstheme="minorHAnsi"/>
          <w:color w:val="0D0D0D" w:themeColor="text1" w:themeTint="F2"/>
        </w:rPr>
        <w:t>The LLC structure will protect the company against personal liability if the company is sued. This means that if the company is sued, the individual members of the LLC will not be held responsible for the debts of the company. Additionally, the LLC structure will allow the company to raise capital by selling equity in the company. This means that the company can sell ownership interests to raise money to finance the business.</w:t>
      </w:r>
    </w:p>
    <w:p w14:paraId="35962A7F" w14:textId="106E9DD6"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company will be headquartered in the United States, with sales teams in major cities. The company will also have a presence in Europe and Asia.</w:t>
      </w:r>
    </w:p>
    <w:p w14:paraId="4187A364" w14:textId="2FC90619" w:rsidR="005B1ADE" w:rsidRPr="00BA274F" w:rsidRDefault="005B1ADE" w:rsidP="007E4E4C">
      <w:pPr>
        <w:pStyle w:val="Heading1"/>
        <w:numPr>
          <w:ilvl w:val="0"/>
          <w:numId w:val="1"/>
        </w:numPr>
        <w:jc w:val="both"/>
        <w:rPr>
          <w:rFonts w:asciiTheme="minorHAnsi" w:hAnsiTheme="minorHAnsi" w:cstheme="minorHAnsi"/>
          <w:b/>
          <w:bCs/>
          <w:color w:val="0D0D0D" w:themeColor="text1" w:themeTint="F2"/>
          <w:sz w:val="24"/>
          <w:szCs w:val="24"/>
        </w:rPr>
      </w:pPr>
      <w:bookmarkStart w:id="3" w:name="_Toc110859219"/>
      <w:r w:rsidRPr="00BA274F">
        <w:rPr>
          <w:rFonts w:asciiTheme="minorHAnsi" w:hAnsiTheme="minorHAnsi" w:cstheme="minorHAnsi"/>
          <w:b/>
          <w:bCs/>
          <w:color w:val="0D0D0D" w:themeColor="text1" w:themeTint="F2"/>
          <w:sz w:val="24"/>
          <w:szCs w:val="24"/>
        </w:rPr>
        <w:lastRenderedPageBreak/>
        <w:t>Marketing Plan</w:t>
      </w:r>
      <w:bookmarkEnd w:id="3"/>
    </w:p>
    <w:p w14:paraId="4E802CF3" w14:textId="7EA9D362"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company</w:t>
      </w:r>
      <w:r w:rsidR="00B31918"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s marketing strategy will promote the benefits of renting EVs. The company will position itself as a sustainable and efficient transportation option that can help reduce emissions and improve air quality. The company</w:t>
      </w:r>
      <w:r w:rsidR="00B31918"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 xml:space="preserve">s points of differentiation will be its flexible rental options, </w:t>
      </w:r>
      <w:r w:rsidR="00332078" w:rsidRPr="00723A3B">
        <w:rPr>
          <w:rFonts w:asciiTheme="minorHAnsi" w:hAnsiTheme="minorHAnsi" w:cstheme="minorHAnsi"/>
          <w:color w:val="0D0D0D" w:themeColor="text1" w:themeTint="F2"/>
        </w:rPr>
        <w:t>subscription service, and</w:t>
      </w:r>
      <w:r w:rsidRPr="00723A3B">
        <w:rPr>
          <w:rFonts w:asciiTheme="minorHAnsi" w:hAnsiTheme="minorHAnsi" w:cstheme="minorHAnsi"/>
          <w:color w:val="0D0D0D" w:themeColor="text1" w:themeTint="F2"/>
        </w:rPr>
        <w:t xml:space="preserve"> focus on customer service.</w:t>
      </w:r>
    </w:p>
    <w:p w14:paraId="6175C45B" w14:textId="4E26D2EC"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company</w:t>
      </w:r>
      <w:r w:rsidR="00B31918"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 xml:space="preserve">s product strategy will be to offer a fleet of EVs that can be rented by the day, week, or month. The EVs will be from </w:t>
      </w:r>
      <w:r w:rsidR="00332078" w:rsidRPr="00723A3B">
        <w:rPr>
          <w:rFonts w:asciiTheme="minorHAnsi" w:hAnsiTheme="minorHAnsi" w:cstheme="minorHAnsi"/>
          <w:color w:val="0D0D0D" w:themeColor="text1" w:themeTint="F2"/>
        </w:rPr>
        <w:t>various</w:t>
      </w:r>
      <w:r w:rsidRPr="00723A3B">
        <w:rPr>
          <w:rFonts w:asciiTheme="minorHAnsi" w:hAnsiTheme="minorHAnsi" w:cstheme="minorHAnsi"/>
          <w:color w:val="0D0D0D" w:themeColor="text1" w:themeTint="F2"/>
        </w:rPr>
        <w:t xml:space="preserve"> manufacturers, such as Tesla, Nissan, and General Motors. The company will also offer a subscription service that will allow consumers to </w:t>
      </w:r>
      <w:r w:rsidR="00332078" w:rsidRPr="00723A3B">
        <w:rPr>
          <w:rFonts w:asciiTheme="minorHAnsi" w:hAnsiTheme="minorHAnsi" w:cstheme="minorHAnsi"/>
          <w:color w:val="0D0D0D" w:themeColor="text1" w:themeTint="F2"/>
        </w:rPr>
        <w:t>access</w:t>
      </w:r>
      <w:r w:rsidRPr="00723A3B">
        <w:rPr>
          <w:rFonts w:asciiTheme="minorHAnsi" w:hAnsiTheme="minorHAnsi" w:cstheme="minorHAnsi"/>
          <w:color w:val="0D0D0D" w:themeColor="text1" w:themeTint="F2"/>
        </w:rPr>
        <w:t xml:space="preserve"> an EV on an as-needed basis.</w:t>
      </w:r>
    </w:p>
    <w:p w14:paraId="17D0FD2A" w14:textId="580DADCC"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company</w:t>
      </w:r>
      <w:r w:rsidR="00B31918"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s price strategy will be to charge a competitive rate for its EV rental service. The company will also offer discounts for long-term rentals and customers who sign up for the subscription service.</w:t>
      </w:r>
    </w:p>
    <w:p w14:paraId="4DFBAFFE" w14:textId="3AF5A873"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company</w:t>
      </w:r>
      <w:r w:rsidR="00B31918"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s promotional mix will include online advertising, social media marketing, and PR. The company will also participate in trade shows and EV-related events.</w:t>
      </w:r>
    </w:p>
    <w:p w14:paraId="1CA9A8D6" w14:textId="0CD12060" w:rsidR="005B1ADE" w:rsidRPr="00BA274F" w:rsidRDefault="005B1ADE" w:rsidP="007E4E4C">
      <w:pPr>
        <w:pStyle w:val="Heading1"/>
        <w:numPr>
          <w:ilvl w:val="0"/>
          <w:numId w:val="1"/>
        </w:numPr>
        <w:jc w:val="both"/>
        <w:rPr>
          <w:rFonts w:asciiTheme="minorHAnsi" w:hAnsiTheme="minorHAnsi" w:cstheme="minorHAnsi"/>
          <w:b/>
          <w:bCs/>
          <w:color w:val="0D0D0D" w:themeColor="text1" w:themeTint="F2"/>
          <w:sz w:val="24"/>
          <w:szCs w:val="24"/>
        </w:rPr>
      </w:pPr>
      <w:bookmarkStart w:id="4" w:name="_Toc110859220"/>
      <w:r w:rsidRPr="00BA274F">
        <w:rPr>
          <w:rFonts w:asciiTheme="minorHAnsi" w:hAnsiTheme="minorHAnsi" w:cstheme="minorHAnsi"/>
          <w:b/>
          <w:bCs/>
          <w:color w:val="0D0D0D" w:themeColor="text1" w:themeTint="F2"/>
          <w:sz w:val="24"/>
          <w:szCs w:val="24"/>
        </w:rPr>
        <w:t>Financial Plan</w:t>
      </w:r>
      <w:bookmarkEnd w:id="4"/>
    </w:p>
    <w:p w14:paraId="28CA8A96" w14:textId="541F6317"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The company will have a fleet of EVs that can be rented by day, week, or month. The company will also offer a subscription service that will allow consumers to </w:t>
      </w:r>
      <w:r w:rsidR="00332078" w:rsidRPr="00723A3B">
        <w:rPr>
          <w:rFonts w:asciiTheme="minorHAnsi" w:hAnsiTheme="minorHAnsi" w:cstheme="minorHAnsi"/>
          <w:color w:val="0D0D0D" w:themeColor="text1" w:themeTint="F2"/>
        </w:rPr>
        <w:t>access</w:t>
      </w:r>
      <w:r w:rsidRPr="00723A3B">
        <w:rPr>
          <w:rFonts w:asciiTheme="minorHAnsi" w:hAnsiTheme="minorHAnsi" w:cstheme="minorHAnsi"/>
          <w:color w:val="0D0D0D" w:themeColor="text1" w:themeTint="F2"/>
        </w:rPr>
        <w:t xml:space="preserve"> an EV on an as-needed basis.</w:t>
      </w:r>
    </w:p>
    <w:p w14:paraId="3A078FC9" w14:textId="09854195"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company will need to raise $5 million to finance the start-up costs associated with the business. These costs include the cost of the EVs, the cost of leasing a facility, the cost of developing the software platform, and the cost of marketing the business.</w:t>
      </w:r>
    </w:p>
    <w:p w14:paraId="2E3EFE10" w14:textId="2855512C"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The company will finance the start-up costs through a combination of equity and debt financing. Equity financing will come from the sale of common stock in the company. The company will sell 5 million shares of common stock </w:t>
      </w:r>
      <w:r w:rsidR="00C2587A" w:rsidRPr="00723A3B">
        <w:rPr>
          <w:rFonts w:asciiTheme="minorHAnsi" w:hAnsiTheme="minorHAnsi" w:cstheme="minorHAnsi"/>
          <w:color w:val="0D0D0D" w:themeColor="text1" w:themeTint="F2"/>
        </w:rPr>
        <w:t>for</w:t>
      </w:r>
      <w:r w:rsidRPr="00723A3B">
        <w:rPr>
          <w:rFonts w:asciiTheme="minorHAnsi" w:hAnsiTheme="minorHAnsi" w:cstheme="minorHAnsi"/>
          <w:color w:val="0D0D0D" w:themeColor="text1" w:themeTint="F2"/>
        </w:rPr>
        <w:t xml:space="preserve"> $1 per share. Debt financing will come from a </w:t>
      </w:r>
      <w:r w:rsidR="00B73112" w:rsidRPr="00723A3B">
        <w:rPr>
          <w:rFonts w:asciiTheme="minorHAnsi" w:hAnsiTheme="minorHAnsi" w:cstheme="minorHAnsi"/>
          <w:color w:val="0D0D0D" w:themeColor="text1" w:themeTint="F2"/>
        </w:rPr>
        <w:t>bank loan of $5 million</w:t>
      </w:r>
      <w:r w:rsidRPr="00723A3B">
        <w:rPr>
          <w:rFonts w:asciiTheme="minorHAnsi" w:hAnsiTheme="minorHAnsi" w:cstheme="minorHAnsi"/>
          <w:color w:val="0D0D0D" w:themeColor="text1" w:themeTint="F2"/>
        </w:rPr>
        <w:t xml:space="preserve">. The loan will have an interest rate of 5% and will be repaid over </w:t>
      </w:r>
      <w:r w:rsidR="00C2587A" w:rsidRPr="00723A3B">
        <w:rPr>
          <w:rFonts w:asciiTheme="minorHAnsi" w:hAnsiTheme="minorHAnsi" w:cstheme="minorHAnsi"/>
          <w:color w:val="0D0D0D" w:themeColor="text1" w:themeTint="F2"/>
        </w:rPr>
        <w:t>five</w:t>
      </w:r>
      <w:r w:rsidRPr="00723A3B">
        <w:rPr>
          <w:rFonts w:asciiTheme="minorHAnsi" w:hAnsiTheme="minorHAnsi" w:cstheme="minorHAnsi"/>
          <w:color w:val="0D0D0D" w:themeColor="text1" w:themeTint="F2"/>
        </w:rPr>
        <w:t xml:space="preserve"> years.</w:t>
      </w:r>
    </w:p>
    <w:p w14:paraId="04FCB53E" w14:textId="754E1FA2" w:rsidR="005B1ADE"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company</w:t>
      </w:r>
      <w:r w:rsidR="00B31918"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s sales are forecasted to grow at 50% per year for the next three years. The company</w:t>
      </w:r>
      <w:r w:rsidR="00B31918"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 xml:space="preserve">s expenses are </w:t>
      </w:r>
      <w:r w:rsidR="00C2587A" w:rsidRPr="00723A3B">
        <w:rPr>
          <w:rFonts w:asciiTheme="minorHAnsi" w:hAnsiTheme="minorHAnsi" w:cstheme="minorHAnsi"/>
          <w:color w:val="0D0D0D" w:themeColor="text1" w:themeTint="F2"/>
        </w:rPr>
        <w:t>predicted</w:t>
      </w:r>
      <w:r w:rsidRPr="00723A3B">
        <w:rPr>
          <w:rFonts w:asciiTheme="minorHAnsi" w:hAnsiTheme="minorHAnsi" w:cstheme="minorHAnsi"/>
          <w:color w:val="0D0D0D" w:themeColor="text1" w:themeTint="F2"/>
        </w:rPr>
        <w:t xml:space="preserve"> to grow 30% per year for the next three years. The company</w:t>
      </w:r>
      <w:r w:rsidR="00B31918"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s net profit is forecasted to grow at a rate of 20% per year for the next three years.</w:t>
      </w:r>
    </w:p>
    <w:p w14:paraId="51206E08" w14:textId="6429FD33" w:rsidR="007E4E4C" w:rsidRDefault="007E4E4C" w:rsidP="00C320ED">
      <w:pPr>
        <w:jc w:val="both"/>
        <w:rPr>
          <w:rFonts w:asciiTheme="minorHAnsi" w:hAnsiTheme="minorHAnsi" w:cstheme="minorHAnsi"/>
          <w:color w:val="0D0D0D" w:themeColor="text1" w:themeTint="F2"/>
        </w:rPr>
      </w:pPr>
    </w:p>
    <w:p w14:paraId="39E374A1" w14:textId="77777777" w:rsidR="007E4E4C" w:rsidRPr="00723A3B" w:rsidRDefault="007E4E4C" w:rsidP="00C320ED">
      <w:pPr>
        <w:jc w:val="both"/>
        <w:rPr>
          <w:rFonts w:asciiTheme="minorHAnsi" w:hAnsiTheme="minorHAnsi" w:cstheme="minorHAnsi"/>
          <w:color w:val="0D0D0D" w:themeColor="text1" w:themeTint="F2"/>
        </w:rPr>
      </w:pPr>
    </w:p>
    <w:p w14:paraId="3C0B7D35" w14:textId="5ECD8A9B"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lastRenderedPageBreak/>
        <w:t>The company</w:t>
      </w:r>
      <w:r w:rsidR="00B31918"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s cash budget for the next six months is as follows:</w:t>
      </w:r>
    </w:p>
    <w:tbl>
      <w:tblPr>
        <w:tblStyle w:val="TableGrid"/>
        <w:tblW w:w="0" w:type="auto"/>
        <w:tblLook w:val="04A0" w:firstRow="1" w:lastRow="0" w:firstColumn="1" w:lastColumn="0" w:noHBand="0" w:noVBand="1"/>
      </w:tblPr>
      <w:tblGrid>
        <w:gridCol w:w="2337"/>
        <w:gridCol w:w="2337"/>
        <w:gridCol w:w="2338"/>
        <w:gridCol w:w="2338"/>
      </w:tblGrid>
      <w:tr w:rsidR="00DF52D1" w:rsidRPr="00723A3B" w14:paraId="3CAE7DF5" w14:textId="77777777" w:rsidTr="00DC10D4">
        <w:tc>
          <w:tcPr>
            <w:tcW w:w="2337" w:type="dxa"/>
          </w:tcPr>
          <w:p w14:paraId="0B176780" w14:textId="68A078AC"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Month </w:t>
            </w:r>
          </w:p>
        </w:tc>
        <w:tc>
          <w:tcPr>
            <w:tcW w:w="2337" w:type="dxa"/>
          </w:tcPr>
          <w:p w14:paraId="1BEA5F43" w14:textId="6BCF755C"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Revenue</w:t>
            </w:r>
          </w:p>
        </w:tc>
        <w:tc>
          <w:tcPr>
            <w:tcW w:w="2338" w:type="dxa"/>
          </w:tcPr>
          <w:p w14:paraId="5124E4C2" w14:textId="22AB97C2"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Expenses </w:t>
            </w:r>
          </w:p>
          <w:p w14:paraId="095544F1" w14:textId="77777777" w:rsidR="00DC10D4" w:rsidRPr="00723A3B" w:rsidRDefault="00DC10D4" w:rsidP="00C320ED">
            <w:pPr>
              <w:jc w:val="both"/>
              <w:rPr>
                <w:rFonts w:asciiTheme="minorHAnsi" w:hAnsiTheme="minorHAnsi" w:cstheme="minorHAnsi"/>
                <w:color w:val="0D0D0D" w:themeColor="text1" w:themeTint="F2"/>
              </w:rPr>
            </w:pPr>
          </w:p>
        </w:tc>
        <w:tc>
          <w:tcPr>
            <w:tcW w:w="2338" w:type="dxa"/>
          </w:tcPr>
          <w:p w14:paraId="4C917760" w14:textId="2184D567"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Profit: </w:t>
            </w:r>
          </w:p>
          <w:p w14:paraId="27427C7D" w14:textId="77777777" w:rsidR="00DC10D4" w:rsidRPr="00723A3B" w:rsidRDefault="00DC10D4" w:rsidP="00C320ED">
            <w:pPr>
              <w:jc w:val="both"/>
              <w:rPr>
                <w:rFonts w:asciiTheme="minorHAnsi" w:hAnsiTheme="minorHAnsi" w:cstheme="minorHAnsi"/>
                <w:color w:val="0D0D0D" w:themeColor="text1" w:themeTint="F2"/>
              </w:rPr>
            </w:pPr>
          </w:p>
        </w:tc>
      </w:tr>
      <w:tr w:rsidR="00DF52D1" w:rsidRPr="00723A3B" w14:paraId="6ECD2452" w14:textId="77777777" w:rsidTr="00DC10D4">
        <w:tc>
          <w:tcPr>
            <w:tcW w:w="2337" w:type="dxa"/>
          </w:tcPr>
          <w:p w14:paraId="0D2302D6" w14:textId="631E0AB1"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January</w:t>
            </w:r>
          </w:p>
        </w:tc>
        <w:tc>
          <w:tcPr>
            <w:tcW w:w="2337" w:type="dxa"/>
          </w:tcPr>
          <w:p w14:paraId="133095A0" w14:textId="78353327"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$100,000</w:t>
            </w:r>
          </w:p>
        </w:tc>
        <w:tc>
          <w:tcPr>
            <w:tcW w:w="2338" w:type="dxa"/>
          </w:tcPr>
          <w:p w14:paraId="49E8D259" w14:textId="2BE9B52F"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$80,000</w:t>
            </w:r>
          </w:p>
        </w:tc>
        <w:tc>
          <w:tcPr>
            <w:tcW w:w="2338" w:type="dxa"/>
          </w:tcPr>
          <w:p w14:paraId="03DA7528" w14:textId="7FFB9114"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$20,000</w:t>
            </w:r>
          </w:p>
        </w:tc>
      </w:tr>
      <w:tr w:rsidR="00DF52D1" w:rsidRPr="00723A3B" w14:paraId="6878CC6A" w14:textId="77777777" w:rsidTr="008E4A32">
        <w:trPr>
          <w:trHeight w:val="58"/>
        </w:trPr>
        <w:tc>
          <w:tcPr>
            <w:tcW w:w="2337" w:type="dxa"/>
          </w:tcPr>
          <w:p w14:paraId="4EF73EBF" w14:textId="22841348"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February</w:t>
            </w:r>
          </w:p>
        </w:tc>
        <w:tc>
          <w:tcPr>
            <w:tcW w:w="2337" w:type="dxa"/>
          </w:tcPr>
          <w:p w14:paraId="7E2F0105" w14:textId="73709C51"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$150,000</w:t>
            </w:r>
          </w:p>
        </w:tc>
        <w:tc>
          <w:tcPr>
            <w:tcW w:w="2338" w:type="dxa"/>
          </w:tcPr>
          <w:p w14:paraId="6C4722A3" w14:textId="3297A1C1"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$90,000</w:t>
            </w:r>
          </w:p>
        </w:tc>
        <w:tc>
          <w:tcPr>
            <w:tcW w:w="2338" w:type="dxa"/>
          </w:tcPr>
          <w:p w14:paraId="0008B0F1" w14:textId="55B4CB3F"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$60,000</w:t>
            </w:r>
          </w:p>
        </w:tc>
      </w:tr>
      <w:tr w:rsidR="00DF52D1" w:rsidRPr="00723A3B" w14:paraId="7FE8F50E" w14:textId="77777777" w:rsidTr="008E4A32">
        <w:trPr>
          <w:trHeight w:val="497"/>
        </w:trPr>
        <w:tc>
          <w:tcPr>
            <w:tcW w:w="2337" w:type="dxa"/>
          </w:tcPr>
          <w:p w14:paraId="7557E108" w14:textId="4B375704" w:rsidR="00DC10D4" w:rsidRPr="00723A3B" w:rsidRDefault="008E4A32"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March</w:t>
            </w:r>
          </w:p>
          <w:p w14:paraId="68AB9C70" w14:textId="77777777" w:rsidR="00DC10D4" w:rsidRPr="00723A3B" w:rsidRDefault="00DC10D4" w:rsidP="00C320ED">
            <w:pPr>
              <w:jc w:val="both"/>
              <w:rPr>
                <w:rFonts w:asciiTheme="minorHAnsi" w:hAnsiTheme="minorHAnsi" w:cstheme="minorHAnsi"/>
                <w:color w:val="0D0D0D" w:themeColor="text1" w:themeTint="F2"/>
              </w:rPr>
            </w:pPr>
          </w:p>
          <w:p w14:paraId="227DE453" w14:textId="77777777" w:rsidR="00DC10D4" w:rsidRPr="00723A3B" w:rsidRDefault="00DC10D4" w:rsidP="00C320ED">
            <w:pPr>
              <w:jc w:val="both"/>
              <w:rPr>
                <w:rFonts w:asciiTheme="minorHAnsi" w:hAnsiTheme="minorHAnsi" w:cstheme="minorHAnsi"/>
                <w:color w:val="0D0D0D" w:themeColor="text1" w:themeTint="F2"/>
              </w:rPr>
            </w:pPr>
          </w:p>
          <w:p w14:paraId="234A3700" w14:textId="77777777" w:rsidR="00DC10D4" w:rsidRPr="00723A3B" w:rsidRDefault="00DC10D4" w:rsidP="00C320ED">
            <w:pPr>
              <w:jc w:val="both"/>
              <w:rPr>
                <w:rFonts w:asciiTheme="minorHAnsi" w:hAnsiTheme="minorHAnsi" w:cstheme="minorHAnsi"/>
                <w:color w:val="0D0D0D" w:themeColor="text1" w:themeTint="F2"/>
              </w:rPr>
            </w:pPr>
          </w:p>
          <w:p w14:paraId="5DF9E447" w14:textId="77777777" w:rsidR="00DC10D4" w:rsidRPr="00723A3B" w:rsidRDefault="00DC10D4" w:rsidP="00C320ED">
            <w:pPr>
              <w:jc w:val="both"/>
              <w:rPr>
                <w:rFonts w:asciiTheme="minorHAnsi" w:hAnsiTheme="minorHAnsi" w:cstheme="minorHAnsi"/>
                <w:color w:val="0D0D0D" w:themeColor="text1" w:themeTint="F2"/>
              </w:rPr>
            </w:pPr>
          </w:p>
          <w:p w14:paraId="7D46E78E" w14:textId="77777777" w:rsidR="00DC10D4" w:rsidRPr="00723A3B" w:rsidRDefault="00DC10D4" w:rsidP="00C320ED">
            <w:pPr>
              <w:jc w:val="both"/>
              <w:rPr>
                <w:rFonts w:asciiTheme="minorHAnsi" w:hAnsiTheme="minorHAnsi" w:cstheme="minorHAnsi"/>
                <w:color w:val="0D0D0D" w:themeColor="text1" w:themeTint="F2"/>
              </w:rPr>
            </w:pPr>
          </w:p>
        </w:tc>
        <w:tc>
          <w:tcPr>
            <w:tcW w:w="2337" w:type="dxa"/>
          </w:tcPr>
          <w:p w14:paraId="242E3364" w14:textId="6A46247E"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$200,000</w:t>
            </w:r>
          </w:p>
        </w:tc>
        <w:tc>
          <w:tcPr>
            <w:tcW w:w="2338" w:type="dxa"/>
          </w:tcPr>
          <w:p w14:paraId="1B764019" w14:textId="57884A43"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$100,000</w:t>
            </w:r>
          </w:p>
        </w:tc>
        <w:tc>
          <w:tcPr>
            <w:tcW w:w="2338" w:type="dxa"/>
          </w:tcPr>
          <w:p w14:paraId="2285BE79" w14:textId="76E98282"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$100,000</w:t>
            </w:r>
          </w:p>
        </w:tc>
      </w:tr>
      <w:tr w:rsidR="00DF52D1" w:rsidRPr="00723A3B" w14:paraId="562400C5" w14:textId="77777777" w:rsidTr="00DC10D4">
        <w:tc>
          <w:tcPr>
            <w:tcW w:w="2337" w:type="dxa"/>
          </w:tcPr>
          <w:p w14:paraId="67474972" w14:textId="77777777" w:rsidR="008E4A32" w:rsidRPr="00723A3B" w:rsidRDefault="008E4A32"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April</w:t>
            </w:r>
          </w:p>
          <w:p w14:paraId="270E16C5" w14:textId="77777777" w:rsidR="00DC10D4" w:rsidRPr="00723A3B" w:rsidRDefault="00DC10D4" w:rsidP="00C320ED">
            <w:pPr>
              <w:jc w:val="both"/>
              <w:rPr>
                <w:rFonts w:asciiTheme="minorHAnsi" w:hAnsiTheme="minorHAnsi" w:cstheme="minorHAnsi"/>
                <w:color w:val="0D0D0D" w:themeColor="text1" w:themeTint="F2"/>
              </w:rPr>
            </w:pPr>
          </w:p>
        </w:tc>
        <w:tc>
          <w:tcPr>
            <w:tcW w:w="2337" w:type="dxa"/>
          </w:tcPr>
          <w:p w14:paraId="628C40A2" w14:textId="6965F236" w:rsidR="00DC10D4" w:rsidRPr="00723A3B" w:rsidRDefault="008E4A32"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$250,000</w:t>
            </w:r>
          </w:p>
        </w:tc>
        <w:tc>
          <w:tcPr>
            <w:tcW w:w="2338" w:type="dxa"/>
          </w:tcPr>
          <w:p w14:paraId="3998621D" w14:textId="3FAF0F5A" w:rsidR="00DC10D4" w:rsidRPr="00723A3B" w:rsidRDefault="008E4A32"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$110,000</w:t>
            </w:r>
          </w:p>
        </w:tc>
        <w:tc>
          <w:tcPr>
            <w:tcW w:w="2338" w:type="dxa"/>
          </w:tcPr>
          <w:p w14:paraId="25F8D584" w14:textId="7EE1177F" w:rsidR="00DC10D4" w:rsidRPr="00723A3B" w:rsidRDefault="008E4A32"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$140,000</w:t>
            </w:r>
          </w:p>
        </w:tc>
      </w:tr>
      <w:tr w:rsidR="00DF52D1" w:rsidRPr="00723A3B" w14:paraId="5CF37055" w14:textId="77777777" w:rsidTr="00DC10D4">
        <w:tc>
          <w:tcPr>
            <w:tcW w:w="2337" w:type="dxa"/>
          </w:tcPr>
          <w:p w14:paraId="5281311F" w14:textId="422CE43F" w:rsidR="008E4A32" w:rsidRPr="00723A3B" w:rsidRDefault="008E4A32"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May</w:t>
            </w:r>
          </w:p>
          <w:p w14:paraId="3E3E5AE9" w14:textId="77777777" w:rsidR="00DC10D4" w:rsidRPr="00723A3B" w:rsidRDefault="00DC10D4" w:rsidP="00C320ED">
            <w:pPr>
              <w:jc w:val="both"/>
              <w:rPr>
                <w:rFonts w:asciiTheme="minorHAnsi" w:hAnsiTheme="minorHAnsi" w:cstheme="minorHAnsi"/>
                <w:color w:val="0D0D0D" w:themeColor="text1" w:themeTint="F2"/>
              </w:rPr>
            </w:pPr>
          </w:p>
        </w:tc>
        <w:tc>
          <w:tcPr>
            <w:tcW w:w="2337" w:type="dxa"/>
          </w:tcPr>
          <w:p w14:paraId="79327236" w14:textId="0FB3D1BA" w:rsidR="00DC10D4" w:rsidRPr="00723A3B" w:rsidRDefault="008E4A32"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$300,000</w:t>
            </w:r>
          </w:p>
        </w:tc>
        <w:tc>
          <w:tcPr>
            <w:tcW w:w="2338" w:type="dxa"/>
          </w:tcPr>
          <w:p w14:paraId="1F546C18" w14:textId="7DB94E6C"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$120,000</w:t>
            </w:r>
          </w:p>
        </w:tc>
        <w:tc>
          <w:tcPr>
            <w:tcW w:w="2338" w:type="dxa"/>
          </w:tcPr>
          <w:p w14:paraId="04C38C8B" w14:textId="30A6AF17"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$180,000</w:t>
            </w:r>
          </w:p>
        </w:tc>
      </w:tr>
      <w:tr w:rsidR="00DF52D1" w:rsidRPr="00723A3B" w14:paraId="01B39A73" w14:textId="77777777" w:rsidTr="00DC10D4">
        <w:tc>
          <w:tcPr>
            <w:tcW w:w="2337" w:type="dxa"/>
          </w:tcPr>
          <w:p w14:paraId="022963CB" w14:textId="496E0E81"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June</w:t>
            </w:r>
          </w:p>
        </w:tc>
        <w:tc>
          <w:tcPr>
            <w:tcW w:w="2337" w:type="dxa"/>
          </w:tcPr>
          <w:p w14:paraId="08E62057" w14:textId="072A63F7"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$350,000</w:t>
            </w:r>
          </w:p>
        </w:tc>
        <w:tc>
          <w:tcPr>
            <w:tcW w:w="2338" w:type="dxa"/>
          </w:tcPr>
          <w:p w14:paraId="7F7368EB" w14:textId="50AE1257"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$130,000</w:t>
            </w:r>
          </w:p>
        </w:tc>
        <w:tc>
          <w:tcPr>
            <w:tcW w:w="2338" w:type="dxa"/>
          </w:tcPr>
          <w:p w14:paraId="098D02DD" w14:textId="137C41AF" w:rsidR="00DC10D4" w:rsidRPr="00723A3B" w:rsidRDefault="00DC10D4"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$220,000</w:t>
            </w:r>
          </w:p>
        </w:tc>
      </w:tr>
    </w:tbl>
    <w:p w14:paraId="4783013A" w14:textId="0BD88725" w:rsidR="0057047B" w:rsidRPr="00723A3B" w:rsidRDefault="003C531C" w:rsidP="00C320ED">
      <w:pPr>
        <w:jc w:val="both"/>
        <w:rPr>
          <w:rFonts w:asciiTheme="minorHAnsi" w:hAnsiTheme="minorHAnsi" w:cstheme="minorHAnsi"/>
          <w:i/>
          <w:iCs/>
          <w:color w:val="0D0D0D" w:themeColor="text1" w:themeTint="F2"/>
        </w:rPr>
      </w:pPr>
      <w:r w:rsidRPr="00723A3B">
        <w:rPr>
          <w:rFonts w:asciiTheme="minorHAnsi" w:hAnsiTheme="minorHAnsi" w:cstheme="minorHAnsi"/>
          <w:i/>
          <w:iCs/>
          <w:color w:val="0D0D0D" w:themeColor="text1" w:themeTint="F2"/>
        </w:rPr>
        <w:t xml:space="preserve">Table 1: Proposed company Cash Budget </w:t>
      </w:r>
    </w:p>
    <w:p w14:paraId="26168BE0" w14:textId="25F0575D" w:rsidR="006B523E" w:rsidRPr="00723A3B" w:rsidRDefault="006B523E" w:rsidP="00C320ED">
      <w:pPr>
        <w:jc w:val="both"/>
        <w:rPr>
          <w:rFonts w:asciiTheme="minorHAnsi" w:hAnsiTheme="minorHAnsi" w:cstheme="minorHAnsi"/>
          <w:b/>
          <w:bCs/>
          <w:color w:val="0D0D0D" w:themeColor="text1" w:themeTint="F2"/>
        </w:rPr>
      </w:pPr>
      <w:r w:rsidRPr="00723A3B">
        <w:rPr>
          <w:rFonts w:asciiTheme="minorHAnsi" w:hAnsiTheme="minorHAnsi" w:cstheme="minorHAnsi"/>
          <w:noProof/>
          <w:color w:val="0D0D0D" w:themeColor="text1" w:themeTint="F2"/>
        </w:rPr>
        <w:drawing>
          <wp:inline distT="0" distB="0" distL="0" distR="0" wp14:anchorId="105446CE" wp14:editId="0C23BBFA">
            <wp:extent cx="5989320" cy="3878580"/>
            <wp:effectExtent l="0" t="0" r="0" b="7620"/>
            <wp:docPr id="1" name="Chart 1">
              <a:extLst xmlns:a="http://schemas.openxmlformats.org/drawingml/2006/main">
                <a:ext uri="{FF2B5EF4-FFF2-40B4-BE49-F238E27FC236}">
                  <a16:creationId xmlns:a16="http://schemas.microsoft.com/office/drawing/2014/main" id="{D0A1A044-B0C1-0401-2766-A534179D36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FCF3718" w14:textId="3F4DE604" w:rsidR="005B1ADE" w:rsidRPr="00723A3B" w:rsidRDefault="003C531C" w:rsidP="00C320ED">
      <w:pPr>
        <w:jc w:val="both"/>
        <w:rPr>
          <w:rFonts w:asciiTheme="minorHAnsi" w:hAnsiTheme="minorHAnsi" w:cstheme="minorHAnsi"/>
          <w:i/>
          <w:iCs/>
          <w:color w:val="0D0D0D" w:themeColor="text1" w:themeTint="F2"/>
        </w:rPr>
      </w:pPr>
      <w:r w:rsidRPr="00723A3B">
        <w:rPr>
          <w:rFonts w:asciiTheme="minorHAnsi" w:hAnsiTheme="minorHAnsi" w:cstheme="minorHAnsi"/>
          <w:i/>
          <w:iCs/>
          <w:color w:val="0D0D0D" w:themeColor="text1" w:themeTint="F2"/>
        </w:rPr>
        <w:t xml:space="preserve">Chart 1: A chart of the proposed </w:t>
      </w:r>
      <w:proofErr w:type="spellStart"/>
      <w:r w:rsidRPr="00723A3B">
        <w:rPr>
          <w:rFonts w:asciiTheme="minorHAnsi" w:hAnsiTheme="minorHAnsi" w:cstheme="minorHAnsi"/>
          <w:i/>
          <w:iCs/>
          <w:color w:val="0D0D0D" w:themeColor="text1" w:themeTint="F2"/>
        </w:rPr>
        <w:t>Companys</w:t>
      </w:r>
      <w:proofErr w:type="spellEnd"/>
      <w:r w:rsidRPr="00723A3B">
        <w:rPr>
          <w:rFonts w:asciiTheme="minorHAnsi" w:hAnsiTheme="minorHAnsi" w:cstheme="minorHAnsi"/>
          <w:i/>
          <w:iCs/>
          <w:color w:val="0D0D0D" w:themeColor="text1" w:themeTint="F2"/>
        </w:rPr>
        <w:t xml:space="preserve"> Financial Plan</w:t>
      </w:r>
    </w:p>
    <w:p w14:paraId="41F82CDF" w14:textId="62F2A7FD" w:rsidR="005B1ADE" w:rsidRPr="00BA274F" w:rsidRDefault="005B1ADE" w:rsidP="007E4E4C">
      <w:pPr>
        <w:pStyle w:val="Heading1"/>
        <w:numPr>
          <w:ilvl w:val="0"/>
          <w:numId w:val="1"/>
        </w:numPr>
        <w:jc w:val="both"/>
        <w:rPr>
          <w:rFonts w:asciiTheme="minorHAnsi" w:hAnsiTheme="minorHAnsi" w:cstheme="minorHAnsi"/>
          <w:b/>
          <w:bCs/>
          <w:color w:val="0D0D0D" w:themeColor="text1" w:themeTint="F2"/>
          <w:sz w:val="24"/>
          <w:szCs w:val="24"/>
        </w:rPr>
      </w:pPr>
      <w:bookmarkStart w:id="5" w:name="_Toc110859221"/>
      <w:r w:rsidRPr="00BA274F">
        <w:rPr>
          <w:rFonts w:asciiTheme="minorHAnsi" w:hAnsiTheme="minorHAnsi" w:cstheme="minorHAnsi"/>
          <w:b/>
          <w:bCs/>
          <w:color w:val="0D0D0D" w:themeColor="text1" w:themeTint="F2"/>
          <w:sz w:val="24"/>
          <w:szCs w:val="24"/>
        </w:rPr>
        <w:lastRenderedPageBreak/>
        <w:t>Market Research</w:t>
      </w:r>
      <w:bookmarkEnd w:id="5"/>
    </w:p>
    <w:p w14:paraId="053AA3EC" w14:textId="2043D33C"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The market research conducted for this business plan has revealed several trends that support the idea. Firstly, the electric vehicle market is growing at a rapid pace. According to a report from</w:t>
      </w:r>
      <w:r w:rsidR="00B456A7" w:rsidRPr="00723A3B">
        <w:rPr>
          <w:rFonts w:asciiTheme="minorHAnsi" w:hAnsiTheme="minorHAnsi" w:cstheme="minorHAnsi"/>
          <w:color w:val="0D0D0D" w:themeColor="text1" w:themeTint="F2"/>
        </w:rPr>
        <w:t xml:space="preserve"> CISION News</w:t>
      </w:r>
      <w:r w:rsidRPr="00723A3B">
        <w:rPr>
          <w:rFonts w:asciiTheme="minorHAnsi" w:hAnsiTheme="minorHAnsi" w:cstheme="minorHAnsi"/>
          <w:color w:val="0D0D0D" w:themeColor="text1" w:themeTint="F2"/>
        </w:rPr>
        <w:t xml:space="preserve">, the global electric vehicle market </w:t>
      </w:r>
      <w:r w:rsidR="00BA274F" w:rsidRPr="00723A3B">
        <w:rPr>
          <w:rFonts w:asciiTheme="minorHAnsi" w:hAnsiTheme="minorHAnsi" w:cstheme="minorHAnsi"/>
          <w:color w:val="0D0D0D" w:themeColor="text1" w:themeTint="F2"/>
        </w:rPr>
        <w:t>is expected to increase</w:t>
      </w:r>
      <w:r w:rsidRPr="00723A3B">
        <w:rPr>
          <w:rFonts w:asciiTheme="minorHAnsi" w:hAnsiTheme="minorHAnsi" w:cstheme="minorHAnsi"/>
          <w:color w:val="0D0D0D" w:themeColor="text1" w:themeTint="F2"/>
        </w:rPr>
        <w:t xml:space="preserve"> at </w:t>
      </w:r>
      <w:r w:rsidR="00BA274F" w:rsidRPr="00723A3B">
        <w:rPr>
          <w:rFonts w:asciiTheme="minorHAnsi" w:hAnsiTheme="minorHAnsi" w:cstheme="minorHAnsi"/>
          <w:color w:val="0D0D0D" w:themeColor="text1" w:themeTint="F2"/>
        </w:rPr>
        <w:t>an annual growth rate</w:t>
      </w:r>
      <w:r w:rsidRPr="00723A3B">
        <w:rPr>
          <w:rFonts w:asciiTheme="minorHAnsi" w:hAnsiTheme="minorHAnsi" w:cstheme="minorHAnsi"/>
          <w:color w:val="0D0D0D" w:themeColor="text1" w:themeTint="F2"/>
        </w:rPr>
        <w:t xml:space="preserve"> (CAGR) of </w:t>
      </w:r>
      <w:r w:rsidR="003A2EC2" w:rsidRPr="00723A3B">
        <w:rPr>
          <w:rFonts w:asciiTheme="minorHAnsi" w:hAnsiTheme="minorHAnsi" w:cstheme="minorHAnsi"/>
          <w:color w:val="0D0D0D" w:themeColor="text1" w:themeTint="F2"/>
        </w:rPr>
        <w:t>25.3</w:t>
      </w:r>
      <w:r w:rsidRPr="00723A3B">
        <w:rPr>
          <w:rFonts w:asciiTheme="minorHAnsi" w:hAnsiTheme="minorHAnsi" w:cstheme="minorHAnsi"/>
          <w:color w:val="0D0D0D" w:themeColor="text1" w:themeTint="F2"/>
        </w:rPr>
        <w:t>% from 2019 to 202</w:t>
      </w:r>
      <w:r w:rsidR="0008003D" w:rsidRPr="00723A3B">
        <w:rPr>
          <w:rFonts w:asciiTheme="minorHAnsi" w:hAnsiTheme="minorHAnsi" w:cstheme="minorHAnsi"/>
          <w:color w:val="0D0D0D" w:themeColor="text1" w:themeTint="F2"/>
        </w:rPr>
        <w:t xml:space="preserve">8 </w:t>
      </w:r>
      <w:r w:rsidR="0008003D" w:rsidRPr="00723A3B">
        <w:rPr>
          <w:rFonts w:asciiTheme="minorHAnsi" w:hAnsiTheme="minorHAnsi" w:cstheme="minorHAnsi"/>
          <w:color w:val="0D0D0D" w:themeColor="text1" w:themeTint="F2"/>
          <w:shd w:val="clear" w:color="auto" w:fill="FFFFFF"/>
        </w:rPr>
        <w:t>(Reports, 2022)</w:t>
      </w:r>
      <w:r w:rsidRPr="00723A3B">
        <w:rPr>
          <w:rFonts w:asciiTheme="minorHAnsi" w:hAnsiTheme="minorHAnsi" w:cstheme="minorHAnsi"/>
          <w:color w:val="0D0D0D" w:themeColor="text1" w:themeTint="F2"/>
        </w:rPr>
        <w:t xml:space="preserve">. This growth is driven by several factors, including </w:t>
      </w:r>
      <w:r w:rsidR="0059718F" w:rsidRPr="00723A3B">
        <w:rPr>
          <w:rFonts w:asciiTheme="minorHAnsi" w:hAnsiTheme="minorHAnsi" w:cstheme="minorHAnsi"/>
          <w:color w:val="0D0D0D" w:themeColor="text1" w:themeTint="F2"/>
        </w:rPr>
        <w:t xml:space="preserve">increasing awareness of </w:t>
      </w:r>
      <w:r w:rsidR="00B73112" w:rsidRPr="00723A3B">
        <w:rPr>
          <w:rFonts w:asciiTheme="minorHAnsi" w:hAnsiTheme="minorHAnsi" w:cstheme="minorHAnsi"/>
          <w:color w:val="0D0D0D" w:themeColor="text1" w:themeTint="F2"/>
        </w:rPr>
        <w:t>EV</w:t>
      </w:r>
      <w:r w:rsidR="00B31918" w:rsidRPr="00723A3B">
        <w:rPr>
          <w:rFonts w:asciiTheme="minorHAnsi" w:hAnsiTheme="minorHAnsi" w:cstheme="minorHAnsi"/>
          <w:color w:val="0D0D0D" w:themeColor="text1" w:themeTint="F2"/>
        </w:rPr>
        <w:t>’</w:t>
      </w:r>
      <w:r w:rsidR="00B73112" w:rsidRPr="00723A3B">
        <w:rPr>
          <w:rFonts w:asciiTheme="minorHAnsi" w:hAnsiTheme="minorHAnsi" w:cstheme="minorHAnsi"/>
          <w:color w:val="0D0D0D" w:themeColor="text1" w:themeTint="F2"/>
        </w:rPr>
        <w:t>s environmental benefit</w:t>
      </w:r>
      <w:r w:rsidR="0059718F" w:rsidRPr="00723A3B">
        <w:rPr>
          <w:rFonts w:asciiTheme="minorHAnsi" w:hAnsiTheme="minorHAnsi" w:cstheme="minorHAnsi"/>
          <w:color w:val="0D0D0D" w:themeColor="text1" w:themeTint="F2"/>
        </w:rPr>
        <w:t>s, declining cost, and government incentives</w:t>
      </w:r>
      <w:r w:rsidR="00B31918" w:rsidRPr="00723A3B">
        <w:rPr>
          <w:rFonts w:asciiTheme="minorHAnsi" w:hAnsiTheme="minorHAnsi" w:cstheme="minorHAnsi"/>
          <w:color w:val="0D0D0D" w:themeColor="text1" w:themeTint="F2"/>
        </w:rPr>
        <w:t>’</w:t>
      </w:r>
      <w:r w:rsidR="0059718F" w:rsidRPr="00723A3B">
        <w:rPr>
          <w:rFonts w:asciiTheme="minorHAnsi" w:hAnsiTheme="minorHAnsi" w:cstheme="minorHAnsi"/>
          <w:color w:val="0D0D0D" w:themeColor="text1" w:themeTint="F2"/>
        </w:rPr>
        <w:t xml:space="preserve"> availability</w:t>
      </w:r>
      <w:r w:rsidRPr="00723A3B">
        <w:rPr>
          <w:rFonts w:asciiTheme="minorHAnsi" w:hAnsiTheme="minorHAnsi" w:cstheme="minorHAnsi"/>
          <w:color w:val="0D0D0D" w:themeColor="text1" w:themeTint="F2"/>
        </w:rPr>
        <w:t>.</w:t>
      </w:r>
    </w:p>
    <w:p w14:paraId="1F699D30" w14:textId="3089B6EC"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Secondly, the rental electric vehicle market </w:t>
      </w:r>
      <w:r w:rsidR="00C2587A" w:rsidRPr="00723A3B">
        <w:rPr>
          <w:rFonts w:asciiTheme="minorHAnsi" w:hAnsiTheme="minorHAnsi" w:cstheme="minorHAnsi"/>
          <w:color w:val="0D0D0D" w:themeColor="text1" w:themeTint="F2"/>
        </w:rPr>
        <w:t>proliferates</w:t>
      </w:r>
      <w:r w:rsidR="0008003D" w:rsidRPr="00723A3B">
        <w:rPr>
          <w:rFonts w:asciiTheme="minorHAnsi" w:hAnsiTheme="minorHAnsi" w:cstheme="minorHAnsi"/>
          <w:color w:val="0D0D0D" w:themeColor="text1" w:themeTint="F2"/>
        </w:rPr>
        <w:t xml:space="preserve"> </w:t>
      </w:r>
      <w:r w:rsidR="0008003D" w:rsidRPr="00723A3B">
        <w:rPr>
          <w:rFonts w:asciiTheme="minorHAnsi" w:hAnsiTheme="minorHAnsi" w:cstheme="minorHAnsi"/>
          <w:color w:val="0D0D0D" w:themeColor="text1" w:themeTint="F2"/>
          <w:shd w:val="clear" w:color="auto" w:fill="FFFFFF"/>
        </w:rPr>
        <w:t>(Reports, 2022</w:t>
      </w:r>
      <w:r w:rsidR="004914EF" w:rsidRPr="00723A3B">
        <w:rPr>
          <w:rFonts w:asciiTheme="minorHAnsi" w:hAnsiTheme="minorHAnsi" w:cstheme="minorHAnsi"/>
          <w:color w:val="0D0D0D" w:themeColor="text1" w:themeTint="F2"/>
          <w:shd w:val="clear" w:color="auto" w:fill="FFFFFF"/>
        </w:rPr>
        <w:t>)</w:t>
      </w:r>
      <w:r w:rsidRPr="00723A3B">
        <w:rPr>
          <w:rFonts w:asciiTheme="minorHAnsi" w:hAnsiTheme="minorHAnsi" w:cstheme="minorHAnsi"/>
          <w:color w:val="0D0D0D" w:themeColor="text1" w:themeTint="F2"/>
        </w:rPr>
        <w:t>. According to a report from</w:t>
      </w:r>
      <w:r w:rsidR="00AB146B" w:rsidRPr="00723A3B">
        <w:rPr>
          <w:rFonts w:asciiTheme="minorHAnsi" w:hAnsiTheme="minorHAnsi" w:cstheme="minorHAnsi"/>
          <w:color w:val="0D0D0D" w:themeColor="text1" w:themeTint="F2"/>
        </w:rPr>
        <w:t xml:space="preserve"> </w:t>
      </w:r>
      <w:r w:rsidR="00C34053" w:rsidRPr="00723A3B">
        <w:rPr>
          <w:rFonts w:asciiTheme="minorHAnsi" w:hAnsiTheme="minorHAnsi" w:cstheme="minorHAnsi"/>
          <w:color w:val="0D0D0D" w:themeColor="text1" w:themeTint="F2"/>
        </w:rPr>
        <w:t>Vantage Market Research</w:t>
      </w:r>
      <w:r w:rsidRPr="00723A3B">
        <w:rPr>
          <w:rFonts w:asciiTheme="minorHAnsi" w:hAnsiTheme="minorHAnsi" w:cstheme="minorHAnsi"/>
          <w:color w:val="0D0D0D" w:themeColor="text1" w:themeTint="F2"/>
        </w:rPr>
        <w:t xml:space="preserve">, the global rental vehicle market is expected to grow at a CAGR of </w:t>
      </w:r>
      <w:r w:rsidR="009662D5" w:rsidRPr="00723A3B">
        <w:rPr>
          <w:rFonts w:asciiTheme="minorHAnsi" w:hAnsiTheme="minorHAnsi" w:cstheme="minorHAnsi"/>
          <w:color w:val="0D0D0D" w:themeColor="text1" w:themeTint="F2"/>
        </w:rPr>
        <w:t>4</w:t>
      </w:r>
      <w:r w:rsidRPr="00723A3B">
        <w:rPr>
          <w:rFonts w:asciiTheme="minorHAnsi" w:hAnsiTheme="minorHAnsi" w:cstheme="minorHAnsi"/>
          <w:color w:val="0D0D0D" w:themeColor="text1" w:themeTint="F2"/>
        </w:rPr>
        <w:t>.</w:t>
      </w:r>
      <w:r w:rsidR="00A443F5" w:rsidRPr="00723A3B">
        <w:rPr>
          <w:rFonts w:asciiTheme="minorHAnsi" w:hAnsiTheme="minorHAnsi" w:cstheme="minorHAnsi"/>
          <w:color w:val="0D0D0D" w:themeColor="text1" w:themeTint="F2"/>
        </w:rPr>
        <w:t>3</w:t>
      </w:r>
      <w:r w:rsidRPr="00723A3B">
        <w:rPr>
          <w:rFonts w:asciiTheme="minorHAnsi" w:hAnsiTheme="minorHAnsi" w:cstheme="minorHAnsi"/>
          <w:color w:val="0D0D0D" w:themeColor="text1" w:themeTint="F2"/>
        </w:rPr>
        <w:t>% from 20</w:t>
      </w:r>
      <w:r w:rsidR="00A443F5" w:rsidRPr="00723A3B">
        <w:rPr>
          <w:rFonts w:asciiTheme="minorHAnsi" w:hAnsiTheme="minorHAnsi" w:cstheme="minorHAnsi"/>
          <w:color w:val="0D0D0D" w:themeColor="text1" w:themeTint="F2"/>
        </w:rPr>
        <w:t>22</w:t>
      </w:r>
      <w:r w:rsidRPr="00723A3B">
        <w:rPr>
          <w:rFonts w:asciiTheme="minorHAnsi" w:hAnsiTheme="minorHAnsi" w:cstheme="minorHAnsi"/>
          <w:color w:val="0D0D0D" w:themeColor="text1" w:themeTint="F2"/>
        </w:rPr>
        <w:t xml:space="preserve"> to 202</w:t>
      </w:r>
      <w:r w:rsidR="00A443F5" w:rsidRPr="00723A3B">
        <w:rPr>
          <w:rFonts w:asciiTheme="minorHAnsi" w:hAnsiTheme="minorHAnsi" w:cstheme="minorHAnsi"/>
          <w:color w:val="0D0D0D" w:themeColor="text1" w:themeTint="F2"/>
        </w:rPr>
        <w:t xml:space="preserve">8 </w:t>
      </w:r>
      <w:r w:rsidR="00A443F5" w:rsidRPr="00723A3B">
        <w:rPr>
          <w:rFonts w:asciiTheme="minorHAnsi" w:hAnsiTheme="minorHAnsi" w:cstheme="minorHAnsi"/>
          <w:color w:val="0D0D0D" w:themeColor="text1" w:themeTint="F2"/>
          <w:shd w:val="clear" w:color="auto" w:fill="FFFFFF"/>
        </w:rPr>
        <w:t>(Research, 2022)</w:t>
      </w:r>
      <w:r w:rsidR="00C540D8" w:rsidRPr="00723A3B">
        <w:rPr>
          <w:rFonts w:asciiTheme="minorHAnsi" w:hAnsiTheme="minorHAnsi" w:cstheme="minorHAnsi"/>
          <w:color w:val="0D0D0D" w:themeColor="text1" w:themeTint="F2"/>
          <w:shd w:val="clear" w:color="auto" w:fill="FFFFFF"/>
        </w:rPr>
        <w:t>, including</w:t>
      </w:r>
      <w:r w:rsidR="004A60A8" w:rsidRPr="00723A3B">
        <w:rPr>
          <w:rFonts w:asciiTheme="minorHAnsi" w:hAnsiTheme="minorHAnsi" w:cstheme="minorHAnsi"/>
          <w:color w:val="0D0D0D" w:themeColor="text1" w:themeTint="F2"/>
          <w:shd w:val="clear" w:color="auto" w:fill="FFFFFF"/>
        </w:rPr>
        <w:t xml:space="preserve"> </w:t>
      </w:r>
      <w:r w:rsidR="00C540D8" w:rsidRPr="00723A3B">
        <w:rPr>
          <w:rFonts w:asciiTheme="minorHAnsi" w:hAnsiTheme="minorHAnsi" w:cstheme="minorHAnsi"/>
          <w:color w:val="0D0D0D" w:themeColor="text1" w:themeTint="F2"/>
          <w:shd w:val="clear" w:color="auto" w:fill="FFFFFF"/>
        </w:rPr>
        <w:t xml:space="preserve">the </w:t>
      </w:r>
      <w:r w:rsidR="004A60A8" w:rsidRPr="00723A3B">
        <w:rPr>
          <w:rFonts w:asciiTheme="minorHAnsi" w:hAnsiTheme="minorHAnsi" w:cstheme="minorHAnsi"/>
          <w:color w:val="0D0D0D" w:themeColor="text1" w:themeTint="F2"/>
          <w:shd w:val="clear" w:color="auto" w:fill="FFFFFF"/>
        </w:rPr>
        <w:t xml:space="preserve">rental of </w:t>
      </w:r>
      <w:r w:rsidR="00C540D8" w:rsidRPr="00723A3B">
        <w:rPr>
          <w:rFonts w:asciiTheme="minorHAnsi" w:hAnsiTheme="minorHAnsi" w:cstheme="minorHAnsi"/>
          <w:color w:val="0D0D0D" w:themeColor="text1" w:themeTint="F2"/>
          <w:shd w:val="clear" w:color="auto" w:fill="FFFFFF"/>
        </w:rPr>
        <w:t>electric vehicles</w:t>
      </w:r>
      <w:r w:rsidRPr="00723A3B">
        <w:rPr>
          <w:rFonts w:asciiTheme="minorHAnsi" w:hAnsiTheme="minorHAnsi" w:cstheme="minorHAnsi"/>
          <w:color w:val="0D0D0D" w:themeColor="text1" w:themeTint="F2"/>
        </w:rPr>
        <w:t xml:space="preserve">. This growth is driven by the increasing number of people </w:t>
      </w:r>
      <w:r w:rsidR="00C2587A" w:rsidRPr="00723A3B">
        <w:rPr>
          <w:rFonts w:asciiTheme="minorHAnsi" w:hAnsiTheme="minorHAnsi" w:cstheme="minorHAnsi"/>
          <w:color w:val="0D0D0D" w:themeColor="text1" w:themeTint="F2"/>
        </w:rPr>
        <w:t>renting</w:t>
      </w:r>
      <w:r w:rsidR="004A60A8" w:rsidRPr="00723A3B">
        <w:rPr>
          <w:rFonts w:asciiTheme="minorHAnsi" w:hAnsiTheme="minorHAnsi" w:cstheme="minorHAnsi"/>
          <w:color w:val="0D0D0D" w:themeColor="text1" w:themeTint="F2"/>
        </w:rPr>
        <w:t xml:space="preserve"> automobiles</w:t>
      </w:r>
      <w:r w:rsidRPr="00723A3B">
        <w:rPr>
          <w:rFonts w:asciiTheme="minorHAnsi" w:hAnsiTheme="minorHAnsi" w:cstheme="minorHAnsi"/>
          <w:color w:val="0D0D0D" w:themeColor="text1" w:themeTint="F2"/>
        </w:rPr>
        <w:t xml:space="preserve"> instead of owning them.</w:t>
      </w:r>
    </w:p>
    <w:p w14:paraId="30190200" w14:textId="1734B1D7"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Thirdly, there is a high demand for EVs. According to a </w:t>
      </w:r>
      <w:r w:rsidR="00A422F4" w:rsidRPr="00723A3B">
        <w:rPr>
          <w:rFonts w:asciiTheme="minorHAnsi" w:hAnsiTheme="minorHAnsi" w:cstheme="minorHAnsi"/>
          <w:color w:val="0D0D0D" w:themeColor="text1" w:themeTint="F2"/>
          <w:shd w:val="clear" w:color="auto" w:fill="FFFFFF"/>
        </w:rPr>
        <w:t>Global EV Outlook 2020, EV sale</w:t>
      </w:r>
      <w:r w:rsidRPr="00723A3B">
        <w:rPr>
          <w:rFonts w:asciiTheme="minorHAnsi" w:hAnsiTheme="minorHAnsi" w:cstheme="minorHAnsi"/>
          <w:color w:val="0D0D0D" w:themeColor="text1" w:themeTint="F2"/>
        </w:rPr>
        <w:t xml:space="preserve">s reached a record </w:t>
      </w:r>
      <w:r w:rsidR="003E1332" w:rsidRPr="00723A3B">
        <w:rPr>
          <w:rFonts w:asciiTheme="minorHAnsi" w:hAnsiTheme="minorHAnsi" w:cstheme="minorHAnsi"/>
          <w:color w:val="0D0D0D" w:themeColor="text1" w:themeTint="F2"/>
        </w:rPr>
        <w:t xml:space="preserve">2.1 </w:t>
      </w:r>
      <w:r w:rsidRPr="00723A3B">
        <w:rPr>
          <w:rFonts w:asciiTheme="minorHAnsi" w:hAnsiTheme="minorHAnsi" w:cstheme="minorHAnsi"/>
          <w:color w:val="0D0D0D" w:themeColor="text1" w:themeTint="F2"/>
        </w:rPr>
        <w:t xml:space="preserve">million in 2019, </w:t>
      </w:r>
      <w:r w:rsidR="003E1332" w:rsidRPr="00723A3B">
        <w:rPr>
          <w:rFonts w:asciiTheme="minorHAnsi" w:hAnsiTheme="minorHAnsi" w:cstheme="minorHAnsi"/>
          <w:color w:val="0D0D0D" w:themeColor="text1" w:themeTint="F2"/>
        </w:rPr>
        <w:t xml:space="preserve">surpassing 2018, which was also </w:t>
      </w:r>
      <w:r w:rsidR="00C2587A" w:rsidRPr="00723A3B">
        <w:rPr>
          <w:rFonts w:asciiTheme="minorHAnsi" w:hAnsiTheme="minorHAnsi" w:cstheme="minorHAnsi"/>
          <w:color w:val="0D0D0D" w:themeColor="text1" w:themeTint="F2"/>
        </w:rPr>
        <w:t>the</w:t>
      </w:r>
      <w:r w:rsidR="003E1332" w:rsidRPr="00723A3B">
        <w:rPr>
          <w:rFonts w:asciiTheme="minorHAnsi" w:hAnsiTheme="minorHAnsi" w:cstheme="minorHAnsi"/>
          <w:color w:val="0D0D0D" w:themeColor="text1" w:themeTint="F2"/>
        </w:rPr>
        <w:t xml:space="preserve"> record year</w:t>
      </w:r>
      <w:r w:rsidRPr="00723A3B">
        <w:rPr>
          <w:rFonts w:asciiTheme="minorHAnsi" w:hAnsiTheme="minorHAnsi" w:cstheme="minorHAnsi"/>
          <w:color w:val="0D0D0D" w:themeColor="text1" w:themeTint="F2"/>
        </w:rPr>
        <w:t xml:space="preserve"> 2018</w:t>
      </w:r>
      <w:r w:rsidR="00A422F4" w:rsidRPr="00723A3B">
        <w:rPr>
          <w:rFonts w:asciiTheme="minorHAnsi" w:hAnsiTheme="minorHAnsi" w:cstheme="minorHAnsi"/>
          <w:color w:val="0D0D0D" w:themeColor="text1" w:themeTint="F2"/>
        </w:rPr>
        <w:t xml:space="preserve"> </w:t>
      </w:r>
      <w:r w:rsidR="00A422F4" w:rsidRPr="00723A3B">
        <w:rPr>
          <w:rFonts w:asciiTheme="minorHAnsi" w:hAnsiTheme="minorHAnsi" w:cstheme="minorHAnsi"/>
          <w:color w:val="0D0D0D" w:themeColor="text1" w:themeTint="F2"/>
          <w:shd w:val="clear" w:color="auto" w:fill="FFFFFF"/>
        </w:rPr>
        <w:t>(IEA, 2020)</w:t>
      </w:r>
      <w:r w:rsidRPr="00723A3B">
        <w:rPr>
          <w:rFonts w:asciiTheme="minorHAnsi" w:hAnsiTheme="minorHAnsi" w:cstheme="minorHAnsi"/>
          <w:color w:val="0D0D0D" w:themeColor="text1" w:themeTint="F2"/>
        </w:rPr>
        <w:t xml:space="preserve">. This demand is </w:t>
      </w:r>
      <w:r w:rsidR="0059718F" w:rsidRPr="00723A3B">
        <w:rPr>
          <w:rFonts w:asciiTheme="minorHAnsi" w:hAnsiTheme="minorHAnsi" w:cstheme="minorHAnsi"/>
          <w:color w:val="0D0D0D" w:themeColor="text1" w:themeTint="F2"/>
        </w:rPr>
        <w:t>driven by several</w:t>
      </w:r>
      <w:r w:rsidRPr="00723A3B">
        <w:rPr>
          <w:rFonts w:asciiTheme="minorHAnsi" w:hAnsiTheme="minorHAnsi" w:cstheme="minorHAnsi"/>
          <w:color w:val="0D0D0D" w:themeColor="text1" w:themeTint="F2"/>
        </w:rPr>
        <w:t xml:space="preserve"> factors, including the increased awareness of the environmental benefits of EVs, </w:t>
      </w:r>
      <w:r w:rsidR="004443F7" w:rsidRPr="00723A3B">
        <w:rPr>
          <w:rFonts w:asciiTheme="minorHAnsi" w:hAnsiTheme="minorHAnsi" w:cstheme="minorHAnsi"/>
          <w:color w:val="0D0D0D" w:themeColor="text1" w:themeTint="F2"/>
        </w:rPr>
        <w:t>declining cost, and government incentives</w:t>
      </w:r>
      <w:r w:rsidR="00B31918" w:rsidRPr="00723A3B">
        <w:rPr>
          <w:rFonts w:asciiTheme="minorHAnsi" w:hAnsiTheme="minorHAnsi" w:cstheme="minorHAnsi"/>
          <w:color w:val="0D0D0D" w:themeColor="text1" w:themeTint="F2"/>
        </w:rPr>
        <w:t>’</w:t>
      </w:r>
      <w:r w:rsidR="004443F7" w:rsidRPr="00723A3B">
        <w:rPr>
          <w:rFonts w:asciiTheme="minorHAnsi" w:hAnsiTheme="minorHAnsi" w:cstheme="minorHAnsi"/>
          <w:color w:val="0D0D0D" w:themeColor="text1" w:themeTint="F2"/>
        </w:rPr>
        <w:t xml:space="preserve"> availability</w:t>
      </w:r>
      <w:r w:rsidR="00162480" w:rsidRPr="00723A3B">
        <w:rPr>
          <w:rFonts w:asciiTheme="minorHAnsi" w:hAnsiTheme="minorHAnsi" w:cstheme="minorHAnsi"/>
          <w:color w:val="0D0D0D" w:themeColor="text1" w:themeTint="F2"/>
        </w:rPr>
        <w:t xml:space="preserve"> </w:t>
      </w:r>
      <w:r w:rsidR="00162480" w:rsidRPr="00723A3B">
        <w:rPr>
          <w:rFonts w:asciiTheme="minorHAnsi" w:hAnsiTheme="minorHAnsi" w:cstheme="minorHAnsi"/>
          <w:color w:val="0D0D0D" w:themeColor="text1" w:themeTint="F2"/>
          <w:shd w:val="clear" w:color="auto" w:fill="FFFFFF"/>
        </w:rPr>
        <w:t>(IEA, 2020)</w:t>
      </w:r>
      <w:r w:rsidRPr="00723A3B">
        <w:rPr>
          <w:rFonts w:asciiTheme="minorHAnsi" w:hAnsiTheme="minorHAnsi" w:cstheme="minorHAnsi"/>
          <w:color w:val="0D0D0D" w:themeColor="text1" w:themeTint="F2"/>
        </w:rPr>
        <w:t>.</w:t>
      </w:r>
    </w:p>
    <w:p w14:paraId="0F9D6B9C" w14:textId="0E7D02EB"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Fourthly, the cost of EVs is declining. According to a report from Bloomberg New Energy Finance, the cost of EVs has </w:t>
      </w:r>
      <w:r w:rsidR="00C2587A" w:rsidRPr="00723A3B">
        <w:rPr>
          <w:rFonts w:asciiTheme="minorHAnsi" w:hAnsiTheme="minorHAnsi" w:cstheme="minorHAnsi"/>
          <w:color w:val="0D0D0D" w:themeColor="text1" w:themeTint="F2"/>
        </w:rPr>
        <w:t>reduced</w:t>
      </w:r>
      <w:r w:rsidRPr="00723A3B">
        <w:rPr>
          <w:rFonts w:asciiTheme="minorHAnsi" w:hAnsiTheme="minorHAnsi" w:cstheme="minorHAnsi"/>
          <w:color w:val="0D0D0D" w:themeColor="text1" w:themeTint="F2"/>
        </w:rPr>
        <w:t xml:space="preserve"> by 73% since 2010 </w:t>
      </w:r>
      <w:r w:rsidR="00EA1141" w:rsidRPr="00723A3B">
        <w:rPr>
          <w:rFonts w:asciiTheme="minorHAnsi" w:hAnsiTheme="minorHAnsi" w:cstheme="minorHAnsi"/>
          <w:color w:val="0D0D0D" w:themeColor="text1" w:themeTint="F2"/>
          <w:shd w:val="clear" w:color="auto" w:fill="FFFFFF"/>
        </w:rPr>
        <w:t>(</w:t>
      </w:r>
      <w:proofErr w:type="spellStart"/>
      <w:r w:rsidR="00EA1141" w:rsidRPr="00723A3B">
        <w:rPr>
          <w:rFonts w:asciiTheme="minorHAnsi" w:hAnsiTheme="minorHAnsi" w:cstheme="minorHAnsi"/>
          <w:color w:val="0D0D0D" w:themeColor="text1" w:themeTint="F2"/>
          <w:shd w:val="clear" w:color="auto" w:fill="FFFFFF"/>
        </w:rPr>
        <w:t>Shankleman</w:t>
      </w:r>
      <w:proofErr w:type="spellEnd"/>
      <w:r w:rsidR="00EA1141" w:rsidRPr="00723A3B">
        <w:rPr>
          <w:rFonts w:asciiTheme="minorHAnsi" w:hAnsiTheme="minorHAnsi" w:cstheme="minorHAnsi"/>
          <w:color w:val="0D0D0D" w:themeColor="text1" w:themeTint="F2"/>
          <w:shd w:val="clear" w:color="auto" w:fill="FFFFFF"/>
        </w:rPr>
        <w:t>, 2017)</w:t>
      </w:r>
      <w:r w:rsidRPr="00723A3B">
        <w:rPr>
          <w:rFonts w:asciiTheme="minorHAnsi" w:hAnsiTheme="minorHAnsi" w:cstheme="minorHAnsi"/>
          <w:color w:val="0D0D0D" w:themeColor="text1" w:themeTint="F2"/>
        </w:rPr>
        <w:t xml:space="preserve">. This decline is </w:t>
      </w:r>
      <w:r w:rsidR="0059718F" w:rsidRPr="00723A3B">
        <w:rPr>
          <w:rFonts w:asciiTheme="minorHAnsi" w:hAnsiTheme="minorHAnsi" w:cstheme="minorHAnsi"/>
          <w:color w:val="0D0D0D" w:themeColor="text1" w:themeTint="F2"/>
        </w:rPr>
        <w:t xml:space="preserve">driven by several factors, including the falling </w:t>
      </w:r>
      <w:r w:rsidR="00C2587A" w:rsidRPr="00723A3B">
        <w:rPr>
          <w:rFonts w:asciiTheme="minorHAnsi" w:hAnsiTheme="minorHAnsi" w:cstheme="minorHAnsi"/>
          <w:color w:val="0D0D0D" w:themeColor="text1" w:themeTint="F2"/>
        </w:rPr>
        <w:t>price</w:t>
      </w:r>
      <w:r w:rsidR="0059718F" w:rsidRPr="00723A3B">
        <w:rPr>
          <w:rFonts w:asciiTheme="minorHAnsi" w:hAnsiTheme="minorHAnsi" w:cstheme="minorHAnsi"/>
          <w:color w:val="0D0D0D" w:themeColor="text1" w:themeTint="F2"/>
        </w:rPr>
        <w:t xml:space="preserve"> of batteries, the increased efficiency of EVs, and the economies of scale</w:t>
      </w:r>
      <w:r w:rsidRPr="00723A3B">
        <w:rPr>
          <w:rFonts w:asciiTheme="minorHAnsi" w:hAnsiTheme="minorHAnsi" w:cstheme="minorHAnsi"/>
          <w:color w:val="0D0D0D" w:themeColor="text1" w:themeTint="F2"/>
        </w:rPr>
        <w:t xml:space="preserve"> </w:t>
      </w:r>
      <w:r w:rsidR="0059718F" w:rsidRPr="00723A3B">
        <w:rPr>
          <w:rFonts w:asciiTheme="minorHAnsi" w:hAnsiTheme="minorHAnsi" w:cstheme="minorHAnsi"/>
          <w:color w:val="0D0D0D" w:themeColor="text1" w:themeTint="F2"/>
        </w:rPr>
        <w:t>manufacturers are achieving</w:t>
      </w:r>
      <w:r w:rsidR="00EA1141" w:rsidRPr="00723A3B">
        <w:rPr>
          <w:rFonts w:asciiTheme="minorHAnsi" w:hAnsiTheme="minorHAnsi" w:cstheme="minorHAnsi"/>
          <w:color w:val="0D0D0D" w:themeColor="text1" w:themeTint="F2"/>
        </w:rPr>
        <w:t xml:space="preserve"> </w:t>
      </w:r>
      <w:r w:rsidR="00EA1141" w:rsidRPr="00723A3B">
        <w:rPr>
          <w:rFonts w:asciiTheme="minorHAnsi" w:hAnsiTheme="minorHAnsi" w:cstheme="minorHAnsi"/>
          <w:color w:val="0D0D0D" w:themeColor="text1" w:themeTint="F2"/>
          <w:shd w:val="clear" w:color="auto" w:fill="FFFFFF"/>
        </w:rPr>
        <w:t>(</w:t>
      </w:r>
      <w:proofErr w:type="spellStart"/>
      <w:r w:rsidR="00EA1141" w:rsidRPr="00723A3B">
        <w:rPr>
          <w:rFonts w:asciiTheme="minorHAnsi" w:hAnsiTheme="minorHAnsi" w:cstheme="minorHAnsi"/>
          <w:color w:val="0D0D0D" w:themeColor="text1" w:themeTint="F2"/>
          <w:shd w:val="clear" w:color="auto" w:fill="FFFFFF"/>
        </w:rPr>
        <w:t>Shankleman</w:t>
      </w:r>
      <w:proofErr w:type="spellEnd"/>
      <w:r w:rsidR="00EA1141" w:rsidRPr="00723A3B">
        <w:rPr>
          <w:rFonts w:asciiTheme="minorHAnsi" w:hAnsiTheme="minorHAnsi" w:cstheme="minorHAnsi"/>
          <w:color w:val="0D0D0D" w:themeColor="text1" w:themeTint="F2"/>
          <w:shd w:val="clear" w:color="auto" w:fill="FFFFFF"/>
        </w:rPr>
        <w:t>, 2017)</w:t>
      </w:r>
      <w:r w:rsidRPr="00723A3B">
        <w:rPr>
          <w:rFonts w:asciiTheme="minorHAnsi" w:hAnsiTheme="minorHAnsi" w:cstheme="minorHAnsi"/>
          <w:color w:val="0D0D0D" w:themeColor="text1" w:themeTint="F2"/>
        </w:rPr>
        <w:t>.</w:t>
      </w:r>
    </w:p>
    <w:p w14:paraId="1FF79EEA" w14:textId="2B4B8915"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Finally, there is a growing awareness of the environmental benefits of EVs. This is driven by </w:t>
      </w:r>
      <w:r w:rsidR="00E64974" w:rsidRPr="00723A3B">
        <w:rPr>
          <w:rFonts w:asciiTheme="minorHAnsi" w:hAnsiTheme="minorHAnsi" w:cstheme="minorHAnsi"/>
          <w:color w:val="0D0D0D" w:themeColor="text1" w:themeTint="F2"/>
        </w:rPr>
        <w:t>several</w:t>
      </w:r>
      <w:r w:rsidRPr="00723A3B">
        <w:rPr>
          <w:rFonts w:asciiTheme="minorHAnsi" w:hAnsiTheme="minorHAnsi" w:cstheme="minorHAnsi"/>
          <w:color w:val="0D0D0D" w:themeColor="text1" w:themeTint="F2"/>
        </w:rPr>
        <w:t xml:space="preserve"> factors, including </w:t>
      </w:r>
      <w:r w:rsidR="00C2587A" w:rsidRPr="00723A3B">
        <w:rPr>
          <w:rFonts w:asciiTheme="minorHAnsi" w:hAnsiTheme="minorHAnsi" w:cstheme="minorHAnsi"/>
          <w:color w:val="0D0D0D" w:themeColor="text1" w:themeTint="F2"/>
        </w:rPr>
        <w:t>increased media coverage of climate change, the Paris Agreement signing, and</w:t>
      </w:r>
      <w:r w:rsidRPr="00723A3B">
        <w:rPr>
          <w:rFonts w:asciiTheme="minorHAnsi" w:hAnsiTheme="minorHAnsi" w:cstheme="minorHAnsi"/>
          <w:color w:val="0D0D0D" w:themeColor="text1" w:themeTint="F2"/>
        </w:rPr>
        <w:t xml:space="preserve"> environmental regulations</w:t>
      </w:r>
      <w:r w:rsidR="003247D0" w:rsidRPr="00723A3B">
        <w:rPr>
          <w:rFonts w:asciiTheme="minorHAnsi" w:hAnsiTheme="minorHAnsi" w:cstheme="minorHAnsi"/>
          <w:color w:val="0D0D0D" w:themeColor="text1" w:themeTint="F2"/>
        </w:rPr>
        <w:t xml:space="preserve"> (</w:t>
      </w:r>
      <w:proofErr w:type="spellStart"/>
      <w:r w:rsidR="003247D0" w:rsidRPr="00723A3B">
        <w:rPr>
          <w:rFonts w:asciiTheme="minorHAnsi" w:hAnsiTheme="minorHAnsi" w:cstheme="minorHAnsi"/>
          <w:color w:val="0D0D0D" w:themeColor="text1" w:themeTint="F2"/>
          <w:shd w:val="clear" w:color="auto" w:fill="FFFFFF"/>
        </w:rPr>
        <w:t>Axsen</w:t>
      </w:r>
      <w:proofErr w:type="spellEnd"/>
      <w:r w:rsidR="003247D0" w:rsidRPr="00723A3B">
        <w:rPr>
          <w:rFonts w:asciiTheme="minorHAnsi" w:hAnsiTheme="minorHAnsi" w:cstheme="minorHAnsi"/>
          <w:color w:val="0D0D0D" w:themeColor="text1" w:themeTint="F2"/>
          <w:shd w:val="clear" w:color="auto" w:fill="FFFFFF"/>
        </w:rPr>
        <w:t xml:space="preserve">, </w:t>
      </w:r>
      <w:proofErr w:type="spellStart"/>
      <w:r w:rsidR="003247D0" w:rsidRPr="00723A3B">
        <w:rPr>
          <w:rFonts w:asciiTheme="minorHAnsi" w:hAnsiTheme="minorHAnsi" w:cstheme="minorHAnsi"/>
          <w:color w:val="0D0D0D" w:themeColor="text1" w:themeTint="F2"/>
          <w:shd w:val="clear" w:color="auto" w:fill="FFFFFF"/>
        </w:rPr>
        <w:t>Plötz</w:t>
      </w:r>
      <w:proofErr w:type="spellEnd"/>
      <w:r w:rsidR="003247D0" w:rsidRPr="00723A3B">
        <w:rPr>
          <w:rFonts w:asciiTheme="minorHAnsi" w:hAnsiTheme="minorHAnsi" w:cstheme="minorHAnsi"/>
          <w:color w:val="0D0D0D" w:themeColor="text1" w:themeTint="F2"/>
          <w:shd w:val="clear" w:color="auto" w:fill="FFFFFF"/>
        </w:rPr>
        <w:t xml:space="preserve">, and </w:t>
      </w:r>
      <w:proofErr w:type="spellStart"/>
      <w:r w:rsidR="003247D0" w:rsidRPr="00723A3B">
        <w:rPr>
          <w:rFonts w:asciiTheme="minorHAnsi" w:hAnsiTheme="minorHAnsi" w:cstheme="minorHAnsi"/>
          <w:color w:val="0D0D0D" w:themeColor="text1" w:themeTint="F2"/>
          <w:shd w:val="clear" w:color="auto" w:fill="FFFFFF"/>
        </w:rPr>
        <w:t>Wolinetz</w:t>
      </w:r>
      <w:proofErr w:type="spellEnd"/>
      <w:r w:rsidR="003247D0" w:rsidRPr="00723A3B">
        <w:rPr>
          <w:rFonts w:asciiTheme="minorHAnsi" w:hAnsiTheme="minorHAnsi" w:cstheme="minorHAnsi"/>
          <w:color w:val="0D0D0D" w:themeColor="text1" w:themeTint="F2"/>
          <w:shd w:val="clear" w:color="auto" w:fill="FFFFFF"/>
        </w:rPr>
        <w:t>, 2020)</w:t>
      </w:r>
      <w:r w:rsidRPr="00723A3B">
        <w:rPr>
          <w:rFonts w:asciiTheme="minorHAnsi" w:hAnsiTheme="minorHAnsi" w:cstheme="minorHAnsi"/>
          <w:color w:val="0D0D0D" w:themeColor="text1" w:themeTint="F2"/>
        </w:rPr>
        <w:t>.</w:t>
      </w:r>
    </w:p>
    <w:p w14:paraId="12238023" w14:textId="073E825D" w:rsidR="005B1ADE" w:rsidRPr="00723A3B" w:rsidRDefault="005B1ADE" w:rsidP="00C320ED">
      <w:pPr>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The market research conducted for this business plan has revealed </w:t>
      </w:r>
      <w:r w:rsidR="0059718F" w:rsidRPr="00723A3B">
        <w:rPr>
          <w:rFonts w:asciiTheme="minorHAnsi" w:hAnsiTheme="minorHAnsi" w:cstheme="minorHAnsi"/>
          <w:color w:val="0D0D0D" w:themeColor="text1" w:themeTint="F2"/>
        </w:rPr>
        <w:t>several trends that support</w:t>
      </w:r>
      <w:r w:rsidRPr="00723A3B">
        <w:rPr>
          <w:rFonts w:asciiTheme="minorHAnsi" w:hAnsiTheme="minorHAnsi" w:cstheme="minorHAnsi"/>
          <w:color w:val="0D0D0D" w:themeColor="text1" w:themeTint="F2"/>
        </w:rPr>
        <w:t xml:space="preserve"> the idea. These trends include the increasing awareness of the environmental benefits of EVs, the declining cost of EVs, the growing demand for EVs, and the availability of government incentives.</w:t>
      </w:r>
    </w:p>
    <w:p w14:paraId="4B073171" w14:textId="77777777" w:rsidR="00F23C3B" w:rsidRPr="00723A3B" w:rsidRDefault="00F23C3B" w:rsidP="00C320ED">
      <w:pPr>
        <w:jc w:val="both"/>
        <w:rPr>
          <w:rFonts w:asciiTheme="minorHAnsi" w:hAnsiTheme="minorHAnsi" w:cstheme="minorHAnsi"/>
          <w:b/>
          <w:bCs/>
          <w:color w:val="0D0D0D" w:themeColor="text1" w:themeTint="F2"/>
        </w:rPr>
      </w:pPr>
    </w:p>
    <w:p w14:paraId="281896C7" w14:textId="77777777" w:rsidR="00F23C3B" w:rsidRPr="00723A3B" w:rsidRDefault="00F23C3B" w:rsidP="00C320ED">
      <w:pPr>
        <w:jc w:val="both"/>
        <w:rPr>
          <w:rFonts w:asciiTheme="minorHAnsi" w:hAnsiTheme="minorHAnsi" w:cstheme="minorHAnsi"/>
          <w:b/>
          <w:bCs/>
          <w:color w:val="0D0D0D" w:themeColor="text1" w:themeTint="F2"/>
        </w:rPr>
      </w:pPr>
    </w:p>
    <w:p w14:paraId="57BC5356" w14:textId="77777777" w:rsidR="00F23C3B" w:rsidRPr="00723A3B" w:rsidRDefault="00F23C3B" w:rsidP="00C320ED">
      <w:pPr>
        <w:jc w:val="both"/>
        <w:rPr>
          <w:rFonts w:asciiTheme="minorHAnsi" w:hAnsiTheme="minorHAnsi" w:cstheme="minorHAnsi"/>
          <w:b/>
          <w:bCs/>
          <w:color w:val="0D0D0D" w:themeColor="text1" w:themeTint="F2"/>
        </w:rPr>
      </w:pPr>
    </w:p>
    <w:p w14:paraId="225060A0" w14:textId="77777777" w:rsidR="00F23C3B" w:rsidRPr="00723A3B" w:rsidRDefault="00F23C3B" w:rsidP="00C320ED">
      <w:pPr>
        <w:jc w:val="both"/>
        <w:rPr>
          <w:rFonts w:asciiTheme="minorHAnsi" w:hAnsiTheme="minorHAnsi" w:cstheme="minorHAnsi"/>
          <w:b/>
          <w:bCs/>
          <w:color w:val="0D0D0D" w:themeColor="text1" w:themeTint="F2"/>
        </w:rPr>
      </w:pPr>
    </w:p>
    <w:p w14:paraId="2387B00D" w14:textId="3F5FDBEE" w:rsidR="00F07264" w:rsidRPr="00723A3B" w:rsidRDefault="00F07264" w:rsidP="00C320ED">
      <w:pPr>
        <w:pStyle w:val="Heading1"/>
        <w:jc w:val="both"/>
        <w:rPr>
          <w:rFonts w:asciiTheme="minorHAnsi" w:hAnsiTheme="minorHAnsi" w:cstheme="minorHAnsi"/>
          <w:color w:val="0D0D0D" w:themeColor="text1" w:themeTint="F2"/>
          <w:sz w:val="22"/>
          <w:szCs w:val="22"/>
        </w:rPr>
      </w:pPr>
      <w:bookmarkStart w:id="6" w:name="_Toc110859222"/>
      <w:r w:rsidRPr="007E4E4C">
        <w:rPr>
          <w:rFonts w:asciiTheme="minorHAnsi" w:hAnsiTheme="minorHAnsi" w:cstheme="minorHAnsi"/>
          <w:b/>
          <w:bCs/>
          <w:color w:val="0D0D0D" w:themeColor="text1" w:themeTint="F2"/>
          <w:sz w:val="22"/>
          <w:szCs w:val="22"/>
        </w:rPr>
        <w:lastRenderedPageBreak/>
        <w:t>References</w:t>
      </w:r>
      <w:bookmarkEnd w:id="6"/>
    </w:p>
    <w:p w14:paraId="75EF080D" w14:textId="0BD6B4D0" w:rsidR="009C7FC8" w:rsidRPr="00723A3B" w:rsidRDefault="009C7FC8" w:rsidP="00C320ED">
      <w:pPr>
        <w:spacing w:line="480" w:lineRule="auto"/>
        <w:ind w:left="720" w:hanging="720"/>
        <w:jc w:val="both"/>
        <w:rPr>
          <w:rFonts w:asciiTheme="minorHAnsi" w:hAnsiTheme="minorHAnsi" w:cstheme="minorHAnsi"/>
          <w:color w:val="0D0D0D" w:themeColor="text1" w:themeTint="F2"/>
        </w:rPr>
      </w:pPr>
      <w:proofErr w:type="spellStart"/>
      <w:r w:rsidRPr="00723A3B">
        <w:rPr>
          <w:rFonts w:asciiTheme="minorHAnsi" w:hAnsiTheme="minorHAnsi" w:cstheme="minorHAnsi"/>
          <w:color w:val="0D0D0D" w:themeColor="text1" w:themeTint="F2"/>
        </w:rPr>
        <w:t>Axsen</w:t>
      </w:r>
      <w:proofErr w:type="spellEnd"/>
      <w:r w:rsidRPr="00723A3B">
        <w:rPr>
          <w:rFonts w:asciiTheme="minorHAnsi" w:hAnsiTheme="minorHAnsi" w:cstheme="minorHAnsi"/>
          <w:color w:val="0D0D0D" w:themeColor="text1" w:themeTint="F2"/>
        </w:rPr>
        <w:t xml:space="preserve">, J., </w:t>
      </w:r>
      <w:proofErr w:type="spellStart"/>
      <w:r w:rsidRPr="00723A3B">
        <w:rPr>
          <w:rFonts w:asciiTheme="minorHAnsi" w:hAnsiTheme="minorHAnsi" w:cstheme="minorHAnsi"/>
          <w:color w:val="0D0D0D" w:themeColor="text1" w:themeTint="F2"/>
        </w:rPr>
        <w:t>Plötz</w:t>
      </w:r>
      <w:proofErr w:type="spellEnd"/>
      <w:r w:rsidRPr="00723A3B">
        <w:rPr>
          <w:rFonts w:asciiTheme="minorHAnsi" w:hAnsiTheme="minorHAnsi" w:cstheme="minorHAnsi"/>
          <w:color w:val="0D0D0D" w:themeColor="text1" w:themeTint="F2"/>
        </w:rPr>
        <w:t xml:space="preserve">, P. and </w:t>
      </w:r>
      <w:proofErr w:type="spellStart"/>
      <w:r w:rsidRPr="00723A3B">
        <w:rPr>
          <w:rFonts w:asciiTheme="minorHAnsi" w:hAnsiTheme="minorHAnsi" w:cstheme="minorHAnsi"/>
          <w:color w:val="0D0D0D" w:themeColor="text1" w:themeTint="F2"/>
        </w:rPr>
        <w:t>Wolinetz</w:t>
      </w:r>
      <w:proofErr w:type="spellEnd"/>
      <w:r w:rsidRPr="00723A3B">
        <w:rPr>
          <w:rFonts w:asciiTheme="minorHAnsi" w:hAnsiTheme="minorHAnsi" w:cstheme="minorHAnsi"/>
          <w:color w:val="0D0D0D" w:themeColor="text1" w:themeTint="F2"/>
        </w:rPr>
        <w:t xml:space="preserve">, M., 2020. </w:t>
      </w:r>
      <w:r w:rsidR="00C2587A" w:rsidRPr="00723A3B">
        <w:rPr>
          <w:rFonts w:asciiTheme="minorHAnsi" w:hAnsiTheme="minorHAnsi" w:cstheme="minorHAnsi"/>
          <w:color w:val="0D0D0D" w:themeColor="text1" w:themeTint="F2"/>
        </w:rPr>
        <w:t>I am crafting</w:t>
      </w:r>
      <w:r w:rsidRPr="00723A3B">
        <w:rPr>
          <w:rFonts w:asciiTheme="minorHAnsi" w:hAnsiTheme="minorHAnsi" w:cstheme="minorHAnsi"/>
          <w:color w:val="0D0D0D" w:themeColor="text1" w:themeTint="F2"/>
        </w:rPr>
        <w:t xml:space="preserve"> </w:t>
      </w:r>
      <w:r w:rsidR="00C2587A" w:rsidRPr="00723A3B">
        <w:rPr>
          <w:rFonts w:asciiTheme="minorHAnsi" w:hAnsiTheme="minorHAnsi" w:cstheme="minorHAnsi"/>
          <w:color w:val="0D0D0D" w:themeColor="text1" w:themeTint="F2"/>
        </w:rPr>
        <w:t xml:space="preserve">robust, </w:t>
      </w:r>
      <w:r w:rsidRPr="00723A3B">
        <w:rPr>
          <w:rFonts w:asciiTheme="minorHAnsi" w:hAnsiTheme="minorHAnsi" w:cstheme="minorHAnsi"/>
          <w:color w:val="0D0D0D" w:themeColor="text1" w:themeTint="F2"/>
        </w:rPr>
        <w:t>integrated policy mixes for deep CO2 mitigation in road transport. Nature Climate Change, 10(9), pp.809-818.</w:t>
      </w:r>
    </w:p>
    <w:p w14:paraId="493AE4AF" w14:textId="3D7193C8" w:rsidR="00522CBB" w:rsidRPr="00723A3B" w:rsidRDefault="00522CBB" w:rsidP="00C320ED">
      <w:pPr>
        <w:spacing w:line="480" w:lineRule="auto"/>
        <w:ind w:left="720" w:hanging="720"/>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Barnes, T., 2018. Making cars in the New India: Industry, precarity</w:t>
      </w:r>
      <w:r w:rsidR="00C84748"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 xml:space="preserve"> and informality. Cambridge University Press.</w:t>
      </w:r>
    </w:p>
    <w:p w14:paraId="31AED1C1" w14:textId="77777777" w:rsidR="003875F2" w:rsidRPr="00723A3B" w:rsidRDefault="003875F2" w:rsidP="00C320ED">
      <w:pPr>
        <w:spacing w:line="480" w:lineRule="auto"/>
        <w:ind w:left="720" w:hanging="720"/>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Beaudet, A., </w:t>
      </w:r>
      <w:proofErr w:type="spellStart"/>
      <w:r w:rsidRPr="00723A3B">
        <w:rPr>
          <w:rFonts w:asciiTheme="minorHAnsi" w:hAnsiTheme="minorHAnsi" w:cstheme="minorHAnsi"/>
          <w:color w:val="0D0D0D" w:themeColor="text1" w:themeTint="F2"/>
        </w:rPr>
        <w:t>Larouche</w:t>
      </w:r>
      <w:proofErr w:type="spellEnd"/>
      <w:r w:rsidRPr="00723A3B">
        <w:rPr>
          <w:rFonts w:asciiTheme="minorHAnsi" w:hAnsiTheme="minorHAnsi" w:cstheme="minorHAnsi"/>
          <w:color w:val="0D0D0D" w:themeColor="text1" w:themeTint="F2"/>
        </w:rPr>
        <w:t xml:space="preserve">, F., </w:t>
      </w:r>
      <w:proofErr w:type="spellStart"/>
      <w:r w:rsidRPr="00723A3B">
        <w:rPr>
          <w:rFonts w:asciiTheme="minorHAnsi" w:hAnsiTheme="minorHAnsi" w:cstheme="minorHAnsi"/>
          <w:color w:val="0D0D0D" w:themeColor="text1" w:themeTint="F2"/>
        </w:rPr>
        <w:t>Amouzegar</w:t>
      </w:r>
      <w:proofErr w:type="spellEnd"/>
      <w:r w:rsidRPr="00723A3B">
        <w:rPr>
          <w:rFonts w:asciiTheme="minorHAnsi" w:hAnsiTheme="minorHAnsi" w:cstheme="minorHAnsi"/>
          <w:color w:val="0D0D0D" w:themeColor="text1" w:themeTint="F2"/>
        </w:rPr>
        <w:t xml:space="preserve">, K., Bouchard, P. and </w:t>
      </w:r>
      <w:proofErr w:type="spellStart"/>
      <w:r w:rsidRPr="00723A3B">
        <w:rPr>
          <w:rFonts w:asciiTheme="minorHAnsi" w:hAnsiTheme="minorHAnsi" w:cstheme="minorHAnsi"/>
          <w:color w:val="0D0D0D" w:themeColor="text1" w:themeTint="F2"/>
        </w:rPr>
        <w:t>Zaghib</w:t>
      </w:r>
      <w:proofErr w:type="spellEnd"/>
      <w:r w:rsidRPr="00723A3B">
        <w:rPr>
          <w:rFonts w:asciiTheme="minorHAnsi" w:hAnsiTheme="minorHAnsi" w:cstheme="minorHAnsi"/>
          <w:color w:val="0D0D0D" w:themeColor="text1" w:themeTint="F2"/>
        </w:rPr>
        <w:t>, K., 2020. Key challenges and opportunities for recycling electric vehicle battery materials. Sustainability, 12(14), p.5837.</w:t>
      </w:r>
    </w:p>
    <w:p w14:paraId="31984D6B" w14:textId="77777777" w:rsidR="00F23C3B" w:rsidRPr="00723A3B" w:rsidRDefault="00F23C3B" w:rsidP="00C320ED">
      <w:pPr>
        <w:spacing w:line="480" w:lineRule="auto"/>
        <w:ind w:left="720" w:hanging="720"/>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IEA, 2020. Global EV Outlook 2020 – Analysis - IEA. [online] IEA. Available at: &lt;https://www.iea.org/reports/global-ev-outlook-2020&gt; [Accessed 8 August 2022].</w:t>
      </w:r>
    </w:p>
    <w:p w14:paraId="5180B75C" w14:textId="14EBFE34" w:rsidR="009C7FC8" w:rsidRPr="00723A3B" w:rsidRDefault="009C7FC8" w:rsidP="00C320ED">
      <w:pPr>
        <w:spacing w:line="480" w:lineRule="auto"/>
        <w:ind w:left="720" w:hanging="720"/>
        <w:jc w:val="both"/>
        <w:rPr>
          <w:rFonts w:asciiTheme="minorHAnsi" w:hAnsiTheme="minorHAnsi" w:cstheme="minorHAnsi"/>
          <w:color w:val="0D0D0D" w:themeColor="text1" w:themeTint="F2"/>
        </w:rPr>
      </w:pPr>
      <w:proofErr w:type="spellStart"/>
      <w:r w:rsidRPr="00723A3B">
        <w:rPr>
          <w:rFonts w:asciiTheme="minorHAnsi" w:hAnsiTheme="minorHAnsi" w:cstheme="minorHAnsi"/>
          <w:color w:val="0D0D0D" w:themeColor="text1" w:themeTint="F2"/>
        </w:rPr>
        <w:t>Jin</w:t>
      </w:r>
      <w:proofErr w:type="spellEnd"/>
      <w:r w:rsidRPr="00723A3B">
        <w:rPr>
          <w:rFonts w:asciiTheme="minorHAnsi" w:hAnsiTheme="minorHAnsi" w:cstheme="minorHAnsi"/>
          <w:color w:val="0D0D0D" w:themeColor="text1" w:themeTint="F2"/>
        </w:rPr>
        <w:t xml:space="preserve">, L. and He, H., 2019. Comparison of the electric car market in China and the United States. Int Council Clean </w:t>
      </w:r>
      <w:proofErr w:type="spellStart"/>
      <w:r w:rsidRPr="00723A3B">
        <w:rPr>
          <w:rFonts w:asciiTheme="minorHAnsi" w:hAnsiTheme="minorHAnsi" w:cstheme="minorHAnsi"/>
          <w:color w:val="0D0D0D" w:themeColor="text1" w:themeTint="F2"/>
        </w:rPr>
        <w:t>Transp</w:t>
      </w:r>
      <w:proofErr w:type="spellEnd"/>
      <w:r w:rsidRPr="00723A3B">
        <w:rPr>
          <w:rFonts w:asciiTheme="minorHAnsi" w:hAnsiTheme="minorHAnsi" w:cstheme="minorHAnsi"/>
          <w:color w:val="0D0D0D" w:themeColor="text1" w:themeTint="F2"/>
        </w:rPr>
        <w:t>, 10, pp.1-13.</w:t>
      </w:r>
    </w:p>
    <w:p w14:paraId="0E6DA76B" w14:textId="5FD1E327" w:rsidR="00C84748" w:rsidRPr="00723A3B" w:rsidRDefault="00C84748" w:rsidP="00C320ED">
      <w:pPr>
        <w:spacing w:line="480" w:lineRule="auto"/>
        <w:ind w:left="720" w:hanging="720"/>
        <w:jc w:val="both"/>
        <w:rPr>
          <w:rFonts w:asciiTheme="minorHAnsi" w:hAnsiTheme="minorHAnsi" w:cstheme="minorHAnsi"/>
          <w:color w:val="0D0D0D" w:themeColor="text1" w:themeTint="F2"/>
        </w:rPr>
      </w:pPr>
      <w:proofErr w:type="spellStart"/>
      <w:r w:rsidRPr="00723A3B">
        <w:rPr>
          <w:rFonts w:asciiTheme="minorHAnsi" w:hAnsiTheme="minorHAnsi" w:cstheme="minorHAnsi"/>
          <w:color w:val="0D0D0D" w:themeColor="text1" w:themeTint="F2"/>
          <w:shd w:val="clear" w:color="auto" w:fill="FFFFFF"/>
        </w:rPr>
        <w:t>Kabeyi</w:t>
      </w:r>
      <w:proofErr w:type="spellEnd"/>
      <w:r w:rsidRPr="00723A3B">
        <w:rPr>
          <w:rFonts w:asciiTheme="minorHAnsi" w:hAnsiTheme="minorHAnsi" w:cstheme="minorHAnsi"/>
          <w:color w:val="0D0D0D" w:themeColor="text1" w:themeTint="F2"/>
          <w:shd w:val="clear" w:color="auto" w:fill="FFFFFF"/>
        </w:rPr>
        <w:t xml:space="preserve">, M.J.B., 2018. Michael porter’s five competitive forces and </w:t>
      </w:r>
      <w:r w:rsidR="00C2587A" w:rsidRPr="00723A3B">
        <w:rPr>
          <w:rFonts w:asciiTheme="minorHAnsi" w:hAnsiTheme="minorHAnsi" w:cstheme="minorHAnsi"/>
          <w:color w:val="0D0D0D" w:themeColor="text1" w:themeTint="F2"/>
          <w:shd w:val="clear" w:color="auto" w:fill="FFFFFF"/>
        </w:rPr>
        <w:t>generic</w:t>
      </w:r>
      <w:r w:rsidRPr="00723A3B">
        <w:rPr>
          <w:rFonts w:asciiTheme="minorHAnsi" w:hAnsiTheme="minorHAnsi" w:cstheme="minorHAnsi"/>
          <w:color w:val="0D0D0D" w:themeColor="text1" w:themeTint="F2"/>
          <w:shd w:val="clear" w:color="auto" w:fill="FFFFFF"/>
        </w:rPr>
        <w:t xml:space="preserve"> strategies, market segmentation strategy, and case study of competition in </w:t>
      </w:r>
      <w:r w:rsidR="00C2587A" w:rsidRPr="00723A3B">
        <w:rPr>
          <w:rFonts w:asciiTheme="minorHAnsi" w:hAnsiTheme="minorHAnsi" w:cstheme="minorHAnsi"/>
          <w:color w:val="0D0D0D" w:themeColor="text1" w:themeTint="F2"/>
          <w:shd w:val="clear" w:color="auto" w:fill="FFFFFF"/>
        </w:rPr>
        <w:t xml:space="preserve">the </w:t>
      </w:r>
      <w:r w:rsidRPr="00723A3B">
        <w:rPr>
          <w:rFonts w:asciiTheme="minorHAnsi" w:hAnsiTheme="minorHAnsi" w:cstheme="minorHAnsi"/>
          <w:color w:val="0D0D0D" w:themeColor="text1" w:themeTint="F2"/>
          <w:shd w:val="clear" w:color="auto" w:fill="FFFFFF"/>
        </w:rPr>
        <w:t>global smartphone manufacturing industry. </w:t>
      </w:r>
      <w:r w:rsidRPr="00723A3B">
        <w:rPr>
          <w:rFonts w:asciiTheme="minorHAnsi" w:hAnsiTheme="minorHAnsi" w:cstheme="minorHAnsi"/>
          <w:i/>
          <w:iCs/>
          <w:color w:val="0D0D0D" w:themeColor="text1" w:themeTint="F2"/>
          <w:shd w:val="clear" w:color="auto" w:fill="FFFFFF"/>
        </w:rPr>
        <w:t>IJAR</w:t>
      </w:r>
      <w:r w:rsidRPr="00723A3B">
        <w:rPr>
          <w:rFonts w:asciiTheme="minorHAnsi" w:hAnsiTheme="minorHAnsi" w:cstheme="minorHAnsi"/>
          <w:color w:val="0D0D0D" w:themeColor="text1" w:themeTint="F2"/>
          <w:shd w:val="clear" w:color="auto" w:fill="FFFFFF"/>
        </w:rPr>
        <w:t>, </w:t>
      </w:r>
      <w:r w:rsidRPr="00723A3B">
        <w:rPr>
          <w:rFonts w:asciiTheme="minorHAnsi" w:hAnsiTheme="minorHAnsi" w:cstheme="minorHAnsi"/>
          <w:i/>
          <w:iCs/>
          <w:color w:val="0D0D0D" w:themeColor="text1" w:themeTint="F2"/>
          <w:shd w:val="clear" w:color="auto" w:fill="FFFFFF"/>
        </w:rPr>
        <w:t>4</w:t>
      </w:r>
      <w:r w:rsidRPr="00723A3B">
        <w:rPr>
          <w:rFonts w:asciiTheme="minorHAnsi" w:hAnsiTheme="minorHAnsi" w:cstheme="minorHAnsi"/>
          <w:color w:val="0D0D0D" w:themeColor="text1" w:themeTint="F2"/>
          <w:shd w:val="clear" w:color="auto" w:fill="FFFFFF"/>
        </w:rPr>
        <w:t>(10), pp.39-45.</w:t>
      </w:r>
    </w:p>
    <w:p w14:paraId="4145A676" w14:textId="77777777" w:rsidR="00CA10D7" w:rsidRPr="00723A3B" w:rsidRDefault="00CA10D7" w:rsidP="00C320ED">
      <w:pPr>
        <w:spacing w:line="480" w:lineRule="auto"/>
        <w:ind w:left="720" w:hanging="720"/>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Liao, F., Molin, E., Timmermans, </w:t>
      </w:r>
      <w:proofErr w:type="gramStart"/>
      <w:r w:rsidRPr="00723A3B">
        <w:rPr>
          <w:rFonts w:asciiTheme="minorHAnsi" w:hAnsiTheme="minorHAnsi" w:cstheme="minorHAnsi"/>
          <w:color w:val="0D0D0D" w:themeColor="text1" w:themeTint="F2"/>
        </w:rPr>
        <w:t>H.</w:t>
      </w:r>
      <w:proofErr w:type="gramEnd"/>
      <w:r w:rsidRPr="00723A3B">
        <w:rPr>
          <w:rFonts w:asciiTheme="minorHAnsi" w:hAnsiTheme="minorHAnsi" w:cstheme="minorHAnsi"/>
          <w:color w:val="0D0D0D" w:themeColor="text1" w:themeTint="F2"/>
        </w:rPr>
        <w:t xml:space="preserve"> and van Wee, B., 2019. Consumer preferences for business models in electric vehicle adoption. Transport Policy, 73, pp.12-24.</w:t>
      </w:r>
    </w:p>
    <w:p w14:paraId="20148714" w14:textId="77777777" w:rsidR="00F23C3B" w:rsidRPr="00723A3B" w:rsidRDefault="00F23C3B" w:rsidP="00C320ED">
      <w:pPr>
        <w:spacing w:line="480" w:lineRule="auto"/>
        <w:ind w:left="720" w:hanging="720"/>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REPORT LINKER, 2020. The Global Electric Vehicle Market is expected to grow from USD 146,902.20 Million in 2019 to USD 359,854.56 Million by the end of 2025 at a Compound Annual Growth Rate (CAGR) of 16.10%. [online] GlobeNewswire </w:t>
      </w:r>
      <w:proofErr w:type="gramStart"/>
      <w:r w:rsidRPr="00723A3B">
        <w:rPr>
          <w:rFonts w:asciiTheme="minorHAnsi" w:hAnsiTheme="minorHAnsi" w:cstheme="minorHAnsi"/>
          <w:color w:val="0D0D0D" w:themeColor="text1" w:themeTint="F2"/>
        </w:rPr>
        <w:t>News Room</w:t>
      </w:r>
      <w:proofErr w:type="gramEnd"/>
      <w:r w:rsidRPr="00723A3B">
        <w:rPr>
          <w:rFonts w:asciiTheme="minorHAnsi" w:hAnsiTheme="minorHAnsi" w:cstheme="minorHAnsi"/>
          <w:color w:val="0D0D0D" w:themeColor="text1" w:themeTint="F2"/>
        </w:rPr>
        <w:t>. Available at: &lt;https://www.globenewswire.com/news-release/2020/04/14/2015310/0/en/The-Global-Electric-Vehicle-Market-is-expected-to-grow-from-USD-146-902-20-Million-in-2019-to-USD-359-</w:t>
      </w:r>
      <w:r w:rsidRPr="00723A3B">
        <w:rPr>
          <w:rFonts w:asciiTheme="minorHAnsi" w:hAnsiTheme="minorHAnsi" w:cstheme="minorHAnsi"/>
          <w:color w:val="0D0D0D" w:themeColor="text1" w:themeTint="F2"/>
        </w:rPr>
        <w:lastRenderedPageBreak/>
        <w:t>854-56-Million-by-the-end-of-2025-at-a-Compound-Annual-Growth-Rate-CAGR-of-16-.html&gt; [Accessed 8 August 2022].</w:t>
      </w:r>
    </w:p>
    <w:p w14:paraId="4E8EDC63" w14:textId="77777777" w:rsidR="00F23C3B" w:rsidRPr="00723A3B" w:rsidRDefault="00F23C3B" w:rsidP="00C320ED">
      <w:pPr>
        <w:spacing w:line="480" w:lineRule="auto"/>
        <w:ind w:left="720" w:hanging="720"/>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Reports, V., 2022. Electric Car Market Size to Reach USD 597340 Million by 2028 with a CAGR of 25.3% | Valuates Reports. [online] Prnewswire.com. Available at: &lt;https://www.prnewswire.com/news-releases/electric-car-market-size-to-reach-usd-597340-million-by-2028-with-a-cagr-of-25-3--valuates-reports-301580480.html&gt; [Accessed 8 August 2022].</w:t>
      </w:r>
    </w:p>
    <w:p w14:paraId="59A99ECD" w14:textId="77777777" w:rsidR="00F23C3B" w:rsidRPr="00723A3B" w:rsidRDefault="00F23C3B" w:rsidP="00C320ED">
      <w:pPr>
        <w:spacing w:line="480" w:lineRule="auto"/>
        <w:ind w:left="720" w:hanging="720"/>
        <w:jc w:val="both"/>
        <w:rPr>
          <w:rFonts w:asciiTheme="minorHAnsi" w:hAnsiTheme="minorHAnsi" w:cstheme="minorHAnsi"/>
          <w:color w:val="0D0D0D" w:themeColor="text1" w:themeTint="F2"/>
        </w:rPr>
      </w:pPr>
      <w:r w:rsidRPr="00723A3B">
        <w:rPr>
          <w:rFonts w:asciiTheme="minorHAnsi" w:hAnsiTheme="minorHAnsi" w:cstheme="minorHAnsi"/>
          <w:color w:val="0D0D0D" w:themeColor="text1" w:themeTint="F2"/>
        </w:rPr>
        <w:t xml:space="preserve">Research, V., 2022. $126+ Billion Global Car Rental Market is Expected to Grow at a CAGR of over 4.3% During 2022-2028 | Vantage Market Research. [online] GlobeNewswire </w:t>
      </w:r>
      <w:proofErr w:type="gramStart"/>
      <w:r w:rsidRPr="00723A3B">
        <w:rPr>
          <w:rFonts w:asciiTheme="minorHAnsi" w:hAnsiTheme="minorHAnsi" w:cstheme="minorHAnsi"/>
          <w:color w:val="0D0D0D" w:themeColor="text1" w:themeTint="F2"/>
        </w:rPr>
        <w:t>News Room</w:t>
      </w:r>
      <w:proofErr w:type="gramEnd"/>
      <w:r w:rsidRPr="00723A3B">
        <w:rPr>
          <w:rFonts w:asciiTheme="minorHAnsi" w:hAnsiTheme="minorHAnsi" w:cstheme="minorHAnsi"/>
          <w:color w:val="0D0D0D" w:themeColor="text1" w:themeTint="F2"/>
        </w:rPr>
        <w:t>. Available at: &lt;https://www.globenewswire.com/news-release/2022/08/02/2490510/0/en/126-Billion-Global-Car-Rental-Market-is-Expected-to-Grow-at-a-CAGR-of-over-4-3-During-2022-2028-Vantage-Market-Research.html&gt; [Accessed 8 August 2022].</w:t>
      </w:r>
    </w:p>
    <w:p w14:paraId="5B3DFA55" w14:textId="45DC756E" w:rsidR="00F23C3B" w:rsidRPr="00723A3B" w:rsidRDefault="00F23C3B" w:rsidP="00C320ED">
      <w:pPr>
        <w:spacing w:line="480" w:lineRule="auto"/>
        <w:ind w:left="720" w:hanging="720"/>
        <w:jc w:val="both"/>
        <w:rPr>
          <w:rFonts w:asciiTheme="minorHAnsi" w:hAnsiTheme="minorHAnsi" w:cstheme="minorHAnsi"/>
          <w:color w:val="0D0D0D" w:themeColor="text1" w:themeTint="F2"/>
        </w:rPr>
      </w:pPr>
      <w:proofErr w:type="spellStart"/>
      <w:r w:rsidRPr="00723A3B">
        <w:rPr>
          <w:rFonts w:asciiTheme="minorHAnsi" w:hAnsiTheme="minorHAnsi" w:cstheme="minorHAnsi"/>
          <w:color w:val="0D0D0D" w:themeColor="text1" w:themeTint="F2"/>
        </w:rPr>
        <w:t>Shankleman</w:t>
      </w:r>
      <w:proofErr w:type="spellEnd"/>
      <w:r w:rsidRPr="00723A3B">
        <w:rPr>
          <w:rFonts w:asciiTheme="minorHAnsi" w:hAnsiTheme="minorHAnsi" w:cstheme="minorHAnsi"/>
          <w:color w:val="0D0D0D" w:themeColor="text1" w:themeTint="F2"/>
        </w:rPr>
        <w:t>, J., 2017. Bloomberg - Are you a robot</w:t>
      </w:r>
      <w:r w:rsidR="00C2587A" w:rsidRPr="00723A3B">
        <w:rPr>
          <w:rFonts w:asciiTheme="minorHAnsi" w:hAnsiTheme="minorHAnsi" w:cstheme="minorHAnsi"/>
          <w:color w:val="0D0D0D" w:themeColor="text1" w:themeTint="F2"/>
        </w:rPr>
        <w:t>?</w:t>
      </w:r>
      <w:r w:rsidRPr="00723A3B">
        <w:rPr>
          <w:rFonts w:asciiTheme="minorHAnsi" w:hAnsiTheme="minorHAnsi" w:cstheme="minorHAnsi"/>
          <w:color w:val="0D0D0D" w:themeColor="text1" w:themeTint="F2"/>
        </w:rPr>
        <w:t xml:space="preserve"> [online] Bloomberg.com. Available at: &lt;https://www.bloomberg.com/news/articles/2017-07-06/the-electric-car-revolution-is-accelerating&gt; [Accessed 8 August 2022].</w:t>
      </w:r>
    </w:p>
    <w:p w14:paraId="4BD4C85E" w14:textId="77777777" w:rsidR="003D6AD8" w:rsidRPr="00723A3B" w:rsidRDefault="003D6AD8" w:rsidP="00C320ED">
      <w:pPr>
        <w:spacing w:line="480" w:lineRule="auto"/>
        <w:ind w:left="720" w:hanging="720"/>
        <w:jc w:val="both"/>
        <w:rPr>
          <w:rFonts w:asciiTheme="minorHAnsi" w:hAnsiTheme="minorHAnsi" w:cstheme="minorHAnsi"/>
          <w:color w:val="0D0D0D" w:themeColor="text1" w:themeTint="F2"/>
        </w:rPr>
      </w:pPr>
      <w:proofErr w:type="spellStart"/>
      <w:r w:rsidRPr="00723A3B">
        <w:rPr>
          <w:rFonts w:asciiTheme="minorHAnsi" w:hAnsiTheme="minorHAnsi" w:cstheme="minorHAnsi"/>
          <w:color w:val="0D0D0D" w:themeColor="text1" w:themeTint="F2"/>
        </w:rPr>
        <w:t>Sierzchula</w:t>
      </w:r>
      <w:proofErr w:type="spellEnd"/>
      <w:r w:rsidRPr="00723A3B">
        <w:rPr>
          <w:rFonts w:asciiTheme="minorHAnsi" w:hAnsiTheme="minorHAnsi" w:cstheme="minorHAnsi"/>
          <w:color w:val="0D0D0D" w:themeColor="text1" w:themeTint="F2"/>
        </w:rPr>
        <w:t>, W., 2014. Factors influencing fleet manager adoption of electric vehicles. Transportation Research Part D: Transport and Environment, 31, pp.126-134.</w:t>
      </w:r>
    </w:p>
    <w:p w14:paraId="20442C67" w14:textId="78EAF998" w:rsidR="00F23C3B" w:rsidRPr="00723A3B" w:rsidRDefault="00F23C3B" w:rsidP="00C320ED">
      <w:pPr>
        <w:spacing w:line="480" w:lineRule="auto"/>
        <w:ind w:left="720" w:hanging="720"/>
        <w:jc w:val="both"/>
        <w:rPr>
          <w:rFonts w:asciiTheme="minorHAnsi" w:hAnsiTheme="minorHAnsi" w:cstheme="minorHAnsi"/>
          <w:color w:val="0D0D0D" w:themeColor="text1" w:themeTint="F2"/>
        </w:rPr>
      </w:pPr>
    </w:p>
    <w:sectPr w:rsidR="00F23C3B" w:rsidRPr="00723A3B">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158C9" w14:textId="77777777" w:rsidR="00572681" w:rsidRDefault="00572681" w:rsidP="004C0545">
      <w:pPr>
        <w:spacing w:after="0" w:line="240" w:lineRule="auto"/>
      </w:pPr>
      <w:r>
        <w:separator/>
      </w:r>
    </w:p>
  </w:endnote>
  <w:endnote w:type="continuationSeparator" w:id="0">
    <w:p w14:paraId="3B4E8475" w14:textId="77777777" w:rsidR="00572681" w:rsidRDefault="00572681" w:rsidP="004C05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0E8A3B" w14:textId="77777777" w:rsidR="004C0545" w:rsidRDefault="004C054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C45E1" w14:textId="77777777" w:rsidR="004C0545" w:rsidRDefault="004C054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04124D" w14:textId="77777777" w:rsidR="004C0545" w:rsidRDefault="004C0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AF4E42" w14:textId="77777777" w:rsidR="00572681" w:rsidRDefault="00572681" w:rsidP="004C0545">
      <w:pPr>
        <w:spacing w:after="0" w:line="240" w:lineRule="auto"/>
      </w:pPr>
      <w:r>
        <w:separator/>
      </w:r>
    </w:p>
  </w:footnote>
  <w:footnote w:type="continuationSeparator" w:id="0">
    <w:p w14:paraId="707FEA86" w14:textId="77777777" w:rsidR="00572681" w:rsidRDefault="00572681" w:rsidP="004C05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32D3DC" w14:textId="77777777" w:rsidR="004C0545" w:rsidRDefault="004C054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3440660"/>
      <w:docPartObj>
        <w:docPartGallery w:val="Page Numbers (Top of Page)"/>
        <w:docPartUnique/>
      </w:docPartObj>
    </w:sdtPr>
    <w:sdtEndPr>
      <w:rPr>
        <w:noProof/>
      </w:rPr>
    </w:sdtEndPr>
    <w:sdtContent>
      <w:p w14:paraId="703ED71B" w14:textId="65A88063" w:rsidR="004C0545" w:rsidRDefault="004C054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A852CA" w14:textId="77777777" w:rsidR="004C0545" w:rsidRDefault="004C054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0D33A" w14:textId="77777777" w:rsidR="004C0545" w:rsidRDefault="004C05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449F3"/>
    <w:multiLevelType w:val="hybridMultilevel"/>
    <w:tmpl w:val="46C69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2304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3"/>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LawtLQwMzI2NDAwNLdU0lEKTi0uzszPAykwrgUA27i4kywAAAA="/>
  </w:docVars>
  <w:rsids>
    <w:rsidRoot w:val="005B1ADE"/>
    <w:rsid w:val="000353B3"/>
    <w:rsid w:val="00046F93"/>
    <w:rsid w:val="00076920"/>
    <w:rsid w:val="0008003D"/>
    <w:rsid w:val="000F6684"/>
    <w:rsid w:val="000F67DB"/>
    <w:rsid w:val="00162480"/>
    <w:rsid w:val="00185102"/>
    <w:rsid w:val="00197C19"/>
    <w:rsid w:val="001A5A53"/>
    <w:rsid w:val="00253C58"/>
    <w:rsid w:val="002A47EE"/>
    <w:rsid w:val="002B10BB"/>
    <w:rsid w:val="002D3137"/>
    <w:rsid w:val="00301791"/>
    <w:rsid w:val="003247D0"/>
    <w:rsid w:val="00332078"/>
    <w:rsid w:val="00364A68"/>
    <w:rsid w:val="003875F2"/>
    <w:rsid w:val="00390A66"/>
    <w:rsid w:val="003A2EC2"/>
    <w:rsid w:val="003C531C"/>
    <w:rsid w:val="003D6AD8"/>
    <w:rsid w:val="003E1332"/>
    <w:rsid w:val="004443F7"/>
    <w:rsid w:val="004914EF"/>
    <w:rsid w:val="00497BF1"/>
    <w:rsid w:val="004A60A8"/>
    <w:rsid w:val="004C0545"/>
    <w:rsid w:val="004D0ADA"/>
    <w:rsid w:val="004E4EFA"/>
    <w:rsid w:val="00522CBB"/>
    <w:rsid w:val="00542684"/>
    <w:rsid w:val="00543928"/>
    <w:rsid w:val="0057047B"/>
    <w:rsid w:val="00572681"/>
    <w:rsid w:val="005865EC"/>
    <w:rsid w:val="0059718F"/>
    <w:rsid w:val="005A2427"/>
    <w:rsid w:val="005B1ADE"/>
    <w:rsid w:val="005C46E9"/>
    <w:rsid w:val="005E0147"/>
    <w:rsid w:val="005E5832"/>
    <w:rsid w:val="005F4CD5"/>
    <w:rsid w:val="006A47AB"/>
    <w:rsid w:val="006B2DA4"/>
    <w:rsid w:val="006B523E"/>
    <w:rsid w:val="00723A3B"/>
    <w:rsid w:val="0079241D"/>
    <w:rsid w:val="00795161"/>
    <w:rsid w:val="007E4E4C"/>
    <w:rsid w:val="007E5262"/>
    <w:rsid w:val="008279A6"/>
    <w:rsid w:val="008B3BEA"/>
    <w:rsid w:val="008D4A5E"/>
    <w:rsid w:val="008E4A32"/>
    <w:rsid w:val="00950310"/>
    <w:rsid w:val="009662D5"/>
    <w:rsid w:val="009C7FC8"/>
    <w:rsid w:val="00A02DC8"/>
    <w:rsid w:val="00A422F4"/>
    <w:rsid w:val="00A443F5"/>
    <w:rsid w:val="00A46AA5"/>
    <w:rsid w:val="00A759A1"/>
    <w:rsid w:val="00A965D7"/>
    <w:rsid w:val="00AB146B"/>
    <w:rsid w:val="00B05A35"/>
    <w:rsid w:val="00B31918"/>
    <w:rsid w:val="00B419FE"/>
    <w:rsid w:val="00B456A7"/>
    <w:rsid w:val="00B73112"/>
    <w:rsid w:val="00B7674F"/>
    <w:rsid w:val="00BA274F"/>
    <w:rsid w:val="00BC5ADA"/>
    <w:rsid w:val="00BF695C"/>
    <w:rsid w:val="00C14669"/>
    <w:rsid w:val="00C2587A"/>
    <w:rsid w:val="00C320ED"/>
    <w:rsid w:val="00C34053"/>
    <w:rsid w:val="00C50F81"/>
    <w:rsid w:val="00C53724"/>
    <w:rsid w:val="00C540D8"/>
    <w:rsid w:val="00C62A62"/>
    <w:rsid w:val="00C81BC3"/>
    <w:rsid w:val="00C84748"/>
    <w:rsid w:val="00CA10D7"/>
    <w:rsid w:val="00CB6596"/>
    <w:rsid w:val="00DB28EA"/>
    <w:rsid w:val="00DC10D4"/>
    <w:rsid w:val="00DF258F"/>
    <w:rsid w:val="00DF52D1"/>
    <w:rsid w:val="00E209A5"/>
    <w:rsid w:val="00E41F04"/>
    <w:rsid w:val="00E64974"/>
    <w:rsid w:val="00E7708E"/>
    <w:rsid w:val="00E77A51"/>
    <w:rsid w:val="00EA1141"/>
    <w:rsid w:val="00EB191A"/>
    <w:rsid w:val="00F07264"/>
    <w:rsid w:val="00F23C3B"/>
    <w:rsid w:val="00F23EFA"/>
    <w:rsid w:val="00F41418"/>
    <w:rsid w:val="00F677CE"/>
    <w:rsid w:val="00FB26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DD6A2"/>
  <w15:chartTrackingRefBased/>
  <w15:docId w15:val="{EFDA1991-5AC9-4C00-BD49-4408A7DDE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A51"/>
    <w:rPr>
      <w:rFonts w:ascii="Times New Roman" w:hAnsi="Times New Roman"/>
      <w:lang w:val="en-GB"/>
    </w:rPr>
  </w:style>
  <w:style w:type="paragraph" w:styleId="Heading1">
    <w:name w:val="heading 1"/>
    <w:basedOn w:val="Normal"/>
    <w:next w:val="Normal"/>
    <w:link w:val="Heading1Char"/>
    <w:uiPriority w:val="9"/>
    <w:qFormat/>
    <w:rsid w:val="003C53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B05A35"/>
    <w:pPr>
      <w:keepNext/>
      <w:keepLines/>
      <w:spacing w:before="40" w:after="0"/>
      <w:outlineLvl w:val="1"/>
    </w:pPr>
    <w:rPr>
      <w:rFonts w:eastAsiaTheme="majorEastAsia" w:cstheme="majorBidi"/>
      <w:b/>
      <w:sz w:val="24"/>
      <w:szCs w:val="26"/>
    </w:rPr>
  </w:style>
  <w:style w:type="paragraph" w:styleId="Heading3">
    <w:name w:val="heading 3"/>
    <w:basedOn w:val="Normal"/>
    <w:next w:val="Normal"/>
    <w:link w:val="Heading3Char"/>
    <w:autoRedefine/>
    <w:uiPriority w:val="9"/>
    <w:semiHidden/>
    <w:unhideWhenUsed/>
    <w:qFormat/>
    <w:rsid w:val="00B05A35"/>
    <w:pPr>
      <w:keepNext/>
      <w:keepLines/>
      <w:spacing w:before="40" w:after="0"/>
      <w:outlineLvl w:val="2"/>
    </w:pPr>
    <w:rPr>
      <w:rFonts w:eastAsiaTheme="majorEastAsia"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05A35"/>
    <w:rPr>
      <w:rFonts w:ascii="Times New Roman" w:eastAsiaTheme="majorEastAsia" w:hAnsi="Times New Roman" w:cstheme="majorBidi"/>
      <w:b/>
      <w:sz w:val="24"/>
      <w:szCs w:val="26"/>
      <w:lang w:val="en-GB"/>
    </w:rPr>
  </w:style>
  <w:style w:type="character" w:customStyle="1" w:styleId="Heading3Char">
    <w:name w:val="Heading 3 Char"/>
    <w:basedOn w:val="DefaultParagraphFont"/>
    <w:link w:val="Heading3"/>
    <w:uiPriority w:val="9"/>
    <w:semiHidden/>
    <w:rsid w:val="00B05A35"/>
    <w:rPr>
      <w:rFonts w:ascii="Times New Roman" w:eastAsiaTheme="majorEastAsia" w:hAnsi="Times New Roman" w:cstheme="majorBidi"/>
      <w:b/>
      <w:sz w:val="24"/>
      <w:szCs w:val="24"/>
      <w:lang w:val="en-GB"/>
    </w:rPr>
  </w:style>
  <w:style w:type="table" w:styleId="TableGrid">
    <w:name w:val="Table Grid"/>
    <w:basedOn w:val="TableNormal"/>
    <w:uiPriority w:val="39"/>
    <w:rsid w:val="00DC10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F23C3B"/>
    <w:pPr>
      <w:spacing w:before="100" w:beforeAutospacing="1" w:after="100" w:afterAutospacing="1" w:line="240" w:lineRule="auto"/>
    </w:pPr>
    <w:rPr>
      <w:rFonts w:eastAsia="Times New Roman" w:cs="Times New Roman"/>
      <w:sz w:val="24"/>
      <w:szCs w:val="24"/>
      <w:lang w:eastAsia="en-GB"/>
    </w:rPr>
  </w:style>
  <w:style w:type="character" w:customStyle="1" w:styleId="Heading1Char">
    <w:name w:val="Heading 1 Char"/>
    <w:basedOn w:val="DefaultParagraphFont"/>
    <w:link w:val="Heading1"/>
    <w:uiPriority w:val="9"/>
    <w:rsid w:val="003C531C"/>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4C0545"/>
    <w:pPr>
      <w:spacing w:line="259" w:lineRule="auto"/>
      <w:outlineLvl w:val="9"/>
    </w:pPr>
    <w:rPr>
      <w:lang w:val="en-US"/>
    </w:rPr>
  </w:style>
  <w:style w:type="paragraph" w:styleId="TOC1">
    <w:name w:val="toc 1"/>
    <w:basedOn w:val="Normal"/>
    <w:next w:val="Normal"/>
    <w:autoRedefine/>
    <w:uiPriority w:val="39"/>
    <w:unhideWhenUsed/>
    <w:rsid w:val="004C0545"/>
    <w:pPr>
      <w:spacing w:after="100"/>
    </w:pPr>
  </w:style>
  <w:style w:type="character" w:styleId="Hyperlink">
    <w:name w:val="Hyperlink"/>
    <w:basedOn w:val="DefaultParagraphFont"/>
    <w:uiPriority w:val="99"/>
    <w:unhideWhenUsed/>
    <w:rsid w:val="004C0545"/>
    <w:rPr>
      <w:color w:val="0563C1" w:themeColor="hyperlink"/>
      <w:u w:val="single"/>
    </w:rPr>
  </w:style>
  <w:style w:type="paragraph" w:styleId="Header">
    <w:name w:val="header"/>
    <w:basedOn w:val="Normal"/>
    <w:link w:val="HeaderChar"/>
    <w:uiPriority w:val="99"/>
    <w:unhideWhenUsed/>
    <w:rsid w:val="004C05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0545"/>
    <w:rPr>
      <w:rFonts w:ascii="Times New Roman" w:hAnsi="Times New Roman"/>
      <w:lang w:val="en-GB"/>
    </w:rPr>
  </w:style>
  <w:style w:type="paragraph" w:styleId="Footer">
    <w:name w:val="footer"/>
    <w:basedOn w:val="Normal"/>
    <w:link w:val="FooterChar"/>
    <w:uiPriority w:val="99"/>
    <w:unhideWhenUsed/>
    <w:rsid w:val="004C05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0545"/>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756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eader" Target="header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FINANCIAL PLAN</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Revenue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Sheet1!$A$2:$A$7</c:f>
              <c:strCache>
                <c:ptCount val="6"/>
                <c:pt idx="0">
                  <c:v>January</c:v>
                </c:pt>
                <c:pt idx="1">
                  <c:v>February</c:v>
                </c:pt>
                <c:pt idx="2">
                  <c:v>March</c:v>
                </c:pt>
                <c:pt idx="3">
                  <c:v>April</c:v>
                </c:pt>
                <c:pt idx="4">
                  <c:v>May</c:v>
                </c:pt>
                <c:pt idx="5">
                  <c:v>June</c:v>
                </c:pt>
              </c:strCache>
            </c:strRef>
          </c:cat>
          <c:val>
            <c:numRef>
              <c:f>Sheet1!$B$2:$B$7</c:f>
              <c:numCache>
                <c:formatCode>#,##0</c:formatCode>
                <c:ptCount val="6"/>
                <c:pt idx="0">
                  <c:v>100000</c:v>
                </c:pt>
                <c:pt idx="1">
                  <c:v>150000</c:v>
                </c:pt>
                <c:pt idx="2">
                  <c:v>200000</c:v>
                </c:pt>
                <c:pt idx="3">
                  <c:v>250000</c:v>
                </c:pt>
                <c:pt idx="4">
                  <c:v>300000</c:v>
                </c:pt>
                <c:pt idx="5">
                  <c:v>350000</c:v>
                </c:pt>
              </c:numCache>
            </c:numRef>
          </c:val>
          <c:extLst>
            <c:ext xmlns:c16="http://schemas.microsoft.com/office/drawing/2014/chart" uri="{C3380CC4-5D6E-409C-BE32-E72D297353CC}">
              <c16:uniqueId val="{00000000-70CD-47B0-AAB7-CEEFE5A18B20}"/>
            </c:ext>
          </c:extLst>
        </c:ser>
        <c:ser>
          <c:idx val="1"/>
          <c:order val="1"/>
          <c:tx>
            <c:strRef>
              <c:f>Sheet1!$C$1</c:f>
              <c:strCache>
                <c:ptCount val="1"/>
                <c:pt idx="0">
                  <c:v>Expenses ($)</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Sheet1!$A$2:$A$7</c:f>
              <c:strCache>
                <c:ptCount val="6"/>
                <c:pt idx="0">
                  <c:v>January</c:v>
                </c:pt>
                <c:pt idx="1">
                  <c:v>February</c:v>
                </c:pt>
                <c:pt idx="2">
                  <c:v>March</c:v>
                </c:pt>
                <c:pt idx="3">
                  <c:v>April</c:v>
                </c:pt>
                <c:pt idx="4">
                  <c:v>May</c:v>
                </c:pt>
                <c:pt idx="5">
                  <c:v>June</c:v>
                </c:pt>
              </c:strCache>
            </c:strRef>
          </c:cat>
          <c:val>
            <c:numRef>
              <c:f>Sheet1!$C$2:$C$7</c:f>
              <c:numCache>
                <c:formatCode>#,##0</c:formatCode>
                <c:ptCount val="6"/>
                <c:pt idx="0">
                  <c:v>80000</c:v>
                </c:pt>
                <c:pt idx="1">
                  <c:v>90000</c:v>
                </c:pt>
                <c:pt idx="2">
                  <c:v>100000</c:v>
                </c:pt>
                <c:pt idx="3">
                  <c:v>110000</c:v>
                </c:pt>
                <c:pt idx="4">
                  <c:v>120000</c:v>
                </c:pt>
                <c:pt idx="5">
                  <c:v>130000</c:v>
                </c:pt>
              </c:numCache>
            </c:numRef>
          </c:val>
          <c:extLst>
            <c:ext xmlns:c16="http://schemas.microsoft.com/office/drawing/2014/chart" uri="{C3380CC4-5D6E-409C-BE32-E72D297353CC}">
              <c16:uniqueId val="{00000001-70CD-47B0-AAB7-CEEFE5A18B20}"/>
            </c:ext>
          </c:extLst>
        </c:ser>
        <c:ser>
          <c:idx val="2"/>
          <c:order val="2"/>
          <c:tx>
            <c:strRef>
              <c:f>Sheet1!$D$1</c:f>
              <c:strCache>
                <c:ptCount val="1"/>
                <c:pt idx="0">
                  <c:v>Profit ($)</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Sheet1!$A$2:$A$7</c:f>
              <c:strCache>
                <c:ptCount val="6"/>
                <c:pt idx="0">
                  <c:v>January</c:v>
                </c:pt>
                <c:pt idx="1">
                  <c:v>February</c:v>
                </c:pt>
                <c:pt idx="2">
                  <c:v>March</c:v>
                </c:pt>
                <c:pt idx="3">
                  <c:v>April</c:v>
                </c:pt>
                <c:pt idx="4">
                  <c:v>May</c:v>
                </c:pt>
                <c:pt idx="5">
                  <c:v>June</c:v>
                </c:pt>
              </c:strCache>
            </c:strRef>
          </c:cat>
          <c:val>
            <c:numRef>
              <c:f>Sheet1!$D$2:$D$7</c:f>
              <c:numCache>
                <c:formatCode>#,##0</c:formatCode>
                <c:ptCount val="6"/>
                <c:pt idx="0">
                  <c:v>20000</c:v>
                </c:pt>
                <c:pt idx="1">
                  <c:v>60000</c:v>
                </c:pt>
                <c:pt idx="2">
                  <c:v>100000</c:v>
                </c:pt>
                <c:pt idx="3">
                  <c:v>140000</c:v>
                </c:pt>
                <c:pt idx="4">
                  <c:v>180000</c:v>
                </c:pt>
                <c:pt idx="5">
                  <c:v>200000</c:v>
                </c:pt>
              </c:numCache>
            </c:numRef>
          </c:val>
          <c:extLst>
            <c:ext xmlns:c16="http://schemas.microsoft.com/office/drawing/2014/chart" uri="{C3380CC4-5D6E-409C-BE32-E72D297353CC}">
              <c16:uniqueId val="{00000002-70CD-47B0-AAB7-CEEFE5A18B20}"/>
            </c:ext>
          </c:extLst>
        </c:ser>
        <c:dLbls>
          <c:dLblPos val="inEnd"/>
          <c:showLegendKey val="0"/>
          <c:showVal val="1"/>
          <c:showCatName val="0"/>
          <c:showSerName val="0"/>
          <c:showPercent val="0"/>
          <c:showBubbleSize val="0"/>
        </c:dLbls>
        <c:gapWidth val="100"/>
        <c:overlap val="-24"/>
        <c:axId val="436786048"/>
        <c:axId val="436783096"/>
      </c:barChart>
      <c:catAx>
        <c:axId val="43678604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6783096"/>
        <c:crosses val="autoZero"/>
        <c:auto val="1"/>
        <c:lblAlgn val="ctr"/>
        <c:lblOffset val="100"/>
        <c:noMultiLvlLbl val="0"/>
      </c:catAx>
      <c:valAx>
        <c:axId val="436783096"/>
        <c:scaling>
          <c:orientation val="minMax"/>
        </c:scaling>
        <c:delete val="0"/>
        <c:axPos val="l"/>
        <c:majorGridlines>
          <c:spPr>
            <a:ln w="9525" cap="flat" cmpd="sng" algn="ctr">
              <a:solidFill>
                <a:schemeClr val="lt1">
                  <a:lumMod val="95000"/>
                  <a:alpha val="10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67860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09E0C5-6D12-4831-B252-6BE2434B0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10</Pages>
  <Words>2408</Words>
  <Characters>13727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 B</dc:creator>
  <cp:keywords/>
  <dc:description/>
  <cp:lastModifiedBy>Ionela Huanita Peltea (2023156)</cp:lastModifiedBy>
  <cp:revision>90</cp:revision>
  <dcterms:created xsi:type="dcterms:W3CDTF">2022-08-02T07:44:00Z</dcterms:created>
  <dcterms:modified xsi:type="dcterms:W3CDTF">2022-09-02T10:41:00Z</dcterms:modified>
</cp:coreProperties>
</file>