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BB555" w14:textId="77777777" w:rsidR="00466041" w:rsidRPr="00B21AC7" w:rsidRDefault="00466041" w:rsidP="00B21AC7">
      <w:pPr>
        <w:spacing w:after="0" w:line="480" w:lineRule="auto"/>
        <w:jc w:val="center"/>
        <w:rPr>
          <w:rFonts w:cs="Times New Roman"/>
          <w:color w:val="000000" w:themeColor="text1"/>
          <w:szCs w:val="24"/>
          <w:lang w:val="en-GB"/>
        </w:rPr>
      </w:pPr>
    </w:p>
    <w:p w14:paraId="0FF84F7B" w14:textId="77777777" w:rsidR="00DE03E4" w:rsidRPr="00B21AC7" w:rsidRDefault="00DE03E4" w:rsidP="00B21AC7">
      <w:pPr>
        <w:spacing w:after="0" w:line="480" w:lineRule="auto"/>
        <w:jc w:val="center"/>
        <w:rPr>
          <w:rFonts w:cs="Times New Roman"/>
          <w:color w:val="000000" w:themeColor="text1"/>
          <w:szCs w:val="24"/>
          <w:lang w:val="en-GB"/>
        </w:rPr>
      </w:pPr>
    </w:p>
    <w:p w14:paraId="440DCDBE" w14:textId="77777777" w:rsidR="00DE03E4" w:rsidRPr="00B21AC7" w:rsidRDefault="00DE03E4" w:rsidP="00B21AC7">
      <w:pPr>
        <w:spacing w:after="0" w:line="480" w:lineRule="auto"/>
        <w:jc w:val="center"/>
        <w:rPr>
          <w:rFonts w:cs="Times New Roman"/>
          <w:color w:val="000000" w:themeColor="text1"/>
          <w:szCs w:val="24"/>
          <w:lang w:val="en-GB"/>
        </w:rPr>
      </w:pPr>
    </w:p>
    <w:p w14:paraId="609AC45E" w14:textId="77777777" w:rsidR="00DE03E4" w:rsidRPr="00B21AC7" w:rsidRDefault="00DE03E4" w:rsidP="00B21AC7">
      <w:pPr>
        <w:spacing w:after="0" w:line="480" w:lineRule="auto"/>
        <w:jc w:val="center"/>
        <w:rPr>
          <w:rFonts w:cs="Times New Roman"/>
          <w:color w:val="000000" w:themeColor="text1"/>
          <w:szCs w:val="24"/>
          <w:lang w:val="en-GB"/>
        </w:rPr>
      </w:pPr>
    </w:p>
    <w:p w14:paraId="2C6C3BE4" w14:textId="77777777" w:rsidR="00DE03E4" w:rsidRPr="00B21AC7" w:rsidRDefault="00DE03E4" w:rsidP="00B21AC7">
      <w:pPr>
        <w:spacing w:after="0" w:line="480" w:lineRule="auto"/>
        <w:jc w:val="center"/>
        <w:rPr>
          <w:rFonts w:cs="Times New Roman"/>
          <w:color w:val="000000" w:themeColor="text1"/>
          <w:szCs w:val="24"/>
          <w:lang w:val="en-GB"/>
        </w:rPr>
      </w:pPr>
    </w:p>
    <w:p w14:paraId="0C31075B" w14:textId="77777777" w:rsidR="00813CEB" w:rsidRDefault="00813CEB" w:rsidP="00B21AC7">
      <w:pPr>
        <w:spacing w:after="0" w:line="480" w:lineRule="auto"/>
        <w:jc w:val="center"/>
        <w:rPr>
          <w:rFonts w:cs="Times New Roman"/>
          <w:color w:val="000000" w:themeColor="text1"/>
          <w:szCs w:val="24"/>
          <w:lang w:val="en-GB"/>
        </w:rPr>
      </w:pPr>
    </w:p>
    <w:p w14:paraId="5C30FEA5" w14:textId="77777777" w:rsidR="00813CEB" w:rsidRDefault="00813CEB" w:rsidP="00B21AC7">
      <w:pPr>
        <w:spacing w:after="0" w:line="480" w:lineRule="auto"/>
        <w:jc w:val="center"/>
        <w:rPr>
          <w:rFonts w:cs="Times New Roman"/>
          <w:color w:val="000000" w:themeColor="text1"/>
          <w:szCs w:val="24"/>
          <w:lang w:val="en-GB"/>
        </w:rPr>
      </w:pPr>
    </w:p>
    <w:p w14:paraId="1CE85096" w14:textId="77777777" w:rsidR="00813CEB" w:rsidRDefault="00813CEB" w:rsidP="00B21AC7">
      <w:pPr>
        <w:spacing w:after="0" w:line="480" w:lineRule="auto"/>
        <w:jc w:val="center"/>
        <w:rPr>
          <w:rFonts w:cs="Times New Roman"/>
          <w:color w:val="000000" w:themeColor="text1"/>
          <w:szCs w:val="24"/>
          <w:lang w:val="en-GB"/>
        </w:rPr>
      </w:pPr>
    </w:p>
    <w:p w14:paraId="196273A0" w14:textId="77777777" w:rsidR="00813CEB" w:rsidRDefault="00813CEB" w:rsidP="00B21AC7">
      <w:pPr>
        <w:spacing w:after="0" w:line="480" w:lineRule="auto"/>
        <w:jc w:val="center"/>
        <w:rPr>
          <w:rFonts w:cs="Times New Roman"/>
          <w:color w:val="000000" w:themeColor="text1"/>
          <w:szCs w:val="24"/>
          <w:lang w:val="en-GB"/>
        </w:rPr>
      </w:pPr>
    </w:p>
    <w:p w14:paraId="4F426954" w14:textId="17685A72" w:rsidR="004577C4" w:rsidRPr="00B21AC7" w:rsidRDefault="004577C4" w:rsidP="00B21AC7">
      <w:pPr>
        <w:spacing w:after="0" w:line="480" w:lineRule="auto"/>
        <w:jc w:val="center"/>
        <w:rPr>
          <w:rFonts w:cs="Times New Roman"/>
          <w:color w:val="000000" w:themeColor="text1"/>
          <w:szCs w:val="24"/>
          <w:lang w:val="en-GB"/>
        </w:rPr>
      </w:pPr>
      <w:r w:rsidRPr="00B21AC7">
        <w:rPr>
          <w:rFonts w:cs="Times New Roman"/>
          <w:color w:val="000000" w:themeColor="text1"/>
          <w:szCs w:val="24"/>
          <w:lang w:val="en-GB"/>
        </w:rPr>
        <w:t>COACHING AND MENTORING WITHIN AN ORGANISATIONAL CONTEXT</w:t>
      </w:r>
    </w:p>
    <w:p w14:paraId="52068839" w14:textId="540F944F" w:rsidR="00DE03E4" w:rsidRPr="00B21AC7" w:rsidRDefault="00813CEB" w:rsidP="00B21AC7">
      <w:pPr>
        <w:spacing w:after="0" w:line="480" w:lineRule="auto"/>
        <w:jc w:val="center"/>
        <w:rPr>
          <w:rFonts w:cs="Times New Roman"/>
          <w:color w:val="000000" w:themeColor="text1"/>
          <w:szCs w:val="24"/>
          <w:lang w:val="en-GB"/>
        </w:rPr>
      </w:pPr>
      <w:r>
        <w:rPr>
          <w:rFonts w:cs="Times New Roman"/>
          <w:color w:val="000000" w:themeColor="text1"/>
          <w:szCs w:val="24"/>
          <w:lang w:val="en-GB"/>
        </w:rPr>
        <w:t>Cristina Craciunescu</w:t>
      </w:r>
    </w:p>
    <w:p w14:paraId="5FA4D9F5" w14:textId="77777777" w:rsidR="00DE03E4" w:rsidRPr="00B21AC7" w:rsidRDefault="00DE03E4" w:rsidP="00B21AC7">
      <w:pPr>
        <w:spacing w:after="0" w:line="480" w:lineRule="auto"/>
        <w:jc w:val="center"/>
        <w:rPr>
          <w:rFonts w:cs="Times New Roman"/>
          <w:color w:val="000000" w:themeColor="text1"/>
          <w:szCs w:val="24"/>
          <w:lang w:val="en-GB"/>
        </w:rPr>
      </w:pPr>
    </w:p>
    <w:p w14:paraId="524A7162" w14:textId="77777777" w:rsidR="00DE03E4" w:rsidRPr="00B21AC7" w:rsidRDefault="00DE03E4" w:rsidP="00B21AC7">
      <w:pPr>
        <w:spacing w:after="0" w:line="480" w:lineRule="auto"/>
        <w:jc w:val="center"/>
        <w:rPr>
          <w:rFonts w:cs="Times New Roman"/>
          <w:color w:val="000000" w:themeColor="text1"/>
          <w:szCs w:val="24"/>
          <w:lang w:val="en-GB"/>
        </w:rPr>
      </w:pPr>
    </w:p>
    <w:p w14:paraId="0CEC8D3A" w14:textId="77777777" w:rsidR="00DE03E4" w:rsidRPr="00B21AC7" w:rsidRDefault="00DE03E4" w:rsidP="00B21AC7">
      <w:pPr>
        <w:spacing w:after="0" w:line="480" w:lineRule="auto"/>
        <w:jc w:val="center"/>
        <w:rPr>
          <w:rFonts w:cs="Times New Roman"/>
          <w:color w:val="000000" w:themeColor="text1"/>
          <w:szCs w:val="24"/>
          <w:lang w:val="en-GB"/>
        </w:rPr>
      </w:pPr>
    </w:p>
    <w:p w14:paraId="69F2AEA1" w14:textId="77777777" w:rsidR="00DE03E4" w:rsidRPr="00B21AC7" w:rsidRDefault="00DE03E4" w:rsidP="00B21AC7">
      <w:pPr>
        <w:spacing w:after="0" w:line="480" w:lineRule="auto"/>
        <w:jc w:val="center"/>
        <w:rPr>
          <w:rFonts w:cs="Times New Roman"/>
          <w:color w:val="000000" w:themeColor="text1"/>
          <w:szCs w:val="24"/>
          <w:lang w:val="en-GB"/>
        </w:rPr>
      </w:pPr>
    </w:p>
    <w:p w14:paraId="1E22380C" w14:textId="77777777" w:rsidR="00DE03E4" w:rsidRPr="00B21AC7" w:rsidRDefault="00DE03E4" w:rsidP="00B21AC7">
      <w:pPr>
        <w:spacing w:after="0" w:line="480" w:lineRule="auto"/>
        <w:jc w:val="center"/>
        <w:rPr>
          <w:rFonts w:cs="Times New Roman"/>
          <w:color w:val="000000" w:themeColor="text1"/>
          <w:szCs w:val="24"/>
          <w:lang w:val="en-GB"/>
        </w:rPr>
      </w:pPr>
    </w:p>
    <w:p w14:paraId="21CCEADE" w14:textId="77777777" w:rsidR="00DE03E4" w:rsidRPr="00B21AC7" w:rsidRDefault="00DE03E4" w:rsidP="00B21AC7">
      <w:pPr>
        <w:spacing w:after="0" w:line="480" w:lineRule="auto"/>
        <w:jc w:val="center"/>
        <w:rPr>
          <w:rFonts w:cs="Times New Roman"/>
          <w:color w:val="000000" w:themeColor="text1"/>
          <w:szCs w:val="24"/>
          <w:lang w:val="en-GB"/>
        </w:rPr>
      </w:pPr>
    </w:p>
    <w:p w14:paraId="30F6A361" w14:textId="77777777" w:rsidR="00DE03E4" w:rsidRPr="00B21AC7" w:rsidRDefault="00DE03E4" w:rsidP="00B21AC7">
      <w:pPr>
        <w:spacing w:after="0" w:line="480" w:lineRule="auto"/>
        <w:rPr>
          <w:rFonts w:cs="Times New Roman"/>
          <w:b/>
          <w:color w:val="000000" w:themeColor="text1"/>
          <w:szCs w:val="24"/>
          <w:lang w:val="en-GB"/>
        </w:rPr>
      </w:pPr>
      <w:r w:rsidRPr="00B21AC7">
        <w:rPr>
          <w:rFonts w:cs="Times New Roman"/>
          <w:b/>
          <w:color w:val="000000" w:themeColor="text1"/>
          <w:szCs w:val="24"/>
          <w:lang w:val="en-GB"/>
        </w:rPr>
        <w:br w:type="page"/>
      </w:r>
    </w:p>
    <w:p w14:paraId="00E67E82" w14:textId="77777777" w:rsidR="002F1B4F" w:rsidRPr="00B21AC7" w:rsidRDefault="002F1B4F" w:rsidP="00B21AC7">
      <w:pPr>
        <w:pStyle w:val="Heading1"/>
        <w:rPr>
          <w:rFonts w:cs="Times New Roman"/>
          <w:szCs w:val="24"/>
        </w:rPr>
      </w:pPr>
      <w:bookmarkStart w:id="0" w:name="_Toc128087070"/>
      <w:r w:rsidRPr="00B21AC7">
        <w:rPr>
          <w:rFonts w:cs="Times New Roman"/>
          <w:szCs w:val="24"/>
        </w:rPr>
        <w:lastRenderedPageBreak/>
        <w:t>Executive Summary</w:t>
      </w:r>
      <w:bookmarkEnd w:id="0"/>
    </w:p>
    <w:p w14:paraId="258FF288" w14:textId="77777777" w:rsidR="00AF472C" w:rsidRPr="00B21AC7" w:rsidRDefault="00AF472C"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 xml:space="preserve">This report </w:t>
      </w:r>
      <w:r w:rsidR="00DC2EBB" w:rsidRPr="00B21AC7">
        <w:rPr>
          <w:rFonts w:cs="Times New Roman"/>
          <w:color w:val="000000" w:themeColor="text1"/>
          <w:szCs w:val="24"/>
          <w:lang w:val="en-GB"/>
        </w:rPr>
        <w:t>provides a critical evaluation of mentoring and coaching within organ</w:t>
      </w:r>
      <w:r w:rsidR="00DE03E4" w:rsidRPr="00B21AC7">
        <w:rPr>
          <w:rFonts w:cs="Times New Roman"/>
          <w:color w:val="000000" w:themeColor="text1"/>
          <w:szCs w:val="24"/>
          <w:lang w:val="en-GB"/>
        </w:rPr>
        <w:t>is</w:t>
      </w:r>
      <w:r w:rsidR="00DC2EBB" w:rsidRPr="00B21AC7">
        <w:rPr>
          <w:rFonts w:cs="Times New Roman"/>
          <w:color w:val="000000" w:themeColor="text1"/>
          <w:szCs w:val="24"/>
          <w:lang w:val="en-GB"/>
        </w:rPr>
        <w:t xml:space="preserve">ational context. </w:t>
      </w:r>
      <w:r w:rsidR="00BB575B" w:rsidRPr="00B21AC7">
        <w:rPr>
          <w:rFonts w:cs="Times New Roman"/>
          <w:color w:val="000000" w:themeColor="text1"/>
          <w:szCs w:val="24"/>
          <w:lang w:val="en-GB"/>
        </w:rPr>
        <w:t>The report</w:t>
      </w:r>
      <w:r w:rsidR="00DC2EBB" w:rsidRPr="00B21AC7">
        <w:rPr>
          <w:rFonts w:cs="Times New Roman"/>
          <w:color w:val="000000" w:themeColor="text1"/>
          <w:szCs w:val="24"/>
          <w:lang w:val="en-GB"/>
        </w:rPr>
        <w:t xml:space="preserve"> starts by evaluating</w:t>
      </w:r>
      <w:r w:rsidRPr="00B21AC7">
        <w:rPr>
          <w:rFonts w:cs="Times New Roman"/>
          <w:color w:val="000000" w:themeColor="text1"/>
          <w:szCs w:val="24"/>
          <w:lang w:val="en-GB"/>
        </w:rPr>
        <w:t xml:space="preserve"> the advantages and disadvantages of coaching and mentoring interventions for employers and employees, highlighting the essential skills and </w:t>
      </w:r>
      <w:r w:rsidR="00DC2EBB" w:rsidRPr="00B21AC7">
        <w:rPr>
          <w:rFonts w:cs="Times New Roman"/>
          <w:color w:val="000000" w:themeColor="text1"/>
          <w:szCs w:val="24"/>
          <w:lang w:val="en-GB"/>
        </w:rPr>
        <w:t>behaviours</w:t>
      </w:r>
      <w:r w:rsidRPr="00B21AC7">
        <w:rPr>
          <w:rFonts w:cs="Times New Roman"/>
          <w:color w:val="000000" w:themeColor="text1"/>
          <w:szCs w:val="24"/>
          <w:lang w:val="en-GB"/>
        </w:rPr>
        <w:t xml:space="preserve"> necessary for successful implementation. </w:t>
      </w:r>
      <w:r w:rsidR="00BB575B" w:rsidRPr="00B21AC7">
        <w:rPr>
          <w:rFonts w:cs="Times New Roman"/>
          <w:color w:val="000000" w:themeColor="text1"/>
          <w:szCs w:val="24"/>
          <w:lang w:val="en-GB"/>
        </w:rPr>
        <w:t>T</w:t>
      </w:r>
      <w:r w:rsidRPr="00B21AC7">
        <w:rPr>
          <w:rFonts w:cs="Times New Roman"/>
          <w:color w:val="000000" w:themeColor="text1"/>
          <w:szCs w:val="24"/>
          <w:lang w:val="en-GB"/>
        </w:rPr>
        <w:t>he emerging drivers of change in the workplace and how coaching and mentoring can help individuals build resilience and improve coping skills to deal with change</w:t>
      </w:r>
      <w:r w:rsidR="00BB575B" w:rsidRPr="00B21AC7">
        <w:rPr>
          <w:rFonts w:cs="Times New Roman"/>
          <w:color w:val="000000" w:themeColor="text1"/>
          <w:szCs w:val="24"/>
          <w:lang w:val="en-GB"/>
        </w:rPr>
        <w:t xml:space="preserve"> are also explored</w:t>
      </w:r>
      <w:r w:rsidRPr="00B21AC7">
        <w:rPr>
          <w:rFonts w:cs="Times New Roman"/>
          <w:color w:val="000000" w:themeColor="text1"/>
          <w:szCs w:val="24"/>
          <w:lang w:val="en-GB"/>
        </w:rPr>
        <w:t>.</w:t>
      </w:r>
    </w:p>
    <w:p w14:paraId="1E5812D1" w14:textId="77777777" w:rsidR="00AF472C" w:rsidRPr="00B21AC7" w:rsidRDefault="00AF472C"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The report notes that coaching and mentoring are popular learning interventions in organ</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ational settings that have the potential to bring significant benefits, including increased productivity, improved employee engagement, and cost savings. Line managers are identified as critical to the success of coaching and mentoring </w:t>
      </w:r>
      <w:r w:rsidR="00DE03E4" w:rsidRPr="00B21AC7">
        <w:rPr>
          <w:rFonts w:cs="Times New Roman"/>
          <w:color w:val="000000" w:themeColor="text1"/>
          <w:szCs w:val="24"/>
          <w:lang w:val="en-GB"/>
        </w:rPr>
        <w:t>programme</w:t>
      </w:r>
      <w:r w:rsidRPr="00B21AC7">
        <w:rPr>
          <w:rFonts w:cs="Times New Roman"/>
          <w:color w:val="000000" w:themeColor="text1"/>
          <w:szCs w:val="24"/>
          <w:lang w:val="en-GB"/>
        </w:rPr>
        <w:t>s, but they need to possess essential skills like communication, trust-building, and interpersonal skills.</w:t>
      </w:r>
      <w:r w:rsidR="00576139" w:rsidRPr="00B21AC7">
        <w:rPr>
          <w:rFonts w:cs="Times New Roman"/>
          <w:color w:val="000000" w:themeColor="text1"/>
          <w:szCs w:val="24"/>
          <w:lang w:val="en-GB"/>
        </w:rPr>
        <w:t xml:space="preserve"> </w:t>
      </w:r>
      <w:r w:rsidRPr="00B21AC7">
        <w:rPr>
          <w:rFonts w:cs="Times New Roman"/>
          <w:color w:val="000000" w:themeColor="text1"/>
          <w:szCs w:val="24"/>
          <w:lang w:val="en-GB"/>
        </w:rPr>
        <w:t>Moreover, coaching and mentoring interventi</w:t>
      </w:r>
      <w:r w:rsidR="00FE5B69" w:rsidRPr="00B21AC7">
        <w:rPr>
          <w:rFonts w:cs="Times New Roman"/>
          <w:color w:val="000000" w:themeColor="text1"/>
          <w:szCs w:val="24"/>
          <w:lang w:val="en-GB"/>
        </w:rPr>
        <w:t xml:space="preserve">ons can provide unique benefits, hence influencing </w:t>
      </w:r>
      <w:r w:rsidRPr="00B21AC7">
        <w:rPr>
          <w:rFonts w:cs="Times New Roman"/>
          <w:color w:val="000000" w:themeColor="text1"/>
          <w:szCs w:val="24"/>
          <w:lang w:val="en-GB"/>
        </w:rPr>
        <w:t>individual and organ</w:t>
      </w:r>
      <w:r w:rsidR="00DE03E4" w:rsidRPr="00B21AC7">
        <w:rPr>
          <w:rFonts w:cs="Times New Roman"/>
          <w:color w:val="000000" w:themeColor="text1"/>
          <w:szCs w:val="24"/>
          <w:lang w:val="en-GB"/>
        </w:rPr>
        <w:t>is</w:t>
      </w:r>
      <w:r w:rsidRPr="00B21AC7">
        <w:rPr>
          <w:rFonts w:cs="Times New Roman"/>
          <w:color w:val="000000" w:themeColor="text1"/>
          <w:szCs w:val="24"/>
          <w:lang w:val="en-GB"/>
        </w:rPr>
        <w:t>ational performance</w:t>
      </w:r>
      <w:r w:rsidR="00FE5B69" w:rsidRPr="00B21AC7">
        <w:rPr>
          <w:rFonts w:cs="Times New Roman"/>
          <w:color w:val="000000" w:themeColor="text1"/>
          <w:szCs w:val="24"/>
          <w:lang w:val="en-GB"/>
        </w:rPr>
        <w:t xml:space="preserve"> positively</w:t>
      </w:r>
      <w:r w:rsidRPr="00B21AC7">
        <w:rPr>
          <w:rFonts w:cs="Times New Roman"/>
          <w:color w:val="000000" w:themeColor="text1"/>
          <w:szCs w:val="24"/>
          <w:lang w:val="en-GB"/>
        </w:rPr>
        <w:t xml:space="preserve">. Peer coaching exercises and reflective models aid in identifying strengths and areas for improvement. The report suggests that investing in coaching and mentoring </w:t>
      </w:r>
      <w:r w:rsidR="00DE03E4" w:rsidRPr="00B21AC7">
        <w:rPr>
          <w:rFonts w:cs="Times New Roman"/>
          <w:color w:val="000000" w:themeColor="text1"/>
          <w:szCs w:val="24"/>
          <w:lang w:val="en-GB"/>
        </w:rPr>
        <w:t>programme</w:t>
      </w:r>
      <w:r w:rsidRPr="00B21AC7">
        <w:rPr>
          <w:rFonts w:cs="Times New Roman"/>
          <w:color w:val="000000" w:themeColor="text1"/>
          <w:szCs w:val="24"/>
          <w:lang w:val="en-GB"/>
        </w:rPr>
        <w:t>s can help individuals develop critical skills such as building resilience and coping with change.</w:t>
      </w:r>
    </w:p>
    <w:p w14:paraId="33D69EE0" w14:textId="77777777" w:rsidR="00DE03E4" w:rsidRPr="00B21AC7" w:rsidRDefault="00576139"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T</w:t>
      </w:r>
      <w:r w:rsidR="00AF472C" w:rsidRPr="00B21AC7">
        <w:rPr>
          <w:rFonts w:cs="Times New Roman"/>
          <w:color w:val="000000" w:themeColor="text1"/>
          <w:szCs w:val="24"/>
          <w:lang w:val="en-GB"/>
        </w:rPr>
        <w:t xml:space="preserve">he report </w:t>
      </w:r>
      <w:r w:rsidRPr="00B21AC7">
        <w:rPr>
          <w:rFonts w:cs="Times New Roman"/>
          <w:color w:val="000000" w:themeColor="text1"/>
          <w:szCs w:val="24"/>
          <w:lang w:val="en-GB"/>
        </w:rPr>
        <w:t xml:space="preserve">also </w:t>
      </w:r>
      <w:r w:rsidR="00AF472C" w:rsidRPr="00B21AC7">
        <w:rPr>
          <w:rFonts w:cs="Times New Roman"/>
          <w:color w:val="000000" w:themeColor="text1"/>
          <w:szCs w:val="24"/>
          <w:lang w:val="en-GB"/>
        </w:rPr>
        <w:t xml:space="preserve">shares </w:t>
      </w:r>
      <w:r w:rsidRPr="00B21AC7">
        <w:rPr>
          <w:rFonts w:cs="Times New Roman"/>
          <w:color w:val="000000" w:themeColor="text1"/>
          <w:szCs w:val="24"/>
          <w:lang w:val="en-GB"/>
        </w:rPr>
        <w:t xml:space="preserve">the </w:t>
      </w:r>
      <w:r w:rsidR="00AF472C" w:rsidRPr="00B21AC7">
        <w:rPr>
          <w:rFonts w:cs="Times New Roman"/>
          <w:color w:val="000000" w:themeColor="text1"/>
          <w:szCs w:val="24"/>
          <w:lang w:val="en-GB"/>
        </w:rPr>
        <w:t xml:space="preserve">experience with the </w:t>
      </w:r>
      <w:r w:rsidR="00FE5B69" w:rsidRPr="00B21AC7">
        <w:rPr>
          <w:rFonts w:cs="Times New Roman"/>
          <w:color w:val="000000" w:themeColor="text1"/>
          <w:szCs w:val="24"/>
          <w:lang w:val="en-GB"/>
        </w:rPr>
        <w:t xml:space="preserve">instant pay-off model </w:t>
      </w:r>
      <w:r w:rsidR="00AF472C" w:rsidRPr="00B21AC7">
        <w:rPr>
          <w:rFonts w:cs="Times New Roman"/>
          <w:color w:val="000000" w:themeColor="text1"/>
          <w:szCs w:val="24"/>
          <w:lang w:val="en-GB"/>
        </w:rPr>
        <w:t xml:space="preserve">and the Kolb reflective cycle in enhancing coaching abilities. The </w:t>
      </w:r>
      <w:r w:rsidR="00FE5B69" w:rsidRPr="00B21AC7">
        <w:rPr>
          <w:rFonts w:cs="Times New Roman"/>
          <w:color w:val="000000" w:themeColor="text1"/>
          <w:szCs w:val="24"/>
          <w:lang w:val="en-GB"/>
        </w:rPr>
        <w:t xml:space="preserve">instant pay-off model </w:t>
      </w:r>
      <w:r w:rsidR="00AF472C" w:rsidRPr="00B21AC7">
        <w:rPr>
          <w:rFonts w:cs="Times New Roman"/>
          <w:color w:val="000000" w:themeColor="text1"/>
          <w:szCs w:val="24"/>
          <w:lang w:val="en-GB"/>
        </w:rPr>
        <w:t>proved effective in guiding coaching sessions, while the Kolb reflective cycle helped identify strengths and opportunities for improvement.</w:t>
      </w:r>
      <w:r w:rsidRPr="00B21AC7">
        <w:rPr>
          <w:rFonts w:cs="Times New Roman"/>
          <w:color w:val="000000" w:themeColor="text1"/>
          <w:szCs w:val="24"/>
          <w:lang w:val="en-GB"/>
        </w:rPr>
        <w:t xml:space="preserve"> </w:t>
      </w:r>
      <w:r w:rsidR="008E17E6" w:rsidRPr="00B21AC7">
        <w:rPr>
          <w:rFonts w:cs="Times New Roman"/>
          <w:color w:val="000000" w:themeColor="text1"/>
          <w:szCs w:val="24"/>
          <w:lang w:val="en-GB"/>
        </w:rPr>
        <w:t xml:space="preserve">Overall, the </w:t>
      </w:r>
      <w:r w:rsidR="00AF472C" w:rsidRPr="00B21AC7">
        <w:rPr>
          <w:rFonts w:cs="Times New Roman"/>
          <w:color w:val="000000" w:themeColor="text1"/>
          <w:szCs w:val="24"/>
          <w:lang w:val="en-GB"/>
        </w:rPr>
        <w:t xml:space="preserve">report </w:t>
      </w:r>
      <w:r w:rsidR="008E17E6" w:rsidRPr="00B21AC7">
        <w:rPr>
          <w:rFonts w:cs="Times New Roman"/>
          <w:color w:val="000000" w:themeColor="text1"/>
          <w:szCs w:val="24"/>
          <w:lang w:val="en-GB"/>
        </w:rPr>
        <w:t>a</w:t>
      </w:r>
      <w:r w:rsidR="00AF472C" w:rsidRPr="00B21AC7">
        <w:rPr>
          <w:rFonts w:cs="Times New Roman"/>
          <w:color w:val="000000" w:themeColor="text1"/>
          <w:szCs w:val="24"/>
          <w:lang w:val="en-GB"/>
        </w:rPr>
        <w:t>ssert</w:t>
      </w:r>
      <w:r w:rsidR="008E17E6" w:rsidRPr="00B21AC7">
        <w:rPr>
          <w:rFonts w:cs="Times New Roman"/>
          <w:color w:val="000000" w:themeColor="text1"/>
          <w:szCs w:val="24"/>
          <w:lang w:val="en-GB"/>
        </w:rPr>
        <w:t xml:space="preserve">s </w:t>
      </w:r>
      <w:r w:rsidR="00AF472C" w:rsidRPr="00B21AC7">
        <w:rPr>
          <w:rFonts w:cs="Times New Roman"/>
          <w:color w:val="000000" w:themeColor="text1"/>
          <w:szCs w:val="24"/>
          <w:lang w:val="en-GB"/>
        </w:rPr>
        <w:t>that coaching and mentoring interventions can offer valuable learning experiences for individuals and organ</w:t>
      </w:r>
      <w:r w:rsidR="00DE03E4" w:rsidRPr="00B21AC7">
        <w:rPr>
          <w:rFonts w:cs="Times New Roman"/>
          <w:color w:val="000000" w:themeColor="text1"/>
          <w:szCs w:val="24"/>
          <w:lang w:val="en-GB"/>
        </w:rPr>
        <w:t>is</w:t>
      </w:r>
      <w:r w:rsidR="00AF472C" w:rsidRPr="00B21AC7">
        <w:rPr>
          <w:rFonts w:cs="Times New Roman"/>
          <w:color w:val="000000" w:themeColor="text1"/>
          <w:szCs w:val="24"/>
          <w:lang w:val="en-GB"/>
        </w:rPr>
        <w:t>ations, and line managers play a critical role in their success</w:t>
      </w:r>
      <w:r w:rsidR="008E17E6" w:rsidRPr="00B21AC7">
        <w:rPr>
          <w:rFonts w:cs="Times New Roman"/>
          <w:color w:val="000000" w:themeColor="text1"/>
          <w:szCs w:val="24"/>
          <w:lang w:val="en-GB"/>
        </w:rPr>
        <w:t>.</w:t>
      </w:r>
      <w:r w:rsidR="00DE03E4" w:rsidRPr="00B21AC7">
        <w:rPr>
          <w:rFonts w:cs="Times New Roman"/>
          <w:color w:val="000000" w:themeColor="text1"/>
          <w:szCs w:val="24"/>
          <w:lang w:val="en-GB"/>
        </w:rPr>
        <w:br w:type="page"/>
      </w:r>
    </w:p>
    <w:sdt>
      <w:sdtPr>
        <w:rPr>
          <w:rFonts w:ascii="Times New Roman" w:eastAsiaTheme="minorHAnsi" w:hAnsi="Times New Roman" w:cs="Times New Roman"/>
          <w:color w:val="auto"/>
          <w:sz w:val="24"/>
          <w:szCs w:val="24"/>
        </w:rPr>
        <w:id w:val="-1013906780"/>
        <w:docPartObj>
          <w:docPartGallery w:val="Table of Contents"/>
          <w:docPartUnique/>
        </w:docPartObj>
      </w:sdtPr>
      <w:sdtEndPr>
        <w:rPr>
          <w:b/>
          <w:bCs/>
          <w:noProof/>
          <w:color w:val="000000" w:themeColor="text1"/>
        </w:rPr>
      </w:sdtEndPr>
      <w:sdtContent>
        <w:p w14:paraId="4B99C962" w14:textId="77777777" w:rsidR="00F64F9C" w:rsidRPr="00B21AC7" w:rsidRDefault="00F64F9C" w:rsidP="00B21AC7">
          <w:pPr>
            <w:pStyle w:val="TOCHeading"/>
            <w:spacing w:before="0"/>
            <w:rPr>
              <w:rFonts w:ascii="Times New Roman" w:hAnsi="Times New Roman" w:cs="Times New Roman"/>
              <w:color w:val="000000" w:themeColor="text1"/>
              <w:sz w:val="24"/>
              <w:szCs w:val="24"/>
            </w:rPr>
          </w:pPr>
          <w:r w:rsidRPr="00B21AC7">
            <w:rPr>
              <w:rFonts w:ascii="Times New Roman" w:hAnsi="Times New Roman" w:cs="Times New Roman"/>
              <w:color w:val="000000" w:themeColor="text1"/>
              <w:sz w:val="24"/>
              <w:szCs w:val="24"/>
            </w:rPr>
            <w:t>Table of Contents</w:t>
          </w:r>
        </w:p>
        <w:p w14:paraId="65CF9A2A" w14:textId="77777777" w:rsidR="00FE5B69" w:rsidRPr="00B21AC7" w:rsidRDefault="00F64F9C" w:rsidP="00B21AC7">
          <w:pPr>
            <w:pStyle w:val="TOC1"/>
            <w:tabs>
              <w:tab w:val="right" w:leader="dot" w:pos="9350"/>
            </w:tabs>
            <w:spacing w:after="0" w:line="480" w:lineRule="auto"/>
            <w:rPr>
              <w:rFonts w:eastAsiaTheme="minorEastAsia" w:cs="Times New Roman"/>
              <w:noProof/>
              <w:szCs w:val="24"/>
            </w:rPr>
          </w:pPr>
          <w:r w:rsidRPr="00B21AC7">
            <w:rPr>
              <w:rFonts w:cs="Times New Roman"/>
              <w:color w:val="000000" w:themeColor="text1"/>
              <w:szCs w:val="24"/>
            </w:rPr>
            <w:fldChar w:fldCharType="begin"/>
          </w:r>
          <w:r w:rsidRPr="00B21AC7">
            <w:rPr>
              <w:rFonts w:cs="Times New Roman"/>
              <w:color w:val="000000" w:themeColor="text1"/>
              <w:szCs w:val="24"/>
            </w:rPr>
            <w:instrText xml:space="preserve"> TOC \o "1-3" \h \z \u </w:instrText>
          </w:r>
          <w:r w:rsidRPr="00B21AC7">
            <w:rPr>
              <w:rFonts w:cs="Times New Roman"/>
              <w:color w:val="000000" w:themeColor="text1"/>
              <w:szCs w:val="24"/>
            </w:rPr>
            <w:fldChar w:fldCharType="separate"/>
          </w:r>
          <w:hyperlink w:anchor="_Toc128087070" w:history="1">
            <w:r w:rsidR="00FE5B69" w:rsidRPr="00B21AC7">
              <w:rPr>
                <w:rStyle w:val="Hyperlink"/>
                <w:rFonts w:cs="Times New Roman"/>
                <w:noProof/>
                <w:szCs w:val="24"/>
              </w:rPr>
              <w:t>Executive Summary</w:t>
            </w:r>
            <w:r w:rsidR="00FE5B69" w:rsidRPr="00B21AC7">
              <w:rPr>
                <w:rFonts w:cs="Times New Roman"/>
                <w:noProof/>
                <w:webHidden/>
                <w:szCs w:val="24"/>
              </w:rPr>
              <w:tab/>
            </w:r>
            <w:r w:rsidR="00FE5B69" w:rsidRPr="00B21AC7">
              <w:rPr>
                <w:rFonts w:cs="Times New Roman"/>
                <w:noProof/>
                <w:webHidden/>
                <w:szCs w:val="24"/>
              </w:rPr>
              <w:fldChar w:fldCharType="begin"/>
            </w:r>
            <w:r w:rsidR="00FE5B69" w:rsidRPr="00B21AC7">
              <w:rPr>
                <w:rFonts w:cs="Times New Roman"/>
                <w:noProof/>
                <w:webHidden/>
                <w:szCs w:val="24"/>
              </w:rPr>
              <w:instrText xml:space="preserve"> PAGEREF _Toc128087070 \h </w:instrText>
            </w:r>
            <w:r w:rsidR="00FE5B69" w:rsidRPr="00B21AC7">
              <w:rPr>
                <w:rFonts w:cs="Times New Roman"/>
                <w:noProof/>
                <w:webHidden/>
                <w:szCs w:val="24"/>
              </w:rPr>
            </w:r>
            <w:r w:rsidR="00FE5B69" w:rsidRPr="00B21AC7">
              <w:rPr>
                <w:rFonts w:cs="Times New Roman"/>
                <w:noProof/>
                <w:webHidden/>
                <w:szCs w:val="24"/>
              </w:rPr>
              <w:fldChar w:fldCharType="separate"/>
            </w:r>
            <w:r w:rsidR="00FE5B69" w:rsidRPr="00B21AC7">
              <w:rPr>
                <w:rFonts w:cs="Times New Roman"/>
                <w:noProof/>
                <w:webHidden/>
                <w:szCs w:val="24"/>
              </w:rPr>
              <w:t>2</w:t>
            </w:r>
            <w:r w:rsidR="00FE5B69" w:rsidRPr="00B21AC7">
              <w:rPr>
                <w:rFonts w:cs="Times New Roman"/>
                <w:noProof/>
                <w:webHidden/>
                <w:szCs w:val="24"/>
              </w:rPr>
              <w:fldChar w:fldCharType="end"/>
            </w:r>
          </w:hyperlink>
        </w:p>
        <w:p w14:paraId="685A3272" w14:textId="77777777" w:rsidR="00FE5B69" w:rsidRPr="00B21AC7" w:rsidRDefault="00000000" w:rsidP="00B21AC7">
          <w:pPr>
            <w:pStyle w:val="TOC1"/>
            <w:tabs>
              <w:tab w:val="right" w:leader="dot" w:pos="9350"/>
            </w:tabs>
            <w:spacing w:after="0" w:line="480" w:lineRule="auto"/>
            <w:rPr>
              <w:rFonts w:eastAsiaTheme="minorEastAsia" w:cs="Times New Roman"/>
              <w:noProof/>
              <w:szCs w:val="24"/>
            </w:rPr>
          </w:pPr>
          <w:hyperlink w:anchor="_Toc128087071" w:history="1">
            <w:r w:rsidR="00FE5B69" w:rsidRPr="00B21AC7">
              <w:rPr>
                <w:rStyle w:val="Hyperlink"/>
                <w:rFonts w:cs="Times New Roman"/>
                <w:noProof/>
                <w:szCs w:val="24"/>
              </w:rPr>
              <w:t>Introduction</w:t>
            </w:r>
            <w:r w:rsidR="00FE5B69" w:rsidRPr="00B21AC7">
              <w:rPr>
                <w:rFonts w:cs="Times New Roman"/>
                <w:noProof/>
                <w:webHidden/>
                <w:szCs w:val="24"/>
              </w:rPr>
              <w:tab/>
            </w:r>
            <w:r w:rsidR="00FE5B69" w:rsidRPr="00B21AC7">
              <w:rPr>
                <w:rFonts w:cs="Times New Roman"/>
                <w:noProof/>
                <w:webHidden/>
                <w:szCs w:val="24"/>
              </w:rPr>
              <w:fldChar w:fldCharType="begin"/>
            </w:r>
            <w:r w:rsidR="00FE5B69" w:rsidRPr="00B21AC7">
              <w:rPr>
                <w:rFonts w:cs="Times New Roman"/>
                <w:noProof/>
                <w:webHidden/>
                <w:szCs w:val="24"/>
              </w:rPr>
              <w:instrText xml:space="preserve"> PAGEREF _Toc128087071 \h </w:instrText>
            </w:r>
            <w:r w:rsidR="00FE5B69" w:rsidRPr="00B21AC7">
              <w:rPr>
                <w:rFonts w:cs="Times New Roman"/>
                <w:noProof/>
                <w:webHidden/>
                <w:szCs w:val="24"/>
              </w:rPr>
            </w:r>
            <w:r w:rsidR="00FE5B69" w:rsidRPr="00B21AC7">
              <w:rPr>
                <w:rFonts w:cs="Times New Roman"/>
                <w:noProof/>
                <w:webHidden/>
                <w:szCs w:val="24"/>
              </w:rPr>
              <w:fldChar w:fldCharType="separate"/>
            </w:r>
            <w:r w:rsidR="00FE5B69" w:rsidRPr="00B21AC7">
              <w:rPr>
                <w:rFonts w:cs="Times New Roman"/>
                <w:noProof/>
                <w:webHidden/>
                <w:szCs w:val="24"/>
              </w:rPr>
              <w:t>4</w:t>
            </w:r>
            <w:r w:rsidR="00FE5B69" w:rsidRPr="00B21AC7">
              <w:rPr>
                <w:rFonts w:cs="Times New Roman"/>
                <w:noProof/>
                <w:webHidden/>
                <w:szCs w:val="24"/>
              </w:rPr>
              <w:fldChar w:fldCharType="end"/>
            </w:r>
          </w:hyperlink>
        </w:p>
        <w:p w14:paraId="674E1C8C" w14:textId="77777777" w:rsidR="00FE5B69" w:rsidRPr="00B21AC7" w:rsidRDefault="00000000" w:rsidP="00B21AC7">
          <w:pPr>
            <w:pStyle w:val="TOC1"/>
            <w:tabs>
              <w:tab w:val="right" w:leader="dot" w:pos="9350"/>
            </w:tabs>
            <w:spacing w:after="0" w:line="480" w:lineRule="auto"/>
            <w:rPr>
              <w:rFonts w:eastAsiaTheme="minorEastAsia" w:cs="Times New Roman"/>
              <w:noProof/>
              <w:szCs w:val="24"/>
            </w:rPr>
          </w:pPr>
          <w:hyperlink w:anchor="_Toc128087072" w:history="1">
            <w:r w:rsidR="00FE5B69" w:rsidRPr="00B21AC7">
              <w:rPr>
                <w:rStyle w:val="Hyperlink"/>
                <w:rFonts w:cs="Times New Roman"/>
                <w:noProof/>
                <w:szCs w:val="24"/>
              </w:rPr>
              <w:t>Task 1: Critical Evaluation of the Similarities and Differences between Coaching and Mentoring</w:t>
            </w:r>
            <w:r w:rsidR="00FE5B69" w:rsidRPr="00B21AC7">
              <w:rPr>
                <w:rFonts w:cs="Times New Roman"/>
                <w:noProof/>
                <w:webHidden/>
                <w:szCs w:val="24"/>
              </w:rPr>
              <w:tab/>
            </w:r>
            <w:r w:rsidR="00FE5B69" w:rsidRPr="00B21AC7">
              <w:rPr>
                <w:rFonts w:cs="Times New Roman"/>
                <w:noProof/>
                <w:webHidden/>
                <w:szCs w:val="24"/>
              </w:rPr>
              <w:fldChar w:fldCharType="begin"/>
            </w:r>
            <w:r w:rsidR="00FE5B69" w:rsidRPr="00B21AC7">
              <w:rPr>
                <w:rFonts w:cs="Times New Roman"/>
                <w:noProof/>
                <w:webHidden/>
                <w:szCs w:val="24"/>
              </w:rPr>
              <w:instrText xml:space="preserve"> PAGEREF _Toc128087072 \h </w:instrText>
            </w:r>
            <w:r w:rsidR="00FE5B69" w:rsidRPr="00B21AC7">
              <w:rPr>
                <w:rFonts w:cs="Times New Roman"/>
                <w:noProof/>
                <w:webHidden/>
                <w:szCs w:val="24"/>
              </w:rPr>
            </w:r>
            <w:r w:rsidR="00FE5B69" w:rsidRPr="00B21AC7">
              <w:rPr>
                <w:rFonts w:cs="Times New Roman"/>
                <w:noProof/>
                <w:webHidden/>
                <w:szCs w:val="24"/>
              </w:rPr>
              <w:fldChar w:fldCharType="separate"/>
            </w:r>
            <w:r w:rsidR="00FE5B69" w:rsidRPr="00B21AC7">
              <w:rPr>
                <w:rFonts w:cs="Times New Roman"/>
                <w:noProof/>
                <w:webHidden/>
                <w:szCs w:val="24"/>
              </w:rPr>
              <w:t>5</w:t>
            </w:r>
            <w:r w:rsidR="00FE5B69" w:rsidRPr="00B21AC7">
              <w:rPr>
                <w:rFonts w:cs="Times New Roman"/>
                <w:noProof/>
                <w:webHidden/>
                <w:szCs w:val="24"/>
              </w:rPr>
              <w:fldChar w:fldCharType="end"/>
            </w:r>
          </w:hyperlink>
        </w:p>
        <w:p w14:paraId="3AAA1E98" w14:textId="77777777" w:rsidR="00FE5B69" w:rsidRPr="00B21AC7" w:rsidRDefault="00000000" w:rsidP="00B21AC7">
          <w:pPr>
            <w:pStyle w:val="TOC1"/>
            <w:tabs>
              <w:tab w:val="right" w:leader="dot" w:pos="9350"/>
            </w:tabs>
            <w:spacing w:after="0" w:line="480" w:lineRule="auto"/>
            <w:rPr>
              <w:rFonts w:eastAsiaTheme="minorEastAsia" w:cs="Times New Roman"/>
              <w:noProof/>
              <w:szCs w:val="24"/>
            </w:rPr>
          </w:pPr>
          <w:hyperlink w:anchor="_Toc128087073" w:history="1">
            <w:r w:rsidR="00FE5B69" w:rsidRPr="00B21AC7">
              <w:rPr>
                <w:rStyle w:val="Hyperlink"/>
                <w:rFonts w:cs="Times New Roman"/>
                <w:noProof/>
                <w:szCs w:val="24"/>
              </w:rPr>
              <w:t>Task 2: Critical Evaluation of the Line Manager as a Coach/Mentor</w:t>
            </w:r>
            <w:r w:rsidR="00FE5B69" w:rsidRPr="00B21AC7">
              <w:rPr>
                <w:rFonts w:cs="Times New Roman"/>
                <w:noProof/>
                <w:webHidden/>
                <w:szCs w:val="24"/>
              </w:rPr>
              <w:tab/>
            </w:r>
            <w:r w:rsidR="00FE5B69" w:rsidRPr="00B21AC7">
              <w:rPr>
                <w:rFonts w:cs="Times New Roman"/>
                <w:noProof/>
                <w:webHidden/>
                <w:szCs w:val="24"/>
              </w:rPr>
              <w:fldChar w:fldCharType="begin"/>
            </w:r>
            <w:r w:rsidR="00FE5B69" w:rsidRPr="00B21AC7">
              <w:rPr>
                <w:rFonts w:cs="Times New Roman"/>
                <w:noProof/>
                <w:webHidden/>
                <w:szCs w:val="24"/>
              </w:rPr>
              <w:instrText xml:space="preserve"> PAGEREF _Toc128087073 \h </w:instrText>
            </w:r>
            <w:r w:rsidR="00FE5B69" w:rsidRPr="00B21AC7">
              <w:rPr>
                <w:rFonts w:cs="Times New Roman"/>
                <w:noProof/>
                <w:webHidden/>
                <w:szCs w:val="24"/>
              </w:rPr>
            </w:r>
            <w:r w:rsidR="00FE5B69" w:rsidRPr="00B21AC7">
              <w:rPr>
                <w:rFonts w:cs="Times New Roman"/>
                <w:noProof/>
                <w:webHidden/>
                <w:szCs w:val="24"/>
              </w:rPr>
              <w:fldChar w:fldCharType="separate"/>
            </w:r>
            <w:r w:rsidR="00FE5B69" w:rsidRPr="00B21AC7">
              <w:rPr>
                <w:rFonts w:cs="Times New Roman"/>
                <w:noProof/>
                <w:webHidden/>
                <w:szCs w:val="24"/>
              </w:rPr>
              <w:t>7</w:t>
            </w:r>
            <w:r w:rsidR="00FE5B69" w:rsidRPr="00B21AC7">
              <w:rPr>
                <w:rFonts w:cs="Times New Roman"/>
                <w:noProof/>
                <w:webHidden/>
                <w:szCs w:val="24"/>
              </w:rPr>
              <w:fldChar w:fldCharType="end"/>
            </w:r>
          </w:hyperlink>
        </w:p>
        <w:p w14:paraId="2B64911A" w14:textId="77777777" w:rsidR="00FE5B69" w:rsidRPr="00B21AC7" w:rsidRDefault="00000000" w:rsidP="00B21AC7">
          <w:pPr>
            <w:pStyle w:val="TOC1"/>
            <w:tabs>
              <w:tab w:val="right" w:leader="dot" w:pos="9350"/>
            </w:tabs>
            <w:spacing w:after="0" w:line="480" w:lineRule="auto"/>
            <w:rPr>
              <w:rFonts w:eastAsiaTheme="minorEastAsia" w:cs="Times New Roman"/>
              <w:noProof/>
              <w:szCs w:val="24"/>
            </w:rPr>
          </w:pPr>
          <w:hyperlink w:anchor="_Toc128087074" w:history="1">
            <w:r w:rsidR="00FE5B69" w:rsidRPr="00B21AC7">
              <w:rPr>
                <w:rStyle w:val="Hyperlink"/>
                <w:rFonts w:cs="Times New Roman"/>
                <w:noProof/>
                <w:szCs w:val="24"/>
              </w:rPr>
              <w:t>Task 3: Critical Evaluation of the Role that Coaching and Mentoring Play in Building Resilience</w:t>
            </w:r>
            <w:r w:rsidR="00FE5B69" w:rsidRPr="00B21AC7">
              <w:rPr>
                <w:rFonts w:cs="Times New Roman"/>
                <w:noProof/>
                <w:webHidden/>
                <w:szCs w:val="24"/>
              </w:rPr>
              <w:tab/>
            </w:r>
            <w:r w:rsidR="00FE5B69" w:rsidRPr="00B21AC7">
              <w:rPr>
                <w:rFonts w:cs="Times New Roman"/>
                <w:noProof/>
                <w:webHidden/>
                <w:szCs w:val="24"/>
              </w:rPr>
              <w:fldChar w:fldCharType="begin"/>
            </w:r>
            <w:r w:rsidR="00FE5B69" w:rsidRPr="00B21AC7">
              <w:rPr>
                <w:rFonts w:cs="Times New Roman"/>
                <w:noProof/>
                <w:webHidden/>
                <w:szCs w:val="24"/>
              </w:rPr>
              <w:instrText xml:space="preserve"> PAGEREF _Toc128087074 \h </w:instrText>
            </w:r>
            <w:r w:rsidR="00FE5B69" w:rsidRPr="00B21AC7">
              <w:rPr>
                <w:rFonts w:cs="Times New Roman"/>
                <w:noProof/>
                <w:webHidden/>
                <w:szCs w:val="24"/>
              </w:rPr>
            </w:r>
            <w:r w:rsidR="00FE5B69" w:rsidRPr="00B21AC7">
              <w:rPr>
                <w:rFonts w:cs="Times New Roman"/>
                <w:noProof/>
                <w:webHidden/>
                <w:szCs w:val="24"/>
              </w:rPr>
              <w:fldChar w:fldCharType="separate"/>
            </w:r>
            <w:r w:rsidR="00FE5B69" w:rsidRPr="00B21AC7">
              <w:rPr>
                <w:rFonts w:cs="Times New Roman"/>
                <w:noProof/>
                <w:webHidden/>
                <w:szCs w:val="24"/>
              </w:rPr>
              <w:t>9</w:t>
            </w:r>
            <w:r w:rsidR="00FE5B69" w:rsidRPr="00B21AC7">
              <w:rPr>
                <w:rFonts w:cs="Times New Roman"/>
                <w:noProof/>
                <w:webHidden/>
                <w:szCs w:val="24"/>
              </w:rPr>
              <w:fldChar w:fldCharType="end"/>
            </w:r>
          </w:hyperlink>
        </w:p>
        <w:p w14:paraId="4C1F4ACA" w14:textId="77777777" w:rsidR="00FE5B69" w:rsidRPr="00B21AC7" w:rsidRDefault="00000000" w:rsidP="00B21AC7">
          <w:pPr>
            <w:pStyle w:val="TOC1"/>
            <w:tabs>
              <w:tab w:val="right" w:leader="dot" w:pos="9350"/>
            </w:tabs>
            <w:spacing w:after="0" w:line="480" w:lineRule="auto"/>
            <w:rPr>
              <w:rFonts w:eastAsiaTheme="minorEastAsia" w:cs="Times New Roman"/>
              <w:noProof/>
              <w:szCs w:val="24"/>
            </w:rPr>
          </w:pPr>
          <w:hyperlink w:anchor="_Toc128087075" w:history="1">
            <w:r w:rsidR="00FE5B69" w:rsidRPr="00B21AC7">
              <w:rPr>
                <w:rStyle w:val="Hyperlink"/>
                <w:rFonts w:cs="Times New Roman"/>
                <w:noProof/>
                <w:szCs w:val="24"/>
              </w:rPr>
              <w:t>Task 4: Critical Evaluation of my Performance in the Peer Coaching Exercise</w:t>
            </w:r>
            <w:r w:rsidR="00FE5B69" w:rsidRPr="00B21AC7">
              <w:rPr>
                <w:rFonts w:cs="Times New Roman"/>
                <w:noProof/>
                <w:webHidden/>
                <w:szCs w:val="24"/>
              </w:rPr>
              <w:tab/>
            </w:r>
            <w:r w:rsidR="00FE5B69" w:rsidRPr="00B21AC7">
              <w:rPr>
                <w:rFonts w:cs="Times New Roman"/>
                <w:noProof/>
                <w:webHidden/>
                <w:szCs w:val="24"/>
              </w:rPr>
              <w:fldChar w:fldCharType="begin"/>
            </w:r>
            <w:r w:rsidR="00FE5B69" w:rsidRPr="00B21AC7">
              <w:rPr>
                <w:rFonts w:cs="Times New Roman"/>
                <w:noProof/>
                <w:webHidden/>
                <w:szCs w:val="24"/>
              </w:rPr>
              <w:instrText xml:space="preserve"> PAGEREF _Toc128087075 \h </w:instrText>
            </w:r>
            <w:r w:rsidR="00FE5B69" w:rsidRPr="00B21AC7">
              <w:rPr>
                <w:rFonts w:cs="Times New Roman"/>
                <w:noProof/>
                <w:webHidden/>
                <w:szCs w:val="24"/>
              </w:rPr>
            </w:r>
            <w:r w:rsidR="00FE5B69" w:rsidRPr="00B21AC7">
              <w:rPr>
                <w:rFonts w:cs="Times New Roman"/>
                <w:noProof/>
                <w:webHidden/>
                <w:szCs w:val="24"/>
              </w:rPr>
              <w:fldChar w:fldCharType="separate"/>
            </w:r>
            <w:r w:rsidR="00FE5B69" w:rsidRPr="00B21AC7">
              <w:rPr>
                <w:rFonts w:cs="Times New Roman"/>
                <w:noProof/>
                <w:webHidden/>
                <w:szCs w:val="24"/>
              </w:rPr>
              <w:t>10</w:t>
            </w:r>
            <w:r w:rsidR="00FE5B69" w:rsidRPr="00B21AC7">
              <w:rPr>
                <w:rFonts w:cs="Times New Roman"/>
                <w:noProof/>
                <w:webHidden/>
                <w:szCs w:val="24"/>
              </w:rPr>
              <w:fldChar w:fldCharType="end"/>
            </w:r>
          </w:hyperlink>
        </w:p>
        <w:p w14:paraId="678517FF" w14:textId="77777777" w:rsidR="00FE5B69" w:rsidRPr="00B21AC7" w:rsidRDefault="00000000" w:rsidP="00B21AC7">
          <w:pPr>
            <w:pStyle w:val="TOC1"/>
            <w:tabs>
              <w:tab w:val="right" w:leader="dot" w:pos="9350"/>
            </w:tabs>
            <w:spacing w:after="0" w:line="480" w:lineRule="auto"/>
            <w:rPr>
              <w:rFonts w:eastAsiaTheme="minorEastAsia" w:cs="Times New Roman"/>
              <w:noProof/>
              <w:szCs w:val="24"/>
            </w:rPr>
          </w:pPr>
          <w:hyperlink w:anchor="_Toc128087076" w:history="1">
            <w:r w:rsidR="00FE5B69" w:rsidRPr="00B21AC7">
              <w:rPr>
                <w:rStyle w:val="Hyperlink"/>
                <w:rFonts w:cs="Times New Roman"/>
                <w:noProof/>
                <w:szCs w:val="24"/>
              </w:rPr>
              <w:t>Conclusion</w:t>
            </w:r>
            <w:r w:rsidR="00FE5B69" w:rsidRPr="00B21AC7">
              <w:rPr>
                <w:rFonts w:cs="Times New Roman"/>
                <w:noProof/>
                <w:webHidden/>
                <w:szCs w:val="24"/>
              </w:rPr>
              <w:tab/>
            </w:r>
            <w:r w:rsidR="00FE5B69" w:rsidRPr="00B21AC7">
              <w:rPr>
                <w:rFonts w:cs="Times New Roman"/>
                <w:noProof/>
                <w:webHidden/>
                <w:szCs w:val="24"/>
              </w:rPr>
              <w:fldChar w:fldCharType="begin"/>
            </w:r>
            <w:r w:rsidR="00FE5B69" w:rsidRPr="00B21AC7">
              <w:rPr>
                <w:rFonts w:cs="Times New Roman"/>
                <w:noProof/>
                <w:webHidden/>
                <w:szCs w:val="24"/>
              </w:rPr>
              <w:instrText xml:space="preserve"> PAGEREF _Toc128087076 \h </w:instrText>
            </w:r>
            <w:r w:rsidR="00FE5B69" w:rsidRPr="00B21AC7">
              <w:rPr>
                <w:rFonts w:cs="Times New Roman"/>
                <w:noProof/>
                <w:webHidden/>
                <w:szCs w:val="24"/>
              </w:rPr>
            </w:r>
            <w:r w:rsidR="00FE5B69" w:rsidRPr="00B21AC7">
              <w:rPr>
                <w:rFonts w:cs="Times New Roman"/>
                <w:noProof/>
                <w:webHidden/>
                <w:szCs w:val="24"/>
              </w:rPr>
              <w:fldChar w:fldCharType="separate"/>
            </w:r>
            <w:r w:rsidR="00FE5B69" w:rsidRPr="00B21AC7">
              <w:rPr>
                <w:rFonts w:cs="Times New Roman"/>
                <w:noProof/>
                <w:webHidden/>
                <w:szCs w:val="24"/>
              </w:rPr>
              <w:t>12</w:t>
            </w:r>
            <w:r w:rsidR="00FE5B69" w:rsidRPr="00B21AC7">
              <w:rPr>
                <w:rFonts w:cs="Times New Roman"/>
                <w:noProof/>
                <w:webHidden/>
                <w:szCs w:val="24"/>
              </w:rPr>
              <w:fldChar w:fldCharType="end"/>
            </w:r>
          </w:hyperlink>
        </w:p>
        <w:p w14:paraId="77F69210" w14:textId="77777777" w:rsidR="00FE5B69" w:rsidRPr="00B21AC7" w:rsidRDefault="00000000" w:rsidP="00B21AC7">
          <w:pPr>
            <w:pStyle w:val="TOC1"/>
            <w:tabs>
              <w:tab w:val="right" w:leader="dot" w:pos="9350"/>
            </w:tabs>
            <w:spacing w:after="0" w:line="480" w:lineRule="auto"/>
            <w:rPr>
              <w:rFonts w:eastAsiaTheme="minorEastAsia" w:cs="Times New Roman"/>
              <w:noProof/>
              <w:szCs w:val="24"/>
            </w:rPr>
          </w:pPr>
          <w:hyperlink w:anchor="_Toc128087077" w:history="1">
            <w:r w:rsidR="00FE5B69" w:rsidRPr="00B21AC7">
              <w:rPr>
                <w:rStyle w:val="Hyperlink"/>
                <w:rFonts w:cs="Times New Roman"/>
                <w:noProof/>
                <w:szCs w:val="24"/>
              </w:rPr>
              <w:t>References</w:t>
            </w:r>
            <w:r w:rsidR="00FE5B69" w:rsidRPr="00B21AC7">
              <w:rPr>
                <w:rFonts w:cs="Times New Roman"/>
                <w:noProof/>
                <w:webHidden/>
                <w:szCs w:val="24"/>
              </w:rPr>
              <w:tab/>
            </w:r>
            <w:r w:rsidR="00FE5B69" w:rsidRPr="00B21AC7">
              <w:rPr>
                <w:rFonts w:cs="Times New Roman"/>
                <w:noProof/>
                <w:webHidden/>
                <w:szCs w:val="24"/>
              </w:rPr>
              <w:fldChar w:fldCharType="begin"/>
            </w:r>
            <w:r w:rsidR="00FE5B69" w:rsidRPr="00B21AC7">
              <w:rPr>
                <w:rFonts w:cs="Times New Roman"/>
                <w:noProof/>
                <w:webHidden/>
                <w:szCs w:val="24"/>
              </w:rPr>
              <w:instrText xml:space="preserve"> PAGEREF _Toc128087077 \h </w:instrText>
            </w:r>
            <w:r w:rsidR="00FE5B69" w:rsidRPr="00B21AC7">
              <w:rPr>
                <w:rFonts w:cs="Times New Roman"/>
                <w:noProof/>
                <w:webHidden/>
                <w:szCs w:val="24"/>
              </w:rPr>
            </w:r>
            <w:r w:rsidR="00FE5B69" w:rsidRPr="00B21AC7">
              <w:rPr>
                <w:rFonts w:cs="Times New Roman"/>
                <w:noProof/>
                <w:webHidden/>
                <w:szCs w:val="24"/>
              </w:rPr>
              <w:fldChar w:fldCharType="separate"/>
            </w:r>
            <w:r w:rsidR="00FE5B69" w:rsidRPr="00B21AC7">
              <w:rPr>
                <w:rFonts w:cs="Times New Roman"/>
                <w:noProof/>
                <w:webHidden/>
                <w:szCs w:val="24"/>
              </w:rPr>
              <w:t>14</w:t>
            </w:r>
            <w:r w:rsidR="00FE5B69" w:rsidRPr="00B21AC7">
              <w:rPr>
                <w:rFonts w:cs="Times New Roman"/>
                <w:noProof/>
                <w:webHidden/>
                <w:szCs w:val="24"/>
              </w:rPr>
              <w:fldChar w:fldCharType="end"/>
            </w:r>
          </w:hyperlink>
        </w:p>
        <w:p w14:paraId="494E5664" w14:textId="77777777" w:rsidR="00466041" w:rsidRPr="00B21AC7" w:rsidRDefault="00F64F9C" w:rsidP="00B21AC7">
          <w:pPr>
            <w:spacing w:after="0" w:line="480" w:lineRule="auto"/>
            <w:rPr>
              <w:rFonts w:cs="Times New Roman"/>
              <w:color w:val="000000" w:themeColor="text1"/>
              <w:szCs w:val="24"/>
            </w:rPr>
          </w:pPr>
          <w:r w:rsidRPr="00B21AC7">
            <w:rPr>
              <w:rFonts w:cs="Times New Roman"/>
              <w:b/>
              <w:bCs/>
              <w:noProof/>
              <w:color w:val="000000" w:themeColor="text1"/>
              <w:szCs w:val="24"/>
            </w:rPr>
            <w:fldChar w:fldCharType="end"/>
          </w:r>
        </w:p>
      </w:sdtContent>
    </w:sdt>
    <w:p w14:paraId="5D55076E" w14:textId="77777777" w:rsidR="00DE03E4" w:rsidRPr="00B21AC7" w:rsidRDefault="00DE03E4" w:rsidP="00B21AC7">
      <w:pPr>
        <w:spacing w:after="0" w:line="480" w:lineRule="auto"/>
        <w:rPr>
          <w:rFonts w:cs="Times New Roman"/>
          <w:color w:val="000000" w:themeColor="text1"/>
          <w:szCs w:val="24"/>
        </w:rPr>
      </w:pPr>
      <w:r w:rsidRPr="00B21AC7">
        <w:rPr>
          <w:rFonts w:cs="Times New Roman"/>
          <w:color w:val="000000" w:themeColor="text1"/>
          <w:szCs w:val="24"/>
        </w:rPr>
        <w:br w:type="page"/>
      </w:r>
    </w:p>
    <w:p w14:paraId="220ADD48" w14:textId="77777777" w:rsidR="00DE03E4" w:rsidRPr="00B21AC7" w:rsidRDefault="00DE03E4" w:rsidP="00B21AC7">
      <w:pPr>
        <w:spacing w:after="0" w:line="480" w:lineRule="auto"/>
        <w:jc w:val="center"/>
        <w:rPr>
          <w:rFonts w:cs="Times New Roman"/>
          <w:color w:val="000000" w:themeColor="text1"/>
          <w:szCs w:val="24"/>
          <w:lang w:val="en-GB"/>
        </w:rPr>
      </w:pPr>
      <w:r w:rsidRPr="00B21AC7">
        <w:rPr>
          <w:rFonts w:cs="Times New Roman"/>
          <w:color w:val="000000" w:themeColor="text1"/>
          <w:szCs w:val="24"/>
          <w:lang w:val="en-GB"/>
        </w:rPr>
        <w:lastRenderedPageBreak/>
        <w:t>Coaching and Mentoring within an Organisational Context</w:t>
      </w:r>
    </w:p>
    <w:p w14:paraId="15D7D03A" w14:textId="77777777" w:rsidR="001C54BF" w:rsidRPr="00B21AC7" w:rsidRDefault="005039C8" w:rsidP="00B21AC7">
      <w:pPr>
        <w:pStyle w:val="Heading1"/>
        <w:rPr>
          <w:rFonts w:cs="Times New Roman"/>
          <w:szCs w:val="24"/>
        </w:rPr>
      </w:pPr>
      <w:bookmarkStart w:id="1" w:name="_Toc128087071"/>
      <w:r w:rsidRPr="00B21AC7">
        <w:rPr>
          <w:rFonts w:cs="Times New Roman"/>
          <w:szCs w:val="24"/>
        </w:rPr>
        <w:t>Introduction</w:t>
      </w:r>
      <w:bookmarkEnd w:id="1"/>
    </w:p>
    <w:p w14:paraId="135BF5F9" w14:textId="77777777" w:rsidR="00ED17E1" w:rsidRPr="00B21AC7" w:rsidRDefault="00D04209"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rPr>
        <w:t>Mentoring and coaching are two popular approaches that organ</w:t>
      </w:r>
      <w:r w:rsidR="00DE03E4" w:rsidRPr="00B21AC7">
        <w:rPr>
          <w:rFonts w:cs="Times New Roman"/>
          <w:color w:val="000000" w:themeColor="text1"/>
          <w:szCs w:val="24"/>
        </w:rPr>
        <w:t>is</w:t>
      </w:r>
      <w:r w:rsidRPr="00B21AC7">
        <w:rPr>
          <w:rFonts w:cs="Times New Roman"/>
          <w:color w:val="000000" w:themeColor="text1"/>
          <w:szCs w:val="24"/>
        </w:rPr>
        <w:t>ations use to develop their employees</w:t>
      </w:r>
      <w:r w:rsidR="007C44C8" w:rsidRPr="00B21AC7">
        <w:rPr>
          <w:rFonts w:cs="Times New Roman"/>
          <w:color w:val="000000" w:themeColor="text1"/>
          <w:szCs w:val="24"/>
        </w:rPr>
        <w:t>’</w:t>
      </w:r>
      <w:r w:rsidR="00FE5B69" w:rsidRPr="00B21AC7">
        <w:rPr>
          <w:rFonts w:cs="Times New Roman"/>
          <w:color w:val="000000" w:themeColor="text1"/>
          <w:szCs w:val="24"/>
        </w:rPr>
        <w:t xml:space="preserve"> skills, knowledge</w:t>
      </w:r>
      <w:r w:rsidRPr="00B21AC7">
        <w:rPr>
          <w:rFonts w:cs="Times New Roman"/>
          <w:color w:val="000000" w:themeColor="text1"/>
          <w:szCs w:val="24"/>
        </w:rPr>
        <w:t xml:space="preserve"> and performance. Although the terms are often used interchangeably, they have distinct differences. Mentoring is a relationship in which a more experienced individual shares knowledge and advice with a less experienced person to help them grow professionally and personally. Coaching, on the other hand, is a process in which a coach works with an individual or a team to achieve specific goals or develop skills. The distinction between coaching and mentoring may not be widely understood, but they have become prevalent due to scientific research and practical experience. Both mentoring and coaching can be effective in developing employees, and many organ</w:t>
      </w:r>
      <w:r w:rsidR="00DE03E4" w:rsidRPr="00B21AC7">
        <w:rPr>
          <w:rFonts w:cs="Times New Roman"/>
          <w:color w:val="000000" w:themeColor="text1"/>
          <w:szCs w:val="24"/>
        </w:rPr>
        <w:t>is</w:t>
      </w:r>
      <w:r w:rsidRPr="00B21AC7">
        <w:rPr>
          <w:rFonts w:cs="Times New Roman"/>
          <w:color w:val="000000" w:themeColor="text1"/>
          <w:szCs w:val="24"/>
        </w:rPr>
        <w:t>ations use both methods to enhance their staff</w:t>
      </w:r>
      <w:r w:rsidR="007C44C8" w:rsidRPr="00B21AC7">
        <w:rPr>
          <w:rFonts w:cs="Times New Roman"/>
          <w:color w:val="000000" w:themeColor="text1"/>
          <w:szCs w:val="24"/>
        </w:rPr>
        <w:t>’</w:t>
      </w:r>
      <w:r w:rsidRPr="00B21AC7">
        <w:rPr>
          <w:rFonts w:cs="Times New Roman"/>
          <w:color w:val="000000" w:themeColor="text1"/>
          <w:szCs w:val="24"/>
        </w:rPr>
        <w:t>s potential.</w:t>
      </w:r>
      <w:r w:rsidR="00C76B9F" w:rsidRPr="00B21AC7">
        <w:rPr>
          <w:rFonts w:cs="Times New Roman"/>
          <w:color w:val="000000" w:themeColor="text1"/>
          <w:szCs w:val="24"/>
        </w:rPr>
        <w:t xml:space="preserve"> As </w:t>
      </w:r>
      <w:r w:rsidR="00C76B9F" w:rsidRPr="00B21AC7">
        <w:rPr>
          <w:rFonts w:cs="Times New Roman"/>
          <w:color w:val="000000" w:themeColor="text1"/>
          <w:szCs w:val="24"/>
          <w:lang w:val="en-GB"/>
        </w:rPr>
        <w:t>argued by</w:t>
      </w:r>
      <w:r w:rsidR="00ED17E1" w:rsidRPr="00B21AC7">
        <w:rPr>
          <w:rFonts w:cs="Times New Roman"/>
          <w:color w:val="000000" w:themeColor="text1"/>
          <w:szCs w:val="24"/>
          <w:lang w:val="en-GB"/>
        </w:rPr>
        <w:t xml:space="preserve"> Al</w:t>
      </w:r>
      <w:r w:rsidR="000365EB" w:rsidRPr="00B21AC7">
        <w:rPr>
          <w:rFonts w:cs="Times New Roman"/>
          <w:color w:val="000000" w:themeColor="text1"/>
          <w:szCs w:val="24"/>
          <w:lang w:val="en-GB"/>
        </w:rPr>
        <w:t>-</w:t>
      </w:r>
      <w:r w:rsidR="00ED17E1" w:rsidRPr="00B21AC7">
        <w:rPr>
          <w:rFonts w:cs="Times New Roman"/>
          <w:color w:val="000000" w:themeColor="text1"/>
          <w:szCs w:val="24"/>
          <w:lang w:val="en-GB"/>
        </w:rPr>
        <w:t>Hilal (2020), the distinction between coaching and mentoring may not be widely understood today. However, the presence of these terms in common use is the result of thorough scientific effort and broad practical experience.</w:t>
      </w:r>
    </w:p>
    <w:p w14:paraId="49F80E13" w14:textId="77777777" w:rsidR="005039C8" w:rsidRPr="00B21AC7" w:rsidRDefault="005039C8"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This report will</w:t>
      </w:r>
      <w:r w:rsidR="00FE5B69" w:rsidRPr="00B21AC7">
        <w:rPr>
          <w:rFonts w:cs="Times New Roman"/>
          <w:color w:val="000000" w:themeColor="text1"/>
          <w:szCs w:val="24"/>
          <w:lang w:val="en-GB"/>
        </w:rPr>
        <w:t>,</w:t>
      </w:r>
      <w:r w:rsidRPr="00B21AC7">
        <w:rPr>
          <w:rFonts w:cs="Times New Roman"/>
          <w:color w:val="000000" w:themeColor="text1"/>
          <w:szCs w:val="24"/>
          <w:lang w:val="en-GB"/>
        </w:rPr>
        <w:t xml:space="preserve"> </w:t>
      </w:r>
      <w:r w:rsidR="00D43AC7" w:rsidRPr="00B21AC7">
        <w:rPr>
          <w:rFonts w:cs="Times New Roman"/>
          <w:color w:val="000000" w:themeColor="text1"/>
          <w:szCs w:val="24"/>
          <w:lang w:val="en-GB"/>
        </w:rPr>
        <w:t>therefore</w:t>
      </w:r>
      <w:r w:rsidR="00FE5B69" w:rsidRPr="00B21AC7">
        <w:rPr>
          <w:rFonts w:cs="Times New Roman"/>
          <w:color w:val="000000" w:themeColor="text1"/>
          <w:szCs w:val="24"/>
          <w:lang w:val="en-GB"/>
        </w:rPr>
        <w:t>,</w:t>
      </w:r>
      <w:r w:rsidR="00D43AC7" w:rsidRPr="00B21AC7">
        <w:rPr>
          <w:rFonts w:cs="Times New Roman"/>
          <w:color w:val="000000" w:themeColor="text1"/>
          <w:szCs w:val="24"/>
          <w:lang w:val="en-GB"/>
        </w:rPr>
        <w:t xml:space="preserve"> </w:t>
      </w:r>
      <w:r w:rsidRPr="00B21AC7">
        <w:rPr>
          <w:rFonts w:cs="Times New Roman"/>
          <w:color w:val="000000" w:themeColor="text1"/>
          <w:szCs w:val="24"/>
          <w:lang w:val="en-GB"/>
        </w:rPr>
        <w:t xml:space="preserve">critically evaluate the effectiveness of coaching and mentoring </w:t>
      </w:r>
      <w:r w:rsidR="00DE03E4" w:rsidRPr="00B21AC7">
        <w:rPr>
          <w:rFonts w:cs="Times New Roman"/>
          <w:color w:val="000000" w:themeColor="text1"/>
          <w:szCs w:val="24"/>
          <w:lang w:val="en-GB"/>
        </w:rPr>
        <w:t>programme</w:t>
      </w:r>
      <w:r w:rsidRPr="00B21AC7">
        <w:rPr>
          <w:rFonts w:cs="Times New Roman"/>
          <w:color w:val="000000" w:themeColor="text1"/>
          <w:szCs w:val="24"/>
          <w:lang w:val="en-GB"/>
        </w:rPr>
        <w:t>s in an organ</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ational context, covering four main tasks. The first task involves defining coaching and mentoring, identifying their similarities and differences, and comparing them to two other learning interventions. The second task evaluates the role of line managers as coaches and mentors, including an assessment of necessary skills and </w:t>
      </w:r>
      <w:r w:rsidR="007302EE" w:rsidRPr="00B21AC7">
        <w:rPr>
          <w:rFonts w:cs="Times New Roman"/>
          <w:color w:val="000000" w:themeColor="text1"/>
          <w:szCs w:val="24"/>
          <w:lang w:val="en-GB"/>
        </w:rPr>
        <w:t>behaviours</w:t>
      </w:r>
      <w:r w:rsidRPr="00B21AC7">
        <w:rPr>
          <w:rFonts w:cs="Times New Roman"/>
          <w:color w:val="000000" w:themeColor="text1"/>
          <w:szCs w:val="24"/>
          <w:lang w:val="en-GB"/>
        </w:rPr>
        <w:t xml:space="preserve"> for success. The third task focuses on the role of coaching and mentoring in building resilience and dealing with change in the workplace. The </w:t>
      </w:r>
      <w:r w:rsidR="00844FC7" w:rsidRPr="00B21AC7">
        <w:rPr>
          <w:rFonts w:cs="Times New Roman"/>
          <w:color w:val="000000" w:themeColor="text1"/>
          <w:szCs w:val="24"/>
          <w:lang w:val="en-GB"/>
        </w:rPr>
        <w:t xml:space="preserve">last </w:t>
      </w:r>
      <w:r w:rsidRPr="00B21AC7">
        <w:rPr>
          <w:rFonts w:cs="Times New Roman"/>
          <w:color w:val="000000" w:themeColor="text1"/>
          <w:szCs w:val="24"/>
          <w:lang w:val="en-GB"/>
        </w:rPr>
        <w:t>task requires personal reflection on the peer coaching exercise, using reflective models to identify stren</w:t>
      </w:r>
      <w:r w:rsidR="00DE03E4" w:rsidRPr="00B21AC7">
        <w:rPr>
          <w:rFonts w:cs="Times New Roman"/>
          <w:color w:val="000000" w:themeColor="text1"/>
          <w:szCs w:val="24"/>
          <w:lang w:val="en-GB"/>
        </w:rPr>
        <w:t>gths and areas for improvement.</w:t>
      </w:r>
    </w:p>
    <w:p w14:paraId="4C40C6B8" w14:textId="77777777" w:rsidR="001C54BF" w:rsidRPr="00B21AC7" w:rsidRDefault="001C54BF" w:rsidP="00B21AC7">
      <w:pPr>
        <w:pStyle w:val="Heading1"/>
        <w:rPr>
          <w:rFonts w:cs="Times New Roman"/>
          <w:szCs w:val="24"/>
        </w:rPr>
      </w:pPr>
      <w:bookmarkStart w:id="2" w:name="_Toc128087072"/>
      <w:r w:rsidRPr="00B21AC7">
        <w:rPr>
          <w:rFonts w:cs="Times New Roman"/>
          <w:szCs w:val="24"/>
        </w:rPr>
        <w:lastRenderedPageBreak/>
        <w:t>Task 1</w:t>
      </w:r>
      <w:r w:rsidR="003A7EC0" w:rsidRPr="00B21AC7">
        <w:rPr>
          <w:rFonts w:cs="Times New Roman"/>
          <w:szCs w:val="24"/>
        </w:rPr>
        <w:t xml:space="preserve">: Critical </w:t>
      </w:r>
      <w:r w:rsidR="00DE03E4" w:rsidRPr="00B21AC7">
        <w:rPr>
          <w:rFonts w:cs="Times New Roman"/>
          <w:szCs w:val="24"/>
        </w:rPr>
        <w:t xml:space="preserve">Evaluation </w:t>
      </w:r>
      <w:r w:rsidR="003A7EC0" w:rsidRPr="00B21AC7">
        <w:rPr>
          <w:rFonts w:cs="Times New Roman"/>
          <w:szCs w:val="24"/>
        </w:rPr>
        <w:t xml:space="preserve">of the </w:t>
      </w:r>
      <w:r w:rsidR="00DE03E4" w:rsidRPr="00B21AC7">
        <w:rPr>
          <w:rFonts w:cs="Times New Roman"/>
          <w:szCs w:val="24"/>
        </w:rPr>
        <w:t xml:space="preserve">Similarities </w:t>
      </w:r>
      <w:r w:rsidR="003A7EC0" w:rsidRPr="00B21AC7">
        <w:rPr>
          <w:rFonts w:cs="Times New Roman"/>
          <w:szCs w:val="24"/>
        </w:rPr>
        <w:t xml:space="preserve">and </w:t>
      </w:r>
      <w:r w:rsidR="00DE03E4" w:rsidRPr="00B21AC7">
        <w:rPr>
          <w:rFonts w:cs="Times New Roman"/>
          <w:szCs w:val="24"/>
        </w:rPr>
        <w:t xml:space="preserve">Differences </w:t>
      </w:r>
      <w:r w:rsidR="003A7EC0" w:rsidRPr="00B21AC7">
        <w:rPr>
          <w:rFonts w:cs="Times New Roman"/>
          <w:szCs w:val="24"/>
        </w:rPr>
        <w:t xml:space="preserve">between </w:t>
      </w:r>
      <w:r w:rsidR="00DE03E4" w:rsidRPr="00B21AC7">
        <w:rPr>
          <w:rFonts w:cs="Times New Roman"/>
          <w:szCs w:val="24"/>
        </w:rPr>
        <w:t xml:space="preserve">Coaching </w:t>
      </w:r>
      <w:r w:rsidR="003A7EC0" w:rsidRPr="00B21AC7">
        <w:rPr>
          <w:rFonts w:cs="Times New Roman"/>
          <w:szCs w:val="24"/>
        </w:rPr>
        <w:t xml:space="preserve">and </w:t>
      </w:r>
      <w:r w:rsidR="00DE03E4" w:rsidRPr="00B21AC7">
        <w:rPr>
          <w:rFonts w:cs="Times New Roman"/>
          <w:szCs w:val="24"/>
        </w:rPr>
        <w:t>Mentoring</w:t>
      </w:r>
      <w:bookmarkEnd w:id="2"/>
    </w:p>
    <w:p w14:paraId="6C14562F" w14:textId="77777777" w:rsidR="00BF18C6" w:rsidRPr="00B21AC7" w:rsidRDefault="00BF18C6"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Coaching is a learning intervention that aims to facilitate the achievement of an individual</w:t>
      </w:r>
      <w:r w:rsidR="007C44C8" w:rsidRPr="00B21AC7">
        <w:rPr>
          <w:rFonts w:cs="Times New Roman"/>
          <w:color w:val="000000" w:themeColor="text1"/>
          <w:szCs w:val="24"/>
          <w:lang w:val="en-GB"/>
        </w:rPr>
        <w:t>’</w:t>
      </w:r>
      <w:r w:rsidRPr="00B21AC7">
        <w:rPr>
          <w:rFonts w:cs="Times New Roman"/>
          <w:color w:val="000000" w:themeColor="text1"/>
          <w:szCs w:val="24"/>
          <w:lang w:val="en-GB"/>
        </w:rPr>
        <w:t>s goals by providing guidance and feedback (</w:t>
      </w:r>
      <w:r w:rsidR="00CF6A56" w:rsidRPr="00B21AC7">
        <w:rPr>
          <w:rFonts w:cs="Times New Roman"/>
          <w:color w:val="000000" w:themeColor="text1"/>
          <w:szCs w:val="24"/>
          <w:lang w:val="en-GB"/>
        </w:rPr>
        <w:t>Kopman</w:t>
      </w:r>
      <w:r w:rsidRPr="00B21AC7">
        <w:rPr>
          <w:rFonts w:cs="Times New Roman"/>
          <w:color w:val="000000" w:themeColor="text1"/>
          <w:szCs w:val="24"/>
          <w:lang w:val="en-GB"/>
        </w:rPr>
        <w:t>, 20</w:t>
      </w:r>
      <w:r w:rsidR="00CF6A56" w:rsidRPr="00B21AC7">
        <w:rPr>
          <w:rFonts w:cs="Times New Roman"/>
          <w:color w:val="000000" w:themeColor="text1"/>
          <w:szCs w:val="24"/>
          <w:lang w:val="en-GB"/>
        </w:rPr>
        <w:t>2</w:t>
      </w:r>
      <w:r w:rsidRPr="00B21AC7">
        <w:rPr>
          <w:rFonts w:cs="Times New Roman"/>
          <w:color w:val="000000" w:themeColor="text1"/>
          <w:szCs w:val="24"/>
          <w:lang w:val="en-GB"/>
        </w:rPr>
        <w:t xml:space="preserve">1). It involves the </w:t>
      </w:r>
      <w:r w:rsidR="00A73E3A" w:rsidRPr="00B21AC7">
        <w:rPr>
          <w:rFonts w:cs="Times New Roman"/>
          <w:color w:val="000000" w:themeColor="text1"/>
          <w:szCs w:val="24"/>
          <w:lang w:val="en-GB"/>
        </w:rPr>
        <w:t>development</w:t>
      </w:r>
      <w:r w:rsidRPr="00B21AC7">
        <w:rPr>
          <w:rFonts w:cs="Times New Roman"/>
          <w:color w:val="000000" w:themeColor="text1"/>
          <w:szCs w:val="24"/>
          <w:lang w:val="en-GB"/>
        </w:rPr>
        <w:t xml:space="preserve"> </w:t>
      </w:r>
      <w:r w:rsidR="00A73E3A" w:rsidRPr="00B21AC7">
        <w:rPr>
          <w:rFonts w:cs="Times New Roman"/>
          <w:color w:val="000000" w:themeColor="text1"/>
          <w:szCs w:val="24"/>
          <w:lang w:val="en-GB"/>
        </w:rPr>
        <w:t xml:space="preserve">of </w:t>
      </w:r>
      <w:r w:rsidRPr="00B21AC7">
        <w:rPr>
          <w:rFonts w:cs="Times New Roman"/>
          <w:color w:val="000000" w:themeColor="text1"/>
          <w:szCs w:val="24"/>
          <w:lang w:val="en-GB"/>
        </w:rPr>
        <w:t>an individual</w:t>
      </w:r>
      <w:r w:rsidR="007C44C8" w:rsidRPr="00B21AC7">
        <w:rPr>
          <w:rFonts w:cs="Times New Roman"/>
          <w:color w:val="000000" w:themeColor="text1"/>
          <w:szCs w:val="24"/>
          <w:lang w:val="en-GB"/>
        </w:rPr>
        <w:t>’</w:t>
      </w:r>
      <w:r w:rsidRPr="00B21AC7">
        <w:rPr>
          <w:rFonts w:cs="Times New Roman"/>
          <w:color w:val="000000" w:themeColor="text1"/>
          <w:szCs w:val="24"/>
          <w:lang w:val="en-GB"/>
        </w:rPr>
        <w:t xml:space="preserve">s skills </w:t>
      </w:r>
      <w:r w:rsidR="00A73E3A" w:rsidRPr="00B21AC7">
        <w:rPr>
          <w:rFonts w:cs="Times New Roman"/>
          <w:color w:val="000000" w:themeColor="text1"/>
          <w:szCs w:val="24"/>
          <w:lang w:val="en-GB"/>
        </w:rPr>
        <w:t>knowledge</w:t>
      </w:r>
      <w:r w:rsidRPr="00B21AC7">
        <w:rPr>
          <w:rFonts w:cs="Times New Roman"/>
          <w:color w:val="000000" w:themeColor="text1"/>
          <w:szCs w:val="24"/>
          <w:lang w:val="en-GB"/>
        </w:rPr>
        <w:t xml:space="preserve"> by a coach, who supports the coachee to refl</w:t>
      </w:r>
      <w:r w:rsidR="00A73E3A" w:rsidRPr="00B21AC7">
        <w:rPr>
          <w:rFonts w:cs="Times New Roman"/>
          <w:color w:val="000000" w:themeColor="text1"/>
          <w:szCs w:val="24"/>
          <w:lang w:val="en-GB"/>
        </w:rPr>
        <w:t>ect on their performan</w:t>
      </w:r>
      <w:r w:rsidR="003A7EC0" w:rsidRPr="00B21AC7">
        <w:rPr>
          <w:rFonts w:cs="Times New Roman"/>
          <w:color w:val="000000" w:themeColor="text1"/>
          <w:szCs w:val="24"/>
          <w:lang w:val="en-GB"/>
        </w:rPr>
        <w:t xml:space="preserve">ce </w:t>
      </w:r>
      <w:r w:rsidR="00A73E3A" w:rsidRPr="00B21AC7">
        <w:rPr>
          <w:rFonts w:cs="Times New Roman"/>
          <w:color w:val="000000" w:themeColor="text1"/>
          <w:szCs w:val="24"/>
          <w:lang w:val="en-GB"/>
        </w:rPr>
        <w:t>and</w:t>
      </w:r>
      <w:r w:rsidRPr="00B21AC7">
        <w:rPr>
          <w:rFonts w:cs="Times New Roman"/>
          <w:color w:val="000000" w:themeColor="text1"/>
          <w:szCs w:val="24"/>
          <w:lang w:val="en-GB"/>
        </w:rPr>
        <w:t xml:space="preserve"> identify areas that need improvement</w:t>
      </w:r>
      <w:r w:rsidR="007F3C73" w:rsidRPr="00B21AC7">
        <w:rPr>
          <w:rFonts w:cs="Times New Roman"/>
          <w:color w:val="000000" w:themeColor="text1"/>
          <w:szCs w:val="24"/>
          <w:lang w:val="en-GB"/>
        </w:rPr>
        <w:t xml:space="preserve"> (Athanasopoulou and Dopson, 2018)</w:t>
      </w:r>
      <w:r w:rsidRPr="00B21AC7">
        <w:rPr>
          <w:rFonts w:cs="Times New Roman"/>
          <w:color w:val="000000" w:themeColor="text1"/>
          <w:szCs w:val="24"/>
          <w:lang w:val="en-GB"/>
        </w:rPr>
        <w:t>. The coach provides support to the coachee in setting specific and measurable goals and defining the actions required to achieve those goals (</w:t>
      </w:r>
      <w:r w:rsidR="00934EC2" w:rsidRPr="00B21AC7">
        <w:rPr>
          <w:rFonts w:cs="Times New Roman"/>
          <w:color w:val="000000" w:themeColor="text1"/>
          <w:szCs w:val="24"/>
          <w:lang w:val="en-GB"/>
        </w:rPr>
        <w:t xml:space="preserve">Passmore, Brown, and Csigas, </w:t>
      </w:r>
      <w:r w:rsidR="00BB7A31" w:rsidRPr="00B21AC7">
        <w:rPr>
          <w:rFonts w:cs="Times New Roman"/>
          <w:color w:val="000000" w:themeColor="text1"/>
          <w:szCs w:val="24"/>
          <w:lang w:val="en-GB"/>
        </w:rPr>
        <w:t>2018</w:t>
      </w:r>
      <w:r w:rsidRPr="00B21AC7">
        <w:rPr>
          <w:rFonts w:cs="Times New Roman"/>
          <w:color w:val="000000" w:themeColor="text1"/>
          <w:szCs w:val="24"/>
          <w:lang w:val="en-GB"/>
        </w:rPr>
        <w:t>).</w:t>
      </w:r>
      <w:r w:rsidR="00466041" w:rsidRPr="00B21AC7">
        <w:rPr>
          <w:rFonts w:cs="Times New Roman"/>
          <w:color w:val="000000" w:themeColor="text1"/>
          <w:szCs w:val="24"/>
          <w:lang w:val="en-GB"/>
        </w:rPr>
        <w:t xml:space="preserve"> </w:t>
      </w:r>
      <w:r w:rsidRPr="00B21AC7">
        <w:rPr>
          <w:rFonts w:cs="Times New Roman"/>
          <w:color w:val="000000" w:themeColor="text1"/>
          <w:szCs w:val="24"/>
          <w:lang w:val="en-GB"/>
        </w:rPr>
        <w:t>There are several coaching models in practice, including the GROW model and the CLEAR model</w:t>
      </w:r>
      <w:r w:rsidR="003A7EC0" w:rsidRPr="00B21AC7">
        <w:rPr>
          <w:rFonts w:cs="Times New Roman"/>
          <w:color w:val="000000" w:themeColor="text1"/>
          <w:szCs w:val="24"/>
          <w:lang w:val="en-GB"/>
        </w:rPr>
        <w:t xml:space="preserve"> (World of Work Project, 2019</w:t>
      </w:r>
      <w:r w:rsidR="00FE5B69" w:rsidRPr="00B21AC7">
        <w:rPr>
          <w:rFonts w:cs="Times New Roman"/>
          <w:color w:val="000000" w:themeColor="text1"/>
          <w:szCs w:val="24"/>
          <w:lang w:val="en-GB"/>
        </w:rPr>
        <w:t xml:space="preserve">; </w:t>
      </w:r>
      <w:r w:rsidR="003A7EC0" w:rsidRPr="00B21AC7">
        <w:rPr>
          <w:rFonts w:cs="Times New Roman"/>
          <w:color w:val="000000" w:themeColor="text1"/>
          <w:szCs w:val="24"/>
          <w:lang w:val="en-GB"/>
        </w:rPr>
        <w:t>World of Work Project, 2023).</w:t>
      </w:r>
    </w:p>
    <w:p w14:paraId="633B4501" w14:textId="77777777" w:rsidR="00BF18C6" w:rsidRPr="00B21AC7" w:rsidRDefault="00FE5B69"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 xml:space="preserve">Mentoring, </w:t>
      </w:r>
      <w:r w:rsidR="003A7EC0" w:rsidRPr="00B21AC7">
        <w:rPr>
          <w:rFonts w:cs="Times New Roman"/>
          <w:color w:val="000000" w:themeColor="text1"/>
          <w:szCs w:val="24"/>
          <w:lang w:val="en-GB"/>
        </w:rPr>
        <w:t>on the other hand</w:t>
      </w:r>
      <w:r w:rsidRPr="00B21AC7">
        <w:rPr>
          <w:rFonts w:cs="Times New Roman"/>
          <w:color w:val="000000" w:themeColor="text1"/>
          <w:szCs w:val="24"/>
          <w:lang w:val="en-GB"/>
        </w:rPr>
        <w:t>,</w:t>
      </w:r>
      <w:r w:rsidR="003A7EC0" w:rsidRPr="00B21AC7">
        <w:rPr>
          <w:rFonts w:cs="Times New Roman"/>
          <w:color w:val="000000" w:themeColor="text1"/>
          <w:szCs w:val="24"/>
          <w:lang w:val="en-GB"/>
        </w:rPr>
        <w:t xml:space="preserve"> </w:t>
      </w:r>
      <w:r w:rsidR="00BF18C6" w:rsidRPr="00B21AC7">
        <w:rPr>
          <w:rFonts w:cs="Times New Roman"/>
          <w:color w:val="000000" w:themeColor="text1"/>
          <w:szCs w:val="24"/>
          <w:lang w:val="en-GB"/>
        </w:rPr>
        <w:t>is a learning intervention that involves a more extended period of guidance and support. It is a developmental relationship between a mentor and mentee aimed at promoting the mentee</w:t>
      </w:r>
      <w:r w:rsidR="007C44C8" w:rsidRPr="00B21AC7">
        <w:rPr>
          <w:rFonts w:cs="Times New Roman"/>
          <w:color w:val="000000" w:themeColor="text1"/>
          <w:szCs w:val="24"/>
          <w:lang w:val="en-GB"/>
        </w:rPr>
        <w:t>’</w:t>
      </w:r>
      <w:r w:rsidR="00BF18C6" w:rsidRPr="00B21AC7">
        <w:rPr>
          <w:rFonts w:cs="Times New Roman"/>
          <w:color w:val="000000" w:themeColor="text1"/>
          <w:szCs w:val="24"/>
          <w:lang w:val="en-GB"/>
        </w:rPr>
        <w:t xml:space="preserve">s personal and professional growth </w:t>
      </w:r>
      <w:r w:rsidR="00864C1E" w:rsidRPr="00B21AC7">
        <w:rPr>
          <w:rFonts w:cs="Times New Roman"/>
          <w:color w:val="000000" w:themeColor="text1"/>
          <w:szCs w:val="24"/>
          <w:lang w:val="en-GB"/>
        </w:rPr>
        <w:t>(</w:t>
      </w:r>
      <w:r w:rsidR="00934EC2" w:rsidRPr="00B21AC7">
        <w:rPr>
          <w:rFonts w:cs="Times New Roman"/>
          <w:color w:val="000000" w:themeColor="text1"/>
          <w:szCs w:val="24"/>
          <w:lang w:val="en-GB"/>
        </w:rPr>
        <w:t xml:space="preserve">Jones, Napiersky, and Lyubovnikova, </w:t>
      </w:r>
      <w:r w:rsidR="00864C1E" w:rsidRPr="00B21AC7">
        <w:rPr>
          <w:rFonts w:cs="Times New Roman"/>
          <w:color w:val="000000" w:themeColor="text1"/>
          <w:szCs w:val="24"/>
          <w:lang w:val="en-GB"/>
        </w:rPr>
        <w:t>20</w:t>
      </w:r>
      <w:r w:rsidR="00FE3563" w:rsidRPr="00B21AC7">
        <w:rPr>
          <w:rFonts w:cs="Times New Roman"/>
          <w:color w:val="000000" w:themeColor="text1"/>
          <w:szCs w:val="24"/>
          <w:lang w:val="en-GB"/>
        </w:rPr>
        <w:t>18</w:t>
      </w:r>
      <w:r w:rsidR="00864C1E" w:rsidRPr="00B21AC7">
        <w:rPr>
          <w:rFonts w:cs="Times New Roman"/>
          <w:color w:val="000000" w:themeColor="text1"/>
          <w:szCs w:val="24"/>
          <w:lang w:val="en-GB"/>
        </w:rPr>
        <w:t>)</w:t>
      </w:r>
      <w:r w:rsidR="00BF18C6" w:rsidRPr="00B21AC7">
        <w:rPr>
          <w:rFonts w:cs="Times New Roman"/>
          <w:color w:val="000000" w:themeColor="text1"/>
          <w:szCs w:val="24"/>
          <w:lang w:val="en-GB"/>
        </w:rPr>
        <w:t>. Mentoring is usually a more informal relationship, with the ment</w:t>
      </w:r>
      <w:r w:rsidRPr="00B21AC7">
        <w:rPr>
          <w:rFonts w:cs="Times New Roman"/>
          <w:color w:val="000000" w:themeColor="text1"/>
          <w:szCs w:val="24"/>
          <w:lang w:val="en-GB"/>
        </w:rPr>
        <w:t xml:space="preserve">or providing support, guidance </w:t>
      </w:r>
      <w:r w:rsidR="00BF18C6" w:rsidRPr="00B21AC7">
        <w:rPr>
          <w:rFonts w:cs="Times New Roman"/>
          <w:color w:val="000000" w:themeColor="text1"/>
          <w:szCs w:val="24"/>
          <w:lang w:val="en-GB"/>
        </w:rPr>
        <w:t>and advice on a wide range of topics.</w:t>
      </w:r>
      <w:r w:rsidR="003A7EC0" w:rsidRPr="00B21AC7">
        <w:rPr>
          <w:rFonts w:cs="Times New Roman"/>
          <w:color w:val="000000" w:themeColor="text1"/>
          <w:szCs w:val="24"/>
          <w:lang w:val="en-GB"/>
        </w:rPr>
        <w:t xml:space="preserve"> </w:t>
      </w:r>
      <w:r w:rsidR="00BF18C6" w:rsidRPr="00B21AC7">
        <w:rPr>
          <w:rFonts w:cs="Times New Roman"/>
          <w:color w:val="000000" w:themeColor="text1"/>
          <w:szCs w:val="24"/>
          <w:lang w:val="en-GB"/>
        </w:rPr>
        <w:t>Mentoring relationships can be either formal or informal, and they can vary in length depending on the mentee</w:t>
      </w:r>
      <w:r w:rsidR="007C44C8" w:rsidRPr="00B21AC7">
        <w:rPr>
          <w:rFonts w:cs="Times New Roman"/>
          <w:color w:val="000000" w:themeColor="text1"/>
          <w:szCs w:val="24"/>
          <w:lang w:val="en-GB"/>
        </w:rPr>
        <w:t>’</w:t>
      </w:r>
      <w:r w:rsidR="00BF18C6" w:rsidRPr="00B21AC7">
        <w:rPr>
          <w:rFonts w:cs="Times New Roman"/>
          <w:color w:val="000000" w:themeColor="text1"/>
          <w:szCs w:val="24"/>
          <w:lang w:val="en-GB"/>
        </w:rPr>
        <w:t>s objectives (</w:t>
      </w:r>
      <w:r w:rsidR="005F067F" w:rsidRPr="00B21AC7">
        <w:rPr>
          <w:rFonts w:cs="Times New Roman"/>
          <w:color w:val="000000" w:themeColor="text1"/>
          <w:szCs w:val="24"/>
          <w:lang w:val="en-GB"/>
        </w:rPr>
        <w:t>Al-</w:t>
      </w:r>
      <w:r w:rsidR="00864C1E" w:rsidRPr="00B21AC7">
        <w:rPr>
          <w:rFonts w:cs="Times New Roman"/>
          <w:color w:val="000000" w:themeColor="text1"/>
          <w:szCs w:val="24"/>
          <w:lang w:val="en-GB"/>
        </w:rPr>
        <w:t>Hilali et al., 2020</w:t>
      </w:r>
      <w:r w:rsidRPr="00B21AC7">
        <w:rPr>
          <w:rFonts w:cs="Times New Roman"/>
          <w:color w:val="000000" w:themeColor="text1"/>
          <w:szCs w:val="24"/>
          <w:lang w:val="en-GB"/>
        </w:rPr>
        <w:t>).</w:t>
      </w:r>
    </w:p>
    <w:p w14:paraId="73D321FC" w14:textId="77777777" w:rsidR="00BF18C6" w:rsidRPr="00B21AC7" w:rsidRDefault="00ED4329"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 xml:space="preserve">The main similarity between </w:t>
      </w:r>
      <w:r w:rsidR="00BF18C6" w:rsidRPr="00B21AC7">
        <w:rPr>
          <w:rFonts w:cs="Times New Roman"/>
          <w:color w:val="000000" w:themeColor="text1"/>
          <w:szCs w:val="24"/>
          <w:lang w:val="en-GB"/>
        </w:rPr>
        <w:t xml:space="preserve">coaching and mentoring </w:t>
      </w:r>
      <w:r w:rsidRPr="00B21AC7">
        <w:rPr>
          <w:rFonts w:cs="Times New Roman"/>
          <w:color w:val="000000" w:themeColor="text1"/>
          <w:szCs w:val="24"/>
          <w:lang w:val="en-GB"/>
        </w:rPr>
        <w:t xml:space="preserve">is that they all </w:t>
      </w:r>
      <w:r w:rsidR="00BF18C6" w:rsidRPr="00B21AC7">
        <w:rPr>
          <w:rFonts w:cs="Times New Roman"/>
          <w:color w:val="000000" w:themeColor="text1"/>
          <w:szCs w:val="24"/>
          <w:lang w:val="en-GB"/>
        </w:rPr>
        <w:t>aim to improve individual performance and development</w:t>
      </w:r>
      <w:r w:rsidR="00FE5B69" w:rsidRPr="00B21AC7">
        <w:rPr>
          <w:rFonts w:cs="Times New Roman"/>
          <w:color w:val="000000" w:themeColor="text1"/>
          <w:szCs w:val="24"/>
          <w:lang w:val="en-GB"/>
        </w:rPr>
        <w:t xml:space="preserve"> by providing support, guidance</w:t>
      </w:r>
      <w:r w:rsidR="00BF18C6" w:rsidRPr="00B21AC7">
        <w:rPr>
          <w:rFonts w:cs="Times New Roman"/>
          <w:color w:val="000000" w:themeColor="text1"/>
          <w:szCs w:val="24"/>
          <w:lang w:val="en-GB"/>
        </w:rPr>
        <w:t xml:space="preserve"> and feedback. However, there are several differences between the two. Coaching is a short-term intervention aimed at achieving specific goals, while mentoring is a more extended relationship focused on personal and professional growth</w:t>
      </w:r>
      <w:r w:rsidR="007F3C73" w:rsidRPr="00B21AC7">
        <w:rPr>
          <w:rFonts w:cs="Times New Roman"/>
          <w:color w:val="000000" w:themeColor="text1"/>
          <w:szCs w:val="24"/>
          <w:lang w:val="en-GB"/>
        </w:rPr>
        <w:t xml:space="preserve"> </w:t>
      </w:r>
      <w:r w:rsidR="00495045" w:rsidRPr="00B21AC7">
        <w:rPr>
          <w:rFonts w:cs="Times New Roman"/>
          <w:color w:val="000000" w:themeColor="text1"/>
          <w:szCs w:val="24"/>
          <w:lang w:val="en-GB"/>
        </w:rPr>
        <w:t>(</w:t>
      </w:r>
      <w:r w:rsidR="007F3C73" w:rsidRPr="00B21AC7">
        <w:rPr>
          <w:rFonts w:cs="Times New Roman"/>
          <w:color w:val="000000" w:themeColor="text1"/>
          <w:szCs w:val="24"/>
          <w:lang w:val="en-GB"/>
        </w:rPr>
        <w:t>Athanasopoulou and Dopson, 2018)</w:t>
      </w:r>
      <w:r w:rsidR="00BF18C6" w:rsidRPr="00B21AC7">
        <w:rPr>
          <w:rFonts w:cs="Times New Roman"/>
          <w:color w:val="000000" w:themeColor="text1"/>
          <w:szCs w:val="24"/>
          <w:lang w:val="en-GB"/>
        </w:rPr>
        <w:t>. Coaching is usually more structured, while mentoring is more informal (</w:t>
      </w:r>
      <w:r w:rsidR="00E2390E" w:rsidRPr="00B21AC7">
        <w:rPr>
          <w:rFonts w:cs="Times New Roman"/>
          <w:color w:val="000000" w:themeColor="text1"/>
          <w:szCs w:val="24"/>
          <w:lang w:val="en-GB"/>
        </w:rPr>
        <w:t xml:space="preserve">Green and Palmer, </w:t>
      </w:r>
      <w:r w:rsidR="00BF18C6" w:rsidRPr="00B21AC7">
        <w:rPr>
          <w:rFonts w:cs="Times New Roman"/>
          <w:color w:val="000000" w:themeColor="text1"/>
          <w:szCs w:val="24"/>
          <w:lang w:val="en-GB"/>
        </w:rPr>
        <w:t>2018).</w:t>
      </w:r>
      <w:r w:rsidR="00BF4DD9" w:rsidRPr="00B21AC7">
        <w:rPr>
          <w:rFonts w:cs="Times New Roman"/>
          <w:color w:val="000000" w:themeColor="text1"/>
          <w:szCs w:val="24"/>
          <w:lang w:val="en-GB"/>
        </w:rPr>
        <w:t xml:space="preserve"> Additionally, c</w:t>
      </w:r>
      <w:r w:rsidR="00BF18C6" w:rsidRPr="00B21AC7">
        <w:rPr>
          <w:rFonts w:cs="Times New Roman"/>
          <w:color w:val="000000" w:themeColor="text1"/>
          <w:szCs w:val="24"/>
          <w:lang w:val="en-GB"/>
        </w:rPr>
        <w:t xml:space="preserve">oaching is often provided by external coaches, while mentoring is more commonly provided by </w:t>
      </w:r>
      <w:r w:rsidR="00BF18C6" w:rsidRPr="00B21AC7">
        <w:rPr>
          <w:rFonts w:cs="Times New Roman"/>
          <w:color w:val="000000" w:themeColor="text1"/>
          <w:szCs w:val="24"/>
          <w:lang w:val="en-GB"/>
        </w:rPr>
        <w:lastRenderedPageBreak/>
        <w:t>senior colleagues or managers within the organ</w:t>
      </w:r>
      <w:r w:rsidR="00DE03E4" w:rsidRPr="00B21AC7">
        <w:rPr>
          <w:rFonts w:cs="Times New Roman"/>
          <w:color w:val="000000" w:themeColor="text1"/>
          <w:szCs w:val="24"/>
          <w:lang w:val="en-GB"/>
        </w:rPr>
        <w:t>is</w:t>
      </w:r>
      <w:r w:rsidR="00BF18C6" w:rsidRPr="00B21AC7">
        <w:rPr>
          <w:rFonts w:cs="Times New Roman"/>
          <w:color w:val="000000" w:themeColor="text1"/>
          <w:szCs w:val="24"/>
          <w:lang w:val="en-GB"/>
        </w:rPr>
        <w:t xml:space="preserve">ation. Coaching is usually goal-oriented, with the coachee setting specific objectives and the coach providing guidance and feedback to achieve those goals. Mentoring, on the other hand, is more focused on providing support and advice on a wide range of topics related to personal and professional growth </w:t>
      </w:r>
      <w:r w:rsidR="00E2390E" w:rsidRPr="00B21AC7">
        <w:rPr>
          <w:rFonts w:cs="Times New Roman"/>
          <w:color w:val="000000" w:themeColor="text1"/>
          <w:szCs w:val="24"/>
          <w:lang w:val="en-GB"/>
        </w:rPr>
        <w:t>(Green and Palmer, 2018)</w:t>
      </w:r>
      <w:r w:rsidR="00BF18C6" w:rsidRPr="00B21AC7">
        <w:rPr>
          <w:rFonts w:cs="Times New Roman"/>
          <w:color w:val="000000" w:themeColor="text1"/>
          <w:szCs w:val="24"/>
          <w:lang w:val="en-GB"/>
        </w:rPr>
        <w:t>.</w:t>
      </w:r>
    </w:p>
    <w:p w14:paraId="05CBAC99" w14:textId="77777777" w:rsidR="00CD2448" w:rsidRPr="00B21AC7" w:rsidRDefault="002C0CC6"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Critical evaluation of different learning interventions within an organ</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ational context can be done by comparing coaching and mentoring with other styles of helping, which include advising, coaching, </w:t>
      </w:r>
      <w:r w:rsidR="00427ABE" w:rsidRPr="00B21AC7">
        <w:rPr>
          <w:rFonts w:cs="Times New Roman"/>
          <w:color w:val="000000" w:themeColor="text1"/>
          <w:szCs w:val="24"/>
          <w:lang w:val="en-GB"/>
        </w:rPr>
        <w:t>counselling</w:t>
      </w:r>
      <w:r w:rsidRPr="00B21AC7">
        <w:rPr>
          <w:rFonts w:cs="Times New Roman"/>
          <w:color w:val="000000" w:themeColor="text1"/>
          <w:szCs w:val="24"/>
          <w:lang w:val="en-GB"/>
        </w:rPr>
        <w:t xml:space="preserve"> and mentoring. </w:t>
      </w:r>
      <w:r w:rsidR="007401F3" w:rsidRPr="00B21AC7">
        <w:rPr>
          <w:rFonts w:cs="Times New Roman"/>
          <w:color w:val="000000" w:themeColor="text1"/>
          <w:szCs w:val="24"/>
          <w:lang w:val="en-GB"/>
        </w:rPr>
        <w:t>Clutterbuck</w:t>
      </w:r>
      <w:r w:rsidR="007C44C8" w:rsidRPr="00B21AC7">
        <w:rPr>
          <w:rFonts w:cs="Times New Roman"/>
          <w:color w:val="000000" w:themeColor="text1"/>
          <w:szCs w:val="24"/>
          <w:lang w:val="en-GB"/>
        </w:rPr>
        <w:t>’</w:t>
      </w:r>
      <w:r w:rsidR="007401F3" w:rsidRPr="00B21AC7">
        <w:rPr>
          <w:rFonts w:cs="Times New Roman"/>
          <w:color w:val="000000" w:themeColor="text1"/>
          <w:szCs w:val="24"/>
          <w:lang w:val="en-GB"/>
        </w:rPr>
        <w:t xml:space="preserve">s </w:t>
      </w:r>
      <w:r w:rsidR="00FE5B69" w:rsidRPr="00B21AC7">
        <w:rPr>
          <w:rFonts w:cs="Times New Roman"/>
          <w:color w:val="000000" w:themeColor="text1"/>
          <w:szCs w:val="24"/>
          <w:lang w:val="en-GB"/>
        </w:rPr>
        <w:t>four styles of helping</w:t>
      </w:r>
      <w:r w:rsidR="007401F3" w:rsidRPr="00B21AC7">
        <w:rPr>
          <w:rFonts w:cs="Times New Roman"/>
          <w:color w:val="000000" w:themeColor="text1"/>
          <w:szCs w:val="24"/>
          <w:lang w:val="en-GB"/>
        </w:rPr>
        <w:t xml:space="preserve"> </w:t>
      </w:r>
      <w:r w:rsidR="001928B6" w:rsidRPr="00B21AC7">
        <w:rPr>
          <w:rFonts w:cs="Times New Roman"/>
          <w:color w:val="000000" w:themeColor="text1"/>
          <w:szCs w:val="24"/>
          <w:lang w:val="en-GB"/>
        </w:rPr>
        <w:t xml:space="preserve">as an example </w:t>
      </w:r>
      <w:r w:rsidR="007401F3" w:rsidRPr="00B21AC7">
        <w:rPr>
          <w:rFonts w:cs="Times New Roman"/>
          <w:color w:val="000000" w:themeColor="text1"/>
          <w:szCs w:val="24"/>
          <w:lang w:val="en-GB"/>
        </w:rPr>
        <w:t xml:space="preserve">provides a framework for comparing coaching and mentoring with other learning interventions. The four styles include advising, coaching, </w:t>
      </w:r>
      <w:r w:rsidR="00427ABE" w:rsidRPr="00B21AC7">
        <w:rPr>
          <w:rFonts w:cs="Times New Roman"/>
          <w:color w:val="000000" w:themeColor="text1"/>
          <w:szCs w:val="24"/>
          <w:lang w:val="en-GB"/>
        </w:rPr>
        <w:t>counselling</w:t>
      </w:r>
      <w:r w:rsidR="007401F3" w:rsidRPr="00B21AC7">
        <w:rPr>
          <w:rFonts w:cs="Times New Roman"/>
          <w:color w:val="000000" w:themeColor="text1"/>
          <w:szCs w:val="24"/>
          <w:lang w:val="en-GB"/>
        </w:rPr>
        <w:t xml:space="preserve"> and mentoring (Clutterbuck </w:t>
      </w:r>
      <w:r w:rsidR="00FE5B69" w:rsidRPr="00B21AC7">
        <w:rPr>
          <w:rFonts w:cs="Times New Roman"/>
          <w:color w:val="000000" w:themeColor="text1"/>
          <w:szCs w:val="24"/>
          <w:lang w:val="en-GB"/>
        </w:rPr>
        <w:t>and</w:t>
      </w:r>
      <w:r w:rsidR="007401F3" w:rsidRPr="00B21AC7">
        <w:rPr>
          <w:rFonts w:cs="Times New Roman"/>
          <w:color w:val="000000" w:themeColor="text1"/>
          <w:szCs w:val="24"/>
          <w:lang w:val="en-GB"/>
        </w:rPr>
        <w:t xml:space="preserve"> Megginson, 2019).</w:t>
      </w:r>
      <w:r w:rsidR="0071363C" w:rsidRPr="00B21AC7">
        <w:rPr>
          <w:rFonts w:cs="Times New Roman"/>
          <w:color w:val="000000" w:themeColor="text1"/>
          <w:szCs w:val="24"/>
          <w:lang w:val="en-GB"/>
        </w:rPr>
        <w:t xml:space="preserve"> </w:t>
      </w:r>
      <w:r w:rsidR="007401F3" w:rsidRPr="00B21AC7">
        <w:rPr>
          <w:rFonts w:cs="Times New Roman"/>
          <w:color w:val="000000" w:themeColor="text1"/>
          <w:szCs w:val="24"/>
          <w:lang w:val="en-GB"/>
        </w:rPr>
        <w:t xml:space="preserve">Advising involves providing solutions to specific problems and is usually a short-term intervention. Coaching, as discussed earlier, is focused on setting goals and providing guidance and feedback to achieve those goals. </w:t>
      </w:r>
      <w:r w:rsidR="00427ABE" w:rsidRPr="00B21AC7">
        <w:rPr>
          <w:rFonts w:cs="Times New Roman"/>
          <w:color w:val="000000" w:themeColor="text1"/>
          <w:szCs w:val="24"/>
          <w:lang w:val="en-GB"/>
        </w:rPr>
        <w:t>Counselling</w:t>
      </w:r>
      <w:r w:rsidR="007401F3" w:rsidRPr="00B21AC7">
        <w:rPr>
          <w:rFonts w:cs="Times New Roman"/>
          <w:color w:val="000000" w:themeColor="text1"/>
          <w:szCs w:val="24"/>
          <w:lang w:val="en-GB"/>
        </w:rPr>
        <w:t xml:space="preserve"> involves providing emotional support to individuals, usually related to personal issues. Finally, mentoring is focused on personal and professional growth over a more extended period.</w:t>
      </w:r>
    </w:p>
    <w:p w14:paraId="71A91A5C" w14:textId="77777777" w:rsidR="00934EC2" w:rsidRPr="00B21AC7" w:rsidRDefault="009952AC"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The tangible benefits of coaching include an increase in productivity, improved job satisfaction, and increased employee retention rates. Coaching can also lead to cost savings for organ</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ations by reducing absenteeism, turnover, and recruitment costs </w:t>
      </w:r>
      <w:r w:rsidR="00CF6A56" w:rsidRPr="00B21AC7">
        <w:rPr>
          <w:rFonts w:cs="Times New Roman"/>
          <w:color w:val="000000" w:themeColor="text1"/>
          <w:szCs w:val="24"/>
          <w:lang w:val="en-GB"/>
        </w:rPr>
        <w:t>(Kopman, 2021)</w:t>
      </w:r>
      <w:r w:rsidRPr="00B21AC7">
        <w:rPr>
          <w:rFonts w:cs="Times New Roman"/>
          <w:color w:val="000000" w:themeColor="text1"/>
          <w:szCs w:val="24"/>
          <w:lang w:val="en-GB"/>
        </w:rPr>
        <w:t xml:space="preserve">. Additionally, coaching has been shown to have a positive impact on individual performance, with coachees reporting an increase in their skills, confidence, and motivation (Clutterbuck </w:t>
      </w:r>
      <w:r w:rsidR="00FE5B69" w:rsidRPr="00B21AC7">
        <w:rPr>
          <w:rFonts w:cs="Times New Roman"/>
          <w:color w:val="000000" w:themeColor="text1"/>
          <w:szCs w:val="24"/>
          <w:lang w:val="en-GB"/>
        </w:rPr>
        <w:t>and</w:t>
      </w:r>
      <w:r w:rsidRPr="00B21AC7">
        <w:rPr>
          <w:rFonts w:cs="Times New Roman"/>
          <w:color w:val="000000" w:themeColor="text1"/>
          <w:szCs w:val="24"/>
          <w:lang w:val="en-GB"/>
        </w:rPr>
        <w:t xml:space="preserve"> Megginson, 2019).</w:t>
      </w:r>
      <w:r w:rsidR="00260AE4" w:rsidRPr="00B21AC7">
        <w:rPr>
          <w:rFonts w:cs="Times New Roman"/>
          <w:color w:val="000000" w:themeColor="text1"/>
          <w:szCs w:val="24"/>
          <w:lang w:val="en-GB"/>
        </w:rPr>
        <w:t xml:space="preserve"> </w:t>
      </w:r>
      <w:r w:rsidR="00495045" w:rsidRPr="00B21AC7">
        <w:rPr>
          <w:rFonts w:cs="Times New Roman"/>
          <w:color w:val="000000" w:themeColor="text1"/>
          <w:szCs w:val="24"/>
          <w:lang w:val="en-GB"/>
        </w:rPr>
        <w:t xml:space="preserve">According to Jones et al. (2019), team coaching </w:t>
      </w:r>
      <w:r w:rsidR="00EE3F3A" w:rsidRPr="00B21AC7">
        <w:rPr>
          <w:rFonts w:cs="Times New Roman"/>
          <w:color w:val="000000" w:themeColor="text1"/>
          <w:szCs w:val="24"/>
          <w:lang w:val="en-GB"/>
        </w:rPr>
        <w:t>centres</w:t>
      </w:r>
      <w:r w:rsidR="00495045" w:rsidRPr="00B21AC7">
        <w:rPr>
          <w:rFonts w:cs="Times New Roman"/>
          <w:color w:val="000000" w:themeColor="text1"/>
          <w:szCs w:val="24"/>
          <w:lang w:val="en-GB"/>
        </w:rPr>
        <w:t xml:space="preserve"> on enhancing team performance and achieving a shared or common team goal.</w:t>
      </w:r>
      <w:r w:rsidR="00375743" w:rsidRPr="00B21AC7">
        <w:rPr>
          <w:rFonts w:cs="Times New Roman"/>
          <w:color w:val="000000" w:themeColor="text1"/>
          <w:szCs w:val="24"/>
          <w:lang w:val="en-GB"/>
        </w:rPr>
        <w:t xml:space="preserve"> </w:t>
      </w:r>
      <w:r w:rsidR="00260AE4" w:rsidRPr="00B21AC7">
        <w:rPr>
          <w:rFonts w:cs="Times New Roman"/>
          <w:color w:val="000000" w:themeColor="text1"/>
          <w:szCs w:val="24"/>
          <w:lang w:val="en-GB"/>
        </w:rPr>
        <w:t>Coaching</w:t>
      </w:r>
      <w:r w:rsidR="007C44C8" w:rsidRPr="00B21AC7">
        <w:rPr>
          <w:rFonts w:cs="Times New Roman"/>
          <w:color w:val="000000" w:themeColor="text1"/>
          <w:szCs w:val="24"/>
          <w:lang w:val="en-GB"/>
        </w:rPr>
        <w:t>’</w:t>
      </w:r>
      <w:r w:rsidR="00260AE4" w:rsidRPr="00B21AC7">
        <w:rPr>
          <w:rFonts w:cs="Times New Roman"/>
          <w:color w:val="000000" w:themeColor="text1"/>
          <w:szCs w:val="24"/>
          <w:lang w:val="en-GB"/>
        </w:rPr>
        <w:t xml:space="preserve">s </w:t>
      </w:r>
      <w:r w:rsidRPr="00B21AC7">
        <w:rPr>
          <w:rFonts w:cs="Times New Roman"/>
          <w:color w:val="000000" w:themeColor="text1"/>
          <w:szCs w:val="24"/>
          <w:lang w:val="en-GB"/>
        </w:rPr>
        <w:t>intangible benefits include improved communi</w:t>
      </w:r>
      <w:r w:rsidR="00FE5B69" w:rsidRPr="00B21AC7">
        <w:rPr>
          <w:rFonts w:cs="Times New Roman"/>
          <w:color w:val="000000" w:themeColor="text1"/>
          <w:szCs w:val="24"/>
          <w:lang w:val="en-GB"/>
        </w:rPr>
        <w:t>cation, increased collaboration</w:t>
      </w:r>
      <w:r w:rsidRPr="00B21AC7">
        <w:rPr>
          <w:rFonts w:cs="Times New Roman"/>
          <w:color w:val="000000" w:themeColor="text1"/>
          <w:szCs w:val="24"/>
          <w:lang w:val="en-GB"/>
        </w:rPr>
        <w:t xml:space="preserve"> and better leadership skills. Coaching enables individuals to develop self-awareness, which is essential for personal and professional </w:t>
      </w:r>
      <w:r w:rsidRPr="00B21AC7">
        <w:rPr>
          <w:rFonts w:cs="Times New Roman"/>
          <w:color w:val="000000" w:themeColor="text1"/>
          <w:szCs w:val="24"/>
          <w:lang w:val="en-GB"/>
        </w:rPr>
        <w:lastRenderedPageBreak/>
        <w:t xml:space="preserve">growth. It also helps individuals to build resilience, adapt to change, and develop new ways of thinking </w:t>
      </w:r>
      <w:r w:rsidR="006942BB" w:rsidRPr="00B21AC7">
        <w:rPr>
          <w:rFonts w:cs="Times New Roman"/>
          <w:color w:val="000000" w:themeColor="text1"/>
          <w:szCs w:val="24"/>
          <w:lang w:val="en-GB"/>
        </w:rPr>
        <w:t>(</w:t>
      </w:r>
      <w:r w:rsidR="00934EC2" w:rsidRPr="00B21AC7">
        <w:rPr>
          <w:rFonts w:cs="Times New Roman"/>
          <w:color w:val="000000" w:themeColor="text1"/>
          <w:szCs w:val="24"/>
          <w:lang w:val="en-GB"/>
        </w:rPr>
        <w:t xml:space="preserve">Passmore, Stopforth, and Lai, </w:t>
      </w:r>
      <w:r w:rsidR="006942BB" w:rsidRPr="00B21AC7">
        <w:rPr>
          <w:rFonts w:cs="Times New Roman"/>
          <w:color w:val="000000" w:themeColor="text1"/>
          <w:szCs w:val="24"/>
          <w:lang w:val="en-GB"/>
        </w:rPr>
        <w:t>2019)</w:t>
      </w:r>
      <w:r w:rsidRPr="00B21AC7">
        <w:rPr>
          <w:rFonts w:cs="Times New Roman"/>
          <w:color w:val="000000" w:themeColor="text1"/>
          <w:szCs w:val="24"/>
          <w:lang w:val="en-GB"/>
        </w:rPr>
        <w:t>.</w:t>
      </w:r>
    </w:p>
    <w:p w14:paraId="7F651EC6" w14:textId="77777777" w:rsidR="009952AC" w:rsidRPr="00B21AC7" w:rsidRDefault="00260AE4"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Similarly, t</w:t>
      </w:r>
      <w:r w:rsidR="009952AC" w:rsidRPr="00B21AC7">
        <w:rPr>
          <w:rFonts w:cs="Times New Roman"/>
          <w:color w:val="000000" w:themeColor="text1"/>
          <w:szCs w:val="24"/>
          <w:lang w:val="en-GB"/>
        </w:rPr>
        <w:t xml:space="preserve">he tangible benefits of mentoring </w:t>
      </w:r>
      <w:r w:rsidR="00E15A2A" w:rsidRPr="00B21AC7">
        <w:rPr>
          <w:rFonts w:cs="Times New Roman"/>
          <w:color w:val="000000" w:themeColor="text1"/>
          <w:szCs w:val="24"/>
          <w:lang w:val="en-GB"/>
        </w:rPr>
        <w:t>i</w:t>
      </w:r>
      <w:r w:rsidR="009952AC" w:rsidRPr="00B21AC7">
        <w:rPr>
          <w:rFonts w:cs="Times New Roman"/>
          <w:color w:val="000000" w:themeColor="text1"/>
          <w:szCs w:val="24"/>
          <w:lang w:val="en-GB"/>
        </w:rPr>
        <w:t>nclude an increase in job satisfaction, improved employee retention rates, and an increase in employee engagement. Mentoring can also lead to the transfer of knowledge and skills from experienced employees to new hires, which can be particularly valuable in organ</w:t>
      </w:r>
      <w:r w:rsidR="00DE03E4" w:rsidRPr="00B21AC7">
        <w:rPr>
          <w:rFonts w:cs="Times New Roman"/>
          <w:color w:val="000000" w:themeColor="text1"/>
          <w:szCs w:val="24"/>
          <w:lang w:val="en-GB"/>
        </w:rPr>
        <w:t>is</w:t>
      </w:r>
      <w:r w:rsidR="009952AC" w:rsidRPr="00B21AC7">
        <w:rPr>
          <w:rFonts w:cs="Times New Roman"/>
          <w:color w:val="000000" w:themeColor="text1"/>
          <w:szCs w:val="24"/>
          <w:lang w:val="en-GB"/>
        </w:rPr>
        <w:t>ations with high turnover rates (</w:t>
      </w:r>
      <w:r w:rsidR="00864C1E" w:rsidRPr="00B21AC7">
        <w:rPr>
          <w:rFonts w:cs="Times New Roman"/>
          <w:color w:val="000000" w:themeColor="text1"/>
          <w:szCs w:val="24"/>
          <w:lang w:val="en-GB"/>
        </w:rPr>
        <w:t>Passmore et al., 201</w:t>
      </w:r>
      <w:r w:rsidR="00BB7A31" w:rsidRPr="00B21AC7">
        <w:rPr>
          <w:rFonts w:cs="Times New Roman"/>
          <w:color w:val="000000" w:themeColor="text1"/>
          <w:szCs w:val="24"/>
          <w:lang w:val="en-GB"/>
        </w:rPr>
        <w:t>8</w:t>
      </w:r>
      <w:r w:rsidR="009952AC" w:rsidRPr="00B21AC7">
        <w:rPr>
          <w:rFonts w:cs="Times New Roman"/>
          <w:color w:val="000000" w:themeColor="text1"/>
          <w:szCs w:val="24"/>
          <w:lang w:val="en-GB"/>
        </w:rPr>
        <w:t>). Mentoring relationships can also lead to the development of new products or services, improved customer service, and increased revenue for organ</w:t>
      </w:r>
      <w:r w:rsidR="00DE03E4" w:rsidRPr="00B21AC7">
        <w:rPr>
          <w:rFonts w:cs="Times New Roman"/>
          <w:color w:val="000000" w:themeColor="text1"/>
          <w:szCs w:val="24"/>
          <w:lang w:val="en-GB"/>
        </w:rPr>
        <w:t>is</w:t>
      </w:r>
      <w:r w:rsidR="009952AC" w:rsidRPr="00B21AC7">
        <w:rPr>
          <w:rFonts w:cs="Times New Roman"/>
          <w:color w:val="000000" w:themeColor="text1"/>
          <w:szCs w:val="24"/>
          <w:lang w:val="en-GB"/>
        </w:rPr>
        <w:t>ations.</w:t>
      </w:r>
      <w:r w:rsidRPr="00B21AC7">
        <w:rPr>
          <w:rFonts w:cs="Times New Roman"/>
          <w:color w:val="000000" w:themeColor="text1"/>
          <w:szCs w:val="24"/>
          <w:lang w:val="en-GB"/>
        </w:rPr>
        <w:t xml:space="preserve"> Its i</w:t>
      </w:r>
      <w:r w:rsidR="009952AC" w:rsidRPr="00B21AC7">
        <w:rPr>
          <w:rFonts w:cs="Times New Roman"/>
          <w:color w:val="000000" w:themeColor="text1"/>
          <w:szCs w:val="24"/>
          <w:lang w:val="en-GB"/>
        </w:rPr>
        <w:t>ntangible benefits include the development of leadership skills, increased confidence, and the ability to network and build relationships within the organ</w:t>
      </w:r>
      <w:r w:rsidR="00DE03E4" w:rsidRPr="00B21AC7">
        <w:rPr>
          <w:rFonts w:cs="Times New Roman"/>
          <w:color w:val="000000" w:themeColor="text1"/>
          <w:szCs w:val="24"/>
          <w:lang w:val="en-GB"/>
        </w:rPr>
        <w:t>is</w:t>
      </w:r>
      <w:r w:rsidR="009952AC" w:rsidRPr="00B21AC7">
        <w:rPr>
          <w:rFonts w:cs="Times New Roman"/>
          <w:color w:val="000000" w:themeColor="text1"/>
          <w:szCs w:val="24"/>
          <w:lang w:val="en-GB"/>
        </w:rPr>
        <w:t>ation. Mentoring provides individuals with access to the mentor</w:t>
      </w:r>
      <w:r w:rsidR="007C44C8" w:rsidRPr="00B21AC7">
        <w:rPr>
          <w:rFonts w:cs="Times New Roman"/>
          <w:color w:val="000000" w:themeColor="text1"/>
          <w:szCs w:val="24"/>
          <w:lang w:val="en-GB"/>
        </w:rPr>
        <w:t>’</w:t>
      </w:r>
      <w:r w:rsidR="009952AC" w:rsidRPr="00B21AC7">
        <w:rPr>
          <w:rFonts w:cs="Times New Roman"/>
          <w:color w:val="000000" w:themeColor="text1"/>
          <w:szCs w:val="24"/>
          <w:lang w:val="en-GB"/>
        </w:rPr>
        <w:t>s experiences and expertise, which can be particularly valuable for career development. Mentoring also helps individuals to develop a better understanding of the organ</w:t>
      </w:r>
      <w:r w:rsidR="00DE03E4" w:rsidRPr="00B21AC7">
        <w:rPr>
          <w:rFonts w:cs="Times New Roman"/>
          <w:color w:val="000000" w:themeColor="text1"/>
          <w:szCs w:val="24"/>
          <w:lang w:val="en-GB"/>
        </w:rPr>
        <w:t>is</w:t>
      </w:r>
      <w:r w:rsidR="009952AC" w:rsidRPr="00B21AC7">
        <w:rPr>
          <w:rFonts w:cs="Times New Roman"/>
          <w:color w:val="000000" w:themeColor="text1"/>
          <w:szCs w:val="24"/>
          <w:lang w:val="en-GB"/>
        </w:rPr>
        <w:t>ation</w:t>
      </w:r>
      <w:r w:rsidR="007C44C8" w:rsidRPr="00B21AC7">
        <w:rPr>
          <w:rFonts w:cs="Times New Roman"/>
          <w:color w:val="000000" w:themeColor="text1"/>
          <w:szCs w:val="24"/>
          <w:lang w:val="en-GB"/>
        </w:rPr>
        <w:t>’</w:t>
      </w:r>
      <w:r w:rsidR="009952AC" w:rsidRPr="00B21AC7">
        <w:rPr>
          <w:rFonts w:cs="Times New Roman"/>
          <w:color w:val="000000" w:themeColor="text1"/>
          <w:szCs w:val="24"/>
          <w:lang w:val="en-GB"/>
        </w:rPr>
        <w:t xml:space="preserve">s culture and values, which can be essential for career progression </w:t>
      </w:r>
      <w:r w:rsidR="00704EDC" w:rsidRPr="00B21AC7">
        <w:rPr>
          <w:rFonts w:cs="Times New Roman"/>
          <w:color w:val="000000" w:themeColor="text1"/>
          <w:szCs w:val="24"/>
          <w:lang w:val="en-GB"/>
        </w:rPr>
        <w:t>(Green and Palmer, 2018)</w:t>
      </w:r>
      <w:r w:rsidR="009952AC" w:rsidRPr="00B21AC7">
        <w:rPr>
          <w:rFonts w:cs="Times New Roman"/>
          <w:color w:val="000000" w:themeColor="text1"/>
          <w:szCs w:val="24"/>
          <w:lang w:val="en-GB"/>
        </w:rPr>
        <w:t>.</w:t>
      </w:r>
    </w:p>
    <w:p w14:paraId="655A8CBC" w14:textId="77777777" w:rsidR="001C54BF" w:rsidRPr="00B21AC7" w:rsidRDefault="001C54BF" w:rsidP="00B21AC7">
      <w:pPr>
        <w:pStyle w:val="Heading1"/>
        <w:rPr>
          <w:rFonts w:cs="Times New Roman"/>
          <w:szCs w:val="24"/>
        </w:rPr>
      </w:pPr>
      <w:bookmarkStart w:id="3" w:name="_Toc128087073"/>
      <w:r w:rsidRPr="00B21AC7">
        <w:rPr>
          <w:rFonts w:cs="Times New Roman"/>
          <w:szCs w:val="24"/>
        </w:rPr>
        <w:t>Task 2</w:t>
      </w:r>
      <w:r w:rsidR="00950D24" w:rsidRPr="00B21AC7">
        <w:rPr>
          <w:rFonts w:cs="Times New Roman"/>
          <w:szCs w:val="24"/>
        </w:rPr>
        <w:t>:</w:t>
      </w:r>
      <w:r w:rsidRPr="00B21AC7">
        <w:rPr>
          <w:rFonts w:cs="Times New Roman"/>
          <w:szCs w:val="24"/>
        </w:rPr>
        <w:t xml:space="preserve"> </w:t>
      </w:r>
      <w:r w:rsidR="005F1E94" w:rsidRPr="00B21AC7">
        <w:rPr>
          <w:rFonts w:cs="Times New Roman"/>
          <w:szCs w:val="24"/>
        </w:rPr>
        <w:t xml:space="preserve">Critical </w:t>
      </w:r>
      <w:r w:rsidR="00DE03E4" w:rsidRPr="00B21AC7">
        <w:rPr>
          <w:rFonts w:cs="Times New Roman"/>
          <w:szCs w:val="24"/>
        </w:rPr>
        <w:t xml:space="preserve">Evaluation </w:t>
      </w:r>
      <w:r w:rsidR="005F1E94" w:rsidRPr="00B21AC7">
        <w:rPr>
          <w:rFonts w:cs="Times New Roman"/>
          <w:szCs w:val="24"/>
        </w:rPr>
        <w:t xml:space="preserve">of the </w:t>
      </w:r>
      <w:r w:rsidR="00DE03E4" w:rsidRPr="00B21AC7">
        <w:rPr>
          <w:rFonts w:cs="Times New Roman"/>
          <w:szCs w:val="24"/>
        </w:rPr>
        <w:t xml:space="preserve">Line Manager </w:t>
      </w:r>
      <w:r w:rsidR="005F1E94" w:rsidRPr="00B21AC7">
        <w:rPr>
          <w:rFonts w:cs="Times New Roman"/>
          <w:szCs w:val="24"/>
        </w:rPr>
        <w:t>as a Coach/Mentor</w:t>
      </w:r>
      <w:bookmarkEnd w:id="3"/>
    </w:p>
    <w:p w14:paraId="5DD5FD69" w14:textId="77777777" w:rsidR="00B02B81" w:rsidRPr="00B21AC7" w:rsidRDefault="00B02B81"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The role of a line manager is multi-faceted, including leadership, management, coaching, and mentoring. In recent years, organ</w:t>
      </w:r>
      <w:r w:rsidR="00DE03E4" w:rsidRPr="00B21AC7">
        <w:rPr>
          <w:rFonts w:cs="Times New Roman"/>
          <w:color w:val="000000" w:themeColor="text1"/>
          <w:szCs w:val="24"/>
          <w:lang w:val="en-GB"/>
        </w:rPr>
        <w:t>is</w:t>
      </w:r>
      <w:r w:rsidRPr="00B21AC7">
        <w:rPr>
          <w:rFonts w:cs="Times New Roman"/>
          <w:color w:val="000000" w:themeColor="text1"/>
          <w:szCs w:val="24"/>
          <w:lang w:val="en-GB"/>
        </w:rPr>
        <w:t>ations have started to real</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e the potential benefits of line managers serving as coaches and mentors to their direct reports. However, there are also potential drawbacks to this approach, and it requires specific skills and </w:t>
      </w:r>
      <w:r w:rsidR="00FA0668" w:rsidRPr="00B21AC7">
        <w:rPr>
          <w:rFonts w:cs="Times New Roman"/>
          <w:color w:val="000000" w:themeColor="text1"/>
          <w:szCs w:val="24"/>
          <w:lang w:val="en-GB"/>
        </w:rPr>
        <w:t>behaviours</w:t>
      </w:r>
      <w:r w:rsidRPr="00B21AC7">
        <w:rPr>
          <w:rFonts w:cs="Times New Roman"/>
          <w:color w:val="000000" w:themeColor="text1"/>
          <w:szCs w:val="24"/>
          <w:lang w:val="en-GB"/>
        </w:rPr>
        <w:t xml:space="preserve"> from line managers to be successful.</w:t>
      </w:r>
    </w:p>
    <w:p w14:paraId="75677B4F" w14:textId="77777777" w:rsidR="00705B8E" w:rsidRPr="00B21AC7" w:rsidRDefault="00B02B81"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One benefit of line managers serving as coaches or mentors is the ability to provide regular feedback and guidance to their direct reports, which can lead to improved performance and development.</w:t>
      </w:r>
      <w:r w:rsidR="00705B8E" w:rsidRPr="00B21AC7">
        <w:rPr>
          <w:rFonts w:cs="Times New Roman"/>
          <w:color w:val="000000" w:themeColor="text1"/>
          <w:szCs w:val="24"/>
          <w:lang w:val="en-GB"/>
        </w:rPr>
        <w:t xml:space="preserve"> In other words, coaching and mentoring enhance employee performance and productivity, being that it allows for the identification of areas of development and the creation </w:t>
      </w:r>
      <w:r w:rsidR="00705B8E" w:rsidRPr="00B21AC7">
        <w:rPr>
          <w:rFonts w:cs="Times New Roman"/>
          <w:color w:val="000000" w:themeColor="text1"/>
          <w:szCs w:val="24"/>
          <w:lang w:val="en-GB"/>
        </w:rPr>
        <w:lastRenderedPageBreak/>
        <w:t>of tailored development plans.</w:t>
      </w:r>
      <w:r w:rsidRPr="00B21AC7">
        <w:rPr>
          <w:rFonts w:cs="Times New Roman"/>
          <w:color w:val="000000" w:themeColor="text1"/>
          <w:szCs w:val="24"/>
          <w:lang w:val="en-GB"/>
        </w:rPr>
        <w:t xml:space="preserve"> According to a study by </w:t>
      </w:r>
      <w:r w:rsidR="007C44C8" w:rsidRPr="00B21AC7">
        <w:rPr>
          <w:rFonts w:cs="Times New Roman"/>
          <w:color w:val="000000" w:themeColor="text1"/>
          <w:szCs w:val="24"/>
          <w:lang w:val="en-GB"/>
        </w:rPr>
        <w:t xml:space="preserve">Boysen, Arya, and Page </w:t>
      </w:r>
      <w:r w:rsidRPr="00B21AC7">
        <w:rPr>
          <w:rFonts w:cs="Times New Roman"/>
          <w:color w:val="000000" w:themeColor="text1"/>
          <w:szCs w:val="24"/>
          <w:lang w:val="en-GB"/>
        </w:rPr>
        <w:t>(20</w:t>
      </w:r>
      <w:r w:rsidR="00102AC2" w:rsidRPr="00B21AC7">
        <w:rPr>
          <w:rFonts w:cs="Times New Roman"/>
          <w:color w:val="000000" w:themeColor="text1"/>
          <w:szCs w:val="24"/>
          <w:lang w:val="en-GB"/>
        </w:rPr>
        <w:t>21</w:t>
      </w:r>
      <w:r w:rsidRPr="00B21AC7">
        <w:rPr>
          <w:rFonts w:cs="Times New Roman"/>
          <w:color w:val="000000" w:themeColor="text1"/>
          <w:szCs w:val="24"/>
          <w:lang w:val="en-GB"/>
        </w:rPr>
        <w:t>), coaching can lead to increa</w:t>
      </w:r>
      <w:r w:rsidR="00FE5B69" w:rsidRPr="00B21AC7">
        <w:rPr>
          <w:rFonts w:cs="Times New Roman"/>
          <w:color w:val="000000" w:themeColor="text1"/>
          <w:szCs w:val="24"/>
          <w:lang w:val="en-GB"/>
        </w:rPr>
        <w:t xml:space="preserve">sed motivation, self-awareness </w:t>
      </w:r>
      <w:r w:rsidRPr="00B21AC7">
        <w:rPr>
          <w:rFonts w:cs="Times New Roman"/>
          <w:color w:val="000000" w:themeColor="text1"/>
          <w:szCs w:val="24"/>
          <w:lang w:val="en-GB"/>
        </w:rPr>
        <w:t xml:space="preserve">and goal attainment. </w:t>
      </w:r>
      <w:r w:rsidR="00F34541" w:rsidRPr="00B21AC7">
        <w:rPr>
          <w:rFonts w:cs="Times New Roman"/>
          <w:color w:val="000000" w:themeColor="text1"/>
          <w:szCs w:val="24"/>
          <w:lang w:val="en-GB"/>
        </w:rPr>
        <w:t>Lastly, coaching and mentoring can help build a culture of continuous learning and improvement, which can benefit the organ</w:t>
      </w:r>
      <w:r w:rsidR="00DE03E4" w:rsidRPr="00B21AC7">
        <w:rPr>
          <w:rFonts w:cs="Times New Roman"/>
          <w:color w:val="000000" w:themeColor="text1"/>
          <w:szCs w:val="24"/>
          <w:lang w:val="en-GB"/>
        </w:rPr>
        <w:t>is</w:t>
      </w:r>
      <w:r w:rsidR="00F34541" w:rsidRPr="00B21AC7">
        <w:rPr>
          <w:rFonts w:cs="Times New Roman"/>
          <w:color w:val="000000" w:themeColor="text1"/>
          <w:szCs w:val="24"/>
          <w:lang w:val="en-GB"/>
        </w:rPr>
        <w:t xml:space="preserve">ation as a whole. According to </w:t>
      </w:r>
      <w:r w:rsidR="00DD4CF3" w:rsidRPr="00B21AC7">
        <w:rPr>
          <w:rFonts w:cs="Times New Roman"/>
          <w:color w:val="000000" w:themeColor="text1"/>
          <w:szCs w:val="24"/>
          <w:lang w:val="en-GB"/>
        </w:rPr>
        <w:t xml:space="preserve">Janssen </w:t>
      </w:r>
      <w:r w:rsidR="00F34541" w:rsidRPr="00B21AC7">
        <w:rPr>
          <w:rFonts w:cs="Times New Roman"/>
          <w:color w:val="000000" w:themeColor="text1"/>
          <w:szCs w:val="24"/>
          <w:lang w:val="en-GB"/>
        </w:rPr>
        <w:t>et al. (201</w:t>
      </w:r>
      <w:r w:rsidR="00DD4CF3" w:rsidRPr="00B21AC7">
        <w:rPr>
          <w:rFonts w:cs="Times New Roman"/>
          <w:color w:val="000000" w:themeColor="text1"/>
          <w:szCs w:val="24"/>
          <w:lang w:val="en-GB"/>
        </w:rPr>
        <w:t>8</w:t>
      </w:r>
      <w:r w:rsidR="00F34541" w:rsidRPr="00B21AC7">
        <w:rPr>
          <w:rFonts w:cs="Times New Roman"/>
          <w:color w:val="000000" w:themeColor="text1"/>
          <w:szCs w:val="24"/>
          <w:lang w:val="en-GB"/>
        </w:rPr>
        <w:t>), m</w:t>
      </w:r>
      <w:r w:rsidRPr="00B21AC7">
        <w:rPr>
          <w:rFonts w:cs="Times New Roman"/>
          <w:color w:val="000000" w:themeColor="text1"/>
          <w:szCs w:val="24"/>
          <w:lang w:val="en-GB"/>
        </w:rPr>
        <w:t>entoring can provide opportunities for career development, network</w:t>
      </w:r>
      <w:r w:rsidR="00FE5B69" w:rsidRPr="00B21AC7">
        <w:rPr>
          <w:rFonts w:cs="Times New Roman"/>
          <w:color w:val="000000" w:themeColor="text1"/>
          <w:szCs w:val="24"/>
          <w:lang w:val="en-GB"/>
        </w:rPr>
        <w:t xml:space="preserve">ing </w:t>
      </w:r>
      <w:r w:rsidR="00F34541" w:rsidRPr="00B21AC7">
        <w:rPr>
          <w:rFonts w:cs="Times New Roman"/>
          <w:color w:val="000000" w:themeColor="text1"/>
          <w:szCs w:val="24"/>
          <w:lang w:val="en-GB"/>
        </w:rPr>
        <w:t>and knowledge transfer</w:t>
      </w:r>
      <w:r w:rsidRPr="00B21AC7">
        <w:rPr>
          <w:rFonts w:cs="Times New Roman"/>
          <w:color w:val="000000" w:themeColor="text1"/>
          <w:szCs w:val="24"/>
          <w:lang w:val="en-GB"/>
        </w:rPr>
        <w:t>.</w:t>
      </w:r>
    </w:p>
    <w:p w14:paraId="1DF2818F" w14:textId="77777777" w:rsidR="00FE5B69" w:rsidRPr="00B21AC7" w:rsidRDefault="00B02B81"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However, there are also potential drawbacks to line managers serving as coaches or mentors. One potential issue is the lack of objectivity that can come with being someone</w:t>
      </w:r>
      <w:r w:rsidR="007C44C8" w:rsidRPr="00B21AC7">
        <w:rPr>
          <w:rFonts w:cs="Times New Roman"/>
          <w:color w:val="000000" w:themeColor="text1"/>
          <w:szCs w:val="24"/>
          <w:lang w:val="en-GB"/>
        </w:rPr>
        <w:t>’</w:t>
      </w:r>
      <w:r w:rsidRPr="00B21AC7">
        <w:rPr>
          <w:rFonts w:cs="Times New Roman"/>
          <w:color w:val="000000" w:themeColor="text1"/>
          <w:szCs w:val="24"/>
          <w:lang w:val="en-GB"/>
        </w:rPr>
        <w:t>s direct supervisor. This can make it difficult for line managers to provide unbiased feedback or guidance. Additionally, line managers may not have the specific coaching or mentoring skills needed to effectively support their direct reports (</w:t>
      </w:r>
      <w:r w:rsidR="00F22B23" w:rsidRPr="00B21AC7">
        <w:rPr>
          <w:rFonts w:cs="Times New Roman"/>
          <w:color w:val="000000" w:themeColor="text1"/>
          <w:szCs w:val="24"/>
          <w:lang w:val="en-GB"/>
        </w:rPr>
        <w:t>Lawrence</w:t>
      </w:r>
      <w:r w:rsidRPr="00B21AC7">
        <w:rPr>
          <w:rFonts w:cs="Times New Roman"/>
          <w:color w:val="000000" w:themeColor="text1"/>
          <w:szCs w:val="24"/>
          <w:lang w:val="en-GB"/>
        </w:rPr>
        <w:t>, 20</w:t>
      </w:r>
      <w:r w:rsidR="00F22B23" w:rsidRPr="00B21AC7">
        <w:rPr>
          <w:rFonts w:cs="Times New Roman"/>
          <w:color w:val="000000" w:themeColor="text1"/>
          <w:szCs w:val="24"/>
          <w:lang w:val="en-GB"/>
        </w:rPr>
        <w:t>17</w:t>
      </w:r>
      <w:r w:rsidRPr="00B21AC7">
        <w:rPr>
          <w:rFonts w:cs="Times New Roman"/>
          <w:color w:val="000000" w:themeColor="text1"/>
          <w:szCs w:val="24"/>
          <w:lang w:val="en-GB"/>
        </w:rPr>
        <w:t>).</w:t>
      </w:r>
      <w:r w:rsidR="004520D6" w:rsidRPr="00B21AC7">
        <w:rPr>
          <w:rFonts w:cs="Times New Roman"/>
          <w:color w:val="000000" w:themeColor="text1"/>
          <w:szCs w:val="24"/>
          <w:lang w:val="en-GB"/>
        </w:rPr>
        <w:t xml:space="preserve"> Thirdly, they may have competing demands on their time and attention, which can limit their availability to support </w:t>
      </w:r>
      <w:r w:rsidR="00FE5B69" w:rsidRPr="00B21AC7">
        <w:rPr>
          <w:rFonts w:cs="Times New Roman"/>
          <w:color w:val="000000" w:themeColor="text1"/>
          <w:szCs w:val="24"/>
          <w:lang w:val="en-GB"/>
        </w:rPr>
        <w:t>their employees adequately.</w:t>
      </w:r>
    </w:p>
    <w:p w14:paraId="7B61082A" w14:textId="77777777" w:rsidR="00B02B81" w:rsidRPr="00B21AC7" w:rsidRDefault="00B02B81"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 xml:space="preserve">To be successful as a coach/mentor, a line manager needs to possess several essential skills and </w:t>
      </w:r>
      <w:r w:rsidR="00FA0668" w:rsidRPr="00B21AC7">
        <w:rPr>
          <w:rFonts w:cs="Times New Roman"/>
          <w:color w:val="000000" w:themeColor="text1"/>
          <w:szCs w:val="24"/>
          <w:lang w:val="en-GB"/>
        </w:rPr>
        <w:t>behaviours</w:t>
      </w:r>
      <w:r w:rsidRPr="00B21AC7">
        <w:rPr>
          <w:rFonts w:cs="Times New Roman"/>
          <w:color w:val="000000" w:themeColor="text1"/>
          <w:szCs w:val="24"/>
          <w:lang w:val="en-GB"/>
        </w:rPr>
        <w:t xml:space="preserve">. Firstly, they must have excellent communication skills, including the ability to listen actively, ask open-ended questions, and provide constructive feedback </w:t>
      </w:r>
      <w:r w:rsidR="00B51877" w:rsidRPr="00B21AC7">
        <w:rPr>
          <w:rFonts w:cs="Times New Roman"/>
          <w:color w:val="000000" w:themeColor="text1"/>
          <w:szCs w:val="24"/>
          <w:lang w:val="en-GB"/>
        </w:rPr>
        <w:t>(</w:t>
      </w:r>
      <w:r w:rsidR="006B55FA" w:rsidRPr="00B21AC7">
        <w:rPr>
          <w:rFonts w:cs="Times New Roman"/>
          <w:color w:val="000000" w:themeColor="text1"/>
          <w:szCs w:val="24"/>
          <w:lang w:val="en-GB"/>
        </w:rPr>
        <w:t>O</w:t>
      </w:r>
      <w:r w:rsidR="007C44C8" w:rsidRPr="00B21AC7">
        <w:rPr>
          <w:rFonts w:cs="Times New Roman"/>
          <w:color w:val="000000" w:themeColor="text1"/>
          <w:szCs w:val="24"/>
          <w:lang w:val="en-GB"/>
        </w:rPr>
        <w:t>’</w:t>
      </w:r>
      <w:r w:rsidR="006B55FA" w:rsidRPr="00B21AC7">
        <w:rPr>
          <w:rFonts w:cs="Times New Roman"/>
          <w:color w:val="000000" w:themeColor="text1"/>
          <w:szCs w:val="24"/>
          <w:lang w:val="en-GB"/>
        </w:rPr>
        <w:t>Doherty, 2022</w:t>
      </w:r>
      <w:r w:rsidRPr="00B21AC7">
        <w:rPr>
          <w:rFonts w:cs="Times New Roman"/>
          <w:color w:val="000000" w:themeColor="text1"/>
          <w:szCs w:val="24"/>
          <w:lang w:val="en-GB"/>
        </w:rPr>
        <w:t xml:space="preserve">). </w:t>
      </w:r>
      <w:r w:rsidR="008E30E2" w:rsidRPr="00B21AC7">
        <w:rPr>
          <w:rFonts w:cs="Times New Roman"/>
          <w:color w:val="000000" w:themeColor="text1"/>
          <w:szCs w:val="24"/>
          <w:lang w:val="en-GB"/>
        </w:rPr>
        <w:t xml:space="preserve">According to Garvey (2019), the ability to ask open-ended questions is </w:t>
      </w:r>
      <w:r w:rsidR="00CF6A56" w:rsidRPr="00B21AC7">
        <w:rPr>
          <w:rFonts w:cs="Times New Roman"/>
          <w:color w:val="000000" w:themeColor="text1"/>
          <w:szCs w:val="24"/>
          <w:lang w:val="en-GB"/>
        </w:rPr>
        <w:t xml:space="preserve">a </w:t>
      </w:r>
      <w:r w:rsidR="008E30E2" w:rsidRPr="00B21AC7">
        <w:rPr>
          <w:rFonts w:cs="Times New Roman"/>
          <w:color w:val="000000" w:themeColor="text1"/>
          <w:szCs w:val="24"/>
          <w:lang w:val="en-GB"/>
        </w:rPr>
        <w:t xml:space="preserve">key skill </w:t>
      </w:r>
      <w:r w:rsidR="00CF6A56" w:rsidRPr="00B21AC7">
        <w:rPr>
          <w:rFonts w:cs="Times New Roman"/>
          <w:color w:val="000000" w:themeColor="text1"/>
          <w:szCs w:val="24"/>
          <w:lang w:val="en-GB"/>
        </w:rPr>
        <w:t>that</w:t>
      </w:r>
      <w:r w:rsidR="008E30E2" w:rsidRPr="00B21AC7">
        <w:rPr>
          <w:rFonts w:cs="Times New Roman"/>
          <w:color w:val="000000" w:themeColor="text1"/>
          <w:szCs w:val="24"/>
          <w:lang w:val="en-GB"/>
        </w:rPr>
        <w:t xml:space="preserve"> can encourage the person being coached or mentored to think more deeply about their goals and aspirations. </w:t>
      </w:r>
      <w:r w:rsidRPr="00B21AC7">
        <w:rPr>
          <w:rFonts w:cs="Times New Roman"/>
          <w:color w:val="000000" w:themeColor="text1"/>
          <w:szCs w:val="24"/>
          <w:lang w:val="en-GB"/>
        </w:rPr>
        <w:t>Secondly, they must be able to build rapport and trust with their team members, as this is essential for establishing a supportive and safe learning environment</w:t>
      </w:r>
      <w:r w:rsidR="00305FBC" w:rsidRPr="00B21AC7">
        <w:rPr>
          <w:rFonts w:cs="Times New Roman"/>
          <w:color w:val="000000" w:themeColor="text1"/>
          <w:szCs w:val="24"/>
          <w:lang w:val="en-GB"/>
        </w:rPr>
        <w:t xml:space="preserve"> (Stout-Rostron, 2019)</w:t>
      </w:r>
      <w:r w:rsidRPr="00B21AC7">
        <w:rPr>
          <w:rFonts w:cs="Times New Roman"/>
          <w:color w:val="000000" w:themeColor="text1"/>
          <w:szCs w:val="24"/>
          <w:lang w:val="en-GB"/>
        </w:rPr>
        <w:t xml:space="preserve">. Thirdly, they must possess strong interpersonal skills, including empathy, </w:t>
      </w:r>
      <w:r w:rsidR="00FE5B69" w:rsidRPr="00B21AC7">
        <w:rPr>
          <w:rFonts w:cs="Times New Roman"/>
          <w:color w:val="000000" w:themeColor="text1"/>
          <w:szCs w:val="24"/>
          <w:lang w:val="en-GB"/>
        </w:rPr>
        <w:t>emotional intelligence</w:t>
      </w:r>
      <w:r w:rsidRPr="00B21AC7">
        <w:rPr>
          <w:rFonts w:cs="Times New Roman"/>
          <w:color w:val="000000" w:themeColor="text1"/>
          <w:szCs w:val="24"/>
          <w:lang w:val="en-GB"/>
        </w:rPr>
        <w:t xml:space="preserve"> and </w:t>
      </w:r>
      <w:r w:rsidR="00FE5B69" w:rsidRPr="00B21AC7">
        <w:rPr>
          <w:rFonts w:cs="Times New Roman"/>
          <w:color w:val="000000" w:themeColor="text1"/>
          <w:szCs w:val="24"/>
          <w:lang w:val="en-GB"/>
        </w:rPr>
        <w:t xml:space="preserve">cultural sensitivity, </w:t>
      </w:r>
      <w:r w:rsidRPr="00B21AC7">
        <w:rPr>
          <w:rFonts w:cs="Times New Roman"/>
          <w:color w:val="000000" w:themeColor="text1"/>
          <w:szCs w:val="24"/>
          <w:lang w:val="en-GB"/>
        </w:rPr>
        <w:t>crucial for understanding their employees</w:t>
      </w:r>
      <w:r w:rsidR="007C44C8" w:rsidRPr="00B21AC7">
        <w:rPr>
          <w:rFonts w:cs="Times New Roman"/>
          <w:color w:val="000000" w:themeColor="text1"/>
          <w:szCs w:val="24"/>
          <w:lang w:val="en-GB"/>
        </w:rPr>
        <w:t>’</w:t>
      </w:r>
      <w:r w:rsidRPr="00B21AC7">
        <w:rPr>
          <w:rFonts w:cs="Times New Roman"/>
          <w:color w:val="000000" w:themeColor="text1"/>
          <w:szCs w:val="24"/>
          <w:lang w:val="en-GB"/>
        </w:rPr>
        <w:t xml:space="preserve"> unique needs and challenges.</w:t>
      </w:r>
    </w:p>
    <w:p w14:paraId="54831C75" w14:textId="77777777" w:rsidR="006A60C7" w:rsidRPr="00B21AC7" w:rsidRDefault="001C54BF" w:rsidP="00B21AC7">
      <w:pPr>
        <w:pStyle w:val="Heading1"/>
        <w:rPr>
          <w:rFonts w:cs="Times New Roman"/>
          <w:szCs w:val="24"/>
        </w:rPr>
      </w:pPr>
      <w:bookmarkStart w:id="4" w:name="_Toc128087074"/>
      <w:r w:rsidRPr="00B21AC7">
        <w:rPr>
          <w:rFonts w:cs="Times New Roman"/>
          <w:szCs w:val="24"/>
        </w:rPr>
        <w:lastRenderedPageBreak/>
        <w:t>Task 3</w:t>
      </w:r>
      <w:r w:rsidR="006A60C7" w:rsidRPr="00B21AC7">
        <w:rPr>
          <w:rFonts w:cs="Times New Roman"/>
          <w:szCs w:val="24"/>
        </w:rPr>
        <w:t>:</w:t>
      </w:r>
      <w:r w:rsidR="002F0896" w:rsidRPr="00B21AC7">
        <w:rPr>
          <w:rFonts w:cs="Times New Roman"/>
          <w:szCs w:val="24"/>
        </w:rPr>
        <w:t xml:space="preserve"> Critical </w:t>
      </w:r>
      <w:r w:rsidR="00DE03E4" w:rsidRPr="00B21AC7">
        <w:rPr>
          <w:rFonts w:cs="Times New Roman"/>
          <w:szCs w:val="24"/>
        </w:rPr>
        <w:t xml:space="preserve">Evaluation </w:t>
      </w:r>
      <w:r w:rsidR="002F0896" w:rsidRPr="00B21AC7">
        <w:rPr>
          <w:rFonts w:cs="Times New Roman"/>
          <w:szCs w:val="24"/>
        </w:rPr>
        <w:t xml:space="preserve">of the </w:t>
      </w:r>
      <w:r w:rsidR="00DE03E4" w:rsidRPr="00B21AC7">
        <w:rPr>
          <w:rFonts w:cs="Times New Roman"/>
          <w:szCs w:val="24"/>
        </w:rPr>
        <w:t xml:space="preserve">Role </w:t>
      </w:r>
      <w:r w:rsidR="002F0896" w:rsidRPr="00B21AC7">
        <w:rPr>
          <w:rFonts w:cs="Times New Roman"/>
          <w:szCs w:val="24"/>
        </w:rPr>
        <w:t xml:space="preserve">that </w:t>
      </w:r>
      <w:r w:rsidR="00DE03E4" w:rsidRPr="00B21AC7">
        <w:rPr>
          <w:rFonts w:cs="Times New Roman"/>
          <w:szCs w:val="24"/>
        </w:rPr>
        <w:t xml:space="preserve">Coaching </w:t>
      </w:r>
      <w:r w:rsidR="002F0896" w:rsidRPr="00B21AC7">
        <w:rPr>
          <w:rFonts w:cs="Times New Roman"/>
          <w:szCs w:val="24"/>
        </w:rPr>
        <w:t xml:space="preserve">and </w:t>
      </w:r>
      <w:r w:rsidR="00DE03E4" w:rsidRPr="00B21AC7">
        <w:rPr>
          <w:rFonts w:cs="Times New Roman"/>
          <w:szCs w:val="24"/>
        </w:rPr>
        <w:t xml:space="preserve">Mentoring Play </w:t>
      </w:r>
      <w:r w:rsidR="002F0896" w:rsidRPr="00B21AC7">
        <w:rPr>
          <w:rFonts w:cs="Times New Roman"/>
          <w:szCs w:val="24"/>
        </w:rPr>
        <w:t xml:space="preserve">in </w:t>
      </w:r>
      <w:r w:rsidR="00DE03E4" w:rsidRPr="00B21AC7">
        <w:rPr>
          <w:rFonts w:cs="Times New Roman"/>
          <w:szCs w:val="24"/>
        </w:rPr>
        <w:t>Building Resilience</w:t>
      </w:r>
      <w:bookmarkEnd w:id="4"/>
    </w:p>
    <w:p w14:paraId="44E78F3E" w14:textId="56CC6AE9" w:rsidR="006A60C7" w:rsidRPr="00B21AC7" w:rsidRDefault="006A60C7"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In today</w:t>
      </w:r>
      <w:r w:rsidR="007C44C8" w:rsidRPr="00B21AC7">
        <w:rPr>
          <w:rFonts w:cs="Times New Roman"/>
          <w:color w:val="000000" w:themeColor="text1"/>
          <w:szCs w:val="24"/>
          <w:lang w:val="en-GB"/>
        </w:rPr>
        <w:t>’</w:t>
      </w:r>
      <w:r w:rsidRPr="00B21AC7">
        <w:rPr>
          <w:rFonts w:cs="Times New Roman"/>
          <w:color w:val="000000" w:themeColor="text1"/>
          <w:szCs w:val="24"/>
          <w:lang w:val="en-GB"/>
        </w:rPr>
        <w:t>s rapidly changing business environment, resilience is crucial for both individuals and organ</w:t>
      </w:r>
      <w:r w:rsidR="00DE03E4" w:rsidRPr="00B21AC7">
        <w:rPr>
          <w:rFonts w:cs="Times New Roman"/>
          <w:color w:val="000000" w:themeColor="text1"/>
          <w:szCs w:val="24"/>
          <w:lang w:val="en-GB"/>
        </w:rPr>
        <w:t>is</w:t>
      </w:r>
      <w:r w:rsidRPr="00B21AC7">
        <w:rPr>
          <w:rFonts w:cs="Times New Roman"/>
          <w:color w:val="000000" w:themeColor="text1"/>
          <w:szCs w:val="24"/>
          <w:lang w:val="en-GB"/>
        </w:rPr>
        <w:t>ations. Resilience is the ability to bounce back and recover from adversity or change. Change is an inevitable aspect of life, and change management is the process of preparing, supporting, and helping individuals and organ</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ations to adapt to change. Coaching and mentoring have emerged as valuable tools for building resilience and dealing with change in the workplace. This </w:t>
      </w:r>
      <w:r w:rsidR="0022120F">
        <w:rPr>
          <w:rFonts w:cs="Times New Roman"/>
          <w:color w:val="000000" w:themeColor="text1"/>
          <w:szCs w:val="24"/>
          <w:lang w:val="en-GB"/>
        </w:rPr>
        <w:t>written reflection</w:t>
      </w:r>
      <w:r w:rsidRPr="00B21AC7">
        <w:rPr>
          <w:rFonts w:cs="Times New Roman"/>
          <w:color w:val="000000" w:themeColor="text1"/>
          <w:szCs w:val="24"/>
          <w:lang w:val="en-GB"/>
        </w:rPr>
        <w:t xml:space="preserve"> critically evaluates the role of coaching and mentoring in building resilience and dealing with change.</w:t>
      </w:r>
    </w:p>
    <w:p w14:paraId="026F1618" w14:textId="77777777" w:rsidR="006A60C7" w:rsidRPr="00B21AC7" w:rsidRDefault="006A60C7"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 xml:space="preserve">Resilience is a multifaceted concept that can be defined in various ways. According to Luthans, Youssef, and Avolio (2018), </w:t>
      </w:r>
      <w:r w:rsidR="002C02E9" w:rsidRPr="00B21AC7">
        <w:rPr>
          <w:rFonts w:cs="Times New Roman"/>
          <w:color w:val="000000" w:themeColor="text1"/>
          <w:szCs w:val="24"/>
          <w:lang w:val="en-GB"/>
        </w:rPr>
        <w:t>resilience as one of the elements of psychological capital is an increasingly popular concept in the workplace as organ</w:t>
      </w:r>
      <w:r w:rsidR="00DE03E4" w:rsidRPr="00B21AC7">
        <w:rPr>
          <w:rFonts w:cs="Times New Roman"/>
          <w:color w:val="000000" w:themeColor="text1"/>
          <w:szCs w:val="24"/>
          <w:lang w:val="en-GB"/>
        </w:rPr>
        <w:t>is</w:t>
      </w:r>
      <w:r w:rsidR="002C02E9" w:rsidRPr="00B21AC7">
        <w:rPr>
          <w:rFonts w:cs="Times New Roman"/>
          <w:color w:val="000000" w:themeColor="text1"/>
          <w:szCs w:val="24"/>
          <w:lang w:val="en-GB"/>
        </w:rPr>
        <w:t xml:space="preserve">ations aim to enhance their performance and promote employee well-being. </w:t>
      </w:r>
      <w:r w:rsidR="00BE3282" w:rsidRPr="00B21AC7">
        <w:rPr>
          <w:rFonts w:cs="Times New Roman"/>
          <w:color w:val="000000" w:themeColor="text1"/>
          <w:szCs w:val="24"/>
          <w:lang w:val="en-GB"/>
        </w:rPr>
        <w:t>Resilience involves maintaining a focus on one</w:t>
      </w:r>
      <w:r w:rsidR="007C44C8" w:rsidRPr="00B21AC7">
        <w:rPr>
          <w:rFonts w:cs="Times New Roman"/>
          <w:color w:val="000000" w:themeColor="text1"/>
          <w:szCs w:val="24"/>
          <w:lang w:val="en-GB"/>
        </w:rPr>
        <w:t>’</w:t>
      </w:r>
      <w:r w:rsidR="00BE3282" w:rsidRPr="00B21AC7">
        <w:rPr>
          <w:rFonts w:cs="Times New Roman"/>
          <w:color w:val="000000" w:themeColor="text1"/>
          <w:szCs w:val="24"/>
          <w:lang w:val="en-GB"/>
        </w:rPr>
        <w:t>s existential goals in the face of adversity and stress, exhibiting persistence in the face of obstacles, and remaining open to change (Sisto et al., 2019).</w:t>
      </w:r>
      <w:r w:rsidRPr="00B21AC7">
        <w:rPr>
          <w:rFonts w:cs="Times New Roman"/>
          <w:color w:val="000000" w:themeColor="text1"/>
          <w:szCs w:val="24"/>
          <w:lang w:val="en-GB"/>
        </w:rPr>
        <w:t xml:space="preserve"> Similarly, </w:t>
      </w:r>
      <w:r w:rsidR="00251806" w:rsidRPr="00B21AC7">
        <w:rPr>
          <w:rFonts w:cs="Times New Roman"/>
          <w:color w:val="000000" w:themeColor="text1"/>
          <w:szCs w:val="24"/>
          <w:lang w:val="en-GB"/>
        </w:rPr>
        <w:t xml:space="preserve">Masten and Barnes (2018) define resilience as the ability of a system to effectively adapt to challenges that pose a threat to the function, survival, or future growth of the system. </w:t>
      </w:r>
      <w:r w:rsidRPr="00B21AC7">
        <w:rPr>
          <w:rFonts w:cs="Times New Roman"/>
          <w:color w:val="000000" w:themeColor="text1"/>
          <w:szCs w:val="24"/>
          <w:lang w:val="en-GB"/>
        </w:rPr>
        <w:t>Resilience is not only the ability to withstand challenges but also to learn and grow from them.</w:t>
      </w:r>
    </w:p>
    <w:p w14:paraId="7AAF3EA7" w14:textId="77777777" w:rsidR="006A60C7" w:rsidRPr="00B21AC7" w:rsidRDefault="006A60C7"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Change is an inevitable aspect of organ</w:t>
      </w:r>
      <w:r w:rsidR="00DE03E4" w:rsidRPr="00B21AC7">
        <w:rPr>
          <w:rFonts w:cs="Times New Roman"/>
          <w:color w:val="000000" w:themeColor="text1"/>
          <w:szCs w:val="24"/>
          <w:lang w:val="en-GB"/>
        </w:rPr>
        <w:t>is</w:t>
      </w:r>
      <w:r w:rsidRPr="00B21AC7">
        <w:rPr>
          <w:rFonts w:cs="Times New Roman"/>
          <w:color w:val="000000" w:themeColor="text1"/>
          <w:szCs w:val="24"/>
          <w:lang w:val="en-GB"/>
        </w:rPr>
        <w:t>ational life, and it is driven by various factors such as technological advances, global</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ation, and economic pressures. According to </w:t>
      </w:r>
      <w:r w:rsidR="00EC10C8" w:rsidRPr="00B21AC7">
        <w:rPr>
          <w:rFonts w:cs="Times New Roman"/>
          <w:color w:val="000000" w:themeColor="text1"/>
          <w:szCs w:val="24"/>
          <w:lang w:val="en-GB"/>
        </w:rPr>
        <w:t>International Labour Organisation (2022</w:t>
      </w:r>
      <w:r w:rsidRPr="00B21AC7">
        <w:rPr>
          <w:rFonts w:cs="Times New Roman"/>
          <w:color w:val="000000" w:themeColor="text1"/>
          <w:szCs w:val="24"/>
          <w:lang w:val="en-GB"/>
        </w:rPr>
        <w:t>), the most common drivers of change in the workplace include global</w:t>
      </w:r>
      <w:r w:rsidR="00DE03E4" w:rsidRPr="00B21AC7">
        <w:rPr>
          <w:rFonts w:cs="Times New Roman"/>
          <w:color w:val="000000" w:themeColor="text1"/>
          <w:szCs w:val="24"/>
          <w:lang w:val="en-GB"/>
        </w:rPr>
        <w:t>is</w:t>
      </w:r>
      <w:r w:rsidRPr="00B21AC7">
        <w:rPr>
          <w:rFonts w:cs="Times New Roman"/>
          <w:color w:val="000000" w:themeColor="text1"/>
          <w:szCs w:val="24"/>
          <w:lang w:val="en-GB"/>
        </w:rPr>
        <w:t>ation, digital</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ation, and demographic changes. These drivers of change have significant implications for the workforce, such as job insecurity, skills obsolescence, and work </w:t>
      </w:r>
      <w:r w:rsidRPr="00B21AC7">
        <w:rPr>
          <w:rFonts w:cs="Times New Roman"/>
          <w:color w:val="000000" w:themeColor="text1"/>
          <w:szCs w:val="24"/>
          <w:lang w:val="en-GB"/>
        </w:rPr>
        <w:lastRenderedPageBreak/>
        <w:t>intensification. Poorly managed change can lead to negative consequences such as low morale, resistance, and decreased productivity.</w:t>
      </w:r>
    </w:p>
    <w:p w14:paraId="300385C1" w14:textId="77777777" w:rsidR="006A60C7" w:rsidRPr="00B21AC7" w:rsidRDefault="006A60C7"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Coaching and mentoring have emerged as effective tools for building resilience and dealing with change in the workplace. Coaching is a collaborative process that helps individuals achieve their personal and professional goals by facilitating self-awareness, learning, and growth</w:t>
      </w:r>
      <w:r w:rsidR="002E182C" w:rsidRPr="00B21AC7">
        <w:rPr>
          <w:rFonts w:cs="Times New Roman"/>
          <w:color w:val="000000" w:themeColor="text1"/>
          <w:szCs w:val="24"/>
          <w:lang w:val="en-GB"/>
        </w:rPr>
        <w:t xml:space="preserve"> (Carroll, 2019)</w:t>
      </w:r>
      <w:r w:rsidRPr="00B21AC7">
        <w:rPr>
          <w:rFonts w:cs="Times New Roman"/>
          <w:color w:val="000000" w:themeColor="text1"/>
          <w:szCs w:val="24"/>
          <w:lang w:val="en-GB"/>
        </w:rPr>
        <w:t>. Mentoring, on the other hand, is a relationship between a mentor and a mentee that is based on trust, support, and guidance. Coaching and mentoring can help individuals develop the skills, knowledge, and attitudes needed to cope with change and build resilience.</w:t>
      </w:r>
    </w:p>
    <w:p w14:paraId="122F1C0D" w14:textId="77777777" w:rsidR="006A60C7" w:rsidRPr="00B21AC7" w:rsidRDefault="006A60C7"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Coaching and mentoring can help individuals develop a growth mindset, which is essential for building resilience. A growth mindset is the belief that intelligence and abilities can be developed through dedication and hard work (</w:t>
      </w:r>
      <w:r w:rsidR="003B2237" w:rsidRPr="00B21AC7">
        <w:rPr>
          <w:rFonts w:cs="Times New Roman"/>
          <w:color w:val="000000" w:themeColor="text1"/>
          <w:szCs w:val="24"/>
          <w:lang w:val="en-GB"/>
        </w:rPr>
        <w:t>Lyons and Bandura</w:t>
      </w:r>
      <w:r w:rsidRPr="00B21AC7">
        <w:rPr>
          <w:rFonts w:cs="Times New Roman"/>
          <w:color w:val="000000" w:themeColor="text1"/>
          <w:szCs w:val="24"/>
          <w:lang w:val="en-GB"/>
        </w:rPr>
        <w:t>, 20</w:t>
      </w:r>
      <w:r w:rsidR="003B2237" w:rsidRPr="00B21AC7">
        <w:rPr>
          <w:rFonts w:cs="Times New Roman"/>
          <w:color w:val="000000" w:themeColor="text1"/>
          <w:szCs w:val="24"/>
          <w:lang w:val="en-GB"/>
        </w:rPr>
        <w:t>20</w:t>
      </w:r>
      <w:r w:rsidRPr="00B21AC7">
        <w:rPr>
          <w:rFonts w:cs="Times New Roman"/>
          <w:color w:val="000000" w:themeColor="text1"/>
          <w:szCs w:val="24"/>
          <w:lang w:val="en-GB"/>
        </w:rPr>
        <w:t>). Coaching and mentoring can help individuals develop a growth mindset by challenging their limit</w:t>
      </w:r>
      <w:r w:rsidR="00FE5B69" w:rsidRPr="00B21AC7">
        <w:rPr>
          <w:rFonts w:cs="Times New Roman"/>
          <w:color w:val="000000" w:themeColor="text1"/>
          <w:szCs w:val="24"/>
          <w:lang w:val="en-GB"/>
        </w:rPr>
        <w:t>ing beliefs, providing feedback</w:t>
      </w:r>
      <w:r w:rsidRPr="00B21AC7">
        <w:rPr>
          <w:rFonts w:cs="Times New Roman"/>
          <w:color w:val="000000" w:themeColor="text1"/>
          <w:szCs w:val="24"/>
          <w:lang w:val="en-GB"/>
        </w:rPr>
        <w:t xml:space="preserve"> and encour</w:t>
      </w:r>
      <w:r w:rsidR="00FE5B69" w:rsidRPr="00B21AC7">
        <w:rPr>
          <w:rFonts w:cs="Times New Roman"/>
          <w:color w:val="000000" w:themeColor="text1"/>
          <w:szCs w:val="24"/>
          <w:lang w:val="en-GB"/>
        </w:rPr>
        <w:t>aging reflection and learning (Sfetcu, 2020).</w:t>
      </w:r>
    </w:p>
    <w:p w14:paraId="3453D785" w14:textId="77777777" w:rsidR="006A60C7" w:rsidRPr="00B21AC7" w:rsidRDefault="006A60C7"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Furthermore, coaching and mentoring can help individuals develop the skills and knowledge needed to adapt to change. For example, coaching can help individuals develop problem-solving, decision-making, and communication skills, which are essential for managing change. Mentoring can also provide individuals</w:t>
      </w:r>
      <w:r w:rsidR="00FE5B69" w:rsidRPr="00B21AC7">
        <w:rPr>
          <w:rFonts w:cs="Times New Roman"/>
          <w:color w:val="000000" w:themeColor="text1"/>
          <w:szCs w:val="24"/>
          <w:lang w:val="en-GB"/>
        </w:rPr>
        <w:t xml:space="preserve"> with valuable insights, advice</w:t>
      </w:r>
      <w:r w:rsidRPr="00B21AC7">
        <w:rPr>
          <w:rFonts w:cs="Times New Roman"/>
          <w:color w:val="000000" w:themeColor="text1"/>
          <w:szCs w:val="24"/>
          <w:lang w:val="en-GB"/>
        </w:rPr>
        <w:t xml:space="preserve"> and guidance based on the mentor</w:t>
      </w:r>
      <w:r w:rsidR="007C44C8" w:rsidRPr="00B21AC7">
        <w:rPr>
          <w:rFonts w:cs="Times New Roman"/>
          <w:color w:val="000000" w:themeColor="text1"/>
          <w:szCs w:val="24"/>
          <w:lang w:val="en-GB"/>
        </w:rPr>
        <w:t>’</w:t>
      </w:r>
      <w:r w:rsidRPr="00B21AC7">
        <w:rPr>
          <w:rFonts w:cs="Times New Roman"/>
          <w:color w:val="000000" w:themeColor="text1"/>
          <w:szCs w:val="24"/>
          <w:lang w:val="en-GB"/>
        </w:rPr>
        <w:t>s experience and expertise.</w:t>
      </w:r>
    </w:p>
    <w:p w14:paraId="0F7FD705" w14:textId="77777777" w:rsidR="006A7193" w:rsidRPr="00B21AC7" w:rsidRDefault="001C54BF" w:rsidP="00B21AC7">
      <w:pPr>
        <w:pStyle w:val="Heading1"/>
        <w:rPr>
          <w:rFonts w:cs="Times New Roman"/>
          <w:szCs w:val="24"/>
        </w:rPr>
      </w:pPr>
      <w:bookmarkStart w:id="5" w:name="_Toc128087075"/>
      <w:r w:rsidRPr="00B21AC7">
        <w:rPr>
          <w:rFonts w:cs="Times New Roman"/>
          <w:szCs w:val="24"/>
        </w:rPr>
        <w:t>Task 4</w:t>
      </w:r>
      <w:r w:rsidR="00E22CA0" w:rsidRPr="00B21AC7">
        <w:rPr>
          <w:rFonts w:cs="Times New Roman"/>
          <w:szCs w:val="24"/>
        </w:rPr>
        <w:t>:</w:t>
      </w:r>
      <w:r w:rsidRPr="00B21AC7">
        <w:rPr>
          <w:rFonts w:cs="Times New Roman"/>
          <w:szCs w:val="24"/>
        </w:rPr>
        <w:t xml:space="preserve"> </w:t>
      </w:r>
      <w:r w:rsidR="00E22CA0" w:rsidRPr="00B21AC7">
        <w:rPr>
          <w:rFonts w:cs="Times New Roman"/>
          <w:szCs w:val="24"/>
        </w:rPr>
        <w:t xml:space="preserve">Critical </w:t>
      </w:r>
      <w:r w:rsidR="00DE03E4" w:rsidRPr="00B21AC7">
        <w:rPr>
          <w:rFonts w:cs="Times New Roman"/>
          <w:szCs w:val="24"/>
        </w:rPr>
        <w:t xml:space="preserve">Evaluation </w:t>
      </w:r>
      <w:r w:rsidR="00E22CA0" w:rsidRPr="00B21AC7">
        <w:rPr>
          <w:rFonts w:cs="Times New Roman"/>
          <w:szCs w:val="24"/>
        </w:rPr>
        <w:t xml:space="preserve">of my </w:t>
      </w:r>
      <w:r w:rsidR="00DE03E4" w:rsidRPr="00B21AC7">
        <w:rPr>
          <w:rFonts w:cs="Times New Roman"/>
          <w:szCs w:val="24"/>
        </w:rPr>
        <w:t xml:space="preserve">Performance </w:t>
      </w:r>
      <w:r w:rsidR="00E22CA0" w:rsidRPr="00B21AC7">
        <w:rPr>
          <w:rFonts w:cs="Times New Roman"/>
          <w:szCs w:val="24"/>
        </w:rPr>
        <w:t xml:space="preserve">in the </w:t>
      </w:r>
      <w:r w:rsidR="00DE03E4" w:rsidRPr="00B21AC7">
        <w:rPr>
          <w:rFonts w:cs="Times New Roman"/>
          <w:szCs w:val="24"/>
        </w:rPr>
        <w:t>Peer Coaching Exercise</w:t>
      </w:r>
      <w:bookmarkEnd w:id="5"/>
    </w:p>
    <w:p w14:paraId="36689C28" w14:textId="77777777" w:rsidR="00D022EC" w:rsidRPr="00B21AC7" w:rsidRDefault="00923010"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During the peer coaching exercise, while serving as a coach,</w:t>
      </w:r>
      <w:r w:rsidR="00D022EC" w:rsidRPr="00B21AC7">
        <w:rPr>
          <w:rFonts w:cs="Times New Roman"/>
          <w:color w:val="000000" w:themeColor="text1"/>
          <w:szCs w:val="24"/>
          <w:lang w:val="en-GB"/>
        </w:rPr>
        <w:t xml:space="preserve"> I had the opportunity to practice my coachi</w:t>
      </w:r>
      <w:r w:rsidR="00F827E8" w:rsidRPr="00B21AC7">
        <w:rPr>
          <w:rFonts w:cs="Times New Roman"/>
          <w:color w:val="000000" w:themeColor="text1"/>
          <w:szCs w:val="24"/>
          <w:lang w:val="en-GB"/>
        </w:rPr>
        <w:t>ng skills using the Instant Pay-</w:t>
      </w:r>
      <w:r w:rsidR="00D022EC" w:rsidRPr="00B21AC7">
        <w:rPr>
          <w:rFonts w:cs="Times New Roman"/>
          <w:color w:val="000000" w:themeColor="text1"/>
          <w:szCs w:val="24"/>
          <w:lang w:val="en-GB"/>
        </w:rPr>
        <w:t>Off Model. In this reflection, I will critically evaluate my performance as a coach, util</w:t>
      </w:r>
      <w:r w:rsidR="00DE03E4" w:rsidRPr="00B21AC7">
        <w:rPr>
          <w:rFonts w:cs="Times New Roman"/>
          <w:color w:val="000000" w:themeColor="text1"/>
          <w:szCs w:val="24"/>
          <w:lang w:val="en-GB"/>
        </w:rPr>
        <w:t>is</w:t>
      </w:r>
      <w:r w:rsidR="00D022EC" w:rsidRPr="00B21AC7">
        <w:rPr>
          <w:rFonts w:cs="Times New Roman"/>
          <w:color w:val="000000" w:themeColor="text1"/>
          <w:szCs w:val="24"/>
          <w:lang w:val="en-GB"/>
        </w:rPr>
        <w:t>ing the reflective cycle</w:t>
      </w:r>
      <w:r w:rsidR="00270623" w:rsidRPr="00B21AC7">
        <w:rPr>
          <w:rFonts w:cs="Times New Roman"/>
          <w:color w:val="000000" w:themeColor="text1"/>
          <w:szCs w:val="24"/>
          <w:lang w:val="en-GB"/>
        </w:rPr>
        <w:t xml:space="preserve"> developed by Kolb</w:t>
      </w:r>
      <w:r w:rsidR="00D022EC" w:rsidRPr="00B21AC7">
        <w:rPr>
          <w:rFonts w:cs="Times New Roman"/>
          <w:color w:val="000000" w:themeColor="text1"/>
          <w:szCs w:val="24"/>
          <w:lang w:val="en-GB"/>
        </w:rPr>
        <w:t xml:space="preserve">, and </w:t>
      </w:r>
      <w:r w:rsidR="00D022EC" w:rsidRPr="00B21AC7">
        <w:rPr>
          <w:rFonts w:cs="Times New Roman"/>
          <w:color w:val="000000" w:themeColor="text1"/>
          <w:szCs w:val="24"/>
          <w:lang w:val="en-GB"/>
        </w:rPr>
        <w:lastRenderedPageBreak/>
        <w:t xml:space="preserve">discuss my strengths and weaknesses. I will </w:t>
      </w:r>
      <w:r w:rsidRPr="00B21AC7">
        <w:rPr>
          <w:rFonts w:cs="Times New Roman"/>
          <w:color w:val="000000" w:themeColor="text1"/>
          <w:szCs w:val="24"/>
          <w:lang w:val="en-GB"/>
        </w:rPr>
        <w:t xml:space="preserve">also </w:t>
      </w:r>
      <w:r w:rsidR="00D022EC" w:rsidRPr="00B21AC7">
        <w:rPr>
          <w:rFonts w:cs="Times New Roman"/>
          <w:color w:val="000000" w:themeColor="text1"/>
          <w:szCs w:val="24"/>
          <w:lang w:val="en-GB"/>
        </w:rPr>
        <w:t>outline a personal development plan to improve my coaching skills further.</w:t>
      </w:r>
    </w:p>
    <w:p w14:paraId="663B6CFE" w14:textId="77777777" w:rsidR="00D022EC" w:rsidRPr="00B21AC7" w:rsidRDefault="00D022EC"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 xml:space="preserve">Firstly, I found that </w:t>
      </w:r>
      <w:r w:rsidR="00F827E8" w:rsidRPr="00B21AC7">
        <w:rPr>
          <w:rFonts w:cs="Times New Roman"/>
          <w:color w:val="000000" w:themeColor="text1"/>
          <w:szCs w:val="24"/>
          <w:lang w:val="en-GB"/>
        </w:rPr>
        <w:t>util</w:t>
      </w:r>
      <w:r w:rsidR="00DE03E4" w:rsidRPr="00B21AC7">
        <w:rPr>
          <w:rFonts w:cs="Times New Roman"/>
          <w:color w:val="000000" w:themeColor="text1"/>
          <w:szCs w:val="24"/>
          <w:lang w:val="en-GB"/>
        </w:rPr>
        <w:t>is</w:t>
      </w:r>
      <w:r w:rsidR="00F827E8" w:rsidRPr="00B21AC7">
        <w:rPr>
          <w:rFonts w:cs="Times New Roman"/>
          <w:color w:val="000000" w:themeColor="text1"/>
          <w:szCs w:val="24"/>
          <w:lang w:val="en-GB"/>
        </w:rPr>
        <w:t>ing</w:t>
      </w:r>
      <w:r w:rsidRPr="00B21AC7">
        <w:rPr>
          <w:rFonts w:cs="Times New Roman"/>
          <w:color w:val="000000" w:themeColor="text1"/>
          <w:szCs w:val="24"/>
          <w:lang w:val="en-GB"/>
        </w:rPr>
        <w:t xml:space="preserve"> the Instant Pay</w:t>
      </w:r>
      <w:r w:rsidR="00F827E8" w:rsidRPr="00B21AC7">
        <w:rPr>
          <w:rFonts w:cs="Times New Roman"/>
          <w:color w:val="000000" w:themeColor="text1"/>
          <w:szCs w:val="24"/>
          <w:lang w:val="en-GB"/>
        </w:rPr>
        <w:t>-</w:t>
      </w:r>
      <w:r w:rsidRPr="00B21AC7">
        <w:rPr>
          <w:rFonts w:cs="Times New Roman"/>
          <w:color w:val="000000" w:themeColor="text1"/>
          <w:szCs w:val="24"/>
          <w:lang w:val="en-GB"/>
        </w:rPr>
        <w:t>Off Model was helpful in structuring my coaching sessions. The model provided a clear framework to guide my questioning and allowed me to explore my coachee</w:t>
      </w:r>
      <w:r w:rsidR="007C44C8" w:rsidRPr="00B21AC7">
        <w:rPr>
          <w:rFonts w:cs="Times New Roman"/>
          <w:color w:val="000000" w:themeColor="text1"/>
          <w:szCs w:val="24"/>
          <w:lang w:val="en-GB"/>
        </w:rPr>
        <w:t>’</w:t>
      </w:r>
      <w:r w:rsidRPr="00B21AC7">
        <w:rPr>
          <w:rFonts w:cs="Times New Roman"/>
          <w:color w:val="000000" w:themeColor="text1"/>
          <w:szCs w:val="24"/>
          <w:lang w:val="en-GB"/>
        </w:rPr>
        <w:t xml:space="preserve">s goals, values, and desired outcomes. According to </w:t>
      </w:r>
      <w:r w:rsidR="0076146A" w:rsidRPr="00B21AC7">
        <w:rPr>
          <w:rFonts w:cs="Times New Roman"/>
          <w:color w:val="000000" w:themeColor="text1"/>
          <w:szCs w:val="24"/>
          <w:lang w:val="en-GB"/>
        </w:rPr>
        <w:t>Stout-Rostron (2019</w:t>
      </w:r>
      <w:r w:rsidRPr="00B21AC7">
        <w:rPr>
          <w:rFonts w:cs="Times New Roman"/>
          <w:color w:val="000000" w:themeColor="text1"/>
          <w:szCs w:val="24"/>
          <w:lang w:val="en-GB"/>
        </w:rPr>
        <w:t xml:space="preserve">), coaching models provide a roadmap for coaching conversations, allowing coaches to ask effective questions and facilitate a more efficient coaching process. I was able to use this model effectively to help my coachee identify actionable steps </w:t>
      </w:r>
      <w:r w:rsidR="00014128" w:rsidRPr="00B21AC7">
        <w:rPr>
          <w:rFonts w:cs="Times New Roman"/>
          <w:color w:val="000000" w:themeColor="text1"/>
          <w:szCs w:val="24"/>
          <w:lang w:val="en-GB"/>
        </w:rPr>
        <w:t>toward</w:t>
      </w:r>
      <w:r w:rsidRPr="00B21AC7">
        <w:rPr>
          <w:rFonts w:cs="Times New Roman"/>
          <w:color w:val="000000" w:themeColor="text1"/>
          <w:szCs w:val="24"/>
          <w:lang w:val="en-GB"/>
        </w:rPr>
        <w:t xml:space="preserve"> their goals.</w:t>
      </w:r>
    </w:p>
    <w:p w14:paraId="10D12A89" w14:textId="599CD15A" w:rsidR="00D022EC" w:rsidRPr="00B21AC7" w:rsidRDefault="00D022EC"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However, I also recogn</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ed some areas for improvement in my coaching performance. One of the key areas that I struggled with was active listening. During the coaching session, I found myself occasionally interrupting my coachee, which hindered their ability to articulate their thoughts effectively. Additionally, I found myself rushing to provide solutions, rather than allowing the coachee to explore their own ideas fully. As highlighted by </w:t>
      </w:r>
      <w:r w:rsidR="006267B8" w:rsidRPr="00B21AC7">
        <w:rPr>
          <w:rFonts w:cs="Times New Roman"/>
          <w:color w:val="000000" w:themeColor="text1"/>
          <w:szCs w:val="24"/>
          <w:lang w:val="en-GB"/>
        </w:rPr>
        <w:t>Leading Effectively Staff (202</w:t>
      </w:r>
      <w:r w:rsidRPr="00B21AC7">
        <w:rPr>
          <w:rFonts w:cs="Times New Roman"/>
          <w:color w:val="000000" w:themeColor="text1"/>
          <w:szCs w:val="24"/>
          <w:lang w:val="en-GB"/>
        </w:rPr>
        <w:t xml:space="preserve">3), </w:t>
      </w:r>
      <w:r w:rsidR="00C1564D" w:rsidRPr="00B21AC7">
        <w:rPr>
          <w:rFonts w:cs="Times New Roman"/>
          <w:color w:val="000000" w:themeColor="text1"/>
          <w:szCs w:val="24"/>
          <w:lang w:val="en-GB"/>
        </w:rPr>
        <w:t xml:space="preserve">as a coach, active listening requires you to listen attentively to your coachee, understand what they are saying, respond and reflect on what is being said, and retain the information for later. This keeps both coach and coachee actively engaged in the coaching session (Leading Effectively Staff, 2023). </w:t>
      </w:r>
      <w:r w:rsidRPr="00B21AC7">
        <w:rPr>
          <w:rFonts w:cs="Times New Roman"/>
          <w:color w:val="000000" w:themeColor="text1"/>
          <w:szCs w:val="24"/>
          <w:lang w:val="en-GB"/>
        </w:rPr>
        <w:t>Th</w:t>
      </w:r>
      <w:r w:rsidR="00994948">
        <w:rPr>
          <w:rFonts w:cs="Times New Roman"/>
          <w:color w:val="000000" w:themeColor="text1"/>
          <w:szCs w:val="24"/>
          <w:lang w:val="en-GB"/>
        </w:rPr>
        <w:t>erefore</w:t>
      </w:r>
      <w:r w:rsidRPr="00B21AC7">
        <w:rPr>
          <w:rFonts w:cs="Times New Roman"/>
          <w:color w:val="000000" w:themeColor="text1"/>
          <w:szCs w:val="24"/>
          <w:lang w:val="en-GB"/>
        </w:rPr>
        <w:t>, this is an area I aim to develop further in my coaching practice.</w:t>
      </w:r>
    </w:p>
    <w:p w14:paraId="43599094" w14:textId="77777777" w:rsidR="00D022EC" w:rsidRPr="00B21AC7" w:rsidRDefault="00D022EC"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Furthermore, I found that I struggled to ask open-ended questions during the coaching session, which may have limited the coachee</w:t>
      </w:r>
      <w:r w:rsidR="007C44C8" w:rsidRPr="00B21AC7">
        <w:rPr>
          <w:rFonts w:cs="Times New Roman"/>
          <w:color w:val="000000" w:themeColor="text1"/>
          <w:szCs w:val="24"/>
          <w:lang w:val="en-GB"/>
        </w:rPr>
        <w:t>’</w:t>
      </w:r>
      <w:r w:rsidRPr="00B21AC7">
        <w:rPr>
          <w:rFonts w:cs="Times New Roman"/>
          <w:color w:val="000000" w:themeColor="text1"/>
          <w:szCs w:val="24"/>
          <w:lang w:val="en-GB"/>
        </w:rPr>
        <w:t xml:space="preserve">s ability to explore their ideas fully. According to </w:t>
      </w:r>
      <w:r w:rsidR="008D79EF" w:rsidRPr="00B21AC7">
        <w:rPr>
          <w:rFonts w:cs="Times New Roman"/>
          <w:color w:val="000000" w:themeColor="text1"/>
          <w:szCs w:val="24"/>
          <w:lang w:val="en-GB"/>
        </w:rPr>
        <w:t>Ibarra</w:t>
      </w:r>
      <w:r w:rsidRPr="00B21AC7">
        <w:rPr>
          <w:rFonts w:cs="Times New Roman"/>
          <w:color w:val="000000" w:themeColor="text1"/>
          <w:szCs w:val="24"/>
          <w:lang w:val="en-GB"/>
        </w:rPr>
        <w:t xml:space="preserve"> </w:t>
      </w:r>
      <w:r w:rsidR="008D79EF" w:rsidRPr="00B21AC7">
        <w:rPr>
          <w:rFonts w:cs="Times New Roman"/>
          <w:color w:val="000000" w:themeColor="text1"/>
          <w:szCs w:val="24"/>
          <w:lang w:val="en-GB"/>
        </w:rPr>
        <w:t xml:space="preserve">and Scoular </w:t>
      </w:r>
      <w:r w:rsidRPr="00B21AC7">
        <w:rPr>
          <w:rFonts w:cs="Times New Roman"/>
          <w:color w:val="000000" w:themeColor="text1"/>
          <w:szCs w:val="24"/>
          <w:lang w:val="en-GB"/>
        </w:rPr>
        <w:t>(2019), effective coaching requires the ability to ask powerful, open-ended questions that promote exploration, reflection, and growth.</w:t>
      </w:r>
      <w:r w:rsidR="008D79EF" w:rsidRPr="00B21AC7">
        <w:rPr>
          <w:rFonts w:cs="Times New Roman"/>
          <w:color w:val="000000" w:themeColor="text1"/>
          <w:szCs w:val="24"/>
          <w:lang w:val="en-GB"/>
        </w:rPr>
        <w:t xml:space="preserve"> Al- Hilali et al. (2020) add that the questions to be asked in this mentoring relationship should take into account various aspects and </w:t>
      </w:r>
      <w:r w:rsidR="008D79EF" w:rsidRPr="00B21AC7">
        <w:rPr>
          <w:rFonts w:cs="Times New Roman"/>
          <w:color w:val="000000" w:themeColor="text1"/>
          <w:szCs w:val="24"/>
          <w:lang w:val="en-GB"/>
        </w:rPr>
        <w:lastRenderedPageBreak/>
        <w:t xml:space="preserve">incorporate multiple possibilities. </w:t>
      </w:r>
      <w:r w:rsidRPr="00B21AC7">
        <w:rPr>
          <w:rFonts w:cs="Times New Roman"/>
          <w:color w:val="000000" w:themeColor="text1"/>
          <w:szCs w:val="24"/>
          <w:lang w:val="en-GB"/>
        </w:rPr>
        <w:t>Therefore, I plan to develop my questioning skills further to facilitate more meaningful coaching conversations in the future.</w:t>
      </w:r>
    </w:p>
    <w:p w14:paraId="5E0C4A31" w14:textId="77777777" w:rsidR="00D022EC" w:rsidRPr="00B21AC7" w:rsidRDefault="00D022EC"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Looking back on my performance, I also recogn</w:t>
      </w:r>
      <w:r w:rsidR="00DE03E4" w:rsidRPr="00B21AC7">
        <w:rPr>
          <w:rFonts w:cs="Times New Roman"/>
          <w:color w:val="000000" w:themeColor="text1"/>
          <w:szCs w:val="24"/>
          <w:lang w:val="en-GB"/>
        </w:rPr>
        <w:t>is</w:t>
      </w:r>
      <w:r w:rsidRPr="00B21AC7">
        <w:rPr>
          <w:rFonts w:cs="Times New Roman"/>
          <w:color w:val="000000" w:themeColor="text1"/>
          <w:szCs w:val="24"/>
          <w:lang w:val="en-GB"/>
        </w:rPr>
        <w:t>ed my strengths as a coach. I found that I was good at building rapport with my coachee, which helped to establish a safe and supportive coaching environment. Additionally, I was able to remain objective throughout the coaching session and avoid imposing my own biases or opinions on the coachee</w:t>
      </w:r>
      <w:r w:rsidR="007C44C8" w:rsidRPr="00B21AC7">
        <w:rPr>
          <w:rFonts w:cs="Times New Roman"/>
          <w:color w:val="000000" w:themeColor="text1"/>
          <w:szCs w:val="24"/>
          <w:lang w:val="en-GB"/>
        </w:rPr>
        <w:t>’</w:t>
      </w:r>
      <w:r w:rsidRPr="00B21AC7">
        <w:rPr>
          <w:rFonts w:cs="Times New Roman"/>
          <w:color w:val="000000" w:themeColor="text1"/>
          <w:szCs w:val="24"/>
          <w:lang w:val="en-GB"/>
        </w:rPr>
        <w:t>s goals.</w:t>
      </w:r>
    </w:p>
    <w:p w14:paraId="18871E22" w14:textId="77777777" w:rsidR="00D022EC" w:rsidRPr="00B21AC7" w:rsidRDefault="00D022EC"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Moving forward, I have developed a personal development plan to improve my coaching skills further. Firstly, I plan to practice active listening techniques, such as paraphrasing and summar</w:t>
      </w:r>
      <w:r w:rsidR="00DE03E4" w:rsidRPr="00B21AC7">
        <w:rPr>
          <w:rFonts w:cs="Times New Roman"/>
          <w:color w:val="000000" w:themeColor="text1"/>
          <w:szCs w:val="24"/>
          <w:lang w:val="en-GB"/>
        </w:rPr>
        <w:t>is</w:t>
      </w:r>
      <w:r w:rsidRPr="00B21AC7">
        <w:rPr>
          <w:rFonts w:cs="Times New Roman"/>
          <w:color w:val="000000" w:themeColor="text1"/>
          <w:szCs w:val="24"/>
          <w:lang w:val="en-GB"/>
        </w:rPr>
        <w:t>ing, to improve my ability to understand the coachee</w:t>
      </w:r>
      <w:r w:rsidR="007C44C8" w:rsidRPr="00B21AC7">
        <w:rPr>
          <w:rFonts w:cs="Times New Roman"/>
          <w:color w:val="000000" w:themeColor="text1"/>
          <w:szCs w:val="24"/>
          <w:lang w:val="en-GB"/>
        </w:rPr>
        <w:t>’</w:t>
      </w:r>
      <w:r w:rsidRPr="00B21AC7">
        <w:rPr>
          <w:rFonts w:cs="Times New Roman"/>
          <w:color w:val="000000" w:themeColor="text1"/>
          <w:szCs w:val="24"/>
          <w:lang w:val="en-GB"/>
        </w:rPr>
        <w:t>s perspective fully. Additionally, I will focus on asking open-ended questions to facilitate deeper exploration of the coachee</w:t>
      </w:r>
      <w:r w:rsidR="007C44C8" w:rsidRPr="00B21AC7">
        <w:rPr>
          <w:rFonts w:cs="Times New Roman"/>
          <w:color w:val="000000" w:themeColor="text1"/>
          <w:szCs w:val="24"/>
          <w:lang w:val="en-GB"/>
        </w:rPr>
        <w:t>’</w:t>
      </w:r>
      <w:r w:rsidRPr="00B21AC7">
        <w:rPr>
          <w:rFonts w:cs="Times New Roman"/>
          <w:color w:val="000000" w:themeColor="text1"/>
          <w:szCs w:val="24"/>
          <w:lang w:val="en-GB"/>
        </w:rPr>
        <w:t>s ideas and goals. Finally, I aim to practice providing constructive feedback effectively, which will enable the coachee to develop self-awareness and take ownership of their own growth.</w:t>
      </w:r>
    </w:p>
    <w:p w14:paraId="129BBA26" w14:textId="77777777" w:rsidR="0071790F" w:rsidRPr="00B21AC7" w:rsidRDefault="00D022EC"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In conclusion, I found the peer coaching exercise to be a valuable learning experience that allowed me to practice my coachi</w:t>
      </w:r>
      <w:r w:rsidR="00FE5B69" w:rsidRPr="00B21AC7">
        <w:rPr>
          <w:rFonts w:cs="Times New Roman"/>
          <w:color w:val="000000" w:themeColor="text1"/>
          <w:szCs w:val="24"/>
          <w:lang w:val="en-GB"/>
        </w:rPr>
        <w:t>ng skills using the instant pay-off model</w:t>
      </w:r>
      <w:r w:rsidRPr="00B21AC7">
        <w:rPr>
          <w:rFonts w:cs="Times New Roman"/>
          <w:color w:val="000000" w:themeColor="text1"/>
          <w:szCs w:val="24"/>
          <w:lang w:val="en-GB"/>
        </w:rPr>
        <w:t xml:space="preserve">. </w:t>
      </w:r>
      <w:r w:rsidR="00FE5B69" w:rsidRPr="00B21AC7">
        <w:rPr>
          <w:rFonts w:cs="Times New Roman"/>
          <w:color w:val="000000" w:themeColor="text1"/>
          <w:szCs w:val="24"/>
          <w:lang w:val="en-GB"/>
        </w:rPr>
        <w:t>Using</w:t>
      </w:r>
      <w:r w:rsidRPr="00B21AC7">
        <w:rPr>
          <w:rFonts w:cs="Times New Roman"/>
          <w:color w:val="000000" w:themeColor="text1"/>
          <w:szCs w:val="24"/>
          <w:lang w:val="en-GB"/>
        </w:rPr>
        <w:t xml:space="preserve"> the Kolb reflective cycle, I was able to identify my strengths and areas for improvement as a coach. Although I found some aspects of coaching challenging, I recogn</w:t>
      </w:r>
      <w:r w:rsidR="00DE03E4" w:rsidRPr="00B21AC7">
        <w:rPr>
          <w:rFonts w:cs="Times New Roman"/>
          <w:color w:val="000000" w:themeColor="text1"/>
          <w:szCs w:val="24"/>
          <w:lang w:val="en-GB"/>
        </w:rPr>
        <w:t>is</w:t>
      </w:r>
      <w:r w:rsidRPr="00B21AC7">
        <w:rPr>
          <w:rFonts w:cs="Times New Roman"/>
          <w:color w:val="000000" w:themeColor="text1"/>
          <w:szCs w:val="24"/>
          <w:lang w:val="en-GB"/>
        </w:rPr>
        <w:t>e the importance of contin</w:t>
      </w:r>
      <w:r w:rsidR="00FE5B69" w:rsidRPr="00B21AC7">
        <w:rPr>
          <w:rFonts w:cs="Times New Roman"/>
          <w:color w:val="000000" w:themeColor="text1"/>
          <w:szCs w:val="24"/>
          <w:lang w:val="en-GB"/>
        </w:rPr>
        <w:t>ued development in these areas.</w:t>
      </w:r>
    </w:p>
    <w:p w14:paraId="7B40F554" w14:textId="77777777" w:rsidR="00D022EC" w:rsidRPr="00B21AC7" w:rsidRDefault="00316297" w:rsidP="00B21AC7">
      <w:pPr>
        <w:pStyle w:val="Heading1"/>
        <w:rPr>
          <w:rFonts w:cs="Times New Roman"/>
          <w:szCs w:val="24"/>
        </w:rPr>
      </w:pPr>
      <w:bookmarkStart w:id="6" w:name="_Toc128087076"/>
      <w:r w:rsidRPr="00B21AC7">
        <w:rPr>
          <w:rFonts w:cs="Times New Roman"/>
          <w:szCs w:val="24"/>
        </w:rPr>
        <w:t>Conclusion</w:t>
      </w:r>
      <w:bookmarkEnd w:id="6"/>
    </w:p>
    <w:p w14:paraId="06109A32" w14:textId="77777777" w:rsidR="00413E96" w:rsidRPr="00B21AC7" w:rsidRDefault="00413E96"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 xml:space="preserve">Coaching and mentoring interventions in the workplace have unique benefits that can positively </w:t>
      </w:r>
      <w:r w:rsidR="00FE5B69" w:rsidRPr="00B21AC7">
        <w:rPr>
          <w:rFonts w:cs="Times New Roman"/>
          <w:color w:val="000000" w:themeColor="text1"/>
          <w:szCs w:val="24"/>
          <w:lang w:val="en-GB"/>
        </w:rPr>
        <w:t>influence</w:t>
      </w:r>
      <w:r w:rsidRPr="00B21AC7">
        <w:rPr>
          <w:rFonts w:cs="Times New Roman"/>
          <w:color w:val="000000" w:themeColor="text1"/>
          <w:szCs w:val="24"/>
          <w:lang w:val="en-GB"/>
        </w:rPr>
        <w:t xml:space="preserve"> individual and organ</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ational performance. Coaching is a short-term intervention that focuses on achieving specific goals, while mentoring is a more extended relationship that promotes personal and professional growth. Both approaches provide tangible </w:t>
      </w:r>
      <w:r w:rsidRPr="00B21AC7">
        <w:rPr>
          <w:rFonts w:cs="Times New Roman"/>
          <w:color w:val="000000" w:themeColor="text1"/>
          <w:szCs w:val="24"/>
          <w:lang w:val="en-GB"/>
        </w:rPr>
        <w:lastRenderedPageBreak/>
        <w:t>and intangible benefits, including increased productivity, job satisfaction, and employee retention rates.</w:t>
      </w:r>
    </w:p>
    <w:p w14:paraId="45F81B3F" w14:textId="46061D86" w:rsidR="00545B08" w:rsidRPr="00B21AC7" w:rsidRDefault="001149E1"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 xml:space="preserve">The </w:t>
      </w:r>
      <w:r w:rsidR="00994948">
        <w:rPr>
          <w:rFonts w:cs="Times New Roman"/>
          <w:color w:val="000000" w:themeColor="text1"/>
          <w:szCs w:val="24"/>
          <w:lang w:val="en-GB"/>
        </w:rPr>
        <w:t>report</w:t>
      </w:r>
      <w:r w:rsidRPr="00B21AC7">
        <w:rPr>
          <w:rFonts w:cs="Times New Roman"/>
          <w:color w:val="000000" w:themeColor="text1"/>
          <w:szCs w:val="24"/>
          <w:lang w:val="en-GB"/>
        </w:rPr>
        <w:t xml:space="preserve"> also noted that line managers play a crucial role in coaching and mentoring organ</w:t>
      </w:r>
      <w:r w:rsidR="00DE03E4" w:rsidRPr="00B21AC7">
        <w:rPr>
          <w:rFonts w:cs="Times New Roman"/>
          <w:color w:val="000000" w:themeColor="text1"/>
          <w:szCs w:val="24"/>
          <w:lang w:val="en-GB"/>
        </w:rPr>
        <w:t>is</w:t>
      </w:r>
      <w:r w:rsidRPr="00B21AC7">
        <w:rPr>
          <w:rFonts w:cs="Times New Roman"/>
          <w:color w:val="000000" w:themeColor="text1"/>
          <w:szCs w:val="24"/>
          <w:lang w:val="en-GB"/>
        </w:rPr>
        <w:t xml:space="preserve">ations. While there are some drawbacks, the benefits of coaching and mentoring by line managers are numerous and can positively impact employee performance, satisfaction, and retention. </w:t>
      </w:r>
      <w:r w:rsidR="00545B08" w:rsidRPr="00B21AC7">
        <w:rPr>
          <w:rFonts w:cs="Times New Roman"/>
          <w:color w:val="000000" w:themeColor="text1"/>
          <w:szCs w:val="24"/>
          <w:lang w:val="en-GB"/>
        </w:rPr>
        <w:t>Coaching and mentoring interventions have emerged as valuable tools for developing resilience and coping with change in the workplace. Through coaching and mentoring, individuals can develop a growth mindset, emotional intelligence, and the skills and knowledge needed to adapt to change.</w:t>
      </w:r>
    </w:p>
    <w:p w14:paraId="5A3A2ABC" w14:textId="77777777" w:rsidR="00466041" w:rsidRPr="00B21AC7" w:rsidRDefault="00DB0AB0" w:rsidP="00B21AC7">
      <w:pPr>
        <w:spacing w:after="0" w:line="480" w:lineRule="auto"/>
        <w:ind w:firstLine="720"/>
        <w:rPr>
          <w:rFonts w:cs="Times New Roman"/>
          <w:color w:val="000000" w:themeColor="text1"/>
          <w:szCs w:val="24"/>
          <w:lang w:val="en-GB"/>
        </w:rPr>
      </w:pPr>
      <w:r w:rsidRPr="00B21AC7">
        <w:rPr>
          <w:rFonts w:cs="Times New Roman"/>
          <w:color w:val="000000" w:themeColor="text1"/>
          <w:szCs w:val="24"/>
          <w:lang w:val="en-GB"/>
        </w:rPr>
        <w:t xml:space="preserve">I also found the peer coaching exercise to be a valuable learning experience that allowed me to practice my coaching skills using the </w:t>
      </w:r>
      <w:r w:rsidR="00FE5B69" w:rsidRPr="00B21AC7">
        <w:rPr>
          <w:rFonts w:cs="Times New Roman"/>
          <w:color w:val="000000" w:themeColor="text1"/>
          <w:szCs w:val="24"/>
          <w:lang w:val="en-GB"/>
        </w:rPr>
        <w:t>instant pay-off model</w:t>
      </w:r>
      <w:r w:rsidRPr="00B21AC7">
        <w:rPr>
          <w:rFonts w:cs="Times New Roman"/>
          <w:color w:val="000000" w:themeColor="text1"/>
          <w:szCs w:val="24"/>
          <w:lang w:val="en-GB"/>
        </w:rPr>
        <w:t xml:space="preserve">. </w:t>
      </w:r>
      <w:r w:rsidR="006C2CE7" w:rsidRPr="00B21AC7">
        <w:rPr>
          <w:rFonts w:cs="Times New Roman"/>
          <w:color w:val="000000" w:themeColor="text1"/>
          <w:szCs w:val="24"/>
          <w:lang w:val="en-GB"/>
        </w:rPr>
        <w:t>Using the Kolb reflective cycle, I was able to identify my strengths and areas for improvement as a coach. Although I found some aspects of coaching challenging, I recogn</w:t>
      </w:r>
      <w:r w:rsidR="00DE03E4" w:rsidRPr="00B21AC7">
        <w:rPr>
          <w:rFonts w:cs="Times New Roman"/>
          <w:color w:val="000000" w:themeColor="text1"/>
          <w:szCs w:val="24"/>
          <w:lang w:val="en-GB"/>
        </w:rPr>
        <w:t>is</w:t>
      </w:r>
      <w:r w:rsidR="006C2CE7" w:rsidRPr="00B21AC7">
        <w:rPr>
          <w:rFonts w:cs="Times New Roman"/>
          <w:color w:val="000000" w:themeColor="text1"/>
          <w:szCs w:val="24"/>
          <w:lang w:val="en-GB"/>
        </w:rPr>
        <w:t xml:space="preserve">e the importance of continued development in these areas. I believe that the </w:t>
      </w:r>
      <w:r w:rsidR="00FE5B69" w:rsidRPr="00B21AC7">
        <w:rPr>
          <w:rFonts w:cs="Times New Roman"/>
          <w:color w:val="000000" w:themeColor="text1"/>
          <w:szCs w:val="24"/>
          <w:lang w:val="en-GB"/>
        </w:rPr>
        <w:t>instant pay-off model</w:t>
      </w:r>
      <w:r w:rsidR="006C2CE7" w:rsidRPr="00B21AC7">
        <w:rPr>
          <w:rFonts w:cs="Times New Roman"/>
          <w:color w:val="000000" w:themeColor="text1"/>
          <w:szCs w:val="24"/>
          <w:lang w:val="en-GB"/>
        </w:rPr>
        <w:t xml:space="preserve"> was effective i</w:t>
      </w:r>
      <w:r w:rsidR="00FE5B69" w:rsidRPr="00B21AC7">
        <w:rPr>
          <w:rFonts w:cs="Times New Roman"/>
          <w:color w:val="000000" w:themeColor="text1"/>
          <w:szCs w:val="24"/>
          <w:lang w:val="en-GB"/>
        </w:rPr>
        <w:t>n guiding my coaching sessions.</w:t>
      </w:r>
    </w:p>
    <w:p w14:paraId="048648E4" w14:textId="77777777" w:rsidR="00466041" w:rsidRPr="00B21AC7" w:rsidRDefault="00466041" w:rsidP="00B21AC7">
      <w:pPr>
        <w:spacing w:after="0" w:line="480" w:lineRule="auto"/>
        <w:rPr>
          <w:rFonts w:cs="Times New Roman"/>
          <w:color w:val="000000" w:themeColor="text1"/>
          <w:szCs w:val="24"/>
        </w:rPr>
      </w:pPr>
      <w:r w:rsidRPr="00B21AC7">
        <w:rPr>
          <w:rFonts w:cs="Times New Roman"/>
          <w:color w:val="000000" w:themeColor="text1"/>
          <w:szCs w:val="24"/>
        </w:rPr>
        <w:br w:type="page"/>
      </w:r>
    </w:p>
    <w:p w14:paraId="2EA6F718" w14:textId="77777777" w:rsidR="00341178" w:rsidRPr="00B21AC7" w:rsidRDefault="00341178" w:rsidP="00B21AC7">
      <w:pPr>
        <w:pStyle w:val="Heading1"/>
        <w:rPr>
          <w:rFonts w:cs="Times New Roman"/>
          <w:szCs w:val="24"/>
        </w:rPr>
      </w:pPr>
      <w:bookmarkStart w:id="7" w:name="_Toc128087077"/>
      <w:r w:rsidRPr="00B21AC7">
        <w:rPr>
          <w:rFonts w:cs="Times New Roman"/>
          <w:szCs w:val="24"/>
        </w:rPr>
        <w:lastRenderedPageBreak/>
        <w:t>References</w:t>
      </w:r>
      <w:bookmarkEnd w:id="7"/>
    </w:p>
    <w:p w14:paraId="56622A43"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Al-Hilali, K.S., Al-Mughairi, B.M., Kian, M.W. and Karim, A.M., 2020. Coaching and mentoring concepts and practices in development of competencies: a theoretical perspective, international journal of academic research in accounting.</w:t>
      </w:r>
      <w:r w:rsidRPr="00B21AC7">
        <w:rPr>
          <w:rFonts w:cs="Times New Roman"/>
          <w:i/>
          <w:color w:val="000000" w:themeColor="text1"/>
          <w:szCs w:val="24"/>
          <w:lang w:val="en-GB"/>
        </w:rPr>
        <w:t xml:space="preserve"> Finance and Management Sciences</w:t>
      </w:r>
      <w:r w:rsidRPr="00B21AC7">
        <w:rPr>
          <w:rFonts w:cs="Times New Roman"/>
          <w:color w:val="000000" w:themeColor="text1"/>
          <w:szCs w:val="24"/>
          <w:lang w:val="en-GB"/>
        </w:rPr>
        <w:t xml:space="preserve">, </w:t>
      </w:r>
      <w:r w:rsidRPr="00B21AC7">
        <w:rPr>
          <w:rFonts w:cs="Times New Roman"/>
          <w:b/>
          <w:color w:val="000000" w:themeColor="text1"/>
          <w:szCs w:val="24"/>
          <w:lang w:val="en-GB"/>
        </w:rPr>
        <w:t>10</w:t>
      </w:r>
      <w:r w:rsidRPr="00B21AC7">
        <w:rPr>
          <w:rFonts w:cs="Times New Roman"/>
          <w:color w:val="000000" w:themeColor="text1"/>
          <w:szCs w:val="24"/>
          <w:lang w:val="en-GB"/>
        </w:rPr>
        <w:t>(1), pp.41-54.</w:t>
      </w:r>
    </w:p>
    <w:p w14:paraId="0EFC1E51"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Athanasopoulou, A. and Dopson, S., 2018. A systematic review of executive coaching outcomes: is it the journey or the destination that matters the most? </w:t>
      </w:r>
      <w:r w:rsidRPr="00B21AC7">
        <w:rPr>
          <w:rFonts w:cs="Times New Roman"/>
          <w:i/>
          <w:color w:val="000000" w:themeColor="text1"/>
          <w:szCs w:val="24"/>
          <w:lang w:val="en-GB"/>
        </w:rPr>
        <w:t>The Leadership Quarterly</w:t>
      </w:r>
      <w:r w:rsidRPr="00B21AC7">
        <w:rPr>
          <w:rFonts w:cs="Times New Roman"/>
          <w:color w:val="000000" w:themeColor="text1"/>
          <w:szCs w:val="24"/>
          <w:lang w:val="en-GB"/>
        </w:rPr>
        <w:t xml:space="preserve">. </w:t>
      </w:r>
      <w:r w:rsidRPr="00B21AC7">
        <w:rPr>
          <w:rFonts w:cs="Times New Roman"/>
          <w:b/>
          <w:color w:val="000000" w:themeColor="text1"/>
          <w:szCs w:val="24"/>
          <w:lang w:val="en-GB"/>
        </w:rPr>
        <w:t>29</w:t>
      </w:r>
      <w:r w:rsidRPr="00B21AC7">
        <w:rPr>
          <w:rFonts w:cs="Times New Roman"/>
          <w:color w:val="000000" w:themeColor="text1"/>
          <w:szCs w:val="24"/>
          <w:lang w:val="en-GB"/>
        </w:rPr>
        <w:t>(1), pp.70–88.</w:t>
      </w:r>
    </w:p>
    <w:p w14:paraId="7923B1F5"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Boysen, S.M., Arya, T. and Page, L., 2021. Organizational and executive coaching: creating a coaching culture in a non-profit. </w:t>
      </w:r>
      <w:r w:rsidRPr="00B21AC7">
        <w:rPr>
          <w:rFonts w:cs="Times New Roman"/>
          <w:i/>
          <w:color w:val="000000" w:themeColor="text1"/>
          <w:szCs w:val="24"/>
          <w:lang w:val="en-GB"/>
        </w:rPr>
        <w:t xml:space="preserve">International Journal of Evidence Based Coaching </w:t>
      </w:r>
      <w:r w:rsidR="00FE5B69" w:rsidRPr="00B21AC7">
        <w:rPr>
          <w:rFonts w:cs="Times New Roman"/>
          <w:i/>
          <w:color w:val="000000" w:themeColor="text1"/>
          <w:szCs w:val="24"/>
          <w:lang w:val="en-GB"/>
        </w:rPr>
        <w:t>and</w:t>
      </w:r>
      <w:r w:rsidRPr="00B21AC7">
        <w:rPr>
          <w:rFonts w:cs="Times New Roman"/>
          <w:i/>
          <w:color w:val="000000" w:themeColor="text1"/>
          <w:szCs w:val="24"/>
          <w:lang w:val="en-GB"/>
        </w:rPr>
        <w:t xml:space="preserve"> Mentoring</w:t>
      </w:r>
      <w:r w:rsidRPr="00B21AC7">
        <w:rPr>
          <w:rFonts w:cs="Times New Roman"/>
          <w:color w:val="000000" w:themeColor="text1"/>
          <w:szCs w:val="24"/>
          <w:lang w:val="en-GB"/>
        </w:rPr>
        <w:t xml:space="preserve">, </w:t>
      </w:r>
      <w:r w:rsidRPr="00B21AC7">
        <w:rPr>
          <w:rFonts w:cs="Times New Roman"/>
          <w:b/>
          <w:color w:val="000000" w:themeColor="text1"/>
          <w:szCs w:val="24"/>
          <w:lang w:val="en-GB"/>
        </w:rPr>
        <w:t>19</w:t>
      </w:r>
      <w:r w:rsidRPr="00B21AC7">
        <w:rPr>
          <w:rFonts w:cs="Times New Roman"/>
          <w:color w:val="000000" w:themeColor="text1"/>
          <w:szCs w:val="24"/>
          <w:lang w:val="en-GB"/>
        </w:rPr>
        <w:t>(2).</w:t>
      </w:r>
    </w:p>
    <w:p w14:paraId="696F0E78"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Carroll, M., 2019. Coaching psychology supervision. In: Palmer, S. and Whybrow, A. (Eds.), </w:t>
      </w:r>
      <w:r w:rsidRPr="00B21AC7">
        <w:rPr>
          <w:rFonts w:cs="Times New Roman"/>
          <w:i/>
          <w:color w:val="000000" w:themeColor="text1"/>
          <w:szCs w:val="24"/>
          <w:lang w:val="en-GB"/>
        </w:rPr>
        <w:t>Handbook of coaching psychology: a guide for practitioners</w:t>
      </w:r>
      <w:r w:rsidRPr="00B21AC7">
        <w:rPr>
          <w:rFonts w:cs="Times New Roman"/>
          <w:color w:val="000000" w:themeColor="text1"/>
          <w:szCs w:val="24"/>
          <w:lang w:val="en-GB"/>
        </w:rPr>
        <w:t xml:space="preserve"> (2d ed.). London: Routledge, pp.562–572.</w:t>
      </w:r>
    </w:p>
    <w:p w14:paraId="648B0535"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Clutterbuck, D. and Megginson, D., 2019. </w:t>
      </w:r>
      <w:r w:rsidRPr="00B21AC7">
        <w:rPr>
          <w:rFonts w:cs="Times New Roman"/>
          <w:i/>
          <w:color w:val="000000" w:themeColor="text1"/>
          <w:szCs w:val="24"/>
          <w:lang w:val="en-GB"/>
        </w:rPr>
        <w:t xml:space="preserve">Beyond mentoring: a comprehensive guide to coaching and mentoring. </w:t>
      </w:r>
      <w:r w:rsidRPr="00B21AC7">
        <w:rPr>
          <w:rFonts w:cs="Times New Roman"/>
          <w:color w:val="000000" w:themeColor="text1"/>
          <w:szCs w:val="24"/>
          <w:lang w:val="en-GB"/>
        </w:rPr>
        <w:t>London: Routledge.</w:t>
      </w:r>
    </w:p>
    <w:p w14:paraId="4453A682"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Garvey, R., 2019. </w:t>
      </w:r>
      <w:r w:rsidRPr="00B21AC7">
        <w:rPr>
          <w:rFonts w:cs="Times New Roman"/>
          <w:i/>
          <w:color w:val="000000" w:themeColor="text1"/>
          <w:szCs w:val="24"/>
          <w:lang w:val="en-GB"/>
        </w:rPr>
        <w:t>To what extent is culture change possible through coaching and mentoring?</w:t>
      </w:r>
      <w:r w:rsidRPr="00B21AC7">
        <w:rPr>
          <w:rFonts w:cs="Times New Roman"/>
          <w:color w:val="000000" w:themeColor="text1"/>
          <w:szCs w:val="24"/>
          <w:lang w:val="en-GB"/>
        </w:rPr>
        <w:t xml:space="preserve"> Hershey: IGI Global.</w:t>
      </w:r>
    </w:p>
    <w:p w14:paraId="5827A46A"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Green, S. and Palmer, S., 2018. </w:t>
      </w:r>
      <w:r w:rsidRPr="00B21AC7">
        <w:rPr>
          <w:rFonts w:cs="Times New Roman"/>
          <w:i/>
          <w:color w:val="000000" w:themeColor="text1"/>
          <w:szCs w:val="24"/>
          <w:lang w:val="en-GB"/>
        </w:rPr>
        <w:t>Positive psychology: coaching in practice</w:t>
      </w:r>
      <w:r w:rsidRPr="00B21AC7">
        <w:rPr>
          <w:rFonts w:cs="Times New Roman"/>
          <w:color w:val="000000" w:themeColor="text1"/>
          <w:szCs w:val="24"/>
          <w:lang w:val="en-GB"/>
        </w:rPr>
        <w:t>. London: Routledge.</w:t>
      </w:r>
    </w:p>
    <w:p w14:paraId="03DB5286" w14:textId="3DE0306B"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Ibarra, I. and Scoular, A., 2019. </w:t>
      </w:r>
      <w:r w:rsidRPr="00B21AC7">
        <w:rPr>
          <w:rFonts w:cs="Times New Roman"/>
          <w:i/>
          <w:color w:val="000000" w:themeColor="text1"/>
          <w:szCs w:val="24"/>
          <w:lang w:val="en-GB"/>
        </w:rPr>
        <w:t>The leader as a coach.</w:t>
      </w:r>
      <w:r w:rsidRPr="00B21AC7">
        <w:rPr>
          <w:rFonts w:cs="Times New Roman"/>
          <w:color w:val="000000" w:themeColor="text1"/>
          <w:szCs w:val="24"/>
          <w:lang w:val="en-GB"/>
        </w:rPr>
        <w:t xml:space="preserve"> [Online] Available at: https://hbr.org/2019/11/the-leader-as-coach [Accessed </w:t>
      </w:r>
      <w:r w:rsidR="00994948">
        <w:rPr>
          <w:rFonts w:cs="Times New Roman"/>
          <w:color w:val="000000" w:themeColor="text1"/>
          <w:szCs w:val="24"/>
          <w:lang w:val="en-GB"/>
        </w:rPr>
        <w:t>March</w:t>
      </w:r>
      <w:r w:rsidRPr="00B21AC7">
        <w:rPr>
          <w:rFonts w:cs="Times New Roman"/>
          <w:color w:val="000000" w:themeColor="text1"/>
          <w:szCs w:val="24"/>
          <w:lang w:val="en-GB"/>
        </w:rPr>
        <w:t xml:space="preserve"> 3, 2023] </w:t>
      </w:r>
    </w:p>
    <w:p w14:paraId="0FF99442" w14:textId="62588E4F"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International Labour Organisation, 2022. </w:t>
      </w:r>
      <w:r w:rsidRPr="00B21AC7">
        <w:rPr>
          <w:rFonts w:cs="Times New Roman"/>
          <w:i/>
          <w:color w:val="000000" w:themeColor="text1"/>
          <w:szCs w:val="24"/>
          <w:lang w:val="en-GB"/>
        </w:rPr>
        <w:t>Technical meeting on the impact of digitalization in the Finance Sector, Geneva (hybrid), 24 - 28 January 2022.</w:t>
      </w:r>
      <w:r w:rsidRPr="00B21AC7">
        <w:rPr>
          <w:rFonts w:cs="Times New Roman"/>
          <w:color w:val="000000" w:themeColor="text1"/>
          <w:szCs w:val="24"/>
          <w:lang w:val="en-GB"/>
        </w:rPr>
        <w:t xml:space="preserve"> [Online] Available at: </w:t>
      </w:r>
      <w:r w:rsidRPr="00B21AC7">
        <w:rPr>
          <w:rFonts w:cs="Times New Roman"/>
          <w:color w:val="000000" w:themeColor="text1"/>
          <w:szCs w:val="24"/>
          <w:lang w:val="en-GB"/>
        </w:rPr>
        <w:lastRenderedPageBreak/>
        <w:t xml:space="preserve">https://www.ilo.org/wcmsp5/groups/public/---ed_dialogue/---sector/documents/meetingdocument/wcms_832655.pdf [Accessed </w:t>
      </w:r>
      <w:r w:rsidR="00994948">
        <w:rPr>
          <w:rFonts w:cs="Times New Roman"/>
          <w:color w:val="000000" w:themeColor="text1"/>
          <w:szCs w:val="24"/>
          <w:lang w:val="en-GB"/>
        </w:rPr>
        <w:t>March</w:t>
      </w:r>
      <w:r w:rsidRPr="00B21AC7">
        <w:rPr>
          <w:rFonts w:cs="Times New Roman"/>
          <w:color w:val="000000" w:themeColor="text1"/>
          <w:szCs w:val="24"/>
          <w:lang w:val="en-GB"/>
        </w:rPr>
        <w:t xml:space="preserve"> 3, 2023] </w:t>
      </w:r>
    </w:p>
    <w:p w14:paraId="74B95694"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Janssen, S., Tahitu, J., van Vuuren, M. and de Jong, M.D.T., 2018. Coworkers’ perspectives on mentoring relationships. </w:t>
      </w:r>
      <w:r w:rsidRPr="00B21AC7">
        <w:rPr>
          <w:rFonts w:cs="Times New Roman"/>
          <w:i/>
          <w:color w:val="000000" w:themeColor="text1"/>
          <w:szCs w:val="24"/>
          <w:lang w:val="en-GB"/>
        </w:rPr>
        <w:t xml:space="preserve">Group </w:t>
      </w:r>
      <w:r w:rsidR="00FE5B69" w:rsidRPr="00B21AC7">
        <w:rPr>
          <w:rFonts w:cs="Times New Roman"/>
          <w:i/>
          <w:color w:val="000000" w:themeColor="text1"/>
          <w:szCs w:val="24"/>
          <w:lang w:val="en-GB"/>
        </w:rPr>
        <w:t>and</w:t>
      </w:r>
      <w:r w:rsidRPr="00B21AC7">
        <w:rPr>
          <w:rFonts w:cs="Times New Roman"/>
          <w:i/>
          <w:color w:val="000000" w:themeColor="text1"/>
          <w:szCs w:val="24"/>
          <w:lang w:val="en-GB"/>
        </w:rPr>
        <w:t xml:space="preserve"> Organization Management</w:t>
      </w:r>
      <w:r w:rsidRPr="00B21AC7">
        <w:rPr>
          <w:rFonts w:cs="Times New Roman"/>
          <w:color w:val="000000" w:themeColor="text1"/>
          <w:szCs w:val="24"/>
          <w:lang w:val="en-GB"/>
        </w:rPr>
        <w:t xml:space="preserve">, </w:t>
      </w:r>
      <w:r w:rsidRPr="00B21AC7">
        <w:rPr>
          <w:rFonts w:cs="Times New Roman"/>
          <w:b/>
          <w:color w:val="000000" w:themeColor="text1"/>
          <w:szCs w:val="24"/>
          <w:lang w:val="en-GB"/>
        </w:rPr>
        <w:t>43</w:t>
      </w:r>
      <w:r w:rsidRPr="00B21AC7">
        <w:rPr>
          <w:rFonts w:cs="Times New Roman"/>
          <w:color w:val="000000" w:themeColor="text1"/>
          <w:szCs w:val="24"/>
          <w:lang w:val="en-GB"/>
        </w:rPr>
        <w:t>(2), pp.245–272.</w:t>
      </w:r>
    </w:p>
    <w:p w14:paraId="053B6B39"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Jones, R.J., Napiersky, U. and Lyubovnikova, J., 2019. Conceptualizing the distinctiveness of team coaching.</w:t>
      </w:r>
      <w:r w:rsidRPr="00B21AC7">
        <w:rPr>
          <w:rFonts w:cs="Times New Roman"/>
          <w:i/>
          <w:color w:val="000000" w:themeColor="text1"/>
          <w:szCs w:val="24"/>
          <w:lang w:val="en-GB"/>
        </w:rPr>
        <w:t xml:space="preserve"> Journal of Managerial Psychology</w:t>
      </w:r>
      <w:r w:rsidRPr="00B21AC7">
        <w:rPr>
          <w:rFonts w:cs="Times New Roman"/>
          <w:color w:val="000000" w:themeColor="text1"/>
          <w:szCs w:val="24"/>
          <w:lang w:val="en-GB"/>
        </w:rPr>
        <w:t xml:space="preserve">, </w:t>
      </w:r>
      <w:r w:rsidRPr="00B21AC7">
        <w:rPr>
          <w:rFonts w:cs="Times New Roman"/>
          <w:b/>
          <w:color w:val="000000" w:themeColor="text1"/>
          <w:szCs w:val="24"/>
          <w:lang w:val="en-GB"/>
        </w:rPr>
        <w:t>34</w:t>
      </w:r>
      <w:r w:rsidRPr="00B21AC7">
        <w:rPr>
          <w:rFonts w:cs="Times New Roman"/>
          <w:color w:val="000000" w:themeColor="text1"/>
          <w:szCs w:val="24"/>
          <w:lang w:val="en-GB"/>
        </w:rPr>
        <w:t>(2), pp.62-78.</w:t>
      </w:r>
    </w:p>
    <w:p w14:paraId="538D1C22"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Jones, R.J., Woods, S.A. and Zhou, Y., 2018. Boundary conditions of workplace coaching outcomes. </w:t>
      </w:r>
      <w:r w:rsidRPr="00B21AC7">
        <w:rPr>
          <w:rFonts w:cs="Times New Roman"/>
          <w:i/>
          <w:color w:val="000000" w:themeColor="text1"/>
          <w:szCs w:val="24"/>
          <w:lang w:val="en-GB"/>
        </w:rPr>
        <w:t>Journal of Managerial Psychology</w:t>
      </w:r>
      <w:r w:rsidRPr="00B21AC7">
        <w:rPr>
          <w:rFonts w:cs="Times New Roman"/>
          <w:color w:val="000000" w:themeColor="text1"/>
          <w:szCs w:val="24"/>
          <w:lang w:val="en-GB"/>
        </w:rPr>
        <w:t xml:space="preserve">, </w:t>
      </w:r>
      <w:r w:rsidRPr="00B21AC7">
        <w:rPr>
          <w:rFonts w:cs="Times New Roman"/>
          <w:b/>
          <w:color w:val="000000" w:themeColor="text1"/>
          <w:szCs w:val="24"/>
          <w:lang w:val="en-GB"/>
        </w:rPr>
        <w:t>33</w:t>
      </w:r>
      <w:r w:rsidRPr="00B21AC7">
        <w:rPr>
          <w:rFonts w:cs="Times New Roman"/>
          <w:color w:val="000000" w:themeColor="text1"/>
          <w:szCs w:val="24"/>
          <w:lang w:val="en-GB"/>
        </w:rPr>
        <w:t>(7/8), pp.475-496.</w:t>
      </w:r>
    </w:p>
    <w:p w14:paraId="677D278E"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Koopman, R., Englis, P.D., Ehgrenhard, M.L. and Groen, A., 2021. The chronological development of coaching and mentoring: side by side disciplines. </w:t>
      </w:r>
      <w:r w:rsidRPr="00B21AC7">
        <w:rPr>
          <w:rFonts w:cs="Times New Roman"/>
          <w:i/>
          <w:color w:val="000000" w:themeColor="text1"/>
          <w:szCs w:val="24"/>
          <w:lang w:val="en-GB"/>
        </w:rPr>
        <w:t>InternationalJournal of Evidence Based Coaching and Mentoring</w:t>
      </w:r>
      <w:r w:rsidRPr="00B21AC7">
        <w:rPr>
          <w:rFonts w:cs="Times New Roman"/>
          <w:color w:val="000000" w:themeColor="text1"/>
          <w:szCs w:val="24"/>
          <w:lang w:val="en-GB"/>
        </w:rPr>
        <w:t xml:space="preserve">, </w:t>
      </w:r>
      <w:r w:rsidRPr="00B21AC7">
        <w:rPr>
          <w:rFonts w:cs="Times New Roman"/>
          <w:b/>
          <w:color w:val="000000" w:themeColor="text1"/>
          <w:szCs w:val="24"/>
          <w:lang w:val="en-GB"/>
        </w:rPr>
        <w:t>19</w:t>
      </w:r>
      <w:r w:rsidRPr="00B21AC7">
        <w:rPr>
          <w:rFonts w:cs="Times New Roman"/>
          <w:color w:val="000000" w:themeColor="text1"/>
          <w:szCs w:val="24"/>
          <w:lang w:val="en-GB"/>
        </w:rPr>
        <w:t>(1), pp.137–151.</w:t>
      </w:r>
    </w:p>
    <w:p w14:paraId="47635F4F"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Lawrence, P.S., 2017. Managerial coaching—a literature review. </w:t>
      </w:r>
      <w:r w:rsidRPr="00B21AC7">
        <w:rPr>
          <w:rFonts w:cs="Times New Roman"/>
          <w:i/>
          <w:color w:val="000000" w:themeColor="text1"/>
          <w:szCs w:val="24"/>
          <w:lang w:val="en-GB"/>
        </w:rPr>
        <w:t>International Journal of Evidence-Based Coaching and Mentoring</w:t>
      </w:r>
      <w:r w:rsidRPr="00B21AC7">
        <w:rPr>
          <w:rFonts w:cs="Times New Roman"/>
          <w:color w:val="000000" w:themeColor="text1"/>
          <w:szCs w:val="24"/>
          <w:lang w:val="en-GB"/>
        </w:rPr>
        <w:t xml:space="preserve">, </w:t>
      </w:r>
      <w:r w:rsidRPr="00B21AC7">
        <w:rPr>
          <w:rFonts w:cs="Times New Roman"/>
          <w:b/>
          <w:color w:val="000000" w:themeColor="text1"/>
          <w:szCs w:val="24"/>
          <w:lang w:val="en-GB"/>
        </w:rPr>
        <w:t>15</w:t>
      </w:r>
      <w:r w:rsidRPr="00B21AC7">
        <w:rPr>
          <w:rFonts w:cs="Times New Roman"/>
          <w:color w:val="000000" w:themeColor="text1"/>
          <w:szCs w:val="24"/>
          <w:lang w:val="en-GB"/>
        </w:rPr>
        <w:t>, pp.43-69.</w:t>
      </w:r>
    </w:p>
    <w:p w14:paraId="4A4C22AE"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Leading Effectively Staff, 2023. How to use active listening skills to coach others. [Online] Available at: https://www.ccl.org/articles/leading-effectively-articles/coaching-others-use-active-listening-skills/ [Accessed February 23, 2023].</w:t>
      </w:r>
    </w:p>
    <w:p w14:paraId="65DB43E7"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Lyons, P. and Bandura, R.P., 2020. Employee learning stimulated by manager-as-coach. </w:t>
      </w:r>
      <w:r w:rsidRPr="00B21AC7">
        <w:rPr>
          <w:rFonts w:cs="Times New Roman"/>
          <w:i/>
          <w:color w:val="000000" w:themeColor="text1"/>
          <w:szCs w:val="24"/>
          <w:lang w:val="en-GB"/>
        </w:rPr>
        <w:t>Journal of Workplace Learning</w:t>
      </w:r>
      <w:r w:rsidRPr="00B21AC7">
        <w:rPr>
          <w:rFonts w:cs="Times New Roman"/>
          <w:color w:val="000000" w:themeColor="text1"/>
          <w:szCs w:val="24"/>
          <w:lang w:val="en-GB"/>
        </w:rPr>
        <w:t xml:space="preserve">, </w:t>
      </w:r>
      <w:r w:rsidRPr="00B21AC7">
        <w:rPr>
          <w:rFonts w:cs="Times New Roman"/>
          <w:b/>
          <w:color w:val="000000" w:themeColor="text1"/>
          <w:szCs w:val="24"/>
          <w:lang w:val="en-GB"/>
        </w:rPr>
        <w:t xml:space="preserve">32, </w:t>
      </w:r>
      <w:r w:rsidRPr="00B21AC7">
        <w:rPr>
          <w:rFonts w:cs="Times New Roman"/>
          <w:color w:val="000000" w:themeColor="text1"/>
          <w:szCs w:val="24"/>
          <w:lang w:val="en-GB"/>
        </w:rPr>
        <w:t>pp</w:t>
      </w:r>
      <w:r w:rsidRPr="00B21AC7">
        <w:rPr>
          <w:rFonts w:cs="Times New Roman"/>
          <w:b/>
          <w:color w:val="000000" w:themeColor="text1"/>
          <w:szCs w:val="24"/>
          <w:lang w:val="en-GB"/>
        </w:rPr>
        <w:t>.</w:t>
      </w:r>
      <w:r w:rsidRPr="00B21AC7">
        <w:rPr>
          <w:rFonts w:cs="Times New Roman"/>
          <w:color w:val="000000" w:themeColor="text1"/>
          <w:szCs w:val="24"/>
          <w:lang w:val="en-GB"/>
        </w:rPr>
        <w:t>627-640.</w:t>
      </w:r>
    </w:p>
    <w:p w14:paraId="27C8D4D4"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Masten, A.S. and Barnes, A.J., 2018. Resilience in children: developmental perspectives. </w:t>
      </w:r>
      <w:r w:rsidRPr="00B21AC7">
        <w:rPr>
          <w:rFonts w:cs="Times New Roman"/>
          <w:i/>
          <w:color w:val="000000" w:themeColor="text1"/>
          <w:szCs w:val="24"/>
          <w:lang w:val="en-GB"/>
        </w:rPr>
        <w:t>Children</w:t>
      </w:r>
      <w:r w:rsidRPr="00B21AC7">
        <w:rPr>
          <w:rFonts w:cs="Times New Roman"/>
          <w:color w:val="000000" w:themeColor="text1"/>
          <w:szCs w:val="24"/>
          <w:lang w:val="en-GB"/>
        </w:rPr>
        <w:t xml:space="preserve">, </w:t>
      </w:r>
      <w:r w:rsidRPr="00B21AC7">
        <w:rPr>
          <w:rFonts w:cs="Times New Roman"/>
          <w:b/>
          <w:color w:val="000000" w:themeColor="text1"/>
          <w:szCs w:val="24"/>
          <w:lang w:val="en-GB"/>
        </w:rPr>
        <w:t>5</w:t>
      </w:r>
      <w:r w:rsidRPr="00B21AC7">
        <w:rPr>
          <w:rFonts w:cs="Times New Roman"/>
          <w:color w:val="000000" w:themeColor="text1"/>
          <w:szCs w:val="24"/>
          <w:lang w:val="en-GB"/>
        </w:rPr>
        <w:t>(7), p.98.</w:t>
      </w:r>
    </w:p>
    <w:p w14:paraId="5E998FAC"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O’Doherty, A., 2022. </w:t>
      </w:r>
      <w:r w:rsidRPr="00B21AC7">
        <w:rPr>
          <w:rFonts w:cs="Times New Roman"/>
          <w:i/>
          <w:color w:val="000000" w:themeColor="text1"/>
          <w:szCs w:val="24"/>
          <w:lang w:val="en-GB"/>
        </w:rPr>
        <w:t>Mentoring and coaching: educational leadership development</w:t>
      </w:r>
      <w:r w:rsidRPr="00B21AC7">
        <w:rPr>
          <w:rFonts w:cs="Times New Roman"/>
          <w:color w:val="000000" w:themeColor="text1"/>
          <w:szCs w:val="24"/>
          <w:lang w:val="en-GB"/>
        </w:rPr>
        <w:t>. London: Routledge.</w:t>
      </w:r>
    </w:p>
    <w:p w14:paraId="44299E57"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lastRenderedPageBreak/>
        <w:t xml:space="preserve">Passmore, J. Stopforth, M. and Lai, Y., 2019. Defining coaching psychology: debating coaching and coaching psychology definitions. </w:t>
      </w:r>
      <w:r w:rsidRPr="00B21AC7">
        <w:rPr>
          <w:rFonts w:cs="Times New Roman"/>
          <w:i/>
          <w:color w:val="000000" w:themeColor="text1"/>
          <w:szCs w:val="24"/>
          <w:lang w:val="en-GB"/>
        </w:rPr>
        <w:t>The Coaching Psychologist</w:t>
      </w:r>
      <w:r w:rsidRPr="00B21AC7">
        <w:rPr>
          <w:rFonts w:cs="Times New Roman"/>
          <w:color w:val="000000" w:themeColor="text1"/>
          <w:szCs w:val="24"/>
          <w:lang w:val="en-GB"/>
        </w:rPr>
        <w:t xml:space="preserve">, </w:t>
      </w:r>
      <w:r w:rsidRPr="00B21AC7">
        <w:rPr>
          <w:rFonts w:cs="Times New Roman"/>
          <w:b/>
          <w:color w:val="000000" w:themeColor="text1"/>
          <w:szCs w:val="24"/>
          <w:lang w:val="en-GB"/>
        </w:rPr>
        <w:t>14</w:t>
      </w:r>
      <w:r w:rsidRPr="00B21AC7">
        <w:rPr>
          <w:rFonts w:cs="Times New Roman"/>
          <w:color w:val="000000" w:themeColor="text1"/>
          <w:szCs w:val="24"/>
          <w:lang w:val="en-GB"/>
        </w:rPr>
        <w:t>(2), pp.120-122.</w:t>
      </w:r>
    </w:p>
    <w:p w14:paraId="0BAC35D1"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Passmore, J., Brown, H. and Csigas, Z., 2018. </w:t>
      </w:r>
      <w:r w:rsidRPr="00B21AC7">
        <w:rPr>
          <w:rFonts w:cs="Times New Roman"/>
          <w:i/>
          <w:color w:val="000000" w:themeColor="text1"/>
          <w:szCs w:val="24"/>
          <w:lang w:val="en-GB"/>
        </w:rPr>
        <w:t xml:space="preserve">The state of play in European coaching </w:t>
      </w:r>
      <w:r w:rsidR="00FE5B69" w:rsidRPr="00B21AC7">
        <w:rPr>
          <w:rFonts w:cs="Times New Roman"/>
          <w:i/>
          <w:color w:val="000000" w:themeColor="text1"/>
          <w:szCs w:val="24"/>
          <w:lang w:val="en-GB"/>
        </w:rPr>
        <w:t>and</w:t>
      </w:r>
      <w:r w:rsidRPr="00B21AC7">
        <w:rPr>
          <w:rFonts w:cs="Times New Roman"/>
          <w:i/>
          <w:color w:val="000000" w:themeColor="text1"/>
          <w:szCs w:val="24"/>
          <w:lang w:val="en-GB"/>
        </w:rPr>
        <w:t xml:space="preserve"> mentoring. </w:t>
      </w:r>
      <w:r w:rsidRPr="00B21AC7">
        <w:rPr>
          <w:rFonts w:cs="Times New Roman"/>
          <w:color w:val="000000" w:themeColor="text1"/>
          <w:szCs w:val="24"/>
          <w:lang w:val="en-GB"/>
        </w:rPr>
        <w:t>Henley on Thames: Henley Business School.</w:t>
      </w:r>
    </w:p>
    <w:p w14:paraId="68994DF8"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Sfetcu, N., 2020. Emotional intelligence. </w:t>
      </w:r>
      <w:r w:rsidRPr="00B21AC7">
        <w:rPr>
          <w:rFonts w:cs="Times New Roman"/>
          <w:i/>
          <w:color w:val="000000" w:themeColor="text1"/>
          <w:szCs w:val="24"/>
          <w:lang w:val="en-GB"/>
        </w:rPr>
        <w:t>SetThings</w:t>
      </w:r>
      <w:r w:rsidRPr="00B21AC7">
        <w:rPr>
          <w:rFonts w:cs="Times New Roman"/>
          <w:color w:val="000000" w:themeColor="text1"/>
          <w:szCs w:val="24"/>
          <w:lang w:val="en-GB"/>
        </w:rPr>
        <w:t>, pp.1–13.</w:t>
      </w:r>
    </w:p>
    <w:p w14:paraId="5C510207"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Sisto, A., Vicinanza, F., Campanozzi, L.L., Ricci, G., Tartaglini, D. and Tambone, V., 2019. Towards a transversal definition of psychological resilience: a literature review. </w:t>
      </w:r>
      <w:r w:rsidRPr="00B21AC7">
        <w:rPr>
          <w:rFonts w:cs="Times New Roman"/>
          <w:i/>
          <w:color w:val="000000" w:themeColor="text1"/>
          <w:szCs w:val="24"/>
          <w:lang w:val="en-GB"/>
        </w:rPr>
        <w:t>Medicina</w:t>
      </w:r>
      <w:r w:rsidRPr="00B21AC7">
        <w:rPr>
          <w:rFonts w:cs="Times New Roman"/>
          <w:color w:val="000000" w:themeColor="text1"/>
          <w:szCs w:val="24"/>
          <w:lang w:val="en-GB"/>
        </w:rPr>
        <w:t>, 55(11), p.745.</w:t>
      </w:r>
    </w:p>
    <w:p w14:paraId="2AC7A5B4"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 xml:space="preserve">Stout-Rostron, S., 2019. </w:t>
      </w:r>
      <w:r w:rsidRPr="00B21AC7">
        <w:rPr>
          <w:rFonts w:cs="Times New Roman"/>
          <w:i/>
          <w:color w:val="000000" w:themeColor="text1"/>
          <w:szCs w:val="24"/>
          <w:lang w:val="en-GB"/>
        </w:rPr>
        <w:t>Transformational coaching to lead culturally diverse teams.</w:t>
      </w:r>
      <w:r w:rsidRPr="00B21AC7">
        <w:rPr>
          <w:rFonts w:cs="Times New Roman"/>
          <w:color w:val="000000" w:themeColor="text1"/>
          <w:szCs w:val="24"/>
          <w:lang w:val="en-GB"/>
        </w:rPr>
        <w:t xml:space="preserve"> London: Routledge.</w:t>
      </w:r>
    </w:p>
    <w:p w14:paraId="482CB817"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World of Work Project, 2019. The GROW coaching model: a simple summary. [Online] Available at: https://worldofwork.io/2019/08/the-grow-coaching-model/ [Accessed February 23, 2023].</w:t>
      </w:r>
    </w:p>
    <w:p w14:paraId="769F320E" w14:textId="77777777" w:rsidR="00DE03E4" w:rsidRPr="00B21AC7" w:rsidRDefault="00DE03E4" w:rsidP="00B21AC7">
      <w:pPr>
        <w:spacing w:after="0" w:line="480" w:lineRule="auto"/>
        <w:ind w:left="720" w:hanging="720"/>
        <w:rPr>
          <w:rFonts w:cs="Times New Roman"/>
          <w:color w:val="000000" w:themeColor="text1"/>
          <w:szCs w:val="24"/>
          <w:lang w:val="en-GB"/>
        </w:rPr>
      </w:pPr>
      <w:r w:rsidRPr="00B21AC7">
        <w:rPr>
          <w:rFonts w:cs="Times New Roman"/>
          <w:color w:val="000000" w:themeColor="text1"/>
          <w:szCs w:val="24"/>
          <w:lang w:val="en-GB"/>
        </w:rPr>
        <w:t>World of Work Project, 2023. The CLEAR coaching model: a simple summary. [Online] Available at: https://worldofwork.io/2019/06/the-clear-coaching-model/ [Accessed February 23, 2023].</w:t>
      </w:r>
    </w:p>
    <w:sectPr w:rsidR="00DE03E4" w:rsidRPr="00B21AC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3C839" w14:textId="77777777" w:rsidR="00190A82" w:rsidRDefault="00190A82" w:rsidP="004577C4">
      <w:pPr>
        <w:spacing w:after="0" w:line="240" w:lineRule="auto"/>
      </w:pPr>
      <w:r>
        <w:separator/>
      </w:r>
    </w:p>
  </w:endnote>
  <w:endnote w:type="continuationSeparator" w:id="0">
    <w:p w14:paraId="7A2CDBBE" w14:textId="77777777" w:rsidR="00190A82" w:rsidRDefault="00190A82" w:rsidP="004577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0CAB0" w14:textId="77777777" w:rsidR="00190A82" w:rsidRDefault="00190A82" w:rsidP="004577C4">
      <w:pPr>
        <w:spacing w:after="0" w:line="240" w:lineRule="auto"/>
      </w:pPr>
      <w:r>
        <w:separator/>
      </w:r>
    </w:p>
  </w:footnote>
  <w:footnote w:type="continuationSeparator" w:id="0">
    <w:p w14:paraId="419AECC2" w14:textId="77777777" w:rsidR="00190A82" w:rsidRDefault="00190A82" w:rsidP="004577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D21F7" w14:textId="11E298A0" w:rsidR="005039C8" w:rsidRPr="006A7193" w:rsidRDefault="005039C8" w:rsidP="006A7193">
    <w:pPr>
      <w:pStyle w:val="Header"/>
      <w:jc w:val="right"/>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A02"/>
    <w:rsid w:val="00006306"/>
    <w:rsid w:val="00014128"/>
    <w:rsid w:val="00016999"/>
    <w:rsid w:val="00024F5F"/>
    <w:rsid w:val="000365EB"/>
    <w:rsid w:val="00043E29"/>
    <w:rsid w:val="000916EA"/>
    <w:rsid w:val="000B2FB1"/>
    <w:rsid w:val="000E79C0"/>
    <w:rsid w:val="000F1D32"/>
    <w:rsid w:val="00102AC2"/>
    <w:rsid w:val="00102C8C"/>
    <w:rsid w:val="0010583B"/>
    <w:rsid w:val="001149E1"/>
    <w:rsid w:val="001355A7"/>
    <w:rsid w:val="0017218B"/>
    <w:rsid w:val="00173652"/>
    <w:rsid w:val="00185E58"/>
    <w:rsid w:val="00190A82"/>
    <w:rsid w:val="001928B6"/>
    <w:rsid w:val="001C54BF"/>
    <w:rsid w:val="001F0141"/>
    <w:rsid w:val="001F1700"/>
    <w:rsid w:val="0020547D"/>
    <w:rsid w:val="002147A9"/>
    <w:rsid w:val="0022120F"/>
    <w:rsid w:val="00230488"/>
    <w:rsid w:val="00251806"/>
    <w:rsid w:val="00260AE4"/>
    <w:rsid w:val="002650EA"/>
    <w:rsid w:val="00270623"/>
    <w:rsid w:val="00272CCF"/>
    <w:rsid w:val="002768BF"/>
    <w:rsid w:val="0029460E"/>
    <w:rsid w:val="002B64F3"/>
    <w:rsid w:val="002C02E9"/>
    <w:rsid w:val="002C0CC6"/>
    <w:rsid w:val="002E182C"/>
    <w:rsid w:val="002F0896"/>
    <w:rsid w:val="002F1A98"/>
    <w:rsid w:val="002F1B4F"/>
    <w:rsid w:val="00305FBC"/>
    <w:rsid w:val="00316297"/>
    <w:rsid w:val="003263F6"/>
    <w:rsid w:val="00341178"/>
    <w:rsid w:val="003439C5"/>
    <w:rsid w:val="00350A43"/>
    <w:rsid w:val="0036019A"/>
    <w:rsid w:val="00361793"/>
    <w:rsid w:val="003709E5"/>
    <w:rsid w:val="00375743"/>
    <w:rsid w:val="00386137"/>
    <w:rsid w:val="003A0523"/>
    <w:rsid w:val="003A7EC0"/>
    <w:rsid w:val="003B0150"/>
    <w:rsid w:val="003B2237"/>
    <w:rsid w:val="003C3305"/>
    <w:rsid w:val="003D658C"/>
    <w:rsid w:val="00403500"/>
    <w:rsid w:val="0040777D"/>
    <w:rsid w:val="00413E96"/>
    <w:rsid w:val="00420421"/>
    <w:rsid w:val="00427ABE"/>
    <w:rsid w:val="00443529"/>
    <w:rsid w:val="00445C1A"/>
    <w:rsid w:val="004520D6"/>
    <w:rsid w:val="00456398"/>
    <w:rsid w:val="00456C79"/>
    <w:rsid w:val="004577C4"/>
    <w:rsid w:val="00466041"/>
    <w:rsid w:val="00481BD7"/>
    <w:rsid w:val="00495045"/>
    <w:rsid w:val="004B2D2D"/>
    <w:rsid w:val="004F5706"/>
    <w:rsid w:val="005039C8"/>
    <w:rsid w:val="005069F2"/>
    <w:rsid w:val="00506A6B"/>
    <w:rsid w:val="00512D8D"/>
    <w:rsid w:val="005213D4"/>
    <w:rsid w:val="00521F27"/>
    <w:rsid w:val="0052686C"/>
    <w:rsid w:val="00545B08"/>
    <w:rsid w:val="005558BB"/>
    <w:rsid w:val="00576139"/>
    <w:rsid w:val="005A3693"/>
    <w:rsid w:val="005B3A68"/>
    <w:rsid w:val="005F067F"/>
    <w:rsid w:val="005F1E94"/>
    <w:rsid w:val="0060475C"/>
    <w:rsid w:val="00604ED5"/>
    <w:rsid w:val="006147A3"/>
    <w:rsid w:val="006267B8"/>
    <w:rsid w:val="006463A8"/>
    <w:rsid w:val="00670BDD"/>
    <w:rsid w:val="00673316"/>
    <w:rsid w:val="0068175C"/>
    <w:rsid w:val="00685B69"/>
    <w:rsid w:val="006942BB"/>
    <w:rsid w:val="006A60C7"/>
    <w:rsid w:val="006A7193"/>
    <w:rsid w:val="006B55FA"/>
    <w:rsid w:val="006C2CE7"/>
    <w:rsid w:val="006C3958"/>
    <w:rsid w:val="006D48DA"/>
    <w:rsid w:val="00704EDC"/>
    <w:rsid w:val="00705B8E"/>
    <w:rsid w:val="0071363C"/>
    <w:rsid w:val="0071790F"/>
    <w:rsid w:val="007302EE"/>
    <w:rsid w:val="00736D1A"/>
    <w:rsid w:val="007401F3"/>
    <w:rsid w:val="0076146A"/>
    <w:rsid w:val="0077156A"/>
    <w:rsid w:val="00796BFC"/>
    <w:rsid w:val="00796D7F"/>
    <w:rsid w:val="007C44C8"/>
    <w:rsid w:val="007D7C1E"/>
    <w:rsid w:val="007E5A1D"/>
    <w:rsid w:val="007F3C73"/>
    <w:rsid w:val="007F5C20"/>
    <w:rsid w:val="00800FCA"/>
    <w:rsid w:val="00813CEB"/>
    <w:rsid w:val="0081679C"/>
    <w:rsid w:val="00821359"/>
    <w:rsid w:val="00840583"/>
    <w:rsid w:val="00844FC7"/>
    <w:rsid w:val="00854ADE"/>
    <w:rsid w:val="00864C1E"/>
    <w:rsid w:val="00865140"/>
    <w:rsid w:val="00875BB0"/>
    <w:rsid w:val="00897A7E"/>
    <w:rsid w:val="008A78EC"/>
    <w:rsid w:val="008D79EF"/>
    <w:rsid w:val="008E17E6"/>
    <w:rsid w:val="008E30E2"/>
    <w:rsid w:val="008F586D"/>
    <w:rsid w:val="0090487F"/>
    <w:rsid w:val="00923010"/>
    <w:rsid w:val="00934EC2"/>
    <w:rsid w:val="00950D24"/>
    <w:rsid w:val="0097440B"/>
    <w:rsid w:val="00977C9D"/>
    <w:rsid w:val="00994948"/>
    <w:rsid w:val="009952AC"/>
    <w:rsid w:val="009A6248"/>
    <w:rsid w:val="009B7B34"/>
    <w:rsid w:val="009E6CD3"/>
    <w:rsid w:val="009F01E4"/>
    <w:rsid w:val="00A17574"/>
    <w:rsid w:val="00A711F8"/>
    <w:rsid w:val="00A73E3A"/>
    <w:rsid w:val="00A875F0"/>
    <w:rsid w:val="00AC6C0D"/>
    <w:rsid w:val="00AD02C6"/>
    <w:rsid w:val="00AF472C"/>
    <w:rsid w:val="00B02B81"/>
    <w:rsid w:val="00B03F28"/>
    <w:rsid w:val="00B178CC"/>
    <w:rsid w:val="00B21AC7"/>
    <w:rsid w:val="00B224BC"/>
    <w:rsid w:val="00B440F0"/>
    <w:rsid w:val="00B51877"/>
    <w:rsid w:val="00BB575B"/>
    <w:rsid w:val="00BB7A31"/>
    <w:rsid w:val="00BD4AFB"/>
    <w:rsid w:val="00BD7EE3"/>
    <w:rsid w:val="00BE3282"/>
    <w:rsid w:val="00BF18C6"/>
    <w:rsid w:val="00BF4DD9"/>
    <w:rsid w:val="00BF57FA"/>
    <w:rsid w:val="00C147DB"/>
    <w:rsid w:val="00C1564D"/>
    <w:rsid w:val="00C24DB7"/>
    <w:rsid w:val="00C32FD4"/>
    <w:rsid w:val="00C76B9F"/>
    <w:rsid w:val="00CA7C80"/>
    <w:rsid w:val="00CB1009"/>
    <w:rsid w:val="00CB42B6"/>
    <w:rsid w:val="00CB66DC"/>
    <w:rsid w:val="00CD2448"/>
    <w:rsid w:val="00CD3FC6"/>
    <w:rsid w:val="00CD4018"/>
    <w:rsid w:val="00CD4E46"/>
    <w:rsid w:val="00CE1554"/>
    <w:rsid w:val="00CF6A56"/>
    <w:rsid w:val="00D022EC"/>
    <w:rsid w:val="00D04209"/>
    <w:rsid w:val="00D1258F"/>
    <w:rsid w:val="00D31933"/>
    <w:rsid w:val="00D43AC7"/>
    <w:rsid w:val="00D60CE9"/>
    <w:rsid w:val="00D829BA"/>
    <w:rsid w:val="00DA4C72"/>
    <w:rsid w:val="00DA714E"/>
    <w:rsid w:val="00DB0AB0"/>
    <w:rsid w:val="00DB2F4F"/>
    <w:rsid w:val="00DC2EBB"/>
    <w:rsid w:val="00DD021C"/>
    <w:rsid w:val="00DD32E1"/>
    <w:rsid w:val="00DD4CF3"/>
    <w:rsid w:val="00DE03E4"/>
    <w:rsid w:val="00E15A2A"/>
    <w:rsid w:val="00E22CA0"/>
    <w:rsid w:val="00E2390E"/>
    <w:rsid w:val="00E23DF1"/>
    <w:rsid w:val="00E80066"/>
    <w:rsid w:val="00E83BB8"/>
    <w:rsid w:val="00E84A02"/>
    <w:rsid w:val="00EA505F"/>
    <w:rsid w:val="00EC10C8"/>
    <w:rsid w:val="00ED17E1"/>
    <w:rsid w:val="00ED4329"/>
    <w:rsid w:val="00EE3F3A"/>
    <w:rsid w:val="00EE7944"/>
    <w:rsid w:val="00F22B23"/>
    <w:rsid w:val="00F34541"/>
    <w:rsid w:val="00F60840"/>
    <w:rsid w:val="00F6488F"/>
    <w:rsid w:val="00F64F9C"/>
    <w:rsid w:val="00F827E8"/>
    <w:rsid w:val="00F922A2"/>
    <w:rsid w:val="00FA0668"/>
    <w:rsid w:val="00FA6721"/>
    <w:rsid w:val="00FB33E5"/>
    <w:rsid w:val="00FD2A37"/>
    <w:rsid w:val="00FE3563"/>
    <w:rsid w:val="00FE5B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6EB7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7C4"/>
  </w:style>
  <w:style w:type="paragraph" w:styleId="Heading1">
    <w:name w:val="heading 1"/>
    <w:basedOn w:val="Normal"/>
    <w:next w:val="Normal"/>
    <w:link w:val="Heading1Char"/>
    <w:autoRedefine/>
    <w:uiPriority w:val="9"/>
    <w:qFormat/>
    <w:rsid w:val="00DE03E4"/>
    <w:pPr>
      <w:keepNext/>
      <w:keepLines/>
      <w:tabs>
        <w:tab w:val="center" w:pos="4680"/>
        <w:tab w:val="left" w:pos="8516"/>
      </w:tabs>
      <w:spacing w:after="0" w:line="480" w:lineRule="auto"/>
      <w:jc w:val="center"/>
      <w:outlineLvl w:val="0"/>
    </w:pPr>
    <w:rPr>
      <w:rFonts w:eastAsiaTheme="majorEastAsia" w:cstheme="majorBidi"/>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3E4"/>
    <w:rPr>
      <w:rFonts w:eastAsiaTheme="majorEastAsia" w:cstheme="majorBidi"/>
      <w:szCs w:val="32"/>
      <w:lang w:val="en-GB"/>
    </w:rPr>
  </w:style>
  <w:style w:type="paragraph" w:styleId="Header">
    <w:name w:val="header"/>
    <w:basedOn w:val="Normal"/>
    <w:link w:val="HeaderChar"/>
    <w:uiPriority w:val="99"/>
    <w:unhideWhenUsed/>
    <w:rsid w:val="004577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77C4"/>
  </w:style>
  <w:style w:type="paragraph" w:styleId="Footer">
    <w:name w:val="footer"/>
    <w:basedOn w:val="Normal"/>
    <w:link w:val="FooterChar"/>
    <w:uiPriority w:val="99"/>
    <w:unhideWhenUsed/>
    <w:rsid w:val="004577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77C4"/>
  </w:style>
  <w:style w:type="character" w:styleId="Hyperlink">
    <w:name w:val="Hyperlink"/>
    <w:basedOn w:val="DefaultParagraphFont"/>
    <w:uiPriority w:val="99"/>
    <w:unhideWhenUsed/>
    <w:rsid w:val="003D658C"/>
    <w:rPr>
      <w:color w:val="0563C1" w:themeColor="hyperlink"/>
      <w:u w:val="single"/>
    </w:rPr>
  </w:style>
  <w:style w:type="paragraph" w:styleId="TOCHeading">
    <w:name w:val="TOC Heading"/>
    <w:basedOn w:val="Heading1"/>
    <w:next w:val="Normal"/>
    <w:uiPriority w:val="39"/>
    <w:unhideWhenUsed/>
    <w:qFormat/>
    <w:rsid w:val="00F64F9C"/>
    <w:pPr>
      <w:spacing w:before="240"/>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F64F9C"/>
    <w:pPr>
      <w:spacing w:after="100"/>
    </w:pPr>
  </w:style>
  <w:style w:type="paragraph" w:styleId="ListParagraph">
    <w:name w:val="List Paragraph"/>
    <w:basedOn w:val="Normal"/>
    <w:uiPriority w:val="34"/>
    <w:qFormat/>
    <w:rsid w:val="00DE03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89902">
      <w:bodyDiv w:val="1"/>
      <w:marLeft w:val="0"/>
      <w:marRight w:val="0"/>
      <w:marTop w:val="0"/>
      <w:marBottom w:val="0"/>
      <w:divBdr>
        <w:top w:val="none" w:sz="0" w:space="0" w:color="auto"/>
        <w:left w:val="none" w:sz="0" w:space="0" w:color="auto"/>
        <w:bottom w:val="none" w:sz="0" w:space="0" w:color="auto"/>
        <w:right w:val="none" w:sz="0" w:space="0" w:color="auto"/>
      </w:divBdr>
      <w:divsChild>
        <w:div w:id="731124190">
          <w:marLeft w:val="0"/>
          <w:marRight w:val="0"/>
          <w:marTop w:val="0"/>
          <w:marBottom w:val="0"/>
          <w:divBdr>
            <w:top w:val="none" w:sz="0" w:space="0" w:color="auto"/>
            <w:left w:val="none" w:sz="0" w:space="0" w:color="auto"/>
            <w:bottom w:val="none" w:sz="0" w:space="0" w:color="auto"/>
            <w:right w:val="none" w:sz="0" w:space="0" w:color="auto"/>
          </w:divBdr>
          <w:divsChild>
            <w:div w:id="1900096209">
              <w:marLeft w:val="0"/>
              <w:marRight w:val="0"/>
              <w:marTop w:val="0"/>
              <w:marBottom w:val="0"/>
              <w:divBdr>
                <w:top w:val="none" w:sz="0" w:space="0" w:color="auto"/>
                <w:left w:val="none" w:sz="0" w:space="0" w:color="auto"/>
                <w:bottom w:val="none" w:sz="0" w:space="0" w:color="auto"/>
                <w:right w:val="none" w:sz="0" w:space="0" w:color="auto"/>
              </w:divBdr>
              <w:divsChild>
                <w:div w:id="298194254">
                  <w:marLeft w:val="0"/>
                  <w:marRight w:val="0"/>
                  <w:marTop w:val="0"/>
                  <w:marBottom w:val="0"/>
                  <w:divBdr>
                    <w:top w:val="none" w:sz="0" w:space="0" w:color="auto"/>
                    <w:left w:val="none" w:sz="0" w:space="0" w:color="auto"/>
                    <w:bottom w:val="none" w:sz="0" w:space="0" w:color="auto"/>
                    <w:right w:val="none" w:sz="0" w:space="0" w:color="auto"/>
                  </w:divBdr>
                  <w:divsChild>
                    <w:div w:id="155631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312564">
      <w:bodyDiv w:val="1"/>
      <w:marLeft w:val="0"/>
      <w:marRight w:val="0"/>
      <w:marTop w:val="0"/>
      <w:marBottom w:val="0"/>
      <w:divBdr>
        <w:top w:val="none" w:sz="0" w:space="0" w:color="auto"/>
        <w:left w:val="none" w:sz="0" w:space="0" w:color="auto"/>
        <w:bottom w:val="none" w:sz="0" w:space="0" w:color="auto"/>
        <w:right w:val="none" w:sz="0" w:space="0" w:color="auto"/>
      </w:divBdr>
      <w:divsChild>
        <w:div w:id="475340355">
          <w:marLeft w:val="0"/>
          <w:marRight w:val="0"/>
          <w:marTop w:val="0"/>
          <w:marBottom w:val="0"/>
          <w:divBdr>
            <w:top w:val="none" w:sz="0" w:space="0" w:color="auto"/>
            <w:left w:val="none" w:sz="0" w:space="0" w:color="auto"/>
            <w:bottom w:val="none" w:sz="0" w:space="0" w:color="auto"/>
            <w:right w:val="none" w:sz="0" w:space="0" w:color="auto"/>
          </w:divBdr>
          <w:divsChild>
            <w:div w:id="34113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23929-47A8-49D8-8318-AB995BBA9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3847</Words>
  <Characters>21931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2023-02-28T09:58:00Z</dcterms:created>
  <dcterms:modified xsi:type="dcterms:W3CDTF">2023-03-03T19:53:00Z</dcterms:modified>
</cp:coreProperties>
</file>