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A88E0" w14:textId="27530C11" w:rsidR="00831CCA" w:rsidRPr="00831CCA" w:rsidRDefault="00831CCA" w:rsidP="001D04F1">
      <w:pPr>
        <w:rPr>
          <w:color w:val="000000" w:themeColor="text1"/>
        </w:rPr>
      </w:pPr>
      <w:r w:rsidRPr="00831CCA">
        <w:rPr>
          <w:color w:val="000000" w:themeColor="text1"/>
        </w:rPr>
        <w:t>Lucy Venning: DRAFT 3</w:t>
      </w:r>
    </w:p>
    <w:p w14:paraId="6740C7C0" w14:textId="3A0057F1" w:rsidR="00F5199E" w:rsidRPr="00F5199E" w:rsidRDefault="00F5199E" w:rsidP="001D04F1">
      <w:pPr>
        <w:rPr>
          <w:color w:val="FF0000"/>
        </w:rPr>
      </w:pPr>
      <w:r w:rsidRPr="00F5199E">
        <w:rPr>
          <w:color w:val="FF0000"/>
        </w:rPr>
        <w:t>DISCLAIMER: This essay draft is unfinished. The text in red is an indicator for me where I have broken the essay into sections for structure or a reference to an image so I can identify it easily when I’m ready to allocate the figure numbers. All figures are shown as X as I may change the order for the final draft).</w:t>
      </w:r>
    </w:p>
    <w:p w14:paraId="603DF485" w14:textId="09C1B4C6" w:rsidR="001D04F1" w:rsidRDefault="00112987" w:rsidP="001D04F1">
      <w:pPr>
        <w:rPr>
          <w:b/>
          <w:bCs/>
        </w:rPr>
      </w:pPr>
      <w:r w:rsidRPr="00112987">
        <w:rPr>
          <w:b/>
          <w:bCs/>
        </w:rPr>
        <w:t>Question 4: Why is Information Design important? Explore how Information Design helps to shape the world around us as well as our understanding of it.</w:t>
      </w:r>
    </w:p>
    <w:p w14:paraId="172147A4" w14:textId="7A61870D" w:rsidR="00094559" w:rsidRPr="00094559" w:rsidRDefault="00094559" w:rsidP="001D04F1">
      <w:pPr>
        <w:rPr>
          <w:b/>
          <w:bCs/>
          <w:color w:val="FF0000"/>
        </w:rPr>
      </w:pPr>
      <w:r w:rsidRPr="00094559">
        <w:rPr>
          <w:b/>
          <w:bCs/>
          <w:color w:val="FF0000"/>
        </w:rPr>
        <w:t>(INTRODUCTION)</w:t>
      </w:r>
    </w:p>
    <w:p w14:paraId="58A6C5E7" w14:textId="6F14E5B8" w:rsidR="001E76DA" w:rsidRDefault="001D04F1" w:rsidP="00F5199E">
      <w:pPr>
        <w:spacing w:before="100" w:beforeAutospacing="1" w:after="100" w:afterAutospacing="1" w:line="480" w:lineRule="auto"/>
      </w:pPr>
      <w:r>
        <w:t>Information design is all around us in our daily lives</w:t>
      </w:r>
      <w:r w:rsidR="001E76DA">
        <w:t xml:space="preserve">, from the airbag symbols in our cars, to the instructions for </w:t>
      </w:r>
      <w:r w:rsidR="007E2768">
        <w:t>building flatpack furniture</w:t>
      </w:r>
      <w:r w:rsidR="001E76DA">
        <w:t>, to the signs in our supermarkets telling us to w</w:t>
      </w:r>
      <w:r w:rsidR="00772B7B">
        <w:t>ea</w:t>
      </w:r>
      <w:r w:rsidR="001E76DA">
        <w:t xml:space="preserve">r our masks and sanitize our hands. </w:t>
      </w:r>
      <w:r>
        <w:t xml:space="preserve">Information design is a form of </w:t>
      </w:r>
      <w:r w:rsidR="001E76DA">
        <w:t xml:space="preserve">visual </w:t>
      </w:r>
      <w:r>
        <w:t xml:space="preserve">communication which can be used to relay information and data and allows us to interpret it quickly. The ways in which information design </w:t>
      </w:r>
      <w:r w:rsidR="001E76DA">
        <w:t xml:space="preserve">has embedded itself into our lives can be seen everywhere. The </w:t>
      </w:r>
      <w:r w:rsidR="00256B76">
        <w:t>methods in which information design can be made are vast</w:t>
      </w:r>
      <w:r w:rsidR="007E2768">
        <w:t xml:space="preserve"> and can take the forms of posters, charts, maps, signs, infographics and many more. The visual impact </w:t>
      </w:r>
      <w:r w:rsidR="00256B76">
        <w:t>may vary in different cultures and societies, but they all have one thing in common – communication.</w:t>
      </w:r>
    </w:p>
    <w:p w14:paraId="012749FC" w14:textId="579F86A4" w:rsidR="000F194C" w:rsidRPr="00B344F6" w:rsidRDefault="007E2768" w:rsidP="00F5199E">
      <w:pPr>
        <w:spacing w:before="100" w:beforeAutospacing="1" w:after="100" w:afterAutospacing="1" w:line="480" w:lineRule="auto"/>
      </w:pPr>
      <w:r>
        <w:t>In current times</w:t>
      </w:r>
      <w:r w:rsidR="00772B7B">
        <w:t xml:space="preserve"> i</w:t>
      </w:r>
      <w:r w:rsidR="001D04F1">
        <w:t>nformation design is often associated with technology. We are living in what is commonly referred to as the Information Age; a period in which information has become more widely available and accessible following the growth of technology in the late twentieth century</w:t>
      </w:r>
      <w:r w:rsidR="00CA1A1B">
        <w:t xml:space="preserve"> </w:t>
      </w:r>
      <w:r w:rsidR="00CA1A1B" w:rsidRPr="00AE25E1">
        <w:t>(Merriam-Webster</w:t>
      </w:r>
      <w:r w:rsidR="00AE25E1" w:rsidRPr="00AE25E1">
        <w:t>,</w:t>
      </w:r>
      <w:r w:rsidR="00CA1A1B" w:rsidRPr="00AE25E1">
        <w:t xml:space="preserve"> 2021).</w:t>
      </w:r>
      <w:r w:rsidR="001D04F1">
        <w:t xml:space="preserve"> If we want to find information, the easiest way </w:t>
      </w:r>
      <w:r w:rsidR="00772B7B">
        <w:t xml:space="preserve">to do this </w:t>
      </w:r>
      <w:r w:rsidR="001D04F1">
        <w:t>is to type</w:t>
      </w:r>
      <w:r w:rsidR="00772B7B">
        <w:t xml:space="preserve"> a few key words </w:t>
      </w:r>
      <w:r w:rsidR="001D04F1">
        <w:t>into a</w:t>
      </w:r>
      <w:r w:rsidR="00112987">
        <w:t xml:space="preserve">n internet </w:t>
      </w:r>
      <w:r w:rsidR="001D04F1">
        <w:t xml:space="preserve">search engine. It has often been said that we are inundated with </w:t>
      </w:r>
      <w:r w:rsidR="001D04F1" w:rsidRPr="00B344F6">
        <w:t xml:space="preserve">information, often referred to as information overload, </w:t>
      </w:r>
      <w:r w:rsidRPr="00B344F6">
        <w:t xml:space="preserve">a term </w:t>
      </w:r>
      <w:r w:rsidR="001D04F1" w:rsidRPr="00B344F6">
        <w:t xml:space="preserve">first used by </w:t>
      </w:r>
      <w:r w:rsidR="00CA1A1B" w:rsidRPr="00B344F6">
        <w:t>Bertram Gross in 1964</w:t>
      </w:r>
      <w:r w:rsidR="002B78B4" w:rsidRPr="00B344F6">
        <w:t xml:space="preserve"> in his work</w:t>
      </w:r>
      <w:r w:rsidR="00F54AEF" w:rsidRPr="00B344F6">
        <w:t xml:space="preserve"> </w:t>
      </w:r>
      <w:r w:rsidR="00F54AEF" w:rsidRPr="00B344F6">
        <w:rPr>
          <w:i/>
          <w:iCs/>
        </w:rPr>
        <w:t>The Managing Organizations: The Administrative Struggle, vol 2</w:t>
      </w:r>
      <w:r w:rsidR="002B78B4" w:rsidRPr="00B344F6">
        <w:t xml:space="preserve"> </w:t>
      </w:r>
      <w:r w:rsidR="00CA1A1B" w:rsidRPr="00B344F6">
        <w:t xml:space="preserve"> </w:t>
      </w:r>
      <w:r w:rsidR="002B78B4" w:rsidRPr="00B344F6">
        <w:t xml:space="preserve">2. </w:t>
      </w:r>
      <w:r w:rsidR="00CA1A1B" w:rsidRPr="00B344F6">
        <w:t>(</w:t>
      </w:r>
      <w:bookmarkStart w:id="0" w:name="_Hlk88933279"/>
      <w:r w:rsidR="00CA1A1B" w:rsidRPr="00B344F6">
        <w:t>Norman</w:t>
      </w:r>
      <w:r w:rsidR="00313E11" w:rsidRPr="00B344F6">
        <w:t>, 2004-2021</w:t>
      </w:r>
      <w:bookmarkEnd w:id="0"/>
      <w:r w:rsidR="002B78B4" w:rsidRPr="00B344F6">
        <w:t xml:space="preserve">). </w:t>
      </w:r>
      <w:r w:rsidR="00742332" w:rsidRPr="00B344F6">
        <w:t>I</w:t>
      </w:r>
      <w:r w:rsidR="001D04F1" w:rsidRPr="00B344F6">
        <w:t xml:space="preserve">n their article </w:t>
      </w:r>
      <w:r w:rsidR="00742332" w:rsidRPr="00B344F6">
        <w:rPr>
          <w:i/>
          <w:iCs/>
        </w:rPr>
        <w:t>The Concept of Information Overload -  A Review of Literature from Organization Science, Accounting, Marketing,</w:t>
      </w:r>
      <w:r w:rsidR="004D0D0C" w:rsidRPr="00B344F6">
        <w:rPr>
          <w:i/>
          <w:iCs/>
        </w:rPr>
        <w:t xml:space="preserve"> </w:t>
      </w:r>
      <w:r w:rsidR="00742332" w:rsidRPr="00B344F6">
        <w:rPr>
          <w:i/>
          <w:iCs/>
        </w:rPr>
        <w:t>MIS, and Related Disciplines</w:t>
      </w:r>
      <w:r w:rsidR="00742332" w:rsidRPr="00B344F6">
        <w:t xml:space="preserve">, Eppler and </w:t>
      </w:r>
      <w:proofErr w:type="spellStart"/>
      <w:r w:rsidR="00742332" w:rsidRPr="00B344F6">
        <w:t>Mengis</w:t>
      </w:r>
      <w:proofErr w:type="spellEnd"/>
      <w:r w:rsidR="00742332" w:rsidRPr="00B344F6">
        <w:t xml:space="preserve"> explain the term ‘Information Overload’ as</w:t>
      </w:r>
      <w:r w:rsidR="000F194C" w:rsidRPr="00B344F6">
        <w:t xml:space="preserve"> ‘the simple notion of receiving too much information.’ (Eppler &amp; </w:t>
      </w:r>
      <w:proofErr w:type="spellStart"/>
      <w:r w:rsidR="000F194C" w:rsidRPr="00B344F6">
        <w:t>Mengis</w:t>
      </w:r>
      <w:proofErr w:type="spellEnd"/>
      <w:r w:rsidR="00AE25E1" w:rsidRPr="00B344F6">
        <w:t>,</w:t>
      </w:r>
      <w:r w:rsidR="000F194C" w:rsidRPr="00B344F6">
        <w:t xml:space="preserve"> 2004</w:t>
      </w:r>
      <w:r w:rsidR="00AE25E1" w:rsidRPr="00B344F6">
        <w:t>, pp 1-20</w:t>
      </w:r>
      <w:r w:rsidR="000F194C" w:rsidRPr="00B344F6">
        <w:t>).</w:t>
      </w:r>
    </w:p>
    <w:p w14:paraId="36EEF026" w14:textId="6362C240" w:rsidR="00BE05D4" w:rsidRPr="00B344F6" w:rsidRDefault="001D04F1" w:rsidP="00F5199E">
      <w:pPr>
        <w:spacing w:before="100" w:beforeAutospacing="1" w:after="100" w:afterAutospacing="1" w:line="480" w:lineRule="auto"/>
      </w:pPr>
      <w:r w:rsidRPr="00B344F6">
        <w:lastRenderedPageBreak/>
        <w:t>However, it could be argued that we have been inundated with information for centuries t</w:t>
      </w:r>
      <w:r w:rsidR="00112987" w:rsidRPr="00B344F6">
        <w:t>hr</w:t>
      </w:r>
      <w:r w:rsidRPr="00B344F6">
        <w:t>ough the use of information design</w:t>
      </w:r>
      <w:r w:rsidR="00BE05D4" w:rsidRPr="00B344F6">
        <w:t xml:space="preserve">, but the speed in which technology has been developed has also developed our awareness of it. </w:t>
      </w:r>
    </w:p>
    <w:p w14:paraId="2D1C9FD9" w14:textId="2FC530D4" w:rsidR="00112987" w:rsidRPr="00B344F6" w:rsidRDefault="001D04F1" w:rsidP="00F5199E">
      <w:pPr>
        <w:spacing w:before="100" w:beforeAutospacing="1" w:after="100" w:afterAutospacing="1" w:line="480" w:lineRule="auto"/>
      </w:pPr>
      <w:r w:rsidRPr="00B344F6">
        <w:t xml:space="preserve">In this essay I am going to discuss </w:t>
      </w:r>
      <w:r w:rsidR="00112987" w:rsidRPr="00B344F6">
        <w:t xml:space="preserve">why </w:t>
      </w:r>
      <w:r w:rsidRPr="00B344F6">
        <w:t xml:space="preserve">information design </w:t>
      </w:r>
      <w:r w:rsidR="00112987" w:rsidRPr="00B344F6">
        <w:t xml:space="preserve">is important and how it has </w:t>
      </w:r>
      <w:r w:rsidR="00295BDA" w:rsidRPr="00B344F6">
        <w:t>helped shape</w:t>
      </w:r>
      <w:r w:rsidR="00112987" w:rsidRPr="00B344F6">
        <w:t xml:space="preserve"> the world around us and our understanding of it.</w:t>
      </w:r>
      <w:r w:rsidR="00E84B29" w:rsidRPr="00B344F6">
        <w:t xml:space="preserve"> I will discuss the origins and evolvement of information design and how it has developed alongside humanity.</w:t>
      </w:r>
      <w:r w:rsidR="002C68AB" w:rsidRPr="00B344F6">
        <w:t xml:space="preserve"> I will explore key components of information design: colour, image, shape, spacing, typography, language and symbols and </w:t>
      </w:r>
      <w:r w:rsidR="00112987" w:rsidRPr="00B344F6">
        <w:t xml:space="preserve">discuss why there is a </w:t>
      </w:r>
      <w:r w:rsidR="00BE05D4" w:rsidRPr="00B344F6">
        <w:t xml:space="preserve">fundamental </w:t>
      </w:r>
      <w:r w:rsidR="00112987" w:rsidRPr="00B344F6">
        <w:t xml:space="preserve">need for humans to communicate with each other, why the need for understanding the world around us is important and how information design has been developed to </w:t>
      </w:r>
      <w:r w:rsidR="0042048D" w:rsidRPr="00B344F6">
        <w:t>align with the human brain processing functions and psychology</w:t>
      </w:r>
      <w:r w:rsidR="002C68AB" w:rsidRPr="00B344F6">
        <w:t>.</w:t>
      </w:r>
    </w:p>
    <w:p w14:paraId="7CD539E1" w14:textId="246A4D96" w:rsidR="000C3606" w:rsidRPr="00B344F6" w:rsidRDefault="000C3606" w:rsidP="00F5199E">
      <w:pPr>
        <w:spacing w:before="100" w:beforeAutospacing="1" w:after="100" w:afterAutospacing="1" w:line="480" w:lineRule="auto"/>
        <w:rPr>
          <w:b/>
          <w:bCs/>
          <w:color w:val="FF0000"/>
        </w:rPr>
      </w:pPr>
      <w:r w:rsidRPr="00B344F6">
        <w:rPr>
          <w:b/>
          <w:bCs/>
          <w:color w:val="FF0000"/>
        </w:rPr>
        <w:t>(BODY) (HISTORY</w:t>
      </w:r>
      <w:r w:rsidR="00C733F1" w:rsidRPr="00B344F6">
        <w:rPr>
          <w:b/>
          <w:bCs/>
          <w:color w:val="FF0000"/>
        </w:rPr>
        <w:t>/ORIGINS</w:t>
      </w:r>
      <w:r w:rsidRPr="00B344F6">
        <w:rPr>
          <w:b/>
          <w:bCs/>
          <w:color w:val="FF0000"/>
        </w:rPr>
        <w:t>)</w:t>
      </w:r>
    </w:p>
    <w:p w14:paraId="1B1A715D" w14:textId="7F1727AC" w:rsidR="000C3606" w:rsidRPr="00B344F6" w:rsidRDefault="000C3606" w:rsidP="00F5199E">
      <w:pPr>
        <w:spacing w:before="100" w:beforeAutospacing="1" w:after="100" w:afterAutospacing="1" w:line="480" w:lineRule="auto"/>
      </w:pPr>
      <w:r w:rsidRPr="00B344F6">
        <w:t xml:space="preserve">When we think of information design, we may automatically think about it in relation to </w:t>
      </w:r>
      <w:r w:rsidR="00871478" w:rsidRPr="00B344F6">
        <w:t>modernity, ‘the self-definition of a generation about its own technological innovation, governance, and socioeconomics (Snyder, 2021),</w:t>
      </w:r>
      <w:r w:rsidR="00A123E6" w:rsidRPr="00B344F6">
        <w:t xml:space="preserve"> </w:t>
      </w:r>
      <w:r w:rsidRPr="00B344F6">
        <w:t>and relate it to posters on public display or infographics on a website, showing a combination of illustrations, shapes and words, providing instructions or information. However, information design can be traced back, in what is thought to be its earliest form, to prehistoric times with the discovery of petroglyphs, symbols carved into rock (</w:t>
      </w:r>
      <w:proofErr w:type="spellStart"/>
      <w:r w:rsidRPr="00B344F6">
        <w:t>Visocky</w:t>
      </w:r>
      <w:proofErr w:type="spellEnd"/>
      <w:r w:rsidRPr="00B344F6">
        <w:t xml:space="preserve"> O’Grady, 2008</w:t>
      </w:r>
      <w:r w:rsidR="00BD6E26" w:rsidRPr="00B344F6">
        <w:t>, p. 28</w:t>
      </w:r>
      <w:r w:rsidRPr="00B344F6">
        <w:t xml:space="preserve">). The symbols include </w:t>
      </w:r>
      <w:r w:rsidR="00ED6C6E" w:rsidRPr="00B344F6">
        <w:t xml:space="preserve">signifiers </w:t>
      </w:r>
      <w:r w:rsidRPr="00B344F6">
        <w:t>of animals, humans and spears. We can’t know the meaning of all the symbolism for certain, but we can interpret some as tribal or society markers (National Park Service, 2018).</w:t>
      </w:r>
      <w:r w:rsidR="00BD793C" w:rsidRPr="00B344F6">
        <w:t xml:space="preserve"> </w:t>
      </w:r>
      <w:r w:rsidR="00F90EF3" w:rsidRPr="00B344F6">
        <w:t xml:space="preserve">The carvings are early indicators of the need for humans to communicate information with one another. The semantics of the symbols and images </w:t>
      </w:r>
      <w:r w:rsidR="003D1F3B" w:rsidRPr="00B344F6">
        <w:t>co</w:t>
      </w:r>
      <w:r w:rsidR="00C729CB" w:rsidRPr="00B344F6">
        <w:t>n</w:t>
      </w:r>
      <w:r w:rsidR="003D1F3B" w:rsidRPr="00B344F6">
        <w:t xml:space="preserve">vey messages such as which animals can be hunted and with what tool in that location. </w:t>
      </w:r>
      <w:r w:rsidR="00C729CB" w:rsidRPr="00B344F6">
        <w:t>One of the</w:t>
      </w:r>
      <w:r w:rsidR="00C729CB">
        <w:t xml:space="preserve"> </w:t>
      </w:r>
      <w:r w:rsidR="00C729CB" w:rsidRPr="00B344F6">
        <w:t xml:space="preserve">reasons that communication within the human species is so important is because humans are social animals. During the </w:t>
      </w:r>
      <w:r w:rsidR="00650AB2" w:rsidRPr="00B344F6">
        <w:t xml:space="preserve">pandemics lockdowns of 2020, many people reported feeling </w:t>
      </w:r>
      <w:r w:rsidR="003F7318" w:rsidRPr="00B344F6">
        <w:t xml:space="preserve">lonely. The </w:t>
      </w:r>
      <w:r w:rsidR="003F7318" w:rsidRPr="00B344F6">
        <w:lastRenderedPageBreak/>
        <w:t>Opinions and Lifestyle survey reported levels of loneliness in the UK rising from 5% between 3April and 5 May 2020, to 7.2% between October 2020 and February 2021 (Office for National Statistics, 2021).</w:t>
      </w:r>
      <w:r w:rsidR="00B86F69" w:rsidRPr="00B344F6">
        <w:t xml:space="preserve"> Humans are part of the primates group, meaning there is a need for social interaction (F</w:t>
      </w:r>
      <w:r w:rsidR="000F1C5E" w:rsidRPr="00B344F6">
        <w:t xml:space="preserve">rankel, 2020). With a high level of social interaction and living in groups, there is a need for order and understanding which needs to be communicated to each other to ensure survival in society. </w:t>
      </w:r>
    </w:p>
    <w:p w14:paraId="78CD2A8F" w14:textId="1C487355" w:rsidR="004A696A" w:rsidRDefault="004A696A" w:rsidP="00F5199E">
      <w:pPr>
        <w:spacing w:before="100" w:beforeAutospacing="1" w:after="100" w:afterAutospacing="1" w:line="480" w:lineRule="auto"/>
      </w:pPr>
      <w:r w:rsidRPr="00B344F6">
        <w:t>Petroglyphs are thought to have been in existence as a form of communication for about 30,000 years before evidence of writing was discovered around 3000 BCE (</w:t>
      </w:r>
      <w:proofErr w:type="spellStart"/>
      <w:r w:rsidRPr="00B344F6">
        <w:t>Visocky</w:t>
      </w:r>
      <w:proofErr w:type="spellEnd"/>
      <w:r w:rsidRPr="00B344F6">
        <w:t xml:space="preserve"> O’Grady, 2008</w:t>
      </w:r>
      <w:r w:rsidR="00BD6E26" w:rsidRPr="00B344F6">
        <w:t>, p. 28</w:t>
      </w:r>
      <w:r w:rsidRPr="00B344F6">
        <w:t>).</w:t>
      </w:r>
      <w:r w:rsidR="00345B9D" w:rsidRPr="00B344F6">
        <w:t xml:space="preserve"> The use of symbiology continued to develop as humanity developed</w:t>
      </w:r>
      <w:r w:rsidR="007A3A02" w:rsidRPr="00B344F6">
        <w:t xml:space="preserve">, from petroglyphs, to pictograms such as those developed in Sumer, </w:t>
      </w:r>
      <w:proofErr w:type="spellStart"/>
      <w:r w:rsidR="007A3A02" w:rsidRPr="00B344F6">
        <w:t>Mesoptamia</w:t>
      </w:r>
      <w:proofErr w:type="spellEnd"/>
      <w:r w:rsidR="007A3A02" w:rsidRPr="00B344F6">
        <w:t xml:space="preserve"> (</w:t>
      </w:r>
      <w:proofErr w:type="spellStart"/>
      <w:r w:rsidR="007A3A02" w:rsidRPr="00B344F6">
        <w:t>Visocky</w:t>
      </w:r>
      <w:proofErr w:type="spellEnd"/>
      <w:r w:rsidR="007A3A02" w:rsidRPr="00B344F6">
        <w:t xml:space="preserve"> O’Grady, 2008</w:t>
      </w:r>
      <w:r w:rsidR="00BD6E26" w:rsidRPr="00B344F6">
        <w:t>, p.29</w:t>
      </w:r>
      <w:r w:rsidR="007A3A02" w:rsidRPr="00B344F6">
        <w:t xml:space="preserve">), hieroglyphics in Egypt and </w:t>
      </w:r>
      <w:r w:rsidR="00894F1C" w:rsidRPr="00B344F6">
        <w:t>symbols denoting different global cultures, such as adinkra symbols</w:t>
      </w:r>
      <w:r w:rsidR="00894F1C">
        <w:t xml:space="preserve"> in West Africa and </w:t>
      </w:r>
      <w:proofErr w:type="spellStart"/>
      <w:r w:rsidR="00894F1C">
        <w:t>celtic</w:t>
      </w:r>
      <w:proofErr w:type="spellEnd"/>
      <w:r w:rsidR="00894F1C">
        <w:t xml:space="preserve"> symbols in Europe. </w:t>
      </w:r>
    </w:p>
    <w:p w14:paraId="227D4B10" w14:textId="19F15F0A" w:rsidR="008F2859" w:rsidRDefault="008F2859" w:rsidP="00F5199E">
      <w:pPr>
        <w:spacing w:before="100" w:beforeAutospacing="1" w:after="100" w:afterAutospacing="1" w:line="480" w:lineRule="auto"/>
      </w:pPr>
      <w:r>
        <w:rPr>
          <w:noProof/>
        </w:rPr>
        <w:drawing>
          <wp:inline distT="0" distB="0" distL="0" distR="0" wp14:anchorId="5BD7C4A5" wp14:editId="5D1B5503">
            <wp:extent cx="5676900" cy="4000500"/>
            <wp:effectExtent l="0" t="0" r="0" b="0"/>
            <wp:docPr id="4" name="Picture 4"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676900" cy="4000500"/>
                    </a:xfrm>
                    <a:prstGeom prst="rect">
                      <a:avLst/>
                    </a:prstGeom>
                  </pic:spPr>
                </pic:pic>
              </a:graphicData>
            </a:graphic>
          </wp:inline>
        </w:drawing>
      </w:r>
    </w:p>
    <w:p w14:paraId="3A3EFB91" w14:textId="167B56B9" w:rsidR="008F2859" w:rsidRDefault="008D5E6B" w:rsidP="00F5199E">
      <w:pPr>
        <w:spacing w:before="100" w:beforeAutospacing="1" w:after="100" w:afterAutospacing="1" w:line="480" w:lineRule="auto"/>
      </w:pPr>
      <w:r>
        <w:lastRenderedPageBreak/>
        <w:t xml:space="preserve">(Clockwise from top-left) Fig X: </w:t>
      </w:r>
      <w:proofErr w:type="spellStart"/>
      <w:r w:rsidRPr="008D5E6B">
        <w:t>Lyke</w:t>
      </w:r>
      <w:proofErr w:type="spellEnd"/>
      <w:r w:rsidRPr="008D5E6B">
        <w:t xml:space="preserve"> (Year unknown)</w:t>
      </w:r>
      <w:r>
        <w:t xml:space="preserve">; </w:t>
      </w:r>
      <w:proofErr w:type="spellStart"/>
      <w:r>
        <w:t>FigX</w:t>
      </w:r>
      <w:proofErr w:type="spellEnd"/>
      <w:r>
        <w:t xml:space="preserve">:  </w:t>
      </w:r>
      <w:r w:rsidR="00512B55" w:rsidRPr="00512B55">
        <w:t>Artist unknown (2018)</w:t>
      </w:r>
      <w:r w:rsidR="00512B55">
        <w:t xml:space="preserve">; </w:t>
      </w:r>
      <w:r>
        <w:t>Fig X:</w:t>
      </w:r>
      <w:r w:rsidR="00512B55" w:rsidRPr="00512B55">
        <w:t xml:space="preserve"> Ameyaw-</w:t>
      </w:r>
      <w:proofErr w:type="spellStart"/>
      <w:r w:rsidR="00512B55" w:rsidRPr="00512B55">
        <w:t>A</w:t>
      </w:r>
      <w:r w:rsidR="00B344F6">
        <w:t>k</w:t>
      </w:r>
      <w:r w:rsidR="00512B55" w:rsidRPr="00512B55">
        <w:t>umfi</w:t>
      </w:r>
      <w:proofErr w:type="spellEnd"/>
      <w:r w:rsidR="00512B55" w:rsidRPr="00512B55">
        <w:t xml:space="preserve"> (2013)</w:t>
      </w:r>
      <w:r w:rsidR="00512B55">
        <w:t>;</w:t>
      </w:r>
      <w:r>
        <w:t xml:space="preserve"> Fig X:</w:t>
      </w:r>
      <w:r w:rsidR="00512B55">
        <w:t xml:space="preserve"> </w:t>
      </w:r>
      <w:r w:rsidR="00512B55" w:rsidRPr="00512B55">
        <w:t>Artist unknown (year unknown)</w:t>
      </w:r>
    </w:p>
    <w:p w14:paraId="59D8E68D" w14:textId="6472BE6E" w:rsidR="00A944BC" w:rsidRDefault="00E84B29" w:rsidP="00F5199E">
      <w:pPr>
        <w:spacing w:before="100" w:beforeAutospacing="1" w:after="100" w:afterAutospacing="1" w:line="480" w:lineRule="auto"/>
        <w:rPr>
          <w:color w:val="000000" w:themeColor="text1"/>
        </w:rPr>
      </w:pPr>
      <w:r>
        <w:rPr>
          <w:color w:val="000000" w:themeColor="text1"/>
        </w:rPr>
        <w:t>As a</w:t>
      </w:r>
      <w:r w:rsidR="00A944BC">
        <w:rPr>
          <w:color w:val="000000" w:themeColor="text1"/>
        </w:rPr>
        <w:t xml:space="preserve">lphabets and writing </w:t>
      </w:r>
      <w:r>
        <w:rPr>
          <w:color w:val="000000" w:themeColor="text1"/>
        </w:rPr>
        <w:t>were developed, information design evolved</w:t>
      </w:r>
      <w:r w:rsidR="000A4235">
        <w:rPr>
          <w:color w:val="000000" w:themeColor="text1"/>
        </w:rPr>
        <w:t xml:space="preserve"> to incorporate </w:t>
      </w:r>
      <w:r w:rsidR="00A944BC">
        <w:rPr>
          <w:color w:val="000000" w:themeColor="text1"/>
        </w:rPr>
        <w:t>both symbols and language</w:t>
      </w:r>
      <w:r w:rsidR="000A4235">
        <w:rPr>
          <w:color w:val="000000" w:themeColor="text1"/>
        </w:rPr>
        <w:t xml:space="preserve"> with </w:t>
      </w:r>
      <w:r w:rsidR="00A944BC">
        <w:rPr>
          <w:color w:val="000000" w:themeColor="text1"/>
        </w:rPr>
        <w:t xml:space="preserve">images. </w:t>
      </w:r>
      <w:r w:rsidR="0029135F">
        <w:rPr>
          <w:color w:val="000000" w:themeColor="text1"/>
        </w:rPr>
        <w:t xml:space="preserve">A major example of this evolution would be cartography, the creation of maps. </w:t>
      </w:r>
      <w:r w:rsidR="000A4235">
        <w:rPr>
          <w:color w:val="000000" w:themeColor="text1"/>
        </w:rPr>
        <w:t xml:space="preserve">Even though cartography can be traced back to preliteracy times </w:t>
      </w:r>
      <w:r w:rsidR="000A4235" w:rsidRPr="000A4235">
        <w:rPr>
          <w:color w:val="000000" w:themeColor="text1"/>
        </w:rPr>
        <w:t>(</w:t>
      </w:r>
      <w:proofErr w:type="spellStart"/>
      <w:r w:rsidR="000A4235" w:rsidRPr="00B344F6">
        <w:rPr>
          <w:color w:val="000000" w:themeColor="text1"/>
        </w:rPr>
        <w:t>Visocky</w:t>
      </w:r>
      <w:proofErr w:type="spellEnd"/>
      <w:r w:rsidR="000A4235" w:rsidRPr="00B344F6">
        <w:rPr>
          <w:color w:val="000000" w:themeColor="text1"/>
        </w:rPr>
        <w:t xml:space="preserve"> O’Grady, 2008</w:t>
      </w:r>
      <w:r w:rsidR="00BD6E26" w:rsidRPr="00B344F6">
        <w:rPr>
          <w:color w:val="000000" w:themeColor="text1"/>
        </w:rPr>
        <w:t>,</w:t>
      </w:r>
      <w:r w:rsidR="00BD6E26">
        <w:rPr>
          <w:color w:val="000000" w:themeColor="text1"/>
        </w:rPr>
        <w:t xml:space="preserve"> p. 30</w:t>
      </w:r>
      <w:r w:rsidR="000A4235">
        <w:rPr>
          <w:color w:val="000000" w:themeColor="text1"/>
        </w:rPr>
        <w:t>), it developed to include language alongside symbols and pictures and provided further information for the navigation of land and sea and provide an understanding of the sky by way of constellation maps. This was important as a</w:t>
      </w:r>
      <w:r w:rsidR="0029135F">
        <w:rPr>
          <w:color w:val="000000" w:themeColor="text1"/>
        </w:rPr>
        <w:t xml:space="preserve">n </w:t>
      </w:r>
      <w:r w:rsidR="005F03A5">
        <w:rPr>
          <w:color w:val="000000" w:themeColor="text1"/>
        </w:rPr>
        <w:t>ever-increasing</w:t>
      </w:r>
      <w:r w:rsidR="0029135F">
        <w:rPr>
          <w:color w:val="000000" w:themeColor="text1"/>
        </w:rPr>
        <w:t xml:space="preserve"> </w:t>
      </w:r>
      <w:r w:rsidR="000A4235">
        <w:rPr>
          <w:color w:val="000000" w:themeColor="text1"/>
        </w:rPr>
        <w:t xml:space="preserve">global </w:t>
      </w:r>
      <w:r w:rsidR="0029135F">
        <w:rPr>
          <w:color w:val="000000" w:themeColor="text1"/>
        </w:rPr>
        <w:t xml:space="preserve">population meant a need for </w:t>
      </w:r>
      <w:r w:rsidR="00916728">
        <w:rPr>
          <w:color w:val="000000" w:themeColor="text1"/>
        </w:rPr>
        <w:t xml:space="preserve">moving around to </w:t>
      </w:r>
      <w:r w:rsidR="0029135F">
        <w:rPr>
          <w:color w:val="000000" w:themeColor="text1"/>
        </w:rPr>
        <w:t xml:space="preserve">find habitable spaces big enough to allow high numbers of people to live in and survive by. </w:t>
      </w:r>
    </w:p>
    <w:p w14:paraId="2537C2C3" w14:textId="482EB633" w:rsidR="00A51AA7" w:rsidRPr="00A944BC" w:rsidRDefault="00A51AA7" w:rsidP="00F5199E">
      <w:pPr>
        <w:spacing w:before="100" w:beforeAutospacing="1" w:after="100" w:afterAutospacing="1" w:line="480" w:lineRule="auto"/>
        <w:rPr>
          <w:color w:val="000000" w:themeColor="text1"/>
        </w:rPr>
      </w:pPr>
      <w:r>
        <w:rPr>
          <w:noProof/>
          <w:color w:val="000000" w:themeColor="text1"/>
        </w:rPr>
        <w:drawing>
          <wp:anchor distT="0" distB="0" distL="114300" distR="114300" simplePos="0" relativeHeight="251658240" behindDoc="0" locked="0" layoutInCell="1" allowOverlap="1" wp14:anchorId="02B57C3B" wp14:editId="615BFD68">
            <wp:simplePos x="0" y="0"/>
            <wp:positionH relativeFrom="margin">
              <wp:align>center</wp:align>
            </wp:positionH>
            <wp:positionV relativeFrom="paragraph">
              <wp:posOffset>91440</wp:posOffset>
            </wp:positionV>
            <wp:extent cx="4933950" cy="3667125"/>
            <wp:effectExtent l="0" t="0" r="0" b="9525"/>
            <wp:wrapSquare wrapText="bothSides"/>
            <wp:docPr id="1" name="Picture 1"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933950" cy="3667125"/>
                    </a:xfrm>
                    <a:prstGeom prst="rect">
                      <a:avLst/>
                    </a:prstGeom>
                  </pic:spPr>
                </pic:pic>
              </a:graphicData>
            </a:graphic>
            <wp14:sizeRelH relativeFrom="margin">
              <wp14:pctWidth>0</wp14:pctWidth>
            </wp14:sizeRelH>
            <wp14:sizeRelV relativeFrom="margin">
              <wp14:pctHeight>0</wp14:pctHeight>
            </wp14:sizeRelV>
          </wp:anchor>
        </w:drawing>
      </w:r>
    </w:p>
    <w:p w14:paraId="20AB0A8F" w14:textId="77777777" w:rsidR="00A51AA7" w:rsidRDefault="00A51AA7" w:rsidP="00F5199E">
      <w:pPr>
        <w:spacing w:before="100" w:beforeAutospacing="1" w:after="100" w:afterAutospacing="1" w:line="480" w:lineRule="auto"/>
      </w:pPr>
    </w:p>
    <w:p w14:paraId="6A6C3A63" w14:textId="77777777" w:rsidR="00A51AA7" w:rsidRDefault="00A51AA7" w:rsidP="00F5199E">
      <w:pPr>
        <w:spacing w:before="100" w:beforeAutospacing="1" w:after="100" w:afterAutospacing="1" w:line="480" w:lineRule="auto"/>
      </w:pPr>
    </w:p>
    <w:p w14:paraId="50669AD0" w14:textId="77777777" w:rsidR="00A51AA7" w:rsidRDefault="00A51AA7" w:rsidP="00F5199E">
      <w:pPr>
        <w:spacing w:before="100" w:beforeAutospacing="1" w:after="100" w:afterAutospacing="1" w:line="480" w:lineRule="auto"/>
      </w:pPr>
    </w:p>
    <w:p w14:paraId="4866C41C" w14:textId="77777777" w:rsidR="00A51AA7" w:rsidRDefault="00A51AA7" w:rsidP="00F5199E">
      <w:pPr>
        <w:spacing w:before="100" w:beforeAutospacing="1" w:after="100" w:afterAutospacing="1" w:line="480" w:lineRule="auto"/>
      </w:pPr>
    </w:p>
    <w:p w14:paraId="69651C0A" w14:textId="77777777" w:rsidR="00A51AA7" w:rsidRDefault="00A51AA7" w:rsidP="00F5199E">
      <w:pPr>
        <w:spacing w:before="100" w:beforeAutospacing="1" w:after="100" w:afterAutospacing="1" w:line="480" w:lineRule="auto"/>
      </w:pPr>
    </w:p>
    <w:p w14:paraId="5C776F29" w14:textId="77777777" w:rsidR="00A51AA7" w:rsidRDefault="00A51AA7" w:rsidP="00F5199E">
      <w:pPr>
        <w:spacing w:before="100" w:beforeAutospacing="1" w:after="100" w:afterAutospacing="1" w:line="480" w:lineRule="auto"/>
      </w:pPr>
    </w:p>
    <w:p w14:paraId="5B62609F" w14:textId="4AA800ED" w:rsidR="00A51AA7" w:rsidRDefault="00A51AA7" w:rsidP="00F5199E">
      <w:pPr>
        <w:spacing w:before="100" w:beforeAutospacing="1" w:after="100" w:afterAutospacing="1" w:line="480" w:lineRule="auto"/>
      </w:pPr>
    </w:p>
    <w:p w14:paraId="2A3859AB" w14:textId="59F3782D" w:rsidR="00F5199E" w:rsidRDefault="00F5199E" w:rsidP="00F5199E">
      <w:pPr>
        <w:spacing w:before="100" w:beforeAutospacing="1" w:after="100" w:afterAutospacing="1" w:line="480" w:lineRule="auto"/>
      </w:pPr>
      <w:proofErr w:type="spellStart"/>
      <w:r w:rsidRPr="00F5199E">
        <w:t>Fig.X</w:t>
      </w:r>
      <w:proofErr w:type="spellEnd"/>
      <w:r w:rsidRPr="00F5199E">
        <w:t xml:space="preserve">: </w:t>
      </w:r>
      <w:proofErr w:type="spellStart"/>
      <w:r w:rsidRPr="00F5199E">
        <w:t>Ptolemaeus</w:t>
      </w:r>
      <w:proofErr w:type="spellEnd"/>
      <w:r w:rsidRPr="00F5199E">
        <w:t>, C (150C)</w:t>
      </w:r>
    </w:p>
    <w:p w14:paraId="6C8C843B" w14:textId="77777777" w:rsidR="00A51AA7" w:rsidRDefault="00A51AA7" w:rsidP="00F5199E">
      <w:pPr>
        <w:spacing w:before="100" w:beforeAutospacing="1" w:after="100" w:afterAutospacing="1" w:line="480" w:lineRule="auto"/>
      </w:pPr>
    </w:p>
    <w:p w14:paraId="14D035DF" w14:textId="7387A14B" w:rsidR="009A5C4E" w:rsidRDefault="00AF25D7" w:rsidP="00F5199E">
      <w:pPr>
        <w:spacing w:before="100" w:beforeAutospacing="1" w:after="100" w:afterAutospacing="1" w:line="480" w:lineRule="auto"/>
      </w:pPr>
      <w:bookmarkStart w:id="1" w:name="_Hlk89003874"/>
      <w:r>
        <w:lastRenderedPageBreak/>
        <w:t xml:space="preserve">In </w:t>
      </w:r>
      <w:proofErr w:type="spellStart"/>
      <w:r>
        <w:t>Ptolomaeus</w:t>
      </w:r>
      <w:proofErr w:type="spellEnd"/>
      <w:r>
        <w:t>’ painting entitled Typus Universalis</w:t>
      </w:r>
      <w:r w:rsidR="00A6188F">
        <w:t>,</w:t>
      </w:r>
      <w:r>
        <w:t xml:space="preserve"> is an early representation of a map of the world</w:t>
      </w:r>
      <w:r w:rsidR="009B02CA">
        <w:t>, an attempt to show where different countries were located geographically. In this painting there can be seen a combination of images, language</w:t>
      </w:r>
      <w:r w:rsidR="00E271ED">
        <w:t xml:space="preserve">, colours and longitude and latitude lines, a concept he </w:t>
      </w:r>
      <w:r w:rsidR="00B344F6">
        <w:t>invented,</w:t>
      </w:r>
      <w:r w:rsidR="00E271ED">
        <w:t xml:space="preserve"> and which is still used in modern maps with the purpose of pinpointing every area location on </w:t>
      </w:r>
      <w:r w:rsidR="00E271ED" w:rsidRPr="00B344F6">
        <w:t xml:space="preserve">the earth (Quist, 2011). </w:t>
      </w:r>
      <w:r w:rsidR="004D1339" w:rsidRPr="00B344F6">
        <w:t>His painting</w:t>
      </w:r>
      <w:r w:rsidR="004D1339">
        <w:t xml:space="preserve"> depicts the earth as flat, which was a commonly held belief at the time. Later advances in science and technology has proven the earth is round, as can be seen in later depictions</w:t>
      </w:r>
      <w:r w:rsidR="007C3310">
        <w:t xml:space="preserve">. </w:t>
      </w:r>
      <w:r w:rsidR="004D1339">
        <w:t>In short, this an emergence of an early signify of how information is to be developed to reflect the changing world.</w:t>
      </w:r>
      <w:r w:rsidR="00A6188F">
        <w:t xml:space="preserve">              </w:t>
      </w:r>
    </w:p>
    <w:bookmarkEnd w:id="1"/>
    <w:p w14:paraId="6DDAC57A" w14:textId="646F8A8B" w:rsidR="009A5C4E" w:rsidRDefault="009A5C4E" w:rsidP="00F5199E">
      <w:pPr>
        <w:spacing w:before="100" w:beforeAutospacing="1" w:after="100" w:afterAutospacing="1" w:line="480" w:lineRule="auto"/>
      </w:pPr>
      <w:r>
        <w:rPr>
          <w:noProof/>
        </w:rPr>
        <w:drawing>
          <wp:inline distT="0" distB="0" distL="0" distR="0" wp14:anchorId="5AD62D96" wp14:editId="023171B4">
            <wp:extent cx="2071802" cy="1381125"/>
            <wp:effectExtent l="0" t="0" r="5080" b="0"/>
            <wp:docPr id="2" name="Picture 2" descr="A picture containing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ta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79596" cy="1386320"/>
                    </a:xfrm>
                    <a:prstGeom prst="rect">
                      <a:avLst/>
                    </a:prstGeom>
                  </pic:spPr>
                </pic:pic>
              </a:graphicData>
            </a:graphic>
          </wp:inline>
        </w:drawing>
      </w:r>
      <w:r>
        <w:rPr>
          <w:noProof/>
        </w:rPr>
        <w:drawing>
          <wp:inline distT="0" distB="0" distL="0" distR="0" wp14:anchorId="2622F487" wp14:editId="0EA19AEA">
            <wp:extent cx="3295650" cy="1373248"/>
            <wp:effectExtent l="0" t="0" r="0" b="0"/>
            <wp:docPr id="3" name="Picture 3" descr="A hand holding a glob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hand holding a glob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72163" cy="1405130"/>
                    </a:xfrm>
                    <a:prstGeom prst="rect">
                      <a:avLst/>
                    </a:prstGeom>
                  </pic:spPr>
                </pic:pic>
              </a:graphicData>
            </a:graphic>
          </wp:inline>
        </w:drawing>
      </w:r>
    </w:p>
    <w:p w14:paraId="54AC71BE" w14:textId="7B13F25A" w:rsidR="009A5C4E" w:rsidRDefault="009A5C4E" w:rsidP="00F5199E">
      <w:pPr>
        <w:spacing w:before="100" w:beforeAutospacing="1" w:after="100" w:afterAutospacing="1" w:line="480" w:lineRule="auto"/>
      </w:pPr>
      <w:r>
        <w:t>(L-R) Figs. X Artist Unknown (2017) &amp; X: Artist Unknown (2019)</w:t>
      </w:r>
    </w:p>
    <w:p w14:paraId="005B7D77" w14:textId="77777777" w:rsidR="009A5C4E" w:rsidRPr="009A5C4E" w:rsidRDefault="009A5C4E" w:rsidP="00F5199E">
      <w:pPr>
        <w:spacing w:before="100" w:beforeAutospacing="1" w:after="100" w:afterAutospacing="1" w:line="480" w:lineRule="auto"/>
        <w:rPr>
          <w:b/>
          <w:bCs/>
          <w:color w:val="FF0000"/>
        </w:rPr>
      </w:pPr>
      <w:bookmarkStart w:id="2" w:name="_Hlk89003887"/>
      <w:r w:rsidRPr="009A5C4E">
        <w:rPr>
          <w:b/>
          <w:bCs/>
          <w:color w:val="FF0000"/>
        </w:rPr>
        <w:t>BODY (PSYCHOLOGY-SHAPES-COLOURS)</w:t>
      </w:r>
    </w:p>
    <w:p w14:paraId="10998071" w14:textId="5705D2DD" w:rsidR="009A5C4E" w:rsidRDefault="009A5C4E" w:rsidP="00F5199E">
      <w:pPr>
        <w:spacing w:before="100" w:beforeAutospacing="1" w:after="100" w:afterAutospacing="1" w:line="480" w:lineRule="auto"/>
      </w:pPr>
      <w:bookmarkStart w:id="3" w:name="_Hlk89104988"/>
      <w:bookmarkEnd w:id="2"/>
      <w:r>
        <w:t xml:space="preserve">This will now lead us to look at </w:t>
      </w:r>
      <w:r w:rsidR="008C380D">
        <w:t xml:space="preserve">areas frequently seen in information design which are processed by the human brain in </w:t>
      </w:r>
      <w:r w:rsidR="00D52CB3">
        <w:t xml:space="preserve">ways we may not be conscious of, such as </w:t>
      </w:r>
      <w:r w:rsidR="00C960E8">
        <w:t xml:space="preserve">with </w:t>
      </w:r>
      <w:r w:rsidR="00D52CB3">
        <w:t xml:space="preserve">the use of </w:t>
      </w:r>
      <w:r w:rsidR="00694195">
        <w:t>colours, sh</w:t>
      </w:r>
      <w:r w:rsidR="00D52CB3">
        <w:t>apes</w:t>
      </w:r>
      <w:r w:rsidR="00694195">
        <w:t xml:space="preserve"> and pictures</w:t>
      </w:r>
      <w:r w:rsidR="00D52CB3">
        <w:t xml:space="preserve">. </w:t>
      </w:r>
    </w:p>
    <w:p w14:paraId="25EB5656" w14:textId="77777777" w:rsidR="00104F60" w:rsidRPr="00B344F6" w:rsidRDefault="00C74E71" w:rsidP="00F5199E">
      <w:pPr>
        <w:spacing w:before="100" w:beforeAutospacing="1" w:after="100" w:afterAutospacing="1" w:line="480" w:lineRule="auto"/>
      </w:pPr>
      <w:r>
        <w:t xml:space="preserve">As mentioned in the introduction, we are surrounded by information in our daily lives. The human brain is constantly processing the information around us, but there is only so much capacity to store the information. </w:t>
      </w:r>
      <w:r w:rsidR="00121E95">
        <w:t xml:space="preserve">It will either use the information immediately, store it for later or discard it. Information </w:t>
      </w:r>
      <w:r w:rsidR="00121E95" w:rsidRPr="00B344F6">
        <w:t xml:space="preserve">designed graphically can have an influential effect on commandeering our attention </w:t>
      </w:r>
      <w:r w:rsidR="00946C2F" w:rsidRPr="00B344F6">
        <w:t xml:space="preserve">and taking in the message on display; it can ‘reinforce key concepts’ (Pappas, 2016). </w:t>
      </w:r>
      <w:r w:rsidR="008132C4" w:rsidRPr="00B344F6">
        <w:t xml:space="preserve">Gestalt theory notes </w:t>
      </w:r>
      <w:r w:rsidR="00F4144C" w:rsidRPr="00B344F6">
        <w:t>a structure or unity which is</w:t>
      </w:r>
    </w:p>
    <w:p w14:paraId="0B0D29F2" w14:textId="505BF2FD" w:rsidR="00C74E71" w:rsidRDefault="00F4144C" w:rsidP="00F5199E">
      <w:pPr>
        <w:spacing w:before="100" w:beforeAutospacing="1" w:after="100" w:afterAutospacing="1" w:line="480" w:lineRule="auto"/>
      </w:pPr>
      <w:r w:rsidRPr="00B344F6">
        <w:lastRenderedPageBreak/>
        <w:t xml:space="preserve"> ‘functionally greater than the sum of its parts and cannot be understood by analysing its constituent elements’ (Macey, 2000</w:t>
      </w:r>
      <w:r w:rsidR="00BD6E26" w:rsidRPr="00B344F6">
        <w:t>, p. 160</w:t>
      </w:r>
      <w:r w:rsidRPr="00B344F6">
        <w:t>).</w:t>
      </w:r>
    </w:p>
    <w:p w14:paraId="7429391B" w14:textId="2A9FA0C4" w:rsidR="00D52CB3" w:rsidRDefault="006E60F4" w:rsidP="00F5199E">
      <w:pPr>
        <w:spacing w:before="100" w:beforeAutospacing="1" w:after="100" w:afterAutospacing="1" w:line="480" w:lineRule="auto"/>
      </w:pPr>
      <w:r>
        <w:t xml:space="preserve">Information design will use an assortment of methods in order to get </w:t>
      </w:r>
      <w:r w:rsidR="00C960E8">
        <w:t xml:space="preserve">a person’s attention and to have </w:t>
      </w:r>
      <w:r>
        <w:t>its message</w:t>
      </w:r>
      <w:r w:rsidR="005D4BF9">
        <w:t xml:space="preserve"> seen and understood. </w:t>
      </w:r>
      <w:r w:rsidR="00D3074F">
        <w:t xml:space="preserve">In the images below I have found </w:t>
      </w:r>
      <w:r w:rsidR="00C960E8">
        <w:t xml:space="preserve">four examples of different types of information design </w:t>
      </w:r>
      <w:r w:rsidR="00D3074F">
        <w:t xml:space="preserve">of which I will discuss further. </w:t>
      </w:r>
    </w:p>
    <w:p w14:paraId="1D6C7F26" w14:textId="6E92B06F" w:rsidR="008F2859" w:rsidRDefault="008F2859" w:rsidP="00F5199E">
      <w:pPr>
        <w:spacing w:before="100" w:beforeAutospacing="1" w:after="100" w:afterAutospacing="1" w:line="480" w:lineRule="auto"/>
      </w:pPr>
      <w:r>
        <w:rPr>
          <w:noProof/>
        </w:rPr>
        <w:drawing>
          <wp:inline distT="0" distB="0" distL="0" distR="0" wp14:anchorId="0C877EC0" wp14:editId="50C576B3">
            <wp:extent cx="5676900" cy="4000500"/>
            <wp:effectExtent l="0" t="0" r="0" b="0"/>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676900" cy="4000500"/>
                    </a:xfrm>
                    <a:prstGeom prst="rect">
                      <a:avLst/>
                    </a:prstGeom>
                  </pic:spPr>
                </pic:pic>
              </a:graphicData>
            </a:graphic>
          </wp:inline>
        </w:drawing>
      </w:r>
    </w:p>
    <w:p w14:paraId="24E453B9" w14:textId="67DDAD3B" w:rsidR="008F2859" w:rsidRDefault="00512B55" w:rsidP="00F5199E">
      <w:pPr>
        <w:spacing w:before="100" w:beforeAutospacing="1" w:after="100" w:afterAutospacing="1" w:line="480" w:lineRule="auto"/>
      </w:pPr>
      <w:r>
        <w:t xml:space="preserve">(Clockwise from top left) Fig X:  </w:t>
      </w:r>
      <w:r w:rsidRPr="00512B55">
        <w:t>Harding (2020)</w:t>
      </w:r>
      <w:r>
        <w:t xml:space="preserve">; Fig X: </w:t>
      </w:r>
      <w:proofErr w:type="spellStart"/>
      <w:r w:rsidRPr="00512B55">
        <w:t>GoogleMaps</w:t>
      </w:r>
      <w:proofErr w:type="spellEnd"/>
      <w:r w:rsidRPr="00512B55">
        <w:t xml:space="preserve"> (2021)</w:t>
      </w:r>
      <w:r>
        <w:t xml:space="preserve">; Fig X: </w:t>
      </w:r>
      <w:r w:rsidRPr="00512B55">
        <w:t>Artist unknown (Year unknown)</w:t>
      </w:r>
      <w:r>
        <w:t xml:space="preserve">; Fig X: </w:t>
      </w:r>
      <w:r w:rsidRPr="00512B55">
        <w:t>Artist unknown (2020)</w:t>
      </w:r>
    </w:p>
    <w:p w14:paraId="43ECAE0F" w14:textId="57822730" w:rsidR="00694195" w:rsidRDefault="00694195" w:rsidP="00F5199E">
      <w:pPr>
        <w:spacing w:before="100" w:beforeAutospacing="1" w:after="100" w:afterAutospacing="1" w:line="480" w:lineRule="auto"/>
      </w:pPr>
      <w:r>
        <w:t xml:space="preserve">Each example shown above is relaying information to the viewer using a combinations of colours, shapes and illustrations to support the overall message. </w:t>
      </w:r>
    </w:p>
    <w:p w14:paraId="0FCE4CD5" w14:textId="46B0FD84" w:rsidR="0006763B" w:rsidRDefault="001C0556" w:rsidP="00F5199E">
      <w:pPr>
        <w:spacing w:before="100" w:beforeAutospacing="1" w:after="100" w:afterAutospacing="1" w:line="480" w:lineRule="auto"/>
      </w:pPr>
      <w:r>
        <w:t xml:space="preserve">Fig 1 is an </w:t>
      </w:r>
      <w:proofErr w:type="spellStart"/>
      <w:r>
        <w:t>infograph</w:t>
      </w:r>
      <w:proofErr w:type="spellEnd"/>
      <w:r>
        <w:t xml:space="preserve"> </w:t>
      </w:r>
      <w:r w:rsidR="00C972BA">
        <w:t xml:space="preserve">(Harding, 2020), </w:t>
      </w:r>
      <w:r>
        <w:t xml:space="preserve">produced to document the engagement success of </w:t>
      </w:r>
      <w:r w:rsidR="00501B01">
        <w:t xml:space="preserve">a collective named the </w:t>
      </w:r>
      <w:proofErr w:type="spellStart"/>
      <w:r w:rsidR="00501B01">
        <w:t>Guerilla</w:t>
      </w:r>
      <w:proofErr w:type="spellEnd"/>
      <w:r w:rsidR="00501B01">
        <w:t xml:space="preserve"> </w:t>
      </w:r>
      <w:proofErr w:type="spellStart"/>
      <w:r w:rsidR="00501B01">
        <w:t>Archeologists</w:t>
      </w:r>
      <w:proofErr w:type="spellEnd"/>
      <w:r w:rsidR="00501B01">
        <w:t xml:space="preserve">. The visual provides an array of information using illustration, </w:t>
      </w:r>
      <w:r w:rsidR="00501B01">
        <w:lastRenderedPageBreak/>
        <w:t>pictograms, different sized font and just three colours.</w:t>
      </w:r>
      <w:r>
        <w:t xml:space="preserve"> </w:t>
      </w:r>
      <w:r w:rsidR="0006763B">
        <w:t xml:space="preserve">The infographic can be used to provide information in a visual and time-efficient way. In the article The Mind’s Eye (Hagen, 2012), </w:t>
      </w:r>
      <w:r w:rsidR="00EC396E">
        <w:t xml:space="preserve">David Williams remarks </w:t>
      </w:r>
    </w:p>
    <w:p w14:paraId="2BE7061F" w14:textId="0DB4A3DD" w:rsidR="00EC396E" w:rsidRDefault="00EC396E" w:rsidP="00F5199E">
      <w:pPr>
        <w:spacing w:before="100" w:beforeAutospacing="1" w:after="100" w:afterAutospacing="1" w:line="480" w:lineRule="auto"/>
      </w:pPr>
      <w:r>
        <w:t>‘</w:t>
      </w:r>
      <w:r w:rsidRPr="00EC396E">
        <w:t>More than 50 percent of the cortex, the surface of the brain, is devoted to processing visual information</w:t>
      </w:r>
      <w:r>
        <w:t>’.</w:t>
      </w:r>
    </w:p>
    <w:p w14:paraId="496C26A3" w14:textId="14CEFAB1" w:rsidR="00B94F09" w:rsidRDefault="00B94F09" w:rsidP="00F5199E">
      <w:pPr>
        <w:spacing w:before="100" w:beforeAutospacing="1" w:after="100" w:afterAutospacing="1" w:line="480" w:lineRule="auto"/>
      </w:pPr>
      <w:r>
        <w:t xml:space="preserve">The brain also uses other signals to make sense of visual indicators (Hagen, 2012) depicted in the infographic, such as memory association. </w:t>
      </w:r>
      <w:r w:rsidR="002550CE">
        <w:t>The outline of a country will draw a me</w:t>
      </w:r>
      <w:r w:rsidR="0037681D">
        <w:t>m</w:t>
      </w:r>
      <w:r w:rsidR="002550CE">
        <w:t xml:space="preserve">ory to a map or an atlas or a visual weather forecast for </w:t>
      </w:r>
      <w:r w:rsidR="00B344F6">
        <w:t>example and</w:t>
      </w:r>
      <w:r w:rsidR="002550CE">
        <w:t xml:space="preserve"> enable the individual to identify the country and from that understand the information is pertaining to that country. The use of illustration draws attention to the written fact it denotes. A fact about the pop-up shop is symbolised with a shopping basket, a widely used symbol at supermarkets and online shopping websites. </w:t>
      </w:r>
      <w:r w:rsidR="00981F4B">
        <w:t xml:space="preserve">An hourglass signifies time spent by volunteers assisting with the collective’s work. In essence the infographic is providing several pieces of information at once in an </w:t>
      </w:r>
      <w:r w:rsidR="00B344F6">
        <w:t>easy-to-understand</w:t>
      </w:r>
      <w:r w:rsidR="00981F4B">
        <w:t xml:space="preserve"> way</w:t>
      </w:r>
      <w:r w:rsidR="00DF114F">
        <w:t xml:space="preserve"> that allows the br</w:t>
      </w:r>
      <w:r w:rsidR="00250642">
        <w:t>a</w:t>
      </w:r>
      <w:r w:rsidR="00DF114F">
        <w:t xml:space="preserve">in to make fast connections. </w:t>
      </w:r>
      <w:r w:rsidR="00981F4B">
        <w:t xml:space="preserve"> </w:t>
      </w:r>
    </w:p>
    <w:p w14:paraId="7586677E" w14:textId="78BAA305" w:rsidR="005D3D35" w:rsidRDefault="00DF114F" w:rsidP="00F5199E">
      <w:pPr>
        <w:spacing w:before="100" w:beforeAutospacing="1" w:after="100" w:afterAutospacing="1" w:line="480" w:lineRule="auto"/>
      </w:pPr>
      <w:r>
        <w:t xml:space="preserve">Fig X is a modern </w:t>
      </w:r>
      <w:r w:rsidR="00250642">
        <w:t xml:space="preserve">digital </w:t>
      </w:r>
      <w:r>
        <w:t xml:space="preserve">map </w:t>
      </w:r>
      <w:r w:rsidR="00C972BA">
        <w:t>(</w:t>
      </w:r>
      <w:proofErr w:type="spellStart"/>
      <w:r w:rsidR="00C972BA">
        <w:t>GoogleMaps</w:t>
      </w:r>
      <w:proofErr w:type="spellEnd"/>
      <w:r w:rsidR="00C972BA">
        <w:t xml:space="preserve">, 2021) </w:t>
      </w:r>
      <w:r>
        <w:t xml:space="preserve">depicting </w:t>
      </w:r>
      <w:r w:rsidR="0037681D">
        <w:t xml:space="preserve">a park </w:t>
      </w:r>
      <w:r w:rsidR="00250642">
        <w:t xml:space="preserve">in Cardiff </w:t>
      </w:r>
      <w:r w:rsidR="0037681D">
        <w:t>and the surrounding area.</w:t>
      </w:r>
      <w:r w:rsidR="00250642">
        <w:t xml:space="preserve"> The shapes signify the shape of the area, with green signifying grass areas, blue signifying the lake, yellow used to signify a major road and white to signify smaller roads. The areas of grey represent the areas which have been deemed as less important to detail, in order not to detract from the main area of the lake. </w:t>
      </w:r>
      <w:r w:rsidR="009F7A26">
        <w:t xml:space="preserve">The text is scarce and only key roads and areas have been detailed by text. </w:t>
      </w:r>
      <w:r w:rsidR="005D3D35">
        <w:t xml:space="preserve">This makes the map uncomplicated and therefore easier for the viewer to process quickly. </w:t>
      </w:r>
      <w:r w:rsidR="009F7A26">
        <w:t xml:space="preserve">The human eye can view the map quickly in order to process the </w:t>
      </w:r>
      <w:r w:rsidR="00B344F6">
        <w:t>information but</w:t>
      </w:r>
      <w:r w:rsidR="009F7A26">
        <w:t xml:space="preserve"> may become confused </w:t>
      </w:r>
      <w:r w:rsidR="009F7A26" w:rsidRPr="009F7A26">
        <w:t>by too large a quantity of information to process</w:t>
      </w:r>
      <w:r w:rsidR="009F7A26">
        <w:t xml:space="preserve"> (</w:t>
      </w:r>
      <w:proofErr w:type="spellStart"/>
      <w:r w:rsidR="009F7A26">
        <w:t>Freant</w:t>
      </w:r>
      <w:proofErr w:type="spellEnd"/>
      <w:r w:rsidR="009F7A26">
        <w:t xml:space="preserve">, 2013). </w:t>
      </w:r>
    </w:p>
    <w:p w14:paraId="0B4A3A98" w14:textId="2B0CE21E" w:rsidR="00001942" w:rsidRDefault="00C972BA" w:rsidP="00F5199E">
      <w:pPr>
        <w:spacing w:before="100" w:beforeAutospacing="1" w:after="100" w:afterAutospacing="1" w:line="480" w:lineRule="auto"/>
      </w:pPr>
      <w:r>
        <w:t xml:space="preserve">The volume of information displayed in the infographic (Harding, 2020) may </w:t>
      </w:r>
      <w:r w:rsidR="009C58EE">
        <w:t xml:space="preserve">appear to </w:t>
      </w:r>
      <w:r>
        <w:t>contradict the need to tone down the amount of information shown on the map (</w:t>
      </w:r>
      <w:proofErr w:type="spellStart"/>
      <w:r>
        <w:t>GoogleMaps</w:t>
      </w:r>
      <w:proofErr w:type="spellEnd"/>
      <w:r>
        <w:t>, 2021</w:t>
      </w:r>
      <w:r w:rsidR="009C58EE">
        <w:t xml:space="preserve">), but each </w:t>
      </w:r>
      <w:r w:rsidR="009C58EE">
        <w:lastRenderedPageBreak/>
        <w:t>design is using just the right amount of information to suit their respective viewers. A viewer of the infographic</w:t>
      </w:r>
      <w:r w:rsidR="00B344F6">
        <w:t>,</w:t>
      </w:r>
      <w:r w:rsidR="009C58EE">
        <w:t xml:space="preserve"> (Harding, 2020), may have an interest in the topic and wish to spend more time taking in the information, whereas a view</w:t>
      </w:r>
      <w:r w:rsidR="00B344F6">
        <w:t>e</w:t>
      </w:r>
      <w:r w:rsidR="009C58EE">
        <w:t>r of the map (</w:t>
      </w:r>
      <w:proofErr w:type="spellStart"/>
      <w:r w:rsidR="009C58EE">
        <w:t>GoogleMaps</w:t>
      </w:r>
      <w:proofErr w:type="spellEnd"/>
      <w:r w:rsidR="009C58EE">
        <w:t>, 2021), may have less time to take in a high level of information and so only be focused on the information relevant to them at that time. In these respects, both designs have been made with their audience in mind and have met their purpose</w:t>
      </w:r>
      <w:r w:rsidR="00001942">
        <w:t>.</w:t>
      </w:r>
    </w:p>
    <w:p w14:paraId="77294AAE" w14:textId="284B5092" w:rsidR="00951191" w:rsidRDefault="00F32571" w:rsidP="00F5199E">
      <w:pPr>
        <w:spacing w:before="100" w:beforeAutospacing="1" w:after="100" w:afterAutospacing="1" w:line="480" w:lineRule="auto"/>
      </w:pPr>
      <w:r>
        <w:t xml:space="preserve">Moving on to Fig. X, a UK road sign (artist and year unknown) and Fig. X, a government information poster regarding preventative measures for covid-19, (artist and year unknown), we can see the information is presented in a far more simplified manner, making good use of </w:t>
      </w:r>
      <w:r w:rsidR="00C309C7">
        <w:t xml:space="preserve">bold </w:t>
      </w:r>
      <w:r>
        <w:t>colours and</w:t>
      </w:r>
      <w:r w:rsidR="00C309C7">
        <w:t xml:space="preserve"> simple</w:t>
      </w:r>
      <w:r>
        <w:t xml:space="preserve"> shapes.</w:t>
      </w:r>
      <w:r w:rsidR="00632667">
        <w:t xml:space="preserve"> In both designs we see the use of the shape of a circle A circle has many conceptions associated with it, such as a signifier of unity, completeness and containment (</w:t>
      </w:r>
      <w:r w:rsidR="00532868">
        <w:t>Lima, 2016, p.35).</w:t>
      </w:r>
      <w:r w:rsidR="00A401FB">
        <w:t xml:space="preserve"> It could also be argued that a circle is infinite and has no beginning and no end and therefore cannot be penetrated nor release its contents. In each design the main pictures appear in the form of icons, symbols representing the meaning of the messages. Looking first at Fig X (artist and year unknown), the circle has a thick red border</w:t>
      </w:r>
      <w:r w:rsidR="003A1304">
        <w:t xml:space="preserve"> surrounding a smaller red arrow pointing upwards and a larger black arrow pointing downwards on a white background. </w:t>
      </w:r>
      <w:r w:rsidR="00951191" w:rsidRPr="00951191">
        <w:t>A driver must be able to interpret a road sign in seconds (</w:t>
      </w:r>
      <w:proofErr w:type="spellStart"/>
      <w:r w:rsidR="00951191" w:rsidRPr="00951191">
        <w:t>Koole</w:t>
      </w:r>
      <w:proofErr w:type="spellEnd"/>
      <w:r w:rsidR="00951191" w:rsidRPr="00951191">
        <w:t>, 2008)</w:t>
      </w:r>
      <w:r w:rsidR="00951191">
        <w:t xml:space="preserve">. In an interview with the BBC News Magazine, Michael Wolff, Chairman of the Sign Design Society, said </w:t>
      </w:r>
    </w:p>
    <w:p w14:paraId="7B79D0A5" w14:textId="2DA21A81" w:rsidR="00C972BA" w:rsidRDefault="00951191" w:rsidP="00F5199E">
      <w:pPr>
        <w:spacing w:before="100" w:beforeAutospacing="1" w:after="100" w:afterAutospacing="1" w:line="480" w:lineRule="auto"/>
      </w:pPr>
      <w:r>
        <w:t>‘</w:t>
      </w:r>
      <w:r>
        <w:t>The design of a sign must be got down to the simplest possible level</w:t>
      </w:r>
      <w:r>
        <w:t>. T</w:t>
      </w:r>
      <w:r>
        <w:t>he fundamental words in sign design are clarity, consistency and simplicity.</w:t>
      </w:r>
      <w:r>
        <w:t>’</w:t>
      </w:r>
    </w:p>
    <w:p w14:paraId="3EDF80DC" w14:textId="1F2244E8" w:rsidR="00B626AA" w:rsidRDefault="00B626AA" w:rsidP="00F5199E">
      <w:pPr>
        <w:spacing w:before="100" w:beforeAutospacing="1" w:after="100" w:afterAutospacing="1" w:line="480" w:lineRule="auto"/>
      </w:pPr>
      <w:r>
        <w:t>The design is consistent and simple, although its clarity has been disputed (</w:t>
      </w:r>
      <w:proofErr w:type="spellStart"/>
      <w:r>
        <w:t>Koole</w:t>
      </w:r>
      <w:proofErr w:type="spellEnd"/>
      <w:r>
        <w:t xml:space="preserve">, 2008). The arrow on the left represents the driver on the left-hand side of the road and the arrow represents the oncoming driver. The size of the arrows </w:t>
      </w:r>
      <w:r w:rsidR="00B344F6">
        <w:t>signifies</w:t>
      </w:r>
      <w:r>
        <w:t xml:space="preserve"> the hierarchy of the drivers, as in which driver has the right of way. </w:t>
      </w:r>
      <w:r w:rsidR="00A56DC8">
        <w:t xml:space="preserve">The larger arrow is connotated as being the dominant driver and will signal this to </w:t>
      </w:r>
      <w:r w:rsidR="00A56DC8">
        <w:lastRenderedPageBreak/>
        <w:t>the viewer. (</w:t>
      </w:r>
      <w:proofErr w:type="spellStart"/>
      <w:r w:rsidR="00594DD0">
        <w:t>Meggs</w:t>
      </w:r>
      <w:proofErr w:type="spellEnd"/>
      <w:r w:rsidR="00594DD0">
        <w:t xml:space="preserve">, 1992, </w:t>
      </w:r>
      <w:r w:rsidR="00A56DC8">
        <w:t>p.17</w:t>
      </w:r>
      <w:r w:rsidR="00594DD0">
        <w:t>).</w:t>
      </w:r>
      <w:r w:rsidR="00A56DC8">
        <w:t xml:space="preserve"> </w:t>
      </w:r>
      <w:r w:rsidR="007C6256">
        <w:t>The colour black is also a signifier of power (</w:t>
      </w:r>
      <w:r w:rsidR="008811B6">
        <w:t>Olesen, 2021</w:t>
      </w:r>
      <w:r w:rsidR="007C6256">
        <w:t xml:space="preserve">), therefore emphasising which driver has the right of way. </w:t>
      </w:r>
      <w:r w:rsidR="00237DAF">
        <w:t xml:space="preserve">Meanwhile the colour red shown in the circle and smaller arrow acts to draw our attention and is used to signify alertness and danger (Olesen, 2021). It is a striking colour which can catch the eye easily. </w:t>
      </w:r>
    </w:p>
    <w:p w14:paraId="3FA6D424" w14:textId="66F1D679" w:rsidR="00237DAF" w:rsidRDefault="00237DAF" w:rsidP="00F5199E">
      <w:pPr>
        <w:spacing w:before="100" w:beforeAutospacing="1" w:after="100" w:afterAutospacing="1" w:line="480" w:lineRule="auto"/>
      </w:pPr>
      <w:r>
        <w:t xml:space="preserve">In the final example of the public information poster (artist and year unknown), just two colours have been used, white icons in circles on a solid blue background. </w:t>
      </w:r>
      <w:r w:rsidR="003057D7">
        <w:t xml:space="preserve">In using just two colours in the design, this means there is little for the eye to be distracted. </w:t>
      </w:r>
      <w:r w:rsidR="00B344F6">
        <w:t>Instead,</w:t>
      </w:r>
      <w:r w:rsidR="003057D7">
        <w:t xml:space="preserve"> the viewer’s attention is immediately drawn the row of icons encapsulated in circles, centred in the poster with equal spacing. </w:t>
      </w:r>
      <w:r w:rsidR="005C09CA">
        <w:t>The brain likes symmetry as it is familiar and associates it with order (</w:t>
      </w:r>
      <w:r w:rsidR="00557DE4">
        <w:t>Ros, 2021).</w:t>
      </w:r>
      <w:r w:rsidR="005C09CA">
        <w:t xml:space="preserve"> </w:t>
      </w:r>
      <w:r w:rsidR="00557DE4">
        <w:t xml:space="preserve">The colour blue can represent harmony, but in this case, it could also be referencing the National Health Service, which use a </w:t>
      </w:r>
      <w:r w:rsidR="00771FC7">
        <w:t xml:space="preserve">white and blue </w:t>
      </w:r>
      <w:r w:rsidR="00557DE4">
        <w:t>logo (Fig X)</w:t>
      </w:r>
      <w:r w:rsidR="00771FC7">
        <w:t xml:space="preserve"> and therefore inducing a familiarity</w:t>
      </w:r>
      <w:r w:rsidR="00557DE4">
        <w:t xml:space="preserve">. </w:t>
      </w:r>
      <w:r w:rsidR="00771FC7">
        <w:t xml:space="preserve">‘It </w:t>
      </w:r>
      <w:r w:rsidR="00771FC7" w:rsidRPr="00771FC7">
        <w:t>reflects the trust and security of the NHS brand</w:t>
      </w:r>
      <w:r w:rsidR="00771FC7">
        <w:t xml:space="preserve">’ (NHS Digital, 2021). </w:t>
      </w:r>
      <w:r w:rsidR="00557DE4">
        <w:t>The whit</w:t>
      </w:r>
      <w:r w:rsidR="00771FC7">
        <w:t>e</w:t>
      </w:r>
      <w:r w:rsidR="00557DE4">
        <w:t xml:space="preserve"> of the icons, circles and text stand out well from the blue and so are drawing the viewer’s attention to the message in a simple but effective way. </w:t>
      </w:r>
    </w:p>
    <w:bookmarkEnd w:id="3"/>
    <w:p w14:paraId="4F6E3B16" w14:textId="66338EBD" w:rsidR="00951191" w:rsidRPr="00E95E96" w:rsidRDefault="00E95E96" w:rsidP="00951191">
      <w:pPr>
        <w:rPr>
          <w:b/>
          <w:bCs/>
          <w:color w:val="FF0000"/>
        </w:rPr>
      </w:pPr>
      <w:r w:rsidRPr="00E95E96">
        <w:rPr>
          <w:b/>
          <w:bCs/>
          <w:color w:val="FF0000"/>
        </w:rPr>
        <w:t>HIERARCHY-CHART</w:t>
      </w:r>
      <w:r>
        <w:rPr>
          <w:b/>
          <w:bCs/>
          <w:color w:val="FF0000"/>
        </w:rPr>
        <w:t>S-GRAPHS</w:t>
      </w:r>
      <w:r w:rsidRPr="00E95E96">
        <w:rPr>
          <w:b/>
          <w:bCs/>
          <w:color w:val="FF0000"/>
        </w:rPr>
        <w:t>-TRIANGLE</w:t>
      </w:r>
    </w:p>
    <w:p w14:paraId="73412A56" w14:textId="442A9996" w:rsidR="009A5C4E" w:rsidRPr="00E95E96" w:rsidRDefault="00E95E96" w:rsidP="00A51AA7">
      <w:pPr>
        <w:rPr>
          <w:b/>
          <w:bCs/>
          <w:color w:val="FF0000"/>
        </w:rPr>
      </w:pPr>
      <w:r w:rsidRPr="00E95E96">
        <w:rPr>
          <w:b/>
          <w:bCs/>
          <w:color w:val="FF0000"/>
        </w:rPr>
        <w:t>CONCLUSION</w:t>
      </w:r>
    </w:p>
    <w:p w14:paraId="6CFBE50C" w14:textId="6679EE05" w:rsidR="00A51AA7" w:rsidRDefault="00A51AA7" w:rsidP="00A51AA7">
      <w:pPr>
        <w:rPr>
          <w:b/>
          <w:bCs/>
        </w:rPr>
      </w:pPr>
      <w:r w:rsidRPr="00A51AA7">
        <w:rPr>
          <w:b/>
          <w:bCs/>
        </w:rPr>
        <w:t>References</w:t>
      </w:r>
    </w:p>
    <w:p w14:paraId="6EAD33C5" w14:textId="41B7B97A" w:rsidR="00831CCA" w:rsidRDefault="00831CCA" w:rsidP="00A51AA7">
      <w:r w:rsidRPr="00831CCA">
        <w:t xml:space="preserve">Eppler, M J &amp; </w:t>
      </w:r>
      <w:proofErr w:type="spellStart"/>
      <w:r w:rsidRPr="00831CCA">
        <w:t>Mengis</w:t>
      </w:r>
      <w:proofErr w:type="spellEnd"/>
      <w:r w:rsidRPr="00831CCA">
        <w:t>, J (2004). ‘The Concept of Information Overload - A Review of Literature from, Organization Science, Accounting, Marketing, MIS, and Related Disciplines’, The Information Society: An International Journal, 20(5), pp. 1-20.</w:t>
      </w:r>
    </w:p>
    <w:p w14:paraId="40534FAB" w14:textId="65AB8C34" w:rsidR="00831CCA" w:rsidRDefault="00831CCA" w:rsidP="00A51AA7">
      <w:r w:rsidRPr="00831CCA">
        <w:t>Frankel, M (2020) Coronavirus: experts in evolution explain why social distancing feels so unnatural Available at: https://theconversation.com/coronavirus-experts-in-evolution-explain-why-social-distancing-feels-so-unnatural-134271 (Accessed: 28 November 2021).</w:t>
      </w:r>
    </w:p>
    <w:p w14:paraId="2BC7F6A6" w14:textId="0B5159EE" w:rsidR="00831CCA" w:rsidRDefault="00831CCA" w:rsidP="00A51AA7">
      <w:proofErr w:type="spellStart"/>
      <w:r w:rsidRPr="00831CCA">
        <w:t>Freant</w:t>
      </w:r>
      <w:proofErr w:type="spellEnd"/>
      <w:r w:rsidRPr="00831CCA">
        <w:t xml:space="preserve">, A (2013) The Hidden Meanings of Maps: Design and </w:t>
      </w:r>
      <w:proofErr w:type="spellStart"/>
      <w:r w:rsidRPr="00831CCA">
        <w:t>Colors</w:t>
      </w:r>
      <w:proofErr w:type="spellEnd"/>
      <w:r w:rsidRPr="00831CCA">
        <w:t xml:space="preserve"> Available at: https://geoawesomeness.com/hidden-meanings-maps-design-colors/ (Accessed: 29 November 2021).</w:t>
      </w:r>
    </w:p>
    <w:p w14:paraId="71B6472E" w14:textId="77777777" w:rsidR="00831CCA" w:rsidRDefault="00831CCA" w:rsidP="00831CCA">
      <w:r>
        <w:t>Hagen, S (2012) ‘The Mind’s Eye’, Rochester Review, Vol. 74 no.4. Available at: https://www.rochester.edu/pr/Review/V74N4/0402_brainscience.html (Accessed: 28 November 2021).</w:t>
      </w:r>
    </w:p>
    <w:p w14:paraId="78D5AEB6" w14:textId="77777777" w:rsidR="00831CCA" w:rsidRDefault="00831CCA" w:rsidP="00831CCA">
      <w:proofErr w:type="spellStart"/>
      <w:r>
        <w:lastRenderedPageBreak/>
        <w:t>Koole</w:t>
      </w:r>
      <w:proofErr w:type="spellEnd"/>
      <w:r>
        <w:t>, D (2008) ‘What makes a good road sign?’, BBC News Magazine, 25th September. Available at: http://news.bbc.co.uk/1/hi/magazine/7628908.stm (Accessed: 29 November 2021).</w:t>
      </w:r>
    </w:p>
    <w:p w14:paraId="4AF3AEBE" w14:textId="532AC1B0" w:rsidR="00831CCA" w:rsidRDefault="00831CCA" w:rsidP="00831CCA">
      <w:r>
        <w:t>Lima, M (2016) The Book of Circles Visualizing Spheres of Knowledge. New York: Princeton Architectural Press.</w:t>
      </w:r>
    </w:p>
    <w:p w14:paraId="2A5556EE" w14:textId="509184F7" w:rsidR="00831CCA" w:rsidRDefault="00831CCA" w:rsidP="00831CCA">
      <w:r w:rsidRPr="00831CCA">
        <w:t>Macey, D (2000) The Penguin Dictionary of Critical Theory. St. Ives, Penguin Books.</w:t>
      </w:r>
    </w:p>
    <w:p w14:paraId="79A6E400" w14:textId="23CE9383" w:rsidR="00831CCA" w:rsidRPr="00831CCA" w:rsidRDefault="00831CCA" w:rsidP="00831CCA">
      <w:proofErr w:type="spellStart"/>
      <w:r w:rsidRPr="00831CCA">
        <w:t>Meggs</w:t>
      </w:r>
      <w:proofErr w:type="spellEnd"/>
      <w:r w:rsidRPr="00831CCA">
        <w:t>, P (1992) Type &amp; Image The Language of Graphic Design. New York: John Wiley &amp; Sons Inc.</w:t>
      </w:r>
    </w:p>
    <w:p w14:paraId="14B6B9E3" w14:textId="15F1705D" w:rsidR="00CA1A1B" w:rsidRDefault="00CA1A1B" w:rsidP="000C3606">
      <w:r>
        <w:t>Merriam-Webster.com</w:t>
      </w:r>
      <w:r w:rsidR="00AE25E1">
        <w:t xml:space="preserve"> (</w:t>
      </w:r>
      <w:r>
        <w:t>2021</w:t>
      </w:r>
      <w:r w:rsidR="00AE25E1">
        <w:t xml:space="preserve">) Available at: </w:t>
      </w:r>
      <w:hyperlink r:id="rId13" w:history="1">
        <w:r w:rsidR="00AE25E1" w:rsidRPr="00420A74">
          <w:rPr>
            <w:rStyle w:val="Hyperlink"/>
          </w:rPr>
          <w:t>https://www.merriam-webster.com/dictionary/Information%20Age</w:t>
        </w:r>
      </w:hyperlink>
      <w:r w:rsidR="00AE25E1">
        <w:t xml:space="preserve"> (</w:t>
      </w:r>
      <w:r w:rsidR="00BF3A06">
        <w:t>A</w:t>
      </w:r>
      <w:r>
        <w:t>ccessed 25</w:t>
      </w:r>
      <w:r w:rsidR="00AE25E1">
        <w:t xml:space="preserve"> November </w:t>
      </w:r>
      <w:r>
        <w:t>2021</w:t>
      </w:r>
      <w:r w:rsidR="00AE25E1">
        <w:t>)</w:t>
      </w:r>
      <w:r>
        <w:t>.</w:t>
      </w:r>
    </w:p>
    <w:p w14:paraId="6A7060BF" w14:textId="53B04C58" w:rsidR="00831CCA" w:rsidRDefault="00831CCA" w:rsidP="000C3606">
      <w:r w:rsidRPr="00831CCA">
        <w:t>National Park Service (2018) Why were the Petroglyphs made? Available at: https://www.nps.gov/petr/learn/historyculture/why.htm Accessed: 28 November 2021.</w:t>
      </w:r>
    </w:p>
    <w:p w14:paraId="2D6DB817" w14:textId="7268BA46" w:rsidR="00831CCA" w:rsidRDefault="00831CCA" w:rsidP="000C3606">
      <w:r w:rsidRPr="00831CCA">
        <w:t>NHS Digital (2021) Colour Available at: https://digital.nhs.uk/about-nhs-digital/corporate-information-and-documents/nhs-digital-style-guidelines/how-we-look/colour-palette (Accessed: 29 November 2021).</w:t>
      </w:r>
    </w:p>
    <w:p w14:paraId="6F65CF93" w14:textId="5BD89F63" w:rsidR="005A0A5B" w:rsidRDefault="002B78B4" w:rsidP="000C3606">
      <w:r w:rsidRPr="002B78B4">
        <w:t>Norman</w:t>
      </w:r>
      <w:r w:rsidR="00313E11">
        <w:t>,</w:t>
      </w:r>
      <w:r w:rsidRPr="002B78B4">
        <w:t xml:space="preserve"> J</w:t>
      </w:r>
      <w:r w:rsidR="00313E11">
        <w:t xml:space="preserve"> (2004-2021)</w:t>
      </w:r>
      <w:r w:rsidRPr="002B78B4">
        <w:t xml:space="preserve"> </w:t>
      </w:r>
      <w:r w:rsidR="005A0A5B" w:rsidRPr="000C3606">
        <w:rPr>
          <w:i/>
          <w:iCs/>
        </w:rPr>
        <w:t>H</w:t>
      </w:r>
      <w:r w:rsidRPr="000C3606">
        <w:rPr>
          <w:i/>
          <w:iCs/>
        </w:rPr>
        <w:t>istory of information.com</w:t>
      </w:r>
      <w:r w:rsidRPr="002B78B4">
        <w:t>, 2004-2021</w:t>
      </w:r>
      <w:r w:rsidR="005A0A5B">
        <w:t>. Available at</w:t>
      </w:r>
      <w:r w:rsidR="00BF3A06">
        <w:t>:</w:t>
      </w:r>
      <w:r w:rsidR="005A0A5B">
        <w:t xml:space="preserve"> </w:t>
      </w:r>
      <w:hyperlink r:id="rId14" w:history="1">
        <w:r w:rsidR="005A0A5B" w:rsidRPr="00420A74">
          <w:rPr>
            <w:rStyle w:val="Hyperlink"/>
          </w:rPr>
          <w:t>https://www.historyofinformation.com/detail.php?entryid=2864</w:t>
        </w:r>
      </w:hyperlink>
      <w:r w:rsidR="005A0A5B">
        <w:t xml:space="preserve"> (Accessed 26 November 2021).</w:t>
      </w:r>
    </w:p>
    <w:p w14:paraId="2067786D" w14:textId="00EC67EC" w:rsidR="00831CCA" w:rsidRDefault="00831CCA" w:rsidP="000C3606">
      <w:r w:rsidRPr="00831CCA">
        <w:t>Office for National Statistics (2021) Mapping loneliness during the coronavirus pandemic Available at: https://www.ons.gov.uk/peoplepopulationandcommunity/wellbeing/articles/mappinglonelinessduringthecoronaviruspandemic/2021-04-07 (Accessed: 28 November 2021).</w:t>
      </w:r>
    </w:p>
    <w:p w14:paraId="2322CC6B" w14:textId="34CE924F" w:rsidR="00831CCA" w:rsidRDefault="00831CCA" w:rsidP="000C3606">
      <w:r w:rsidRPr="00831CCA">
        <w:t xml:space="preserve">Olesen, J (2021) What Do </w:t>
      </w:r>
      <w:proofErr w:type="spellStart"/>
      <w:r w:rsidRPr="00831CCA">
        <w:t>Colors</w:t>
      </w:r>
      <w:proofErr w:type="spellEnd"/>
      <w:r w:rsidRPr="00831CCA">
        <w:t xml:space="preserve"> Mean? Available at: https://www.color-meanings.com/category/color-meaning/ (Accessed: 29 November 2021).</w:t>
      </w:r>
    </w:p>
    <w:p w14:paraId="73CFC2A1" w14:textId="0296BB9E" w:rsidR="00F37455" w:rsidRDefault="00F37455" w:rsidP="000C3606">
      <w:r w:rsidRPr="00F37455">
        <w:t>Pappas, C (2016) Information Processing Basics: How The Brain Processes Information Available at: https://elearningindustry.com/information-processing-basics-how-brain-processes-information (Accessed 28 November 2021).</w:t>
      </w:r>
    </w:p>
    <w:p w14:paraId="0387A4DE" w14:textId="77777777" w:rsidR="00F37455" w:rsidRDefault="00F37455" w:rsidP="00F37455">
      <w:r>
        <w:t xml:space="preserve">Quist, R (2011) Ptolemy’s </w:t>
      </w:r>
      <w:proofErr w:type="spellStart"/>
      <w:r>
        <w:t>Geographia</w:t>
      </w:r>
      <w:proofErr w:type="spellEnd"/>
      <w:r>
        <w:t xml:space="preserve"> Available at: https://www.geographyrealm.com/ptolemys-geographia/ (Accessed: 28 November 20201).</w:t>
      </w:r>
    </w:p>
    <w:p w14:paraId="05509192" w14:textId="05CC8BC1" w:rsidR="00F37455" w:rsidRDefault="00F37455" w:rsidP="00F37455">
      <w:proofErr w:type="spellStart"/>
      <w:r>
        <w:t>Roos</w:t>
      </w:r>
      <w:proofErr w:type="spellEnd"/>
      <w:r>
        <w:t>, D (2021) Why Do We Get So Much Pleasure From Symmetry? Available at: https://science.howstuffworks.com/why-do-get-so-much-pleasure-from-symmetry.htm (Accessed: 29 November 2021).</w:t>
      </w:r>
    </w:p>
    <w:p w14:paraId="314A9191" w14:textId="6B62208B" w:rsidR="000C3606" w:rsidRDefault="00A123E6" w:rsidP="000C3606">
      <w:r>
        <w:t xml:space="preserve">Snyder, S (2021) </w:t>
      </w:r>
      <w:r w:rsidRPr="00A123E6">
        <w:rPr>
          <w:i/>
          <w:iCs/>
        </w:rPr>
        <w:t>modernity</w:t>
      </w:r>
      <w:r>
        <w:rPr>
          <w:i/>
          <w:iCs/>
        </w:rPr>
        <w:t xml:space="preserve"> </w:t>
      </w:r>
      <w:r w:rsidRPr="00A123E6">
        <w:t>Available a</w:t>
      </w:r>
      <w:r>
        <w:t>t</w:t>
      </w:r>
      <w:r w:rsidRPr="00A123E6">
        <w:t>:</w:t>
      </w:r>
      <w:r>
        <w:t xml:space="preserve"> </w:t>
      </w:r>
      <w:hyperlink r:id="rId15" w:history="1">
        <w:r w:rsidRPr="00420A74">
          <w:rPr>
            <w:rStyle w:val="Hyperlink"/>
          </w:rPr>
          <w:t>https://www.britannica.com/topic/modernity</w:t>
        </w:r>
      </w:hyperlink>
      <w:r>
        <w:t xml:space="preserve"> (Accessed: 28 November 2021).</w:t>
      </w:r>
    </w:p>
    <w:p w14:paraId="2E876736" w14:textId="64AB4A4F" w:rsidR="00F37455" w:rsidRPr="00A123E6" w:rsidRDefault="00F37455" w:rsidP="000C3606">
      <w:proofErr w:type="spellStart"/>
      <w:r w:rsidRPr="00F37455">
        <w:t>Visocky</w:t>
      </w:r>
      <w:proofErr w:type="spellEnd"/>
      <w:r w:rsidRPr="00F37455">
        <w:t xml:space="preserve"> O’Grady J and </w:t>
      </w:r>
      <w:proofErr w:type="spellStart"/>
      <w:r w:rsidRPr="00F37455">
        <w:t>Visocky</w:t>
      </w:r>
      <w:proofErr w:type="spellEnd"/>
      <w:r w:rsidRPr="00F37455">
        <w:t xml:space="preserve"> O’Grady, K (2008) The Information Design Handbook. Hove: </w:t>
      </w:r>
      <w:proofErr w:type="spellStart"/>
      <w:r w:rsidRPr="00F37455">
        <w:t>RotoVision</w:t>
      </w:r>
      <w:proofErr w:type="spellEnd"/>
      <w:r w:rsidRPr="00F37455">
        <w:t xml:space="preserve"> SA.</w:t>
      </w:r>
    </w:p>
    <w:p w14:paraId="24ACFE83" w14:textId="4F104EFD" w:rsidR="008B27BA" w:rsidRDefault="008B27BA" w:rsidP="008B27BA">
      <w:pPr>
        <w:rPr>
          <w:b/>
          <w:bCs/>
        </w:rPr>
      </w:pPr>
      <w:r w:rsidRPr="0077271B">
        <w:rPr>
          <w:b/>
          <w:bCs/>
        </w:rPr>
        <w:t>Bibliography</w:t>
      </w:r>
    </w:p>
    <w:p w14:paraId="1BACA88E" w14:textId="1395ED0A" w:rsidR="008B27BA" w:rsidRDefault="00BF3A06" w:rsidP="008B27BA">
      <w:proofErr w:type="spellStart"/>
      <w:r w:rsidRPr="00BF3A06">
        <w:t>Birk</w:t>
      </w:r>
      <w:r>
        <w:t>inshaw</w:t>
      </w:r>
      <w:proofErr w:type="spellEnd"/>
      <w:r>
        <w:t xml:space="preserve">, J (2018) </w:t>
      </w:r>
      <w:r w:rsidRPr="00BF3A06">
        <w:rPr>
          <w:i/>
          <w:iCs/>
        </w:rPr>
        <w:t>Beyond the Information Age</w:t>
      </w:r>
      <w:r>
        <w:rPr>
          <w:i/>
          <w:iCs/>
        </w:rPr>
        <w:t xml:space="preserve">. </w:t>
      </w:r>
      <w:r>
        <w:t xml:space="preserve">Available at: </w:t>
      </w:r>
      <w:hyperlink r:id="rId16" w:history="1">
        <w:r w:rsidRPr="00420A74">
          <w:rPr>
            <w:rStyle w:val="Hyperlink"/>
          </w:rPr>
          <w:t>https://www.wired.com/insights/2014/06/beyond-information-age/</w:t>
        </w:r>
      </w:hyperlink>
      <w:r>
        <w:t xml:space="preserve"> (Accessed: 25 November 2021).</w:t>
      </w:r>
    </w:p>
    <w:p w14:paraId="2911025C" w14:textId="7C629F92" w:rsidR="008B27BA" w:rsidRDefault="00094559" w:rsidP="008B27BA">
      <w:r>
        <w:t xml:space="preserve">Woo, D (2020) </w:t>
      </w:r>
      <w:r w:rsidR="008B27BA">
        <w:t>Information Design Week 4: The Psychology of Information Design &amp; Illustrator</w:t>
      </w:r>
      <w:r>
        <w:t xml:space="preserve">. Available at: </w:t>
      </w:r>
      <w:hyperlink r:id="rId17" w:history="1">
        <w:r w:rsidRPr="00420A74">
          <w:rPr>
            <w:rStyle w:val="Hyperlink"/>
          </w:rPr>
          <w:t>https://www.youtube.com/watch?v=kvsYCtL4J9Q</w:t>
        </w:r>
      </w:hyperlink>
      <w:r>
        <w:t xml:space="preserve"> (Accessed: 24 November 2021).</w:t>
      </w:r>
    </w:p>
    <w:p w14:paraId="68440946" w14:textId="56250835" w:rsidR="00747811" w:rsidRPr="005C6779" w:rsidRDefault="00747811" w:rsidP="008B27BA">
      <w:pPr>
        <w:rPr>
          <w:b/>
          <w:bCs/>
        </w:rPr>
      </w:pPr>
      <w:r w:rsidRPr="005C6779">
        <w:rPr>
          <w:b/>
          <w:bCs/>
        </w:rPr>
        <w:lastRenderedPageBreak/>
        <w:t>Figures</w:t>
      </w:r>
    </w:p>
    <w:p w14:paraId="17B353B6" w14:textId="5ACBB472" w:rsidR="00747811" w:rsidRDefault="008D5E6B" w:rsidP="008B27BA">
      <w:r w:rsidRPr="008D5E6B">
        <w:rPr>
          <w:color w:val="FF0000"/>
        </w:rPr>
        <w:t xml:space="preserve">Petroglyphs </w:t>
      </w:r>
      <w:r>
        <w:t>Fig X:</w:t>
      </w:r>
      <w:r w:rsidR="00A77B46">
        <w:t xml:space="preserve"> </w:t>
      </w:r>
      <w:proofErr w:type="spellStart"/>
      <w:r w:rsidR="00A77B46">
        <w:t>Lyke</w:t>
      </w:r>
      <w:proofErr w:type="spellEnd"/>
      <w:r w:rsidR="00A77B46">
        <w:t>, R (Year unknown)</w:t>
      </w:r>
      <w:r w:rsidR="005C6779">
        <w:t xml:space="preserve"> No Title</w:t>
      </w:r>
      <w:r w:rsidR="00A77B46">
        <w:t xml:space="preserve"> [photograph] Available at: </w:t>
      </w:r>
      <w:hyperlink r:id="rId18" w:history="1">
        <w:r w:rsidR="00A77B46" w:rsidRPr="00053E28">
          <w:rPr>
            <w:rStyle w:val="Hyperlink"/>
          </w:rPr>
          <w:t>https://www.ancient-origins.net/ancient-places-americas/mystery-peterborough-petroglyphs-00834</w:t>
        </w:r>
      </w:hyperlink>
      <w:r w:rsidR="00A77B46">
        <w:t xml:space="preserve"> (Accessed: 28 November 2021).</w:t>
      </w:r>
    </w:p>
    <w:p w14:paraId="0590F95A" w14:textId="4C80A717" w:rsidR="00AD72BB" w:rsidRDefault="008D5E6B" w:rsidP="008B27BA">
      <w:r w:rsidRPr="008D5E6B">
        <w:rPr>
          <w:color w:val="FF0000"/>
        </w:rPr>
        <w:t xml:space="preserve">Hieroglyphics </w:t>
      </w:r>
      <w:r>
        <w:t xml:space="preserve">Fig X: </w:t>
      </w:r>
      <w:r w:rsidR="00AD72BB">
        <w:t xml:space="preserve">Artist unknown (2018) </w:t>
      </w:r>
      <w:r w:rsidR="005C6779">
        <w:t xml:space="preserve">No Title </w:t>
      </w:r>
      <w:r w:rsidR="00AD72BB">
        <w:t xml:space="preserve">[photograph] Available at: </w:t>
      </w:r>
      <w:hyperlink r:id="rId19" w:history="1">
        <w:r w:rsidR="00AD72BB" w:rsidRPr="00053E28">
          <w:rPr>
            <w:rStyle w:val="Hyperlink"/>
          </w:rPr>
          <w:t>https://www.worldatlas.com/what-are-hieroglyphics.html</w:t>
        </w:r>
      </w:hyperlink>
      <w:r w:rsidR="00AD72BB">
        <w:t xml:space="preserve"> (Accessed: 28 November 2021).</w:t>
      </w:r>
    </w:p>
    <w:p w14:paraId="543EB59D" w14:textId="6DB4B828" w:rsidR="00AD72BB" w:rsidRDefault="00AD72BB" w:rsidP="008B27BA">
      <w:r w:rsidRPr="008D5E6B">
        <w:rPr>
          <w:color w:val="FF0000"/>
        </w:rPr>
        <w:t>Adinkra:</w:t>
      </w:r>
      <w:r>
        <w:t xml:space="preserve"> Ameyaw-</w:t>
      </w:r>
      <w:proofErr w:type="spellStart"/>
      <w:r>
        <w:t>AKumfi</w:t>
      </w:r>
      <w:proofErr w:type="spellEnd"/>
      <w:r>
        <w:t>, N (2013)</w:t>
      </w:r>
      <w:r w:rsidR="005C6779">
        <w:t xml:space="preserve"> No Title</w:t>
      </w:r>
      <w:r>
        <w:t xml:space="preserve"> [illustration] Available at: </w:t>
      </w:r>
      <w:hyperlink r:id="rId20" w:history="1">
        <w:r w:rsidRPr="00053E28">
          <w:rPr>
            <w:rStyle w:val="Hyperlink"/>
          </w:rPr>
          <w:t>https://www.modernghana.com/news/447477/the-impact-of-ghanaianadinkra-symbols-on-todays.html</w:t>
        </w:r>
      </w:hyperlink>
      <w:r>
        <w:t xml:space="preserve"> (Accessed: 28 November 2021).</w:t>
      </w:r>
    </w:p>
    <w:p w14:paraId="0D71CD2A" w14:textId="440493A7" w:rsidR="00AD72BB" w:rsidRDefault="000B0FDF" w:rsidP="008B27BA">
      <w:r w:rsidRPr="008D5E6B">
        <w:rPr>
          <w:color w:val="FF0000"/>
        </w:rPr>
        <w:t>Celtic:</w:t>
      </w:r>
      <w:r>
        <w:t xml:space="preserve"> Artist unknown (year unknown)</w:t>
      </w:r>
      <w:r w:rsidR="005C6779">
        <w:t xml:space="preserve"> No Title </w:t>
      </w:r>
      <w:r>
        <w:t xml:space="preserve"> [illustration] Available at: </w:t>
      </w:r>
      <w:hyperlink r:id="rId21" w:history="1">
        <w:r w:rsidRPr="00053E28">
          <w:rPr>
            <w:rStyle w:val="Hyperlink"/>
          </w:rPr>
          <w:t>https://1000logos.net/top-30-celtic-symbols-and-their-meaning/</w:t>
        </w:r>
      </w:hyperlink>
      <w:r>
        <w:t xml:space="preserve"> (Accessed: 28 November 2021).</w:t>
      </w:r>
    </w:p>
    <w:p w14:paraId="6CD2D448" w14:textId="1E9D8655" w:rsidR="0010599F" w:rsidRDefault="0010599F" w:rsidP="008B27BA">
      <w:r w:rsidRPr="008D5E6B">
        <w:rPr>
          <w:color w:val="FF0000"/>
        </w:rPr>
        <w:t>Ptolemy’s map</w:t>
      </w:r>
      <w:r>
        <w:t xml:space="preserve">: </w:t>
      </w:r>
      <w:proofErr w:type="spellStart"/>
      <w:r>
        <w:t>Ptolema</w:t>
      </w:r>
      <w:r w:rsidR="00AF25D7">
        <w:t>eu</w:t>
      </w:r>
      <w:r>
        <w:t>s</w:t>
      </w:r>
      <w:proofErr w:type="spellEnd"/>
      <w:r>
        <w:t>, C (150C)</w:t>
      </w:r>
      <w:r w:rsidR="001B0AF3">
        <w:t xml:space="preserve"> Typus Universalis [painting] Available at: </w:t>
      </w:r>
      <w:hyperlink r:id="rId22" w:history="1">
        <w:r w:rsidR="001B0AF3" w:rsidRPr="00053E28">
          <w:rPr>
            <w:rStyle w:val="Hyperlink"/>
          </w:rPr>
          <w:t>https://secretgardening.files.wordpress.com/2011/03/map-sebastian-mc3bcnster-1488.jpg</w:t>
        </w:r>
      </w:hyperlink>
      <w:r w:rsidR="001B0AF3">
        <w:t xml:space="preserve"> (Accessed: 28 November 2021).</w:t>
      </w:r>
    </w:p>
    <w:p w14:paraId="1C372912" w14:textId="7264E061" w:rsidR="007C3310" w:rsidRDefault="007C3310" w:rsidP="008B27BA">
      <w:r w:rsidRPr="008D5E6B">
        <w:rPr>
          <w:color w:val="FF0000"/>
        </w:rPr>
        <w:t>Earth globe sections cut</w:t>
      </w:r>
      <w:r>
        <w:t xml:space="preserve">: Artist unknown (2017) </w:t>
      </w:r>
      <w:r w:rsidR="005C6779">
        <w:t>No Title [</w:t>
      </w:r>
      <w:r>
        <w:t>illustration</w:t>
      </w:r>
      <w:r w:rsidR="005C6779">
        <w:t>]</w:t>
      </w:r>
      <w:r>
        <w:t xml:space="preserve"> Available at </w:t>
      </w:r>
      <w:hyperlink r:id="rId23" w:history="1">
        <w:r w:rsidRPr="00053E28">
          <w:rPr>
            <w:rStyle w:val="Hyperlink"/>
          </w:rPr>
          <w:t>https://cosmosmagazine.com/earth/earth-sciences/understanding-the-earths-core-values/</w:t>
        </w:r>
      </w:hyperlink>
      <w:r>
        <w:t xml:space="preserve"> (Accessed: 28 November 2021).</w:t>
      </w:r>
    </w:p>
    <w:p w14:paraId="5802646C" w14:textId="54ABB56A" w:rsidR="005C6779" w:rsidRDefault="005C6779" w:rsidP="008B27BA">
      <w:r w:rsidRPr="008D5E6B">
        <w:rPr>
          <w:color w:val="FF0000"/>
        </w:rPr>
        <w:t>Hand holding globe</w:t>
      </w:r>
      <w:r>
        <w:t xml:space="preserve">: Artist unknown (2019) No Title [mixed media] Available at: </w:t>
      </w:r>
      <w:hyperlink r:id="rId24" w:history="1">
        <w:r w:rsidRPr="00053E28">
          <w:rPr>
            <w:rStyle w:val="Hyperlink"/>
          </w:rPr>
          <w:t>https://alumni.berkeley.edu/california-magazine/just-in/2019-05-09/how-do-we-write-about-our-suffering-planet</w:t>
        </w:r>
      </w:hyperlink>
      <w:r>
        <w:t xml:space="preserve"> (Accessed: 28 November 2021).</w:t>
      </w:r>
    </w:p>
    <w:p w14:paraId="5A5B8690" w14:textId="67F89870" w:rsidR="00304BCA" w:rsidRDefault="00304BCA" w:rsidP="008B27BA">
      <w:proofErr w:type="spellStart"/>
      <w:r w:rsidRPr="008D5E6B">
        <w:rPr>
          <w:color w:val="FF0000"/>
        </w:rPr>
        <w:t>Guerilla</w:t>
      </w:r>
      <w:proofErr w:type="spellEnd"/>
      <w:r w:rsidRPr="008D5E6B">
        <w:rPr>
          <w:color w:val="FF0000"/>
        </w:rPr>
        <w:t xml:space="preserve"> </w:t>
      </w:r>
      <w:proofErr w:type="spellStart"/>
      <w:r w:rsidRPr="008D5E6B">
        <w:rPr>
          <w:color w:val="FF0000"/>
        </w:rPr>
        <w:t>archeology</w:t>
      </w:r>
      <w:proofErr w:type="spellEnd"/>
      <w:r w:rsidRPr="008D5E6B">
        <w:rPr>
          <w:color w:val="FF0000"/>
        </w:rPr>
        <w:t xml:space="preserve"> </w:t>
      </w:r>
      <w:r w:rsidRPr="00512B55">
        <w:rPr>
          <w:color w:val="FF0000"/>
        </w:rPr>
        <w:t xml:space="preserve">infographic </w:t>
      </w:r>
      <w:r>
        <w:t xml:space="preserve">Harding, K (2020) </w:t>
      </w:r>
      <w:proofErr w:type="spellStart"/>
      <w:r w:rsidRPr="00304BCA">
        <w:t>Guerilla</w:t>
      </w:r>
      <w:proofErr w:type="spellEnd"/>
      <w:r w:rsidRPr="00304BCA">
        <w:t xml:space="preserve"> Archaeology’s 2018/19 Feast Project engagement success</w:t>
      </w:r>
      <w:r>
        <w:t xml:space="preserve"> [Digital design] Available at: </w:t>
      </w:r>
      <w:hyperlink r:id="rId25" w:history="1">
        <w:r w:rsidRPr="00053E28">
          <w:rPr>
            <w:rStyle w:val="Hyperlink"/>
          </w:rPr>
          <w:t>https://archaeologyandconservationcardiff.com/2020/06/12/graphic-design-evolving/</w:t>
        </w:r>
      </w:hyperlink>
      <w:r>
        <w:t xml:space="preserve"> (accessed 28 November 2021).</w:t>
      </w:r>
    </w:p>
    <w:p w14:paraId="5A8ADAE1" w14:textId="53D87CAB" w:rsidR="00304BCA" w:rsidRDefault="007761F0" w:rsidP="008B27BA">
      <w:r w:rsidRPr="008D5E6B">
        <w:rPr>
          <w:color w:val="FF0000"/>
        </w:rPr>
        <w:t>Roath Park</w:t>
      </w:r>
      <w:r>
        <w:t xml:space="preserve">: </w:t>
      </w:r>
      <w:proofErr w:type="spellStart"/>
      <w:r>
        <w:t>GoogleMaps</w:t>
      </w:r>
      <w:proofErr w:type="spellEnd"/>
      <w:r>
        <w:t xml:space="preserve"> (2021) Map of Roath Park, Cardiff [Digital design] Available at: </w:t>
      </w:r>
      <w:hyperlink r:id="rId26" w:history="1">
        <w:r w:rsidRPr="00053E28">
          <w:rPr>
            <w:rStyle w:val="Hyperlink"/>
          </w:rPr>
          <w:t>https://www.google.com/maps/place/Roath+Park,+Cardiff/@51.5063783,-3.1786216,16z/data=!3m1!4b1!4m5!3m4!1s0x486e1c8c9d1ac4df:0x2fefaff2d0814095!8m2!3d51.5076581!4d-3.1739105</w:t>
        </w:r>
      </w:hyperlink>
      <w:r>
        <w:t xml:space="preserve"> (Accessed: 28 November 2021).</w:t>
      </w:r>
    </w:p>
    <w:p w14:paraId="7D05FB4F" w14:textId="1FBEE232" w:rsidR="006C506F" w:rsidRDefault="00BB3264" w:rsidP="008B27BA">
      <w:r w:rsidRPr="008D5E6B">
        <w:rPr>
          <w:color w:val="FF0000"/>
        </w:rPr>
        <w:t xml:space="preserve">Airport sign  </w:t>
      </w:r>
      <w:r w:rsidR="001440F8">
        <w:t>Artis</w:t>
      </w:r>
      <w:r w:rsidR="006C506F">
        <w:t>t</w:t>
      </w:r>
      <w:r w:rsidR="001440F8">
        <w:t xml:space="preserve"> unknown (Year unknown)</w:t>
      </w:r>
      <w:r w:rsidR="006C506F">
        <w:t xml:space="preserve"> </w:t>
      </w:r>
      <w:r w:rsidR="006C506F" w:rsidRPr="006C506F">
        <w:t>No Title</w:t>
      </w:r>
      <w:r w:rsidR="006C506F">
        <w:t xml:space="preserve"> [Sign]</w:t>
      </w:r>
      <w:r w:rsidR="001440F8">
        <w:t xml:space="preserve"> Available at: </w:t>
      </w:r>
      <w:hyperlink r:id="rId27" w:history="1">
        <w:r w:rsidR="001440F8" w:rsidRPr="00053E28">
          <w:rPr>
            <w:rStyle w:val="Hyperlink"/>
          </w:rPr>
          <w:t>https://www.designworkplan.com/read/airport-signage-photo-inspiration</w:t>
        </w:r>
      </w:hyperlink>
      <w:r w:rsidR="001440F8">
        <w:t xml:space="preserve"> (Accessed 28 November 2021).</w:t>
      </w:r>
    </w:p>
    <w:p w14:paraId="75F7C6C5" w14:textId="466B9A55" w:rsidR="006C506F" w:rsidRDefault="006C506F" w:rsidP="008B27BA">
      <w:r w:rsidRPr="008D5E6B">
        <w:rPr>
          <w:color w:val="FF0000"/>
        </w:rPr>
        <w:t xml:space="preserve">Covid info: </w:t>
      </w:r>
      <w:r w:rsidRPr="006C506F">
        <w:t>Artist unknown (</w:t>
      </w:r>
      <w:r>
        <w:t>2020)</w:t>
      </w:r>
      <w:r w:rsidRPr="006C506F">
        <w:t xml:space="preserve"> </w:t>
      </w:r>
      <w:r>
        <w:t xml:space="preserve">Hands Face Space </w:t>
      </w:r>
      <w:r w:rsidRPr="006C506F">
        <w:t>[</w:t>
      </w:r>
      <w:r>
        <w:t>Poster] Available</w:t>
      </w:r>
      <w:r w:rsidRPr="006C506F">
        <w:t xml:space="preserve"> at:</w:t>
      </w:r>
      <w:r>
        <w:t xml:space="preserve"> </w:t>
      </w:r>
      <w:hyperlink r:id="rId28" w:history="1">
        <w:r w:rsidRPr="00053E28">
          <w:rPr>
            <w:rStyle w:val="Hyperlink"/>
          </w:rPr>
          <w:t>https://www.gov.uk/government/news/new-campaign-to-prevent-spread-of-coronavirus-indoors-this-winter</w:t>
        </w:r>
      </w:hyperlink>
      <w:r>
        <w:t xml:space="preserve"> (Accessed 28 November).</w:t>
      </w:r>
    </w:p>
    <w:p w14:paraId="1C4A44AB" w14:textId="05A12916" w:rsidR="002E6391" w:rsidRDefault="002E6391" w:rsidP="008B27BA">
      <w:r w:rsidRPr="002E6391">
        <w:rPr>
          <w:color w:val="FF0000"/>
        </w:rPr>
        <w:t xml:space="preserve">NHS Logo Artist Unknown </w:t>
      </w:r>
      <w:r>
        <w:t xml:space="preserve">(Year unknown) [Digital SVG] Available at: </w:t>
      </w:r>
      <w:hyperlink r:id="rId29" w:history="1">
        <w:r w:rsidRPr="00D55C0A">
          <w:rPr>
            <w:rStyle w:val="Hyperlink"/>
          </w:rPr>
          <w:t>http://cncheating.co.uk/home/nhs-logo-svg/</w:t>
        </w:r>
      </w:hyperlink>
      <w:r>
        <w:t xml:space="preserve"> (Accessed: 29 November 2021). </w:t>
      </w:r>
    </w:p>
    <w:p w14:paraId="70BCC08B" w14:textId="77777777" w:rsidR="002E6391" w:rsidRDefault="002E6391" w:rsidP="008B27BA"/>
    <w:sectPr w:rsidR="002E6391">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3AEC4" w14:textId="77777777" w:rsidR="00AE6C92" w:rsidRDefault="00AE6C92" w:rsidP="00AE6C92">
      <w:pPr>
        <w:spacing w:after="0" w:line="240" w:lineRule="auto"/>
      </w:pPr>
      <w:r>
        <w:separator/>
      </w:r>
    </w:p>
  </w:endnote>
  <w:endnote w:type="continuationSeparator" w:id="0">
    <w:p w14:paraId="12A1744B" w14:textId="77777777" w:rsidR="00AE6C92" w:rsidRDefault="00AE6C92" w:rsidP="00AE6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B8543" w14:textId="77777777" w:rsidR="00AE6C92" w:rsidRDefault="00AE6C92" w:rsidP="00AE6C92">
      <w:pPr>
        <w:spacing w:after="0" w:line="240" w:lineRule="auto"/>
      </w:pPr>
      <w:r>
        <w:separator/>
      </w:r>
    </w:p>
  </w:footnote>
  <w:footnote w:type="continuationSeparator" w:id="0">
    <w:p w14:paraId="795B32EF" w14:textId="77777777" w:rsidR="00AE6C92" w:rsidRDefault="00AE6C92" w:rsidP="00AE6C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2783846"/>
      <w:docPartObj>
        <w:docPartGallery w:val="Page Numbers (Top of Page)"/>
        <w:docPartUnique/>
      </w:docPartObj>
    </w:sdtPr>
    <w:sdtEndPr>
      <w:rPr>
        <w:noProof/>
      </w:rPr>
    </w:sdtEndPr>
    <w:sdtContent>
      <w:p w14:paraId="2CAE1B07" w14:textId="3E7635BF" w:rsidR="00AE6C92" w:rsidRDefault="00AE6C9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638EB3B" w14:textId="77777777" w:rsidR="00AE6C92" w:rsidRDefault="00AE6C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57254"/>
    <w:multiLevelType w:val="hybridMultilevel"/>
    <w:tmpl w:val="3FA27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4F1"/>
    <w:rsid w:val="00001942"/>
    <w:rsid w:val="000434BF"/>
    <w:rsid w:val="0006763B"/>
    <w:rsid w:val="0008637C"/>
    <w:rsid w:val="00094559"/>
    <w:rsid w:val="00096921"/>
    <w:rsid w:val="000A4235"/>
    <w:rsid w:val="000B0FDF"/>
    <w:rsid w:val="000C3606"/>
    <w:rsid w:val="000F194C"/>
    <w:rsid w:val="000F1C5E"/>
    <w:rsid w:val="00104F60"/>
    <w:rsid w:val="0010599F"/>
    <w:rsid w:val="00112987"/>
    <w:rsid w:val="00121E95"/>
    <w:rsid w:val="001440F8"/>
    <w:rsid w:val="0018287E"/>
    <w:rsid w:val="001B0AF3"/>
    <w:rsid w:val="001B460C"/>
    <w:rsid w:val="001C0556"/>
    <w:rsid w:val="001D04F1"/>
    <w:rsid w:val="001E76DA"/>
    <w:rsid w:val="00237DAF"/>
    <w:rsid w:val="00250642"/>
    <w:rsid w:val="002550CE"/>
    <w:rsid w:val="00256B76"/>
    <w:rsid w:val="00260696"/>
    <w:rsid w:val="00265505"/>
    <w:rsid w:val="00281236"/>
    <w:rsid w:val="00290E11"/>
    <w:rsid w:val="0029135F"/>
    <w:rsid w:val="00295BDA"/>
    <w:rsid w:val="00297DB7"/>
    <w:rsid w:val="002A5803"/>
    <w:rsid w:val="002B78B4"/>
    <w:rsid w:val="002C68AB"/>
    <w:rsid w:val="002E6391"/>
    <w:rsid w:val="002F5530"/>
    <w:rsid w:val="00304BCA"/>
    <w:rsid w:val="003057D7"/>
    <w:rsid w:val="00313E11"/>
    <w:rsid w:val="00345B9D"/>
    <w:rsid w:val="0037681D"/>
    <w:rsid w:val="003A1304"/>
    <w:rsid w:val="003D1F3B"/>
    <w:rsid w:val="003F7318"/>
    <w:rsid w:val="0042048D"/>
    <w:rsid w:val="004A696A"/>
    <w:rsid w:val="004D0D0C"/>
    <w:rsid w:val="004D1339"/>
    <w:rsid w:val="00501B01"/>
    <w:rsid w:val="00512B55"/>
    <w:rsid w:val="0051795E"/>
    <w:rsid w:val="00532868"/>
    <w:rsid w:val="00557DE4"/>
    <w:rsid w:val="00594DD0"/>
    <w:rsid w:val="005A0A5B"/>
    <w:rsid w:val="005C09CA"/>
    <w:rsid w:val="005C6779"/>
    <w:rsid w:val="005D3D35"/>
    <w:rsid w:val="005D4BF9"/>
    <w:rsid w:val="005F03A5"/>
    <w:rsid w:val="00632370"/>
    <w:rsid w:val="00632667"/>
    <w:rsid w:val="00650AB2"/>
    <w:rsid w:val="006569F9"/>
    <w:rsid w:val="00694195"/>
    <w:rsid w:val="006C506F"/>
    <w:rsid w:val="006E60F4"/>
    <w:rsid w:val="006F27EF"/>
    <w:rsid w:val="00742332"/>
    <w:rsid w:val="00747811"/>
    <w:rsid w:val="00771FC7"/>
    <w:rsid w:val="0077271B"/>
    <w:rsid w:val="00772B7B"/>
    <w:rsid w:val="007761F0"/>
    <w:rsid w:val="007A3A02"/>
    <w:rsid w:val="007C3310"/>
    <w:rsid w:val="007C6256"/>
    <w:rsid w:val="007E2768"/>
    <w:rsid w:val="008132C4"/>
    <w:rsid w:val="0081577F"/>
    <w:rsid w:val="00831CCA"/>
    <w:rsid w:val="00850E1F"/>
    <w:rsid w:val="00871478"/>
    <w:rsid w:val="008811B6"/>
    <w:rsid w:val="00894F1C"/>
    <w:rsid w:val="008B27BA"/>
    <w:rsid w:val="008C380D"/>
    <w:rsid w:val="008D5E6B"/>
    <w:rsid w:val="008F2859"/>
    <w:rsid w:val="00916728"/>
    <w:rsid w:val="00946C2F"/>
    <w:rsid w:val="00951191"/>
    <w:rsid w:val="00981F4B"/>
    <w:rsid w:val="009953EA"/>
    <w:rsid w:val="009A5C4E"/>
    <w:rsid w:val="009B02CA"/>
    <w:rsid w:val="009C58EE"/>
    <w:rsid w:val="009F7A26"/>
    <w:rsid w:val="00A123E6"/>
    <w:rsid w:val="00A401FB"/>
    <w:rsid w:val="00A51AA7"/>
    <w:rsid w:val="00A56DC8"/>
    <w:rsid w:val="00A6188F"/>
    <w:rsid w:val="00A77B46"/>
    <w:rsid w:val="00A944BC"/>
    <w:rsid w:val="00AC6457"/>
    <w:rsid w:val="00AD72BB"/>
    <w:rsid w:val="00AE25E1"/>
    <w:rsid w:val="00AE6C92"/>
    <w:rsid w:val="00AF25D7"/>
    <w:rsid w:val="00B25C36"/>
    <w:rsid w:val="00B344F6"/>
    <w:rsid w:val="00B626AA"/>
    <w:rsid w:val="00B74E9E"/>
    <w:rsid w:val="00B86F69"/>
    <w:rsid w:val="00B94F09"/>
    <w:rsid w:val="00BB3264"/>
    <w:rsid w:val="00BD6E26"/>
    <w:rsid w:val="00BD793C"/>
    <w:rsid w:val="00BE05D4"/>
    <w:rsid w:val="00BF3A06"/>
    <w:rsid w:val="00C309C7"/>
    <w:rsid w:val="00C361DF"/>
    <w:rsid w:val="00C55E19"/>
    <w:rsid w:val="00C729CB"/>
    <w:rsid w:val="00C733F1"/>
    <w:rsid w:val="00C74E71"/>
    <w:rsid w:val="00C960E8"/>
    <w:rsid w:val="00C972BA"/>
    <w:rsid w:val="00CA1A1B"/>
    <w:rsid w:val="00D04DDA"/>
    <w:rsid w:val="00D3074F"/>
    <w:rsid w:val="00D400AA"/>
    <w:rsid w:val="00D52CB3"/>
    <w:rsid w:val="00D90B65"/>
    <w:rsid w:val="00D93C17"/>
    <w:rsid w:val="00DF114F"/>
    <w:rsid w:val="00E271ED"/>
    <w:rsid w:val="00E84B29"/>
    <w:rsid w:val="00E95E96"/>
    <w:rsid w:val="00EC396E"/>
    <w:rsid w:val="00ED6C6E"/>
    <w:rsid w:val="00F32571"/>
    <w:rsid w:val="00F37455"/>
    <w:rsid w:val="00F4144C"/>
    <w:rsid w:val="00F5197D"/>
    <w:rsid w:val="00F5199E"/>
    <w:rsid w:val="00F54AEF"/>
    <w:rsid w:val="00F90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CD18B"/>
  <w15:chartTrackingRefBased/>
  <w15:docId w15:val="{6A4876BB-5A4D-4BEE-98B3-FA40672F5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1A1B"/>
    <w:rPr>
      <w:color w:val="0563C1" w:themeColor="hyperlink"/>
      <w:u w:val="single"/>
    </w:rPr>
  </w:style>
  <w:style w:type="character" w:styleId="UnresolvedMention">
    <w:name w:val="Unresolved Mention"/>
    <w:basedOn w:val="DefaultParagraphFont"/>
    <w:uiPriority w:val="99"/>
    <w:semiHidden/>
    <w:unhideWhenUsed/>
    <w:rsid w:val="00CA1A1B"/>
    <w:rPr>
      <w:color w:val="605E5C"/>
      <w:shd w:val="clear" w:color="auto" w:fill="E1DFDD"/>
    </w:rPr>
  </w:style>
  <w:style w:type="paragraph" w:styleId="ListParagraph">
    <w:name w:val="List Paragraph"/>
    <w:basedOn w:val="Normal"/>
    <w:uiPriority w:val="34"/>
    <w:qFormat/>
    <w:rsid w:val="00CA1A1B"/>
    <w:pPr>
      <w:ind w:left="720"/>
      <w:contextualSpacing/>
    </w:pPr>
  </w:style>
  <w:style w:type="character" w:styleId="FollowedHyperlink">
    <w:name w:val="FollowedHyperlink"/>
    <w:basedOn w:val="DefaultParagraphFont"/>
    <w:uiPriority w:val="99"/>
    <w:semiHidden/>
    <w:unhideWhenUsed/>
    <w:rsid w:val="00AE25E1"/>
    <w:rPr>
      <w:color w:val="954F72" w:themeColor="followedHyperlink"/>
      <w:u w:val="single"/>
    </w:rPr>
  </w:style>
  <w:style w:type="paragraph" w:styleId="Header">
    <w:name w:val="header"/>
    <w:basedOn w:val="Normal"/>
    <w:link w:val="HeaderChar"/>
    <w:uiPriority w:val="99"/>
    <w:unhideWhenUsed/>
    <w:rsid w:val="00AE6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C92"/>
  </w:style>
  <w:style w:type="paragraph" w:styleId="Footer">
    <w:name w:val="footer"/>
    <w:basedOn w:val="Normal"/>
    <w:link w:val="FooterChar"/>
    <w:uiPriority w:val="99"/>
    <w:unhideWhenUsed/>
    <w:rsid w:val="00AE6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C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merriam-webster.com/dictionary/Information%20Age" TargetMode="External"/><Relationship Id="rId18" Type="http://schemas.openxmlformats.org/officeDocument/2006/relationships/hyperlink" Target="https://www.ancient-origins.net/ancient-places-americas/mystery-peterborough-petroglyphs-00834" TargetMode="External"/><Relationship Id="rId26" Type="http://schemas.openxmlformats.org/officeDocument/2006/relationships/hyperlink" Target="https://www.google.com/maps/place/Roath+Park,+Cardiff/@51.5063783,-3.1786216,16z/data=!3m1!4b1!4m5!3m4!1s0x486e1c8c9d1ac4df:0x2fefaff2d0814095!8m2!3d51.5076581!4d-3.1739105" TargetMode="External"/><Relationship Id="rId3" Type="http://schemas.openxmlformats.org/officeDocument/2006/relationships/styles" Target="styles.xml"/><Relationship Id="rId21" Type="http://schemas.openxmlformats.org/officeDocument/2006/relationships/hyperlink" Target="https://1000logos.net/top-30-celtic-symbols-and-their-meaning/"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youtube.com/watch?v=kvsYCtL4J9Q" TargetMode="External"/><Relationship Id="rId25" Type="http://schemas.openxmlformats.org/officeDocument/2006/relationships/hyperlink" Target="https://archaeologyandconservationcardiff.com/2020/06/12/graphic-design-evolving/" TargetMode="External"/><Relationship Id="rId2" Type="http://schemas.openxmlformats.org/officeDocument/2006/relationships/numbering" Target="numbering.xml"/><Relationship Id="rId16" Type="http://schemas.openxmlformats.org/officeDocument/2006/relationships/hyperlink" Target="https://www.wired.com/insights/2014/06/beyond-information-age/" TargetMode="External"/><Relationship Id="rId20" Type="http://schemas.openxmlformats.org/officeDocument/2006/relationships/hyperlink" Target="https://www.modernghana.com/news/447477/the-impact-of-ghanaianadinkra-symbols-on-todays.html" TargetMode="External"/><Relationship Id="rId29" Type="http://schemas.openxmlformats.org/officeDocument/2006/relationships/hyperlink" Target="http://cncheating.co.uk/home/nhs-logo-sv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lumni.berkeley.edu/california-magazine/just-in/2019-05-09/how-do-we-write-about-our-suffering-plane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ritannica.com/topic/modernity" TargetMode="External"/><Relationship Id="rId23" Type="http://schemas.openxmlformats.org/officeDocument/2006/relationships/hyperlink" Target="https://cosmosmagazine.com/earth/earth-sciences/understanding-the-earths-core-values/" TargetMode="External"/><Relationship Id="rId28" Type="http://schemas.openxmlformats.org/officeDocument/2006/relationships/hyperlink" Target="https://www.gov.uk/government/news/new-campaign-to-prevent-spread-of-coronavirus-indoors-this-winter" TargetMode="External"/><Relationship Id="rId10" Type="http://schemas.openxmlformats.org/officeDocument/2006/relationships/image" Target="media/image3.jpeg"/><Relationship Id="rId19" Type="http://schemas.openxmlformats.org/officeDocument/2006/relationships/hyperlink" Target="https://www.worldatlas.com/what-are-hieroglyphics.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historyofinformation.com/detail.php?entryid=2864" TargetMode="External"/><Relationship Id="rId22" Type="http://schemas.openxmlformats.org/officeDocument/2006/relationships/hyperlink" Target="https://secretgardening.files.wordpress.com/2011/03/map-sebastian-mc3bcnster-1488.jpg" TargetMode="External"/><Relationship Id="rId27" Type="http://schemas.openxmlformats.org/officeDocument/2006/relationships/hyperlink" Target="https://www.designworkplan.com/read/airport-signage-photo-inspiration"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4EC29-630A-420E-A2BE-375D3360C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3248</Words>
  <Characters>18517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Venning</dc:creator>
  <cp:keywords/>
  <dc:description/>
  <cp:lastModifiedBy>Lucy Venning</cp:lastModifiedBy>
  <cp:revision>3</cp:revision>
  <dcterms:created xsi:type="dcterms:W3CDTF">2021-11-29T19:07:00Z</dcterms:created>
  <dcterms:modified xsi:type="dcterms:W3CDTF">2021-11-29T19:22:00Z</dcterms:modified>
</cp:coreProperties>
</file>