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CE441" w14:textId="7B1840D4" w:rsidR="000B27B4" w:rsidRDefault="00CF6291" w:rsidP="003E4C61">
      <w:pPr>
        <w:jc w:val="center"/>
        <w:rPr>
          <w:b/>
          <w:bCs/>
          <w:u w:val="single"/>
        </w:rPr>
      </w:pPr>
      <w:r>
        <w:rPr>
          <w:b/>
          <w:bCs/>
          <w:u w:val="single"/>
        </w:rPr>
        <w:t>Results Chapter</w:t>
      </w:r>
    </w:p>
    <w:p w14:paraId="69D8EA02" w14:textId="77777777" w:rsidR="00CF6291" w:rsidRDefault="00CF6291" w:rsidP="003E4C61">
      <w:pPr>
        <w:jc w:val="center"/>
        <w:rPr>
          <w:b/>
          <w:bCs/>
          <w:u w:val="single"/>
        </w:rPr>
      </w:pPr>
    </w:p>
    <w:p w14:paraId="39A1C8B6" w14:textId="76C90B60" w:rsidR="00CF6291" w:rsidRDefault="00CF6291" w:rsidP="00CF6291">
      <w:pPr>
        <w:rPr>
          <w:b/>
          <w:bCs/>
        </w:rPr>
      </w:pPr>
      <w:r>
        <w:rPr>
          <w:b/>
          <w:bCs/>
        </w:rPr>
        <w:t>Introduction</w:t>
      </w:r>
    </w:p>
    <w:p w14:paraId="6BCCDE14" w14:textId="07CADF4E" w:rsidR="00CF6291" w:rsidRDefault="00C22760" w:rsidP="00CF6291">
      <w:r>
        <w:t xml:space="preserve">The purpose of this chapter is to present the findings of the research on the prevalence and impact of mental </w:t>
      </w:r>
      <w:r w:rsidR="004530B4">
        <w:t xml:space="preserve">health </w:t>
      </w:r>
      <w:r w:rsidR="000B37AF">
        <w:t>issues among police officers</w:t>
      </w:r>
      <w:r w:rsidR="00770B3A">
        <w:t>, with a particular focus on coping mechanisms, support systems, and organisational culture within South Wales Police</w:t>
      </w:r>
      <w:r w:rsidR="00A44383">
        <w:t xml:space="preserve">. The results are based on a survey response from </w:t>
      </w:r>
      <w:r w:rsidR="005E1831">
        <w:t>46</w:t>
      </w:r>
      <w:r w:rsidR="00A44383">
        <w:t xml:space="preserve"> participants, encompassing both quan</w:t>
      </w:r>
      <w:r w:rsidR="00F5695F">
        <w:t>titative and qualitative data</w:t>
      </w:r>
      <w:r w:rsidR="002E6EC3">
        <w:t xml:space="preserve">. This chapter is structured to provide a comprehensive overview of key trends and insights drawn from the </w:t>
      </w:r>
      <w:r w:rsidR="00C5469B">
        <w:t>data;</w:t>
      </w:r>
      <w:r w:rsidR="002E6EC3">
        <w:t xml:space="preserve"> </w:t>
      </w:r>
      <w:r w:rsidR="00E720AA">
        <w:t xml:space="preserve">the findings are organised into several sections. First, a demographic overview of the </w:t>
      </w:r>
      <w:r w:rsidR="00C5469B">
        <w:t>respondents is presented to contextualise the results</w:t>
      </w:r>
      <w:r w:rsidR="008611BF">
        <w:t>, this is followed by an exploration of the prevalence and severity of mental health issues</w:t>
      </w:r>
      <w:r w:rsidR="00A958DA">
        <w:t>, including the impact the issues have on job performance and the professional help</w:t>
      </w:r>
      <w:r w:rsidR="003D5263">
        <w:t>-seeking behaviours of officers</w:t>
      </w:r>
      <w:r w:rsidR="002C4690">
        <w:t>.</w:t>
      </w:r>
      <w:r w:rsidR="00EF6C8E">
        <w:t xml:space="preserve"> The results are presented objectively, with visual aids and descriptive </w:t>
      </w:r>
      <w:r w:rsidR="00614DCB">
        <w:t>statistics used to enhance clarity and readability.</w:t>
      </w:r>
    </w:p>
    <w:p w14:paraId="7665EF89" w14:textId="77777777" w:rsidR="000B37AF" w:rsidRDefault="000B37AF" w:rsidP="00CF6291"/>
    <w:p w14:paraId="77CF00D2" w14:textId="65B96E0F" w:rsidR="000B37AF" w:rsidRDefault="002D502F" w:rsidP="00CF6291">
      <w:pPr>
        <w:rPr>
          <w:b/>
          <w:bCs/>
        </w:rPr>
      </w:pPr>
      <w:r>
        <w:rPr>
          <w:b/>
          <w:bCs/>
        </w:rPr>
        <w:t>Demographic Overview</w:t>
      </w:r>
    </w:p>
    <w:p w14:paraId="512DA6DE" w14:textId="0BC70FA0" w:rsidR="00FA7533" w:rsidRDefault="00522EC9" w:rsidP="00CF6291">
      <w:r>
        <w:t xml:space="preserve">This section provides an overview of the demographic characteristics of </w:t>
      </w:r>
      <w:r w:rsidR="00945A87">
        <w:t xml:space="preserve">the 50 respondents who </w:t>
      </w:r>
      <w:r w:rsidR="00A342EF">
        <w:t>participated in the survey, understanding these demographic</w:t>
      </w:r>
      <w:r w:rsidR="004A0658">
        <w:t xml:space="preserve">s is essential </w:t>
      </w:r>
      <w:r w:rsidR="00EA2B03">
        <w:t xml:space="preserve">for contextualising </w:t>
      </w:r>
      <w:r w:rsidR="00AC154D">
        <w:t>the findings and ensuring a clear representation of the participant group.</w:t>
      </w:r>
    </w:p>
    <w:p w14:paraId="4F1DEA25" w14:textId="77777777" w:rsidR="00AC154D" w:rsidRDefault="00AC154D" w:rsidP="00CF6291"/>
    <w:p w14:paraId="74931761" w14:textId="2D051FF9" w:rsidR="00AC154D" w:rsidRDefault="00AC154D" w:rsidP="00CF6291">
      <w:r>
        <w:t>Age Distribution</w:t>
      </w:r>
    </w:p>
    <w:p w14:paraId="2F7BB989" w14:textId="12446136" w:rsidR="00AC154D" w:rsidRDefault="00AC154D" w:rsidP="00CF6291">
      <w:r>
        <w:t xml:space="preserve">The </w:t>
      </w:r>
      <w:r w:rsidR="0030337A">
        <w:t>respondent’s</w:t>
      </w:r>
      <w:r>
        <w:t xml:space="preserve"> range in age from </w:t>
      </w:r>
      <w:r w:rsidR="00541032">
        <w:t xml:space="preserve">18 to over 40, the largest </w:t>
      </w:r>
      <w:r w:rsidR="00214EE1">
        <w:t>proportion of respondents (40.9%)</w:t>
      </w:r>
      <w:r w:rsidR="00F24CDB">
        <w:t xml:space="preserve"> were aged over 40 years old, followed by </w:t>
      </w:r>
      <w:r w:rsidR="004705C9">
        <w:t xml:space="preserve">22.7% aged 31 to </w:t>
      </w:r>
      <w:r w:rsidR="005F2C7D">
        <w:t>35</w:t>
      </w:r>
      <w:r w:rsidR="00B11CEE">
        <w:t xml:space="preserve">, 15.9% aged </w:t>
      </w:r>
      <w:r w:rsidR="0019541F">
        <w:t xml:space="preserve">18 to 25, </w:t>
      </w:r>
      <w:r w:rsidR="000730FC">
        <w:t xml:space="preserve">13.6% aged 36 to 40, and </w:t>
      </w:r>
      <w:r w:rsidR="00A27CD0">
        <w:t xml:space="preserve">6.8% between </w:t>
      </w:r>
      <w:r w:rsidR="00466920">
        <w:t>26 and 30 years of age. This distribution indicates a diverse ag range, with a slight concentration in</w:t>
      </w:r>
      <w:r w:rsidR="0030337A">
        <w:t xml:space="preserve"> end of career officers.</w:t>
      </w:r>
    </w:p>
    <w:p w14:paraId="3630B0EB" w14:textId="77777777" w:rsidR="004E395B" w:rsidRDefault="004E395B" w:rsidP="00CF6291"/>
    <w:p w14:paraId="7841A98F" w14:textId="29ADD45F" w:rsidR="004E395B" w:rsidRDefault="004E395B" w:rsidP="00CF6291">
      <w:r>
        <w:t>Gender Breakdowns</w:t>
      </w:r>
    </w:p>
    <w:p w14:paraId="34517F13" w14:textId="11CBC481" w:rsidR="004E395B" w:rsidRDefault="004E395B" w:rsidP="00CF6291">
      <w:r>
        <w:t xml:space="preserve">Of the participants, </w:t>
      </w:r>
      <w:r w:rsidR="00A523AC">
        <w:t>70.5%</w:t>
      </w:r>
      <w:r w:rsidR="00FC5BB9">
        <w:t xml:space="preserve"> identified as male, while 29.5% identified as female. This refle</w:t>
      </w:r>
      <w:r w:rsidR="007B536D">
        <w:t>cts the genders composition of many police forces, with men forming the majority but with increasing representation from women.</w:t>
      </w:r>
    </w:p>
    <w:p w14:paraId="5A085983" w14:textId="77777777" w:rsidR="007B536D" w:rsidRDefault="007B536D" w:rsidP="00CF6291"/>
    <w:p w14:paraId="0A3534B7" w14:textId="719CD29C" w:rsidR="007B536D" w:rsidRDefault="007B536D" w:rsidP="00CF6291">
      <w:r>
        <w:t xml:space="preserve">Rank </w:t>
      </w:r>
      <w:r w:rsidR="00B42C1A">
        <w:t>Distribution</w:t>
      </w:r>
    </w:p>
    <w:p w14:paraId="02F3519D" w14:textId="44BA79DF" w:rsidR="00B42C1A" w:rsidRDefault="00B42C1A" w:rsidP="00CF6291">
      <w:r>
        <w:t>The majority of respondents (</w:t>
      </w:r>
      <w:r w:rsidR="00D44129">
        <w:t>63.6%) were constables, the most common rank within policing</w:t>
      </w:r>
      <w:r w:rsidR="00966E35">
        <w:t>. Additionally, 20.5</w:t>
      </w:r>
      <w:r w:rsidR="00DE518F">
        <w:t>% were se</w:t>
      </w:r>
      <w:r w:rsidR="00F1397D">
        <w:t xml:space="preserve">rgeants, </w:t>
      </w:r>
      <w:r w:rsidR="00B35DB5">
        <w:t>11.4% detectives and 4.5% police staff. This distribution aligns with the broader structure of police forces, where constables typically represent the largest proportion of personnel.</w:t>
      </w:r>
    </w:p>
    <w:p w14:paraId="172DCE8A" w14:textId="77777777" w:rsidR="0078368B" w:rsidRDefault="0078368B" w:rsidP="00CF6291"/>
    <w:p w14:paraId="1FEB1687" w14:textId="4826C008" w:rsidR="0078368B" w:rsidRDefault="0078368B" w:rsidP="00CF6291">
      <w:r>
        <w:t>Years of Service</w:t>
      </w:r>
    </w:p>
    <w:p w14:paraId="08ED7968" w14:textId="1AC4889C" w:rsidR="0078368B" w:rsidRDefault="0078368B" w:rsidP="00CF6291">
      <w:r>
        <w:lastRenderedPageBreak/>
        <w:t xml:space="preserve">Participants had varying levels of </w:t>
      </w:r>
      <w:r w:rsidR="00A65F15">
        <w:t xml:space="preserve">experience, with </w:t>
      </w:r>
      <w:r w:rsidR="00CE1F0B">
        <w:t xml:space="preserve">6.8% having less that one </w:t>
      </w:r>
      <w:r w:rsidR="00506859">
        <w:t>year’s service</w:t>
      </w:r>
      <w:r w:rsidR="00CE1F0B">
        <w:t xml:space="preserve">, </w:t>
      </w:r>
      <w:r w:rsidR="00506859">
        <w:t xml:space="preserve">36.4% having one to five </w:t>
      </w:r>
      <w:r w:rsidR="001101EC">
        <w:t>years’ service</w:t>
      </w:r>
      <w:r w:rsidR="00506859">
        <w:t xml:space="preserve">, </w:t>
      </w:r>
      <w:r w:rsidR="00103C4B">
        <w:t xml:space="preserve">13.6% with 6 to 10 </w:t>
      </w:r>
      <w:proofErr w:type="spellStart"/>
      <w:r w:rsidR="001101EC">
        <w:t>year’s service</w:t>
      </w:r>
      <w:proofErr w:type="spellEnd"/>
      <w:r w:rsidR="00103C4B">
        <w:t xml:space="preserve">, </w:t>
      </w:r>
      <w:r w:rsidR="00797282">
        <w:t xml:space="preserve">6.8% having 11 to 15 </w:t>
      </w:r>
      <w:proofErr w:type="spellStart"/>
      <w:r w:rsidR="001101EC">
        <w:t>year’s service</w:t>
      </w:r>
      <w:proofErr w:type="spellEnd"/>
      <w:r w:rsidR="00797282">
        <w:t xml:space="preserve">, </w:t>
      </w:r>
      <w:r w:rsidR="00CD3140">
        <w:t>31</w:t>
      </w:r>
      <w:r w:rsidR="008340E0">
        <w:t>.</w:t>
      </w:r>
      <w:r w:rsidR="00CD3140">
        <w:t>8</w:t>
      </w:r>
      <w:r w:rsidR="008340E0">
        <w:t xml:space="preserve">% having over 15 </w:t>
      </w:r>
      <w:proofErr w:type="spellStart"/>
      <w:r w:rsidR="001101EC">
        <w:t>year’s service</w:t>
      </w:r>
      <w:proofErr w:type="spellEnd"/>
      <w:r w:rsidR="00813879">
        <w:t xml:space="preserve">, </w:t>
      </w:r>
      <w:r w:rsidR="007B6923">
        <w:t xml:space="preserve">4.6% having over 30 </w:t>
      </w:r>
      <w:proofErr w:type="spellStart"/>
      <w:r w:rsidR="001101EC">
        <w:t>year’s service</w:t>
      </w:r>
      <w:proofErr w:type="spellEnd"/>
      <w:r w:rsidR="007B6923">
        <w:t>.</w:t>
      </w:r>
      <w:r w:rsidR="00506859">
        <w:t xml:space="preserve"> </w:t>
      </w:r>
      <w:r w:rsidR="00DD5DBC">
        <w:t>This range hi</w:t>
      </w:r>
      <w:r w:rsidR="00AB2489">
        <w:t xml:space="preserve">ghlights </w:t>
      </w:r>
      <w:r w:rsidR="003900F4">
        <w:t>perspectives</w:t>
      </w:r>
      <w:r w:rsidR="00AB2489">
        <w:t xml:space="preserve"> from both newer and more experienced</w:t>
      </w:r>
      <w:r w:rsidR="003900F4">
        <w:t xml:space="preserve"> officers, providing valuable insights into how mental health concerns may affect individuals at different career stages.</w:t>
      </w:r>
    </w:p>
    <w:p w14:paraId="19A2BF7E" w14:textId="77777777" w:rsidR="00A52B00" w:rsidRDefault="00A52B00" w:rsidP="00CF6291"/>
    <w:p w14:paraId="1897C54A" w14:textId="19CAA3D6" w:rsidR="00CE3163" w:rsidRDefault="00A52B00" w:rsidP="00CF6291">
      <w:r>
        <w:t>The demographic data illustrates a varied participant group in terms of ages, gender</w:t>
      </w:r>
      <w:r w:rsidR="005B72A2">
        <w:t>, rank, and years of service, offering a comprehensive basis for understanding mental health experiences across different sections of the police force.</w:t>
      </w:r>
    </w:p>
    <w:p w14:paraId="3B0A398D" w14:textId="77777777" w:rsidR="00BB32C1" w:rsidRDefault="00CE3163" w:rsidP="00BB32C1">
      <w:pPr>
        <w:keepNext/>
      </w:pPr>
      <w:r>
        <w:rPr>
          <w:noProof/>
        </w:rPr>
        <w:t xml:space="preserve"> </w:t>
      </w:r>
      <w:r w:rsidR="005E1831">
        <w:rPr>
          <w:noProof/>
        </w:rPr>
        <w:drawing>
          <wp:inline distT="0" distB="0" distL="0" distR="0" wp14:anchorId="3CCFA15E" wp14:editId="379B073D">
            <wp:extent cx="5727700" cy="4001414"/>
            <wp:effectExtent l="0" t="0" r="6350" b="0"/>
            <wp:docPr id="12305094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121" cy="4003105"/>
                    </a:xfrm>
                    <a:prstGeom prst="rect">
                      <a:avLst/>
                    </a:prstGeom>
                    <a:noFill/>
                    <a:ln>
                      <a:noFill/>
                    </a:ln>
                  </pic:spPr>
                </pic:pic>
              </a:graphicData>
            </a:graphic>
          </wp:inline>
        </w:drawing>
      </w:r>
    </w:p>
    <w:p w14:paraId="554F3C50" w14:textId="5D30F914" w:rsidR="00CE3163" w:rsidRDefault="00BB32C1" w:rsidP="00BB32C1">
      <w:pPr>
        <w:pStyle w:val="Caption"/>
      </w:pPr>
      <w:r>
        <w:t xml:space="preserve">Figure </w:t>
      </w:r>
      <w:r>
        <w:fldChar w:fldCharType="begin"/>
      </w:r>
      <w:r>
        <w:instrText xml:space="preserve"> SEQ Figure \* ARABIC </w:instrText>
      </w:r>
      <w:r>
        <w:fldChar w:fldCharType="separate"/>
      </w:r>
      <w:r w:rsidR="009352EB">
        <w:rPr>
          <w:noProof/>
        </w:rPr>
        <w:t>1</w:t>
      </w:r>
      <w:r>
        <w:fldChar w:fldCharType="end"/>
      </w:r>
      <w:r>
        <w:t xml:space="preserve"> This chart shows the reported types of mental health.</w:t>
      </w:r>
    </w:p>
    <w:p w14:paraId="2F207F9B" w14:textId="77777777" w:rsidR="005B72A2" w:rsidRDefault="005B72A2" w:rsidP="00CF6291">
      <w:pPr>
        <w:rPr>
          <w:b/>
          <w:bCs/>
        </w:rPr>
      </w:pPr>
    </w:p>
    <w:p w14:paraId="78EAE9C1" w14:textId="77777777" w:rsidR="005E1831" w:rsidRDefault="005E1831" w:rsidP="00CF6291">
      <w:pPr>
        <w:rPr>
          <w:b/>
          <w:bCs/>
        </w:rPr>
      </w:pPr>
    </w:p>
    <w:p w14:paraId="5A481E92" w14:textId="77777777" w:rsidR="005E1831" w:rsidRDefault="005E1831" w:rsidP="00CF6291">
      <w:pPr>
        <w:rPr>
          <w:b/>
          <w:bCs/>
        </w:rPr>
      </w:pPr>
    </w:p>
    <w:p w14:paraId="5A534505" w14:textId="77777777" w:rsidR="00BB32C1" w:rsidRDefault="005E1831" w:rsidP="00BB32C1">
      <w:pPr>
        <w:keepNext/>
      </w:pPr>
      <w:r>
        <w:rPr>
          <w:b/>
          <w:bCs/>
          <w:noProof/>
        </w:rPr>
        <w:lastRenderedPageBreak/>
        <w:drawing>
          <wp:inline distT="0" distB="0" distL="0" distR="0" wp14:anchorId="18571D52" wp14:editId="1F610217">
            <wp:extent cx="5727700" cy="3467100"/>
            <wp:effectExtent l="0" t="0" r="6350" b="0"/>
            <wp:docPr id="15531985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3467100"/>
                    </a:xfrm>
                    <a:prstGeom prst="rect">
                      <a:avLst/>
                    </a:prstGeom>
                    <a:noFill/>
                    <a:ln>
                      <a:noFill/>
                    </a:ln>
                  </pic:spPr>
                </pic:pic>
              </a:graphicData>
            </a:graphic>
          </wp:inline>
        </w:drawing>
      </w:r>
    </w:p>
    <w:p w14:paraId="2224ECAD" w14:textId="3C89B81A" w:rsidR="005E1831" w:rsidRDefault="00BB32C1" w:rsidP="00BB32C1">
      <w:pPr>
        <w:pStyle w:val="Caption"/>
      </w:pPr>
      <w:r>
        <w:t xml:space="preserve">Figure </w:t>
      </w:r>
      <w:r>
        <w:fldChar w:fldCharType="begin"/>
      </w:r>
      <w:r>
        <w:instrText xml:space="preserve"> SEQ Figure \* ARABIC </w:instrText>
      </w:r>
      <w:r>
        <w:fldChar w:fldCharType="separate"/>
      </w:r>
      <w:r w:rsidR="009352EB">
        <w:rPr>
          <w:noProof/>
        </w:rPr>
        <w:t>2</w:t>
      </w:r>
      <w:r>
        <w:fldChar w:fldCharType="end"/>
      </w:r>
      <w:r>
        <w:t xml:space="preserve"> This chart shows the severity of those mental health issues.</w:t>
      </w:r>
    </w:p>
    <w:p w14:paraId="1CDA6FF1" w14:textId="77777777" w:rsidR="00BB32C1" w:rsidRPr="00BB32C1" w:rsidRDefault="00BB32C1" w:rsidP="00BB32C1"/>
    <w:p w14:paraId="774DFAB9" w14:textId="08570CA6" w:rsidR="000B37AF" w:rsidRDefault="00A172C3" w:rsidP="00CF6291">
      <w:pPr>
        <w:rPr>
          <w:b/>
          <w:bCs/>
        </w:rPr>
      </w:pPr>
      <w:r>
        <w:rPr>
          <w:b/>
          <w:bCs/>
        </w:rPr>
        <w:t>Professional Help and Barriers to Seeking Help</w:t>
      </w:r>
    </w:p>
    <w:p w14:paraId="611D085F" w14:textId="41867B34" w:rsidR="008E6D8F" w:rsidRDefault="008E6D8F" w:rsidP="00CF6291">
      <w:r>
        <w:t>The s</w:t>
      </w:r>
      <w:r w:rsidR="00533DA8">
        <w:t xml:space="preserve">urvey revealed that </w:t>
      </w:r>
      <w:r w:rsidR="00B46BD6">
        <w:t>50% of respondents sought professional help for mental health concerns</w:t>
      </w:r>
      <w:r w:rsidR="004F4218">
        <w:t xml:space="preserve"> in the past year, </w:t>
      </w:r>
      <w:r w:rsidR="001101EC">
        <w:t xml:space="preserve">those who did seek help </w:t>
      </w:r>
      <w:r w:rsidR="008B59CC">
        <w:t xml:space="preserve">primarily accessed counselling services through occupational health programs or external mental health professionals. </w:t>
      </w:r>
    </w:p>
    <w:p w14:paraId="4FF689B9" w14:textId="77777777" w:rsidR="00BB32C1" w:rsidRDefault="005E1831" w:rsidP="00BB32C1">
      <w:pPr>
        <w:keepNext/>
      </w:pPr>
      <w:r>
        <w:rPr>
          <w:noProof/>
        </w:rPr>
        <w:drawing>
          <wp:inline distT="0" distB="0" distL="0" distR="0" wp14:anchorId="02832D78" wp14:editId="1219FB4C">
            <wp:extent cx="5369291" cy="3372307"/>
            <wp:effectExtent l="0" t="0" r="3175" b="0"/>
            <wp:docPr id="609101374" name="Picture 5" descr="A graph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101374" name="Picture 5" descr="A graph with text overlay&#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1118" cy="3386016"/>
                    </a:xfrm>
                    <a:prstGeom prst="rect">
                      <a:avLst/>
                    </a:prstGeom>
                    <a:noFill/>
                    <a:ln>
                      <a:noFill/>
                    </a:ln>
                  </pic:spPr>
                </pic:pic>
              </a:graphicData>
            </a:graphic>
          </wp:inline>
        </w:drawing>
      </w:r>
    </w:p>
    <w:p w14:paraId="24E22ED4" w14:textId="67042963" w:rsidR="00580B6A" w:rsidRDefault="00BB32C1" w:rsidP="00BB32C1">
      <w:pPr>
        <w:pStyle w:val="Caption"/>
      </w:pPr>
      <w:r>
        <w:t xml:space="preserve">Figure </w:t>
      </w:r>
      <w:r>
        <w:fldChar w:fldCharType="begin"/>
      </w:r>
      <w:r>
        <w:instrText xml:space="preserve"> SEQ Figure \* ARABIC </w:instrText>
      </w:r>
      <w:r>
        <w:fldChar w:fldCharType="separate"/>
      </w:r>
      <w:r w:rsidR="009352EB">
        <w:rPr>
          <w:noProof/>
        </w:rPr>
        <w:t>3</w:t>
      </w:r>
      <w:r>
        <w:fldChar w:fldCharType="end"/>
      </w:r>
      <w:r>
        <w:t xml:space="preserve"> This graph shows the barriers to seeking help.</w:t>
      </w:r>
    </w:p>
    <w:p w14:paraId="5D1E2A55" w14:textId="43FEF398" w:rsidR="00580B6A" w:rsidRDefault="000D68D7" w:rsidP="00CF6291">
      <w:r>
        <w:lastRenderedPageBreak/>
        <w:t xml:space="preserve">Alternatively, 50% of respondents </w:t>
      </w:r>
      <w:r w:rsidR="00193649">
        <w:t>did not seek professional help, citing several barriers. The most frequent</w:t>
      </w:r>
      <w:r w:rsidR="005E1831">
        <w:t>ly</w:t>
      </w:r>
      <w:r w:rsidR="009D3FFF">
        <w:t xml:space="preserve">, </w:t>
      </w:r>
      <w:r w:rsidR="00265F33">
        <w:t>with 47.8%,</w:t>
      </w:r>
      <w:r w:rsidR="00193649">
        <w:t xml:space="preserve"> reported barrier</w:t>
      </w:r>
      <w:r w:rsidR="00233869">
        <w:t xml:space="preserve"> was </w:t>
      </w:r>
      <w:r w:rsidR="000B4729">
        <w:t>believing that their mental health was not a serious issue</w:t>
      </w:r>
      <w:r w:rsidR="00FB5319">
        <w:t xml:space="preserve">, </w:t>
      </w:r>
      <w:r w:rsidR="00265F33">
        <w:t>while 3</w:t>
      </w:r>
      <w:r w:rsidR="005E1831">
        <w:t>9</w:t>
      </w:r>
      <w:r w:rsidR="00265F33">
        <w:t xml:space="preserve">.1% stated that they had a lack of time to engage with services. </w:t>
      </w:r>
      <w:r w:rsidR="00D02D53">
        <w:t xml:space="preserve">Stigma and concerns about confidentiality were another two significant factors, reported by 30.4% and 21.7% respectively by </w:t>
      </w:r>
      <w:r w:rsidR="008B47F0">
        <w:t>respondents.</w:t>
      </w:r>
    </w:p>
    <w:p w14:paraId="6DC21783" w14:textId="77777777" w:rsidR="00922335" w:rsidRDefault="00922335" w:rsidP="00CF6291"/>
    <w:p w14:paraId="1C6ACCF0" w14:textId="605A0957" w:rsidR="001101EC" w:rsidRDefault="00922335" w:rsidP="00CF6291">
      <w:r>
        <w:t xml:space="preserve">The data highlights a concerning trend: while professional help is available, around half of officers do not access it due to stigma, career-related fears, and logistical challenges. Addressing these barriers is crucial to improving mental health outcomes within policing. </w:t>
      </w:r>
    </w:p>
    <w:p w14:paraId="414B6BD4" w14:textId="6EE74EA4" w:rsidR="005E1831" w:rsidRDefault="005E1831" w:rsidP="00CF6291"/>
    <w:p w14:paraId="11CB3654" w14:textId="43234019" w:rsidR="001101EC" w:rsidRDefault="001101EC" w:rsidP="00CF6291">
      <w:pPr>
        <w:rPr>
          <w:b/>
          <w:bCs/>
        </w:rPr>
      </w:pPr>
      <w:r>
        <w:rPr>
          <w:b/>
          <w:bCs/>
        </w:rPr>
        <w:t xml:space="preserve">Impact on Job Performance </w:t>
      </w:r>
    </w:p>
    <w:p w14:paraId="73275B25" w14:textId="194DFA72" w:rsidR="00783B75" w:rsidRDefault="00783B75" w:rsidP="00CF6291">
      <w:r>
        <w:t xml:space="preserve">This section explores how mental health issues affect officers’ ability to perform their duties. Respondents were asked to rate the extent to which mental health concerns impacted their job performance on a scale of </w:t>
      </w:r>
      <w:r w:rsidR="00561BFF">
        <w:t>1 to 5, with 1 representing no impact and 5 indicating severe impact. Additionally, data on absences due to mental health-related issues were collected.</w:t>
      </w:r>
    </w:p>
    <w:p w14:paraId="2C7FDDEA" w14:textId="77777777" w:rsidR="009352EB" w:rsidRDefault="0047423A" w:rsidP="009352EB">
      <w:pPr>
        <w:keepNext/>
      </w:pPr>
      <w:r>
        <w:rPr>
          <w:noProof/>
        </w:rPr>
        <w:drawing>
          <wp:inline distT="0" distB="0" distL="0" distR="0" wp14:anchorId="3FE731FC" wp14:editId="33ED6E21">
            <wp:extent cx="5727700" cy="4228465"/>
            <wp:effectExtent l="0" t="0" r="6350" b="635"/>
            <wp:docPr id="18708458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4228465"/>
                    </a:xfrm>
                    <a:prstGeom prst="rect">
                      <a:avLst/>
                    </a:prstGeom>
                    <a:noFill/>
                    <a:ln>
                      <a:noFill/>
                    </a:ln>
                  </pic:spPr>
                </pic:pic>
              </a:graphicData>
            </a:graphic>
          </wp:inline>
        </w:drawing>
      </w:r>
    </w:p>
    <w:p w14:paraId="25CCFA39" w14:textId="6E395BC9" w:rsidR="0047423A" w:rsidRDefault="009352EB" w:rsidP="009352EB">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This pie chart shows the impact mental health has had on performance.</w:t>
      </w:r>
    </w:p>
    <w:p w14:paraId="12B18FB1" w14:textId="77777777" w:rsidR="0047423A" w:rsidRDefault="0047423A" w:rsidP="00CF6291"/>
    <w:p w14:paraId="2E13F17C" w14:textId="1B2E2FD7" w:rsidR="00561BFF" w:rsidRDefault="00561BFF" w:rsidP="00CF6291">
      <w:r>
        <w:t xml:space="preserve">The survey results indicate that mental health issues have a notable impact on officers’ job performance, the average rating was 1 out of 5 suggesting a slight effect. Over 19% of respondents rated the impact as 4 or 5, indicating that their mental health struggles had a </w:t>
      </w:r>
      <w:r>
        <w:lastRenderedPageBreak/>
        <w:t xml:space="preserve">considerable influence on their ability to perform their duties effectively. Commonly reported challenges included difficulty concentrating, </w:t>
      </w:r>
      <w:r w:rsidR="000151E2">
        <w:t>increased irritability, and reduced motivation, some officers also noted that their ability to make quick, high-pressure decisions was affected.</w:t>
      </w:r>
    </w:p>
    <w:p w14:paraId="7ECCF495" w14:textId="77777777" w:rsidR="00A34FA9" w:rsidRDefault="00A34FA9" w:rsidP="00CF6291"/>
    <w:p w14:paraId="223152B6" w14:textId="232E9BAF" w:rsidR="00A34FA9" w:rsidRDefault="00A34FA9" w:rsidP="00CF6291">
      <w:r>
        <w:t>In the past years, 32.6% of respondents reported taking time off work due to mental health concerns. Among those who took leave, the number of days of varied significantly, with half of the officers taking more than 18 days. Some officers took only a few days to recover while other required extended leave due to severe symptoms.</w:t>
      </w:r>
    </w:p>
    <w:p w14:paraId="6D5345CA" w14:textId="77777777" w:rsidR="00A34FA9" w:rsidRDefault="00A34FA9" w:rsidP="00CF6291"/>
    <w:p w14:paraId="66961C38" w14:textId="2C65E483" w:rsidR="001101EC" w:rsidRPr="00C87DDF" w:rsidRDefault="00A34FA9" w:rsidP="00CF6291">
      <w:r>
        <w:t>These findings highlight the substantial impact of mental health challenges on job performance. The combination of reduced focus, emotional strain, and absence suggests that mental health is not only a personal issue for officers but also an operational concern for the police force, addressing these challenges through better support systems</w:t>
      </w:r>
      <w:r w:rsidR="00AA78A3">
        <w:t xml:space="preserve"> could help mitigate their effects on performance.</w:t>
      </w:r>
    </w:p>
    <w:p w14:paraId="1173953F" w14:textId="77777777" w:rsidR="00C87DDF" w:rsidRDefault="00C87DDF" w:rsidP="00CF6291">
      <w:pPr>
        <w:rPr>
          <w:b/>
          <w:bCs/>
        </w:rPr>
      </w:pPr>
    </w:p>
    <w:p w14:paraId="609204AD" w14:textId="4D79F57A" w:rsidR="001101EC" w:rsidRDefault="001101EC" w:rsidP="00CF6291">
      <w:pPr>
        <w:rPr>
          <w:b/>
          <w:bCs/>
        </w:rPr>
      </w:pPr>
      <w:r>
        <w:rPr>
          <w:b/>
          <w:bCs/>
        </w:rPr>
        <w:t xml:space="preserve">Organisational Culture and Support </w:t>
      </w:r>
    </w:p>
    <w:p w14:paraId="03EC0CAF" w14:textId="629E4054" w:rsidR="00DA2C83" w:rsidRDefault="006C6F3B" w:rsidP="00CF6291">
      <w:r>
        <w:t xml:space="preserve">When asked how supportive they felt South Wales Police was regarding mental health issues, responses were generally positive, </w:t>
      </w:r>
      <w:r w:rsidR="00DA2C83">
        <w:t>33.3</w:t>
      </w:r>
      <w:r>
        <w:t xml:space="preserve">% </w:t>
      </w:r>
      <w:r w:rsidR="00DA2C83">
        <w:t xml:space="preserve">of officers rating the organisational support as supportive or very supportive, however, 14.3% felt that more could be done to address mental health concerns. </w:t>
      </w:r>
    </w:p>
    <w:p w14:paraId="62A375B9" w14:textId="77777777" w:rsidR="00DA2C83" w:rsidRDefault="00DA2C83" w:rsidP="00CF6291"/>
    <w:p w14:paraId="015D279C" w14:textId="05FFD425" w:rsidR="00DA2C83" w:rsidRPr="006C6F3B" w:rsidRDefault="00DA2C83" w:rsidP="00CF6291">
      <w:r>
        <w:t>67.5% of respondents reported that their supervisor had provided any form of mental health support, such as check-ins, signposting to recourses, or referrals to Trauma Risk Management (</w:t>
      </w:r>
      <w:proofErr w:type="spellStart"/>
      <w:r>
        <w:t>TriM</w:t>
      </w:r>
      <w:proofErr w:type="spellEnd"/>
      <w:r>
        <w:t>)</w:t>
      </w:r>
      <w:r w:rsidR="0037154E">
        <w:t>. While some officers found their supervisors approachable, others stated that mental health was rarely discussed at a leadership level.</w:t>
      </w:r>
    </w:p>
    <w:p w14:paraId="77411A7F" w14:textId="77777777" w:rsidR="00C87DDF" w:rsidRDefault="00C87DDF" w:rsidP="00CF6291">
      <w:pPr>
        <w:rPr>
          <w:b/>
          <w:bCs/>
        </w:rPr>
      </w:pPr>
    </w:p>
    <w:p w14:paraId="71C5970C" w14:textId="077846DF" w:rsidR="001101EC" w:rsidRDefault="001101EC" w:rsidP="00CF6291">
      <w:pPr>
        <w:rPr>
          <w:b/>
          <w:bCs/>
        </w:rPr>
      </w:pPr>
      <w:r>
        <w:rPr>
          <w:b/>
          <w:bCs/>
        </w:rPr>
        <w:t xml:space="preserve">Summary </w:t>
      </w:r>
    </w:p>
    <w:p w14:paraId="5969B363" w14:textId="08064475" w:rsidR="00931B06" w:rsidRPr="00E61A97" w:rsidRDefault="00E61A97" w:rsidP="00CF6291">
      <w:r>
        <w:t xml:space="preserve">The results highlight that the significant prevalence of mental health issues within the police, with conditions such as anxiety and depression being commonly reported, these mental health issues have a considerable impact on job performance, with difficulties concentrating, emotional strain, and increased absenteeism being commonly reported. These findings suggest that further efforts are needed to enhance mental health support within the police force, </w:t>
      </w:r>
      <w:r w:rsidR="00931B06">
        <w:t>addressing stigma and increasing awareness of available resources could help create a more supportive environment for officers struggling with mental health challenges.</w:t>
      </w:r>
    </w:p>
    <w:p w14:paraId="47B33245" w14:textId="77777777" w:rsidR="000B37AF" w:rsidRDefault="000B37AF" w:rsidP="00CF6291"/>
    <w:p w14:paraId="47F0F81E" w14:textId="0AF3730A" w:rsidR="000B37AF" w:rsidRPr="00CF6291" w:rsidRDefault="000B37AF" w:rsidP="00CF6291">
      <w:r>
        <w:t xml:space="preserve">Word count </w:t>
      </w:r>
      <w:r w:rsidR="00931B06">
        <w:t>1</w:t>
      </w:r>
      <w:r w:rsidR="008651D4">
        <w:t>0</w:t>
      </w:r>
      <w:r w:rsidR="00190034">
        <w:t>19</w:t>
      </w:r>
      <w:r>
        <w:t>/1000</w:t>
      </w:r>
    </w:p>
    <w:sectPr w:rsidR="000B37AF" w:rsidRPr="00CF62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590"/>
    <w:rsid w:val="000151E2"/>
    <w:rsid w:val="000633DC"/>
    <w:rsid w:val="000730FC"/>
    <w:rsid w:val="000B27B4"/>
    <w:rsid w:val="000B37AF"/>
    <w:rsid w:val="000B4729"/>
    <w:rsid w:val="000C7017"/>
    <w:rsid w:val="000D68D7"/>
    <w:rsid w:val="00103C4B"/>
    <w:rsid w:val="001101EC"/>
    <w:rsid w:val="0013298A"/>
    <w:rsid w:val="001508E7"/>
    <w:rsid w:val="0018020C"/>
    <w:rsid w:val="00190034"/>
    <w:rsid w:val="00193649"/>
    <w:rsid w:val="0019541F"/>
    <w:rsid w:val="00214EE1"/>
    <w:rsid w:val="00233869"/>
    <w:rsid w:val="00265F33"/>
    <w:rsid w:val="002C4690"/>
    <w:rsid w:val="002D502F"/>
    <w:rsid w:val="002E6EC3"/>
    <w:rsid w:val="0030337A"/>
    <w:rsid w:val="0037154E"/>
    <w:rsid w:val="003900F4"/>
    <w:rsid w:val="003D5263"/>
    <w:rsid w:val="003E4C61"/>
    <w:rsid w:val="004530B4"/>
    <w:rsid w:val="00466920"/>
    <w:rsid w:val="004705C9"/>
    <w:rsid w:val="0047423A"/>
    <w:rsid w:val="004A0658"/>
    <w:rsid w:val="004A2682"/>
    <w:rsid w:val="004E395B"/>
    <w:rsid w:val="004F4218"/>
    <w:rsid w:val="00506859"/>
    <w:rsid w:val="00522EC9"/>
    <w:rsid w:val="00533DA8"/>
    <w:rsid w:val="00541032"/>
    <w:rsid w:val="00561BFF"/>
    <w:rsid w:val="00580B6A"/>
    <w:rsid w:val="005B72A2"/>
    <w:rsid w:val="005E1831"/>
    <w:rsid w:val="005F2C7D"/>
    <w:rsid w:val="00614DCB"/>
    <w:rsid w:val="00650FDF"/>
    <w:rsid w:val="006C6F3B"/>
    <w:rsid w:val="00770B3A"/>
    <w:rsid w:val="0078368B"/>
    <w:rsid w:val="00783B75"/>
    <w:rsid w:val="00797282"/>
    <w:rsid w:val="007B536D"/>
    <w:rsid w:val="007B6923"/>
    <w:rsid w:val="007D4CD9"/>
    <w:rsid w:val="00813879"/>
    <w:rsid w:val="008340E0"/>
    <w:rsid w:val="008611BF"/>
    <w:rsid w:val="008651D4"/>
    <w:rsid w:val="008A2047"/>
    <w:rsid w:val="008B47F0"/>
    <w:rsid w:val="008B59CC"/>
    <w:rsid w:val="008E6D8F"/>
    <w:rsid w:val="00922335"/>
    <w:rsid w:val="00931B06"/>
    <w:rsid w:val="009352EB"/>
    <w:rsid w:val="0094135B"/>
    <w:rsid w:val="00945A87"/>
    <w:rsid w:val="00966E35"/>
    <w:rsid w:val="009C5015"/>
    <w:rsid w:val="009D2748"/>
    <w:rsid w:val="009D3FFF"/>
    <w:rsid w:val="00A172C3"/>
    <w:rsid w:val="00A27CD0"/>
    <w:rsid w:val="00A342EF"/>
    <w:rsid w:val="00A34FA9"/>
    <w:rsid w:val="00A44383"/>
    <w:rsid w:val="00A523AC"/>
    <w:rsid w:val="00A52B00"/>
    <w:rsid w:val="00A65F15"/>
    <w:rsid w:val="00A958DA"/>
    <w:rsid w:val="00AA78A3"/>
    <w:rsid w:val="00AB2489"/>
    <w:rsid w:val="00AB44AC"/>
    <w:rsid w:val="00AC154D"/>
    <w:rsid w:val="00B11CEE"/>
    <w:rsid w:val="00B35DB5"/>
    <w:rsid w:val="00B40147"/>
    <w:rsid w:val="00B42C1A"/>
    <w:rsid w:val="00B46BD6"/>
    <w:rsid w:val="00B517CB"/>
    <w:rsid w:val="00B62BB1"/>
    <w:rsid w:val="00B66AD1"/>
    <w:rsid w:val="00B84FF3"/>
    <w:rsid w:val="00BB25EA"/>
    <w:rsid w:val="00BB32C1"/>
    <w:rsid w:val="00BD14C7"/>
    <w:rsid w:val="00C22760"/>
    <w:rsid w:val="00C5469B"/>
    <w:rsid w:val="00C87DDF"/>
    <w:rsid w:val="00CD3140"/>
    <w:rsid w:val="00CE013D"/>
    <w:rsid w:val="00CE1F0B"/>
    <w:rsid w:val="00CE3163"/>
    <w:rsid w:val="00CF4590"/>
    <w:rsid w:val="00CF6291"/>
    <w:rsid w:val="00D02D53"/>
    <w:rsid w:val="00D210AB"/>
    <w:rsid w:val="00D44129"/>
    <w:rsid w:val="00DA2C83"/>
    <w:rsid w:val="00DD5DBC"/>
    <w:rsid w:val="00DE3338"/>
    <w:rsid w:val="00DE518F"/>
    <w:rsid w:val="00E61A97"/>
    <w:rsid w:val="00E720AA"/>
    <w:rsid w:val="00EA2B03"/>
    <w:rsid w:val="00EF6C8E"/>
    <w:rsid w:val="00F1397D"/>
    <w:rsid w:val="00F24CDB"/>
    <w:rsid w:val="00F5695F"/>
    <w:rsid w:val="00F621EA"/>
    <w:rsid w:val="00FA7533"/>
    <w:rsid w:val="00FB5319"/>
    <w:rsid w:val="00FC5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FDBD8"/>
  <w15:chartTrackingRefBased/>
  <w15:docId w15:val="{9E835E1F-3BF0-4FE5-BDEA-5EC08363C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5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45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45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45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5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5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5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5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5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5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45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45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45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5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5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5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5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590"/>
    <w:rPr>
      <w:rFonts w:eastAsiaTheme="majorEastAsia" w:cstheme="majorBidi"/>
      <w:color w:val="272727" w:themeColor="text1" w:themeTint="D8"/>
    </w:rPr>
  </w:style>
  <w:style w:type="paragraph" w:styleId="Title">
    <w:name w:val="Title"/>
    <w:basedOn w:val="Normal"/>
    <w:next w:val="Normal"/>
    <w:link w:val="TitleChar"/>
    <w:uiPriority w:val="10"/>
    <w:qFormat/>
    <w:rsid w:val="00CF45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5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5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5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590"/>
    <w:pPr>
      <w:spacing w:before="160"/>
      <w:jc w:val="center"/>
    </w:pPr>
    <w:rPr>
      <w:i/>
      <w:iCs/>
      <w:color w:val="404040" w:themeColor="text1" w:themeTint="BF"/>
    </w:rPr>
  </w:style>
  <w:style w:type="character" w:customStyle="1" w:styleId="QuoteChar">
    <w:name w:val="Quote Char"/>
    <w:basedOn w:val="DefaultParagraphFont"/>
    <w:link w:val="Quote"/>
    <w:uiPriority w:val="29"/>
    <w:rsid w:val="00CF4590"/>
    <w:rPr>
      <w:i/>
      <w:iCs/>
      <w:color w:val="404040" w:themeColor="text1" w:themeTint="BF"/>
    </w:rPr>
  </w:style>
  <w:style w:type="paragraph" w:styleId="ListParagraph">
    <w:name w:val="List Paragraph"/>
    <w:basedOn w:val="Normal"/>
    <w:uiPriority w:val="34"/>
    <w:qFormat/>
    <w:rsid w:val="00CF4590"/>
    <w:pPr>
      <w:ind w:left="720"/>
      <w:contextualSpacing/>
    </w:pPr>
  </w:style>
  <w:style w:type="character" w:styleId="IntenseEmphasis">
    <w:name w:val="Intense Emphasis"/>
    <w:basedOn w:val="DefaultParagraphFont"/>
    <w:uiPriority w:val="21"/>
    <w:qFormat/>
    <w:rsid w:val="00CF4590"/>
    <w:rPr>
      <w:i/>
      <w:iCs/>
      <w:color w:val="0F4761" w:themeColor="accent1" w:themeShade="BF"/>
    </w:rPr>
  </w:style>
  <w:style w:type="paragraph" w:styleId="IntenseQuote">
    <w:name w:val="Intense Quote"/>
    <w:basedOn w:val="Normal"/>
    <w:next w:val="Normal"/>
    <w:link w:val="IntenseQuoteChar"/>
    <w:uiPriority w:val="30"/>
    <w:qFormat/>
    <w:rsid w:val="00CF45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590"/>
    <w:rPr>
      <w:i/>
      <w:iCs/>
      <w:color w:val="0F4761" w:themeColor="accent1" w:themeShade="BF"/>
    </w:rPr>
  </w:style>
  <w:style w:type="character" w:styleId="IntenseReference">
    <w:name w:val="Intense Reference"/>
    <w:basedOn w:val="DefaultParagraphFont"/>
    <w:uiPriority w:val="32"/>
    <w:qFormat/>
    <w:rsid w:val="00CF4590"/>
    <w:rPr>
      <w:b/>
      <w:bCs/>
      <w:smallCaps/>
      <w:color w:val="0F4761" w:themeColor="accent1" w:themeShade="BF"/>
      <w:spacing w:val="5"/>
    </w:rPr>
  </w:style>
  <w:style w:type="paragraph" w:styleId="Caption">
    <w:name w:val="caption"/>
    <w:basedOn w:val="Normal"/>
    <w:next w:val="Normal"/>
    <w:uiPriority w:val="35"/>
    <w:unhideWhenUsed/>
    <w:qFormat/>
    <w:rsid w:val="00BB32C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772524">
      <w:bodyDiv w:val="1"/>
      <w:marLeft w:val="0"/>
      <w:marRight w:val="0"/>
      <w:marTop w:val="0"/>
      <w:marBottom w:val="0"/>
      <w:divBdr>
        <w:top w:val="none" w:sz="0" w:space="0" w:color="auto"/>
        <w:left w:val="none" w:sz="0" w:space="0" w:color="auto"/>
        <w:bottom w:val="none" w:sz="0" w:space="0" w:color="auto"/>
        <w:right w:val="none" w:sz="0" w:space="0" w:color="auto"/>
      </w:divBdr>
    </w:div>
    <w:div w:id="626936294">
      <w:bodyDiv w:val="1"/>
      <w:marLeft w:val="0"/>
      <w:marRight w:val="0"/>
      <w:marTop w:val="0"/>
      <w:marBottom w:val="0"/>
      <w:divBdr>
        <w:top w:val="none" w:sz="0" w:space="0" w:color="auto"/>
        <w:left w:val="none" w:sz="0" w:space="0" w:color="auto"/>
        <w:bottom w:val="none" w:sz="0" w:space="0" w:color="auto"/>
        <w:right w:val="none" w:sz="0" w:space="0" w:color="auto"/>
      </w:divBdr>
    </w:div>
    <w:div w:id="2057582631">
      <w:bodyDiv w:val="1"/>
      <w:marLeft w:val="0"/>
      <w:marRight w:val="0"/>
      <w:marTop w:val="0"/>
      <w:marBottom w:val="0"/>
      <w:divBdr>
        <w:top w:val="none" w:sz="0" w:space="0" w:color="auto"/>
        <w:left w:val="none" w:sz="0" w:space="0" w:color="auto"/>
        <w:bottom w:val="none" w:sz="0" w:space="0" w:color="auto"/>
        <w:right w:val="none" w:sz="0" w:space="0" w:color="auto"/>
      </w:divBdr>
    </w:div>
    <w:div w:id="2108966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5</Pages>
  <Words>1091</Words>
  <Characters>6220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Jones,Samuel swp8387</dc:creator>
  <cp:keywords/>
  <dc:description/>
  <cp:lastModifiedBy>Jones,Samuel swp8387</cp:lastModifiedBy>
  <cp:revision>115</cp:revision>
  <dcterms:created xsi:type="dcterms:W3CDTF">2024-08-11T07:49:00Z</dcterms:created>
  <dcterms:modified xsi:type="dcterms:W3CDTF">2025-02-02T04:33:00Z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2024-08-11T07:51:47Z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83ad358d-fb0b-48b5-b0c4-8a7f76555849</vt:lpwstr>
  </property>
  <property fmtid="{D5CDD505-2E9C-101B-9397-08002B2CF9AE}" pid="8" name="MSIP_Label_66cf8fe5-b7b7-4df7-b38d-1c61ac2f6639_ContentBits">
    <vt:lpwstr>0</vt:lpwstr>
  </property>
</Properties>
</file>