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92B4D" w14:textId="77777777" w:rsidR="00D90840" w:rsidRPr="00B7370A" w:rsidRDefault="00D90840" w:rsidP="00444F30">
      <w:pPr>
        <w:tabs>
          <w:tab w:val="left" w:pos="330"/>
          <w:tab w:val="center" w:pos="5233"/>
        </w:tabs>
        <w:rPr>
          <w:rFonts w:cs="Arial"/>
          <w:b/>
          <w:sz w:val="24"/>
          <w:szCs w:val="24"/>
        </w:rPr>
      </w:pPr>
      <w:bookmarkStart w:id="0" w:name="_Hlk158000841"/>
    </w:p>
    <w:p w14:paraId="6F2C5FB8" w14:textId="684E4C12" w:rsidR="00CA12DC" w:rsidRPr="00B7370A" w:rsidRDefault="00444F30" w:rsidP="00444F30">
      <w:pPr>
        <w:tabs>
          <w:tab w:val="left" w:pos="330"/>
          <w:tab w:val="center" w:pos="5233"/>
        </w:tabs>
        <w:rPr>
          <w:rFonts w:cs="Arial"/>
          <w:bCs/>
          <w:sz w:val="24"/>
          <w:szCs w:val="24"/>
        </w:rPr>
      </w:pPr>
      <w:r w:rsidRPr="00B7370A">
        <w:rPr>
          <w:rFonts w:cs="Arial"/>
          <w:b/>
          <w:sz w:val="24"/>
          <w:szCs w:val="24"/>
        </w:rPr>
        <w:tab/>
      </w:r>
      <w:r w:rsidRPr="00B7370A">
        <w:rPr>
          <w:rFonts w:cs="Arial"/>
          <w:b/>
          <w:sz w:val="24"/>
          <w:szCs w:val="24"/>
        </w:rPr>
        <w:tab/>
      </w:r>
      <w:r w:rsidR="000A3B2F" w:rsidRPr="00B7370A">
        <w:rPr>
          <w:rFonts w:cs="Arial"/>
          <w:bCs/>
          <w:sz w:val="24"/>
          <w:szCs w:val="24"/>
        </w:rPr>
        <w:t>UNIVERSITY OF WALES TRINITY SAINT DAVID</w:t>
      </w:r>
    </w:p>
    <w:p w14:paraId="1461148D" w14:textId="77777777" w:rsidR="00CA12DC" w:rsidRPr="00B7370A" w:rsidRDefault="00CA12DC" w:rsidP="00CA12DC">
      <w:pPr>
        <w:jc w:val="center"/>
        <w:rPr>
          <w:rFonts w:cs="Arial"/>
          <w:b/>
          <w:sz w:val="24"/>
          <w:szCs w:val="24"/>
        </w:rPr>
      </w:pPr>
      <w:r w:rsidRPr="00B7370A">
        <w:rPr>
          <w:rFonts w:cs="Arial"/>
          <w:b/>
          <w:sz w:val="24"/>
          <w:szCs w:val="24"/>
        </w:rPr>
        <w:t>CONTINUING PROFESSIONAL DEVELOPMENT SCHEME</w:t>
      </w:r>
    </w:p>
    <w:p w14:paraId="7D802FD1" w14:textId="77777777" w:rsidR="00CA12DC" w:rsidRPr="00B7370A" w:rsidRDefault="00CA12DC" w:rsidP="00CA12DC">
      <w:pPr>
        <w:jc w:val="center"/>
        <w:rPr>
          <w:rFonts w:cs="Arial"/>
          <w:b/>
          <w:sz w:val="24"/>
          <w:szCs w:val="24"/>
        </w:rPr>
      </w:pPr>
    </w:p>
    <w:p w14:paraId="39B75F0F" w14:textId="77777777" w:rsidR="00005E13" w:rsidRPr="00B7370A" w:rsidRDefault="00CA12DC" w:rsidP="00CA12DC">
      <w:pPr>
        <w:jc w:val="center"/>
        <w:rPr>
          <w:rFonts w:cs="Arial"/>
          <w:b/>
          <w:sz w:val="24"/>
          <w:szCs w:val="24"/>
        </w:rPr>
      </w:pPr>
      <w:r w:rsidRPr="00B7370A">
        <w:rPr>
          <w:rFonts w:cs="Arial"/>
          <w:b/>
          <w:bCs/>
          <w:sz w:val="24"/>
          <w:szCs w:val="24"/>
        </w:rPr>
        <w:t xml:space="preserve">APPLICATION </w:t>
      </w:r>
      <w:r w:rsidR="00005E13" w:rsidRPr="00B7370A">
        <w:rPr>
          <w:rFonts w:cs="Arial"/>
          <w:b/>
          <w:bCs/>
          <w:sz w:val="24"/>
          <w:szCs w:val="24"/>
        </w:rPr>
        <w:t>FOR ASSOCIATE FELLOW</w:t>
      </w:r>
    </w:p>
    <w:p w14:paraId="40D98F62" w14:textId="77777777" w:rsidR="00CA12DC" w:rsidRPr="00B7370A" w:rsidRDefault="00CA12DC" w:rsidP="00CA12DC">
      <w:pPr>
        <w:rPr>
          <w:rFonts w:cs="Arial"/>
          <w:sz w:val="24"/>
          <w:szCs w:val="24"/>
        </w:rPr>
      </w:pPr>
    </w:p>
    <w:p w14:paraId="755E7099" w14:textId="77777777" w:rsidR="00CA12DC" w:rsidRPr="00B7370A" w:rsidRDefault="00CA12DC" w:rsidP="00CA12DC">
      <w:pPr>
        <w:rPr>
          <w:rFonts w:cs="Arial"/>
          <w:b/>
          <w:sz w:val="24"/>
          <w:szCs w:val="24"/>
          <w:u w:val="single"/>
        </w:rPr>
      </w:pPr>
      <w:r w:rsidRPr="00B7370A">
        <w:rPr>
          <w:rFonts w:cs="Arial"/>
          <w:b/>
          <w:sz w:val="24"/>
          <w:szCs w:val="24"/>
          <w:u w:val="single"/>
        </w:rPr>
        <w:t>SECTION ONE:</w:t>
      </w:r>
    </w:p>
    <w:p w14:paraId="4312A128" w14:textId="77777777" w:rsidR="00CA12DC" w:rsidRPr="00B7370A"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B7370A" w14:paraId="7FE8DA66" w14:textId="77777777" w:rsidTr="493AF72E">
        <w:tc>
          <w:tcPr>
            <w:tcW w:w="5353" w:type="dxa"/>
          </w:tcPr>
          <w:p w14:paraId="3CBD53DF" w14:textId="77777777" w:rsidR="00CA12DC" w:rsidRPr="00B7370A" w:rsidRDefault="00CA12DC" w:rsidP="000F1367">
            <w:pPr>
              <w:rPr>
                <w:rFonts w:cs="Arial"/>
                <w:b/>
                <w:sz w:val="24"/>
                <w:szCs w:val="24"/>
              </w:rPr>
            </w:pPr>
            <w:r w:rsidRPr="00B7370A">
              <w:rPr>
                <w:rFonts w:cs="Arial"/>
                <w:b/>
                <w:sz w:val="24"/>
                <w:szCs w:val="24"/>
              </w:rPr>
              <w:t>NAME</w:t>
            </w:r>
          </w:p>
        </w:tc>
        <w:tc>
          <w:tcPr>
            <w:tcW w:w="5387" w:type="dxa"/>
          </w:tcPr>
          <w:p w14:paraId="464771C5" w14:textId="61848CB9" w:rsidR="00CA12DC" w:rsidRPr="00B7370A" w:rsidRDefault="007229EB" w:rsidP="000F1367">
            <w:pPr>
              <w:rPr>
                <w:rFonts w:cs="Arial"/>
                <w:sz w:val="24"/>
                <w:szCs w:val="24"/>
              </w:rPr>
            </w:pPr>
            <w:r w:rsidRPr="00B7370A">
              <w:rPr>
                <w:rFonts w:cs="Arial"/>
                <w:sz w:val="24"/>
                <w:szCs w:val="24"/>
              </w:rPr>
              <w:t>Hilda Ojonugwa Obaje</w:t>
            </w:r>
          </w:p>
          <w:p w14:paraId="3DE471A7" w14:textId="1EE17997" w:rsidR="00CA12DC" w:rsidRPr="00B7370A" w:rsidRDefault="00CA12DC" w:rsidP="000F1367">
            <w:pPr>
              <w:rPr>
                <w:rFonts w:cs="Arial"/>
                <w:sz w:val="24"/>
                <w:szCs w:val="24"/>
              </w:rPr>
            </w:pPr>
          </w:p>
        </w:tc>
      </w:tr>
      <w:tr w:rsidR="00CA12DC" w:rsidRPr="00B7370A" w14:paraId="2C36F96B" w14:textId="77777777" w:rsidTr="493AF72E">
        <w:tc>
          <w:tcPr>
            <w:tcW w:w="5353" w:type="dxa"/>
          </w:tcPr>
          <w:p w14:paraId="230F66E1" w14:textId="1173559B" w:rsidR="00A60D0E" w:rsidRPr="00B7370A" w:rsidRDefault="00CD5B58" w:rsidP="00A60D0E">
            <w:pPr>
              <w:rPr>
                <w:rFonts w:cs="Arial"/>
                <w:b/>
                <w:sz w:val="24"/>
                <w:szCs w:val="24"/>
              </w:rPr>
            </w:pPr>
            <w:r w:rsidRPr="00B7370A">
              <w:rPr>
                <w:rFonts w:cs="Arial"/>
                <w:b/>
                <w:sz w:val="24"/>
                <w:szCs w:val="24"/>
              </w:rPr>
              <w:t>INSTITUTE</w:t>
            </w:r>
            <w:r w:rsidR="00A60D0E" w:rsidRPr="00B7370A">
              <w:rPr>
                <w:rFonts w:cs="Arial"/>
                <w:b/>
                <w:sz w:val="24"/>
                <w:szCs w:val="24"/>
              </w:rPr>
              <w:t>/</w:t>
            </w:r>
            <w:r w:rsidR="00CA12DC" w:rsidRPr="00B7370A">
              <w:rPr>
                <w:rFonts w:cs="Arial"/>
                <w:b/>
                <w:sz w:val="24"/>
                <w:szCs w:val="24"/>
              </w:rPr>
              <w:t>CENTRE</w:t>
            </w:r>
            <w:r w:rsidR="00C8112D" w:rsidRPr="00B7370A">
              <w:rPr>
                <w:rFonts w:cs="Arial"/>
                <w:b/>
                <w:sz w:val="24"/>
                <w:szCs w:val="24"/>
              </w:rPr>
              <w:t>/UNIT</w:t>
            </w:r>
          </w:p>
          <w:p w14:paraId="20EA87E7" w14:textId="0F326961" w:rsidR="00CA12DC" w:rsidRPr="00B7370A" w:rsidRDefault="00CA12DC" w:rsidP="00A60D0E">
            <w:pPr>
              <w:rPr>
                <w:rFonts w:cs="Arial"/>
                <w:b/>
                <w:sz w:val="24"/>
                <w:szCs w:val="24"/>
              </w:rPr>
            </w:pPr>
          </w:p>
        </w:tc>
        <w:tc>
          <w:tcPr>
            <w:tcW w:w="5387" w:type="dxa"/>
          </w:tcPr>
          <w:p w14:paraId="606C6B4E" w14:textId="741CEB48" w:rsidR="00CA12DC" w:rsidRPr="00B7370A" w:rsidRDefault="00AE7CF7" w:rsidP="000F1367">
            <w:pPr>
              <w:rPr>
                <w:rFonts w:cs="Arial"/>
                <w:sz w:val="24"/>
                <w:szCs w:val="24"/>
              </w:rPr>
            </w:pPr>
            <w:r w:rsidRPr="00B7370A">
              <w:rPr>
                <w:rFonts w:cs="Arial"/>
                <w:sz w:val="24"/>
                <w:szCs w:val="24"/>
              </w:rPr>
              <w:t>Institute of Health and Management</w:t>
            </w:r>
          </w:p>
          <w:p w14:paraId="3A5D66A1" w14:textId="77777777" w:rsidR="00CA12DC" w:rsidRPr="00B7370A" w:rsidRDefault="00CA12DC" w:rsidP="000F1367">
            <w:pPr>
              <w:rPr>
                <w:rFonts w:cs="Arial"/>
                <w:sz w:val="24"/>
                <w:szCs w:val="24"/>
              </w:rPr>
            </w:pPr>
          </w:p>
        </w:tc>
      </w:tr>
      <w:tr w:rsidR="00CA12DC" w:rsidRPr="00B7370A" w14:paraId="6C065863" w14:textId="77777777" w:rsidTr="493AF72E">
        <w:tc>
          <w:tcPr>
            <w:tcW w:w="5353" w:type="dxa"/>
          </w:tcPr>
          <w:p w14:paraId="540B49EC" w14:textId="15E521B7" w:rsidR="00CA12DC" w:rsidRPr="00B7370A" w:rsidRDefault="00CA12DC" w:rsidP="000F1367">
            <w:pPr>
              <w:rPr>
                <w:rFonts w:cs="Arial"/>
                <w:sz w:val="24"/>
                <w:szCs w:val="24"/>
              </w:rPr>
            </w:pPr>
            <w:r w:rsidRPr="00B7370A">
              <w:rPr>
                <w:rFonts w:cs="Arial"/>
                <w:b/>
                <w:bCs/>
                <w:sz w:val="24"/>
                <w:szCs w:val="24"/>
              </w:rPr>
              <w:t xml:space="preserve">POSITION </w:t>
            </w:r>
            <w:r w:rsidRPr="00B7370A">
              <w:rPr>
                <w:rFonts w:cs="Arial"/>
                <w:sz w:val="24"/>
                <w:szCs w:val="24"/>
              </w:rPr>
              <w:t>(E.g. Lecturer/Senior Lecturer/Principal Lecturer/</w:t>
            </w:r>
            <w:r w:rsidR="16A85C2D" w:rsidRPr="00B7370A">
              <w:rPr>
                <w:rFonts w:cs="Arial"/>
                <w:sz w:val="24"/>
                <w:szCs w:val="24"/>
              </w:rPr>
              <w:t>Director of Discipline</w:t>
            </w:r>
            <w:r w:rsidRPr="00B7370A">
              <w:rPr>
                <w:rFonts w:cs="Arial"/>
                <w:sz w:val="24"/>
                <w:szCs w:val="24"/>
              </w:rPr>
              <w:t>/Other</w:t>
            </w:r>
            <w:r w:rsidR="000E3A5B" w:rsidRPr="00B7370A">
              <w:rPr>
                <w:rFonts w:cs="Arial"/>
                <w:sz w:val="24"/>
                <w:szCs w:val="24"/>
              </w:rPr>
              <w:t xml:space="preserve"> (please specify)</w:t>
            </w:r>
          </w:p>
          <w:p w14:paraId="501FCA96" w14:textId="77777777" w:rsidR="00CA12DC" w:rsidRPr="00B7370A" w:rsidRDefault="00CA12DC" w:rsidP="000F1367">
            <w:pPr>
              <w:rPr>
                <w:rFonts w:cs="Arial"/>
                <w:b/>
                <w:sz w:val="24"/>
                <w:szCs w:val="24"/>
              </w:rPr>
            </w:pPr>
          </w:p>
        </w:tc>
        <w:tc>
          <w:tcPr>
            <w:tcW w:w="5387" w:type="dxa"/>
          </w:tcPr>
          <w:p w14:paraId="6EABACE3" w14:textId="3A67DCBC" w:rsidR="00CA12DC" w:rsidRPr="00B7370A" w:rsidRDefault="007229EB" w:rsidP="000F1367">
            <w:pPr>
              <w:rPr>
                <w:rFonts w:cs="Arial"/>
                <w:sz w:val="24"/>
                <w:szCs w:val="24"/>
              </w:rPr>
            </w:pPr>
            <w:r w:rsidRPr="00B7370A">
              <w:rPr>
                <w:rFonts w:cs="Arial"/>
                <w:sz w:val="24"/>
                <w:szCs w:val="24"/>
              </w:rPr>
              <w:t xml:space="preserve"> </w:t>
            </w:r>
            <w:r w:rsidR="00AE7CF7" w:rsidRPr="00B7370A">
              <w:rPr>
                <w:rFonts w:cs="Arial"/>
                <w:sz w:val="24"/>
                <w:szCs w:val="24"/>
              </w:rPr>
              <w:t>Lecturer</w:t>
            </w:r>
            <w:r w:rsidR="006D11BA" w:rsidRPr="00B7370A">
              <w:rPr>
                <w:rFonts w:cs="Arial"/>
                <w:sz w:val="24"/>
                <w:szCs w:val="24"/>
              </w:rPr>
              <w:t xml:space="preserve"> </w:t>
            </w:r>
          </w:p>
          <w:p w14:paraId="4B147CD8" w14:textId="77777777" w:rsidR="00CA12DC" w:rsidRPr="00B7370A" w:rsidRDefault="00CA12DC" w:rsidP="000F1367">
            <w:pPr>
              <w:rPr>
                <w:rFonts w:cs="Arial"/>
                <w:sz w:val="24"/>
                <w:szCs w:val="24"/>
              </w:rPr>
            </w:pPr>
          </w:p>
        </w:tc>
      </w:tr>
      <w:tr w:rsidR="00CA12DC" w:rsidRPr="00B7370A" w14:paraId="47ABE179" w14:textId="77777777" w:rsidTr="493AF72E">
        <w:tc>
          <w:tcPr>
            <w:tcW w:w="5353" w:type="dxa"/>
          </w:tcPr>
          <w:p w14:paraId="4A79B9B6" w14:textId="124B1970" w:rsidR="00CA12DC" w:rsidRPr="00B7370A" w:rsidRDefault="00CA12DC" w:rsidP="000F1367">
            <w:pPr>
              <w:rPr>
                <w:rFonts w:cs="Arial"/>
                <w:sz w:val="24"/>
                <w:szCs w:val="24"/>
              </w:rPr>
            </w:pPr>
            <w:r w:rsidRPr="00B7370A">
              <w:rPr>
                <w:rFonts w:cs="Arial"/>
                <w:b/>
                <w:bCs/>
                <w:sz w:val="24"/>
                <w:szCs w:val="24"/>
              </w:rPr>
              <w:t xml:space="preserve">ROLE </w:t>
            </w:r>
            <w:r w:rsidRPr="00B7370A">
              <w:rPr>
                <w:rFonts w:cs="Arial"/>
                <w:sz w:val="24"/>
                <w:szCs w:val="24"/>
              </w:rPr>
              <w:t xml:space="preserve">(E.g. Lecturer/Programme </w:t>
            </w:r>
            <w:r w:rsidR="1ED69A1D" w:rsidRPr="00B7370A">
              <w:rPr>
                <w:rFonts w:cs="Arial"/>
                <w:sz w:val="24"/>
                <w:szCs w:val="24"/>
              </w:rPr>
              <w:t>Manager</w:t>
            </w:r>
            <w:r w:rsidRPr="00B7370A">
              <w:rPr>
                <w:rFonts w:cs="Arial"/>
                <w:sz w:val="24"/>
                <w:szCs w:val="24"/>
              </w:rPr>
              <w:t>/Admissions Tutor/Module Leader/</w:t>
            </w:r>
            <w:r w:rsidR="00B90195" w:rsidRPr="00B7370A">
              <w:rPr>
                <w:rFonts w:cs="Arial"/>
                <w:sz w:val="24"/>
                <w:szCs w:val="24"/>
              </w:rPr>
              <w:t>Librarian/Student Support/</w:t>
            </w:r>
            <w:r w:rsidRPr="00B7370A">
              <w:rPr>
                <w:rFonts w:cs="Arial"/>
                <w:sz w:val="24"/>
                <w:szCs w:val="24"/>
              </w:rPr>
              <w:t>Other</w:t>
            </w:r>
            <w:r w:rsidR="000E3A5B" w:rsidRPr="00B7370A">
              <w:rPr>
                <w:rFonts w:cs="Arial"/>
                <w:sz w:val="24"/>
                <w:szCs w:val="24"/>
              </w:rPr>
              <w:t xml:space="preserve"> (please specify)</w:t>
            </w:r>
          </w:p>
          <w:p w14:paraId="3AD65CC0" w14:textId="77777777" w:rsidR="00CA12DC" w:rsidRPr="00B7370A" w:rsidRDefault="00CA12DC" w:rsidP="000F1367">
            <w:pPr>
              <w:rPr>
                <w:rFonts w:cs="Arial"/>
                <w:b/>
                <w:sz w:val="24"/>
                <w:szCs w:val="24"/>
              </w:rPr>
            </w:pPr>
          </w:p>
        </w:tc>
        <w:tc>
          <w:tcPr>
            <w:tcW w:w="5387" w:type="dxa"/>
          </w:tcPr>
          <w:p w14:paraId="4CB0FF3A" w14:textId="77777777" w:rsidR="00CA12DC" w:rsidRPr="00B7370A" w:rsidRDefault="00CA12DC" w:rsidP="000F1367">
            <w:pPr>
              <w:rPr>
                <w:rFonts w:cs="Arial"/>
                <w:sz w:val="24"/>
                <w:szCs w:val="24"/>
              </w:rPr>
            </w:pPr>
          </w:p>
          <w:p w14:paraId="3D3C26DE" w14:textId="147B0ED6" w:rsidR="00CA12DC" w:rsidRPr="00B7370A" w:rsidRDefault="00AE7CF7" w:rsidP="000F1367">
            <w:pPr>
              <w:rPr>
                <w:rFonts w:cs="Arial"/>
                <w:sz w:val="24"/>
                <w:szCs w:val="24"/>
              </w:rPr>
            </w:pPr>
            <w:r w:rsidRPr="00B7370A">
              <w:rPr>
                <w:rFonts w:cs="Arial"/>
                <w:sz w:val="24"/>
                <w:szCs w:val="24"/>
              </w:rPr>
              <w:t>Lecturer</w:t>
            </w:r>
          </w:p>
        </w:tc>
      </w:tr>
      <w:tr w:rsidR="00CD5B58" w:rsidRPr="00B7370A" w14:paraId="4EC29D24" w14:textId="77777777" w:rsidTr="493AF72E">
        <w:tc>
          <w:tcPr>
            <w:tcW w:w="5353" w:type="dxa"/>
          </w:tcPr>
          <w:p w14:paraId="5801BA55" w14:textId="2D8A584C" w:rsidR="00CD5B58" w:rsidRPr="00B7370A" w:rsidRDefault="00CD5B58" w:rsidP="493AF72E">
            <w:pPr>
              <w:rPr>
                <w:rFonts w:cs="Arial"/>
                <w:b/>
                <w:bCs/>
                <w:sz w:val="24"/>
                <w:szCs w:val="24"/>
              </w:rPr>
            </w:pPr>
            <w:r w:rsidRPr="00B7370A">
              <w:rPr>
                <w:rFonts w:cs="Arial"/>
                <w:b/>
                <w:bCs/>
                <w:sz w:val="24"/>
                <w:szCs w:val="24"/>
              </w:rPr>
              <w:t>Referee</w:t>
            </w:r>
          </w:p>
          <w:p w14:paraId="1EBC95B9" w14:textId="77777777" w:rsidR="00CD5B58" w:rsidRPr="00B7370A" w:rsidRDefault="00CD5B58" w:rsidP="10B9BEF8">
            <w:pPr>
              <w:rPr>
                <w:rFonts w:cs="Arial"/>
                <w:sz w:val="24"/>
                <w:szCs w:val="24"/>
              </w:rPr>
            </w:pPr>
            <w:r w:rsidRPr="00B7370A">
              <w:rPr>
                <w:rFonts w:cs="Arial"/>
                <w:sz w:val="24"/>
                <w:szCs w:val="24"/>
              </w:rPr>
              <w:t>Please could you tick the box if you have sen</w:t>
            </w:r>
            <w:r w:rsidR="202469E0" w:rsidRPr="00B7370A">
              <w:rPr>
                <w:rFonts w:cs="Arial"/>
                <w:sz w:val="24"/>
                <w:szCs w:val="24"/>
              </w:rPr>
              <w:t>t</w:t>
            </w:r>
            <w:r w:rsidRPr="00B7370A">
              <w:rPr>
                <w:rFonts w:cs="Arial"/>
                <w:sz w:val="24"/>
                <w:szCs w:val="24"/>
              </w:rPr>
              <w:t xml:space="preserve"> in your referee’s statement?  (Please be aware if we do not receive your referee</w:t>
            </w:r>
            <w:r w:rsidR="0B3A5610" w:rsidRPr="00B7370A">
              <w:rPr>
                <w:rFonts w:cs="Arial"/>
                <w:sz w:val="24"/>
                <w:szCs w:val="24"/>
              </w:rPr>
              <w:t>’</w:t>
            </w:r>
            <w:r w:rsidRPr="00B7370A">
              <w:rPr>
                <w:rFonts w:cs="Arial"/>
                <w:sz w:val="24"/>
                <w:szCs w:val="24"/>
              </w:rPr>
              <w:t xml:space="preserve">s statement at the time of the submission or </w:t>
            </w:r>
            <w:r w:rsidR="007B2C25" w:rsidRPr="00B7370A">
              <w:rPr>
                <w:rFonts w:cs="Arial"/>
                <w:sz w:val="24"/>
                <w:szCs w:val="24"/>
              </w:rPr>
              <w:t>a</w:t>
            </w:r>
            <w:r w:rsidRPr="00B7370A">
              <w:rPr>
                <w:rFonts w:cs="Arial"/>
                <w:sz w:val="24"/>
                <w:szCs w:val="24"/>
              </w:rPr>
              <w:t xml:space="preserve"> </w:t>
            </w:r>
            <w:r w:rsidR="26FCD6BF" w:rsidRPr="00B7370A">
              <w:rPr>
                <w:rFonts w:cs="Arial"/>
                <w:sz w:val="24"/>
                <w:szCs w:val="24"/>
              </w:rPr>
              <w:t>maximum</w:t>
            </w:r>
            <w:r w:rsidRPr="00B7370A">
              <w:rPr>
                <w:rFonts w:cs="Arial"/>
                <w:sz w:val="24"/>
                <w:szCs w:val="24"/>
              </w:rPr>
              <w:t xml:space="preserve"> of 2 days after </w:t>
            </w:r>
            <w:r w:rsidR="007B2C25" w:rsidRPr="00B7370A">
              <w:rPr>
                <w:rFonts w:cs="Arial"/>
                <w:sz w:val="24"/>
                <w:szCs w:val="24"/>
              </w:rPr>
              <w:t xml:space="preserve">the </w:t>
            </w:r>
            <w:r w:rsidR="00EB516F" w:rsidRPr="00B7370A">
              <w:rPr>
                <w:rFonts w:cs="Arial"/>
                <w:sz w:val="24"/>
                <w:szCs w:val="24"/>
              </w:rPr>
              <w:t>panel submission date</w:t>
            </w:r>
            <w:r w:rsidRPr="00B7370A">
              <w:rPr>
                <w:rFonts w:cs="Arial"/>
                <w:sz w:val="24"/>
                <w:szCs w:val="24"/>
              </w:rPr>
              <w:t xml:space="preserve"> then your application will be passed to the next Panel meeting).</w:t>
            </w:r>
          </w:p>
          <w:p w14:paraId="55562A97" w14:textId="309F7796" w:rsidR="007B2C25" w:rsidRPr="00B7370A" w:rsidRDefault="00B42745" w:rsidP="10B9BEF8">
            <w:pPr>
              <w:rPr>
                <w:rFonts w:cs="Arial"/>
                <w:sz w:val="24"/>
                <w:szCs w:val="24"/>
              </w:rPr>
            </w:pPr>
            <w:r w:rsidRPr="00B7370A">
              <w:rPr>
                <w:rFonts w:cs="Arial"/>
                <w:sz w:val="24"/>
                <w:szCs w:val="24"/>
              </w:rPr>
              <w:t>If your supporting statements are not included with your application, y</w:t>
            </w:r>
            <w:r w:rsidR="007B2C25" w:rsidRPr="00B7370A">
              <w:rPr>
                <w:rFonts w:cs="Arial"/>
                <w:sz w:val="24"/>
                <w:szCs w:val="24"/>
              </w:rPr>
              <w:t>ou must ensure your referees send their supporting statements to the Academic Office by the deadline. The Academic Office will not chase</w:t>
            </w:r>
            <w:r w:rsidRPr="00B7370A">
              <w:rPr>
                <w:rFonts w:cs="Arial"/>
                <w:sz w:val="24"/>
                <w:szCs w:val="24"/>
              </w:rPr>
              <w:t xml:space="preserve"> referees. </w:t>
            </w:r>
          </w:p>
        </w:tc>
        <w:tc>
          <w:tcPr>
            <w:tcW w:w="5387" w:type="dxa"/>
          </w:tcPr>
          <w:p w14:paraId="65ACC948" w14:textId="77777777" w:rsidR="00CD5B58" w:rsidRPr="00B7370A" w:rsidRDefault="00CD5B58" w:rsidP="00551A21">
            <w:pPr>
              <w:rPr>
                <w:rFonts w:cs="Arial"/>
                <w:b/>
                <w:sz w:val="24"/>
                <w:szCs w:val="24"/>
              </w:rPr>
            </w:pPr>
          </w:p>
          <w:p w14:paraId="30B2B49C" w14:textId="77777777" w:rsidR="00CD5B58" w:rsidRPr="00B7370A" w:rsidRDefault="00CD5B58" w:rsidP="00551A21">
            <w:pPr>
              <w:rPr>
                <w:rFonts w:cs="Arial"/>
                <w:b/>
                <w:sz w:val="24"/>
                <w:szCs w:val="24"/>
              </w:rPr>
            </w:pPr>
          </w:p>
          <w:p w14:paraId="52C79C43" w14:textId="38A6F16C" w:rsidR="00CD5B58" w:rsidRPr="00B7370A" w:rsidRDefault="00CD5B58" w:rsidP="00551A21">
            <w:pPr>
              <w:rPr>
                <w:rFonts w:cs="Arial"/>
                <w:b/>
                <w:sz w:val="24"/>
                <w:szCs w:val="24"/>
              </w:rPr>
            </w:pPr>
            <w:r w:rsidRPr="00B7370A">
              <w:rPr>
                <w:rFonts w:cs="Arial"/>
                <w:b/>
                <w:sz w:val="24"/>
                <w:szCs w:val="24"/>
              </w:rPr>
              <w:t xml:space="preserve">Yes    </w:t>
            </w:r>
            <w:sdt>
              <w:sdtPr>
                <w:rPr>
                  <w:rFonts w:cs="Arial"/>
                  <w:b/>
                  <w:sz w:val="24"/>
                  <w:szCs w:val="24"/>
                </w:rPr>
                <w:id w:val="1375270190"/>
                <w14:checkbox>
                  <w14:checked w14:val="0"/>
                  <w14:checkedState w14:val="221A" w14:font="Times New Roman"/>
                  <w14:uncheckedState w14:val="2610" w14:font="MS Gothic"/>
                </w14:checkbox>
              </w:sdtPr>
              <w:sdtContent>
                <w:r w:rsidRPr="00B7370A">
                  <w:rPr>
                    <w:rFonts w:ascii="Segoe UI Symbol" w:eastAsia="MS Gothic" w:hAnsi="Segoe UI Symbol" w:cs="Segoe UI Symbol"/>
                    <w:b/>
                    <w:sz w:val="24"/>
                    <w:szCs w:val="24"/>
                  </w:rPr>
                  <w:t>☐</w:t>
                </w:r>
              </w:sdtContent>
            </w:sdt>
            <w:r w:rsidRPr="00B7370A">
              <w:rPr>
                <w:rFonts w:cs="Arial"/>
                <w:b/>
                <w:sz w:val="24"/>
                <w:szCs w:val="24"/>
              </w:rPr>
              <w:t xml:space="preserve">                         No </w:t>
            </w:r>
            <w:sdt>
              <w:sdtPr>
                <w:rPr>
                  <w:rFonts w:cs="Arial"/>
                  <w:b/>
                  <w:sz w:val="24"/>
                  <w:szCs w:val="24"/>
                </w:rPr>
                <w:id w:val="-2028093674"/>
                <w14:checkbox>
                  <w14:checked w14:val="1"/>
                  <w14:checkedState w14:val="221A" w14:font="Times New Roman"/>
                  <w14:uncheckedState w14:val="2610" w14:font="MS Gothic"/>
                </w14:checkbox>
              </w:sdtPr>
              <w:sdtContent>
                <w:r w:rsidR="003B3D52" w:rsidRPr="00B7370A">
                  <w:rPr>
                    <w:rFonts w:cs="Arial"/>
                    <w:b/>
                    <w:sz w:val="24"/>
                    <w:szCs w:val="24"/>
                  </w:rPr>
                  <w:t>√</w:t>
                </w:r>
              </w:sdtContent>
            </w:sdt>
          </w:p>
        </w:tc>
      </w:tr>
      <w:tr w:rsidR="002B7CE1" w:rsidRPr="00B7370A" w14:paraId="6C443AE7" w14:textId="77777777" w:rsidTr="493AF72E">
        <w:tc>
          <w:tcPr>
            <w:tcW w:w="5353" w:type="dxa"/>
          </w:tcPr>
          <w:p w14:paraId="257A2781" w14:textId="5CB65D6D" w:rsidR="002B7CE1" w:rsidRPr="00B7370A" w:rsidRDefault="002B7CE1" w:rsidP="493AF72E">
            <w:pPr>
              <w:rPr>
                <w:rFonts w:cs="Arial"/>
                <w:b/>
                <w:bCs/>
                <w:sz w:val="24"/>
                <w:szCs w:val="24"/>
              </w:rPr>
            </w:pPr>
            <w:r w:rsidRPr="00B7370A">
              <w:rPr>
                <w:rFonts w:cs="Arial"/>
                <w:b/>
                <w:bCs/>
                <w:sz w:val="24"/>
                <w:szCs w:val="24"/>
              </w:rPr>
              <w:t>Date of Training</w:t>
            </w:r>
          </w:p>
        </w:tc>
        <w:tc>
          <w:tcPr>
            <w:tcW w:w="5387" w:type="dxa"/>
          </w:tcPr>
          <w:p w14:paraId="5A4A379C" w14:textId="3D2429F4" w:rsidR="002B7CE1" w:rsidRPr="00B7370A" w:rsidRDefault="00AE7CF7" w:rsidP="00551A21">
            <w:pPr>
              <w:rPr>
                <w:rFonts w:cs="Arial"/>
                <w:b/>
                <w:sz w:val="24"/>
                <w:szCs w:val="24"/>
              </w:rPr>
            </w:pPr>
            <w:r w:rsidRPr="00B7370A">
              <w:rPr>
                <w:rFonts w:cs="Arial"/>
                <w:b/>
                <w:sz w:val="24"/>
                <w:szCs w:val="24"/>
              </w:rPr>
              <w:t>17</w:t>
            </w:r>
            <w:r w:rsidRPr="00B7370A">
              <w:rPr>
                <w:rFonts w:cs="Arial"/>
                <w:b/>
                <w:sz w:val="24"/>
                <w:szCs w:val="24"/>
                <w:vertAlign w:val="superscript"/>
              </w:rPr>
              <w:t>th</w:t>
            </w:r>
            <w:r w:rsidRPr="00B7370A">
              <w:rPr>
                <w:rFonts w:cs="Arial"/>
                <w:b/>
                <w:sz w:val="24"/>
                <w:szCs w:val="24"/>
              </w:rPr>
              <w:t xml:space="preserve"> November 2023</w:t>
            </w:r>
          </w:p>
        </w:tc>
      </w:tr>
      <w:tr w:rsidR="007E565E" w:rsidRPr="00B7370A" w14:paraId="48BEF970" w14:textId="77777777" w:rsidTr="493AF72E">
        <w:tc>
          <w:tcPr>
            <w:tcW w:w="5353" w:type="dxa"/>
          </w:tcPr>
          <w:p w14:paraId="3E82391F" w14:textId="31CAA024" w:rsidR="007E565E" w:rsidRPr="00B7370A" w:rsidRDefault="007E565E" w:rsidP="493AF72E">
            <w:pPr>
              <w:rPr>
                <w:rFonts w:cs="Arial"/>
                <w:b/>
                <w:bCs/>
                <w:sz w:val="24"/>
                <w:szCs w:val="24"/>
              </w:rPr>
            </w:pPr>
            <w:r w:rsidRPr="00B7370A">
              <w:rPr>
                <w:rFonts w:cs="Arial"/>
                <w:b/>
                <w:bCs/>
                <w:sz w:val="24"/>
                <w:szCs w:val="24"/>
              </w:rPr>
              <w:t>Mentor</w:t>
            </w:r>
          </w:p>
        </w:tc>
        <w:tc>
          <w:tcPr>
            <w:tcW w:w="5387" w:type="dxa"/>
          </w:tcPr>
          <w:p w14:paraId="24D63514" w14:textId="68DC6178" w:rsidR="007E565E" w:rsidRPr="00B7370A" w:rsidRDefault="00AE7CF7" w:rsidP="00551A21">
            <w:pPr>
              <w:rPr>
                <w:rFonts w:cs="Arial"/>
                <w:b/>
                <w:sz w:val="24"/>
                <w:szCs w:val="24"/>
              </w:rPr>
            </w:pPr>
            <w:r w:rsidRPr="00B7370A">
              <w:rPr>
                <w:rFonts w:cs="Arial"/>
                <w:b/>
                <w:sz w:val="24"/>
                <w:szCs w:val="24"/>
              </w:rPr>
              <w:t>Argyro Kantara</w:t>
            </w:r>
            <w:r w:rsidR="00A324D6" w:rsidRPr="00B7370A">
              <w:rPr>
                <w:rFonts w:cs="Arial"/>
                <w:b/>
                <w:sz w:val="24"/>
                <w:szCs w:val="24"/>
              </w:rPr>
              <w:t xml:space="preserve">  </w:t>
            </w:r>
          </w:p>
        </w:tc>
      </w:tr>
      <w:bookmarkEnd w:id="0"/>
    </w:tbl>
    <w:p w14:paraId="1E7E4E52" w14:textId="77777777" w:rsidR="00D20137" w:rsidRPr="00B7370A" w:rsidRDefault="00D20137" w:rsidP="00736825">
      <w:pPr>
        <w:rPr>
          <w:rFonts w:cs="Arial"/>
          <w:sz w:val="24"/>
          <w:szCs w:val="24"/>
        </w:rPr>
      </w:pPr>
    </w:p>
    <w:p w14:paraId="4C110DEE" w14:textId="77777777" w:rsidR="00736825" w:rsidRPr="00B7370A" w:rsidRDefault="00736825" w:rsidP="00736825">
      <w:pPr>
        <w:rPr>
          <w:rFonts w:cs="Arial"/>
          <w:sz w:val="24"/>
          <w:szCs w:val="24"/>
        </w:rPr>
      </w:pPr>
    </w:p>
    <w:p w14:paraId="3144108B" w14:textId="77777777" w:rsidR="00736825" w:rsidRPr="00B7370A" w:rsidRDefault="00736825" w:rsidP="00736825">
      <w:pPr>
        <w:rPr>
          <w:rFonts w:cs="Arial"/>
          <w:sz w:val="24"/>
          <w:szCs w:val="24"/>
        </w:rPr>
      </w:pPr>
    </w:p>
    <w:p w14:paraId="53ACC373" w14:textId="77777777" w:rsidR="00736825" w:rsidRPr="00B7370A" w:rsidRDefault="00736825" w:rsidP="00736825">
      <w:pPr>
        <w:rPr>
          <w:rFonts w:cs="Arial"/>
          <w:sz w:val="24"/>
          <w:szCs w:val="24"/>
        </w:rPr>
      </w:pPr>
    </w:p>
    <w:p w14:paraId="2BDA0C95" w14:textId="1F51C379" w:rsidR="009D0273" w:rsidRPr="00B7370A" w:rsidRDefault="009D0273" w:rsidP="009D0273">
      <w:pPr>
        <w:spacing w:after="160" w:line="259" w:lineRule="auto"/>
        <w:rPr>
          <w:rFonts w:cs="Arial"/>
          <w:b/>
          <w:bCs/>
          <w:kern w:val="2"/>
          <w:sz w:val="24"/>
          <w:szCs w:val="24"/>
          <w14:ligatures w14:val="standardContextual"/>
        </w:rPr>
      </w:pPr>
      <w:r w:rsidRPr="00B7370A">
        <w:rPr>
          <w:rFonts w:cs="Arial"/>
          <w:b/>
          <w:bCs/>
          <w:sz w:val="24"/>
          <w:szCs w:val="24"/>
        </w:rPr>
        <w:t>Section Two: Context Statement</w:t>
      </w:r>
    </w:p>
    <w:p w14:paraId="67216780" w14:textId="249717AB" w:rsidR="009D0273" w:rsidRPr="00B7370A" w:rsidRDefault="009D0273" w:rsidP="009D0273">
      <w:pPr>
        <w:jc w:val="both"/>
        <w:rPr>
          <w:rFonts w:cs="Arial"/>
          <w:sz w:val="24"/>
          <w:szCs w:val="24"/>
        </w:rPr>
      </w:pPr>
      <w:r w:rsidRPr="00B7370A">
        <w:rPr>
          <w:rFonts w:cs="Arial"/>
          <w:sz w:val="24"/>
          <w:szCs w:val="24"/>
        </w:rPr>
        <w:t xml:space="preserve">I started lecturing at university level in 2016, at the University of Abuja, Department of English, Sandwich Programme, where I thought a module titled Language and Society for a year. From 2020 to 2021, I participated in voluntary lecturing in my Church, Winners Chapel Luton, where a group of lecturers, including me, organised free lectures for struggling international students from various universities. I </w:t>
      </w:r>
      <w:r w:rsidR="00322664" w:rsidRPr="00B7370A">
        <w:rPr>
          <w:rFonts w:cs="Arial"/>
          <w:sz w:val="24"/>
          <w:szCs w:val="24"/>
        </w:rPr>
        <w:t xml:space="preserve">convened </w:t>
      </w:r>
      <w:r w:rsidR="00C162A4" w:rsidRPr="00B7370A">
        <w:rPr>
          <w:rFonts w:cs="Arial"/>
          <w:sz w:val="24"/>
          <w:szCs w:val="24"/>
        </w:rPr>
        <w:t xml:space="preserve">courses </w:t>
      </w:r>
      <w:r w:rsidR="00322664" w:rsidRPr="00B7370A">
        <w:rPr>
          <w:rFonts w:cs="Arial"/>
          <w:sz w:val="24"/>
          <w:szCs w:val="24"/>
        </w:rPr>
        <w:t>such as Critical</w:t>
      </w:r>
      <w:r w:rsidRPr="00B7370A">
        <w:rPr>
          <w:rFonts w:cs="Arial"/>
          <w:sz w:val="24"/>
          <w:szCs w:val="24"/>
        </w:rPr>
        <w:t xml:space="preserve"> Thinking, Academic Writing and Plagiarism. I </w:t>
      </w:r>
      <w:r w:rsidR="00322664" w:rsidRPr="00B7370A">
        <w:rPr>
          <w:rFonts w:cs="Arial"/>
          <w:sz w:val="24"/>
          <w:szCs w:val="24"/>
        </w:rPr>
        <w:t>also provided research training</w:t>
      </w:r>
      <w:r w:rsidRPr="00B7370A">
        <w:rPr>
          <w:rFonts w:cs="Arial"/>
          <w:sz w:val="24"/>
          <w:szCs w:val="24"/>
        </w:rPr>
        <w:t xml:space="preserve">. Currently, I am a lecturer at the University of Wales Trinity Saint David, Institute of Health, and Management. Since 2022 till date, I have </w:t>
      </w:r>
      <w:r w:rsidR="00322664" w:rsidRPr="00B7370A">
        <w:rPr>
          <w:rFonts w:cs="Arial"/>
          <w:sz w:val="24"/>
          <w:szCs w:val="24"/>
        </w:rPr>
        <w:t>taugh</w:t>
      </w:r>
      <w:r w:rsidRPr="00B7370A">
        <w:rPr>
          <w:rFonts w:cs="Arial"/>
          <w:sz w:val="24"/>
          <w:szCs w:val="24"/>
        </w:rPr>
        <w:t xml:space="preserve">t two modules, supervised MBA dissertations and marked numerous summative assignments. </w:t>
      </w:r>
      <w:r w:rsidR="009F55E3" w:rsidRPr="00B7370A">
        <w:rPr>
          <w:rFonts w:cs="Arial"/>
          <w:sz w:val="24"/>
          <w:szCs w:val="24"/>
        </w:rPr>
        <w:t>O</w:t>
      </w:r>
      <w:r w:rsidRPr="00B7370A">
        <w:rPr>
          <w:rFonts w:cs="Arial"/>
          <w:sz w:val="24"/>
          <w:szCs w:val="24"/>
        </w:rPr>
        <w:t xml:space="preserve">ver the years, my experiences, reflections, and </w:t>
      </w:r>
      <w:r w:rsidR="009B5AD4" w:rsidRPr="00B7370A">
        <w:rPr>
          <w:rFonts w:cs="Arial"/>
          <w:sz w:val="24"/>
          <w:szCs w:val="24"/>
        </w:rPr>
        <w:t>feedback</w:t>
      </w:r>
      <w:r w:rsidRPr="00B7370A">
        <w:rPr>
          <w:rFonts w:cs="Arial"/>
          <w:sz w:val="24"/>
          <w:szCs w:val="24"/>
        </w:rPr>
        <w:t xml:space="preserve"> have helped me to continually refine my strategies and get better by the day. In this report, I will make references to my roles as a lecturer and dissertation supervisor </w:t>
      </w:r>
      <w:r w:rsidR="00591277" w:rsidRPr="00B7370A">
        <w:rPr>
          <w:rFonts w:cs="Arial"/>
          <w:sz w:val="24"/>
          <w:szCs w:val="24"/>
        </w:rPr>
        <w:t>in the United Kingdom</w:t>
      </w:r>
      <w:r w:rsidRPr="00B7370A">
        <w:rPr>
          <w:rFonts w:cs="Arial"/>
          <w:sz w:val="24"/>
          <w:szCs w:val="24"/>
        </w:rPr>
        <w:t xml:space="preserve">. </w:t>
      </w:r>
    </w:p>
    <w:p w14:paraId="30300805" w14:textId="77777777" w:rsidR="00736825" w:rsidRPr="00B7370A" w:rsidRDefault="00736825" w:rsidP="00736825">
      <w:pPr>
        <w:rPr>
          <w:rFonts w:cs="Arial"/>
          <w:sz w:val="24"/>
          <w:szCs w:val="24"/>
        </w:rPr>
      </w:pPr>
    </w:p>
    <w:p w14:paraId="33CA657A" w14:textId="16B52A7E" w:rsidR="00736825" w:rsidRPr="00B7370A" w:rsidRDefault="003B3D52" w:rsidP="00736825">
      <w:pPr>
        <w:rPr>
          <w:rFonts w:cs="Arial"/>
          <w:b/>
          <w:bCs/>
          <w:sz w:val="24"/>
          <w:szCs w:val="24"/>
        </w:rPr>
      </w:pPr>
      <w:r w:rsidRPr="00B7370A">
        <w:rPr>
          <w:rFonts w:cs="Arial"/>
          <w:b/>
          <w:bCs/>
          <w:sz w:val="24"/>
          <w:szCs w:val="24"/>
        </w:rPr>
        <w:t>SECTION THREE: A2 AND A3</w:t>
      </w:r>
    </w:p>
    <w:p w14:paraId="6BF2CA3A" w14:textId="77777777" w:rsidR="00736825" w:rsidRPr="00B7370A" w:rsidRDefault="00736825" w:rsidP="00736825">
      <w:pPr>
        <w:rPr>
          <w:rFonts w:cs="Arial"/>
          <w:sz w:val="24"/>
          <w:szCs w:val="24"/>
        </w:rPr>
      </w:pPr>
    </w:p>
    <w:p w14:paraId="5DB5E49B" w14:textId="77777777" w:rsidR="00736825" w:rsidRPr="00B7370A" w:rsidRDefault="00736825" w:rsidP="009D0273">
      <w:pPr>
        <w:rPr>
          <w:rFonts w:cs="Arial"/>
          <w:b/>
          <w:bCs/>
          <w:sz w:val="24"/>
          <w:szCs w:val="24"/>
        </w:rPr>
      </w:pPr>
      <w:r w:rsidRPr="00B7370A">
        <w:rPr>
          <w:rFonts w:cs="Arial"/>
          <w:b/>
          <w:bCs/>
          <w:sz w:val="24"/>
          <w:szCs w:val="24"/>
        </w:rPr>
        <w:t>A2: Teaching and/or Supporting Learning.</w:t>
      </w:r>
    </w:p>
    <w:p w14:paraId="2610061F" w14:textId="0E3DB153" w:rsidR="00736825" w:rsidRPr="00B7370A" w:rsidRDefault="00736825" w:rsidP="00736825">
      <w:pPr>
        <w:jc w:val="both"/>
        <w:rPr>
          <w:rFonts w:cs="Arial"/>
          <w:sz w:val="24"/>
          <w:szCs w:val="24"/>
        </w:rPr>
      </w:pPr>
      <w:r w:rsidRPr="00B7370A">
        <w:rPr>
          <w:rFonts w:cs="Arial"/>
          <w:sz w:val="24"/>
          <w:szCs w:val="24"/>
        </w:rPr>
        <w:t xml:space="preserve">In this section, I will use the experiences I gained from teaching a module at the University of Wales Trinity Saint David for illustration. I </w:t>
      </w:r>
      <w:r w:rsidR="001F6A1B" w:rsidRPr="00B7370A">
        <w:rPr>
          <w:rFonts w:cs="Arial"/>
          <w:sz w:val="24"/>
          <w:szCs w:val="24"/>
        </w:rPr>
        <w:t xml:space="preserve">started by </w:t>
      </w:r>
      <w:r w:rsidRPr="00B7370A">
        <w:rPr>
          <w:rFonts w:cs="Arial"/>
          <w:sz w:val="24"/>
          <w:szCs w:val="24"/>
        </w:rPr>
        <w:t>stud</w:t>
      </w:r>
      <w:r w:rsidR="001F6A1B" w:rsidRPr="00B7370A">
        <w:rPr>
          <w:rFonts w:cs="Arial"/>
          <w:sz w:val="24"/>
          <w:szCs w:val="24"/>
        </w:rPr>
        <w:t>ying</w:t>
      </w:r>
      <w:r w:rsidRPr="00B7370A">
        <w:rPr>
          <w:rFonts w:cs="Arial"/>
          <w:sz w:val="24"/>
          <w:szCs w:val="24"/>
        </w:rPr>
        <w:t xml:space="preserve"> the reflection circle of my previous teaching experiences (details found in appendix 1) at the same university. This was to enable me to avoid the mistakes I made and build on </w:t>
      </w:r>
      <w:r w:rsidR="00C162A4" w:rsidRPr="00B7370A">
        <w:rPr>
          <w:rFonts w:cs="Arial"/>
          <w:sz w:val="24"/>
          <w:szCs w:val="24"/>
        </w:rPr>
        <w:t>my strengths</w:t>
      </w:r>
      <w:r w:rsidRPr="00B7370A">
        <w:rPr>
          <w:rFonts w:cs="Arial"/>
          <w:sz w:val="24"/>
          <w:szCs w:val="24"/>
        </w:rPr>
        <w:t xml:space="preserve"> in terms of my choice of teaching methods and assessment</w:t>
      </w:r>
      <w:r w:rsidR="00D13BFB" w:rsidRPr="00B7370A">
        <w:rPr>
          <w:rFonts w:cs="Arial"/>
          <w:sz w:val="24"/>
          <w:szCs w:val="24"/>
        </w:rPr>
        <w:t xml:space="preserve"> approach</w:t>
      </w:r>
      <w:r w:rsidRPr="00B7370A">
        <w:rPr>
          <w:rFonts w:cs="Arial"/>
          <w:sz w:val="24"/>
          <w:szCs w:val="24"/>
        </w:rPr>
        <w:t>.</w:t>
      </w:r>
      <w:r w:rsidR="00630867" w:rsidRPr="00B7370A">
        <w:rPr>
          <w:rFonts w:cs="Arial"/>
          <w:sz w:val="24"/>
          <w:szCs w:val="24"/>
        </w:rPr>
        <w:t xml:space="preserve"> </w:t>
      </w:r>
      <w:r w:rsidR="00DD498F" w:rsidRPr="00B7370A">
        <w:rPr>
          <w:rFonts w:cs="Arial"/>
          <w:sz w:val="24"/>
          <w:szCs w:val="24"/>
        </w:rPr>
        <w:t>I hereby discuss how I taught the module and supported the students in terms of K1 - subject material: new research informing my teaching, and K2 – my choice of teaching method and assessment approach.</w:t>
      </w:r>
    </w:p>
    <w:p w14:paraId="4FC797BF" w14:textId="77777777" w:rsidR="00736825" w:rsidRPr="00B7370A" w:rsidRDefault="00736825" w:rsidP="00736825">
      <w:pPr>
        <w:jc w:val="both"/>
        <w:rPr>
          <w:rFonts w:cs="Arial"/>
          <w:sz w:val="24"/>
          <w:szCs w:val="24"/>
        </w:rPr>
      </w:pPr>
    </w:p>
    <w:p w14:paraId="3BD9674B" w14:textId="1E8C5B2A" w:rsidR="006E4E68" w:rsidRPr="00B7370A" w:rsidRDefault="00C162A4" w:rsidP="00736825">
      <w:pPr>
        <w:jc w:val="both"/>
        <w:rPr>
          <w:rStyle w:val="normaltextrun"/>
          <w:rFonts w:cs="Arial"/>
          <w:color w:val="000000"/>
          <w:sz w:val="24"/>
          <w:szCs w:val="24"/>
          <w:shd w:val="clear" w:color="auto" w:fill="FFFFFF"/>
        </w:rPr>
      </w:pPr>
      <w:r w:rsidRPr="00B7370A">
        <w:rPr>
          <w:rFonts w:cs="Arial"/>
          <w:sz w:val="24"/>
          <w:szCs w:val="24"/>
        </w:rPr>
        <w:t>My</w:t>
      </w:r>
      <w:r w:rsidR="00D13BFB" w:rsidRPr="00B7370A">
        <w:rPr>
          <w:rFonts w:cs="Arial"/>
          <w:sz w:val="24"/>
          <w:szCs w:val="24"/>
        </w:rPr>
        <w:t xml:space="preserve"> first reflection was in</w:t>
      </w:r>
      <w:r w:rsidR="00736825" w:rsidRPr="00B7370A">
        <w:rPr>
          <w:rFonts w:cs="Arial"/>
          <w:sz w:val="24"/>
          <w:szCs w:val="24"/>
        </w:rPr>
        <w:t xml:space="preserve"> terms of </w:t>
      </w:r>
      <w:r w:rsidR="00A32C37" w:rsidRPr="00B7370A">
        <w:rPr>
          <w:rFonts w:cs="Arial"/>
          <w:sz w:val="24"/>
          <w:szCs w:val="24"/>
        </w:rPr>
        <w:t>new research informing my teaching</w:t>
      </w:r>
      <w:r w:rsidR="00D13BFB" w:rsidRPr="00B7370A">
        <w:rPr>
          <w:rFonts w:cs="Arial"/>
          <w:sz w:val="24"/>
          <w:szCs w:val="24"/>
        </w:rPr>
        <w:t xml:space="preserve">. In my previous module, I had employed the </w:t>
      </w:r>
      <w:r w:rsidR="00D13BFB" w:rsidRPr="00B7370A">
        <w:rPr>
          <w:rFonts w:cs="Arial"/>
          <w:i/>
          <w:iCs/>
          <w:sz w:val="24"/>
          <w:szCs w:val="24"/>
        </w:rPr>
        <w:t>lecture method</w:t>
      </w:r>
      <w:r w:rsidR="00D13BFB" w:rsidRPr="00B7370A">
        <w:rPr>
          <w:rFonts w:cs="Arial"/>
          <w:sz w:val="24"/>
          <w:szCs w:val="24"/>
        </w:rPr>
        <w:t xml:space="preserve"> </w:t>
      </w:r>
      <w:r w:rsidR="00C01186" w:rsidRPr="00B7370A">
        <w:rPr>
          <w:rFonts w:cs="Arial"/>
          <w:sz w:val="24"/>
          <w:szCs w:val="24"/>
        </w:rPr>
        <w:t>of teaching when I did most of the talking and the students only listened. At that time, I observed that my classes were boring and uninterested to the students. This became a concern to me. A forage into the literature</w:t>
      </w:r>
      <w:r w:rsidR="00431B39" w:rsidRPr="00B7370A">
        <w:rPr>
          <w:rFonts w:cs="Arial"/>
          <w:sz w:val="24"/>
          <w:szCs w:val="24"/>
        </w:rPr>
        <w:t>, including Short and Martin (2011)</w:t>
      </w:r>
      <w:r w:rsidR="00D92734" w:rsidRPr="00B7370A">
        <w:rPr>
          <w:rFonts w:cs="Arial"/>
          <w:sz w:val="24"/>
          <w:szCs w:val="24"/>
        </w:rPr>
        <w:t xml:space="preserve">, </w:t>
      </w:r>
      <w:r w:rsidR="00431B39" w:rsidRPr="00B7370A">
        <w:rPr>
          <w:rFonts w:cs="Arial"/>
          <w:color w:val="222222"/>
          <w:sz w:val="24"/>
          <w:szCs w:val="24"/>
          <w:shd w:val="clear" w:color="auto" w:fill="FFFFFF"/>
        </w:rPr>
        <w:t>Bond, et al.</w:t>
      </w:r>
      <w:r w:rsidR="00D92734" w:rsidRPr="00B7370A">
        <w:rPr>
          <w:rFonts w:cs="Arial"/>
          <w:color w:val="222222"/>
          <w:sz w:val="24"/>
          <w:szCs w:val="24"/>
          <w:shd w:val="clear" w:color="auto" w:fill="FFFFFF"/>
        </w:rPr>
        <w:t xml:space="preserve"> (</w:t>
      </w:r>
      <w:r w:rsidR="00431B39" w:rsidRPr="00B7370A">
        <w:rPr>
          <w:rFonts w:cs="Arial"/>
          <w:color w:val="222222"/>
          <w:sz w:val="24"/>
          <w:szCs w:val="24"/>
          <w:shd w:val="clear" w:color="auto" w:fill="FFFFFF"/>
        </w:rPr>
        <w:t>2020</w:t>
      </w:r>
      <w:r w:rsidR="00D92734" w:rsidRPr="00B7370A">
        <w:rPr>
          <w:rFonts w:cs="Arial"/>
          <w:color w:val="222222"/>
          <w:sz w:val="24"/>
          <w:szCs w:val="24"/>
          <w:shd w:val="clear" w:color="auto" w:fill="FFFFFF"/>
        </w:rPr>
        <w:t>) and</w:t>
      </w:r>
      <w:r w:rsidR="00AE66E1" w:rsidRPr="00B7370A">
        <w:rPr>
          <w:rFonts w:cs="Arial"/>
          <w:color w:val="222222"/>
          <w:sz w:val="24"/>
          <w:szCs w:val="24"/>
          <w:shd w:val="clear" w:color="auto" w:fill="FFFFFF"/>
        </w:rPr>
        <w:t xml:space="preserve"> </w:t>
      </w:r>
      <w:r w:rsidR="00AE66E1" w:rsidRPr="00B7370A">
        <w:rPr>
          <w:rFonts w:cs="Arial"/>
          <w:color w:val="222222"/>
          <w:sz w:val="24"/>
          <w:szCs w:val="24"/>
          <w:shd w:val="clear" w:color="auto" w:fill="FFFFFF"/>
        </w:rPr>
        <w:t>Abdel Meguid</w:t>
      </w:r>
      <w:r w:rsidR="00AE66E1" w:rsidRPr="00B7370A">
        <w:rPr>
          <w:rFonts w:cs="Arial"/>
          <w:color w:val="222222"/>
          <w:sz w:val="24"/>
          <w:szCs w:val="24"/>
          <w:shd w:val="clear" w:color="auto" w:fill="FFFFFF"/>
        </w:rPr>
        <w:t xml:space="preserve"> </w:t>
      </w:r>
      <w:r w:rsidR="00AE66E1" w:rsidRPr="00B7370A">
        <w:rPr>
          <w:rFonts w:cs="Arial"/>
          <w:color w:val="222222"/>
          <w:sz w:val="24"/>
          <w:szCs w:val="24"/>
          <w:shd w:val="clear" w:color="auto" w:fill="FFFFFF"/>
        </w:rPr>
        <w:t>and Collins</w:t>
      </w:r>
      <w:r w:rsidR="00AE66E1" w:rsidRPr="00B7370A">
        <w:rPr>
          <w:rFonts w:cs="Arial"/>
          <w:color w:val="222222"/>
          <w:sz w:val="24"/>
          <w:szCs w:val="24"/>
          <w:shd w:val="clear" w:color="auto" w:fill="FFFFFF"/>
        </w:rPr>
        <w:t xml:space="preserve"> </w:t>
      </w:r>
      <w:r w:rsidR="00AE66E1" w:rsidRPr="00B7370A">
        <w:rPr>
          <w:rFonts w:cs="Arial"/>
          <w:color w:val="222222"/>
          <w:sz w:val="24"/>
          <w:szCs w:val="24"/>
          <w:shd w:val="clear" w:color="auto" w:fill="FFFFFF"/>
        </w:rPr>
        <w:t>(2017)</w:t>
      </w:r>
      <w:r w:rsidR="00C01186" w:rsidRPr="00B7370A">
        <w:rPr>
          <w:rFonts w:cs="Arial"/>
          <w:sz w:val="24"/>
          <w:szCs w:val="24"/>
        </w:rPr>
        <w:t xml:space="preserve"> revealed that</w:t>
      </w:r>
      <w:r w:rsidR="00340DF9" w:rsidRPr="00B7370A">
        <w:rPr>
          <w:rFonts w:cs="Arial"/>
          <w:sz w:val="24"/>
          <w:szCs w:val="24"/>
        </w:rPr>
        <w:t>, first,</w:t>
      </w:r>
      <w:r w:rsidR="00C01186" w:rsidRPr="00B7370A">
        <w:rPr>
          <w:rFonts w:cs="Arial"/>
          <w:sz w:val="24"/>
          <w:szCs w:val="24"/>
        </w:rPr>
        <w:t xml:space="preserve"> </w:t>
      </w:r>
      <w:r w:rsidR="00C01186" w:rsidRPr="00B7370A">
        <w:rPr>
          <w:rFonts w:cs="Arial"/>
          <w:i/>
          <w:iCs/>
          <w:sz w:val="24"/>
          <w:szCs w:val="24"/>
        </w:rPr>
        <w:t>lecture method</w:t>
      </w:r>
      <w:r w:rsidR="003F21CC" w:rsidRPr="00B7370A">
        <w:rPr>
          <w:rFonts w:cs="Arial"/>
          <w:sz w:val="24"/>
          <w:szCs w:val="24"/>
        </w:rPr>
        <w:t>/</w:t>
      </w:r>
      <w:r w:rsidR="008C7017" w:rsidRPr="00B7370A">
        <w:rPr>
          <w:rFonts w:cs="Arial"/>
          <w:i/>
          <w:iCs/>
          <w:sz w:val="24"/>
          <w:szCs w:val="24"/>
        </w:rPr>
        <w:t>presentation lecture</w:t>
      </w:r>
      <w:r w:rsidR="008C7017" w:rsidRPr="00B7370A">
        <w:rPr>
          <w:rFonts w:cs="Arial"/>
          <w:sz w:val="24"/>
          <w:szCs w:val="24"/>
        </w:rPr>
        <w:t xml:space="preserve"> is</w:t>
      </w:r>
      <w:r w:rsidR="00C01186" w:rsidRPr="00B7370A">
        <w:rPr>
          <w:rFonts w:cs="Arial"/>
          <w:sz w:val="24"/>
          <w:szCs w:val="24"/>
        </w:rPr>
        <w:t xml:space="preserve"> traditional</w:t>
      </w:r>
      <w:r w:rsidR="008C7017" w:rsidRPr="00B7370A">
        <w:rPr>
          <w:rFonts w:cs="Arial"/>
          <w:sz w:val="24"/>
          <w:szCs w:val="24"/>
        </w:rPr>
        <w:t xml:space="preserve"> and should be discouraged in higher education, because it does not encourage student engagement</w:t>
      </w:r>
      <w:r w:rsidR="003F21CC" w:rsidRPr="00B7370A">
        <w:rPr>
          <w:rFonts w:cs="Arial"/>
          <w:sz w:val="24"/>
          <w:szCs w:val="24"/>
        </w:rPr>
        <w:t>. Second</w:t>
      </w:r>
      <w:r w:rsidR="008C7017" w:rsidRPr="00B7370A">
        <w:rPr>
          <w:rFonts w:cs="Arial"/>
          <w:sz w:val="24"/>
          <w:szCs w:val="24"/>
        </w:rPr>
        <w:t xml:space="preserve">, contemporary higher education lecturers should embrace </w:t>
      </w:r>
      <w:r w:rsidR="008C7017" w:rsidRPr="00B7370A">
        <w:rPr>
          <w:rFonts w:cs="Arial"/>
          <w:i/>
          <w:iCs/>
          <w:sz w:val="24"/>
          <w:szCs w:val="24"/>
        </w:rPr>
        <w:t xml:space="preserve">seminar </w:t>
      </w:r>
      <w:r w:rsidR="009279D4" w:rsidRPr="00B7370A">
        <w:rPr>
          <w:rFonts w:cs="Arial"/>
          <w:i/>
          <w:iCs/>
          <w:sz w:val="24"/>
          <w:szCs w:val="24"/>
        </w:rPr>
        <w:t>lecture</w:t>
      </w:r>
      <w:r w:rsidR="009279D4" w:rsidRPr="00B7370A">
        <w:rPr>
          <w:rFonts w:cs="Arial"/>
          <w:sz w:val="24"/>
          <w:szCs w:val="24"/>
        </w:rPr>
        <w:t xml:space="preserve"> </w:t>
      </w:r>
      <w:r w:rsidR="003F21CC" w:rsidRPr="00B7370A">
        <w:rPr>
          <w:rFonts w:cs="Arial"/>
          <w:sz w:val="24"/>
          <w:szCs w:val="24"/>
        </w:rPr>
        <w:t>/</w:t>
      </w:r>
      <w:r w:rsidR="009279D4" w:rsidRPr="00B7370A">
        <w:rPr>
          <w:rFonts w:cs="Arial"/>
          <w:i/>
          <w:iCs/>
          <w:sz w:val="24"/>
          <w:szCs w:val="24"/>
        </w:rPr>
        <w:t>performance lecture</w:t>
      </w:r>
      <w:r w:rsidR="009279D4" w:rsidRPr="00B7370A">
        <w:rPr>
          <w:rFonts w:cs="Arial"/>
          <w:sz w:val="24"/>
          <w:szCs w:val="24"/>
        </w:rPr>
        <w:t>, whe</w:t>
      </w:r>
      <w:r w:rsidRPr="00B7370A">
        <w:rPr>
          <w:rFonts w:cs="Arial"/>
          <w:sz w:val="24"/>
          <w:szCs w:val="24"/>
        </w:rPr>
        <w:t xml:space="preserve">n </w:t>
      </w:r>
      <w:r w:rsidR="009279D4" w:rsidRPr="00B7370A">
        <w:rPr>
          <w:rFonts w:cs="Arial"/>
          <w:sz w:val="24"/>
          <w:szCs w:val="24"/>
        </w:rPr>
        <w:t>teaching and learning process involves the active participation of both teachers and students</w:t>
      </w:r>
      <w:r w:rsidR="00431B39" w:rsidRPr="00B7370A">
        <w:rPr>
          <w:rFonts w:cs="Arial"/>
          <w:sz w:val="24"/>
          <w:szCs w:val="24"/>
        </w:rPr>
        <w:t>.</w:t>
      </w:r>
      <w:r w:rsidR="00340DF9" w:rsidRPr="00B7370A">
        <w:rPr>
          <w:rFonts w:cs="Arial"/>
          <w:sz w:val="24"/>
          <w:szCs w:val="24"/>
        </w:rPr>
        <w:t xml:space="preserve"> </w:t>
      </w:r>
      <w:r w:rsidR="006E4E68" w:rsidRPr="00B7370A">
        <w:rPr>
          <w:rStyle w:val="normaltextrun"/>
          <w:rFonts w:cs="Arial"/>
          <w:color w:val="000000"/>
          <w:sz w:val="24"/>
          <w:szCs w:val="24"/>
          <w:shd w:val="clear" w:color="auto" w:fill="FFFFFF"/>
        </w:rPr>
        <w:t xml:space="preserve">Moreover, I </w:t>
      </w:r>
      <w:r w:rsidR="00AE66E1" w:rsidRPr="00B7370A">
        <w:rPr>
          <w:rStyle w:val="normaltextrun"/>
          <w:rFonts w:cs="Arial"/>
          <w:color w:val="000000"/>
          <w:sz w:val="24"/>
          <w:szCs w:val="24"/>
          <w:shd w:val="clear" w:color="auto" w:fill="FFFFFF"/>
        </w:rPr>
        <w:t xml:space="preserve">noted </w:t>
      </w:r>
      <w:r w:rsidR="006E4E68" w:rsidRPr="00B7370A">
        <w:rPr>
          <w:rStyle w:val="normaltextrun"/>
          <w:rFonts w:cs="Arial"/>
          <w:color w:val="000000"/>
          <w:sz w:val="24"/>
          <w:szCs w:val="24"/>
          <w:shd w:val="clear" w:color="auto" w:fill="FFFFFF"/>
        </w:rPr>
        <w:t xml:space="preserve">that </w:t>
      </w:r>
      <w:r w:rsidR="008A7B15" w:rsidRPr="00B7370A">
        <w:rPr>
          <w:rStyle w:val="normaltextrun"/>
          <w:rFonts w:cs="Arial"/>
          <w:color w:val="000000"/>
          <w:sz w:val="24"/>
          <w:szCs w:val="24"/>
          <w:shd w:val="clear" w:color="auto" w:fill="FFFFFF"/>
        </w:rPr>
        <w:t xml:space="preserve">student’s </w:t>
      </w:r>
      <w:r w:rsidR="003F21CC" w:rsidRPr="00B7370A">
        <w:rPr>
          <w:rStyle w:val="normaltextrun"/>
          <w:rFonts w:cs="Arial"/>
          <w:color w:val="000000"/>
          <w:sz w:val="24"/>
          <w:szCs w:val="24"/>
          <w:shd w:val="clear" w:color="auto" w:fill="FFFFFF"/>
        </w:rPr>
        <w:t>involvement</w:t>
      </w:r>
      <w:r w:rsidR="006E4E68" w:rsidRPr="00B7370A">
        <w:rPr>
          <w:rStyle w:val="normaltextrun"/>
          <w:rFonts w:cs="Arial"/>
          <w:color w:val="000000"/>
          <w:sz w:val="24"/>
          <w:szCs w:val="24"/>
          <w:shd w:val="clear" w:color="auto" w:fill="FFFFFF"/>
        </w:rPr>
        <w:t xml:space="preserve"> in the teaching and learning process can</w:t>
      </w:r>
      <w:r w:rsidR="006E4E68" w:rsidRPr="00B7370A">
        <w:rPr>
          <w:rStyle w:val="normaltextrun"/>
          <w:rFonts w:cs="Arial"/>
          <w:color w:val="000000"/>
          <w:sz w:val="24"/>
          <w:szCs w:val="24"/>
          <w:shd w:val="clear" w:color="auto" w:fill="FFFFFF"/>
        </w:rPr>
        <w:t xml:space="preserve"> encourage behavioural engagement such as active participation and persistence, cognitive engagement such as deep learning and self- regulation, and affective engagement such as sense of belonging (</w:t>
      </w:r>
      <w:r w:rsidR="006E4E68" w:rsidRPr="00B7370A">
        <w:rPr>
          <w:rFonts w:cs="Arial"/>
          <w:color w:val="222222"/>
          <w:sz w:val="24"/>
          <w:szCs w:val="24"/>
          <w:shd w:val="clear" w:color="auto" w:fill="FFFFFF"/>
        </w:rPr>
        <w:t>Bond, et al., 2020; Hollister, et al., 2022</w:t>
      </w:r>
      <w:r w:rsidR="006E4E68" w:rsidRPr="00B7370A">
        <w:rPr>
          <w:rStyle w:val="normaltextrun"/>
          <w:rFonts w:cs="Arial"/>
          <w:color w:val="000000"/>
          <w:sz w:val="24"/>
          <w:szCs w:val="24"/>
          <w:shd w:val="clear" w:color="auto" w:fill="FFFFFF"/>
        </w:rPr>
        <w:t>).</w:t>
      </w:r>
      <w:r w:rsidR="006E4E68" w:rsidRPr="00B7370A">
        <w:rPr>
          <w:rStyle w:val="normaltextrun"/>
          <w:rFonts w:cs="Arial"/>
          <w:color w:val="000000"/>
          <w:sz w:val="24"/>
          <w:szCs w:val="24"/>
          <w:shd w:val="clear" w:color="auto" w:fill="FFFFFF"/>
        </w:rPr>
        <w:t xml:space="preserve"> In </w:t>
      </w:r>
      <w:r w:rsidR="00A32C37" w:rsidRPr="00B7370A">
        <w:rPr>
          <w:rStyle w:val="normaltextrun"/>
          <w:rFonts w:cs="Arial"/>
          <w:color w:val="000000"/>
          <w:sz w:val="24"/>
          <w:szCs w:val="24"/>
          <w:shd w:val="clear" w:color="auto" w:fill="FFFFFF"/>
        </w:rPr>
        <w:t>addition, and</w:t>
      </w:r>
      <w:r w:rsidR="006E4E68" w:rsidRPr="00B7370A">
        <w:rPr>
          <w:rStyle w:val="normaltextrun"/>
          <w:rFonts w:cs="Arial"/>
          <w:color w:val="000000"/>
          <w:sz w:val="24"/>
          <w:szCs w:val="24"/>
          <w:shd w:val="clear" w:color="auto" w:fill="FFFFFF"/>
        </w:rPr>
        <w:t xml:space="preserve"> fortunately for me, I </w:t>
      </w:r>
      <w:r w:rsidR="00AE66E1" w:rsidRPr="00B7370A">
        <w:rPr>
          <w:rStyle w:val="normaltextrun"/>
          <w:rFonts w:cs="Arial"/>
          <w:color w:val="000000"/>
          <w:sz w:val="24"/>
          <w:szCs w:val="24"/>
          <w:shd w:val="clear" w:color="auto" w:fill="FFFFFF"/>
        </w:rPr>
        <w:t>have been</w:t>
      </w:r>
      <w:r w:rsidR="006E4E68" w:rsidRPr="00B7370A">
        <w:rPr>
          <w:rStyle w:val="normaltextrun"/>
          <w:rFonts w:cs="Arial"/>
          <w:color w:val="000000"/>
          <w:sz w:val="24"/>
          <w:szCs w:val="24"/>
          <w:shd w:val="clear" w:color="auto" w:fill="FFFFFF"/>
        </w:rPr>
        <w:t xml:space="preserve"> added to a </w:t>
      </w:r>
      <w:r w:rsidR="003B048A" w:rsidRPr="00B7370A">
        <w:rPr>
          <w:rStyle w:val="normaltextrun"/>
          <w:rFonts w:cs="Arial"/>
          <w:color w:val="000000"/>
          <w:sz w:val="24"/>
          <w:szCs w:val="24"/>
          <w:shd w:val="clear" w:color="auto" w:fill="FFFFFF"/>
        </w:rPr>
        <w:t>staff development</w:t>
      </w:r>
      <w:r w:rsidR="006E4E68" w:rsidRPr="00B7370A">
        <w:rPr>
          <w:rStyle w:val="normaltextrun"/>
          <w:rFonts w:cs="Arial"/>
          <w:color w:val="000000"/>
          <w:sz w:val="24"/>
          <w:szCs w:val="24"/>
          <w:shd w:val="clear" w:color="auto" w:fill="FFFFFF"/>
        </w:rPr>
        <w:t xml:space="preserve"> </w:t>
      </w:r>
      <w:r w:rsidR="00AE66E1" w:rsidRPr="00B7370A">
        <w:rPr>
          <w:rStyle w:val="normaltextrun"/>
          <w:rFonts w:cs="Arial"/>
          <w:color w:val="000000"/>
          <w:sz w:val="24"/>
          <w:szCs w:val="24"/>
          <w:shd w:val="clear" w:color="auto" w:fill="FFFFFF"/>
        </w:rPr>
        <w:t xml:space="preserve">online </w:t>
      </w:r>
      <w:r w:rsidR="006E4E68" w:rsidRPr="00B7370A">
        <w:rPr>
          <w:rStyle w:val="normaltextrun"/>
          <w:rFonts w:cs="Arial"/>
          <w:color w:val="000000"/>
          <w:sz w:val="24"/>
          <w:szCs w:val="24"/>
          <w:shd w:val="clear" w:color="auto" w:fill="FFFFFF"/>
        </w:rPr>
        <w:t xml:space="preserve">platform where we are </w:t>
      </w:r>
      <w:r w:rsidR="003B048A" w:rsidRPr="00B7370A">
        <w:rPr>
          <w:rStyle w:val="normaltextrun"/>
          <w:rFonts w:cs="Arial"/>
          <w:color w:val="000000"/>
          <w:sz w:val="24"/>
          <w:szCs w:val="24"/>
          <w:shd w:val="clear" w:color="auto" w:fill="FFFFFF"/>
        </w:rPr>
        <w:t xml:space="preserve">constantly </w:t>
      </w:r>
      <w:r w:rsidR="006E4E68" w:rsidRPr="00B7370A">
        <w:rPr>
          <w:rStyle w:val="normaltextrun"/>
          <w:rFonts w:cs="Arial"/>
          <w:color w:val="000000"/>
          <w:sz w:val="24"/>
          <w:szCs w:val="24"/>
          <w:shd w:val="clear" w:color="auto" w:fill="FFFFFF"/>
        </w:rPr>
        <w:t>giv</w:t>
      </w:r>
      <w:r w:rsidR="003B048A" w:rsidRPr="00B7370A">
        <w:rPr>
          <w:rStyle w:val="normaltextrun"/>
          <w:rFonts w:cs="Arial"/>
          <w:color w:val="000000"/>
          <w:sz w:val="24"/>
          <w:szCs w:val="24"/>
          <w:shd w:val="clear" w:color="auto" w:fill="FFFFFF"/>
        </w:rPr>
        <w:t>en</w:t>
      </w:r>
      <w:r w:rsidR="006E4E68" w:rsidRPr="00B7370A">
        <w:rPr>
          <w:rStyle w:val="normaltextrun"/>
          <w:rFonts w:cs="Arial"/>
          <w:color w:val="000000"/>
          <w:sz w:val="24"/>
          <w:szCs w:val="24"/>
          <w:shd w:val="clear" w:color="auto" w:fill="FFFFFF"/>
        </w:rPr>
        <w:t xml:space="preserve"> tips on contemporary teaching methods and strategies including how to enhance student engagement and collaboration during lectures.</w:t>
      </w:r>
      <w:r w:rsidR="00A32C37" w:rsidRPr="00B7370A">
        <w:rPr>
          <w:rStyle w:val="normaltextrun"/>
          <w:rFonts w:cs="Arial"/>
          <w:color w:val="000000"/>
          <w:sz w:val="24"/>
          <w:szCs w:val="24"/>
          <w:shd w:val="clear" w:color="auto" w:fill="FFFFFF"/>
        </w:rPr>
        <w:t xml:space="preserve"> Furthermore, I watched the lecture recordings of my senior colleagues </w:t>
      </w:r>
      <w:r w:rsidR="00AE66E1" w:rsidRPr="00B7370A">
        <w:rPr>
          <w:rStyle w:val="normaltextrun"/>
          <w:rFonts w:cs="Arial"/>
          <w:color w:val="000000"/>
          <w:sz w:val="24"/>
          <w:szCs w:val="24"/>
          <w:shd w:val="clear" w:color="auto" w:fill="FFFFFF"/>
        </w:rPr>
        <w:t>to gain</w:t>
      </w:r>
      <w:r w:rsidR="00A32C37" w:rsidRPr="00B7370A">
        <w:rPr>
          <w:rStyle w:val="normaltextrun"/>
          <w:rFonts w:cs="Arial"/>
          <w:color w:val="000000"/>
          <w:sz w:val="24"/>
          <w:szCs w:val="24"/>
          <w:shd w:val="clear" w:color="auto" w:fill="FFFFFF"/>
        </w:rPr>
        <w:t xml:space="preserve"> more inspirations.</w:t>
      </w:r>
    </w:p>
    <w:p w14:paraId="5DCC399A" w14:textId="77777777" w:rsidR="006E4E68" w:rsidRPr="00B7370A" w:rsidRDefault="006E4E68" w:rsidP="00736825">
      <w:pPr>
        <w:jc w:val="both"/>
        <w:rPr>
          <w:rStyle w:val="normaltextrun"/>
          <w:rFonts w:cs="Arial"/>
          <w:color w:val="000000"/>
          <w:sz w:val="24"/>
          <w:szCs w:val="24"/>
          <w:shd w:val="clear" w:color="auto" w:fill="FFFFFF"/>
        </w:rPr>
      </w:pPr>
    </w:p>
    <w:p w14:paraId="544BB95F" w14:textId="04BFFBD2" w:rsidR="008C7017" w:rsidRPr="00B7370A" w:rsidRDefault="008A7B15" w:rsidP="00736825">
      <w:pPr>
        <w:jc w:val="both"/>
        <w:rPr>
          <w:rFonts w:cs="Arial"/>
          <w:sz w:val="24"/>
          <w:szCs w:val="24"/>
        </w:rPr>
      </w:pPr>
      <w:r w:rsidRPr="00B7370A">
        <w:rPr>
          <w:rStyle w:val="normaltextrun"/>
          <w:rFonts w:cs="Arial"/>
          <w:color w:val="000000"/>
          <w:sz w:val="24"/>
          <w:szCs w:val="24"/>
          <w:shd w:val="clear" w:color="auto" w:fill="FFFFFF"/>
        </w:rPr>
        <w:t xml:space="preserve">Therefore, </w:t>
      </w:r>
      <w:r w:rsidR="00A32C37" w:rsidRPr="00B7370A">
        <w:rPr>
          <w:rStyle w:val="normaltextrun"/>
          <w:rFonts w:cs="Arial"/>
          <w:color w:val="000000"/>
          <w:sz w:val="24"/>
          <w:szCs w:val="24"/>
          <w:shd w:val="clear" w:color="auto" w:fill="FFFFFF"/>
        </w:rPr>
        <w:t xml:space="preserve">in terms of teaching method, </w:t>
      </w:r>
      <w:r w:rsidRPr="00B7370A">
        <w:rPr>
          <w:rStyle w:val="normaltextrun"/>
          <w:rFonts w:cs="Arial"/>
          <w:color w:val="000000"/>
          <w:sz w:val="24"/>
          <w:szCs w:val="24"/>
          <w:shd w:val="clear" w:color="auto" w:fill="FFFFFF"/>
        </w:rPr>
        <w:t xml:space="preserve">I adopted the performance lecture method for this module, </w:t>
      </w:r>
      <w:r w:rsidR="00A32C37" w:rsidRPr="00B7370A">
        <w:rPr>
          <w:rStyle w:val="normaltextrun"/>
          <w:rFonts w:cs="Arial"/>
          <w:color w:val="000000"/>
          <w:sz w:val="24"/>
          <w:szCs w:val="24"/>
          <w:shd w:val="clear" w:color="auto" w:fill="FFFFFF"/>
        </w:rPr>
        <w:t>and</w:t>
      </w:r>
      <w:r w:rsidRPr="00B7370A">
        <w:rPr>
          <w:rStyle w:val="normaltextrun"/>
          <w:rFonts w:cs="Arial"/>
          <w:color w:val="000000"/>
          <w:sz w:val="24"/>
          <w:szCs w:val="24"/>
          <w:shd w:val="clear" w:color="auto" w:fill="FFFFFF"/>
        </w:rPr>
        <w:t xml:space="preserve"> students were reasonably engaged. I started the classes by </w:t>
      </w:r>
      <w:r w:rsidR="008F5BC6" w:rsidRPr="00B7370A">
        <w:rPr>
          <w:rStyle w:val="normaltextrun"/>
          <w:rFonts w:cs="Arial"/>
          <w:color w:val="000000"/>
          <w:sz w:val="24"/>
          <w:szCs w:val="24"/>
          <w:shd w:val="clear" w:color="auto" w:fill="FFFFFF"/>
        </w:rPr>
        <w:t>exchanging</w:t>
      </w:r>
      <w:r w:rsidRPr="00B7370A">
        <w:rPr>
          <w:rStyle w:val="normaltextrun"/>
          <w:rFonts w:cs="Arial"/>
          <w:color w:val="000000"/>
          <w:sz w:val="24"/>
          <w:szCs w:val="24"/>
          <w:shd w:val="clear" w:color="auto" w:fill="FFFFFF"/>
        </w:rPr>
        <w:t xml:space="preserve"> greetings whe</w:t>
      </w:r>
      <w:r w:rsidR="001B4894" w:rsidRPr="00B7370A">
        <w:rPr>
          <w:rStyle w:val="normaltextrun"/>
          <w:rFonts w:cs="Arial"/>
          <w:color w:val="000000"/>
          <w:sz w:val="24"/>
          <w:szCs w:val="24"/>
          <w:shd w:val="clear" w:color="auto" w:fill="FFFFFF"/>
        </w:rPr>
        <w:t>n</w:t>
      </w:r>
      <w:r w:rsidRPr="00B7370A">
        <w:rPr>
          <w:rStyle w:val="normaltextrun"/>
          <w:rFonts w:cs="Arial"/>
          <w:color w:val="000000"/>
          <w:sz w:val="24"/>
          <w:szCs w:val="24"/>
          <w:shd w:val="clear" w:color="auto" w:fill="FFFFFF"/>
        </w:rPr>
        <w:t xml:space="preserve"> </w:t>
      </w:r>
      <w:r w:rsidR="00A32C37" w:rsidRPr="00B7370A">
        <w:rPr>
          <w:rStyle w:val="normaltextrun"/>
          <w:rFonts w:cs="Arial"/>
          <w:color w:val="000000"/>
          <w:sz w:val="24"/>
          <w:szCs w:val="24"/>
          <w:shd w:val="clear" w:color="auto" w:fill="FFFFFF"/>
        </w:rPr>
        <w:t xml:space="preserve">we happily </w:t>
      </w:r>
      <w:r w:rsidRPr="00B7370A">
        <w:rPr>
          <w:rStyle w:val="normaltextrun"/>
          <w:rFonts w:cs="Arial"/>
          <w:color w:val="000000"/>
          <w:sz w:val="24"/>
          <w:szCs w:val="24"/>
          <w:shd w:val="clear" w:color="auto" w:fill="FFFFFF"/>
        </w:rPr>
        <w:t xml:space="preserve">greeted one another in our different languages. I introduced the topic and </w:t>
      </w:r>
      <w:r w:rsidR="008F5BC6" w:rsidRPr="00B7370A">
        <w:rPr>
          <w:rStyle w:val="normaltextrun"/>
          <w:rFonts w:cs="Arial"/>
          <w:color w:val="000000"/>
          <w:sz w:val="24"/>
          <w:szCs w:val="24"/>
          <w:shd w:val="clear" w:color="auto" w:fill="FFFFFF"/>
        </w:rPr>
        <w:t>encouraged exchange of ideas among all of us. Some ways I achieved this were asking the students to state what they already kn</w:t>
      </w:r>
      <w:r w:rsidR="00A32C37" w:rsidRPr="00B7370A">
        <w:rPr>
          <w:rStyle w:val="normaltextrun"/>
          <w:rFonts w:cs="Arial"/>
          <w:color w:val="000000"/>
          <w:sz w:val="24"/>
          <w:szCs w:val="24"/>
          <w:shd w:val="clear" w:color="auto" w:fill="FFFFFF"/>
        </w:rPr>
        <w:t>e</w:t>
      </w:r>
      <w:r w:rsidR="008F5BC6" w:rsidRPr="00B7370A">
        <w:rPr>
          <w:rStyle w:val="normaltextrun"/>
          <w:rFonts w:cs="Arial"/>
          <w:color w:val="000000"/>
          <w:sz w:val="24"/>
          <w:szCs w:val="24"/>
          <w:shd w:val="clear" w:color="auto" w:fill="FFFFFF"/>
        </w:rPr>
        <w:t xml:space="preserve">w about the topic, asking open-ended questions </w:t>
      </w:r>
      <w:r w:rsidR="00AE66E1" w:rsidRPr="00B7370A">
        <w:rPr>
          <w:rStyle w:val="normaltextrun"/>
          <w:rFonts w:cs="Arial"/>
          <w:color w:val="000000"/>
          <w:sz w:val="24"/>
          <w:szCs w:val="24"/>
          <w:shd w:val="clear" w:color="auto" w:fill="FFFFFF"/>
        </w:rPr>
        <w:t>to elicit their</w:t>
      </w:r>
      <w:r w:rsidR="008F5BC6" w:rsidRPr="00B7370A">
        <w:rPr>
          <w:rStyle w:val="normaltextrun"/>
          <w:rFonts w:cs="Arial"/>
          <w:color w:val="000000"/>
          <w:sz w:val="24"/>
          <w:szCs w:val="24"/>
          <w:shd w:val="clear" w:color="auto" w:fill="FFFFFF"/>
        </w:rPr>
        <w:t xml:space="preserve"> participate in discussions, assigning students to breakout room to discuss some topics, asking </w:t>
      </w:r>
      <w:r w:rsidR="00E07DFD" w:rsidRPr="00B7370A">
        <w:rPr>
          <w:rStyle w:val="normaltextrun"/>
          <w:rFonts w:cs="Arial"/>
          <w:color w:val="000000"/>
          <w:sz w:val="24"/>
          <w:szCs w:val="24"/>
          <w:shd w:val="clear" w:color="auto" w:fill="FFFFFF"/>
        </w:rPr>
        <w:t>students</w:t>
      </w:r>
      <w:r w:rsidR="008F5BC6" w:rsidRPr="00B7370A">
        <w:rPr>
          <w:rStyle w:val="normaltextrun"/>
          <w:rFonts w:cs="Arial"/>
          <w:color w:val="000000"/>
          <w:sz w:val="24"/>
          <w:szCs w:val="24"/>
          <w:shd w:val="clear" w:color="auto" w:fill="FFFFFF"/>
        </w:rPr>
        <w:t xml:space="preserve"> to give examples and </w:t>
      </w:r>
      <w:r w:rsidR="00E07DFD" w:rsidRPr="00B7370A">
        <w:rPr>
          <w:rStyle w:val="normaltextrun"/>
          <w:rFonts w:cs="Arial"/>
          <w:color w:val="000000"/>
          <w:sz w:val="24"/>
          <w:szCs w:val="24"/>
          <w:shd w:val="clear" w:color="auto" w:fill="FFFFFF"/>
        </w:rPr>
        <w:t>scenarios</w:t>
      </w:r>
      <w:r w:rsidR="008F5BC6" w:rsidRPr="00B7370A">
        <w:rPr>
          <w:rStyle w:val="normaltextrun"/>
          <w:rFonts w:cs="Arial"/>
          <w:color w:val="000000"/>
          <w:sz w:val="24"/>
          <w:szCs w:val="24"/>
          <w:shd w:val="clear" w:color="auto" w:fill="FFFFFF"/>
        </w:rPr>
        <w:t xml:space="preserve"> based on experiences</w:t>
      </w:r>
      <w:r w:rsidR="00E07DFD" w:rsidRPr="00B7370A">
        <w:rPr>
          <w:rStyle w:val="normaltextrun"/>
          <w:rFonts w:cs="Arial"/>
          <w:color w:val="000000"/>
          <w:sz w:val="24"/>
          <w:szCs w:val="24"/>
          <w:shd w:val="clear" w:color="auto" w:fill="FFFFFF"/>
        </w:rPr>
        <w:t xml:space="preserve"> and so on. A good example was when I assigned the students to break out rooms and encouraged each group to choose and discuss one of these topics - climate change, obesity, poverty, and racism. Within the allocated time, the students </w:t>
      </w:r>
      <w:r w:rsidR="00281412" w:rsidRPr="00B7370A">
        <w:rPr>
          <w:rStyle w:val="normaltextrun"/>
          <w:rFonts w:cs="Arial"/>
          <w:color w:val="000000"/>
          <w:sz w:val="24"/>
          <w:szCs w:val="24"/>
          <w:shd w:val="clear" w:color="auto" w:fill="FFFFFF"/>
        </w:rPr>
        <w:t>had</w:t>
      </w:r>
      <w:r w:rsidR="00AE66E1" w:rsidRPr="00B7370A">
        <w:rPr>
          <w:rStyle w:val="normaltextrun"/>
          <w:rFonts w:cs="Arial"/>
          <w:color w:val="000000"/>
          <w:sz w:val="24"/>
          <w:szCs w:val="24"/>
          <w:shd w:val="clear" w:color="auto" w:fill="FFFFFF"/>
        </w:rPr>
        <w:t xml:space="preserve"> on their own,</w:t>
      </w:r>
      <w:r w:rsidR="00E07DFD" w:rsidRPr="00B7370A">
        <w:rPr>
          <w:rStyle w:val="normaltextrun"/>
          <w:rFonts w:cs="Arial"/>
          <w:color w:val="000000"/>
          <w:sz w:val="24"/>
          <w:szCs w:val="24"/>
          <w:shd w:val="clear" w:color="auto" w:fill="FFFFFF"/>
        </w:rPr>
        <w:t xml:space="preserve"> researched on these problems, and applied the design thinking techniques to brainstorm on possible solutions.</w:t>
      </w:r>
      <w:r w:rsidR="003B048A" w:rsidRPr="00B7370A">
        <w:rPr>
          <w:rStyle w:val="normaltextrun"/>
          <w:rFonts w:cs="Arial"/>
          <w:color w:val="000000"/>
          <w:sz w:val="24"/>
          <w:szCs w:val="24"/>
          <w:shd w:val="clear" w:color="auto" w:fill="FFFFFF"/>
        </w:rPr>
        <w:t xml:space="preserve"> </w:t>
      </w:r>
    </w:p>
    <w:p w14:paraId="19B1886A" w14:textId="77777777" w:rsidR="00340DF9" w:rsidRPr="00B7370A" w:rsidRDefault="00340DF9" w:rsidP="00736825">
      <w:pPr>
        <w:jc w:val="both"/>
        <w:rPr>
          <w:rFonts w:cs="Arial"/>
          <w:sz w:val="24"/>
          <w:szCs w:val="24"/>
        </w:rPr>
      </w:pPr>
    </w:p>
    <w:p w14:paraId="6FE7C7BD" w14:textId="7555AB83" w:rsidR="003B048A" w:rsidRPr="00B7370A" w:rsidRDefault="003B048A" w:rsidP="003B048A">
      <w:pPr>
        <w:jc w:val="both"/>
        <w:rPr>
          <w:rStyle w:val="normaltextrun"/>
          <w:rFonts w:cs="Arial"/>
          <w:color w:val="000000"/>
          <w:sz w:val="24"/>
          <w:szCs w:val="24"/>
          <w:shd w:val="clear" w:color="auto" w:fill="FFFFFF"/>
        </w:rPr>
      </w:pPr>
      <w:r w:rsidRPr="00B7370A">
        <w:rPr>
          <w:rStyle w:val="normaltextrun"/>
          <w:rFonts w:cs="Arial"/>
          <w:color w:val="000000"/>
          <w:sz w:val="24"/>
          <w:szCs w:val="24"/>
          <w:shd w:val="clear" w:color="auto" w:fill="FFFFFF"/>
        </w:rPr>
        <w:t xml:space="preserve">In terms of assessment approach, the module handbook already contained both assignments one and two. However, it was my duty to fathom strategies to support the students to pass the assignments. Assignment one was a 5-minute presentation by each student on a contemporary challenge. Assignment two was an essay on design thinking process. </w:t>
      </w:r>
      <w:r w:rsidR="00AE66E1" w:rsidRPr="00B7370A">
        <w:rPr>
          <w:rStyle w:val="normaltextrun"/>
          <w:rFonts w:cs="Arial"/>
          <w:color w:val="000000"/>
          <w:sz w:val="24"/>
          <w:szCs w:val="24"/>
          <w:shd w:val="clear" w:color="auto" w:fill="FFFFFF"/>
        </w:rPr>
        <w:t xml:space="preserve">From the reflection on my previous module, </w:t>
      </w:r>
      <w:r w:rsidR="00F40434" w:rsidRPr="00B7370A">
        <w:rPr>
          <w:rStyle w:val="normaltextrun"/>
          <w:rFonts w:cs="Arial"/>
          <w:color w:val="000000"/>
          <w:sz w:val="24"/>
          <w:szCs w:val="24"/>
          <w:shd w:val="clear" w:color="auto" w:fill="FFFFFF"/>
        </w:rPr>
        <w:t xml:space="preserve">I had observed that giving </w:t>
      </w:r>
      <w:r w:rsidR="00F40434" w:rsidRPr="00B7370A">
        <w:rPr>
          <w:rStyle w:val="normaltextrun"/>
          <w:rFonts w:cs="Arial"/>
          <w:i/>
          <w:iCs/>
          <w:color w:val="000000"/>
          <w:sz w:val="24"/>
          <w:szCs w:val="24"/>
          <w:shd w:val="clear" w:color="auto" w:fill="FFFFFF"/>
        </w:rPr>
        <w:t>formative assignments</w:t>
      </w:r>
      <w:r w:rsidR="00F40434" w:rsidRPr="00B7370A">
        <w:rPr>
          <w:rStyle w:val="normaltextrun"/>
          <w:rFonts w:cs="Arial"/>
          <w:color w:val="000000"/>
          <w:sz w:val="24"/>
          <w:szCs w:val="24"/>
          <w:shd w:val="clear" w:color="auto" w:fill="FFFFFF"/>
        </w:rPr>
        <w:t xml:space="preserve"> can help the students to perform better in summative assignments. And from the literature, </w:t>
      </w:r>
      <w:r w:rsidR="00281412" w:rsidRPr="00B7370A">
        <w:rPr>
          <w:rStyle w:val="normaltextrun"/>
          <w:rFonts w:cs="Arial"/>
          <w:color w:val="000000"/>
          <w:sz w:val="24"/>
          <w:szCs w:val="24"/>
          <w:shd w:val="clear" w:color="auto" w:fill="FFFFFF"/>
        </w:rPr>
        <w:t>I gathered that</w:t>
      </w:r>
      <w:r w:rsidR="00F40434" w:rsidRPr="00B7370A">
        <w:rPr>
          <w:rStyle w:val="normaltextrun"/>
          <w:rFonts w:cs="Arial"/>
          <w:color w:val="000000"/>
          <w:sz w:val="24"/>
          <w:szCs w:val="24"/>
          <w:shd w:val="clear" w:color="auto" w:fill="FFFFFF"/>
        </w:rPr>
        <w:t xml:space="preserve"> formative assignments </w:t>
      </w:r>
      <w:r w:rsidR="00281412" w:rsidRPr="00B7370A">
        <w:rPr>
          <w:rStyle w:val="normaltextrun"/>
          <w:rFonts w:cs="Arial"/>
          <w:color w:val="000000"/>
          <w:sz w:val="24"/>
          <w:szCs w:val="24"/>
          <w:shd w:val="clear" w:color="auto" w:fill="FFFFFF"/>
        </w:rPr>
        <w:t>could</w:t>
      </w:r>
      <w:r w:rsidR="00F40434" w:rsidRPr="00B7370A">
        <w:rPr>
          <w:rStyle w:val="normaltextrun"/>
          <w:rFonts w:cs="Arial"/>
          <w:color w:val="000000"/>
          <w:sz w:val="24"/>
          <w:szCs w:val="24"/>
          <w:shd w:val="clear" w:color="auto" w:fill="FFFFFF"/>
        </w:rPr>
        <w:t xml:space="preserve"> clarify criteria for success, reveal the extent to which students have learnt, provide feedback which help students to improve, allows students to take ownership of learning and enhance the participation of students in the teaching-learning process (</w:t>
      </w:r>
      <w:r w:rsidR="00F40434" w:rsidRPr="00B7370A">
        <w:rPr>
          <w:rFonts w:cs="Arial"/>
          <w:color w:val="222222"/>
          <w:sz w:val="24"/>
          <w:szCs w:val="24"/>
          <w:shd w:val="clear" w:color="auto" w:fill="FFFFFF"/>
        </w:rPr>
        <w:t>Morris, Perry, and Wardle, 2021; Gálvez-López, 2023; Cañadas, L., (2023</w:t>
      </w:r>
      <w:r w:rsidR="00F40434" w:rsidRPr="00B7370A">
        <w:rPr>
          <w:rStyle w:val="normaltextrun"/>
          <w:rFonts w:cs="Arial"/>
          <w:color w:val="000000"/>
          <w:sz w:val="24"/>
          <w:szCs w:val="24"/>
          <w:shd w:val="clear" w:color="auto" w:fill="FFFFFF"/>
        </w:rPr>
        <w:t>).</w:t>
      </w:r>
      <w:r w:rsidR="00F40434" w:rsidRPr="00B7370A">
        <w:rPr>
          <w:rStyle w:val="normaltextrun"/>
          <w:rFonts w:cs="Arial"/>
          <w:color w:val="000000"/>
          <w:sz w:val="24"/>
          <w:szCs w:val="24"/>
          <w:shd w:val="clear" w:color="auto" w:fill="FFFFFF"/>
        </w:rPr>
        <w:t xml:space="preserve"> Therefore, i</w:t>
      </w:r>
      <w:r w:rsidRPr="00B7370A">
        <w:rPr>
          <w:rStyle w:val="normaltextrun"/>
          <w:rFonts w:cs="Arial"/>
          <w:color w:val="000000"/>
          <w:sz w:val="24"/>
          <w:szCs w:val="24"/>
          <w:shd w:val="clear" w:color="auto" w:fill="FFFFFF"/>
        </w:rPr>
        <w:t xml:space="preserve">n preparation for the group presentation, I organised a </w:t>
      </w:r>
      <w:r w:rsidRPr="00B7370A">
        <w:rPr>
          <w:rStyle w:val="normaltextrun"/>
          <w:rFonts w:cs="Arial"/>
          <w:i/>
          <w:iCs/>
          <w:color w:val="000000"/>
          <w:sz w:val="24"/>
          <w:szCs w:val="24"/>
          <w:shd w:val="clear" w:color="auto" w:fill="FFFFFF"/>
        </w:rPr>
        <w:t>mock presentation</w:t>
      </w:r>
      <w:r w:rsidRPr="00B7370A">
        <w:rPr>
          <w:rStyle w:val="normaltextrun"/>
          <w:rFonts w:cs="Arial"/>
          <w:color w:val="000000"/>
          <w:sz w:val="24"/>
          <w:szCs w:val="24"/>
          <w:shd w:val="clear" w:color="auto" w:fill="FFFFFF"/>
        </w:rPr>
        <w:t xml:space="preserve"> (oral formative) session for each group</w:t>
      </w:r>
      <w:r w:rsidR="00F40434" w:rsidRPr="00B7370A">
        <w:rPr>
          <w:rStyle w:val="normaltextrun"/>
          <w:rFonts w:cs="Arial"/>
          <w:color w:val="000000"/>
          <w:sz w:val="24"/>
          <w:szCs w:val="24"/>
          <w:shd w:val="clear" w:color="auto" w:fill="FFFFFF"/>
        </w:rPr>
        <w:t xml:space="preserve"> of five students, and f</w:t>
      </w:r>
      <w:r w:rsidRPr="00B7370A">
        <w:rPr>
          <w:rStyle w:val="normaltextrun"/>
          <w:rFonts w:cs="Arial"/>
          <w:color w:val="000000"/>
          <w:sz w:val="24"/>
          <w:szCs w:val="24"/>
          <w:shd w:val="clear" w:color="auto" w:fill="FFFFFF"/>
        </w:rPr>
        <w:t xml:space="preserve">or the essay, I </w:t>
      </w:r>
      <w:r w:rsidR="00281412" w:rsidRPr="00B7370A">
        <w:rPr>
          <w:rStyle w:val="normaltextrun"/>
          <w:rFonts w:cs="Arial"/>
          <w:color w:val="000000"/>
          <w:sz w:val="24"/>
          <w:szCs w:val="24"/>
          <w:shd w:val="clear" w:color="auto" w:fill="FFFFFF"/>
        </w:rPr>
        <w:t>gave them</w:t>
      </w:r>
      <w:r w:rsidRPr="00B7370A">
        <w:rPr>
          <w:rStyle w:val="normaltextrun"/>
          <w:rFonts w:cs="Arial"/>
          <w:color w:val="000000"/>
          <w:sz w:val="24"/>
          <w:szCs w:val="24"/>
          <w:shd w:val="clear" w:color="auto" w:fill="FFFFFF"/>
        </w:rPr>
        <w:t xml:space="preserve"> a written formative assignment to prepare the</w:t>
      </w:r>
      <w:r w:rsidR="00281412" w:rsidRPr="00B7370A">
        <w:rPr>
          <w:rStyle w:val="normaltextrun"/>
          <w:rFonts w:cs="Arial"/>
          <w:color w:val="000000"/>
          <w:sz w:val="24"/>
          <w:szCs w:val="24"/>
          <w:shd w:val="clear" w:color="auto" w:fill="FFFFFF"/>
        </w:rPr>
        <w:t>m</w:t>
      </w:r>
      <w:r w:rsidRPr="00B7370A">
        <w:rPr>
          <w:rStyle w:val="normaltextrun"/>
          <w:rFonts w:cs="Arial"/>
          <w:color w:val="000000"/>
          <w:sz w:val="24"/>
          <w:szCs w:val="24"/>
          <w:shd w:val="clear" w:color="auto" w:fill="FFFFFF"/>
        </w:rPr>
        <w:t xml:space="preserve"> for the summative assignment. </w:t>
      </w:r>
    </w:p>
    <w:p w14:paraId="3EDAEDF6" w14:textId="77777777" w:rsidR="003B048A" w:rsidRPr="00B7370A" w:rsidRDefault="003B048A" w:rsidP="00736825">
      <w:pPr>
        <w:jc w:val="both"/>
        <w:rPr>
          <w:rFonts w:cs="Arial"/>
          <w:sz w:val="24"/>
          <w:szCs w:val="24"/>
        </w:rPr>
      </w:pPr>
    </w:p>
    <w:p w14:paraId="4869C573" w14:textId="77777777" w:rsidR="00736825" w:rsidRPr="00B7370A" w:rsidRDefault="00736825" w:rsidP="00736825">
      <w:pPr>
        <w:jc w:val="both"/>
        <w:rPr>
          <w:rStyle w:val="normaltextrun"/>
          <w:rFonts w:cs="Arial"/>
          <w:color w:val="000000"/>
          <w:sz w:val="24"/>
          <w:szCs w:val="24"/>
          <w:shd w:val="clear" w:color="auto" w:fill="FFFFFF"/>
        </w:rPr>
      </w:pPr>
    </w:p>
    <w:p w14:paraId="2751A30C" w14:textId="463B9342" w:rsidR="00EE4ADF" w:rsidRPr="00B7370A" w:rsidRDefault="00D710CD" w:rsidP="00736825">
      <w:pPr>
        <w:jc w:val="both"/>
        <w:rPr>
          <w:rStyle w:val="normaltextrun"/>
          <w:rFonts w:cs="Arial"/>
          <w:color w:val="000000"/>
          <w:sz w:val="24"/>
          <w:szCs w:val="24"/>
          <w:shd w:val="clear" w:color="auto" w:fill="FFFFFF"/>
        </w:rPr>
      </w:pPr>
      <w:r w:rsidRPr="00B7370A">
        <w:rPr>
          <w:rStyle w:val="normaltextrun"/>
          <w:rFonts w:cs="Arial"/>
          <w:color w:val="000000"/>
          <w:sz w:val="24"/>
          <w:szCs w:val="24"/>
          <w:shd w:val="clear" w:color="auto" w:fill="FFFFFF"/>
        </w:rPr>
        <w:t xml:space="preserve">Moreover, for me to </w:t>
      </w:r>
      <w:r w:rsidR="00645796" w:rsidRPr="00B7370A">
        <w:rPr>
          <w:rStyle w:val="normaltextrun"/>
          <w:rFonts w:cs="Arial"/>
          <w:color w:val="000000"/>
          <w:sz w:val="24"/>
          <w:szCs w:val="24"/>
          <w:shd w:val="clear" w:color="auto" w:fill="FFFFFF"/>
        </w:rPr>
        <w:t>further</w:t>
      </w:r>
      <w:r w:rsidRPr="00B7370A">
        <w:rPr>
          <w:rStyle w:val="normaltextrun"/>
          <w:rFonts w:cs="Arial"/>
          <w:color w:val="000000"/>
          <w:sz w:val="24"/>
          <w:szCs w:val="24"/>
          <w:shd w:val="clear" w:color="auto" w:fill="FFFFFF"/>
        </w:rPr>
        <w:t xml:space="preserve"> support the students </w:t>
      </w:r>
      <w:r w:rsidR="00856F58" w:rsidRPr="00B7370A">
        <w:rPr>
          <w:rStyle w:val="normaltextrun"/>
          <w:rFonts w:cs="Arial"/>
          <w:color w:val="000000"/>
          <w:sz w:val="24"/>
          <w:szCs w:val="24"/>
          <w:shd w:val="clear" w:color="auto" w:fill="FFFFFF"/>
        </w:rPr>
        <w:t>efficiently</w:t>
      </w:r>
      <w:r w:rsidRPr="00B7370A">
        <w:rPr>
          <w:rStyle w:val="normaltextrun"/>
          <w:rFonts w:cs="Arial"/>
          <w:color w:val="000000"/>
          <w:sz w:val="24"/>
          <w:szCs w:val="24"/>
          <w:shd w:val="clear" w:color="auto" w:fill="FFFFFF"/>
        </w:rPr>
        <w:t xml:space="preserve">, I </w:t>
      </w:r>
      <w:r w:rsidR="00645796" w:rsidRPr="00B7370A">
        <w:rPr>
          <w:rStyle w:val="normaltextrun"/>
          <w:rFonts w:cs="Arial"/>
          <w:color w:val="000000"/>
          <w:sz w:val="24"/>
          <w:szCs w:val="24"/>
          <w:shd w:val="clear" w:color="auto" w:fill="FFFFFF"/>
        </w:rPr>
        <w:t>upheld</w:t>
      </w:r>
      <w:r w:rsidRPr="00B7370A">
        <w:rPr>
          <w:rStyle w:val="normaltextrun"/>
          <w:rFonts w:cs="Arial"/>
          <w:color w:val="000000"/>
          <w:sz w:val="24"/>
          <w:szCs w:val="24"/>
          <w:shd w:val="clear" w:color="auto" w:fill="FFFFFF"/>
        </w:rPr>
        <w:t xml:space="preserve"> all the </w:t>
      </w:r>
      <w:r w:rsidR="00645796" w:rsidRPr="00B7370A">
        <w:rPr>
          <w:rStyle w:val="normaltextrun"/>
          <w:rFonts w:cs="Arial"/>
          <w:color w:val="000000"/>
          <w:sz w:val="24"/>
          <w:szCs w:val="24"/>
          <w:shd w:val="clear" w:color="auto" w:fill="FFFFFF"/>
        </w:rPr>
        <w:t>relevant professional</w:t>
      </w:r>
      <w:r w:rsidRPr="00B7370A">
        <w:rPr>
          <w:rStyle w:val="normaltextrun"/>
          <w:rFonts w:cs="Arial"/>
          <w:color w:val="000000"/>
          <w:sz w:val="24"/>
          <w:szCs w:val="24"/>
          <w:shd w:val="clear" w:color="auto" w:fill="FFFFFF"/>
        </w:rPr>
        <w:t xml:space="preserve"> values </w:t>
      </w:r>
      <w:r w:rsidR="00645796" w:rsidRPr="00B7370A">
        <w:rPr>
          <w:rStyle w:val="normaltextrun"/>
          <w:rFonts w:cs="Arial"/>
          <w:color w:val="000000"/>
          <w:sz w:val="24"/>
          <w:szCs w:val="24"/>
          <w:shd w:val="clear" w:color="auto" w:fill="FFFFFF"/>
        </w:rPr>
        <w:t>(</w:t>
      </w:r>
      <w:r w:rsidRPr="00B7370A">
        <w:rPr>
          <w:rStyle w:val="normaltextrun"/>
          <w:rFonts w:cs="Arial"/>
          <w:color w:val="000000"/>
          <w:sz w:val="24"/>
          <w:szCs w:val="24"/>
          <w:shd w:val="clear" w:color="auto" w:fill="FFFFFF"/>
        </w:rPr>
        <w:t>V1, V2, V3, and V4</w:t>
      </w:r>
      <w:r w:rsidR="00645796" w:rsidRPr="00B7370A">
        <w:rPr>
          <w:rStyle w:val="normaltextrun"/>
          <w:rFonts w:cs="Arial"/>
          <w:color w:val="000000"/>
          <w:sz w:val="24"/>
          <w:szCs w:val="24"/>
          <w:shd w:val="clear" w:color="auto" w:fill="FFFFFF"/>
        </w:rPr>
        <w:t>)</w:t>
      </w:r>
      <w:r w:rsidRPr="00B7370A">
        <w:rPr>
          <w:rStyle w:val="normaltextrun"/>
          <w:rFonts w:cs="Arial"/>
          <w:color w:val="000000"/>
          <w:sz w:val="24"/>
          <w:szCs w:val="24"/>
          <w:shd w:val="clear" w:color="auto" w:fill="FFFFFF"/>
        </w:rPr>
        <w:t xml:space="preserve">.  </w:t>
      </w:r>
      <w:r w:rsidR="00736825" w:rsidRPr="00B7370A">
        <w:rPr>
          <w:rStyle w:val="normaltextrun"/>
          <w:rFonts w:cs="Arial"/>
          <w:color w:val="000000"/>
          <w:sz w:val="24"/>
          <w:szCs w:val="24"/>
          <w:shd w:val="clear" w:color="auto" w:fill="FFFFFF"/>
        </w:rPr>
        <w:t xml:space="preserve">I observed that many of the students were </w:t>
      </w:r>
      <w:r w:rsidR="00A32C37" w:rsidRPr="00B7370A">
        <w:rPr>
          <w:rStyle w:val="normaltextrun"/>
          <w:rFonts w:cs="Arial"/>
          <w:color w:val="000000"/>
          <w:sz w:val="24"/>
          <w:szCs w:val="24"/>
          <w:shd w:val="clear" w:color="auto" w:fill="FFFFFF"/>
        </w:rPr>
        <w:t>mature</w:t>
      </w:r>
      <w:r w:rsidR="00736825" w:rsidRPr="00B7370A">
        <w:rPr>
          <w:rStyle w:val="normaltextrun"/>
          <w:rFonts w:cs="Arial"/>
          <w:color w:val="000000"/>
          <w:sz w:val="24"/>
          <w:szCs w:val="24"/>
          <w:shd w:val="clear" w:color="auto" w:fill="FFFFFF"/>
        </w:rPr>
        <w:t>, international students, in full time employment,</w:t>
      </w:r>
      <w:r w:rsidR="00591277" w:rsidRPr="00B7370A">
        <w:rPr>
          <w:rStyle w:val="normaltextrun"/>
          <w:rFonts w:cs="Arial"/>
          <w:color w:val="000000"/>
          <w:sz w:val="24"/>
          <w:szCs w:val="24"/>
          <w:shd w:val="clear" w:color="auto" w:fill="FFFFFF"/>
        </w:rPr>
        <w:t xml:space="preserve"> and</w:t>
      </w:r>
      <w:r w:rsidR="00736825" w:rsidRPr="00B7370A">
        <w:rPr>
          <w:rStyle w:val="normaltextrun"/>
          <w:rFonts w:cs="Arial"/>
          <w:color w:val="000000"/>
          <w:sz w:val="24"/>
          <w:szCs w:val="24"/>
          <w:shd w:val="clear" w:color="auto" w:fill="FFFFFF"/>
        </w:rPr>
        <w:t xml:space="preserve"> had young children to cater for</w:t>
      </w:r>
      <w:r w:rsidR="00591277" w:rsidRPr="00B7370A">
        <w:rPr>
          <w:rStyle w:val="normaltextrun"/>
          <w:rFonts w:cs="Arial"/>
          <w:color w:val="000000"/>
          <w:sz w:val="24"/>
          <w:szCs w:val="24"/>
          <w:shd w:val="clear" w:color="auto" w:fill="FFFFFF"/>
        </w:rPr>
        <w:t>, hence</w:t>
      </w:r>
      <w:r w:rsidR="00736825" w:rsidRPr="00B7370A">
        <w:rPr>
          <w:rStyle w:val="normaltextrun"/>
          <w:rFonts w:cs="Arial"/>
          <w:color w:val="000000"/>
          <w:sz w:val="24"/>
          <w:szCs w:val="24"/>
          <w:shd w:val="clear" w:color="auto" w:fill="FFFFFF"/>
        </w:rPr>
        <w:t xml:space="preserve">, </w:t>
      </w:r>
      <w:r w:rsidR="00591277" w:rsidRPr="00B7370A">
        <w:rPr>
          <w:rStyle w:val="normaltextrun"/>
          <w:rFonts w:cs="Arial"/>
          <w:color w:val="000000"/>
          <w:sz w:val="24"/>
          <w:szCs w:val="24"/>
          <w:shd w:val="clear" w:color="auto" w:fill="FFFFFF"/>
        </w:rPr>
        <w:t xml:space="preserve">they </w:t>
      </w:r>
      <w:r w:rsidR="00736825" w:rsidRPr="00B7370A">
        <w:rPr>
          <w:rStyle w:val="normaltextrun"/>
          <w:rFonts w:cs="Arial"/>
          <w:color w:val="000000"/>
          <w:sz w:val="24"/>
          <w:szCs w:val="24"/>
          <w:shd w:val="clear" w:color="auto" w:fill="FFFFFF"/>
        </w:rPr>
        <w:t>needed extra support.</w:t>
      </w:r>
      <w:r w:rsidR="003822FC" w:rsidRPr="00B7370A">
        <w:rPr>
          <w:rStyle w:val="normaltextrun"/>
          <w:rFonts w:cs="Arial"/>
          <w:color w:val="000000"/>
          <w:sz w:val="24"/>
          <w:szCs w:val="24"/>
          <w:shd w:val="clear" w:color="auto" w:fill="FFFFFF"/>
        </w:rPr>
        <w:t xml:space="preserve"> </w:t>
      </w:r>
      <w:r w:rsidR="00736825" w:rsidRPr="00B7370A">
        <w:rPr>
          <w:rStyle w:val="normaltextrun"/>
          <w:rFonts w:cs="Arial"/>
          <w:color w:val="000000"/>
          <w:sz w:val="24"/>
          <w:szCs w:val="24"/>
          <w:shd w:val="clear" w:color="auto" w:fill="FFFFFF"/>
        </w:rPr>
        <w:t>Therefore, I offered 1-2-1 support sessions outside the timetables and treated every student with due respect irrespective of race and status</w:t>
      </w:r>
      <w:r w:rsidR="00281412" w:rsidRPr="00B7370A">
        <w:rPr>
          <w:rStyle w:val="normaltextrun"/>
          <w:rFonts w:cs="Arial"/>
          <w:color w:val="000000"/>
          <w:sz w:val="24"/>
          <w:szCs w:val="24"/>
          <w:shd w:val="clear" w:color="auto" w:fill="FFFFFF"/>
        </w:rPr>
        <w:t>. T</w:t>
      </w:r>
      <w:r w:rsidR="00645796" w:rsidRPr="00B7370A">
        <w:rPr>
          <w:rStyle w:val="normaltextrun"/>
          <w:rFonts w:cs="Arial"/>
          <w:color w:val="000000"/>
          <w:sz w:val="24"/>
          <w:szCs w:val="24"/>
          <w:shd w:val="clear" w:color="auto" w:fill="FFFFFF"/>
        </w:rPr>
        <w:t xml:space="preserve">he classes were </w:t>
      </w:r>
      <w:r w:rsidR="00645796" w:rsidRPr="00B7370A">
        <w:rPr>
          <w:rStyle w:val="normaltextrun"/>
          <w:rFonts w:cs="Arial"/>
          <w:color w:val="000000"/>
          <w:sz w:val="24"/>
          <w:szCs w:val="24"/>
          <w:shd w:val="clear" w:color="auto" w:fill="FFFFFF"/>
        </w:rPr>
        <w:t xml:space="preserve">online to </w:t>
      </w:r>
      <w:r w:rsidR="00645796" w:rsidRPr="00B7370A">
        <w:rPr>
          <w:rStyle w:val="normaltextrun"/>
          <w:rFonts w:cs="Arial"/>
          <w:color w:val="000000"/>
          <w:sz w:val="24"/>
          <w:szCs w:val="24"/>
          <w:shd w:val="clear" w:color="auto" w:fill="FFFFFF"/>
        </w:rPr>
        <w:t>increase participation for</w:t>
      </w:r>
      <w:r w:rsidR="00645796" w:rsidRPr="00B7370A">
        <w:rPr>
          <w:rStyle w:val="normaltextrun"/>
          <w:rFonts w:cs="Arial"/>
          <w:color w:val="000000"/>
          <w:sz w:val="24"/>
          <w:szCs w:val="24"/>
          <w:shd w:val="clear" w:color="auto" w:fill="FFFFFF"/>
        </w:rPr>
        <w:t xml:space="preserve"> those who cannot travel</w:t>
      </w:r>
      <w:r w:rsidR="00645796" w:rsidRPr="00B7370A">
        <w:rPr>
          <w:rStyle w:val="normaltextrun"/>
          <w:rFonts w:cs="Arial"/>
          <w:color w:val="000000"/>
          <w:sz w:val="24"/>
          <w:szCs w:val="24"/>
          <w:shd w:val="clear" w:color="auto" w:fill="FFFFFF"/>
        </w:rPr>
        <w:t xml:space="preserve"> to </w:t>
      </w:r>
      <w:r w:rsidR="00276CBF" w:rsidRPr="00B7370A">
        <w:rPr>
          <w:rStyle w:val="normaltextrun"/>
          <w:rFonts w:cs="Arial"/>
          <w:color w:val="000000"/>
          <w:sz w:val="24"/>
          <w:szCs w:val="24"/>
          <w:shd w:val="clear" w:color="auto" w:fill="FFFFFF"/>
        </w:rPr>
        <w:t xml:space="preserve">Swansea,  </w:t>
      </w:r>
      <w:r w:rsidR="00736825" w:rsidRPr="00B7370A">
        <w:rPr>
          <w:rFonts w:cs="Arial"/>
          <w:i/>
          <w:iCs/>
          <w:sz w:val="24"/>
          <w:szCs w:val="24"/>
        </w:rPr>
        <w:br/>
      </w:r>
      <w:r w:rsidR="002A61CC" w:rsidRPr="00B7370A">
        <w:rPr>
          <w:rStyle w:val="ui-provider"/>
          <w:rFonts w:cs="Arial"/>
          <w:sz w:val="24"/>
          <w:szCs w:val="24"/>
        </w:rPr>
        <w:t xml:space="preserve"> and as mentioned above, I have engaged in continuous professional development by attending staff development meetings and foraging the literature for new trends.  </w:t>
      </w:r>
      <w:r w:rsidR="002A61CC" w:rsidRPr="00B7370A">
        <w:rPr>
          <w:rStyle w:val="normaltextrun"/>
          <w:rFonts w:cs="Arial"/>
          <w:color w:val="000000"/>
          <w:sz w:val="24"/>
          <w:szCs w:val="24"/>
          <w:shd w:val="clear" w:color="auto" w:fill="FFFFFF"/>
        </w:rPr>
        <w:t xml:space="preserve">In the end, it was observed that </w:t>
      </w:r>
      <w:r w:rsidR="005B023E" w:rsidRPr="00B7370A">
        <w:rPr>
          <w:rStyle w:val="normaltextrun"/>
          <w:rFonts w:cs="Arial"/>
          <w:color w:val="000000"/>
          <w:sz w:val="24"/>
          <w:szCs w:val="24"/>
          <w:shd w:val="clear" w:color="auto" w:fill="FFFFFF"/>
        </w:rPr>
        <w:t>the</w:t>
      </w:r>
      <w:r w:rsidR="002A61CC" w:rsidRPr="00B7370A">
        <w:rPr>
          <w:rStyle w:val="normaltextrun"/>
          <w:rFonts w:cs="Arial"/>
          <w:color w:val="000000"/>
          <w:sz w:val="24"/>
          <w:szCs w:val="24"/>
          <w:shd w:val="clear" w:color="auto" w:fill="FFFFFF"/>
        </w:rPr>
        <w:t xml:space="preserve"> students </w:t>
      </w:r>
      <w:r w:rsidR="005B023E" w:rsidRPr="00B7370A">
        <w:rPr>
          <w:rStyle w:val="normaltextrun"/>
          <w:rFonts w:cs="Arial"/>
          <w:color w:val="000000"/>
          <w:sz w:val="24"/>
          <w:szCs w:val="24"/>
          <w:shd w:val="clear" w:color="auto" w:fill="FFFFFF"/>
        </w:rPr>
        <w:t xml:space="preserve">who attended the module </w:t>
      </w:r>
      <w:r w:rsidR="002A61CC" w:rsidRPr="00B7370A">
        <w:rPr>
          <w:rStyle w:val="normaltextrun"/>
          <w:rFonts w:cs="Arial"/>
          <w:color w:val="000000"/>
          <w:sz w:val="24"/>
          <w:szCs w:val="24"/>
          <w:shd w:val="clear" w:color="auto" w:fill="FFFFFF"/>
        </w:rPr>
        <w:t>passed with varying grades</w:t>
      </w:r>
      <w:r w:rsidR="00AD5CA8" w:rsidRPr="00B7370A">
        <w:rPr>
          <w:rStyle w:val="normaltextrun"/>
          <w:rFonts w:cs="Arial"/>
          <w:color w:val="000000"/>
          <w:sz w:val="24"/>
          <w:szCs w:val="24"/>
          <w:shd w:val="clear" w:color="auto" w:fill="FFFFFF"/>
        </w:rPr>
        <w:t xml:space="preserve"> as</w:t>
      </w:r>
      <w:r w:rsidR="003F21CC" w:rsidRPr="00B7370A">
        <w:rPr>
          <w:rStyle w:val="normaltextrun"/>
          <w:rFonts w:cs="Arial"/>
          <w:color w:val="000000"/>
          <w:sz w:val="24"/>
          <w:szCs w:val="24"/>
          <w:shd w:val="clear" w:color="auto" w:fill="FFFFFF"/>
        </w:rPr>
        <w:t xml:space="preserve"> shown in the following </w:t>
      </w:r>
      <w:r w:rsidR="00EE4ADF" w:rsidRPr="00B7370A">
        <w:rPr>
          <w:rStyle w:val="normaltextrun"/>
          <w:rFonts w:cs="Arial"/>
          <w:color w:val="000000"/>
          <w:sz w:val="24"/>
          <w:szCs w:val="24"/>
          <w:shd w:val="clear" w:color="auto" w:fill="FFFFFF"/>
        </w:rPr>
        <w:t>screenshot</w:t>
      </w:r>
      <w:r w:rsidR="003F21CC" w:rsidRPr="00B7370A">
        <w:rPr>
          <w:rStyle w:val="normaltextrun"/>
          <w:rFonts w:cs="Arial"/>
          <w:color w:val="000000"/>
          <w:sz w:val="24"/>
          <w:szCs w:val="24"/>
          <w:shd w:val="clear" w:color="auto" w:fill="FFFFFF"/>
        </w:rPr>
        <w:t xml:space="preserve"> of students’ evaluation record. </w:t>
      </w:r>
    </w:p>
    <w:p w14:paraId="34E5FDAD" w14:textId="77777777" w:rsidR="00431B39" w:rsidRPr="00B7370A" w:rsidRDefault="00431B39" w:rsidP="00736825">
      <w:pPr>
        <w:jc w:val="both"/>
        <w:rPr>
          <w:rStyle w:val="normaltextrun"/>
          <w:rFonts w:cs="Arial"/>
          <w:color w:val="000000"/>
          <w:sz w:val="24"/>
          <w:szCs w:val="24"/>
          <w:shd w:val="clear" w:color="auto" w:fill="FFFFFF"/>
        </w:rPr>
      </w:pPr>
    </w:p>
    <w:p w14:paraId="1CC8A352" w14:textId="01E8B843" w:rsidR="00736825" w:rsidRPr="00B7370A" w:rsidRDefault="00EE4ADF" w:rsidP="00736825">
      <w:pPr>
        <w:jc w:val="both"/>
        <w:rPr>
          <w:rStyle w:val="ui-provider"/>
          <w:rFonts w:cs="Arial"/>
          <w:sz w:val="24"/>
          <w:szCs w:val="24"/>
        </w:rPr>
      </w:pPr>
      <w:r w:rsidRPr="00B7370A">
        <w:rPr>
          <w:rFonts w:cs="Arial"/>
          <w:noProof/>
          <w:sz w:val="24"/>
          <w:szCs w:val="24"/>
        </w:rPr>
        <w:drawing>
          <wp:inline distT="0" distB="0" distL="0" distR="0" wp14:anchorId="57F19EF5" wp14:editId="129270DC">
            <wp:extent cx="3619500" cy="4403098"/>
            <wp:effectExtent l="0" t="0" r="0" b="0"/>
            <wp:docPr id="49101883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018830" name="Picture 1" descr="A screenshot of a computer&#10;&#10;Description automatically generated"/>
                    <pic:cNvPicPr/>
                  </pic:nvPicPr>
                  <pic:blipFill rotWithShape="1">
                    <a:blip r:embed="rId11"/>
                    <a:srcRect l="11239" t="21863" r="67926" b="24839"/>
                    <a:stretch/>
                  </pic:blipFill>
                  <pic:spPr bwMode="auto">
                    <a:xfrm>
                      <a:off x="0" y="0"/>
                      <a:ext cx="3619500" cy="4403098"/>
                    </a:xfrm>
                    <a:prstGeom prst="rect">
                      <a:avLst/>
                    </a:prstGeom>
                    <a:ln>
                      <a:noFill/>
                    </a:ln>
                    <a:extLst>
                      <a:ext uri="{53640926-AAD7-44D8-BBD7-CCE9431645EC}">
                        <a14:shadowObscured xmlns:a14="http://schemas.microsoft.com/office/drawing/2010/main"/>
                      </a:ext>
                    </a:extLst>
                  </pic:spPr>
                </pic:pic>
              </a:graphicData>
            </a:graphic>
          </wp:inline>
        </w:drawing>
      </w:r>
      <w:r w:rsidR="002A61CC" w:rsidRPr="00B7370A">
        <w:rPr>
          <w:rStyle w:val="normaltextrun"/>
          <w:rFonts w:cs="Arial"/>
          <w:color w:val="000000"/>
          <w:sz w:val="24"/>
          <w:szCs w:val="24"/>
          <w:shd w:val="clear" w:color="auto" w:fill="FFFFFF"/>
        </w:rPr>
        <w:t xml:space="preserve"> </w:t>
      </w:r>
    </w:p>
    <w:p w14:paraId="32F1150D" w14:textId="77777777" w:rsidR="003B3D52" w:rsidRPr="00B7370A" w:rsidRDefault="003B3D52" w:rsidP="009D0273">
      <w:pPr>
        <w:jc w:val="both"/>
        <w:rPr>
          <w:rFonts w:cs="Arial"/>
          <w:b/>
          <w:sz w:val="24"/>
          <w:szCs w:val="24"/>
        </w:rPr>
      </w:pPr>
    </w:p>
    <w:p w14:paraId="0110D72B" w14:textId="77777777" w:rsidR="00554D5A" w:rsidRPr="00B7370A" w:rsidRDefault="00554D5A" w:rsidP="009D0273">
      <w:pPr>
        <w:jc w:val="both"/>
        <w:rPr>
          <w:rFonts w:cs="Arial"/>
          <w:b/>
          <w:sz w:val="24"/>
          <w:szCs w:val="24"/>
        </w:rPr>
      </w:pPr>
    </w:p>
    <w:p w14:paraId="749F65F6" w14:textId="77777777" w:rsidR="00554D5A" w:rsidRPr="00B7370A" w:rsidRDefault="00554D5A" w:rsidP="009D0273">
      <w:pPr>
        <w:jc w:val="both"/>
        <w:rPr>
          <w:rFonts w:cs="Arial"/>
          <w:b/>
          <w:sz w:val="24"/>
          <w:szCs w:val="24"/>
        </w:rPr>
      </w:pPr>
    </w:p>
    <w:p w14:paraId="7C3B4EFD" w14:textId="77777777" w:rsidR="00554D5A" w:rsidRPr="00B7370A" w:rsidRDefault="00554D5A" w:rsidP="009D0273">
      <w:pPr>
        <w:jc w:val="both"/>
        <w:rPr>
          <w:rFonts w:cs="Arial"/>
          <w:b/>
          <w:sz w:val="24"/>
          <w:szCs w:val="24"/>
        </w:rPr>
      </w:pPr>
    </w:p>
    <w:p w14:paraId="125274C3" w14:textId="77777777" w:rsidR="00554D5A" w:rsidRPr="00B7370A" w:rsidRDefault="00554D5A" w:rsidP="009D0273">
      <w:pPr>
        <w:jc w:val="both"/>
        <w:rPr>
          <w:rFonts w:cs="Arial"/>
          <w:b/>
          <w:sz w:val="24"/>
          <w:szCs w:val="24"/>
        </w:rPr>
      </w:pPr>
    </w:p>
    <w:p w14:paraId="031B49D0" w14:textId="77777777" w:rsidR="00554D5A" w:rsidRPr="00B7370A" w:rsidRDefault="00554D5A" w:rsidP="009D0273">
      <w:pPr>
        <w:jc w:val="both"/>
        <w:rPr>
          <w:rFonts w:cs="Arial"/>
          <w:b/>
          <w:sz w:val="24"/>
          <w:szCs w:val="24"/>
        </w:rPr>
      </w:pPr>
    </w:p>
    <w:p w14:paraId="0B43FE58" w14:textId="77777777" w:rsidR="00554D5A" w:rsidRPr="00B7370A" w:rsidRDefault="00554D5A" w:rsidP="009D0273">
      <w:pPr>
        <w:jc w:val="both"/>
        <w:rPr>
          <w:rFonts w:cs="Arial"/>
          <w:b/>
          <w:sz w:val="24"/>
          <w:szCs w:val="24"/>
        </w:rPr>
      </w:pPr>
    </w:p>
    <w:p w14:paraId="58EEC2C6" w14:textId="77777777" w:rsidR="00554D5A" w:rsidRPr="00B7370A" w:rsidRDefault="00554D5A" w:rsidP="009D0273">
      <w:pPr>
        <w:jc w:val="both"/>
        <w:rPr>
          <w:rFonts w:cs="Arial"/>
          <w:b/>
          <w:sz w:val="24"/>
          <w:szCs w:val="24"/>
        </w:rPr>
      </w:pPr>
    </w:p>
    <w:p w14:paraId="2180A96E" w14:textId="77777777" w:rsidR="00554D5A" w:rsidRPr="00B7370A" w:rsidRDefault="00554D5A" w:rsidP="009D0273">
      <w:pPr>
        <w:jc w:val="both"/>
        <w:rPr>
          <w:rFonts w:cs="Arial"/>
          <w:b/>
          <w:sz w:val="24"/>
          <w:szCs w:val="24"/>
        </w:rPr>
      </w:pPr>
    </w:p>
    <w:p w14:paraId="2B9DDCCF" w14:textId="77777777" w:rsidR="00554D5A" w:rsidRPr="00B7370A" w:rsidRDefault="00554D5A" w:rsidP="009D0273">
      <w:pPr>
        <w:jc w:val="both"/>
        <w:rPr>
          <w:rFonts w:cs="Arial"/>
          <w:b/>
          <w:sz w:val="24"/>
          <w:szCs w:val="24"/>
        </w:rPr>
      </w:pPr>
    </w:p>
    <w:p w14:paraId="69BB6438" w14:textId="77777777" w:rsidR="00554D5A" w:rsidRPr="00B7370A" w:rsidRDefault="00554D5A" w:rsidP="009D0273">
      <w:pPr>
        <w:jc w:val="both"/>
        <w:rPr>
          <w:rFonts w:cs="Arial"/>
          <w:b/>
          <w:sz w:val="24"/>
          <w:szCs w:val="24"/>
        </w:rPr>
      </w:pPr>
    </w:p>
    <w:p w14:paraId="1502C393" w14:textId="77777777" w:rsidR="00554D5A" w:rsidRPr="00B7370A" w:rsidRDefault="00554D5A" w:rsidP="009D0273">
      <w:pPr>
        <w:jc w:val="both"/>
        <w:rPr>
          <w:rFonts w:cs="Arial"/>
          <w:b/>
          <w:sz w:val="24"/>
          <w:szCs w:val="24"/>
        </w:rPr>
      </w:pPr>
    </w:p>
    <w:p w14:paraId="3FE45AB9" w14:textId="77777777" w:rsidR="00281412" w:rsidRPr="00B7370A" w:rsidRDefault="00281412" w:rsidP="009D0273">
      <w:pPr>
        <w:jc w:val="both"/>
        <w:rPr>
          <w:rFonts w:cs="Arial"/>
          <w:b/>
          <w:sz w:val="24"/>
          <w:szCs w:val="24"/>
        </w:rPr>
      </w:pPr>
    </w:p>
    <w:p w14:paraId="62301380" w14:textId="77777777" w:rsidR="00281412" w:rsidRPr="00B7370A" w:rsidRDefault="00281412" w:rsidP="009D0273">
      <w:pPr>
        <w:jc w:val="both"/>
        <w:rPr>
          <w:rFonts w:cs="Arial"/>
          <w:b/>
          <w:sz w:val="24"/>
          <w:szCs w:val="24"/>
        </w:rPr>
      </w:pPr>
    </w:p>
    <w:p w14:paraId="233705AC" w14:textId="77777777" w:rsidR="00554D5A" w:rsidRPr="00B7370A" w:rsidRDefault="00554D5A" w:rsidP="009D0273">
      <w:pPr>
        <w:jc w:val="both"/>
        <w:rPr>
          <w:rFonts w:cs="Arial"/>
          <w:b/>
          <w:sz w:val="24"/>
          <w:szCs w:val="24"/>
        </w:rPr>
      </w:pPr>
    </w:p>
    <w:p w14:paraId="2FD22D99" w14:textId="2615890A" w:rsidR="00736825" w:rsidRPr="00B7370A" w:rsidRDefault="00736825" w:rsidP="009D0273">
      <w:pPr>
        <w:jc w:val="both"/>
        <w:rPr>
          <w:rFonts w:cs="Arial"/>
          <w:b/>
          <w:sz w:val="24"/>
          <w:szCs w:val="24"/>
        </w:rPr>
      </w:pPr>
      <w:r w:rsidRPr="00B7370A">
        <w:rPr>
          <w:rFonts w:cs="Arial"/>
          <w:b/>
          <w:sz w:val="24"/>
          <w:szCs w:val="24"/>
        </w:rPr>
        <w:lastRenderedPageBreak/>
        <w:t xml:space="preserve">A3: Assessing and giving feedback to </w:t>
      </w:r>
      <w:r w:rsidR="009D0273" w:rsidRPr="00B7370A">
        <w:rPr>
          <w:rFonts w:cs="Arial"/>
          <w:b/>
          <w:sz w:val="24"/>
          <w:szCs w:val="24"/>
        </w:rPr>
        <w:t>Learners.</w:t>
      </w:r>
    </w:p>
    <w:p w14:paraId="2D2C1FE6" w14:textId="77777777" w:rsidR="00736825" w:rsidRPr="00B7370A" w:rsidRDefault="00736825" w:rsidP="00736825">
      <w:pPr>
        <w:jc w:val="center"/>
        <w:rPr>
          <w:rFonts w:cs="Arial"/>
          <w:b/>
          <w:sz w:val="24"/>
          <w:szCs w:val="24"/>
        </w:rPr>
      </w:pPr>
      <w:r w:rsidRPr="00B7370A">
        <w:rPr>
          <w:rFonts w:cs="Arial"/>
          <w:b/>
          <w:sz w:val="24"/>
          <w:szCs w:val="24"/>
        </w:rPr>
        <w:tab/>
      </w:r>
    </w:p>
    <w:p w14:paraId="634C0C4A" w14:textId="6968FA20" w:rsidR="00736825" w:rsidRPr="00B7370A" w:rsidRDefault="00736825" w:rsidP="00736825">
      <w:pPr>
        <w:jc w:val="both"/>
        <w:rPr>
          <w:rFonts w:cs="Arial"/>
          <w:bCs/>
          <w:sz w:val="24"/>
          <w:szCs w:val="24"/>
        </w:rPr>
      </w:pPr>
      <w:r w:rsidRPr="00B7370A">
        <w:rPr>
          <w:rFonts w:cs="Arial"/>
          <w:bCs/>
          <w:sz w:val="24"/>
          <w:szCs w:val="24"/>
        </w:rPr>
        <w:t>Over the years, I have adopted different feedback strategies and activities to improve learning experiences. In this section, I will demonstrate the appropriateness of some feedback activities I have adopted in the learning experience of the MBA dissertation</w:t>
      </w:r>
      <w:r w:rsidR="00281412" w:rsidRPr="00B7370A">
        <w:rPr>
          <w:rFonts w:cs="Arial"/>
          <w:bCs/>
          <w:sz w:val="24"/>
          <w:szCs w:val="24"/>
        </w:rPr>
        <w:t>s</w:t>
      </w:r>
      <w:r w:rsidRPr="00B7370A">
        <w:rPr>
          <w:rFonts w:cs="Arial"/>
          <w:bCs/>
          <w:sz w:val="24"/>
          <w:szCs w:val="24"/>
        </w:rPr>
        <w:t xml:space="preserve"> I have supervised. The primary tasks of the supervisor </w:t>
      </w:r>
      <w:r w:rsidR="0087097A" w:rsidRPr="00B7370A">
        <w:rPr>
          <w:rFonts w:cs="Arial"/>
          <w:bCs/>
          <w:sz w:val="24"/>
          <w:szCs w:val="24"/>
        </w:rPr>
        <w:t>were</w:t>
      </w:r>
      <w:r w:rsidRPr="00B7370A">
        <w:rPr>
          <w:rFonts w:cs="Arial"/>
          <w:bCs/>
          <w:sz w:val="24"/>
          <w:szCs w:val="24"/>
        </w:rPr>
        <w:t xml:space="preserve"> to provide advice and guidance to the students to choose appropriate topic, resources, timescale, ethical considerations and produce standard dissertations worthy of level 7. However, for me to support the students to produce good high-quality dissertations, I have encouraged them to write drafts on which I gave feedback. The paragraphs that follow contain the details of the types of feedback I adopted to help my students scaffold in their learning experience.</w:t>
      </w:r>
    </w:p>
    <w:p w14:paraId="77805749" w14:textId="77777777" w:rsidR="00736825" w:rsidRPr="00B7370A" w:rsidRDefault="00736825" w:rsidP="00736825">
      <w:pPr>
        <w:jc w:val="both"/>
        <w:rPr>
          <w:rFonts w:cs="Arial"/>
          <w:bCs/>
          <w:sz w:val="24"/>
          <w:szCs w:val="24"/>
        </w:rPr>
      </w:pPr>
      <w:r w:rsidRPr="00B7370A">
        <w:rPr>
          <w:rFonts w:cs="Arial"/>
          <w:bCs/>
          <w:sz w:val="24"/>
          <w:szCs w:val="24"/>
        </w:rPr>
        <w:t xml:space="preserve"> </w:t>
      </w:r>
    </w:p>
    <w:p w14:paraId="40BD3901" w14:textId="16EFC163" w:rsidR="005C60BA" w:rsidRPr="00B7370A" w:rsidRDefault="00736825" w:rsidP="00736825">
      <w:pPr>
        <w:jc w:val="both"/>
        <w:rPr>
          <w:rFonts w:cs="Arial"/>
          <w:bCs/>
          <w:sz w:val="24"/>
          <w:szCs w:val="24"/>
        </w:rPr>
      </w:pPr>
      <w:r w:rsidRPr="00B7370A">
        <w:rPr>
          <w:rFonts w:cs="Arial"/>
          <w:bCs/>
          <w:sz w:val="24"/>
          <w:szCs w:val="24"/>
        </w:rPr>
        <w:t>Extant literature on feedback have emphasised that effective research-informed feedback in higher education should be the shared responsibilities of both teachers and students, and students should be given the opportunity to seek feedback, do self-assessment and make sense of feedback (</w:t>
      </w:r>
      <w:r w:rsidRPr="00B7370A">
        <w:rPr>
          <w:rFonts w:cs="Arial"/>
          <w:color w:val="222222"/>
          <w:sz w:val="24"/>
          <w:szCs w:val="24"/>
          <w:shd w:val="clear" w:color="auto" w:fill="FFFFFF"/>
        </w:rPr>
        <w:t xml:space="preserve">Henderson, et al., 2019; </w:t>
      </w:r>
      <w:r w:rsidRPr="00B7370A">
        <w:rPr>
          <w:rFonts w:cs="Arial"/>
          <w:bCs/>
          <w:color w:val="222222"/>
          <w:sz w:val="24"/>
          <w:szCs w:val="24"/>
          <w:shd w:val="clear" w:color="auto" w:fill="FFFFFF"/>
        </w:rPr>
        <w:t>Winstone</w:t>
      </w:r>
      <w:r w:rsidR="0087097A" w:rsidRPr="00B7370A">
        <w:rPr>
          <w:rFonts w:cs="Arial"/>
          <w:bCs/>
          <w:color w:val="222222"/>
          <w:sz w:val="24"/>
          <w:szCs w:val="24"/>
          <w:shd w:val="clear" w:color="auto" w:fill="FFFFFF"/>
        </w:rPr>
        <w:t xml:space="preserve"> </w:t>
      </w:r>
      <w:r w:rsidRPr="00B7370A">
        <w:rPr>
          <w:rFonts w:cs="Arial"/>
          <w:bCs/>
          <w:color w:val="222222"/>
          <w:sz w:val="24"/>
          <w:szCs w:val="24"/>
          <w:shd w:val="clear" w:color="auto" w:fill="FFFFFF"/>
        </w:rPr>
        <w:t>and Carless, 2019; Carless, 2022</w:t>
      </w:r>
      <w:r w:rsidRPr="00B7370A">
        <w:rPr>
          <w:rFonts w:cs="Arial"/>
          <w:bCs/>
          <w:sz w:val="24"/>
          <w:szCs w:val="24"/>
        </w:rPr>
        <w:t>). For these reasons, my top choice feedback has been the exemplars feedback</w:t>
      </w:r>
      <w:r w:rsidR="00A15314" w:rsidRPr="00B7370A">
        <w:rPr>
          <w:rFonts w:cs="Arial"/>
          <w:bCs/>
          <w:sz w:val="24"/>
          <w:szCs w:val="24"/>
        </w:rPr>
        <w:t xml:space="preserve"> where I showed students some </w:t>
      </w:r>
      <w:r w:rsidR="009C73B9" w:rsidRPr="00B7370A">
        <w:rPr>
          <w:rFonts w:cs="Arial"/>
          <w:bCs/>
          <w:sz w:val="24"/>
          <w:szCs w:val="24"/>
        </w:rPr>
        <w:t xml:space="preserve">sample </w:t>
      </w:r>
      <w:r w:rsidR="00A15314" w:rsidRPr="00B7370A">
        <w:rPr>
          <w:rFonts w:cs="Arial"/>
          <w:bCs/>
          <w:sz w:val="24"/>
          <w:szCs w:val="24"/>
        </w:rPr>
        <w:t>distinction and failed dissertation</w:t>
      </w:r>
      <w:r w:rsidR="009C73B9" w:rsidRPr="00B7370A">
        <w:rPr>
          <w:rFonts w:cs="Arial"/>
          <w:bCs/>
          <w:sz w:val="24"/>
          <w:szCs w:val="24"/>
        </w:rPr>
        <w:t>s</w:t>
      </w:r>
      <w:r w:rsidR="00A15314" w:rsidRPr="00B7370A">
        <w:rPr>
          <w:rFonts w:cs="Arial"/>
          <w:bCs/>
          <w:sz w:val="24"/>
          <w:szCs w:val="24"/>
        </w:rPr>
        <w:t xml:space="preserve"> to enable them </w:t>
      </w:r>
      <w:r w:rsidR="00120048" w:rsidRPr="00B7370A">
        <w:rPr>
          <w:rFonts w:cs="Arial"/>
          <w:bCs/>
          <w:sz w:val="24"/>
          <w:szCs w:val="24"/>
        </w:rPr>
        <w:t>to self-judge</w:t>
      </w:r>
      <w:r w:rsidR="00A15314" w:rsidRPr="00B7370A">
        <w:rPr>
          <w:rFonts w:cs="Arial"/>
          <w:bCs/>
          <w:sz w:val="24"/>
          <w:szCs w:val="24"/>
        </w:rPr>
        <w:t xml:space="preserve"> their own draft dissertations and make necessary corrections</w:t>
      </w:r>
      <w:r w:rsidRPr="00B7370A">
        <w:rPr>
          <w:rFonts w:cs="Arial"/>
          <w:bCs/>
          <w:sz w:val="24"/>
          <w:szCs w:val="24"/>
        </w:rPr>
        <w:t xml:space="preserve">. This type of feedback is a form of internal feedback, which helps students to examine the standard of other people’s work </w:t>
      </w:r>
      <w:r w:rsidR="00120048" w:rsidRPr="00B7370A">
        <w:rPr>
          <w:rFonts w:cs="Arial"/>
          <w:bCs/>
          <w:sz w:val="24"/>
          <w:szCs w:val="24"/>
        </w:rPr>
        <w:t>to</w:t>
      </w:r>
      <w:r w:rsidRPr="00B7370A">
        <w:rPr>
          <w:rFonts w:cs="Arial"/>
          <w:bCs/>
          <w:sz w:val="24"/>
          <w:szCs w:val="24"/>
        </w:rPr>
        <w:t xml:space="preserve"> develop their own capabilities (</w:t>
      </w:r>
      <w:r w:rsidRPr="00B7370A">
        <w:rPr>
          <w:rFonts w:cs="Arial"/>
          <w:color w:val="222222"/>
          <w:sz w:val="24"/>
          <w:szCs w:val="24"/>
          <w:shd w:val="clear" w:color="auto" w:fill="FFFFFF"/>
        </w:rPr>
        <w:t xml:space="preserve">Tam, 2021; To, Panadero and Carless, 2022; Hawe, </w:t>
      </w:r>
      <w:proofErr w:type="gramStart"/>
      <w:r w:rsidRPr="00B7370A">
        <w:rPr>
          <w:rFonts w:cs="Arial"/>
          <w:color w:val="222222"/>
          <w:sz w:val="24"/>
          <w:szCs w:val="24"/>
          <w:shd w:val="clear" w:color="auto" w:fill="FFFFFF"/>
        </w:rPr>
        <w:t>Lightfoot</w:t>
      </w:r>
      <w:proofErr w:type="gramEnd"/>
      <w:r w:rsidR="0087097A" w:rsidRPr="00B7370A">
        <w:rPr>
          <w:rFonts w:cs="Arial"/>
          <w:color w:val="222222"/>
          <w:sz w:val="24"/>
          <w:szCs w:val="24"/>
          <w:shd w:val="clear" w:color="auto" w:fill="FFFFFF"/>
        </w:rPr>
        <w:t xml:space="preserve"> </w:t>
      </w:r>
      <w:r w:rsidRPr="00B7370A">
        <w:rPr>
          <w:rFonts w:cs="Arial"/>
          <w:color w:val="222222"/>
          <w:sz w:val="24"/>
          <w:szCs w:val="24"/>
          <w:shd w:val="clear" w:color="auto" w:fill="FFFFFF"/>
        </w:rPr>
        <w:t>and Dixon, 2019</w:t>
      </w:r>
      <w:r w:rsidRPr="00B7370A">
        <w:rPr>
          <w:rFonts w:cs="Arial"/>
          <w:bCs/>
          <w:sz w:val="24"/>
          <w:szCs w:val="24"/>
        </w:rPr>
        <w:t xml:space="preserve">). </w:t>
      </w:r>
    </w:p>
    <w:p w14:paraId="6C5D3316" w14:textId="77777777" w:rsidR="005C60BA" w:rsidRPr="00B7370A" w:rsidRDefault="005C60BA" w:rsidP="00736825">
      <w:pPr>
        <w:jc w:val="both"/>
        <w:rPr>
          <w:rFonts w:cs="Arial"/>
          <w:bCs/>
          <w:sz w:val="24"/>
          <w:szCs w:val="24"/>
        </w:rPr>
      </w:pPr>
    </w:p>
    <w:p w14:paraId="11A174A6" w14:textId="3CBF7BE2" w:rsidR="00736825" w:rsidRPr="00B7370A" w:rsidRDefault="00736825" w:rsidP="00736825">
      <w:pPr>
        <w:jc w:val="both"/>
        <w:rPr>
          <w:rFonts w:cs="Arial"/>
          <w:bCs/>
          <w:i/>
          <w:iCs/>
          <w:sz w:val="24"/>
          <w:szCs w:val="24"/>
        </w:rPr>
      </w:pPr>
      <w:r w:rsidRPr="00B7370A">
        <w:rPr>
          <w:rFonts w:cs="Arial"/>
          <w:bCs/>
          <w:sz w:val="24"/>
          <w:szCs w:val="24"/>
        </w:rPr>
        <w:t xml:space="preserve">Another important reason for adopting this feedback strategy is the fact that some of my students </w:t>
      </w:r>
      <w:r w:rsidR="009C73B9" w:rsidRPr="00B7370A">
        <w:rPr>
          <w:rFonts w:cs="Arial"/>
          <w:bCs/>
          <w:sz w:val="24"/>
          <w:szCs w:val="24"/>
        </w:rPr>
        <w:t>were</w:t>
      </w:r>
      <w:r w:rsidRPr="00B7370A">
        <w:rPr>
          <w:rFonts w:cs="Arial"/>
          <w:bCs/>
          <w:sz w:val="24"/>
          <w:szCs w:val="24"/>
        </w:rPr>
        <w:t xml:space="preserve"> low achiev</w:t>
      </w:r>
      <w:r w:rsidR="00312CF6" w:rsidRPr="00B7370A">
        <w:rPr>
          <w:rFonts w:cs="Arial"/>
          <w:bCs/>
          <w:sz w:val="24"/>
          <w:szCs w:val="24"/>
        </w:rPr>
        <w:t xml:space="preserve">ers </w:t>
      </w:r>
      <w:r w:rsidRPr="00B7370A">
        <w:rPr>
          <w:rFonts w:cs="Arial"/>
          <w:bCs/>
          <w:sz w:val="24"/>
          <w:szCs w:val="24"/>
        </w:rPr>
        <w:t>and bombarding them with so many explanations can confuse them.</w:t>
      </w:r>
      <w:r w:rsidR="00312CF6" w:rsidRPr="00B7370A">
        <w:rPr>
          <w:rFonts w:cs="Arial"/>
          <w:bCs/>
          <w:sz w:val="24"/>
          <w:szCs w:val="24"/>
        </w:rPr>
        <w:t xml:space="preserve"> This idea was also captured in the literature - cognitive load theory which has revealed that the human brain has a limited capacity and teachers are advised </w:t>
      </w:r>
      <w:r w:rsidR="00021435" w:rsidRPr="00B7370A">
        <w:rPr>
          <w:rFonts w:cs="Arial"/>
          <w:bCs/>
          <w:sz w:val="24"/>
          <w:szCs w:val="24"/>
        </w:rPr>
        <w:t>to give students only the needed information</w:t>
      </w:r>
      <w:r w:rsidR="00120048" w:rsidRPr="00B7370A">
        <w:rPr>
          <w:rFonts w:cs="Arial"/>
          <w:bCs/>
          <w:sz w:val="24"/>
          <w:szCs w:val="24"/>
        </w:rPr>
        <w:t>, if not, learning cannot take place as envisaged</w:t>
      </w:r>
      <w:r w:rsidR="00021435" w:rsidRPr="00B7370A">
        <w:rPr>
          <w:rFonts w:cs="Arial"/>
          <w:bCs/>
          <w:sz w:val="24"/>
          <w:szCs w:val="24"/>
        </w:rPr>
        <w:t xml:space="preserve"> (</w:t>
      </w:r>
      <w:r w:rsidR="00120048" w:rsidRPr="00B7370A">
        <w:rPr>
          <w:rFonts w:cs="Arial"/>
          <w:color w:val="222222"/>
          <w:sz w:val="24"/>
          <w:szCs w:val="24"/>
          <w:shd w:val="clear" w:color="auto" w:fill="FFFFFF"/>
        </w:rPr>
        <w:t>Kennedy and Romig, 2021</w:t>
      </w:r>
      <w:r w:rsidR="00120048" w:rsidRPr="00B7370A">
        <w:rPr>
          <w:rFonts w:cs="Arial"/>
          <w:color w:val="222222"/>
          <w:sz w:val="24"/>
          <w:szCs w:val="24"/>
          <w:shd w:val="clear" w:color="auto" w:fill="FFFFFF"/>
        </w:rPr>
        <w:t xml:space="preserve">; </w:t>
      </w:r>
      <w:r w:rsidR="00120048" w:rsidRPr="00B7370A">
        <w:rPr>
          <w:rFonts w:cs="Arial"/>
          <w:color w:val="222222"/>
          <w:sz w:val="24"/>
          <w:szCs w:val="24"/>
          <w:shd w:val="clear" w:color="auto" w:fill="FFFFFF"/>
        </w:rPr>
        <w:t>Rahmat, (2023</w:t>
      </w:r>
      <w:r w:rsidR="00021435" w:rsidRPr="00B7370A">
        <w:rPr>
          <w:rFonts w:cs="Arial"/>
          <w:bCs/>
          <w:sz w:val="24"/>
          <w:szCs w:val="24"/>
        </w:rPr>
        <w:t>). Therefore, sending</w:t>
      </w:r>
      <w:r w:rsidRPr="00B7370A">
        <w:rPr>
          <w:rFonts w:cs="Arial"/>
          <w:bCs/>
          <w:sz w:val="24"/>
          <w:szCs w:val="24"/>
        </w:rPr>
        <w:t xml:space="preserve"> them some </w:t>
      </w:r>
      <w:r w:rsidR="00312CF6" w:rsidRPr="00B7370A">
        <w:rPr>
          <w:rFonts w:cs="Arial"/>
          <w:bCs/>
          <w:sz w:val="24"/>
          <w:szCs w:val="24"/>
        </w:rPr>
        <w:t>sample</w:t>
      </w:r>
      <w:r w:rsidRPr="00B7370A">
        <w:rPr>
          <w:rFonts w:cs="Arial"/>
          <w:bCs/>
          <w:sz w:val="24"/>
          <w:szCs w:val="24"/>
        </w:rPr>
        <w:t xml:space="preserve"> dissertation</w:t>
      </w:r>
      <w:r w:rsidR="00312CF6" w:rsidRPr="00B7370A">
        <w:rPr>
          <w:rFonts w:cs="Arial"/>
          <w:bCs/>
          <w:sz w:val="24"/>
          <w:szCs w:val="24"/>
        </w:rPr>
        <w:t xml:space="preserve">s helped them </w:t>
      </w:r>
      <w:r w:rsidRPr="00B7370A">
        <w:rPr>
          <w:rFonts w:cs="Arial"/>
          <w:bCs/>
          <w:sz w:val="24"/>
          <w:szCs w:val="24"/>
        </w:rPr>
        <w:t xml:space="preserve">compare their drafts to </w:t>
      </w:r>
      <w:r w:rsidR="0087097A" w:rsidRPr="00B7370A">
        <w:rPr>
          <w:rFonts w:cs="Arial"/>
          <w:bCs/>
          <w:sz w:val="24"/>
          <w:szCs w:val="24"/>
        </w:rPr>
        <w:t xml:space="preserve">the </w:t>
      </w:r>
      <w:r w:rsidRPr="00B7370A">
        <w:rPr>
          <w:rFonts w:cs="Arial"/>
          <w:bCs/>
          <w:sz w:val="24"/>
          <w:szCs w:val="24"/>
        </w:rPr>
        <w:t xml:space="preserve">samples, do self-assessment and make appropriate corrections. </w:t>
      </w:r>
      <w:r w:rsidR="009B708D" w:rsidRPr="00B7370A">
        <w:rPr>
          <w:rFonts w:cs="Arial"/>
          <w:bCs/>
          <w:sz w:val="24"/>
          <w:szCs w:val="24"/>
        </w:rPr>
        <w:t xml:space="preserve">However, to avoid </w:t>
      </w:r>
      <w:r w:rsidR="009C73B9" w:rsidRPr="00B7370A">
        <w:rPr>
          <w:rFonts w:cs="Arial"/>
          <w:bCs/>
          <w:sz w:val="24"/>
          <w:szCs w:val="24"/>
        </w:rPr>
        <w:t>cognitive overload</w:t>
      </w:r>
      <w:r w:rsidR="009C73B9" w:rsidRPr="00B7370A">
        <w:rPr>
          <w:rFonts w:cs="Arial"/>
          <w:bCs/>
          <w:sz w:val="24"/>
          <w:szCs w:val="24"/>
        </w:rPr>
        <w:t xml:space="preserve"> and </w:t>
      </w:r>
      <w:r w:rsidR="009B708D" w:rsidRPr="00B7370A">
        <w:rPr>
          <w:rFonts w:cs="Arial"/>
          <w:bCs/>
          <w:sz w:val="24"/>
          <w:szCs w:val="24"/>
        </w:rPr>
        <w:t>the</w:t>
      </w:r>
      <w:r w:rsidRPr="00B7370A">
        <w:rPr>
          <w:rFonts w:cs="Arial"/>
          <w:bCs/>
          <w:sz w:val="24"/>
          <w:szCs w:val="24"/>
        </w:rPr>
        <w:t xml:space="preserve"> duplicat</w:t>
      </w:r>
      <w:r w:rsidR="009B708D" w:rsidRPr="00B7370A">
        <w:rPr>
          <w:rFonts w:cs="Arial"/>
          <w:bCs/>
          <w:sz w:val="24"/>
          <w:szCs w:val="24"/>
        </w:rPr>
        <w:t>ion of</w:t>
      </w:r>
      <w:r w:rsidRPr="00B7370A">
        <w:rPr>
          <w:rFonts w:cs="Arial"/>
          <w:bCs/>
          <w:sz w:val="24"/>
          <w:szCs w:val="24"/>
        </w:rPr>
        <w:t xml:space="preserve"> other </w:t>
      </w:r>
      <w:r w:rsidR="00C9219B" w:rsidRPr="00B7370A">
        <w:rPr>
          <w:rFonts w:cs="Arial"/>
          <w:bCs/>
          <w:sz w:val="24"/>
          <w:szCs w:val="24"/>
        </w:rPr>
        <w:t>people’s</w:t>
      </w:r>
      <w:r w:rsidRPr="00B7370A">
        <w:rPr>
          <w:rFonts w:cs="Arial"/>
          <w:bCs/>
          <w:sz w:val="24"/>
          <w:szCs w:val="24"/>
        </w:rPr>
        <w:t xml:space="preserve"> work</w:t>
      </w:r>
      <w:r w:rsidR="009C73B9" w:rsidRPr="00B7370A">
        <w:rPr>
          <w:rFonts w:cs="Arial"/>
          <w:bCs/>
          <w:sz w:val="24"/>
          <w:szCs w:val="24"/>
        </w:rPr>
        <w:t xml:space="preserve">, </w:t>
      </w:r>
      <w:r w:rsidR="00577F8D" w:rsidRPr="00B7370A">
        <w:rPr>
          <w:rFonts w:cs="Arial"/>
          <w:bCs/>
          <w:sz w:val="24"/>
          <w:szCs w:val="24"/>
        </w:rPr>
        <w:t>I</w:t>
      </w:r>
      <w:r w:rsidRPr="00B7370A">
        <w:rPr>
          <w:rFonts w:cs="Arial"/>
          <w:bCs/>
          <w:sz w:val="24"/>
          <w:szCs w:val="24"/>
        </w:rPr>
        <w:t xml:space="preserve"> g</w:t>
      </w:r>
      <w:r w:rsidR="009C73B9" w:rsidRPr="00B7370A">
        <w:rPr>
          <w:rFonts w:cs="Arial"/>
          <w:bCs/>
          <w:sz w:val="24"/>
          <w:szCs w:val="24"/>
        </w:rPr>
        <w:t>a</w:t>
      </w:r>
      <w:r w:rsidRPr="00B7370A">
        <w:rPr>
          <w:rFonts w:cs="Arial"/>
          <w:bCs/>
          <w:sz w:val="24"/>
          <w:szCs w:val="24"/>
        </w:rPr>
        <w:t xml:space="preserve">ve only a few exemplars and </w:t>
      </w:r>
      <w:r w:rsidR="009C73B9" w:rsidRPr="00B7370A">
        <w:rPr>
          <w:rFonts w:cs="Arial"/>
          <w:bCs/>
          <w:sz w:val="24"/>
          <w:szCs w:val="24"/>
        </w:rPr>
        <w:t>adhered to</w:t>
      </w:r>
      <w:r w:rsidRPr="00B7370A">
        <w:rPr>
          <w:rFonts w:cs="Arial"/>
          <w:bCs/>
          <w:sz w:val="24"/>
          <w:szCs w:val="24"/>
        </w:rPr>
        <w:t xml:space="preserve"> </w:t>
      </w:r>
      <w:r w:rsidRPr="00B7370A">
        <w:rPr>
          <w:rFonts w:cs="Arial"/>
          <w:bCs/>
          <w:color w:val="222222"/>
          <w:sz w:val="24"/>
          <w:szCs w:val="24"/>
          <w:shd w:val="clear" w:color="auto" w:fill="FFFFFF"/>
        </w:rPr>
        <w:t xml:space="preserve">Carless’ </w:t>
      </w:r>
      <w:r w:rsidR="00D83B4D" w:rsidRPr="00B7370A">
        <w:rPr>
          <w:rFonts w:cs="Arial"/>
          <w:bCs/>
          <w:color w:val="222222"/>
          <w:sz w:val="24"/>
          <w:szCs w:val="24"/>
          <w:shd w:val="clear" w:color="auto" w:fill="FFFFFF"/>
        </w:rPr>
        <w:t>(</w:t>
      </w:r>
      <w:r w:rsidRPr="00B7370A">
        <w:rPr>
          <w:rFonts w:cs="Arial"/>
          <w:bCs/>
          <w:color w:val="222222"/>
          <w:sz w:val="24"/>
          <w:szCs w:val="24"/>
          <w:shd w:val="clear" w:color="auto" w:fill="FFFFFF"/>
        </w:rPr>
        <w:t>2022</w:t>
      </w:r>
      <w:r w:rsidR="00D83B4D" w:rsidRPr="00B7370A">
        <w:rPr>
          <w:rFonts w:cs="Arial"/>
          <w:bCs/>
          <w:color w:val="222222"/>
          <w:sz w:val="24"/>
          <w:szCs w:val="24"/>
          <w:shd w:val="clear" w:color="auto" w:fill="FFFFFF"/>
        </w:rPr>
        <w:t>, p.8</w:t>
      </w:r>
      <w:r w:rsidRPr="00B7370A">
        <w:rPr>
          <w:rFonts w:cs="Arial"/>
          <w:bCs/>
          <w:color w:val="222222"/>
          <w:sz w:val="24"/>
          <w:szCs w:val="24"/>
          <w:shd w:val="clear" w:color="auto" w:fill="FFFFFF"/>
        </w:rPr>
        <w:t xml:space="preserve">) guidance such </w:t>
      </w:r>
      <w:r w:rsidRPr="00B7370A">
        <w:rPr>
          <w:rFonts w:cs="Arial"/>
          <w:bCs/>
          <w:sz w:val="24"/>
          <w:szCs w:val="24"/>
          <w:shd w:val="clear" w:color="auto" w:fill="FFFFFF"/>
        </w:rPr>
        <w:t xml:space="preserve">as </w:t>
      </w:r>
      <w:r w:rsidR="00D83B4D" w:rsidRPr="00B7370A">
        <w:rPr>
          <w:rFonts w:cs="Arial"/>
          <w:bCs/>
          <w:sz w:val="24"/>
          <w:szCs w:val="24"/>
          <w:shd w:val="clear" w:color="auto" w:fill="FFFFFF"/>
        </w:rPr>
        <w:t>“</w:t>
      </w:r>
      <w:r w:rsidRPr="00B7370A">
        <w:rPr>
          <w:rFonts w:cs="Arial"/>
          <w:bCs/>
          <w:sz w:val="24"/>
          <w:szCs w:val="24"/>
        </w:rPr>
        <w:t>Design an appropriate assessment sequence, select instructive exemplars, facilitate dialogue around exemplars and Support students to use exemplars to enhance their work</w:t>
      </w:r>
      <w:r w:rsidR="00D83B4D" w:rsidRPr="00B7370A">
        <w:rPr>
          <w:rFonts w:cs="Arial"/>
          <w:bCs/>
          <w:sz w:val="24"/>
          <w:szCs w:val="24"/>
        </w:rPr>
        <w:t>”</w:t>
      </w:r>
      <w:r w:rsidRPr="00B7370A">
        <w:rPr>
          <w:rFonts w:cs="Arial"/>
          <w:bCs/>
          <w:sz w:val="24"/>
          <w:szCs w:val="24"/>
        </w:rPr>
        <w:t>.</w:t>
      </w:r>
    </w:p>
    <w:p w14:paraId="52F46200" w14:textId="00BC174D" w:rsidR="003538C4" w:rsidRPr="00B7370A" w:rsidRDefault="00591277" w:rsidP="00736825">
      <w:pPr>
        <w:jc w:val="both"/>
        <w:rPr>
          <w:rFonts w:cs="Arial"/>
          <w:bCs/>
          <w:i/>
          <w:iCs/>
          <w:sz w:val="24"/>
          <w:szCs w:val="24"/>
        </w:rPr>
      </w:pPr>
      <w:r w:rsidRPr="00B7370A">
        <w:rPr>
          <w:rFonts w:cs="Arial"/>
          <w:bCs/>
          <w:i/>
          <w:iCs/>
          <w:sz w:val="24"/>
          <w:szCs w:val="24"/>
        </w:rPr>
        <w:t xml:space="preserve"> </w:t>
      </w:r>
    </w:p>
    <w:p w14:paraId="7A04B1C8" w14:textId="090B5E60" w:rsidR="00736825" w:rsidRPr="00B7370A" w:rsidRDefault="00736825" w:rsidP="00736825">
      <w:pPr>
        <w:jc w:val="both"/>
        <w:rPr>
          <w:rFonts w:cs="Arial"/>
          <w:color w:val="222222"/>
          <w:sz w:val="24"/>
          <w:szCs w:val="24"/>
          <w:shd w:val="clear" w:color="auto" w:fill="FFFFFF"/>
        </w:rPr>
      </w:pPr>
      <w:r w:rsidRPr="00B7370A">
        <w:rPr>
          <w:rFonts w:cs="Arial"/>
          <w:bCs/>
          <w:sz w:val="24"/>
          <w:szCs w:val="24"/>
        </w:rPr>
        <w:t>Another types of feedback I engage in is dialogic feedback when students are given the opportunity to converse freely with the teacher about their own performance (</w:t>
      </w:r>
      <w:r w:rsidRPr="00B7370A">
        <w:rPr>
          <w:rFonts w:cs="Arial"/>
          <w:color w:val="222222"/>
          <w:sz w:val="24"/>
          <w:szCs w:val="24"/>
          <w:shd w:val="clear" w:color="auto" w:fill="FFFFFF"/>
        </w:rPr>
        <w:t>Rao and Norton, 2020; Steen-Utheim</w:t>
      </w:r>
      <w:r w:rsidR="00C9219B" w:rsidRPr="00B7370A">
        <w:rPr>
          <w:rFonts w:cs="Arial"/>
          <w:color w:val="222222"/>
          <w:sz w:val="24"/>
          <w:szCs w:val="24"/>
          <w:shd w:val="clear" w:color="auto" w:fill="FFFFFF"/>
        </w:rPr>
        <w:t xml:space="preserve"> </w:t>
      </w:r>
      <w:r w:rsidRPr="00B7370A">
        <w:rPr>
          <w:rFonts w:cs="Arial"/>
          <w:color w:val="222222"/>
          <w:sz w:val="24"/>
          <w:szCs w:val="24"/>
          <w:shd w:val="clear" w:color="auto" w:fill="FFFFFF"/>
        </w:rPr>
        <w:t xml:space="preserve">and Wittek, 2017; </w:t>
      </w:r>
      <w:proofErr w:type="spellStart"/>
      <w:r w:rsidRPr="00B7370A">
        <w:rPr>
          <w:rFonts w:cs="Arial"/>
          <w:color w:val="222222"/>
          <w:sz w:val="24"/>
          <w:szCs w:val="24"/>
          <w:shd w:val="clear" w:color="auto" w:fill="FFFFFF"/>
        </w:rPr>
        <w:t>Espasa</w:t>
      </w:r>
      <w:proofErr w:type="spellEnd"/>
      <w:r w:rsidRPr="00B7370A">
        <w:rPr>
          <w:rFonts w:cs="Arial"/>
          <w:color w:val="222222"/>
          <w:sz w:val="24"/>
          <w:szCs w:val="24"/>
          <w:shd w:val="clear" w:color="auto" w:fill="FFFFFF"/>
        </w:rPr>
        <w:t>, et al. 2018.</w:t>
      </w:r>
      <w:r w:rsidRPr="00B7370A">
        <w:rPr>
          <w:rFonts w:cs="Arial"/>
          <w:bCs/>
          <w:sz w:val="24"/>
          <w:szCs w:val="24"/>
        </w:rPr>
        <w:t>). After the students submit drafts, I normally make comments on the drafts and return them, then, we converse about their performances, my comments, and the way forward. In this way, and as rightly observed in (</w:t>
      </w:r>
      <w:r w:rsidRPr="00B7370A">
        <w:rPr>
          <w:rFonts w:cs="Arial"/>
          <w:color w:val="222222"/>
          <w:sz w:val="24"/>
          <w:szCs w:val="24"/>
          <w:shd w:val="clear" w:color="auto" w:fill="FFFFFF"/>
        </w:rPr>
        <w:t xml:space="preserve">Rao and Norton, 2020), both the student and the supervisor share interpretations, negotiate meanings, clarify interpretation and the students can constructively make sense of the feedback and improve their </w:t>
      </w:r>
      <w:r w:rsidR="00F1065E" w:rsidRPr="00B7370A">
        <w:rPr>
          <w:rFonts w:cs="Arial"/>
          <w:color w:val="222222"/>
          <w:sz w:val="24"/>
          <w:szCs w:val="24"/>
          <w:shd w:val="clear" w:color="auto" w:fill="FFFFFF"/>
        </w:rPr>
        <w:t>dissertations</w:t>
      </w:r>
      <w:r w:rsidRPr="00B7370A">
        <w:rPr>
          <w:rFonts w:cs="Arial"/>
          <w:color w:val="222222"/>
          <w:sz w:val="24"/>
          <w:szCs w:val="24"/>
          <w:shd w:val="clear" w:color="auto" w:fill="FFFFFF"/>
        </w:rPr>
        <w:t>.</w:t>
      </w:r>
      <w:r w:rsidR="00D72989" w:rsidRPr="00B7370A">
        <w:rPr>
          <w:rFonts w:cs="Arial"/>
          <w:color w:val="222222"/>
          <w:sz w:val="24"/>
          <w:szCs w:val="24"/>
          <w:shd w:val="clear" w:color="auto" w:fill="FFFFFF"/>
        </w:rPr>
        <w:t xml:space="preserve"> I have also </w:t>
      </w:r>
      <w:r w:rsidR="00D72989" w:rsidRPr="00B7370A">
        <w:rPr>
          <w:rFonts w:cs="Arial"/>
          <w:bCs/>
          <w:sz w:val="24"/>
          <w:szCs w:val="24"/>
        </w:rPr>
        <w:t>adopted the formative feedback strategy (discussed above) for my dissertation students.</w:t>
      </w:r>
      <w:r w:rsidR="00D72989" w:rsidRPr="00B7370A">
        <w:rPr>
          <w:rFonts w:cs="Arial"/>
          <w:bCs/>
          <w:sz w:val="24"/>
          <w:szCs w:val="24"/>
        </w:rPr>
        <w:t xml:space="preserve"> The</w:t>
      </w:r>
      <w:r w:rsidR="00B7370A">
        <w:rPr>
          <w:rFonts w:cs="Arial"/>
          <w:bCs/>
          <w:sz w:val="24"/>
          <w:szCs w:val="24"/>
        </w:rPr>
        <w:t xml:space="preserve"> students</w:t>
      </w:r>
      <w:r w:rsidR="00D72989" w:rsidRPr="00B7370A">
        <w:rPr>
          <w:rFonts w:cs="Arial"/>
          <w:bCs/>
          <w:sz w:val="24"/>
          <w:szCs w:val="24"/>
        </w:rPr>
        <w:t xml:space="preserve"> are given the final opportunity to submit the draft dissertation containing all the chapters, then, I </w:t>
      </w:r>
      <w:r w:rsidR="00D72989" w:rsidRPr="00B7370A">
        <w:rPr>
          <w:rFonts w:cs="Arial"/>
          <w:bCs/>
          <w:sz w:val="24"/>
          <w:szCs w:val="24"/>
        </w:rPr>
        <w:t xml:space="preserve">used the dissertation marking guidelines provided in the module handbook to assess their draft dissertations and give them formal feedback and </w:t>
      </w:r>
      <w:r w:rsidR="00D72989" w:rsidRPr="00B7370A">
        <w:rPr>
          <w:rFonts w:cs="Arial"/>
          <w:bCs/>
          <w:i/>
          <w:iCs/>
          <w:sz w:val="24"/>
          <w:szCs w:val="24"/>
        </w:rPr>
        <w:t>estimated</w:t>
      </w:r>
      <w:r w:rsidR="00D72989" w:rsidRPr="00B7370A">
        <w:rPr>
          <w:rFonts w:cs="Arial"/>
          <w:bCs/>
          <w:sz w:val="24"/>
          <w:szCs w:val="24"/>
        </w:rPr>
        <w:t xml:space="preserve"> scores. They made the final corrections and submitted their dissertations.</w:t>
      </w:r>
    </w:p>
    <w:p w14:paraId="24C83099" w14:textId="77777777" w:rsidR="005C60BA" w:rsidRPr="00B7370A" w:rsidRDefault="005C60BA" w:rsidP="00736825">
      <w:pPr>
        <w:jc w:val="both"/>
        <w:rPr>
          <w:rFonts w:cs="Arial"/>
          <w:bCs/>
          <w:sz w:val="24"/>
          <w:szCs w:val="24"/>
        </w:rPr>
      </w:pPr>
    </w:p>
    <w:p w14:paraId="21254FAD" w14:textId="59519A46" w:rsidR="00736825" w:rsidRPr="00B7370A" w:rsidRDefault="00736825" w:rsidP="00736825">
      <w:pPr>
        <w:jc w:val="both"/>
        <w:rPr>
          <w:rFonts w:cs="Arial"/>
          <w:bCs/>
          <w:sz w:val="24"/>
          <w:szCs w:val="24"/>
        </w:rPr>
      </w:pPr>
      <w:r w:rsidRPr="00B7370A">
        <w:rPr>
          <w:rFonts w:cs="Arial"/>
          <w:bCs/>
          <w:sz w:val="24"/>
          <w:szCs w:val="24"/>
        </w:rPr>
        <w:t xml:space="preserve">Depending on the circumstances, </w:t>
      </w:r>
      <w:r w:rsidR="002B701F" w:rsidRPr="00B7370A">
        <w:rPr>
          <w:rFonts w:cs="Arial"/>
          <w:bCs/>
          <w:sz w:val="24"/>
          <w:szCs w:val="24"/>
        </w:rPr>
        <w:t>the feedback I give my students can either formal or informal. I gi</w:t>
      </w:r>
      <w:r w:rsidRPr="00B7370A">
        <w:rPr>
          <w:rFonts w:cs="Arial"/>
          <w:bCs/>
          <w:sz w:val="24"/>
          <w:szCs w:val="24"/>
        </w:rPr>
        <w:t xml:space="preserve">ve </w:t>
      </w:r>
      <w:r w:rsidR="009C73B9" w:rsidRPr="00B7370A">
        <w:rPr>
          <w:rFonts w:cs="Arial"/>
          <w:bCs/>
          <w:sz w:val="24"/>
          <w:szCs w:val="24"/>
        </w:rPr>
        <w:t xml:space="preserve">informal </w:t>
      </w:r>
      <w:r w:rsidRPr="00B7370A">
        <w:rPr>
          <w:rFonts w:cs="Arial"/>
          <w:bCs/>
          <w:sz w:val="24"/>
          <w:szCs w:val="24"/>
        </w:rPr>
        <w:t xml:space="preserve">feedback after I have built a rapport with </w:t>
      </w:r>
      <w:r w:rsidR="009C73B9" w:rsidRPr="00B7370A">
        <w:rPr>
          <w:rFonts w:cs="Arial"/>
          <w:bCs/>
          <w:sz w:val="24"/>
          <w:szCs w:val="24"/>
        </w:rPr>
        <w:t>the students</w:t>
      </w:r>
      <w:r w:rsidRPr="00B7370A">
        <w:rPr>
          <w:rFonts w:cs="Arial"/>
          <w:bCs/>
          <w:sz w:val="24"/>
          <w:szCs w:val="24"/>
        </w:rPr>
        <w:t>,</w:t>
      </w:r>
      <w:r w:rsidR="009C73B9" w:rsidRPr="00B7370A">
        <w:rPr>
          <w:rFonts w:cs="Arial"/>
          <w:bCs/>
          <w:sz w:val="24"/>
          <w:szCs w:val="24"/>
        </w:rPr>
        <w:t xml:space="preserve"> especially </w:t>
      </w:r>
      <w:r w:rsidRPr="00B7370A">
        <w:rPr>
          <w:rFonts w:cs="Arial"/>
          <w:bCs/>
          <w:sz w:val="24"/>
          <w:szCs w:val="24"/>
        </w:rPr>
        <w:t xml:space="preserve">outside </w:t>
      </w:r>
      <w:r w:rsidR="009C73B9" w:rsidRPr="00B7370A">
        <w:rPr>
          <w:rFonts w:cs="Arial"/>
          <w:bCs/>
          <w:sz w:val="24"/>
          <w:szCs w:val="24"/>
        </w:rPr>
        <w:t xml:space="preserve">of </w:t>
      </w:r>
      <w:r w:rsidRPr="00B7370A">
        <w:rPr>
          <w:rFonts w:cs="Arial"/>
          <w:bCs/>
          <w:sz w:val="24"/>
          <w:szCs w:val="24"/>
        </w:rPr>
        <w:t>the usual meeting time; at other times, I give formal feedback, which is always planned and systematic (</w:t>
      </w:r>
      <w:proofErr w:type="spellStart"/>
      <w:r w:rsidRPr="00B7370A">
        <w:rPr>
          <w:rFonts w:cs="Arial"/>
          <w:color w:val="222222"/>
          <w:sz w:val="24"/>
          <w:szCs w:val="24"/>
          <w:shd w:val="clear" w:color="auto" w:fill="FFFFFF"/>
        </w:rPr>
        <w:t>Meikleham</w:t>
      </w:r>
      <w:proofErr w:type="spellEnd"/>
      <w:r w:rsidRPr="00B7370A">
        <w:rPr>
          <w:rFonts w:cs="Arial"/>
          <w:color w:val="222222"/>
          <w:sz w:val="24"/>
          <w:szCs w:val="24"/>
          <w:shd w:val="clear" w:color="auto" w:fill="FFFFFF"/>
        </w:rPr>
        <w:t xml:space="preserve"> and Hugo</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2020, Thomson and </w:t>
      </w:r>
      <w:proofErr w:type="spellStart"/>
      <w:r w:rsidRPr="00B7370A">
        <w:rPr>
          <w:rFonts w:cs="Arial"/>
          <w:color w:val="222222"/>
          <w:sz w:val="24"/>
          <w:szCs w:val="24"/>
          <w:shd w:val="clear" w:color="auto" w:fill="FFFFFF"/>
        </w:rPr>
        <w:t>Trigwell</w:t>
      </w:r>
      <w:proofErr w:type="spellEnd"/>
      <w:r w:rsidRPr="00B7370A">
        <w:rPr>
          <w:rFonts w:cs="Arial"/>
          <w:color w:val="222222"/>
          <w:sz w:val="24"/>
          <w:szCs w:val="24"/>
          <w:shd w:val="clear" w:color="auto" w:fill="FFFFFF"/>
        </w:rPr>
        <w:t>, 2018</w:t>
      </w:r>
      <w:r w:rsidRPr="00B7370A">
        <w:rPr>
          <w:rFonts w:cs="Arial"/>
          <w:bCs/>
          <w:sz w:val="24"/>
          <w:szCs w:val="24"/>
        </w:rPr>
        <w:t>).</w:t>
      </w:r>
    </w:p>
    <w:p w14:paraId="1803637E" w14:textId="77777777" w:rsidR="009D0273" w:rsidRPr="00B7370A" w:rsidRDefault="009D0273" w:rsidP="00736825">
      <w:pPr>
        <w:jc w:val="both"/>
        <w:rPr>
          <w:rFonts w:cs="Arial"/>
          <w:bCs/>
          <w:sz w:val="24"/>
          <w:szCs w:val="24"/>
        </w:rPr>
      </w:pPr>
    </w:p>
    <w:p w14:paraId="2F6E69CE" w14:textId="3A249741" w:rsidR="00736825" w:rsidRPr="00B7370A" w:rsidRDefault="002B701F" w:rsidP="00DC4A99">
      <w:pPr>
        <w:jc w:val="both"/>
        <w:rPr>
          <w:rFonts w:cs="Arial"/>
          <w:bCs/>
          <w:sz w:val="24"/>
          <w:szCs w:val="24"/>
        </w:rPr>
      </w:pPr>
      <w:r w:rsidRPr="00B7370A">
        <w:rPr>
          <w:rFonts w:cs="Arial"/>
          <w:bCs/>
          <w:sz w:val="24"/>
          <w:szCs w:val="24"/>
        </w:rPr>
        <w:t>My</w:t>
      </w:r>
      <w:r w:rsidR="00736825" w:rsidRPr="00B7370A">
        <w:rPr>
          <w:rFonts w:cs="Arial"/>
          <w:bCs/>
          <w:sz w:val="24"/>
          <w:szCs w:val="24"/>
        </w:rPr>
        <w:t xml:space="preserve"> feedback and assessment strategies </w:t>
      </w:r>
      <w:r w:rsidR="005B51E1" w:rsidRPr="00B7370A">
        <w:rPr>
          <w:rFonts w:cs="Arial"/>
          <w:bCs/>
          <w:sz w:val="24"/>
          <w:szCs w:val="24"/>
        </w:rPr>
        <w:t>have also featured professional values (</w:t>
      </w:r>
      <w:r w:rsidR="00736825" w:rsidRPr="00B7370A">
        <w:rPr>
          <w:rFonts w:cs="Arial"/>
          <w:bCs/>
          <w:sz w:val="24"/>
          <w:szCs w:val="24"/>
        </w:rPr>
        <w:t>V1, V2 and V3</w:t>
      </w:r>
      <w:r w:rsidR="005B51E1" w:rsidRPr="00B7370A">
        <w:rPr>
          <w:rFonts w:cs="Arial"/>
          <w:bCs/>
          <w:sz w:val="24"/>
          <w:szCs w:val="24"/>
        </w:rPr>
        <w:t>)</w:t>
      </w:r>
      <w:r w:rsidR="00A3236F" w:rsidRPr="00B7370A">
        <w:rPr>
          <w:rFonts w:cs="Arial"/>
          <w:bCs/>
          <w:sz w:val="24"/>
          <w:szCs w:val="24"/>
        </w:rPr>
        <w:t>.</w:t>
      </w:r>
      <w:r w:rsidR="005B51E1" w:rsidRPr="00B7370A">
        <w:rPr>
          <w:rFonts w:cs="Arial"/>
          <w:bCs/>
          <w:sz w:val="24"/>
          <w:szCs w:val="24"/>
        </w:rPr>
        <w:t xml:space="preserve"> I have given informal feedback, outside the usual/planned meeting times in form of</w:t>
      </w:r>
      <w:r w:rsidR="00736825" w:rsidRPr="00B7370A">
        <w:rPr>
          <w:rFonts w:cs="Arial"/>
          <w:bCs/>
          <w:sz w:val="24"/>
          <w:szCs w:val="24"/>
        </w:rPr>
        <w:t xml:space="preserve"> 1-2-1 support</w:t>
      </w:r>
      <w:r w:rsidR="005B51E1" w:rsidRPr="00B7370A">
        <w:rPr>
          <w:rFonts w:cs="Arial"/>
          <w:bCs/>
          <w:sz w:val="24"/>
          <w:szCs w:val="24"/>
        </w:rPr>
        <w:t xml:space="preserve"> </w:t>
      </w:r>
      <w:r w:rsidR="005E22F8" w:rsidRPr="00B7370A">
        <w:rPr>
          <w:rFonts w:cs="Arial"/>
          <w:bCs/>
          <w:sz w:val="24"/>
          <w:szCs w:val="24"/>
        </w:rPr>
        <w:t>to cater</w:t>
      </w:r>
      <w:r w:rsidR="00736825" w:rsidRPr="00B7370A">
        <w:rPr>
          <w:rFonts w:cs="Arial"/>
          <w:bCs/>
          <w:sz w:val="24"/>
          <w:szCs w:val="24"/>
        </w:rPr>
        <w:t xml:space="preserve"> for of students</w:t>
      </w:r>
      <w:r w:rsidR="005B51E1" w:rsidRPr="00B7370A">
        <w:rPr>
          <w:rFonts w:cs="Arial"/>
          <w:bCs/>
          <w:sz w:val="24"/>
          <w:szCs w:val="24"/>
        </w:rPr>
        <w:t xml:space="preserve"> in need,</w:t>
      </w:r>
      <w:r w:rsidR="00736825" w:rsidRPr="00B7370A">
        <w:rPr>
          <w:rFonts w:cs="Arial"/>
          <w:bCs/>
          <w:sz w:val="24"/>
          <w:szCs w:val="24"/>
        </w:rPr>
        <w:t xml:space="preserve"> including low achiev</w:t>
      </w:r>
      <w:r w:rsidR="005B51E1" w:rsidRPr="00B7370A">
        <w:rPr>
          <w:rFonts w:cs="Arial"/>
          <w:bCs/>
          <w:sz w:val="24"/>
          <w:szCs w:val="24"/>
        </w:rPr>
        <w:t xml:space="preserve">ers. This has improved their performances and </w:t>
      </w:r>
      <w:r w:rsidR="005B51E1" w:rsidRPr="00B7370A">
        <w:rPr>
          <w:rFonts w:cs="Arial"/>
          <w:bCs/>
          <w:sz w:val="24"/>
          <w:szCs w:val="24"/>
        </w:rPr>
        <w:lastRenderedPageBreak/>
        <w:t>increased</w:t>
      </w:r>
      <w:r w:rsidR="00736825" w:rsidRPr="00B7370A">
        <w:rPr>
          <w:rFonts w:cs="Arial"/>
          <w:bCs/>
          <w:sz w:val="24"/>
          <w:szCs w:val="24"/>
        </w:rPr>
        <w:t xml:space="preserve"> </w:t>
      </w:r>
      <w:r w:rsidR="005B51E1" w:rsidRPr="00B7370A">
        <w:rPr>
          <w:rFonts w:cs="Arial"/>
          <w:bCs/>
          <w:sz w:val="24"/>
          <w:szCs w:val="24"/>
        </w:rPr>
        <w:t xml:space="preserve">student </w:t>
      </w:r>
      <w:r w:rsidR="00736825" w:rsidRPr="00B7370A">
        <w:rPr>
          <w:rFonts w:cs="Arial"/>
          <w:bCs/>
          <w:sz w:val="24"/>
          <w:szCs w:val="24"/>
        </w:rPr>
        <w:t>participation</w:t>
      </w:r>
      <w:r w:rsidR="005B51E1" w:rsidRPr="00B7370A">
        <w:rPr>
          <w:rFonts w:cs="Arial"/>
          <w:bCs/>
          <w:sz w:val="24"/>
          <w:szCs w:val="24"/>
        </w:rPr>
        <w:t>. In addition, I have engaged in</w:t>
      </w:r>
      <w:r w:rsidR="00736825" w:rsidRPr="00B7370A">
        <w:rPr>
          <w:rFonts w:cs="Arial"/>
          <w:bCs/>
          <w:sz w:val="24"/>
          <w:szCs w:val="24"/>
        </w:rPr>
        <w:t xml:space="preserve"> continued scholarship</w:t>
      </w:r>
      <w:r w:rsidR="00DC4A99" w:rsidRPr="00B7370A">
        <w:rPr>
          <w:rFonts w:cs="Arial"/>
          <w:bCs/>
          <w:sz w:val="24"/>
          <w:szCs w:val="24"/>
        </w:rPr>
        <w:t xml:space="preserve"> as my choice of assessment approach are </w:t>
      </w:r>
      <w:r w:rsidR="00736825" w:rsidRPr="00B7370A">
        <w:rPr>
          <w:rFonts w:cs="Arial"/>
          <w:bCs/>
          <w:sz w:val="24"/>
          <w:szCs w:val="24"/>
        </w:rPr>
        <w:t xml:space="preserve">anchored on current </w:t>
      </w:r>
      <w:r w:rsidR="00DC4A99" w:rsidRPr="00B7370A">
        <w:rPr>
          <w:rFonts w:cs="Arial"/>
          <w:bCs/>
          <w:sz w:val="24"/>
          <w:szCs w:val="24"/>
        </w:rPr>
        <w:t xml:space="preserve">trends in the </w:t>
      </w:r>
      <w:r w:rsidR="00736825" w:rsidRPr="00B7370A">
        <w:rPr>
          <w:rFonts w:cs="Arial"/>
          <w:bCs/>
          <w:sz w:val="24"/>
          <w:szCs w:val="24"/>
        </w:rPr>
        <w:t xml:space="preserve">literature. </w:t>
      </w:r>
      <w:r w:rsidR="00A3236F" w:rsidRPr="00B7370A">
        <w:rPr>
          <w:rFonts w:cs="Arial"/>
          <w:bCs/>
          <w:sz w:val="24"/>
          <w:szCs w:val="24"/>
        </w:rPr>
        <w:t>In the end, the students I supervised have passed with varying grades. Some of their comments are noted below:</w:t>
      </w:r>
    </w:p>
    <w:p w14:paraId="63595019" w14:textId="5873AFA3" w:rsidR="00745075" w:rsidRPr="00B7370A" w:rsidRDefault="00745075" w:rsidP="00DC4A99">
      <w:pPr>
        <w:jc w:val="both"/>
        <w:rPr>
          <w:rFonts w:cs="Arial"/>
          <w:bCs/>
          <w:i/>
          <w:iCs/>
          <w:sz w:val="24"/>
          <w:szCs w:val="24"/>
        </w:rPr>
      </w:pPr>
      <w:r w:rsidRPr="00B7370A">
        <w:rPr>
          <w:rFonts w:cs="Arial"/>
          <w:bCs/>
          <w:sz w:val="24"/>
          <w:szCs w:val="24"/>
        </w:rPr>
        <w:t xml:space="preserve">S1 - </w:t>
      </w:r>
      <w:proofErr w:type="gramStart"/>
      <w:r w:rsidRPr="00B7370A">
        <w:rPr>
          <w:rFonts w:cs="Arial"/>
          <w:bCs/>
          <w:i/>
          <w:iCs/>
          <w:sz w:val="24"/>
          <w:szCs w:val="24"/>
        </w:rPr>
        <w:t>First of all</w:t>
      </w:r>
      <w:proofErr w:type="gramEnd"/>
      <w:r w:rsidRPr="00B7370A">
        <w:rPr>
          <w:rFonts w:cs="Arial"/>
          <w:bCs/>
          <w:i/>
          <w:iCs/>
          <w:sz w:val="24"/>
          <w:szCs w:val="24"/>
        </w:rPr>
        <w:t xml:space="preserve">, I would like to express my deepest gratitude to my supervisor Ms. Hilda </w:t>
      </w:r>
      <w:proofErr w:type="spellStart"/>
      <w:r w:rsidRPr="00B7370A">
        <w:rPr>
          <w:rFonts w:cs="Arial"/>
          <w:bCs/>
          <w:i/>
          <w:iCs/>
          <w:sz w:val="24"/>
          <w:szCs w:val="24"/>
        </w:rPr>
        <w:t>Objae</w:t>
      </w:r>
      <w:proofErr w:type="spellEnd"/>
      <w:r w:rsidRPr="00B7370A">
        <w:rPr>
          <w:rFonts w:cs="Arial"/>
          <w:bCs/>
          <w:i/>
          <w:iCs/>
          <w:sz w:val="24"/>
          <w:szCs w:val="24"/>
        </w:rPr>
        <w:t xml:space="preserve">, for her constant encouragement and guidance. She has walked me through all the stages of the writing of this thesis. Her effective suggestions helped me read a lot of relevant literature, which laid the foundation for the research and writing. Thanks again to Ms. Hilda </w:t>
      </w:r>
      <w:proofErr w:type="spellStart"/>
      <w:r w:rsidRPr="00B7370A">
        <w:rPr>
          <w:rFonts w:cs="Arial"/>
          <w:bCs/>
          <w:i/>
          <w:iCs/>
          <w:sz w:val="24"/>
          <w:szCs w:val="24"/>
        </w:rPr>
        <w:t>Objae</w:t>
      </w:r>
      <w:proofErr w:type="spellEnd"/>
      <w:r w:rsidRPr="00B7370A">
        <w:rPr>
          <w:rFonts w:cs="Arial"/>
          <w:bCs/>
          <w:i/>
          <w:iCs/>
          <w:sz w:val="24"/>
          <w:szCs w:val="24"/>
        </w:rPr>
        <w:t>!</w:t>
      </w:r>
    </w:p>
    <w:p w14:paraId="39DDC207" w14:textId="50487003" w:rsidR="00736825" w:rsidRPr="00B7370A" w:rsidRDefault="00745075" w:rsidP="00745075">
      <w:pPr>
        <w:rPr>
          <w:rFonts w:cs="Arial"/>
          <w:bCs/>
          <w:i/>
          <w:iCs/>
          <w:sz w:val="24"/>
          <w:szCs w:val="24"/>
        </w:rPr>
      </w:pPr>
      <w:r w:rsidRPr="00B7370A">
        <w:rPr>
          <w:rFonts w:cs="Arial"/>
          <w:bCs/>
          <w:sz w:val="24"/>
          <w:szCs w:val="24"/>
        </w:rPr>
        <w:t>S2 - ….</w:t>
      </w:r>
      <w:r w:rsidRPr="00B7370A">
        <w:rPr>
          <w:rFonts w:cs="Arial"/>
          <w:sz w:val="24"/>
          <w:szCs w:val="24"/>
        </w:rPr>
        <w:t xml:space="preserve"> </w:t>
      </w:r>
      <w:r w:rsidRPr="00B7370A">
        <w:rPr>
          <w:rFonts w:cs="Arial"/>
          <w:bCs/>
          <w:i/>
          <w:iCs/>
          <w:sz w:val="24"/>
          <w:szCs w:val="24"/>
        </w:rPr>
        <w:t xml:space="preserve">I am very happy to see the </w:t>
      </w:r>
      <w:r w:rsidRPr="00B7370A">
        <w:rPr>
          <w:rFonts w:cs="Arial"/>
          <w:bCs/>
          <w:i/>
          <w:iCs/>
          <w:sz w:val="24"/>
          <w:szCs w:val="24"/>
        </w:rPr>
        <w:t>results</w:t>
      </w:r>
      <w:r w:rsidRPr="00B7370A">
        <w:rPr>
          <w:rFonts w:cs="Arial"/>
          <w:bCs/>
          <w:i/>
          <w:iCs/>
          <w:sz w:val="24"/>
          <w:szCs w:val="24"/>
        </w:rPr>
        <w:t>. And I want to express my great gratitude for your patient and detailed guidance.</w:t>
      </w:r>
    </w:p>
    <w:p w14:paraId="0B69573F" w14:textId="77777777" w:rsidR="00736825" w:rsidRPr="00B7370A" w:rsidRDefault="00736825" w:rsidP="00736825">
      <w:pPr>
        <w:jc w:val="center"/>
        <w:rPr>
          <w:rFonts w:cs="Arial"/>
          <w:b/>
          <w:sz w:val="24"/>
          <w:szCs w:val="24"/>
        </w:rPr>
      </w:pPr>
    </w:p>
    <w:p w14:paraId="1BFD8259" w14:textId="1354A091" w:rsidR="00736825" w:rsidRPr="00B7370A" w:rsidRDefault="003B3D52" w:rsidP="00736825">
      <w:pPr>
        <w:rPr>
          <w:rFonts w:cs="Arial"/>
          <w:b/>
          <w:bCs/>
          <w:sz w:val="24"/>
          <w:szCs w:val="24"/>
        </w:rPr>
      </w:pPr>
      <w:r w:rsidRPr="00B7370A">
        <w:rPr>
          <w:rFonts w:cs="Arial"/>
          <w:b/>
          <w:bCs/>
          <w:sz w:val="24"/>
          <w:szCs w:val="24"/>
        </w:rPr>
        <w:t>CITATIONS</w:t>
      </w:r>
    </w:p>
    <w:p w14:paraId="425E918B" w14:textId="77777777" w:rsidR="00736825" w:rsidRPr="00B7370A" w:rsidRDefault="00736825" w:rsidP="00736825">
      <w:pPr>
        <w:rPr>
          <w:rFonts w:cs="Arial"/>
          <w:sz w:val="24"/>
          <w:szCs w:val="24"/>
        </w:rPr>
      </w:pPr>
    </w:p>
    <w:p w14:paraId="34AAEBD9" w14:textId="4E80D3ED" w:rsidR="00D92734" w:rsidRPr="00B7370A" w:rsidRDefault="00D92734" w:rsidP="00736825">
      <w:pPr>
        <w:rPr>
          <w:rFonts w:cs="Arial"/>
          <w:sz w:val="24"/>
          <w:szCs w:val="24"/>
        </w:rPr>
      </w:pPr>
      <w:r w:rsidRPr="00B7370A">
        <w:rPr>
          <w:rFonts w:cs="Arial"/>
          <w:color w:val="222222"/>
          <w:sz w:val="24"/>
          <w:szCs w:val="24"/>
          <w:shd w:val="clear" w:color="auto" w:fill="FFFFFF"/>
        </w:rPr>
        <w:t xml:space="preserve">Abdel Meguid, E. and Collins, M., </w:t>
      </w:r>
      <w:r w:rsidRPr="00B7370A">
        <w:rPr>
          <w:rFonts w:cs="Arial"/>
          <w:color w:val="222222"/>
          <w:sz w:val="24"/>
          <w:szCs w:val="24"/>
          <w:shd w:val="clear" w:color="auto" w:fill="FFFFFF"/>
        </w:rPr>
        <w:t>(</w:t>
      </w:r>
      <w:r w:rsidRPr="00B7370A">
        <w:rPr>
          <w:rFonts w:cs="Arial"/>
          <w:color w:val="222222"/>
          <w:sz w:val="24"/>
          <w:szCs w:val="24"/>
          <w:shd w:val="clear" w:color="auto" w:fill="FFFFFF"/>
        </w:rPr>
        <w:t>2017</w:t>
      </w:r>
      <w:r w:rsidRPr="00B7370A">
        <w:rPr>
          <w:rFonts w:cs="Arial"/>
          <w:color w:val="222222"/>
          <w:sz w:val="24"/>
          <w:szCs w:val="24"/>
          <w:shd w:val="clear" w:color="auto" w:fill="FFFFFF"/>
        </w:rPr>
        <w:t xml:space="preserve">). </w:t>
      </w:r>
      <w:r w:rsidR="00AE66E1" w:rsidRPr="00B7370A">
        <w:rPr>
          <w:rFonts w:cs="Arial"/>
          <w:color w:val="222222"/>
          <w:sz w:val="24"/>
          <w:szCs w:val="24"/>
          <w:shd w:val="clear" w:color="auto" w:fill="FFFFFF"/>
        </w:rPr>
        <w:t>“Students</w:t>
      </w:r>
      <w:r w:rsidRPr="00B7370A">
        <w:rPr>
          <w:rFonts w:cs="Arial"/>
          <w:color w:val="222222"/>
          <w:sz w:val="24"/>
          <w:szCs w:val="24"/>
          <w:shd w:val="clear" w:color="auto" w:fill="FFFFFF"/>
        </w:rPr>
        <w:t>’ perceptions of lecturing approaches: traditional versus interactive teaching</w:t>
      </w:r>
      <w:r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Advances in medical education and practice</w:t>
      </w:r>
      <w:r w:rsidRPr="00B7370A">
        <w:rPr>
          <w:rFonts w:cs="Arial"/>
          <w:color w:val="222222"/>
          <w:sz w:val="24"/>
          <w:szCs w:val="24"/>
          <w:shd w:val="clear" w:color="auto" w:fill="FFFFFF"/>
        </w:rPr>
        <w:t>, pp.229-241.</w:t>
      </w:r>
    </w:p>
    <w:p w14:paraId="15DCBA6F" w14:textId="77777777" w:rsidR="00D92734" w:rsidRPr="00B7370A" w:rsidRDefault="00D92734" w:rsidP="00736825">
      <w:pPr>
        <w:rPr>
          <w:rFonts w:cs="Arial"/>
          <w:sz w:val="24"/>
          <w:szCs w:val="24"/>
        </w:rPr>
      </w:pPr>
    </w:p>
    <w:p w14:paraId="76413393" w14:textId="768629E1" w:rsidR="009522A5" w:rsidRPr="00B7370A" w:rsidRDefault="009522A5" w:rsidP="009522A5">
      <w:pPr>
        <w:jc w:val="both"/>
        <w:rPr>
          <w:rFonts w:cs="Arial"/>
          <w:color w:val="222222"/>
          <w:sz w:val="24"/>
          <w:szCs w:val="24"/>
          <w:shd w:val="clear" w:color="auto" w:fill="FFFFFF"/>
        </w:rPr>
      </w:pPr>
      <w:r w:rsidRPr="00B7370A">
        <w:rPr>
          <w:rFonts w:cs="Arial"/>
          <w:color w:val="222222"/>
          <w:sz w:val="24"/>
          <w:szCs w:val="24"/>
          <w:shd w:val="clear" w:color="auto" w:fill="FFFFFF"/>
        </w:rPr>
        <w:t xml:space="preserve">Bond, M., et al., </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2020</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Mapping research in student engagement and educational technology in higher education: A systematic evidence map</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International journal of educational technology in higher education</w:t>
      </w:r>
      <w:r w:rsidRPr="00B7370A">
        <w:rPr>
          <w:rFonts w:cs="Arial"/>
          <w:color w:val="222222"/>
          <w:sz w:val="24"/>
          <w:szCs w:val="24"/>
          <w:shd w:val="clear" w:color="auto" w:fill="FFFFFF"/>
        </w:rPr>
        <w:t>, </w:t>
      </w:r>
      <w:r w:rsidRPr="00B7370A">
        <w:rPr>
          <w:rFonts w:cs="Arial"/>
          <w:i/>
          <w:iCs/>
          <w:color w:val="222222"/>
          <w:sz w:val="24"/>
          <w:szCs w:val="24"/>
          <w:shd w:val="clear" w:color="auto" w:fill="FFFFFF"/>
        </w:rPr>
        <w:t>17</w:t>
      </w:r>
      <w:r w:rsidRPr="00B7370A">
        <w:rPr>
          <w:rFonts w:cs="Arial"/>
          <w:color w:val="222222"/>
          <w:sz w:val="24"/>
          <w:szCs w:val="24"/>
          <w:shd w:val="clear" w:color="auto" w:fill="FFFFFF"/>
        </w:rPr>
        <w:t>(1), pp.1-30.</w:t>
      </w:r>
    </w:p>
    <w:p w14:paraId="26542A00" w14:textId="77777777" w:rsidR="009D19C4" w:rsidRPr="00B7370A" w:rsidRDefault="009D19C4" w:rsidP="009522A5">
      <w:pPr>
        <w:jc w:val="both"/>
        <w:rPr>
          <w:rFonts w:cs="Arial"/>
          <w:color w:val="222222"/>
          <w:sz w:val="24"/>
          <w:szCs w:val="24"/>
          <w:shd w:val="clear" w:color="auto" w:fill="FFFFFF"/>
        </w:rPr>
      </w:pPr>
    </w:p>
    <w:p w14:paraId="653F3A24" w14:textId="0241960C" w:rsidR="009D19C4" w:rsidRPr="00B7370A" w:rsidRDefault="009D19C4" w:rsidP="009522A5">
      <w:pPr>
        <w:jc w:val="both"/>
        <w:rPr>
          <w:rFonts w:cs="Arial"/>
          <w:color w:val="222222"/>
          <w:sz w:val="24"/>
          <w:szCs w:val="24"/>
          <w:shd w:val="clear" w:color="auto" w:fill="FFFFFF"/>
        </w:rPr>
      </w:pPr>
      <w:bookmarkStart w:id="1" w:name="_Hlk158011793"/>
      <w:r w:rsidRPr="00B7370A">
        <w:rPr>
          <w:rFonts w:cs="Arial"/>
          <w:color w:val="222222"/>
          <w:sz w:val="24"/>
          <w:szCs w:val="24"/>
          <w:shd w:val="clear" w:color="auto" w:fill="FFFFFF"/>
        </w:rPr>
        <w:t xml:space="preserve">Cañadas, L., (2023). </w:t>
      </w:r>
      <w:bookmarkEnd w:id="1"/>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Contribution of formative assessment for developing teaching competences in teacher education</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European Journal of Teacher Education</w:t>
      </w:r>
      <w:r w:rsidRPr="00B7370A">
        <w:rPr>
          <w:rFonts w:cs="Arial"/>
          <w:color w:val="222222"/>
          <w:sz w:val="24"/>
          <w:szCs w:val="24"/>
          <w:shd w:val="clear" w:color="auto" w:fill="FFFFFF"/>
        </w:rPr>
        <w:t>, </w:t>
      </w:r>
      <w:r w:rsidRPr="00B7370A">
        <w:rPr>
          <w:rFonts w:cs="Arial"/>
          <w:i/>
          <w:iCs/>
          <w:color w:val="222222"/>
          <w:sz w:val="24"/>
          <w:szCs w:val="24"/>
          <w:shd w:val="clear" w:color="auto" w:fill="FFFFFF"/>
        </w:rPr>
        <w:t>46</w:t>
      </w:r>
      <w:r w:rsidRPr="00B7370A">
        <w:rPr>
          <w:rFonts w:cs="Arial"/>
          <w:color w:val="222222"/>
          <w:sz w:val="24"/>
          <w:szCs w:val="24"/>
          <w:shd w:val="clear" w:color="auto" w:fill="FFFFFF"/>
        </w:rPr>
        <w:t>(3), pp.516-532.</w:t>
      </w:r>
    </w:p>
    <w:p w14:paraId="3E6CFD60" w14:textId="77777777" w:rsidR="009522A5" w:rsidRPr="00B7370A" w:rsidRDefault="009522A5" w:rsidP="00736825">
      <w:pPr>
        <w:rPr>
          <w:rFonts w:cs="Arial"/>
          <w:sz w:val="24"/>
          <w:szCs w:val="24"/>
        </w:rPr>
      </w:pPr>
    </w:p>
    <w:p w14:paraId="2958FE4E" w14:textId="1B5BD144" w:rsidR="00736825" w:rsidRPr="00B7370A" w:rsidRDefault="00736825" w:rsidP="00736825">
      <w:pPr>
        <w:jc w:val="both"/>
        <w:rPr>
          <w:rFonts w:cs="Arial"/>
          <w:color w:val="222222"/>
          <w:sz w:val="24"/>
          <w:szCs w:val="24"/>
          <w:shd w:val="clear" w:color="auto" w:fill="FFFFFF"/>
        </w:rPr>
      </w:pPr>
      <w:r w:rsidRPr="00B7370A">
        <w:rPr>
          <w:rFonts w:cs="Arial"/>
          <w:color w:val="222222"/>
          <w:sz w:val="24"/>
          <w:szCs w:val="24"/>
          <w:shd w:val="clear" w:color="auto" w:fill="FFFFFF"/>
        </w:rPr>
        <w:t xml:space="preserve">Carless, D., </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2022</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From teacher transmission of information to student feedback literacy: Activating the learner role in feedback processes</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Active Learning in Higher Education</w:t>
      </w:r>
      <w:r w:rsidRPr="00B7370A">
        <w:rPr>
          <w:rFonts w:cs="Arial"/>
          <w:color w:val="222222"/>
          <w:sz w:val="24"/>
          <w:szCs w:val="24"/>
          <w:shd w:val="clear" w:color="auto" w:fill="FFFFFF"/>
        </w:rPr>
        <w:t>, </w:t>
      </w:r>
      <w:r w:rsidRPr="00B7370A">
        <w:rPr>
          <w:rFonts w:cs="Arial"/>
          <w:i/>
          <w:iCs/>
          <w:color w:val="222222"/>
          <w:sz w:val="24"/>
          <w:szCs w:val="24"/>
          <w:shd w:val="clear" w:color="auto" w:fill="FFFFFF"/>
        </w:rPr>
        <w:t>23</w:t>
      </w:r>
      <w:r w:rsidRPr="00B7370A">
        <w:rPr>
          <w:rFonts w:cs="Arial"/>
          <w:color w:val="222222"/>
          <w:sz w:val="24"/>
          <w:szCs w:val="24"/>
          <w:shd w:val="clear" w:color="auto" w:fill="FFFFFF"/>
        </w:rPr>
        <w:t>(2), pp.143-153.</w:t>
      </w:r>
    </w:p>
    <w:p w14:paraId="14794CC5" w14:textId="77777777" w:rsidR="00736825" w:rsidRPr="00B7370A" w:rsidRDefault="00736825" w:rsidP="00736825">
      <w:pPr>
        <w:jc w:val="both"/>
        <w:rPr>
          <w:rFonts w:cs="Arial"/>
          <w:color w:val="222222"/>
          <w:sz w:val="24"/>
          <w:szCs w:val="24"/>
          <w:shd w:val="clear" w:color="auto" w:fill="FFFFFF"/>
        </w:rPr>
      </w:pPr>
    </w:p>
    <w:p w14:paraId="5620AC35" w14:textId="4C86F50B" w:rsidR="00736825" w:rsidRPr="00B7370A" w:rsidRDefault="00736825" w:rsidP="00736825">
      <w:pPr>
        <w:jc w:val="both"/>
        <w:rPr>
          <w:rFonts w:cs="Arial"/>
          <w:color w:val="222222"/>
          <w:sz w:val="24"/>
          <w:szCs w:val="24"/>
          <w:shd w:val="clear" w:color="auto" w:fill="FFFFFF"/>
        </w:rPr>
      </w:pPr>
      <w:proofErr w:type="spellStart"/>
      <w:r w:rsidRPr="00B7370A">
        <w:rPr>
          <w:rFonts w:cs="Arial"/>
          <w:color w:val="222222"/>
          <w:sz w:val="24"/>
          <w:szCs w:val="24"/>
          <w:shd w:val="clear" w:color="auto" w:fill="FFFFFF"/>
        </w:rPr>
        <w:t>Espasa</w:t>
      </w:r>
      <w:proofErr w:type="spellEnd"/>
      <w:r w:rsidRPr="00B7370A">
        <w:rPr>
          <w:rFonts w:cs="Arial"/>
          <w:color w:val="222222"/>
          <w:sz w:val="24"/>
          <w:szCs w:val="24"/>
          <w:shd w:val="clear" w:color="auto" w:fill="FFFFFF"/>
        </w:rPr>
        <w:t>, A., et al.</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2018</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A Dialogic Feedback Index measuring key aspects of feedback processes in online learning environments</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Higher Education Research &amp; Development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37</w:t>
      </w:r>
      <w:r w:rsidRPr="00B7370A">
        <w:rPr>
          <w:rFonts w:cs="Arial"/>
          <w:color w:val="222222"/>
          <w:sz w:val="24"/>
          <w:szCs w:val="24"/>
          <w:shd w:val="clear" w:color="auto" w:fill="FFFFFF"/>
        </w:rPr>
        <w:t>(3), pp.499-513.</w:t>
      </w:r>
    </w:p>
    <w:p w14:paraId="0C8F833B" w14:textId="77777777" w:rsidR="009D0273" w:rsidRPr="00B7370A" w:rsidRDefault="009D0273" w:rsidP="00736825">
      <w:pPr>
        <w:jc w:val="both"/>
        <w:rPr>
          <w:rFonts w:cs="Arial"/>
          <w:color w:val="222222"/>
          <w:sz w:val="24"/>
          <w:szCs w:val="24"/>
          <w:shd w:val="clear" w:color="auto" w:fill="FFFFFF"/>
        </w:rPr>
      </w:pPr>
    </w:p>
    <w:p w14:paraId="744B6078" w14:textId="728F6CA8" w:rsidR="009D0273" w:rsidRPr="00B7370A" w:rsidRDefault="009D0273" w:rsidP="009D0273">
      <w:pPr>
        <w:jc w:val="both"/>
        <w:rPr>
          <w:rFonts w:cs="Arial"/>
          <w:color w:val="222222"/>
          <w:sz w:val="24"/>
          <w:szCs w:val="24"/>
          <w:shd w:val="clear" w:color="auto" w:fill="FFFFFF"/>
        </w:rPr>
      </w:pPr>
      <w:r w:rsidRPr="00B7370A">
        <w:rPr>
          <w:rFonts w:cs="Arial"/>
          <w:color w:val="222222"/>
          <w:sz w:val="24"/>
          <w:szCs w:val="24"/>
          <w:shd w:val="clear" w:color="auto" w:fill="FFFFFF"/>
        </w:rPr>
        <w:t xml:space="preserve">Gálvez-López, E., </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2023</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Formative feedback in a multicultural classroom: a review</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Teaching in Higher Education</w:t>
      </w:r>
      <w:r w:rsidRPr="00B7370A">
        <w:rPr>
          <w:rFonts w:cs="Arial"/>
          <w:color w:val="222222"/>
          <w:sz w:val="24"/>
          <w:szCs w:val="24"/>
          <w:shd w:val="clear" w:color="auto" w:fill="FFFFFF"/>
        </w:rPr>
        <w:t>, pp.1-20.</w:t>
      </w:r>
    </w:p>
    <w:p w14:paraId="10D24894" w14:textId="77777777" w:rsidR="00736825" w:rsidRPr="00B7370A" w:rsidRDefault="00736825" w:rsidP="00736825">
      <w:pPr>
        <w:jc w:val="both"/>
        <w:rPr>
          <w:rFonts w:cs="Arial"/>
          <w:color w:val="222222"/>
          <w:sz w:val="24"/>
          <w:szCs w:val="24"/>
          <w:shd w:val="clear" w:color="auto" w:fill="FFFFFF"/>
        </w:rPr>
      </w:pPr>
    </w:p>
    <w:p w14:paraId="3E7B5E19" w14:textId="1A4AC661" w:rsidR="00736825" w:rsidRPr="00B7370A" w:rsidRDefault="00736825" w:rsidP="00736825">
      <w:pPr>
        <w:jc w:val="both"/>
        <w:rPr>
          <w:rFonts w:cs="Arial"/>
          <w:color w:val="222222"/>
          <w:sz w:val="24"/>
          <w:szCs w:val="24"/>
          <w:shd w:val="clear" w:color="auto" w:fill="FFFFFF"/>
        </w:rPr>
      </w:pPr>
      <w:r w:rsidRPr="00B7370A">
        <w:rPr>
          <w:rFonts w:cs="Arial"/>
          <w:color w:val="222222"/>
          <w:sz w:val="24"/>
          <w:szCs w:val="24"/>
          <w:shd w:val="clear" w:color="auto" w:fill="FFFFFF"/>
        </w:rPr>
        <w:t xml:space="preserve">Hawe, E., Lightfoot, U. and Dixon, H., </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2019</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First-year students working with exemplars: Promoting self-efficacy, self-monitoring and self-regulation</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Journal of Further and Higher Education</w:t>
      </w:r>
      <w:r w:rsidRPr="00B7370A">
        <w:rPr>
          <w:rFonts w:cs="Arial"/>
          <w:color w:val="222222"/>
          <w:sz w:val="24"/>
          <w:szCs w:val="24"/>
          <w:shd w:val="clear" w:color="auto" w:fill="FFFFFF"/>
        </w:rPr>
        <w:t>, </w:t>
      </w:r>
      <w:r w:rsidRPr="00B7370A">
        <w:rPr>
          <w:rFonts w:cs="Arial"/>
          <w:i/>
          <w:iCs/>
          <w:color w:val="222222"/>
          <w:sz w:val="24"/>
          <w:szCs w:val="24"/>
          <w:shd w:val="clear" w:color="auto" w:fill="FFFFFF"/>
        </w:rPr>
        <w:t>43</w:t>
      </w:r>
      <w:r w:rsidRPr="00B7370A">
        <w:rPr>
          <w:rFonts w:cs="Arial"/>
          <w:color w:val="222222"/>
          <w:sz w:val="24"/>
          <w:szCs w:val="24"/>
          <w:shd w:val="clear" w:color="auto" w:fill="FFFFFF"/>
        </w:rPr>
        <w:t>(1), pp.30-44.</w:t>
      </w:r>
    </w:p>
    <w:p w14:paraId="519273E0" w14:textId="77777777" w:rsidR="00736825" w:rsidRPr="00B7370A" w:rsidRDefault="00736825" w:rsidP="00736825">
      <w:pPr>
        <w:jc w:val="both"/>
        <w:rPr>
          <w:rFonts w:cs="Arial"/>
          <w:color w:val="222222"/>
          <w:sz w:val="24"/>
          <w:szCs w:val="24"/>
          <w:shd w:val="clear" w:color="auto" w:fill="FFFFFF"/>
        </w:rPr>
      </w:pPr>
    </w:p>
    <w:p w14:paraId="1DD5ADB1" w14:textId="2F3D4ECE" w:rsidR="00736825" w:rsidRPr="00B7370A" w:rsidRDefault="00736825" w:rsidP="00736825">
      <w:pPr>
        <w:jc w:val="both"/>
        <w:rPr>
          <w:rFonts w:cs="Arial"/>
          <w:color w:val="222222"/>
          <w:sz w:val="24"/>
          <w:szCs w:val="24"/>
          <w:shd w:val="clear" w:color="auto" w:fill="FFFFFF"/>
        </w:rPr>
      </w:pPr>
      <w:r w:rsidRPr="00B7370A">
        <w:rPr>
          <w:rFonts w:cs="Arial"/>
          <w:color w:val="222222"/>
          <w:sz w:val="24"/>
          <w:szCs w:val="24"/>
          <w:shd w:val="clear" w:color="auto" w:fill="FFFFFF"/>
        </w:rPr>
        <w:t xml:space="preserve">Hawe, E., et al., </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2021</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Using rubrics and exemplars to develop students’ evaluative and productive knowledge and skill</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Journal of Further and Higher Education</w:t>
      </w:r>
      <w:r w:rsidRPr="00B7370A">
        <w:rPr>
          <w:rFonts w:cs="Arial"/>
          <w:color w:val="222222"/>
          <w:sz w:val="24"/>
          <w:szCs w:val="24"/>
          <w:shd w:val="clear" w:color="auto" w:fill="FFFFFF"/>
        </w:rPr>
        <w:t>, </w:t>
      </w:r>
      <w:r w:rsidRPr="00B7370A">
        <w:rPr>
          <w:rFonts w:cs="Arial"/>
          <w:i/>
          <w:iCs/>
          <w:color w:val="222222"/>
          <w:sz w:val="24"/>
          <w:szCs w:val="24"/>
          <w:shd w:val="clear" w:color="auto" w:fill="FFFFFF"/>
        </w:rPr>
        <w:t>45</w:t>
      </w:r>
      <w:r w:rsidRPr="00B7370A">
        <w:rPr>
          <w:rFonts w:cs="Arial"/>
          <w:color w:val="222222"/>
          <w:sz w:val="24"/>
          <w:szCs w:val="24"/>
          <w:shd w:val="clear" w:color="auto" w:fill="FFFFFF"/>
        </w:rPr>
        <w:t>(8), pp.1033-1047.</w:t>
      </w:r>
    </w:p>
    <w:p w14:paraId="131A71AC" w14:textId="77777777" w:rsidR="00C9219B" w:rsidRPr="00B7370A" w:rsidRDefault="00C9219B" w:rsidP="00736825">
      <w:pPr>
        <w:jc w:val="both"/>
        <w:rPr>
          <w:rFonts w:cs="Arial"/>
          <w:color w:val="222222"/>
          <w:sz w:val="24"/>
          <w:szCs w:val="24"/>
          <w:shd w:val="clear" w:color="auto" w:fill="FFFFFF"/>
        </w:rPr>
      </w:pPr>
    </w:p>
    <w:p w14:paraId="29751327" w14:textId="60AF1B89" w:rsidR="00736825" w:rsidRPr="00B7370A" w:rsidRDefault="00736825" w:rsidP="00736825">
      <w:pPr>
        <w:jc w:val="both"/>
        <w:rPr>
          <w:rFonts w:cs="Arial"/>
          <w:color w:val="222222"/>
          <w:sz w:val="24"/>
          <w:szCs w:val="24"/>
          <w:shd w:val="clear" w:color="auto" w:fill="FFFFFF"/>
        </w:rPr>
      </w:pPr>
      <w:r w:rsidRPr="00B7370A">
        <w:rPr>
          <w:rFonts w:cs="Arial"/>
          <w:color w:val="222222"/>
          <w:sz w:val="24"/>
          <w:szCs w:val="24"/>
          <w:shd w:val="clear" w:color="auto" w:fill="FFFFFF"/>
        </w:rPr>
        <w:t xml:space="preserve">Henderson, M., et al., </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2019</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Conditions that enable effective feedback</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Higher Education Research &amp; Development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38</w:t>
      </w:r>
      <w:r w:rsidRPr="00B7370A">
        <w:rPr>
          <w:rFonts w:cs="Arial"/>
          <w:color w:val="222222"/>
          <w:sz w:val="24"/>
          <w:szCs w:val="24"/>
          <w:shd w:val="clear" w:color="auto" w:fill="FFFFFF"/>
        </w:rPr>
        <w:t>(7), pp.1401-1416.</w:t>
      </w:r>
    </w:p>
    <w:p w14:paraId="46B1A93F" w14:textId="77777777" w:rsidR="009D0273" w:rsidRPr="00B7370A" w:rsidRDefault="009D0273" w:rsidP="009D0273">
      <w:pPr>
        <w:jc w:val="both"/>
        <w:rPr>
          <w:rFonts w:cs="Arial"/>
          <w:color w:val="222222"/>
          <w:sz w:val="24"/>
          <w:szCs w:val="24"/>
          <w:shd w:val="clear" w:color="auto" w:fill="FFFFFF"/>
        </w:rPr>
      </w:pPr>
    </w:p>
    <w:p w14:paraId="2ADE8EE4" w14:textId="629524AA" w:rsidR="009D0273" w:rsidRPr="00B7370A" w:rsidRDefault="009D0273" w:rsidP="00736825">
      <w:pPr>
        <w:jc w:val="both"/>
        <w:rPr>
          <w:rFonts w:cs="Arial"/>
          <w:color w:val="222222"/>
          <w:sz w:val="24"/>
          <w:szCs w:val="24"/>
          <w:shd w:val="clear" w:color="auto" w:fill="FFFFFF"/>
        </w:rPr>
      </w:pPr>
      <w:r w:rsidRPr="00B7370A">
        <w:rPr>
          <w:rFonts w:cs="Arial"/>
          <w:color w:val="222222"/>
          <w:sz w:val="24"/>
          <w:szCs w:val="24"/>
          <w:shd w:val="clear" w:color="auto" w:fill="FFFFFF"/>
        </w:rPr>
        <w:t xml:space="preserve">Hollister, B., et al., </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2022</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Engagement in online learning: student attitudes and behaviour during COVID-19</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In </w:t>
      </w:r>
      <w:r w:rsidRPr="00B7370A">
        <w:rPr>
          <w:rFonts w:cs="Arial"/>
          <w:i/>
          <w:iCs/>
          <w:color w:val="222222"/>
          <w:sz w:val="24"/>
          <w:szCs w:val="24"/>
          <w:shd w:val="clear" w:color="auto" w:fill="FFFFFF"/>
        </w:rPr>
        <w:t>Frontiers in Education</w:t>
      </w:r>
      <w:r w:rsidRPr="00B7370A">
        <w:rPr>
          <w:rFonts w:cs="Arial"/>
          <w:color w:val="222222"/>
          <w:sz w:val="24"/>
          <w:szCs w:val="24"/>
          <w:shd w:val="clear" w:color="auto" w:fill="FFFFFF"/>
        </w:rPr>
        <w:t> (Vol. 7, p. 851019). Frontiers Media SA.</w:t>
      </w:r>
    </w:p>
    <w:p w14:paraId="6E453B9B" w14:textId="77777777" w:rsidR="00120048" w:rsidRPr="00B7370A" w:rsidRDefault="00120048" w:rsidP="00736825">
      <w:pPr>
        <w:jc w:val="both"/>
        <w:rPr>
          <w:rFonts w:cs="Arial"/>
          <w:color w:val="222222"/>
          <w:sz w:val="24"/>
          <w:szCs w:val="24"/>
          <w:shd w:val="clear" w:color="auto" w:fill="FFFFFF"/>
        </w:rPr>
      </w:pPr>
    </w:p>
    <w:p w14:paraId="0C266B7B" w14:textId="14FC97C0" w:rsidR="00120048" w:rsidRPr="00B7370A" w:rsidRDefault="00120048" w:rsidP="00736825">
      <w:pPr>
        <w:jc w:val="both"/>
        <w:rPr>
          <w:rFonts w:cs="Arial"/>
          <w:color w:val="222222"/>
          <w:sz w:val="24"/>
          <w:szCs w:val="24"/>
          <w:shd w:val="clear" w:color="auto" w:fill="FFFFFF"/>
        </w:rPr>
      </w:pPr>
      <w:r w:rsidRPr="00B7370A">
        <w:rPr>
          <w:rFonts w:cs="Arial"/>
          <w:color w:val="222222"/>
          <w:sz w:val="24"/>
          <w:szCs w:val="24"/>
          <w:shd w:val="clear" w:color="auto" w:fill="FFFFFF"/>
        </w:rPr>
        <w:t xml:space="preserve">Kennedy, M.J. and Romig, J.E., </w:t>
      </w:r>
      <w:r w:rsidRPr="00B7370A">
        <w:rPr>
          <w:rFonts w:cs="Arial"/>
          <w:color w:val="222222"/>
          <w:sz w:val="24"/>
          <w:szCs w:val="24"/>
          <w:shd w:val="clear" w:color="auto" w:fill="FFFFFF"/>
        </w:rPr>
        <w:t>(</w:t>
      </w:r>
      <w:r w:rsidRPr="00B7370A">
        <w:rPr>
          <w:rFonts w:cs="Arial"/>
          <w:color w:val="222222"/>
          <w:sz w:val="24"/>
          <w:szCs w:val="24"/>
          <w:shd w:val="clear" w:color="auto" w:fill="FFFFFF"/>
        </w:rPr>
        <w:t>2021</w:t>
      </w:r>
      <w:r w:rsidRPr="00B7370A">
        <w:rPr>
          <w:rFonts w:cs="Arial"/>
          <w:color w:val="222222"/>
          <w:sz w:val="24"/>
          <w:szCs w:val="24"/>
          <w:shd w:val="clear" w:color="auto" w:fill="FFFFFF"/>
        </w:rPr>
        <w:t>)</w:t>
      </w:r>
      <w:r w:rsidRPr="00B7370A">
        <w:rPr>
          <w:rFonts w:cs="Arial"/>
          <w:color w:val="222222"/>
          <w:sz w:val="24"/>
          <w:szCs w:val="24"/>
          <w:shd w:val="clear" w:color="auto" w:fill="FFFFFF"/>
        </w:rPr>
        <w:t>. Cognitive load theory: An applied reintroduction for special and general educators</w:t>
      </w:r>
      <w:r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TEACHING Exceptional Children</w:t>
      </w:r>
      <w:r w:rsidRPr="00B7370A">
        <w:rPr>
          <w:rFonts w:cs="Arial"/>
          <w:color w:val="222222"/>
          <w:sz w:val="24"/>
          <w:szCs w:val="24"/>
          <w:shd w:val="clear" w:color="auto" w:fill="FFFFFF"/>
        </w:rPr>
        <w:t>, p.00400599211048214.</w:t>
      </w:r>
    </w:p>
    <w:p w14:paraId="3AAD74E4" w14:textId="77777777" w:rsidR="009D0273" w:rsidRPr="00B7370A" w:rsidRDefault="009D0273" w:rsidP="00736825">
      <w:pPr>
        <w:jc w:val="both"/>
        <w:rPr>
          <w:rFonts w:cs="Arial"/>
          <w:color w:val="222222"/>
          <w:sz w:val="24"/>
          <w:szCs w:val="24"/>
          <w:shd w:val="clear" w:color="auto" w:fill="FFFFFF"/>
        </w:rPr>
      </w:pPr>
    </w:p>
    <w:p w14:paraId="1FC43B08" w14:textId="2BF9665F" w:rsidR="009D0273" w:rsidRPr="00B7370A" w:rsidRDefault="009D0273" w:rsidP="00736825">
      <w:pPr>
        <w:jc w:val="both"/>
        <w:rPr>
          <w:rFonts w:cs="Arial"/>
          <w:color w:val="222222"/>
          <w:sz w:val="24"/>
          <w:szCs w:val="24"/>
          <w:shd w:val="clear" w:color="auto" w:fill="FFFFFF"/>
        </w:rPr>
      </w:pPr>
      <w:r w:rsidRPr="00B7370A">
        <w:rPr>
          <w:rFonts w:cs="Arial"/>
          <w:color w:val="222222"/>
          <w:sz w:val="24"/>
          <w:szCs w:val="24"/>
          <w:shd w:val="clear" w:color="auto" w:fill="FFFFFF"/>
        </w:rPr>
        <w:t xml:space="preserve">Lawson, S., Sanders, K. and Smith, L., </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2015</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Commodification of the information profession: A critique of higher education under neoliberalism</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Journal of librarianship and scholarly communication</w:t>
      </w:r>
      <w:r w:rsidRPr="00B7370A">
        <w:rPr>
          <w:rFonts w:cs="Arial"/>
          <w:color w:val="222222"/>
          <w:sz w:val="24"/>
          <w:szCs w:val="24"/>
          <w:shd w:val="clear" w:color="auto" w:fill="FFFFFF"/>
        </w:rPr>
        <w:t>, </w:t>
      </w:r>
      <w:r w:rsidRPr="00B7370A">
        <w:rPr>
          <w:rFonts w:cs="Arial"/>
          <w:i/>
          <w:iCs/>
          <w:color w:val="222222"/>
          <w:sz w:val="24"/>
          <w:szCs w:val="24"/>
          <w:shd w:val="clear" w:color="auto" w:fill="FFFFFF"/>
        </w:rPr>
        <w:t>3</w:t>
      </w:r>
      <w:r w:rsidRPr="00B7370A">
        <w:rPr>
          <w:rFonts w:cs="Arial"/>
          <w:color w:val="222222"/>
          <w:sz w:val="24"/>
          <w:szCs w:val="24"/>
          <w:shd w:val="clear" w:color="auto" w:fill="FFFFFF"/>
        </w:rPr>
        <w:t>(1).</w:t>
      </w:r>
    </w:p>
    <w:p w14:paraId="5649FE91" w14:textId="77777777" w:rsidR="00736825" w:rsidRPr="00B7370A" w:rsidRDefault="00736825" w:rsidP="00736825">
      <w:pPr>
        <w:jc w:val="both"/>
        <w:rPr>
          <w:rFonts w:cs="Arial"/>
          <w:color w:val="222222"/>
          <w:sz w:val="24"/>
          <w:szCs w:val="24"/>
          <w:shd w:val="clear" w:color="auto" w:fill="FFFFFF"/>
        </w:rPr>
      </w:pPr>
    </w:p>
    <w:p w14:paraId="0B6C8D52" w14:textId="612C04AC" w:rsidR="00736825" w:rsidRPr="00B7370A" w:rsidRDefault="00736825" w:rsidP="00736825">
      <w:pPr>
        <w:jc w:val="both"/>
        <w:rPr>
          <w:rFonts w:cs="Arial"/>
          <w:color w:val="222222"/>
          <w:sz w:val="24"/>
          <w:szCs w:val="24"/>
          <w:shd w:val="clear" w:color="auto" w:fill="FFFFFF"/>
        </w:rPr>
      </w:pPr>
      <w:proofErr w:type="spellStart"/>
      <w:r w:rsidRPr="00B7370A">
        <w:rPr>
          <w:rFonts w:cs="Arial"/>
          <w:color w:val="222222"/>
          <w:sz w:val="24"/>
          <w:szCs w:val="24"/>
          <w:shd w:val="clear" w:color="auto" w:fill="FFFFFF"/>
        </w:rPr>
        <w:lastRenderedPageBreak/>
        <w:t>Meikleham</w:t>
      </w:r>
      <w:proofErr w:type="spellEnd"/>
      <w:r w:rsidRPr="00B7370A">
        <w:rPr>
          <w:rFonts w:cs="Arial"/>
          <w:color w:val="222222"/>
          <w:sz w:val="24"/>
          <w:szCs w:val="24"/>
          <w:shd w:val="clear" w:color="auto" w:fill="FFFFFF"/>
        </w:rPr>
        <w:t xml:space="preserve">, A. and Hugo, R., </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2020</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Understanding informal feedback to improve online course design</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European Journal of Engineering Education</w:t>
      </w:r>
      <w:r w:rsidRPr="00B7370A">
        <w:rPr>
          <w:rFonts w:cs="Arial"/>
          <w:color w:val="222222"/>
          <w:sz w:val="24"/>
          <w:szCs w:val="24"/>
          <w:shd w:val="clear" w:color="auto" w:fill="FFFFFF"/>
        </w:rPr>
        <w:t>, </w:t>
      </w:r>
      <w:r w:rsidRPr="00B7370A">
        <w:rPr>
          <w:rFonts w:cs="Arial"/>
          <w:i/>
          <w:iCs/>
          <w:color w:val="222222"/>
          <w:sz w:val="24"/>
          <w:szCs w:val="24"/>
          <w:shd w:val="clear" w:color="auto" w:fill="FFFFFF"/>
        </w:rPr>
        <w:t>45</w:t>
      </w:r>
      <w:r w:rsidRPr="00B7370A">
        <w:rPr>
          <w:rFonts w:cs="Arial"/>
          <w:color w:val="222222"/>
          <w:sz w:val="24"/>
          <w:szCs w:val="24"/>
          <w:shd w:val="clear" w:color="auto" w:fill="FFFFFF"/>
        </w:rPr>
        <w:t>(1), pp.4-21.</w:t>
      </w:r>
    </w:p>
    <w:p w14:paraId="7BAE46F7" w14:textId="77777777" w:rsidR="00736825" w:rsidRPr="00B7370A" w:rsidRDefault="00736825" w:rsidP="00736825">
      <w:pPr>
        <w:jc w:val="both"/>
        <w:rPr>
          <w:rFonts w:cs="Arial"/>
          <w:color w:val="222222"/>
          <w:sz w:val="24"/>
          <w:szCs w:val="24"/>
          <w:shd w:val="clear" w:color="auto" w:fill="FFFFFF"/>
        </w:rPr>
      </w:pPr>
    </w:p>
    <w:p w14:paraId="50D1433B" w14:textId="7BF7CC9C" w:rsidR="009D0273" w:rsidRPr="00B7370A" w:rsidRDefault="009D0273" w:rsidP="009D0273">
      <w:pPr>
        <w:jc w:val="both"/>
        <w:rPr>
          <w:rFonts w:cs="Arial"/>
          <w:color w:val="222222"/>
          <w:sz w:val="24"/>
          <w:szCs w:val="24"/>
          <w:shd w:val="clear" w:color="auto" w:fill="FFFFFF"/>
        </w:rPr>
      </w:pPr>
      <w:r w:rsidRPr="00B7370A">
        <w:rPr>
          <w:rFonts w:cs="Arial"/>
          <w:color w:val="222222"/>
          <w:sz w:val="24"/>
          <w:szCs w:val="24"/>
          <w:shd w:val="clear" w:color="auto" w:fill="FFFFFF"/>
        </w:rPr>
        <w:t xml:space="preserve">Morris, R., Perry, T. and Wardle, L., </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2021</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Formative assessment and feedback for learning in higher education: A systematic review</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Review of Education</w:t>
      </w:r>
      <w:r w:rsidRPr="00B7370A">
        <w:rPr>
          <w:rFonts w:cs="Arial"/>
          <w:color w:val="222222"/>
          <w:sz w:val="24"/>
          <w:szCs w:val="24"/>
          <w:shd w:val="clear" w:color="auto" w:fill="FFFFFF"/>
        </w:rPr>
        <w:t>, </w:t>
      </w:r>
      <w:r w:rsidRPr="00B7370A">
        <w:rPr>
          <w:rFonts w:cs="Arial"/>
          <w:i/>
          <w:iCs/>
          <w:color w:val="222222"/>
          <w:sz w:val="24"/>
          <w:szCs w:val="24"/>
          <w:shd w:val="clear" w:color="auto" w:fill="FFFFFF"/>
        </w:rPr>
        <w:t>9</w:t>
      </w:r>
      <w:r w:rsidRPr="00B7370A">
        <w:rPr>
          <w:rFonts w:cs="Arial"/>
          <w:color w:val="222222"/>
          <w:sz w:val="24"/>
          <w:szCs w:val="24"/>
          <w:shd w:val="clear" w:color="auto" w:fill="FFFFFF"/>
        </w:rPr>
        <w:t>(3), p.e3292.</w:t>
      </w:r>
    </w:p>
    <w:p w14:paraId="308ABBA2" w14:textId="77777777" w:rsidR="009208A7" w:rsidRPr="00B7370A" w:rsidRDefault="009208A7" w:rsidP="009D0273">
      <w:pPr>
        <w:jc w:val="both"/>
        <w:rPr>
          <w:rFonts w:cs="Arial"/>
          <w:color w:val="222222"/>
          <w:sz w:val="24"/>
          <w:szCs w:val="24"/>
          <w:shd w:val="clear" w:color="auto" w:fill="FFFFFF"/>
        </w:rPr>
      </w:pPr>
    </w:p>
    <w:p w14:paraId="046BF880" w14:textId="296523E5" w:rsidR="009208A7" w:rsidRPr="00B7370A" w:rsidRDefault="009208A7" w:rsidP="009D0273">
      <w:pPr>
        <w:jc w:val="both"/>
        <w:rPr>
          <w:rFonts w:cs="Arial"/>
          <w:color w:val="222222"/>
          <w:sz w:val="24"/>
          <w:szCs w:val="24"/>
          <w:shd w:val="clear" w:color="auto" w:fill="FFFFFF"/>
        </w:rPr>
      </w:pPr>
      <w:r w:rsidRPr="00B7370A">
        <w:rPr>
          <w:rFonts w:cs="Arial"/>
          <w:color w:val="222222"/>
          <w:sz w:val="24"/>
          <w:szCs w:val="24"/>
          <w:shd w:val="clear" w:color="auto" w:fill="FFFFFF"/>
        </w:rPr>
        <w:t xml:space="preserve">Rahmat, N.H., </w:t>
      </w:r>
      <w:r w:rsidRPr="00B7370A">
        <w:rPr>
          <w:rFonts w:cs="Arial"/>
          <w:color w:val="222222"/>
          <w:sz w:val="24"/>
          <w:szCs w:val="24"/>
          <w:shd w:val="clear" w:color="auto" w:fill="FFFFFF"/>
        </w:rPr>
        <w:t>(</w:t>
      </w:r>
      <w:r w:rsidRPr="00B7370A">
        <w:rPr>
          <w:rFonts w:cs="Arial"/>
          <w:color w:val="222222"/>
          <w:sz w:val="24"/>
          <w:szCs w:val="24"/>
          <w:shd w:val="clear" w:color="auto" w:fill="FFFFFF"/>
        </w:rPr>
        <w:t>2023</w:t>
      </w:r>
      <w:r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Reducing </w:t>
      </w:r>
      <w:r w:rsidR="00716FF9" w:rsidRPr="00B7370A">
        <w:rPr>
          <w:rFonts w:cs="Arial"/>
          <w:color w:val="222222"/>
          <w:sz w:val="24"/>
          <w:szCs w:val="24"/>
          <w:shd w:val="clear" w:color="auto" w:fill="FFFFFF"/>
        </w:rPr>
        <w:t>Cognitive</w:t>
      </w:r>
      <w:r w:rsidRPr="00B7370A">
        <w:rPr>
          <w:rFonts w:cs="Arial"/>
          <w:color w:val="222222"/>
          <w:sz w:val="24"/>
          <w:szCs w:val="24"/>
          <w:shd w:val="clear" w:color="auto" w:fill="FFFFFF"/>
        </w:rPr>
        <w:t xml:space="preserve"> Overload in Online Academic Writing: A Case Study</w:t>
      </w:r>
      <w:r w:rsidRPr="00B7370A">
        <w:rPr>
          <w:rFonts w:cs="Arial"/>
          <w:i/>
          <w:iCs/>
          <w:color w:val="222222"/>
          <w:sz w:val="24"/>
          <w:szCs w:val="24"/>
          <w:shd w:val="clear" w:color="auto" w:fill="FFFFFF"/>
        </w:rPr>
        <w:t xml:space="preserve">”, International Journal of Academic Research in Business and Social Science, </w:t>
      </w:r>
      <w:r w:rsidRPr="00B7370A">
        <w:rPr>
          <w:rFonts w:cs="Arial"/>
          <w:sz w:val="24"/>
          <w:szCs w:val="24"/>
        </w:rPr>
        <w:t>13</w:t>
      </w:r>
      <w:r w:rsidRPr="00B7370A">
        <w:rPr>
          <w:rFonts w:cs="Arial"/>
          <w:sz w:val="24"/>
          <w:szCs w:val="24"/>
        </w:rPr>
        <w:t xml:space="preserve"> (2)</w:t>
      </w:r>
      <w:r w:rsidRPr="00B7370A">
        <w:rPr>
          <w:rFonts w:cs="Arial"/>
          <w:sz w:val="24"/>
          <w:szCs w:val="24"/>
        </w:rPr>
        <w:t xml:space="preserve"> </w:t>
      </w:r>
      <w:r w:rsidRPr="00B7370A">
        <w:rPr>
          <w:rFonts w:cs="Arial"/>
          <w:sz w:val="24"/>
          <w:szCs w:val="24"/>
        </w:rPr>
        <w:t>pp</w:t>
      </w:r>
      <w:r w:rsidRPr="00B7370A">
        <w:rPr>
          <w:rFonts w:cs="Arial"/>
          <w:sz w:val="24"/>
          <w:szCs w:val="24"/>
        </w:rPr>
        <w:t>. 1377 – 1391</w:t>
      </w:r>
      <w:r w:rsidRPr="00B7370A">
        <w:rPr>
          <w:rFonts w:cs="Arial"/>
          <w:sz w:val="24"/>
          <w:szCs w:val="24"/>
        </w:rPr>
        <w:t>.</w:t>
      </w:r>
    </w:p>
    <w:p w14:paraId="7FAAA6E3" w14:textId="77777777" w:rsidR="009D0273" w:rsidRPr="00B7370A" w:rsidRDefault="009D0273" w:rsidP="00736825">
      <w:pPr>
        <w:jc w:val="both"/>
        <w:rPr>
          <w:rFonts w:cs="Arial"/>
          <w:color w:val="222222"/>
          <w:sz w:val="24"/>
          <w:szCs w:val="24"/>
          <w:shd w:val="clear" w:color="auto" w:fill="FFFFFF"/>
        </w:rPr>
      </w:pPr>
    </w:p>
    <w:p w14:paraId="5E764792" w14:textId="59134466" w:rsidR="00736825" w:rsidRPr="00B7370A" w:rsidRDefault="00736825" w:rsidP="00736825">
      <w:pPr>
        <w:jc w:val="both"/>
        <w:rPr>
          <w:rFonts w:cs="Arial"/>
          <w:color w:val="222222"/>
          <w:sz w:val="24"/>
          <w:szCs w:val="24"/>
          <w:shd w:val="clear" w:color="auto" w:fill="FFFFFF"/>
        </w:rPr>
      </w:pPr>
      <w:r w:rsidRPr="00B7370A">
        <w:rPr>
          <w:rFonts w:cs="Arial"/>
          <w:color w:val="222222"/>
          <w:sz w:val="24"/>
          <w:szCs w:val="24"/>
          <w:shd w:val="clear" w:color="auto" w:fill="FFFFFF"/>
        </w:rPr>
        <w:t xml:space="preserve">Rao, N. and Norton, L., </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2020</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Dialogic feedback: what we know and what remains to be </w:t>
      </w:r>
      <w:proofErr w:type="gramStart"/>
      <w:r w:rsidRPr="00B7370A">
        <w:rPr>
          <w:rFonts w:cs="Arial"/>
          <w:color w:val="222222"/>
          <w:sz w:val="24"/>
          <w:szCs w:val="24"/>
          <w:shd w:val="clear" w:color="auto" w:fill="FFFFFF"/>
        </w:rPr>
        <w:t>known</w:t>
      </w:r>
      <w:r w:rsidR="00820A6F" w:rsidRPr="00B7370A">
        <w:rPr>
          <w:rFonts w:cs="Arial"/>
          <w:color w:val="222222"/>
          <w:sz w:val="24"/>
          <w:szCs w:val="24"/>
          <w:shd w:val="clear" w:color="auto" w:fill="FFFFFF"/>
        </w:rPr>
        <w:t>[</w:t>
      </w:r>
      <w:proofErr w:type="gramEnd"/>
      <w:r w:rsidR="00820A6F" w:rsidRPr="00B7370A">
        <w:rPr>
          <w:rFonts w:cs="Arial"/>
          <w:color w:val="222222"/>
          <w:sz w:val="24"/>
          <w:szCs w:val="24"/>
          <w:shd w:val="clear" w:color="auto" w:fill="FFFFFF"/>
        </w:rPr>
        <w:t xml:space="preserve">Online]. Available at </w:t>
      </w:r>
      <w:hyperlink r:id="rId12" w:history="1">
        <w:r w:rsidR="00820A6F" w:rsidRPr="00B7370A">
          <w:rPr>
            <w:rStyle w:val="Hyperlink"/>
            <w:rFonts w:cs="Arial"/>
            <w:sz w:val="24"/>
            <w:szCs w:val="24"/>
            <w:shd w:val="clear" w:color="auto" w:fill="FFFFFF"/>
          </w:rPr>
          <w:t>https://scholar.google.com/scholar?hl=en&amp;as_sdt=0%2C5&amp;q=Rao%2C+N.+and+Norton%2C+L.%2C+%282020%29.+%E2%80%9CDialogic+feedback%3A+what+we+know+and+what+remains+to+be+know&amp;btnG=</w:t>
        </w:r>
      </w:hyperlink>
      <w:r w:rsidR="00820A6F" w:rsidRPr="00B7370A">
        <w:rPr>
          <w:rFonts w:cs="Arial"/>
          <w:color w:val="222222"/>
          <w:sz w:val="24"/>
          <w:szCs w:val="24"/>
          <w:shd w:val="clear" w:color="auto" w:fill="FFFFFF"/>
        </w:rPr>
        <w:t xml:space="preserve"> (Accesses 5 February 2024).</w:t>
      </w:r>
    </w:p>
    <w:p w14:paraId="7BB75F20" w14:textId="77777777" w:rsidR="00D72989" w:rsidRPr="00B7370A" w:rsidRDefault="00D72989" w:rsidP="00736825">
      <w:pPr>
        <w:jc w:val="both"/>
        <w:rPr>
          <w:rFonts w:cs="Arial"/>
          <w:color w:val="222222"/>
          <w:sz w:val="24"/>
          <w:szCs w:val="24"/>
          <w:shd w:val="clear" w:color="auto" w:fill="FFFFFF"/>
        </w:rPr>
      </w:pPr>
    </w:p>
    <w:p w14:paraId="7AA4A27F" w14:textId="181EB34E" w:rsidR="00736825" w:rsidRPr="00B7370A" w:rsidRDefault="00736825" w:rsidP="00736825">
      <w:pPr>
        <w:jc w:val="both"/>
        <w:rPr>
          <w:rFonts w:cs="Arial"/>
          <w:color w:val="222222"/>
          <w:sz w:val="24"/>
          <w:szCs w:val="24"/>
          <w:shd w:val="clear" w:color="auto" w:fill="FFFFFF"/>
        </w:rPr>
      </w:pPr>
      <w:r w:rsidRPr="00B7370A">
        <w:rPr>
          <w:rFonts w:cs="Arial"/>
          <w:color w:val="222222"/>
          <w:sz w:val="24"/>
          <w:szCs w:val="24"/>
          <w:shd w:val="clear" w:color="auto" w:fill="FFFFFF"/>
        </w:rPr>
        <w:t>Steen-Utheim, A. and Wittek, A.L., 2017. Dialogic feedback and potentialities for student learning</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Learning, Culture and Social Interaction</w:t>
      </w:r>
      <w:r w:rsidRPr="00B7370A">
        <w:rPr>
          <w:rFonts w:cs="Arial"/>
          <w:color w:val="222222"/>
          <w:sz w:val="24"/>
          <w:szCs w:val="24"/>
          <w:shd w:val="clear" w:color="auto" w:fill="FFFFFF"/>
        </w:rPr>
        <w:t>, </w:t>
      </w:r>
      <w:r w:rsidRPr="00B7370A">
        <w:rPr>
          <w:rFonts w:cs="Arial"/>
          <w:i/>
          <w:iCs/>
          <w:color w:val="222222"/>
          <w:sz w:val="24"/>
          <w:szCs w:val="24"/>
          <w:shd w:val="clear" w:color="auto" w:fill="FFFFFF"/>
        </w:rPr>
        <w:t>15</w:t>
      </w:r>
      <w:r w:rsidRPr="00B7370A">
        <w:rPr>
          <w:rFonts w:cs="Arial"/>
          <w:color w:val="222222"/>
          <w:sz w:val="24"/>
          <w:szCs w:val="24"/>
          <w:shd w:val="clear" w:color="auto" w:fill="FFFFFF"/>
        </w:rPr>
        <w:t>, pp.18-30.</w:t>
      </w:r>
    </w:p>
    <w:p w14:paraId="5427D62C" w14:textId="77777777" w:rsidR="009279D4" w:rsidRPr="00B7370A" w:rsidRDefault="009279D4" w:rsidP="00736825">
      <w:pPr>
        <w:jc w:val="both"/>
        <w:rPr>
          <w:rFonts w:cs="Arial"/>
          <w:color w:val="222222"/>
          <w:sz w:val="24"/>
          <w:szCs w:val="24"/>
          <w:shd w:val="clear" w:color="auto" w:fill="FFFFFF"/>
        </w:rPr>
      </w:pPr>
    </w:p>
    <w:p w14:paraId="7941EF17" w14:textId="6B6FB9DE" w:rsidR="009279D4" w:rsidRPr="00B7370A" w:rsidRDefault="009279D4" w:rsidP="00736825">
      <w:pPr>
        <w:jc w:val="both"/>
        <w:rPr>
          <w:rFonts w:cs="Arial"/>
          <w:color w:val="222222"/>
          <w:sz w:val="24"/>
          <w:szCs w:val="24"/>
          <w:shd w:val="clear" w:color="auto" w:fill="FFFFFF"/>
        </w:rPr>
      </w:pPr>
      <w:r w:rsidRPr="00B7370A">
        <w:rPr>
          <w:rFonts w:cs="Arial"/>
          <w:color w:val="222222"/>
          <w:sz w:val="24"/>
          <w:szCs w:val="24"/>
          <w:shd w:val="clear" w:color="auto" w:fill="FFFFFF"/>
        </w:rPr>
        <w:t xml:space="preserve">Short, F. and Martin, J., </w:t>
      </w:r>
      <w:r w:rsidRPr="00B7370A">
        <w:rPr>
          <w:rFonts w:cs="Arial"/>
          <w:color w:val="222222"/>
          <w:sz w:val="24"/>
          <w:szCs w:val="24"/>
          <w:shd w:val="clear" w:color="auto" w:fill="FFFFFF"/>
        </w:rPr>
        <w:t>(</w:t>
      </w:r>
      <w:r w:rsidRPr="00B7370A">
        <w:rPr>
          <w:rFonts w:cs="Arial"/>
          <w:color w:val="222222"/>
          <w:sz w:val="24"/>
          <w:szCs w:val="24"/>
          <w:shd w:val="clear" w:color="auto" w:fill="FFFFFF"/>
        </w:rPr>
        <w:t>201</w:t>
      </w:r>
      <w:r w:rsidRPr="00B7370A">
        <w:rPr>
          <w:rFonts w:cs="Arial"/>
          <w:color w:val="222222"/>
          <w:sz w:val="24"/>
          <w:szCs w:val="24"/>
          <w:shd w:val="clear" w:color="auto" w:fill="FFFFFF"/>
        </w:rPr>
        <w:t>1).</w:t>
      </w:r>
      <w:r w:rsidRPr="00B7370A">
        <w:rPr>
          <w:rFonts w:cs="Arial"/>
          <w:color w:val="222222"/>
          <w:sz w:val="24"/>
          <w:szCs w:val="24"/>
          <w:shd w:val="clear" w:color="auto" w:fill="FFFFFF"/>
        </w:rPr>
        <w:t xml:space="preserve"> Presentation vs. Performance: Effects of Lecturing Style in Higher Education on Student Preference and Student Learning. </w:t>
      </w:r>
      <w:r w:rsidRPr="00B7370A">
        <w:rPr>
          <w:rFonts w:cs="Arial"/>
          <w:i/>
          <w:iCs/>
          <w:color w:val="222222"/>
          <w:sz w:val="24"/>
          <w:szCs w:val="24"/>
          <w:shd w:val="clear" w:color="auto" w:fill="FFFFFF"/>
        </w:rPr>
        <w:t>Psychology teaching review</w:t>
      </w:r>
      <w:r w:rsidRPr="00B7370A">
        <w:rPr>
          <w:rFonts w:cs="Arial"/>
          <w:color w:val="222222"/>
          <w:sz w:val="24"/>
          <w:szCs w:val="24"/>
          <w:shd w:val="clear" w:color="auto" w:fill="FFFFFF"/>
        </w:rPr>
        <w:t>, </w:t>
      </w:r>
      <w:r w:rsidRPr="00B7370A">
        <w:rPr>
          <w:rFonts w:cs="Arial"/>
          <w:i/>
          <w:iCs/>
          <w:color w:val="222222"/>
          <w:sz w:val="24"/>
          <w:szCs w:val="24"/>
          <w:shd w:val="clear" w:color="auto" w:fill="FFFFFF"/>
        </w:rPr>
        <w:t>17</w:t>
      </w:r>
      <w:r w:rsidRPr="00B7370A">
        <w:rPr>
          <w:rFonts w:cs="Arial"/>
          <w:color w:val="222222"/>
          <w:sz w:val="24"/>
          <w:szCs w:val="24"/>
          <w:shd w:val="clear" w:color="auto" w:fill="FFFFFF"/>
        </w:rPr>
        <w:t>(2), pp.71-82.</w:t>
      </w:r>
    </w:p>
    <w:p w14:paraId="6908A74B" w14:textId="77777777" w:rsidR="00736825" w:rsidRPr="00B7370A" w:rsidRDefault="00736825" w:rsidP="00736825">
      <w:pPr>
        <w:jc w:val="both"/>
        <w:rPr>
          <w:rFonts w:cs="Arial"/>
          <w:color w:val="222222"/>
          <w:sz w:val="24"/>
          <w:szCs w:val="24"/>
          <w:shd w:val="clear" w:color="auto" w:fill="FFFFFF"/>
        </w:rPr>
      </w:pPr>
    </w:p>
    <w:p w14:paraId="18FAE903" w14:textId="3984AB98" w:rsidR="00736825" w:rsidRPr="00B7370A" w:rsidRDefault="00736825" w:rsidP="00736825">
      <w:pPr>
        <w:jc w:val="both"/>
        <w:rPr>
          <w:rFonts w:cs="Arial"/>
          <w:color w:val="222222"/>
          <w:sz w:val="24"/>
          <w:szCs w:val="24"/>
          <w:shd w:val="clear" w:color="auto" w:fill="FFFFFF"/>
        </w:rPr>
      </w:pPr>
      <w:r w:rsidRPr="00B7370A">
        <w:rPr>
          <w:rFonts w:cs="Arial"/>
          <w:color w:val="222222"/>
          <w:sz w:val="24"/>
          <w:szCs w:val="24"/>
          <w:shd w:val="clear" w:color="auto" w:fill="FFFFFF"/>
        </w:rPr>
        <w:t xml:space="preserve">Tam, A.C.F., </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2021</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Undergraduate students’ perceptions of and responses to exemplar-based dialogic feedback</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Assessment &amp; Evaluation in Higher Education</w:t>
      </w:r>
      <w:r w:rsidRPr="00B7370A">
        <w:rPr>
          <w:rFonts w:cs="Arial"/>
          <w:color w:val="222222"/>
          <w:sz w:val="24"/>
          <w:szCs w:val="24"/>
          <w:shd w:val="clear" w:color="auto" w:fill="FFFFFF"/>
        </w:rPr>
        <w:t>, </w:t>
      </w:r>
      <w:r w:rsidRPr="00B7370A">
        <w:rPr>
          <w:rFonts w:cs="Arial"/>
          <w:i/>
          <w:iCs/>
          <w:color w:val="222222"/>
          <w:sz w:val="24"/>
          <w:szCs w:val="24"/>
          <w:shd w:val="clear" w:color="auto" w:fill="FFFFFF"/>
        </w:rPr>
        <w:t>46</w:t>
      </w:r>
      <w:r w:rsidRPr="00B7370A">
        <w:rPr>
          <w:rFonts w:cs="Arial"/>
          <w:color w:val="222222"/>
          <w:sz w:val="24"/>
          <w:szCs w:val="24"/>
          <w:shd w:val="clear" w:color="auto" w:fill="FFFFFF"/>
        </w:rPr>
        <w:t>(2), pp.269-285.</w:t>
      </w:r>
    </w:p>
    <w:p w14:paraId="6F330F1E" w14:textId="77777777" w:rsidR="003B3D52" w:rsidRPr="00B7370A" w:rsidRDefault="003B3D52" w:rsidP="00736825">
      <w:pPr>
        <w:jc w:val="both"/>
        <w:rPr>
          <w:rFonts w:cs="Arial"/>
          <w:color w:val="222222"/>
          <w:sz w:val="24"/>
          <w:szCs w:val="24"/>
          <w:shd w:val="clear" w:color="auto" w:fill="FFFFFF"/>
        </w:rPr>
      </w:pPr>
    </w:p>
    <w:p w14:paraId="6CC9C9C4" w14:textId="5C288E79" w:rsidR="00736825" w:rsidRPr="00B7370A" w:rsidRDefault="00736825" w:rsidP="00736825">
      <w:pPr>
        <w:jc w:val="both"/>
        <w:rPr>
          <w:rFonts w:cs="Arial"/>
          <w:color w:val="222222"/>
          <w:sz w:val="24"/>
          <w:szCs w:val="24"/>
          <w:shd w:val="clear" w:color="auto" w:fill="FFFFFF"/>
        </w:rPr>
      </w:pPr>
      <w:r w:rsidRPr="00B7370A">
        <w:rPr>
          <w:rFonts w:cs="Arial"/>
          <w:color w:val="222222"/>
          <w:sz w:val="24"/>
          <w:szCs w:val="24"/>
          <w:shd w:val="clear" w:color="auto" w:fill="FFFFFF"/>
        </w:rPr>
        <w:t xml:space="preserve">Thomson, K.E. and </w:t>
      </w:r>
      <w:proofErr w:type="spellStart"/>
      <w:r w:rsidRPr="00B7370A">
        <w:rPr>
          <w:rFonts w:cs="Arial"/>
          <w:color w:val="222222"/>
          <w:sz w:val="24"/>
          <w:szCs w:val="24"/>
          <w:shd w:val="clear" w:color="auto" w:fill="FFFFFF"/>
        </w:rPr>
        <w:t>Trigwell</w:t>
      </w:r>
      <w:proofErr w:type="spellEnd"/>
      <w:r w:rsidRPr="00B7370A">
        <w:rPr>
          <w:rFonts w:cs="Arial"/>
          <w:color w:val="222222"/>
          <w:sz w:val="24"/>
          <w:szCs w:val="24"/>
          <w:shd w:val="clear" w:color="auto" w:fill="FFFFFF"/>
        </w:rPr>
        <w:t xml:space="preserve">, K.R., </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2018</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The role of informal conversations in developing university teaching?</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Studies in Higher Education</w:t>
      </w:r>
      <w:r w:rsidRPr="00B7370A">
        <w:rPr>
          <w:rFonts w:cs="Arial"/>
          <w:color w:val="222222"/>
          <w:sz w:val="24"/>
          <w:szCs w:val="24"/>
          <w:shd w:val="clear" w:color="auto" w:fill="FFFFFF"/>
        </w:rPr>
        <w:t>, </w:t>
      </w:r>
      <w:r w:rsidRPr="00B7370A">
        <w:rPr>
          <w:rFonts w:cs="Arial"/>
          <w:i/>
          <w:iCs/>
          <w:color w:val="222222"/>
          <w:sz w:val="24"/>
          <w:szCs w:val="24"/>
          <w:shd w:val="clear" w:color="auto" w:fill="FFFFFF"/>
        </w:rPr>
        <w:t>43</w:t>
      </w:r>
      <w:r w:rsidRPr="00B7370A">
        <w:rPr>
          <w:rFonts w:cs="Arial"/>
          <w:color w:val="222222"/>
          <w:sz w:val="24"/>
          <w:szCs w:val="24"/>
          <w:shd w:val="clear" w:color="auto" w:fill="FFFFFF"/>
        </w:rPr>
        <w:t>(9), pp.1536-1547.</w:t>
      </w:r>
    </w:p>
    <w:p w14:paraId="7C02A422" w14:textId="77777777" w:rsidR="00736825" w:rsidRPr="00B7370A" w:rsidRDefault="00736825" w:rsidP="00736825">
      <w:pPr>
        <w:jc w:val="both"/>
        <w:rPr>
          <w:rFonts w:cs="Arial"/>
          <w:color w:val="222222"/>
          <w:sz w:val="24"/>
          <w:szCs w:val="24"/>
          <w:shd w:val="clear" w:color="auto" w:fill="FFFFFF"/>
        </w:rPr>
      </w:pPr>
    </w:p>
    <w:p w14:paraId="144E4E74" w14:textId="0F3287E3" w:rsidR="00736825" w:rsidRPr="00B7370A" w:rsidRDefault="00736825" w:rsidP="00736825">
      <w:pPr>
        <w:jc w:val="both"/>
        <w:rPr>
          <w:rFonts w:cs="Arial"/>
          <w:color w:val="222222"/>
          <w:sz w:val="24"/>
          <w:szCs w:val="24"/>
          <w:shd w:val="clear" w:color="auto" w:fill="FFFFFF"/>
        </w:rPr>
      </w:pPr>
      <w:r w:rsidRPr="00B7370A">
        <w:rPr>
          <w:rFonts w:cs="Arial"/>
          <w:color w:val="222222"/>
          <w:sz w:val="24"/>
          <w:szCs w:val="24"/>
          <w:shd w:val="clear" w:color="auto" w:fill="FFFFFF"/>
        </w:rPr>
        <w:t xml:space="preserve">To, J., Panadero, E. and Carless, D., </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2022</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xml:space="preserve">. </w:t>
      </w:r>
      <w:r w:rsidR="00C9219B" w:rsidRPr="00B7370A">
        <w:rPr>
          <w:rFonts w:cs="Arial"/>
          <w:color w:val="222222"/>
          <w:sz w:val="24"/>
          <w:szCs w:val="24"/>
          <w:shd w:val="clear" w:color="auto" w:fill="FFFFFF"/>
        </w:rPr>
        <w:t>“</w:t>
      </w:r>
      <w:r w:rsidRPr="00B7370A">
        <w:rPr>
          <w:rFonts w:cs="Arial"/>
          <w:color w:val="222222"/>
          <w:sz w:val="24"/>
          <w:szCs w:val="24"/>
          <w:shd w:val="clear" w:color="auto" w:fill="FFFFFF"/>
        </w:rPr>
        <w:t>A systematic review of the educational uses and effects of exemplars</w:t>
      </w:r>
      <w:r w:rsidR="00E96F9D"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Assessment &amp; Evaluation in Higher Education</w:t>
      </w:r>
      <w:r w:rsidRPr="00B7370A">
        <w:rPr>
          <w:rFonts w:cs="Arial"/>
          <w:color w:val="222222"/>
          <w:sz w:val="24"/>
          <w:szCs w:val="24"/>
          <w:shd w:val="clear" w:color="auto" w:fill="FFFFFF"/>
        </w:rPr>
        <w:t>, </w:t>
      </w:r>
      <w:r w:rsidRPr="00B7370A">
        <w:rPr>
          <w:rFonts w:cs="Arial"/>
          <w:i/>
          <w:iCs/>
          <w:color w:val="222222"/>
          <w:sz w:val="24"/>
          <w:szCs w:val="24"/>
          <w:shd w:val="clear" w:color="auto" w:fill="FFFFFF"/>
        </w:rPr>
        <w:t>47</w:t>
      </w:r>
      <w:r w:rsidRPr="00B7370A">
        <w:rPr>
          <w:rFonts w:cs="Arial"/>
          <w:color w:val="222222"/>
          <w:sz w:val="24"/>
          <w:szCs w:val="24"/>
          <w:shd w:val="clear" w:color="auto" w:fill="FFFFFF"/>
        </w:rPr>
        <w:t>(8), pp.1167-1182.</w:t>
      </w:r>
    </w:p>
    <w:p w14:paraId="00C3095B" w14:textId="77777777" w:rsidR="003B3D52" w:rsidRPr="00B7370A" w:rsidRDefault="003B3D52" w:rsidP="00736825">
      <w:pPr>
        <w:jc w:val="both"/>
        <w:rPr>
          <w:rFonts w:cs="Arial"/>
          <w:color w:val="222222"/>
          <w:sz w:val="24"/>
          <w:szCs w:val="24"/>
          <w:shd w:val="clear" w:color="auto" w:fill="FFFFFF"/>
        </w:rPr>
      </w:pPr>
    </w:p>
    <w:p w14:paraId="1B24817F" w14:textId="4244A018" w:rsidR="00736825" w:rsidRPr="00B7370A" w:rsidRDefault="00736825" w:rsidP="00736825">
      <w:pPr>
        <w:jc w:val="both"/>
        <w:rPr>
          <w:rFonts w:cs="Arial"/>
          <w:color w:val="222222"/>
          <w:sz w:val="24"/>
          <w:szCs w:val="24"/>
          <w:shd w:val="clear" w:color="auto" w:fill="FFFFFF"/>
        </w:rPr>
      </w:pPr>
      <w:r w:rsidRPr="00B7370A">
        <w:rPr>
          <w:rFonts w:cs="Arial"/>
          <w:color w:val="222222"/>
          <w:sz w:val="24"/>
          <w:szCs w:val="24"/>
          <w:shd w:val="clear" w:color="auto" w:fill="FFFFFF"/>
        </w:rPr>
        <w:t xml:space="preserve">Winstone, N. and Carless, D., </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2019</w:t>
      </w:r>
      <w:r w:rsidR="003B3D52" w:rsidRPr="00B7370A">
        <w:rPr>
          <w:rFonts w:cs="Arial"/>
          <w:color w:val="222222"/>
          <w:sz w:val="24"/>
          <w:szCs w:val="24"/>
          <w:shd w:val="clear" w:color="auto" w:fill="FFFFFF"/>
        </w:rPr>
        <w:t>)</w:t>
      </w:r>
      <w:r w:rsidRPr="00B7370A">
        <w:rPr>
          <w:rFonts w:cs="Arial"/>
          <w:color w:val="222222"/>
          <w:sz w:val="24"/>
          <w:szCs w:val="24"/>
          <w:shd w:val="clear" w:color="auto" w:fill="FFFFFF"/>
        </w:rPr>
        <w:t>. </w:t>
      </w:r>
      <w:r w:rsidRPr="00B7370A">
        <w:rPr>
          <w:rFonts w:cs="Arial"/>
          <w:i/>
          <w:iCs/>
          <w:color w:val="222222"/>
          <w:sz w:val="24"/>
          <w:szCs w:val="24"/>
          <w:shd w:val="clear" w:color="auto" w:fill="FFFFFF"/>
        </w:rPr>
        <w:t>Designing effective feedback processes in higher education: A learning-focused approach</w:t>
      </w:r>
      <w:r w:rsidRPr="00B7370A">
        <w:rPr>
          <w:rFonts w:cs="Arial"/>
          <w:color w:val="222222"/>
          <w:sz w:val="24"/>
          <w:szCs w:val="24"/>
          <w:shd w:val="clear" w:color="auto" w:fill="FFFFFF"/>
        </w:rPr>
        <w:t>. Routledge.</w:t>
      </w:r>
    </w:p>
    <w:p w14:paraId="0FBEBECA" w14:textId="77777777" w:rsidR="00122EFA" w:rsidRPr="00B7370A" w:rsidRDefault="00122EFA" w:rsidP="00736825">
      <w:pPr>
        <w:rPr>
          <w:rFonts w:cs="Arial"/>
          <w:sz w:val="24"/>
          <w:szCs w:val="24"/>
        </w:rPr>
      </w:pPr>
    </w:p>
    <w:p w14:paraId="1A88C95B" w14:textId="0DE2B489" w:rsidR="00122EFA" w:rsidRPr="00B7370A" w:rsidRDefault="003B3D52" w:rsidP="00122EFA">
      <w:pPr>
        <w:jc w:val="both"/>
        <w:rPr>
          <w:rFonts w:cs="Arial"/>
          <w:b/>
          <w:bCs/>
          <w:sz w:val="24"/>
          <w:szCs w:val="24"/>
        </w:rPr>
      </w:pPr>
      <w:r w:rsidRPr="00B7370A">
        <w:rPr>
          <w:rFonts w:cs="Arial"/>
          <w:b/>
          <w:bCs/>
          <w:sz w:val="24"/>
          <w:szCs w:val="24"/>
        </w:rPr>
        <w:t xml:space="preserve">SECTION FOUR: </w:t>
      </w:r>
      <w:r w:rsidRPr="00B7370A">
        <w:rPr>
          <w:rFonts w:cs="Arial"/>
          <w:b/>
          <w:sz w:val="24"/>
          <w:szCs w:val="24"/>
        </w:rPr>
        <w:tab/>
      </w:r>
      <w:r w:rsidRPr="00B7370A">
        <w:rPr>
          <w:rFonts w:cs="Arial"/>
          <w:b/>
          <w:bCs/>
          <w:sz w:val="24"/>
          <w:szCs w:val="24"/>
        </w:rPr>
        <w:t>DECLARATION</w:t>
      </w:r>
    </w:p>
    <w:p w14:paraId="0CA1790F" w14:textId="77777777" w:rsidR="00122EFA" w:rsidRPr="00B7370A" w:rsidRDefault="00122EFA" w:rsidP="00122EFA">
      <w:pPr>
        <w:jc w:val="both"/>
        <w:rPr>
          <w:rFonts w:cs="Arial"/>
          <w:b/>
          <w:sz w:val="24"/>
          <w:szCs w:val="24"/>
        </w:rPr>
      </w:pPr>
    </w:p>
    <w:p w14:paraId="29ADF57D" w14:textId="77777777" w:rsidR="00122EFA" w:rsidRPr="00B7370A" w:rsidRDefault="00122EFA" w:rsidP="00122EFA">
      <w:pPr>
        <w:jc w:val="both"/>
        <w:rPr>
          <w:rFonts w:cs="Arial"/>
          <w:sz w:val="24"/>
          <w:szCs w:val="24"/>
        </w:rPr>
      </w:pPr>
      <w:r w:rsidRPr="00B7370A">
        <w:rPr>
          <w:rFonts w:cs="Arial"/>
          <w:sz w:val="24"/>
          <w:szCs w:val="24"/>
        </w:rPr>
        <w:t>Please sign and date in the box below to confirm that the application you are submitting is your own work.</w:t>
      </w:r>
    </w:p>
    <w:p w14:paraId="11AF895D" w14:textId="77777777" w:rsidR="00122EFA" w:rsidRPr="00B7370A" w:rsidRDefault="00122EFA" w:rsidP="00122EFA">
      <w:pPr>
        <w:jc w:val="both"/>
        <w:rPr>
          <w:rFonts w:cs="Arial"/>
          <w:sz w:val="24"/>
          <w:szCs w:val="24"/>
        </w:rPr>
      </w:pPr>
    </w:p>
    <w:tbl>
      <w:tblPr>
        <w:tblStyle w:val="TableGrid"/>
        <w:tblW w:w="10598" w:type="dxa"/>
        <w:tblLook w:val="04A0" w:firstRow="1" w:lastRow="0" w:firstColumn="1" w:lastColumn="0" w:noHBand="0" w:noVBand="1"/>
      </w:tblPr>
      <w:tblGrid>
        <w:gridCol w:w="1271"/>
        <w:gridCol w:w="9327"/>
      </w:tblGrid>
      <w:tr w:rsidR="00122EFA" w:rsidRPr="00B7370A" w14:paraId="7B7747F9" w14:textId="77777777" w:rsidTr="00616EBB">
        <w:tc>
          <w:tcPr>
            <w:tcW w:w="1271" w:type="dxa"/>
          </w:tcPr>
          <w:p w14:paraId="16357D2B" w14:textId="77777777" w:rsidR="00122EFA" w:rsidRPr="00B7370A" w:rsidRDefault="00122EFA" w:rsidP="00616EBB">
            <w:pPr>
              <w:jc w:val="both"/>
              <w:rPr>
                <w:rFonts w:cs="Arial"/>
                <w:sz w:val="24"/>
                <w:szCs w:val="24"/>
              </w:rPr>
            </w:pPr>
            <w:r w:rsidRPr="00B7370A">
              <w:rPr>
                <w:rFonts w:cs="Arial"/>
                <w:sz w:val="24"/>
                <w:szCs w:val="24"/>
              </w:rPr>
              <w:t xml:space="preserve">Signature </w:t>
            </w:r>
          </w:p>
        </w:tc>
        <w:tc>
          <w:tcPr>
            <w:tcW w:w="9327" w:type="dxa"/>
          </w:tcPr>
          <w:p w14:paraId="1D0F9FEF" w14:textId="491227FF" w:rsidR="00122EFA" w:rsidRPr="00B7370A" w:rsidRDefault="003B3D52" w:rsidP="00616EBB">
            <w:pPr>
              <w:jc w:val="both"/>
              <w:rPr>
                <w:rFonts w:cs="Arial"/>
                <w:sz w:val="24"/>
                <w:szCs w:val="24"/>
              </w:rPr>
            </w:pPr>
            <w:r w:rsidRPr="00B7370A">
              <w:rPr>
                <w:rFonts w:cs="Arial"/>
                <w:sz w:val="24"/>
                <w:szCs w:val="24"/>
              </w:rPr>
              <w:t>Hilda Obaje</w:t>
            </w:r>
          </w:p>
        </w:tc>
      </w:tr>
      <w:tr w:rsidR="00122EFA" w:rsidRPr="00B7370A" w14:paraId="6D5E79CC" w14:textId="77777777" w:rsidTr="00616EBB">
        <w:tc>
          <w:tcPr>
            <w:tcW w:w="1271" w:type="dxa"/>
          </w:tcPr>
          <w:p w14:paraId="2A11057B" w14:textId="77777777" w:rsidR="00122EFA" w:rsidRPr="00B7370A" w:rsidRDefault="00122EFA" w:rsidP="00616EBB">
            <w:pPr>
              <w:jc w:val="both"/>
              <w:rPr>
                <w:rFonts w:cs="Arial"/>
                <w:sz w:val="24"/>
                <w:szCs w:val="24"/>
              </w:rPr>
            </w:pPr>
            <w:r w:rsidRPr="00B7370A">
              <w:rPr>
                <w:rFonts w:cs="Arial"/>
                <w:sz w:val="24"/>
                <w:szCs w:val="24"/>
              </w:rPr>
              <w:t xml:space="preserve">Date </w:t>
            </w:r>
          </w:p>
        </w:tc>
        <w:tc>
          <w:tcPr>
            <w:tcW w:w="9327" w:type="dxa"/>
          </w:tcPr>
          <w:p w14:paraId="6A0C1A6B" w14:textId="29606AFA" w:rsidR="00122EFA" w:rsidRPr="00B7370A" w:rsidRDefault="003B3D52" w:rsidP="00616EBB">
            <w:pPr>
              <w:jc w:val="both"/>
              <w:rPr>
                <w:rFonts w:cs="Arial"/>
                <w:sz w:val="24"/>
                <w:szCs w:val="24"/>
              </w:rPr>
            </w:pPr>
            <w:r w:rsidRPr="00B7370A">
              <w:rPr>
                <w:rFonts w:cs="Arial"/>
                <w:sz w:val="24"/>
                <w:szCs w:val="24"/>
              </w:rPr>
              <w:t>5</w:t>
            </w:r>
            <w:r w:rsidRPr="00B7370A">
              <w:rPr>
                <w:rFonts w:cs="Arial"/>
                <w:sz w:val="24"/>
                <w:szCs w:val="24"/>
                <w:vertAlign w:val="superscript"/>
              </w:rPr>
              <w:t>th</w:t>
            </w:r>
            <w:r w:rsidRPr="00B7370A">
              <w:rPr>
                <w:rFonts w:cs="Arial"/>
                <w:sz w:val="24"/>
                <w:szCs w:val="24"/>
              </w:rPr>
              <w:t xml:space="preserve"> February 2024</w:t>
            </w:r>
          </w:p>
        </w:tc>
      </w:tr>
    </w:tbl>
    <w:p w14:paraId="5C737BC5" w14:textId="77777777" w:rsidR="00122EFA" w:rsidRPr="00B7370A" w:rsidRDefault="00122EFA" w:rsidP="00122EFA">
      <w:pPr>
        <w:jc w:val="both"/>
        <w:rPr>
          <w:rFonts w:cs="Arial"/>
          <w:sz w:val="24"/>
          <w:szCs w:val="24"/>
        </w:rPr>
      </w:pPr>
    </w:p>
    <w:p w14:paraId="4E1B7324" w14:textId="77777777" w:rsidR="00122EFA" w:rsidRPr="00B7370A" w:rsidRDefault="00122EFA" w:rsidP="00736825">
      <w:pPr>
        <w:rPr>
          <w:rFonts w:cs="Arial"/>
          <w:sz w:val="24"/>
          <w:szCs w:val="24"/>
        </w:rPr>
      </w:pPr>
    </w:p>
    <w:p w14:paraId="25EF93A0" w14:textId="77777777" w:rsidR="00122EFA" w:rsidRPr="00B7370A" w:rsidRDefault="00122EFA" w:rsidP="00736825">
      <w:pPr>
        <w:rPr>
          <w:rFonts w:cs="Arial"/>
          <w:sz w:val="24"/>
          <w:szCs w:val="24"/>
        </w:rPr>
      </w:pPr>
    </w:p>
    <w:p w14:paraId="41E265CB" w14:textId="77777777" w:rsidR="00122EFA" w:rsidRPr="00B7370A" w:rsidRDefault="00122EFA" w:rsidP="00736825">
      <w:pPr>
        <w:rPr>
          <w:rFonts w:cs="Arial"/>
          <w:sz w:val="24"/>
          <w:szCs w:val="24"/>
        </w:rPr>
      </w:pPr>
    </w:p>
    <w:p w14:paraId="7F928B9F" w14:textId="77777777" w:rsidR="009C73B9" w:rsidRPr="00B7370A" w:rsidRDefault="009C73B9" w:rsidP="00736825">
      <w:pPr>
        <w:rPr>
          <w:rFonts w:cs="Arial"/>
          <w:sz w:val="24"/>
          <w:szCs w:val="24"/>
        </w:rPr>
      </w:pPr>
    </w:p>
    <w:p w14:paraId="7F6A35D9" w14:textId="77777777" w:rsidR="009C73B9" w:rsidRPr="00B7370A" w:rsidRDefault="009C73B9" w:rsidP="00736825">
      <w:pPr>
        <w:rPr>
          <w:rFonts w:cs="Arial"/>
          <w:sz w:val="24"/>
          <w:szCs w:val="24"/>
        </w:rPr>
      </w:pPr>
    </w:p>
    <w:p w14:paraId="3C8C2590" w14:textId="77777777" w:rsidR="009C73B9" w:rsidRPr="00B7370A" w:rsidRDefault="009C73B9" w:rsidP="00736825">
      <w:pPr>
        <w:rPr>
          <w:rFonts w:cs="Arial"/>
          <w:sz w:val="24"/>
          <w:szCs w:val="24"/>
        </w:rPr>
      </w:pPr>
    </w:p>
    <w:p w14:paraId="3003442D" w14:textId="77777777" w:rsidR="009C73B9" w:rsidRPr="00B7370A" w:rsidRDefault="009C73B9" w:rsidP="00736825">
      <w:pPr>
        <w:rPr>
          <w:rFonts w:cs="Arial"/>
          <w:sz w:val="24"/>
          <w:szCs w:val="24"/>
        </w:rPr>
      </w:pPr>
    </w:p>
    <w:p w14:paraId="30530CF3" w14:textId="77777777" w:rsidR="009C73B9" w:rsidRPr="00B7370A" w:rsidRDefault="009C73B9" w:rsidP="00736825">
      <w:pPr>
        <w:rPr>
          <w:rFonts w:cs="Arial"/>
          <w:sz w:val="24"/>
          <w:szCs w:val="24"/>
        </w:rPr>
      </w:pPr>
    </w:p>
    <w:p w14:paraId="67EBBA6D" w14:textId="77777777" w:rsidR="00122EFA" w:rsidRPr="00B7370A" w:rsidRDefault="00122EFA" w:rsidP="00736825">
      <w:pPr>
        <w:rPr>
          <w:rFonts w:cs="Arial"/>
          <w:sz w:val="24"/>
          <w:szCs w:val="24"/>
        </w:rPr>
      </w:pPr>
    </w:p>
    <w:p w14:paraId="308032B4" w14:textId="77777777" w:rsidR="00122EFA" w:rsidRPr="00B7370A" w:rsidRDefault="00122EFA" w:rsidP="00736825">
      <w:pPr>
        <w:rPr>
          <w:rFonts w:cs="Arial"/>
          <w:sz w:val="24"/>
          <w:szCs w:val="24"/>
        </w:rPr>
      </w:pPr>
    </w:p>
    <w:p w14:paraId="3394BFCB" w14:textId="77777777" w:rsidR="007831DD" w:rsidRPr="00B7370A" w:rsidRDefault="007831DD" w:rsidP="00122EFA">
      <w:pPr>
        <w:jc w:val="both"/>
        <w:rPr>
          <w:rFonts w:cs="Arial"/>
          <w:b/>
          <w:bCs/>
          <w:sz w:val="24"/>
          <w:szCs w:val="24"/>
        </w:rPr>
      </w:pPr>
    </w:p>
    <w:p w14:paraId="2678F694" w14:textId="1A6519A0" w:rsidR="00122EFA" w:rsidRPr="00B7370A" w:rsidRDefault="00122EFA" w:rsidP="00122EFA">
      <w:pPr>
        <w:jc w:val="both"/>
        <w:rPr>
          <w:rFonts w:cs="Arial"/>
          <w:b/>
          <w:bCs/>
          <w:sz w:val="24"/>
          <w:szCs w:val="24"/>
        </w:rPr>
      </w:pPr>
      <w:r w:rsidRPr="00B7370A">
        <w:rPr>
          <w:rFonts w:cs="Arial"/>
          <w:b/>
          <w:bCs/>
          <w:sz w:val="24"/>
          <w:szCs w:val="24"/>
        </w:rPr>
        <w:lastRenderedPageBreak/>
        <w:t>Appendix 1: My reflection on the first Taught Module at UWTS Using Gibbs Reflection Circle</w:t>
      </w:r>
    </w:p>
    <w:p w14:paraId="09986396" w14:textId="77777777" w:rsidR="00122EFA" w:rsidRPr="00B7370A" w:rsidRDefault="00122EFA" w:rsidP="00122EFA">
      <w:pPr>
        <w:pStyle w:val="ListParagraph"/>
        <w:numPr>
          <w:ilvl w:val="0"/>
          <w:numId w:val="12"/>
        </w:numPr>
        <w:spacing w:after="0" w:line="240" w:lineRule="auto"/>
        <w:jc w:val="both"/>
        <w:rPr>
          <w:rFonts w:ascii="Arial" w:hAnsi="Arial" w:cs="Arial"/>
          <w:sz w:val="24"/>
          <w:szCs w:val="24"/>
        </w:rPr>
      </w:pPr>
      <w:r w:rsidRPr="00B7370A">
        <w:rPr>
          <w:rFonts w:ascii="Arial" w:hAnsi="Arial" w:cs="Arial"/>
          <w:sz w:val="24"/>
          <w:szCs w:val="24"/>
        </w:rPr>
        <w:t xml:space="preserve">Description: I was a part of a team teaching a module at the UWTSD and this was the first module I was teaching in a UK university. </w:t>
      </w:r>
    </w:p>
    <w:p w14:paraId="36312079" w14:textId="77777777" w:rsidR="00122EFA" w:rsidRPr="00B7370A" w:rsidRDefault="00122EFA" w:rsidP="00122EFA">
      <w:pPr>
        <w:pStyle w:val="ListParagraph"/>
        <w:numPr>
          <w:ilvl w:val="0"/>
          <w:numId w:val="12"/>
        </w:numPr>
        <w:spacing w:after="0" w:line="240" w:lineRule="auto"/>
        <w:jc w:val="both"/>
        <w:rPr>
          <w:rFonts w:ascii="Arial" w:hAnsi="Arial" w:cs="Arial"/>
          <w:sz w:val="24"/>
          <w:szCs w:val="24"/>
        </w:rPr>
      </w:pPr>
      <w:r w:rsidRPr="00B7370A">
        <w:rPr>
          <w:rFonts w:ascii="Arial" w:hAnsi="Arial" w:cs="Arial"/>
          <w:sz w:val="24"/>
          <w:szCs w:val="24"/>
        </w:rPr>
        <w:t xml:space="preserve">Feeling: I was very familiar with the subject areas and felt proud and happy that I was lecturing in a prestigious UK university. However, I was nervous because I speak English as second language and afraid that my teaching may not appeal to British students. My confidence was also reduced because my knowledge of using Teams was limited. </w:t>
      </w:r>
    </w:p>
    <w:p w14:paraId="15B79787" w14:textId="77777777" w:rsidR="00122EFA" w:rsidRPr="00B7370A" w:rsidRDefault="00122EFA" w:rsidP="00122EFA">
      <w:pPr>
        <w:pStyle w:val="ListParagraph"/>
        <w:numPr>
          <w:ilvl w:val="0"/>
          <w:numId w:val="12"/>
        </w:numPr>
        <w:spacing w:after="0" w:line="240" w:lineRule="auto"/>
        <w:jc w:val="both"/>
        <w:rPr>
          <w:rFonts w:ascii="Arial" w:hAnsi="Arial" w:cs="Arial"/>
          <w:sz w:val="24"/>
          <w:szCs w:val="24"/>
        </w:rPr>
      </w:pPr>
      <w:r w:rsidRPr="00B7370A">
        <w:rPr>
          <w:rFonts w:ascii="Arial" w:hAnsi="Arial" w:cs="Arial"/>
          <w:sz w:val="24"/>
          <w:szCs w:val="24"/>
        </w:rPr>
        <w:t>Evaluation: I evaluated my performance every week based on professional values, areas of activities and core values. My students comprised students from different races, some of them were international students, nursing parents and working full time. Therefore, in terms of professional values, I ensure I respected all learners equally, irrespective of race and level of smartness; adopt simple English that is understood by all; and offered 1-2-1 support to those who missed classes due to family obligations, health challenge and genuine work commitments. I also kept attending staff trainings and watching the recorded lectures of the module leader to improve my teaching strategies.</w:t>
      </w:r>
    </w:p>
    <w:p w14:paraId="3F3CDA27" w14:textId="77777777" w:rsidR="00122EFA" w:rsidRPr="00B7370A" w:rsidRDefault="00122EFA" w:rsidP="00122EFA">
      <w:pPr>
        <w:jc w:val="both"/>
        <w:rPr>
          <w:rFonts w:cs="Arial"/>
          <w:sz w:val="24"/>
          <w:szCs w:val="24"/>
        </w:rPr>
      </w:pPr>
    </w:p>
    <w:p w14:paraId="1C89E848" w14:textId="1C9B2987" w:rsidR="00122EFA" w:rsidRPr="00B7370A" w:rsidRDefault="00122EFA" w:rsidP="00122EFA">
      <w:pPr>
        <w:ind w:left="720"/>
        <w:jc w:val="both"/>
        <w:rPr>
          <w:rFonts w:cs="Arial"/>
          <w:sz w:val="24"/>
          <w:szCs w:val="24"/>
        </w:rPr>
      </w:pPr>
      <w:r w:rsidRPr="00B7370A">
        <w:rPr>
          <w:rFonts w:cs="Arial"/>
          <w:sz w:val="24"/>
          <w:szCs w:val="24"/>
        </w:rPr>
        <w:t xml:space="preserve">In terms of core knowledge, I had kept reading around the subject areas of the module, especially, to understand the current trends. In addition, I had to request for a special training on the use of Teams features and this was granted. In terms of method of teaching, </w:t>
      </w:r>
      <w:r w:rsidR="005B762E" w:rsidRPr="00B7370A">
        <w:rPr>
          <w:rFonts w:cs="Arial"/>
          <w:sz w:val="24"/>
          <w:szCs w:val="24"/>
        </w:rPr>
        <w:t xml:space="preserve">I started with presentation lecture method where I did most of the talking. I observed that some students were absent minded, others muted themselves and majority of the students refused to answer questions </w:t>
      </w:r>
      <w:r w:rsidR="00716FF9" w:rsidRPr="00B7370A">
        <w:rPr>
          <w:rFonts w:cs="Arial"/>
          <w:sz w:val="24"/>
          <w:szCs w:val="24"/>
        </w:rPr>
        <w:t>and</w:t>
      </w:r>
      <w:r w:rsidR="005B762E" w:rsidRPr="00B7370A">
        <w:rPr>
          <w:rFonts w:cs="Arial"/>
          <w:sz w:val="24"/>
          <w:szCs w:val="24"/>
        </w:rPr>
        <w:t xml:space="preserve"> interact with me and their colleagues. This became a challenge to me that I had to inquire about how to make my classed better. I watched the lectures of my senior colleagues and read literatures. It was down on me that I needed to change my teaching method from the traditional presentation lecture method to performance lecture where both teacher and students </w:t>
      </w:r>
      <w:r w:rsidR="00716FF9" w:rsidRPr="00B7370A">
        <w:rPr>
          <w:rFonts w:cs="Arial"/>
          <w:sz w:val="24"/>
          <w:szCs w:val="24"/>
        </w:rPr>
        <w:t>participate</w:t>
      </w:r>
      <w:r w:rsidR="005B762E" w:rsidRPr="00B7370A">
        <w:rPr>
          <w:rFonts w:cs="Arial"/>
          <w:sz w:val="24"/>
          <w:szCs w:val="24"/>
        </w:rPr>
        <w:t xml:space="preserve"> actively. In no time, most students became active in class. </w:t>
      </w:r>
    </w:p>
    <w:p w14:paraId="0A0C5B3C" w14:textId="77777777" w:rsidR="00820A6F" w:rsidRPr="00B7370A" w:rsidRDefault="00820A6F" w:rsidP="00122EFA">
      <w:pPr>
        <w:ind w:left="720"/>
        <w:jc w:val="both"/>
        <w:rPr>
          <w:rFonts w:cs="Arial"/>
          <w:sz w:val="24"/>
          <w:szCs w:val="24"/>
        </w:rPr>
      </w:pPr>
    </w:p>
    <w:p w14:paraId="10918115" w14:textId="0C20BD7D" w:rsidR="00820A6F" w:rsidRPr="00B7370A" w:rsidRDefault="00820A6F" w:rsidP="00122EFA">
      <w:pPr>
        <w:ind w:left="720"/>
        <w:jc w:val="both"/>
        <w:rPr>
          <w:rFonts w:cs="Arial"/>
          <w:sz w:val="24"/>
          <w:szCs w:val="24"/>
        </w:rPr>
      </w:pPr>
      <w:r w:rsidRPr="00B7370A">
        <w:rPr>
          <w:rFonts w:cs="Arial"/>
          <w:sz w:val="24"/>
          <w:szCs w:val="24"/>
        </w:rPr>
        <w:t xml:space="preserve">In terms of assessment approach, for the oral presentation, I discussed the contents of the assignment with students and thought that would be enough. Surprisingly, during the presentation, </w:t>
      </w:r>
      <w:r w:rsidR="00716FF9" w:rsidRPr="00B7370A">
        <w:rPr>
          <w:rFonts w:cs="Arial"/>
          <w:sz w:val="24"/>
          <w:szCs w:val="24"/>
        </w:rPr>
        <w:t xml:space="preserve">some </w:t>
      </w:r>
      <w:r w:rsidRPr="00B7370A">
        <w:rPr>
          <w:rFonts w:cs="Arial"/>
          <w:sz w:val="24"/>
          <w:szCs w:val="24"/>
        </w:rPr>
        <w:t>students became nervous and could not do well. When I inquired, I fathomed that if I had engaged them in mock presentation</w:t>
      </w:r>
      <w:r w:rsidR="00716FF9" w:rsidRPr="00B7370A">
        <w:rPr>
          <w:rFonts w:cs="Arial"/>
          <w:sz w:val="24"/>
          <w:szCs w:val="24"/>
        </w:rPr>
        <w:t>s</w:t>
      </w:r>
      <w:r w:rsidRPr="00B7370A">
        <w:rPr>
          <w:rFonts w:cs="Arial"/>
          <w:sz w:val="24"/>
          <w:szCs w:val="24"/>
        </w:rPr>
        <w:t xml:space="preserve">, they would have performed better. Therefore, for the essay assignment, I made sure I gave them a formative </w:t>
      </w:r>
      <w:r w:rsidR="00716FF9" w:rsidRPr="00B7370A">
        <w:rPr>
          <w:rFonts w:cs="Arial"/>
          <w:sz w:val="24"/>
          <w:szCs w:val="24"/>
        </w:rPr>
        <w:t>assignment</w:t>
      </w:r>
      <w:r w:rsidRPr="00B7370A">
        <w:rPr>
          <w:rFonts w:cs="Arial"/>
          <w:sz w:val="24"/>
          <w:szCs w:val="24"/>
        </w:rPr>
        <w:t xml:space="preserve"> to prepare them for the summative </w:t>
      </w:r>
      <w:r w:rsidR="00716FF9" w:rsidRPr="00B7370A">
        <w:rPr>
          <w:rFonts w:cs="Arial"/>
          <w:sz w:val="24"/>
          <w:szCs w:val="24"/>
        </w:rPr>
        <w:t>assignment</w:t>
      </w:r>
      <w:r w:rsidRPr="00B7370A">
        <w:rPr>
          <w:rFonts w:cs="Arial"/>
          <w:sz w:val="24"/>
          <w:szCs w:val="24"/>
        </w:rPr>
        <w:t xml:space="preserve">. </w:t>
      </w:r>
    </w:p>
    <w:p w14:paraId="71A0CB06" w14:textId="77777777" w:rsidR="00122EFA" w:rsidRPr="00B7370A" w:rsidRDefault="00122EFA" w:rsidP="00122EFA">
      <w:pPr>
        <w:ind w:left="720"/>
        <w:jc w:val="both"/>
        <w:rPr>
          <w:rFonts w:cs="Arial"/>
          <w:sz w:val="24"/>
          <w:szCs w:val="24"/>
        </w:rPr>
      </w:pPr>
    </w:p>
    <w:p w14:paraId="4099A036" w14:textId="6CF44BB9" w:rsidR="00122EFA" w:rsidRPr="00B7370A" w:rsidRDefault="00122EFA" w:rsidP="00122EFA">
      <w:pPr>
        <w:ind w:left="720"/>
        <w:jc w:val="both"/>
        <w:rPr>
          <w:rFonts w:cs="Arial"/>
          <w:sz w:val="24"/>
          <w:szCs w:val="24"/>
        </w:rPr>
      </w:pPr>
      <w:r w:rsidRPr="00B7370A">
        <w:rPr>
          <w:rFonts w:cs="Arial"/>
          <w:sz w:val="24"/>
          <w:szCs w:val="24"/>
        </w:rPr>
        <w:t>Overall, my teaching and supporting strategies seemed excellent because I got positive</w:t>
      </w:r>
      <w:r w:rsidR="00716FF9" w:rsidRPr="00B7370A">
        <w:rPr>
          <w:rFonts w:cs="Arial"/>
          <w:sz w:val="24"/>
          <w:szCs w:val="24"/>
        </w:rPr>
        <w:t xml:space="preserve"> informal</w:t>
      </w:r>
      <w:r w:rsidRPr="00B7370A">
        <w:rPr>
          <w:rFonts w:cs="Arial"/>
          <w:sz w:val="24"/>
          <w:szCs w:val="24"/>
        </w:rPr>
        <w:t xml:space="preserve"> comments from my module leader and some students. In addition, the data of the students’ summative assignments shows that I did well as most students passed the module with varying marks. </w:t>
      </w:r>
    </w:p>
    <w:p w14:paraId="60A41B58" w14:textId="6A2951AA" w:rsidR="00122EFA" w:rsidRPr="00B7370A" w:rsidRDefault="00122EFA" w:rsidP="00122EFA">
      <w:pPr>
        <w:pStyle w:val="ListParagraph"/>
        <w:numPr>
          <w:ilvl w:val="0"/>
          <w:numId w:val="12"/>
        </w:numPr>
        <w:spacing w:after="0" w:line="240" w:lineRule="auto"/>
        <w:jc w:val="both"/>
        <w:rPr>
          <w:rFonts w:ascii="Arial" w:hAnsi="Arial" w:cs="Arial"/>
          <w:sz w:val="24"/>
          <w:szCs w:val="24"/>
        </w:rPr>
      </w:pPr>
      <w:r w:rsidRPr="00B7370A">
        <w:rPr>
          <w:rFonts w:ascii="Arial" w:hAnsi="Arial" w:cs="Arial"/>
          <w:sz w:val="24"/>
          <w:szCs w:val="24"/>
        </w:rPr>
        <w:t xml:space="preserve">Analysis: Based on my experience teaching this module, I had realised that my spoken English was well understood by the students. Therefore, </w:t>
      </w:r>
      <w:r w:rsidR="007831DD" w:rsidRPr="00B7370A">
        <w:rPr>
          <w:rFonts w:ascii="Arial" w:hAnsi="Arial" w:cs="Arial"/>
          <w:sz w:val="24"/>
          <w:szCs w:val="24"/>
        </w:rPr>
        <w:t xml:space="preserve">in my next module, </w:t>
      </w:r>
      <w:r w:rsidRPr="00B7370A">
        <w:rPr>
          <w:rFonts w:ascii="Arial" w:hAnsi="Arial" w:cs="Arial"/>
          <w:sz w:val="24"/>
          <w:szCs w:val="24"/>
        </w:rPr>
        <w:t xml:space="preserve">I should concentrate on the professional values, core knowledge and areas of activities so that I can thrive in this profession. </w:t>
      </w:r>
      <w:r w:rsidR="00C30E23" w:rsidRPr="00B7370A">
        <w:rPr>
          <w:rFonts w:ascii="Arial" w:hAnsi="Arial" w:cs="Arial"/>
          <w:sz w:val="24"/>
          <w:szCs w:val="24"/>
        </w:rPr>
        <w:t>Most importantly, I learnt to always adopt the performance lecture method instead of the presentation lecture method</w:t>
      </w:r>
      <w:r w:rsidR="00716FF9" w:rsidRPr="00B7370A">
        <w:rPr>
          <w:rFonts w:ascii="Arial" w:hAnsi="Arial" w:cs="Arial"/>
          <w:sz w:val="24"/>
          <w:szCs w:val="24"/>
        </w:rPr>
        <w:t xml:space="preserve"> and give formative assignment before the summative assignment.</w:t>
      </w:r>
    </w:p>
    <w:p w14:paraId="12B9F61C" w14:textId="77777777" w:rsidR="00122EFA" w:rsidRPr="00B7370A" w:rsidRDefault="00122EFA" w:rsidP="00122EFA">
      <w:pPr>
        <w:pStyle w:val="ListParagraph"/>
        <w:numPr>
          <w:ilvl w:val="0"/>
          <w:numId w:val="12"/>
        </w:numPr>
        <w:spacing w:after="0" w:line="240" w:lineRule="auto"/>
        <w:jc w:val="both"/>
        <w:rPr>
          <w:rFonts w:ascii="Arial" w:hAnsi="Arial" w:cs="Arial"/>
          <w:sz w:val="24"/>
          <w:szCs w:val="24"/>
        </w:rPr>
      </w:pPr>
      <w:r w:rsidRPr="00B7370A">
        <w:rPr>
          <w:rFonts w:ascii="Arial" w:hAnsi="Arial" w:cs="Arial"/>
          <w:sz w:val="24"/>
          <w:szCs w:val="24"/>
        </w:rPr>
        <w:t>Conclusion: In addition, the need to keep digging deeper in the literature around the subject areas cannot be overemphasised because some of the students are very smart. Most importantly, I must adhere to quality assurance.</w:t>
      </w:r>
    </w:p>
    <w:p w14:paraId="03233C4F" w14:textId="184BCCEE" w:rsidR="00122EFA" w:rsidRPr="00B7370A" w:rsidRDefault="00122EFA" w:rsidP="00122EFA">
      <w:pPr>
        <w:pStyle w:val="ListParagraph"/>
        <w:numPr>
          <w:ilvl w:val="0"/>
          <w:numId w:val="12"/>
        </w:numPr>
        <w:spacing w:after="0" w:line="240" w:lineRule="auto"/>
        <w:jc w:val="both"/>
        <w:rPr>
          <w:rFonts w:ascii="Arial" w:hAnsi="Arial" w:cs="Arial"/>
          <w:sz w:val="24"/>
          <w:szCs w:val="24"/>
        </w:rPr>
      </w:pPr>
      <w:r w:rsidRPr="00B7370A">
        <w:rPr>
          <w:rFonts w:ascii="Arial" w:hAnsi="Arial" w:cs="Arial"/>
          <w:sz w:val="24"/>
          <w:szCs w:val="24"/>
        </w:rPr>
        <w:t xml:space="preserve">Action Plan: I should always adhere to quality assurance by implementing professional values, core values as I engage with all </w:t>
      </w:r>
      <w:r w:rsidR="007831DD" w:rsidRPr="00B7370A">
        <w:rPr>
          <w:rFonts w:ascii="Arial" w:hAnsi="Arial" w:cs="Arial"/>
          <w:sz w:val="24"/>
          <w:szCs w:val="24"/>
        </w:rPr>
        <w:t xml:space="preserve">core </w:t>
      </w:r>
      <w:r w:rsidRPr="00B7370A">
        <w:rPr>
          <w:rFonts w:ascii="Arial" w:hAnsi="Arial" w:cs="Arial"/>
          <w:sz w:val="24"/>
          <w:szCs w:val="24"/>
        </w:rPr>
        <w:t>areas of teaching and learning activities.</w:t>
      </w:r>
    </w:p>
    <w:p w14:paraId="79CD55A6" w14:textId="77777777" w:rsidR="00122EFA" w:rsidRPr="00B7370A" w:rsidRDefault="00122EFA" w:rsidP="00122EFA">
      <w:pPr>
        <w:jc w:val="both"/>
        <w:rPr>
          <w:rFonts w:cs="Arial"/>
          <w:sz w:val="24"/>
          <w:szCs w:val="24"/>
        </w:rPr>
      </w:pPr>
    </w:p>
    <w:p w14:paraId="0F85E147" w14:textId="77777777" w:rsidR="00122EFA" w:rsidRPr="00B7370A" w:rsidRDefault="00122EFA" w:rsidP="00736825">
      <w:pPr>
        <w:rPr>
          <w:rFonts w:cs="Arial"/>
          <w:sz w:val="24"/>
          <w:szCs w:val="24"/>
        </w:rPr>
      </w:pPr>
    </w:p>
    <w:sectPr w:rsidR="00122EFA" w:rsidRPr="00B7370A" w:rsidSect="008D3CE6">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44425" w14:textId="77777777" w:rsidR="008D3CE6" w:rsidRDefault="008D3CE6" w:rsidP="00CA12DC">
      <w:r>
        <w:separator/>
      </w:r>
    </w:p>
  </w:endnote>
  <w:endnote w:type="continuationSeparator" w:id="0">
    <w:p w14:paraId="6490D306" w14:textId="77777777" w:rsidR="008D3CE6" w:rsidRDefault="008D3CE6"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2397435"/>
      <w:docPartObj>
        <w:docPartGallery w:val="Page Numbers (Bottom of Page)"/>
        <w:docPartUnique/>
      </w:docPartObj>
    </w:sdtPr>
    <w:sdtEndPr>
      <w:rPr>
        <w:noProof/>
      </w:rPr>
    </w:sdtEndPr>
    <w:sdtContent>
      <w:p w14:paraId="2A7A54A3" w14:textId="6F994F73" w:rsidR="00F97FCB" w:rsidRDefault="00F97FCB">
        <w:pPr>
          <w:pStyle w:val="Footer"/>
          <w:jc w:val="center"/>
        </w:pPr>
        <w:r>
          <w:fldChar w:fldCharType="begin"/>
        </w:r>
        <w:r>
          <w:instrText xml:space="preserve"> PAGE   \* MERGEFORMAT </w:instrText>
        </w:r>
        <w:r>
          <w:fldChar w:fldCharType="separate"/>
        </w:r>
        <w:r w:rsidR="00C85646">
          <w:rPr>
            <w:noProof/>
          </w:rPr>
          <w:t>1</w:t>
        </w:r>
        <w:r>
          <w:rPr>
            <w:noProof/>
          </w:rPr>
          <w:fldChar w:fldCharType="end"/>
        </w:r>
      </w:p>
    </w:sdtContent>
  </w:sdt>
  <w:p w14:paraId="320DC56F" w14:textId="6E9EA5CF"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83286" w14:textId="77777777" w:rsidR="008D3CE6" w:rsidRDefault="008D3CE6" w:rsidP="00CA12DC">
      <w:r>
        <w:separator/>
      </w:r>
    </w:p>
  </w:footnote>
  <w:footnote w:type="continuationSeparator" w:id="0">
    <w:p w14:paraId="3B9D7D5A" w14:textId="77777777" w:rsidR="008D3CE6" w:rsidRDefault="008D3CE6"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D641D" w14:textId="62193E60" w:rsidR="00CA12DC" w:rsidRPr="00CA12DC" w:rsidRDefault="11024F82" w:rsidP="006F7B17">
    <w:pPr>
      <w:pStyle w:val="Header"/>
      <w:tabs>
        <w:tab w:val="clear" w:pos="4513"/>
        <w:tab w:val="clear" w:pos="9026"/>
        <w:tab w:val="left" w:pos="4591"/>
      </w:tabs>
      <w:jc w:val="right"/>
      <w:rPr>
        <w:rFonts w:ascii="Times New Roman" w:hAnsi="Times New Roman"/>
        <w:b/>
      </w:rPr>
    </w:pPr>
    <w:r>
      <w:rPr>
        <w:noProof/>
      </w:rPr>
      <w:drawing>
        <wp:anchor distT="0" distB="0" distL="114300" distR="114300" simplePos="0" relativeHeight="251658240" behindDoc="0" locked="0" layoutInCell="1" allowOverlap="1" wp14:anchorId="135DD72B" wp14:editId="400F8F55">
          <wp:simplePos x="0" y="0"/>
          <wp:positionH relativeFrom="column">
            <wp:posOffset>-314960</wp:posOffset>
          </wp:positionH>
          <wp:positionV relativeFrom="paragraph">
            <wp:posOffset>-437392</wp:posOffset>
          </wp:positionV>
          <wp:extent cx="1496291" cy="597462"/>
          <wp:effectExtent l="0" t="0" r="0" b="0"/>
          <wp:wrapNone/>
          <wp:docPr id="978914737" name="Picture 978914737"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496291" cy="597462"/>
                  </a:xfrm>
                  <a:prstGeom prst="rect">
                    <a:avLst/>
                  </a:prstGeom>
                </pic:spPr>
              </pic:pic>
            </a:graphicData>
          </a:graphic>
          <wp14:sizeRelH relativeFrom="margin">
            <wp14:pctWidth>0</wp14:pctWidth>
          </wp14:sizeRelH>
          <wp14:sizeRelV relativeFrom="margin">
            <wp14:pctHeight>0</wp14:pctHeight>
          </wp14:sizeRelV>
        </wp:anchor>
      </w:drawing>
    </w:r>
    <w:r w:rsidR="006F7B17">
      <w:rPr>
        <w:rFonts w:ascii="Times New Roman" w:hAnsi="Times New Roman"/>
        <w:b/>
      </w:rPr>
      <w:tab/>
      <w:t>Appendix E2.08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072FB"/>
    <w:multiLevelType w:val="hybridMultilevel"/>
    <w:tmpl w:val="C9BE06E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626A8A"/>
    <w:multiLevelType w:val="hybridMultilevel"/>
    <w:tmpl w:val="7AFCA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9580448">
    <w:abstractNumId w:val="4"/>
  </w:num>
  <w:num w:numId="2" w16cid:durableId="96678242">
    <w:abstractNumId w:val="1"/>
  </w:num>
  <w:num w:numId="3" w16cid:durableId="921916377">
    <w:abstractNumId w:val="2"/>
  </w:num>
  <w:num w:numId="4" w16cid:durableId="322009331">
    <w:abstractNumId w:val="7"/>
  </w:num>
  <w:num w:numId="5" w16cid:durableId="54591569">
    <w:abstractNumId w:val="6"/>
  </w:num>
  <w:num w:numId="6" w16cid:durableId="876310182">
    <w:abstractNumId w:val="11"/>
  </w:num>
  <w:num w:numId="7" w16cid:durableId="497504812">
    <w:abstractNumId w:val="8"/>
  </w:num>
  <w:num w:numId="8" w16cid:durableId="1896812220">
    <w:abstractNumId w:val="5"/>
  </w:num>
  <w:num w:numId="9" w16cid:durableId="1001011231">
    <w:abstractNumId w:val="9"/>
  </w:num>
  <w:num w:numId="10" w16cid:durableId="599216927">
    <w:abstractNumId w:val="0"/>
  </w:num>
  <w:num w:numId="11" w16cid:durableId="998073525">
    <w:abstractNumId w:val="10"/>
  </w:num>
  <w:num w:numId="12" w16cid:durableId="20204286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5E13"/>
    <w:rsid w:val="00021435"/>
    <w:rsid w:val="00043CCB"/>
    <w:rsid w:val="00051C50"/>
    <w:rsid w:val="00060B1E"/>
    <w:rsid w:val="000A3703"/>
    <w:rsid w:val="000A3B2F"/>
    <w:rsid w:val="000C4E94"/>
    <w:rsid w:val="000D4CDF"/>
    <w:rsid w:val="000E3A5B"/>
    <w:rsid w:val="000E69F2"/>
    <w:rsid w:val="00120048"/>
    <w:rsid w:val="00122EFA"/>
    <w:rsid w:val="00165B98"/>
    <w:rsid w:val="0016731C"/>
    <w:rsid w:val="001A2864"/>
    <w:rsid w:val="001B4894"/>
    <w:rsid w:val="001C6B3E"/>
    <w:rsid w:val="001E7633"/>
    <w:rsid w:val="001F125B"/>
    <w:rsid w:val="001F6A1B"/>
    <w:rsid w:val="002013B3"/>
    <w:rsid w:val="00202294"/>
    <w:rsid w:val="00230657"/>
    <w:rsid w:val="002478D8"/>
    <w:rsid w:val="00276CBF"/>
    <w:rsid w:val="00281412"/>
    <w:rsid w:val="00282668"/>
    <w:rsid w:val="002A61CC"/>
    <w:rsid w:val="002B701F"/>
    <w:rsid w:val="002B7CE1"/>
    <w:rsid w:val="002D1694"/>
    <w:rsid w:val="00312CF6"/>
    <w:rsid w:val="00322664"/>
    <w:rsid w:val="00340DF9"/>
    <w:rsid w:val="003467D0"/>
    <w:rsid w:val="003538C4"/>
    <w:rsid w:val="00356BA8"/>
    <w:rsid w:val="00361D79"/>
    <w:rsid w:val="003822FC"/>
    <w:rsid w:val="00393DFD"/>
    <w:rsid w:val="003A50C4"/>
    <w:rsid w:val="003B048A"/>
    <w:rsid w:val="003B3D52"/>
    <w:rsid w:val="003C719F"/>
    <w:rsid w:val="003D05F5"/>
    <w:rsid w:val="003F21CC"/>
    <w:rsid w:val="003F56E1"/>
    <w:rsid w:val="00413DCC"/>
    <w:rsid w:val="00431B39"/>
    <w:rsid w:val="00440492"/>
    <w:rsid w:val="00444F30"/>
    <w:rsid w:val="004968F0"/>
    <w:rsid w:val="004B291C"/>
    <w:rsid w:val="00502713"/>
    <w:rsid w:val="00503253"/>
    <w:rsid w:val="00517363"/>
    <w:rsid w:val="00540671"/>
    <w:rsid w:val="005407DE"/>
    <w:rsid w:val="00554D5A"/>
    <w:rsid w:val="0056012A"/>
    <w:rsid w:val="00573EEE"/>
    <w:rsid w:val="00577F8D"/>
    <w:rsid w:val="00591277"/>
    <w:rsid w:val="005B023E"/>
    <w:rsid w:val="005B0690"/>
    <w:rsid w:val="005B51E1"/>
    <w:rsid w:val="005B762E"/>
    <w:rsid w:val="005C60BA"/>
    <w:rsid w:val="005E22F8"/>
    <w:rsid w:val="005F1278"/>
    <w:rsid w:val="00611557"/>
    <w:rsid w:val="00630867"/>
    <w:rsid w:val="00635AAF"/>
    <w:rsid w:val="00645796"/>
    <w:rsid w:val="00694FF7"/>
    <w:rsid w:val="006B10F7"/>
    <w:rsid w:val="006C0A17"/>
    <w:rsid w:val="006D11BA"/>
    <w:rsid w:val="006E4E68"/>
    <w:rsid w:val="006F7B17"/>
    <w:rsid w:val="00701EB4"/>
    <w:rsid w:val="00716FF9"/>
    <w:rsid w:val="007229EB"/>
    <w:rsid w:val="00736825"/>
    <w:rsid w:val="00745075"/>
    <w:rsid w:val="00782C8C"/>
    <w:rsid w:val="007831DD"/>
    <w:rsid w:val="00787060"/>
    <w:rsid w:val="007A1917"/>
    <w:rsid w:val="007B2C25"/>
    <w:rsid w:val="007E36AD"/>
    <w:rsid w:val="007E565E"/>
    <w:rsid w:val="00801AAF"/>
    <w:rsid w:val="008148B8"/>
    <w:rsid w:val="00820A6F"/>
    <w:rsid w:val="00844839"/>
    <w:rsid w:val="00853DD9"/>
    <w:rsid w:val="00856F58"/>
    <w:rsid w:val="0087097A"/>
    <w:rsid w:val="00872B8B"/>
    <w:rsid w:val="008A7B15"/>
    <w:rsid w:val="008B4FE3"/>
    <w:rsid w:val="008C3636"/>
    <w:rsid w:val="008C7017"/>
    <w:rsid w:val="008D37A1"/>
    <w:rsid w:val="008D3CE6"/>
    <w:rsid w:val="008D5FE6"/>
    <w:rsid w:val="008F33EE"/>
    <w:rsid w:val="008F5BC6"/>
    <w:rsid w:val="00910037"/>
    <w:rsid w:val="0092057B"/>
    <w:rsid w:val="009208A7"/>
    <w:rsid w:val="009279D4"/>
    <w:rsid w:val="0093235B"/>
    <w:rsid w:val="009522A5"/>
    <w:rsid w:val="00976861"/>
    <w:rsid w:val="009806D2"/>
    <w:rsid w:val="009A2354"/>
    <w:rsid w:val="009B5AD4"/>
    <w:rsid w:val="009B708D"/>
    <w:rsid w:val="009C73B9"/>
    <w:rsid w:val="009D0273"/>
    <w:rsid w:val="009D19C4"/>
    <w:rsid w:val="009F2F1C"/>
    <w:rsid w:val="009F55E3"/>
    <w:rsid w:val="00A1372E"/>
    <w:rsid w:val="00A15314"/>
    <w:rsid w:val="00A27242"/>
    <w:rsid w:val="00A3236F"/>
    <w:rsid w:val="00A324D6"/>
    <w:rsid w:val="00A32C37"/>
    <w:rsid w:val="00A33E6F"/>
    <w:rsid w:val="00A50840"/>
    <w:rsid w:val="00A60D0E"/>
    <w:rsid w:val="00A62812"/>
    <w:rsid w:val="00A901D3"/>
    <w:rsid w:val="00A9358A"/>
    <w:rsid w:val="00AC5818"/>
    <w:rsid w:val="00AD2195"/>
    <w:rsid w:val="00AD5CA8"/>
    <w:rsid w:val="00AD5DDC"/>
    <w:rsid w:val="00AE66E1"/>
    <w:rsid w:val="00AE6C86"/>
    <w:rsid w:val="00AE7CF7"/>
    <w:rsid w:val="00B42745"/>
    <w:rsid w:val="00B7370A"/>
    <w:rsid w:val="00B90195"/>
    <w:rsid w:val="00BB4D18"/>
    <w:rsid w:val="00BE3C75"/>
    <w:rsid w:val="00C01186"/>
    <w:rsid w:val="00C162A4"/>
    <w:rsid w:val="00C30E23"/>
    <w:rsid w:val="00C34FAE"/>
    <w:rsid w:val="00C57188"/>
    <w:rsid w:val="00C57C0B"/>
    <w:rsid w:val="00C67CCB"/>
    <w:rsid w:val="00C747FB"/>
    <w:rsid w:val="00C8112D"/>
    <w:rsid w:val="00C85646"/>
    <w:rsid w:val="00C86610"/>
    <w:rsid w:val="00C9219B"/>
    <w:rsid w:val="00CA12DC"/>
    <w:rsid w:val="00CD5B58"/>
    <w:rsid w:val="00D13BFB"/>
    <w:rsid w:val="00D20137"/>
    <w:rsid w:val="00D308D2"/>
    <w:rsid w:val="00D44280"/>
    <w:rsid w:val="00D55A77"/>
    <w:rsid w:val="00D710CD"/>
    <w:rsid w:val="00D72989"/>
    <w:rsid w:val="00D77198"/>
    <w:rsid w:val="00D83B4D"/>
    <w:rsid w:val="00D85E58"/>
    <w:rsid w:val="00D90840"/>
    <w:rsid w:val="00D92734"/>
    <w:rsid w:val="00DC4A99"/>
    <w:rsid w:val="00DD498F"/>
    <w:rsid w:val="00E0025F"/>
    <w:rsid w:val="00E07DFD"/>
    <w:rsid w:val="00E96F9D"/>
    <w:rsid w:val="00EA5E86"/>
    <w:rsid w:val="00EB516F"/>
    <w:rsid w:val="00EE1A3B"/>
    <w:rsid w:val="00EE4ADF"/>
    <w:rsid w:val="00F1065E"/>
    <w:rsid w:val="00F17302"/>
    <w:rsid w:val="00F376B8"/>
    <w:rsid w:val="00F40434"/>
    <w:rsid w:val="00F407AE"/>
    <w:rsid w:val="00F40A6F"/>
    <w:rsid w:val="00F56119"/>
    <w:rsid w:val="00F60965"/>
    <w:rsid w:val="00F6492B"/>
    <w:rsid w:val="00F97FCB"/>
    <w:rsid w:val="00FF1954"/>
    <w:rsid w:val="0255B48A"/>
    <w:rsid w:val="025DCA5A"/>
    <w:rsid w:val="029BDAC0"/>
    <w:rsid w:val="03049880"/>
    <w:rsid w:val="03C455AF"/>
    <w:rsid w:val="0737F82F"/>
    <w:rsid w:val="09E42308"/>
    <w:rsid w:val="0B3A5610"/>
    <w:rsid w:val="0E760CBC"/>
    <w:rsid w:val="0F6C6610"/>
    <w:rsid w:val="0F9A51CD"/>
    <w:rsid w:val="1019DDB8"/>
    <w:rsid w:val="10B9BEF8"/>
    <w:rsid w:val="11024F82"/>
    <w:rsid w:val="125CE07E"/>
    <w:rsid w:val="139BC083"/>
    <w:rsid w:val="13A2AEAD"/>
    <w:rsid w:val="13A5FAAF"/>
    <w:rsid w:val="13B18EE1"/>
    <w:rsid w:val="144BBB77"/>
    <w:rsid w:val="16A85C2D"/>
    <w:rsid w:val="185C950E"/>
    <w:rsid w:val="18B39D6B"/>
    <w:rsid w:val="18CF7BF4"/>
    <w:rsid w:val="191F2C9A"/>
    <w:rsid w:val="1ABAD9A2"/>
    <w:rsid w:val="1E384E80"/>
    <w:rsid w:val="1ED69A1D"/>
    <w:rsid w:val="202469E0"/>
    <w:rsid w:val="2067A6F3"/>
    <w:rsid w:val="209EB609"/>
    <w:rsid w:val="20D1108D"/>
    <w:rsid w:val="233A9315"/>
    <w:rsid w:val="23F78810"/>
    <w:rsid w:val="246D1B37"/>
    <w:rsid w:val="2659B1C7"/>
    <w:rsid w:val="26FCD6BF"/>
    <w:rsid w:val="27D9EE03"/>
    <w:rsid w:val="28A27746"/>
    <w:rsid w:val="2B95F423"/>
    <w:rsid w:val="2C454356"/>
    <w:rsid w:val="301B900A"/>
    <w:rsid w:val="307F2C7E"/>
    <w:rsid w:val="312F3FF8"/>
    <w:rsid w:val="3180D049"/>
    <w:rsid w:val="32D9D54C"/>
    <w:rsid w:val="32DFBD71"/>
    <w:rsid w:val="34B394D9"/>
    <w:rsid w:val="35ABB8A9"/>
    <w:rsid w:val="35F4CB71"/>
    <w:rsid w:val="3B568923"/>
    <w:rsid w:val="3E06BD80"/>
    <w:rsid w:val="41C4F213"/>
    <w:rsid w:val="44BD59FE"/>
    <w:rsid w:val="451A4A5A"/>
    <w:rsid w:val="493AF72E"/>
    <w:rsid w:val="4A64BC50"/>
    <w:rsid w:val="4B7853BC"/>
    <w:rsid w:val="4C3AE7F0"/>
    <w:rsid w:val="4C94EFCB"/>
    <w:rsid w:val="4E06BC5B"/>
    <w:rsid w:val="52879937"/>
    <w:rsid w:val="5367F119"/>
    <w:rsid w:val="537171AD"/>
    <w:rsid w:val="53BF3D65"/>
    <w:rsid w:val="55F849D9"/>
    <w:rsid w:val="56B31628"/>
    <w:rsid w:val="5882A5B2"/>
    <w:rsid w:val="58AD8032"/>
    <w:rsid w:val="58F99930"/>
    <w:rsid w:val="5E535609"/>
    <w:rsid w:val="5F770919"/>
    <w:rsid w:val="618B8FEA"/>
    <w:rsid w:val="61EBE9C6"/>
    <w:rsid w:val="62D3BD64"/>
    <w:rsid w:val="6466728F"/>
    <w:rsid w:val="661E6329"/>
    <w:rsid w:val="67F0BC0E"/>
    <w:rsid w:val="682758EF"/>
    <w:rsid w:val="68DD91F8"/>
    <w:rsid w:val="6BBF50F6"/>
    <w:rsid w:val="6C2ECC69"/>
    <w:rsid w:val="6CF4B31A"/>
    <w:rsid w:val="6EEC3264"/>
    <w:rsid w:val="6FA972BD"/>
    <w:rsid w:val="726EBF0B"/>
    <w:rsid w:val="76CD52C3"/>
    <w:rsid w:val="77160399"/>
    <w:rsid w:val="785424E8"/>
    <w:rsid w:val="79372CA6"/>
    <w:rsid w:val="7A063E15"/>
    <w:rsid w:val="7B9C7C87"/>
    <w:rsid w:val="7DD71E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A71AB"/>
  <w15:docId w15:val="{22B32F8C-5EE8-4BF6-B51C-16944AC9A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9806D2"/>
    <w:rPr>
      <w:sz w:val="16"/>
      <w:szCs w:val="16"/>
    </w:rPr>
  </w:style>
  <w:style w:type="paragraph" w:styleId="CommentText">
    <w:name w:val="annotation text"/>
    <w:basedOn w:val="Normal"/>
    <w:link w:val="CommentTextChar"/>
    <w:uiPriority w:val="99"/>
    <w:semiHidden/>
    <w:unhideWhenUsed/>
    <w:rsid w:val="009806D2"/>
    <w:rPr>
      <w:sz w:val="20"/>
      <w:szCs w:val="20"/>
    </w:rPr>
  </w:style>
  <w:style w:type="character" w:customStyle="1" w:styleId="CommentTextChar">
    <w:name w:val="Comment Text Char"/>
    <w:basedOn w:val="DefaultParagraphFont"/>
    <w:link w:val="CommentText"/>
    <w:uiPriority w:val="99"/>
    <w:semiHidden/>
    <w:rsid w:val="009806D2"/>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806D2"/>
    <w:rPr>
      <w:b/>
      <w:bCs/>
    </w:rPr>
  </w:style>
  <w:style w:type="character" w:customStyle="1" w:styleId="CommentSubjectChar">
    <w:name w:val="Comment Subject Char"/>
    <w:basedOn w:val="CommentTextChar"/>
    <w:link w:val="CommentSubject"/>
    <w:uiPriority w:val="99"/>
    <w:semiHidden/>
    <w:rsid w:val="009806D2"/>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table" w:customStyle="1" w:styleId="TableGrid1">
    <w:name w:val="Table Grid1"/>
    <w:basedOn w:val="TableNormal"/>
    <w:next w:val="TableGrid"/>
    <w:uiPriority w:val="59"/>
    <w:rsid w:val="00C85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B7CE1"/>
    <w:pPr>
      <w:spacing w:after="0" w:line="240" w:lineRule="auto"/>
    </w:pPr>
    <w:rPr>
      <w:rFonts w:ascii="Arial" w:eastAsia="Times New Roman" w:hAnsi="Arial" w:cs="Times New Roman"/>
      <w:lang w:eastAsia="en-GB"/>
    </w:rPr>
  </w:style>
  <w:style w:type="character" w:customStyle="1" w:styleId="normaltextrun">
    <w:name w:val="normaltextrun"/>
    <w:basedOn w:val="DefaultParagraphFont"/>
    <w:rsid w:val="00736825"/>
  </w:style>
  <w:style w:type="character" w:customStyle="1" w:styleId="ui-provider">
    <w:name w:val="ui-provider"/>
    <w:basedOn w:val="DefaultParagraphFont"/>
    <w:rsid w:val="00736825"/>
  </w:style>
  <w:style w:type="character" w:styleId="UnresolvedMention">
    <w:name w:val="Unresolved Mention"/>
    <w:basedOn w:val="DefaultParagraphFont"/>
    <w:uiPriority w:val="99"/>
    <w:semiHidden/>
    <w:unhideWhenUsed/>
    <w:rsid w:val="00820A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cholar.google.com/scholar?hl=en&amp;as_sdt=0%2C5&amp;q=Rao%2C+N.+and+Norton%2C+L.%2C+%282020%29.+%E2%80%9CDialogic+feedback%3A+what+we+know+and+what+remains+to+be+know&amp;bt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5BA0CB-0E80-476C-A56E-BFE60302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39D1AF-66ED-4BAB-A816-EFB23AE32022}">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07080B25-1012-493E-BA24-29A5D328487F}">
  <ds:schemaRefs>
    <ds:schemaRef ds:uri="http://schemas.microsoft.com/sharepoint/v3/contenttype/forms"/>
  </ds:schemaRefs>
</ds:datastoreItem>
</file>

<file path=customXml/itemProps4.xml><?xml version="1.0" encoding="utf-8"?>
<ds:datastoreItem xmlns:ds="http://schemas.openxmlformats.org/officeDocument/2006/customXml" ds:itemID="{010CBE80-FA32-4529-B09E-122AD38EE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7</Pages>
  <Words>3106</Words>
  <Characters>17710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Hilda Obaje (2009418)</dc:creator>
  <cp:lastModifiedBy>Hilda Obaje (2009418)</cp:lastModifiedBy>
  <cp:revision>17</cp:revision>
  <dcterms:created xsi:type="dcterms:W3CDTF">2024-02-07T04:08:00Z</dcterms:created>
  <dcterms:modified xsi:type="dcterms:W3CDTF">2024-02-07T22:02:00Z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814500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