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4691CA3" w:rsidR="007C2CCC" w:rsidRDefault="00777F54">
            <w:pPr>
              <w:rPr>
                <w:rFonts w:asciiTheme="minorHAnsi" w:hAnsiTheme="minorHAnsi" w:cstheme="minorHAnsi"/>
                <w:b/>
                <w:color w:val="000000" w:themeColor="text1"/>
              </w:rPr>
            </w:pPr>
            <w:r>
              <w:rPr>
                <w:rFonts w:asciiTheme="minorHAnsi" w:hAnsiTheme="minorHAnsi" w:cstheme="minorHAnsi"/>
                <w:b/>
                <w:color w:val="000000" w:themeColor="text1"/>
              </w:rPr>
              <w:t>Mohammed Ansari</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4E40BB4" w:rsidR="007C2CCC" w:rsidRDefault="00777F54">
            <w:pPr>
              <w:rPr>
                <w:rFonts w:asciiTheme="minorHAnsi" w:hAnsiTheme="minorHAnsi" w:cstheme="minorHAnsi"/>
                <w:b/>
                <w:color w:val="000000" w:themeColor="text1"/>
              </w:rPr>
            </w:pPr>
            <w:r w:rsidRPr="00777F54">
              <w:rPr>
                <w:rFonts w:asciiTheme="minorHAnsi" w:hAnsiTheme="minorHAnsi" w:cstheme="minorHAnsi"/>
                <w:b/>
                <w:color w:val="000000" w:themeColor="text1"/>
              </w:rPr>
              <w:t>Enhancement of the Enterprise Network Security</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7520095" w:rsidR="007C2CCC" w:rsidRDefault="00777F54">
            <w:pPr>
              <w:rPr>
                <w:rFonts w:asciiTheme="minorHAnsi" w:hAnsiTheme="minorHAnsi" w:cstheme="minorHAnsi"/>
                <w:b/>
                <w:color w:val="000000" w:themeColor="text1"/>
              </w:rPr>
            </w:pPr>
            <w:r w:rsidRPr="00777F54">
              <w:rPr>
                <w:rFonts w:asciiTheme="minorHAnsi" w:hAnsiTheme="minorHAnsi" w:cstheme="minorHAnsi"/>
                <w:b/>
                <w:color w:val="000000" w:themeColor="text1"/>
              </w:rPr>
              <w:t xml:space="preserve">Dr. Nitheesh </w:t>
            </w:r>
            <w:proofErr w:type="spellStart"/>
            <w:r w:rsidRPr="00777F54">
              <w:rPr>
                <w:rFonts w:asciiTheme="minorHAnsi" w:hAnsiTheme="minorHAnsi" w:cstheme="minorHAnsi"/>
                <w:b/>
                <w:color w:val="000000" w:themeColor="text1"/>
              </w:rPr>
              <w:t>Kaliyamurthy</w:t>
            </w:r>
            <w:proofErr w:type="spellEnd"/>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BECF7C7" w:rsidR="007C2CCC" w:rsidRDefault="00777F54">
            <w:pPr>
              <w:rPr>
                <w:rFonts w:asciiTheme="minorHAnsi" w:hAnsiTheme="minorHAnsi" w:cstheme="minorHAnsi"/>
                <w:b/>
                <w:color w:val="000000" w:themeColor="text1"/>
              </w:rPr>
            </w:pPr>
            <w:r w:rsidRPr="00777F54">
              <w:rPr>
                <w:rFonts w:asciiTheme="minorHAnsi" w:hAnsiTheme="minorHAnsi" w:cstheme="minorHAnsi"/>
                <w:b/>
                <w:color w:val="000000" w:themeColor="text1"/>
              </w:rPr>
              <w:t>Simon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5A1E3718"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777F5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5263FD7"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777F5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777F5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7C60B4A" w:rsidR="004779D1" w:rsidRPr="00266DE7" w:rsidRDefault="00F11140" w:rsidP="00711A55">
            <w:pPr>
              <w:rPr>
                <w:rFonts w:asciiTheme="minorHAnsi" w:hAnsiTheme="minorHAnsi"/>
                <w:bCs/>
                <w:color w:val="000000" w:themeColor="text1"/>
              </w:rPr>
            </w:pPr>
            <w:r w:rsidRPr="00F11140">
              <w:rPr>
                <w:rFonts w:asciiTheme="minorHAnsi" w:hAnsiTheme="minorHAnsi"/>
                <w:bCs/>
                <w:color w:val="000000" w:themeColor="text1"/>
              </w:rPr>
              <w:t>Overall, Well attempted work. Could have done better. More focus on critical analysis of literature, methodological justification and reflective evaluation could improve your work.</w:t>
            </w: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119C4824" w:rsidR="004779D1" w:rsidRPr="00C2152E" w:rsidRDefault="00F11140" w:rsidP="00711A55">
            <w:pPr>
              <w:snapToGrid w:val="0"/>
              <w:rPr>
                <w:rFonts w:asciiTheme="minorHAnsi" w:hAnsiTheme="minorHAnsi"/>
                <w:color w:val="000000" w:themeColor="text1"/>
              </w:rPr>
            </w:pPr>
            <w:r>
              <w:rPr>
                <w:rFonts w:asciiTheme="minorHAnsi" w:hAnsiTheme="minorHAnsi"/>
                <w:color w:val="000000" w:themeColor="text1"/>
              </w:rPr>
              <w:t>46%</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579B5B3" w14:textId="75DE320E" w:rsidR="004779D1" w:rsidRPr="008C0099" w:rsidRDefault="008C0099" w:rsidP="008C0099">
            <w:pPr>
              <w:snapToGrid w:val="0"/>
              <w:rPr>
                <w:rFonts w:asciiTheme="minorHAnsi" w:hAnsiTheme="minorHAnsi"/>
                <w:bCs/>
                <w:color w:val="000000" w:themeColor="text1"/>
              </w:rPr>
            </w:pPr>
            <w:r w:rsidRPr="008C0099">
              <w:rPr>
                <w:rFonts w:asciiTheme="minorHAnsi" w:hAnsiTheme="minorHAnsi"/>
                <w:bCs/>
                <w:color w:val="000000" w:themeColor="text1"/>
              </w:rPr>
              <w:t>The project addresses a</w:t>
            </w:r>
            <w:r>
              <w:rPr>
                <w:rFonts w:asciiTheme="minorHAnsi" w:hAnsiTheme="minorHAnsi"/>
                <w:bCs/>
                <w:color w:val="000000" w:themeColor="text1"/>
              </w:rPr>
              <w:t>n</w:t>
            </w:r>
            <w:r w:rsidRPr="008C0099">
              <w:rPr>
                <w:rFonts w:asciiTheme="minorHAnsi" w:hAnsiTheme="minorHAnsi"/>
                <w:bCs/>
                <w:color w:val="000000" w:themeColor="text1"/>
              </w:rPr>
              <w:t xml:space="preserve"> enterprise cybersecurity problem and demonstrates a</w:t>
            </w:r>
            <w:r>
              <w:rPr>
                <w:rFonts w:asciiTheme="minorHAnsi" w:hAnsiTheme="minorHAnsi"/>
                <w:bCs/>
                <w:color w:val="000000" w:themeColor="text1"/>
              </w:rPr>
              <w:t>n</w:t>
            </w:r>
            <w:r w:rsidRPr="008C0099">
              <w:rPr>
                <w:rFonts w:asciiTheme="minorHAnsi" w:hAnsiTheme="minorHAnsi"/>
                <w:bCs/>
                <w:color w:val="000000" w:themeColor="text1"/>
              </w:rPr>
              <w:t xml:space="preserve"> </w:t>
            </w:r>
            <w:r>
              <w:rPr>
                <w:rFonts w:asciiTheme="minorHAnsi" w:hAnsiTheme="minorHAnsi"/>
                <w:bCs/>
                <w:color w:val="000000" w:themeColor="text1"/>
              </w:rPr>
              <w:t>expected</w:t>
            </w:r>
            <w:r w:rsidRPr="008C0099">
              <w:rPr>
                <w:rFonts w:asciiTheme="minorHAnsi" w:hAnsiTheme="minorHAnsi"/>
                <w:bCs/>
                <w:color w:val="000000" w:themeColor="text1"/>
              </w:rPr>
              <w:t xml:space="preserve"> practical implementation of vulnerability assessment</w:t>
            </w:r>
            <w:r>
              <w:rPr>
                <w:rFonts w:asciiTheme="minorHAnsi" w:hAnsiTheme="minorHAnsi"/>
                <w:bCs/>
                <w:color w:val="000000" w:themeColor="text1"/>
              </w:rPr>
              <w:t xml:space="preserve"> with</w:t>
            </w:r>
            <w:r w:rsidRPr="008C0099">
              <w:rPr>
                <w:rFonts w:asciiTheme="minorHAnsi" w:hAnsiTheme="minorHAnsi"/>
                <w:bCs/>
                <w:color w:val="000000" w:themeColor="text1"/>
              </w:rPr>
              <w:t xml:space="preserve">in a virtualised environment. Appropriate tools are selected and applied, and the project broadly achieves its stated objectives. However, the dissertation demonstrates only limited critical engagement with the literature, with much of the review remaining narrative rather than investigative. Results demonstrate practical activity, but analysis and discussion are relatively </w:t>
            </w:r>
            <w:r w:rsidR="00777F54" w:rsidRPr="008C0099">
              <w:rPr>
                <w:rFonts w:asciiTheme="minorHAnsi" w:hAnsiTheme="minorHAnsi"/>
                <w:bCs/>
                <w:color w:val="000000" w:themeColor="text1"/>
              </w:rPr>
              <w:t>insignificant</w:t>
            </w:r>
            <w:r w:rsidRPr="008C0099">
              <w:rPr>
                <w:rFonts w:asciiTheme="minorHAnsi" w:hAnsiTheme="minorHAnsi"/>
                <w:bCs/>
                <w:color w:val="000000" w:themeColor="text1"/>
              </w:rPr>
              <w:t xml:space="preserve"> and focused on tool outputs rather than critical interpretation of findings.</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0B45B750" w:rsidR="004779D1" w:rsidRPr="00C2152E" w:rsidRDefault="001012D2" w:rsidP="00711A55">
            <w:pPr>
              <w:snapToGrid w:val="0"/>
              <w:rPr>
                <w:rFonts w:asciiTheme="minorHAnsi" w:hAnsiTheme="minorHAnsi"/>
                <w:color w:val="000000" w:themeColor="text1"/>
              </w:rPr>
            </w:pPr>
            <w:r>
              <w:rPr>
                <w:rFonts w:asciiTheme="minorHAnsi" w:hAnsiTheme="minorHAnsi"/>
                <w:color w:val="000000" w:themeColor="text1"/>
              </w:rPr>
              <w:t>5</w:t>
            </w:r>
            <w:r w:rsidR="00B40863">
              <w:rPr>
                <w:rFonts w:asciiTheme="minorHAnsi" w:hAnsiTheme="minorHAnsi"/>
                <w:color w:val="000000" w:themeColor="text1"/>
              </w:rPr>
              <w:t>2</w:t>
            </w:r>
            <w:r>
              <w:rPr>
                <w:rFonts w:asciiTheme="minorHAnsi" w:hAnsiTheme="minorHAnsi"/>
                <w:color w:val="000000" w:themeColor="text1"/>
              </w:rPr>
              <w:t>%</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338AC5E3" w14:textId="66F9880A" w:rsidR="00C2152E" w:rsidRPr="00C2152E" w:rsidRDefault="00F11140" w:rsidP="00711A55">
            <w:pPr>
              <w:snapToGrid w:val="0"/>
              <w:rPr>
                <w:rFonts w:asciiTheme="minorHAnsi" w:hAnsiTheme="minorHAnsi"/>
                <w:color w:val="000000" w:themeColor="text1"/>
              </w:rPr>
            </w:pPr>
            <w:r>
              <w:rPr>
                <w:rFonts w:asciiTheme="minorHAnsi" w:hAnsiTheme="minorHAnsi"/>
                <w:color w:val="000000" w:themeColor="text1"/>
              </w:rPr>
              <w:t>52%</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20A9078C" w:rsidR="004779D1" w:rsidRPr="00C2152E" w:rsidRDefault="008C00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8E33FC1" w:rsidR="004779D1" w:rsidRPr="00C2152E" w:rsidRDefault="00F111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C0EC039" w:rsidR="004779D1" w:rsidRPr="00C2152E" w:rsidRDefault="008C00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116FAAA5" w:rsidR="004779D1" w:rsidRPr="00C2152E" w:rsidRDefault="00F111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C31C922" w14:textId="3D1AE9CC" w:rsidR="004F38F5" w:rsidRPr="004F38F5" w:rsidRDefault="004F38F5" w:rsidP="004F38F5">
            <w:pPr>
              <w:rPr>
                <w:rFonts w:asciiTheme="minorHAnsi" w:hAnsiTheme="minorHAnsi"/>
                <w:color w:val="000000" w:themeColor="text1"/>
                <w:lang w:eastAsia="en-GB"/>
              </w:rPr>
            </w:pPr>
            <w:r w:rsidRPr="004F38F5">
              <w:rPr>
                <w:rFonts w:asciiTheme="minorHAnsi" w:hAnsiTheme="minorHAnsi"/>
                <w:color w:val="000000" w:themeColor="text1"/>
                <w:lang w:eastAsia="en-GB"/>
              </w:rPr>
              <w:t xml:space="preserve">The introduction establishes the context and relevance of enterprise network </w:t>
            </w:r>
            <w:r>
              <w:rPr>
                <w:rFonts w:asciiTheme="minorHAnsi" w:hAnsiTheme="minorHAnsi"/>
                <w:color w:val="000000" w:themeColor="text1"/>
                <w:lang w:eastAsia="en-GB"/>
              </w:rPr>
              <w:t>security. T</w:t>
            </w:r>
            <w:r w:rsidRPr="004F38F5">
              <w:rPr>
                <w:rFonts w:asciiTheme="minorHAnsi" w:hAnsiTheme="minorHAnsi"/>
                <w:color w:val="000000" w:themeColor="text1"/>
                <w:lang w:eastAsia="en-GB"/>
              </w:rPr>
              <w:t xml:space="preserve">he topic is well justified and appropriately scoped for a </w:t>
            </w:r>
            <w:r w:rsidR="00777F54">
              <w:rPr>
                <w:rFonts w:asciiTheme="minorHAnsi" w:hAnsiTheme="minorHAnsi"/>
                <w:color w:val="000000" w:themeColor="text1"/>
                <w:lang w:eastAsia="en-GB"/>
              </w:rPr>
              <w:t>c</w:t>
            </w:r>
            <w:r w:rsidR="00777F54" w:rsidRPr="004F38F5">
              <w:rPr>
                <w:rFonts w:asciiTheme="minorHAnsi" w:hAnsiTheme="minorHAnsi"/>
                <w:color w:val="000000" w:themeColor="text1"/>
                <w:lang w:eastAsia="en-GB"/>
              </w:rPr>
              <w:t>ybersecurity</w:t>
            </w:r>
            <w:r w:rsidRPr="004F38F5">
              <w:rPr>
                <w:rFonts w:asciiTheme="minorHAnsi" w:hAnsiTheme="minorHAnsi"/>
                <w:color w:val="000000" w:themeColor="text1"/>
                <w:lang w:eastAsia="en-GB"/>
              </w:rPr>
              <w:t xml:space="preserve"> project. However, the introduction contains some repetition and would benefit from stronger academic support and referencing.</w:t>
            </w:r>
          </w:p>
          <w:p w14:paraId="7CFDFE4E" w14:textId="77777777" w:rsidR="004F38F5" w:rsidRPr="004F38F5" w:rsidRDefault="004F38F5" w:rsidP="004F38F5">
            <w:pPr>
              <w:rPr>
                <w:rFonts w:asciiTheme="minorHAnsi" w:hAnsiTheme="minorHAnsi"/>
                <w:color w:val="000000" w:themeColor="text1"/>
                <w:lang w:eastAsia="en-GB"/>
              </w:rPr>
            </w:pPr>
          </w:p>
          <w:p w14:paraId="4AEE78A7" w14:textId="58FC7BE5" w:rsidR="007C2CCC" w:rsidRDefault="004F38F5" w:rsidP="00777F54">
            <w:pPr>
              <w:rPr>
                <w:rFonts w:asciiTheme="minorHAnsi" w:hAnsiTheme="minorHAnsi"/>
                <w:color w:val="000000" w:themeColor="text1"/>
                <w:lang w:eastAsia="en-GB"/>
              </w:rPr>
            </w:pPr>
            <w:r w:rsidRPr="004F38F5">
              <w:rPr>
                <w:rFonts w:asciiTheme="minorHAnsi" w:hAnsiTheme="minorHAnsi"/>
                <w:color w:val="000000" w:themeColor="text1"/>
                <w:lang w:eastAsia="en-GB"/>
              </w:rPr>
              <w:t xml:space="preserve">The literature review demonstrates engagement with a range of recent academic and industry sources relevant to vulnerability management, penetration testing, enterprise security, AI-driven cybersecurity and risk management. While the </w:t>
            </w:r>
            <w:r w:rsidR="00777F54" w:rsidRPr="004F38F5">
              <w:rPr>
                <w:rFonts w:asciiTheme="minorHAnsi" w:hAnsiTheme="minorHAnsi"/>
                <w:color w:val="000000" w:themeColor="text1"/>
                <w:lang w:eastAsia="en-GB"/>
              </w:rPr>
              <w:t>range</w:t>
            </w:r>
            <w:r w:rsidRPr="004F38F5">
              <w:rPr>
                <w:rFonts w:asciiTheme="minorHAnsi" w:hAnsiTheme="minorHAnsi"/>
                <w:color w:val="000000" w:themeColor="text1"/>
                <w:lang w:eastAsia="en-GB"/>
              </w:rPr>
              <w:t xml:space="preserve"> of coverage is acceptable, much of the review remains descriptive rather than critically analytical. Sources are frequently summarised rather than compared</w:t>
            </w:r>
            <w:r w:rsidR="00777F54">
              <w:rPr>
                <w:rFonts w:asciiTheme="minorHAnsi" w:hAnsiTheme="minorHAnsi"/>
                <w:color w:val="000000" w:themeColor="text1"/>
                <w:lang w:eastAsia="en-GB"/>
              </w:rPr>
              <w:t xml:space="preserve"> or evaluated.</w:t>
            </w:r>
            <w:r w:rsidRPr="004F38F5">
              <w:rPr>
                <w:rFonts w:asciiTheme="minorHAnsi" w:hAnsiTheme="minorHAnsi"/>
                <w:color w:val="000000" w:themeColor="text1"/>
                <w:lang w:eastAsia="en-GB"/>
              </w:rPr>
              <w:t xml:space="preserve">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52F7C6A9" w:rsidR="004779D1" w:rsidRPr="00C2152E" w:rsidRDefault="008C00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03F2315F" w:rsidR="004779D1" w:rsidRPr="00C2152E" w:rsidRDefault="00F111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D5CAA2D" w:rsidR="004779D1" w:rsidRPr="00C2152E" w:rsidRDefault="00F111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52867C11" w14:textId="37190241" w:rsidR="006D168E" w:rsidRDefault="004F38F5">
            <w:pPr>
              <w:rPr>
                <w:rFonts w:asciiTheme="minorHAnsi" w:hAnsiTheme="minorHAnsi"/>
                <w:color w:val="000000" w:themeColor="text1"/>
                <w:lang w:eastAsia="en-GB"/>
              </w:rPr>
            </w:pPr>
            <w:r w:rsidRPr="004F38F5">
              <w:rPr>
                <w:rFonts w:asciiTheme="minorHAnsi" w:hAnsiTheme="minorHAnsi"/>
                <w:color w:val="000000" w:themeColor="text1"/>
                <w:lang w:eastAsia="en-GB"/>
              </w:rPr>
              <w:t>The methodology broadly aligns with the project objectives and demonstrates an understanding of standard vulnerability assessment and penetration testing approaches. The use of recognised frameworks such as PTES and NIST SP 800-115 is appropriate, and the phased assessment process is sensibly structured.</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6FA24FB9" w:rsidR="00782CF2" w:rsidRPr="00C2152E" w:rsidRDefault="008C00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09F1AA90" w:rsidR="00782CF2" w:rsidRPr="00C2152E" w:rsidRDefault="001012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EA7BD" w14:textId="77777777" w:rsidR="00471394" w:rsidRDefault="00471394" w:rsidP="000D54B4">
            <w:pPr>
              <w:rPr>
                <w:rFonts w:asciiTheme="minorHAnsi" w:hAnsiTheme="minorHAnsi"/>
                <w:color w:val="000000" w:themeColor="text1"/>
                <w:lang w:eastAsia="en-GB"/>
              </w:rPr>
            </w:pPr>
          </w:p>
          <w:p w14:paraId="58DB39C6" w14:textId="00166808" w:rsidR="004F38F5" w:rsidRDefault="004F38F5" w:rsidP="000D54B4">
            <w:pPr>
              <w:rPr>
                <w:rFonts w:asciiTheme="minorHAnsi" w:hAnsiTheme="minorHAnsi"/>
                <w:color w:val="000000" w:themeColor="text1"/>
                <w:lang w:eastAsia="en-GB"/>
              </w:rPr>
            </w:pPr>
            <w:r w:rsidRPr="004F38F5">
              <w:rPr>
                <w:rFonts w:asciiTheme="minorHAnsi" w:hAnsiTheme="minorHAnsi"/>
                <w:color w:val="000000" w:themeColor="text1"/>
                <w:lang w:eastAsia="en-GB"/>
              </w:rPr>
              <w:t>The discussion and analysis sections provide a basic interpretation of findings, much of the discussion focuses on reporting tool outputs rather than critical evaluati</w:t>
            </w:r>
            <w:r>
              <w:rPr>
                <w:rFonts w:asciiTheme="minorHAnsi" w:hAnsiTheme="minorHAnsi"/>
                <w:color w:val="000000" w:themeColor="text1"/>
                <w:lang w:eastAsia="en-GB"/>
              </w:rPr>
              <w:t>on</w:t>
            </w:r>
            <w:r w:rsidRPr="004F38F5">
              <w:rPr>
                <w:rFonts w:asciiTheme="minorHAnsi" w:hAnsiTheme="minorHAnsi"/>
                <w:color w:val="000000" w:themeColor="text1"/>
                <w:lang w:eastAsia="en-GB"/>
              </w:rPr>
              <w:t>. Connections between the practical findings and the literature are present but often superficial. Opportunities to critically assess the effectiveness of mitigation measures, evaluate alternative approaches and discuss broader implications are not fully explored.</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658BBF92" w:rsidR="00782CF2" w:rsidRPr="00C2152E" w:rsidRDefault="00B408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8865F20" w14:textId="77777777" w:rsidR="006579EA" w:rsidRDefault="006579EA" w:rsidP="00711A55">
            <w:pPr>
              <w:rPr>
                <w:rFonts w:asciiTheme="minorHAnsi" w:hAnsiTheme="minorHAnsi"/>
                <w:color w:val="000000" w:themeColor="text1"/>
                <w:lang w:eastAsia="en-GB"/>
              </w:rPr>
            </w:pPr>
          </w:p>
          <w:p w14:paraId="71D21B21" w14:textId="5AC69A09" w:rsidR="006579EA" w:rsidRDefault="006579EA" w:rsidP="00711A55">
            <w:pPr>
              <w:rPr>
                <w:rFonts w:asciiTheme="minorHAnsi" w:hAnsiTheme="minorHAnsi"/>
                <w:color w:val="000000" w:themeColor="text1"/>
                <w:lang w:eastAsia="en-GB"/>
              </w:rPr>
            </w:pPr>
            <w:r w:rsidRPr="006579EA">
              <w:rPr>
                <w:rFonts w:asciiTheme="minorHAnsi" w:hAnsiTheme="minorHAnsi"/>
                <w:color w:val="000000" w:themeColor="text1"/>
                <w:lang w:eastAsia="en-GB"/>
              </w:rPr>
              <w:t xml:space="preserve">A functional </w:t>
            </w:r>
            <w:r>
              <w:rPr>
                <w:rFonts w:asciiTheme="minorHAnsi" w:hAnsiTheme="minorHAnsi"/>
                <w:color w:val="000000" w:themeColor="text1"/>
                <w:lang w:eastAsia="en-GB"/>
              </w:rPr>
              <w:t xml:space="preserve">though limited </w:t>
            </w:r>
            <w:r w:rsidRPr="006579EA">
              <w:rPr>
                <w:rFonts w:asciiTheme="minorHAnsi" w:hAnsiTheme="minorHAnsi"/>
                <w:color w:val="000000" w:themeColor="text1"/>
                <w:lang w:eastAsia="en-GB"/>
              </w:rPr>
              <w:t xml:space="preserve">virtualised enterprise environment was successfully implemented incorporating Windows Server 2022, Windows 10, Debian Linux and Kali Linux systems. </w:t>
            </w:r>
            <w:r>
              <w:rPr>
                <w:rFonts w:asciiTheme="minorHAnsi" w:hAnsiTheme="minorHAnsi"/>
                <w:color w:val="000000" w:themeColor="text1"/>
                <w:lang w:eastAsia="en-GB"/>
              </w:rPr>
              <w:t>Standard</w:t>
            </w:r>
            <w:r w:rsidRPr="006579EA">
              <w:rPr>
                <w:rFonts w:asciiTheme="minorHAnsi" w:hAnsiTheme="minorHAnsi"/>
                <w:color w:val="000000" w:themeColor="text1"/>
                <w:lang w:eastAsia="en-GB"/>
              </w:rPr>
              <w:t xml:space="preserve"> security assessment tools including Nmap, Nessus, Metasploit and related utilities were configured and used to support vulnerability identification and validation activities.</w:t>
            </w:r>
            <w:r>
              <w:t xml:space="preserve"> </w:t>
            </w:r>
            <w:r w:rsidRPr="006579EA">
              <w:rPr>
                <w:rFonts w:asciiTheme="minorHAnsi" w:hAnsiTheme="minorHAnsi"/>
                <w:color w:val="000000" w:themeColor="text1"/>
                <w:lang w:eastAsia="en-GB"/>
              </w:rPr>
              <w:t>the overall complexity of the implementation is relatively limited and largely reflects standard vulnerability assessment workflows rather than advanced or innovative security research.</w:t>
            </w:r>
          </w:p>
          <w:p w14:paraId="5A2C89A6" w14:textId="77777777" w:rsidR="006579EA" w:rsidRDefault="006579EA" w:rsidP="00711A55">
            <w:pPr>
              <w:rPr>
                <w:rFonts w:asciiTheme="minorHAnsi" w:hAnsiTheme="minorHAnsi"/>
                <w:color w:val="000000" w:themeColor="text1"/>
                <w:lang w:eastAsia="en-GB"/>
              </w:rPr>
            </w:pPr>
          </w:p>
          <w:p w14:paraId="772078DE" w14:textId="4200031B" w:rsidR="006579EA" w:rsidRDefault="004F38F5" w:rsidP="00711A55">
            <w:pPr>
              <w:rPr>
                <w:rFonts w:asciiTheme="minorHAnsi" w:hAnsiTheme="minorHAnsi"/>
                <w:color w:val="000000" w:themeColor="text1"/>
                <w:lang w:eastAsia="en-GB"/>
              </w:rPr>
            </w:pPr>
            <w:r>
              <w:rPr>
                <w:rFonts w:asciiTheme="minorHAnsi" w:hAnsiTheme="minorHAnsi"/>
                <w:color w:val="000000" w:themeColor="text1"/>
                <w:lang w:eastAsia="en-GB"/>
              </w:rPr>
              <w:t>Also, when writing and working on technical documentation c</w:t>
            </w:r>
            <w:r w:rsidR="006579EA" w:rsidRPr="006579EA">
              <w:rPr>
                <w:rFonts w:asciiTheme="minorHAnsi" w:hAnsiTheme="minorHAnsi"/>
                <w:color w:val="000000" w:themeColor="text1"/>
                <w:lang w:eastAsia="en-GB"/>
              </w:rPr>
              <w:t>onsistency and accuracy within</w:t>
            </w:r>
            <w:r>
              <w:rPr>
                <w:rFonts w:asciiTheme="minorHAnsi" w:hAnsiTheme="minorHAnsi"/>
                <w:color w:val="000000" w:themeColor="text1"/>
                <w:lang w:eastAsia="en-GB"/>
              </w:rPr>
              <w:t xml:space="preserve"> are key</w:t>
            </w:r>
            <w:r w:rsidR="006579EA" w:rsidRPr="006579EA">
              <w:rPr>
                <w:rFonts w:asciiTheme="minorHAnsi" w:hAnsiTheme="minorHAnsi"/>
                <w:color w:val="000000" w:themeColor="text1"/>
                <w:lang w:eastAsia="en-GB"/>
              </w:rPr>
              <w:t>. For example, the report states that all systems operate within the 192.168.1.0/24 subnet, yet the Debian host (</w:t>
            </w:r>
            <w:proofErr w:type="spellStart"/>
            <w:r w:rsidR="006579EA" w:rsidRPr="006579EA">
              <w:rPr>
                <w:rFonts w:asciiTheme="minorHAnsi" w:hAnsiTheme="minorHAnsi"/>
                <w:color w:val="000000" w:themeColor="text1"/>
                <w:lang w:eastAsia="en-GB"/>
              </w:rPr>
              <w:t>London_CD</w:t>
            </w:r>
            <w:proofErr w:type="spellEnd"/>
            <w:r w:rsidR="006579EA" w:rsidRPr="006579EA">
              <w:rPr>
                <w:rFonts w:asciiTheme="minorHAnsi" w:hAnsiTheme="minorHAnsi"/>
                <w:color w:val="000000" w:themeColor="text1"/>
                <w:lang w:eastAsia="en-GB"/>
              </w:rPr>
              <w:t>) is assigned the address 192.168.2.1 within the documented topology</w:t>
            </w:r>
            <w:r>
              <w:rPr>
                <w:rFonts w:asciiTheme="minorHAnsi" w:hAnsiTheme="minorHAnsi"/>
                <w:color w:val="000000" w:themeColor="text1"/>
                <w:lang w:eastAsia="en-GB"/>
              </w:rPr>
              <w:t xml:space="preserve"> though could </w:t>
            </w:r>
            <w:r w:rsidR="006579EA" w:rsidRPr="006579EA">
              <w:rPr>
                <w:rFonts w:asciiTheme="minorHAnsi" w:hAnsiTheme="minorHAnsi"/>
                <w:color w:val="000000" w:themeColor="text1"/>
                <w:lang w:eastAsia="en-GB"/>
              </w:rPr>
              <w:t>indicate weaknesses in quality assurance</w:t>
            </w:r>
            <w:r>
              <w:rPr>
                <w:rFonts w:asciiTheme="minorHAnsi" w:hAnsiTheme="minorHAnsi"/>
                <w:color w:val="000000" w:themeColor="text1"/>
                <w:lang w:eastAsia="en-GB"/>
              </w:rPr>
              <w:t>.</w:t>
            </w:r>
          </w:p>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57491BE1" w:rsidR="00782CF2" w:rsidRPr="00C2152E" w:rsidRDefault="001012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43E923C1" w:rsidR="00782CF2" w:rsidRPr="00C2152E" w:rsidRDefault="008C00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57F82D30" w14:textId="77777777" w:rsidR="006579EA" w:rsidRDefault="006579EA" w:rsidP="00711A55">
            <w:pPr>
              <w:rPr>
                <w:rFonts w:asciiTheme="minorHAnsi" w:hAnsiTheme="minorHAnsi"/>
                <w:bCs/>
                <w:color w:val="000000" w:themeColor="text1"/>
                <w:lang w:eastAsia="en-GB"/>
              </w:rPr>
            </w:pPr>
          </w:p>
          <w:p w14:paraId="49076A1C" w14:textId="4DA70AE1" w:rsidR="006579EA" w:rsidRDefault="006579EA" w:rsidP="00711A55">
            <w:pPr>
              <w:rPr>
                <w:rFonts w:asciiTheme="minorHAnsi" w:hAnsiTheme="minorHAnsi"/>
                <w:bCs/>
                <w:color w:val="000000" w:themeColor="text1"/>
                <w:lang w:eastAsia="en-GB"/>
              </w:rPr>
            </w:pPr>
            <w:r w:rsidRPr="006579EA">
              <w:rPr>
                <w:rFonts w:asciiTheme="minorHAnsi" w:hAnsiTheme="minorHAnsi"/>
                <w:bCs/>
                <w:color w:val="000000" w:themeColor="text1"/>
                <w:lang w:eastAsia="en-GB"/>
              </w:rPr>
              <w:t>The report follows a general structure</w:t>
            </w:r>
            <w:r>
              <w:rPr>
                <w:rFonts w:asciiTheme="minorHAnsi" w:hAnsiTheme="minorHAnsi"/>
                <w:bCs/>
                <w:color w:val="000000" w:themeColor="text1"/>
                <w:lang w:eastAsia="en-GB"/>
              </w:rPr>
              <w:t xml:space="preserve">, demonstrating </w:t>
            </w:r>
            <w:r w:rsidRPr="006579EA">
              <w:rPr>
                <w:rFonts w:asciiTheme="minorHAnsi" w:hAnsiTheme="minorHAnsi"/>
                <w:bCs/>
                <w:color w:val="000000" w:themeColor="text1"/>
                <w:lang w:eastAsia="en-GB"/>
              </w:rPr>
              <w:t>awareness of professional security practices, vulnerability management processes and ethical considerations associated with penetration testing activities.</w:t>
            </w:r>
            <w:r>
              <w:t xml:space="preserve"> </w:t>
            </w:r>
            <w:r w:rsidRPr="006579EA">
              <w:rPr>
                <w:rFonts w:asciiTheme="minorHAnsi" w:hAnsiTheme="minorHAnsi"/>
                <w:bCs/>
                <w:color w:val="000000" w:themeColor="text1"/>
                <w:lang w:eastAsia="en-GB"/>
              </w:rPr>
              <w:t xml:space="preserve">However, </w:t>
            </w:r>
            <w:r>
              <w:rPr>
                <w:rFonts w:asciiTheme="minorHAnsi" w:hAnsiTheme="minorHAnsi"/>
                <w:bCs/>
                <w:color w:val="000000" w:themeColor="text1"/>
                <w:lang w:eastAsia="en-GB"/>
              </w:rPr>
              <w:t>this</w:t>
            </w:r>
            <w:r w:rsidRPr="006579EA">
              <w:rPr>
                <w:rFonts w:asciiTheme="minorHAnsi" w:hAnsiTheme="minorHAnsi"/>
                <w:bCs/>
                <w:color w:val="000000" w:themeColor="text1"/>
                <w:lang w:eastAsia="en-GB"/>
              </w:rPr>
              <w:t xml:space="preserve"> dissertation contains </w:t>
            </w:r>
            <w:r>
              <w:rPr>
                <w:rFonts w:asciiTheme="minorHAnsi" w:hAnsiTheme="minorHAnsi"/>
                <w:bCs/>
                <w:color w:val="000000" w:themeColor="text1"/>
                <w:lang w:eastAsia="en-GB"/>
              </w:rPr>
              <w:t xml:space="preserve">several </w:t>
            </w:r>
            <w:r w:rsidRPr="006579EA">
              <w:rPr>
                <w:rFonts w:asciiTheme="minorHAnsi" w:hAnsiTheme="minorHAnsi"/>
                <w:bCs/>
                <w:color w:val="000000" w:themeColor="text1"/>
                <w:lang w:eastAsia="en-GB"/>
              </w:rPr>
              <w:t xml:space="preserve">grammatical errors, awkward sentence construction, repetition of ideas and </w:t>
            </w:r>
            <w:r>
              <w:rPr>
                <w:rFonts w:asciiTheme="minorHAnsi" w:hAnsiTheme="minorHAnsi"/>
                <w:bCs/>
                <w:color w:val="000000" w:themeColor="text1"/>
                <w:lang w:eastAsia="en-GB"/>
              </w:rPr>
              <w:t>limited visual representation of the work discussed</w:t>
            </w:r>
            <w:r w:rsidRPr="006579EA">
              <w:rPr>
                <w:rFonts w:asciiTheme="minorHAnsi" w:hAnsiTheme="minorHAnsi"/>
                <w:bCs/>
                <w:color w:val="000000" w:themeColor="text1"/>
                <w:lang w:eastAsia="en-GB"/>
              </w:rPr>
              <w:t xml:space="preserve">. </w:t>
            </w:r>
            <w:r>
              <w:rPr>
                <w:rFonts w:asciiTheme="minorHAnsi" w:hAnsiTheme="minorHAnsi"/>
                <w:bCs/>
                <w:color w:val="000000" w:themeColor="text1"/>
                <w:lang w:eastAsia="en-GB"/>
              </w:rPr>
              <w:t xml:space="preserve">Though there are some comments of self-reflection towards the end of the dissertation, </w:t>
            </w:r>
            <w:r w:rsidRPr="006579EA">
              <w:rPr>
                <w:rFonts w:asciiTheme="minorHAnsi" w:hAnsiTheme="minorHAnsi"/>
                <w:bCs/>
                <w:color w:val="000000" w:themeColor="text1"/>
                <w:lang w:eastAsia="en-GB"/>
              </w:rPr>
              <w:t>critical reflection on project decisions, challenges encountered and lessons learned would further enhance professional and academic development.</w:t>
            </w: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F89EB" w14:textId="77777777" w:rsidR="00527ED4" w:rsidRDefault="00527ED4" w:rsidP="002B7AB6">
      <w:r>
        <w:separator/>
      </w:r>
    </w:p>
  </w:endnote>
  <w:endnote w:type="continuationSeparator" w:id="0">
    <w:p w14:paraId="1A1BC961" w14:textId="77777777" w:rsidR="00527ED4" w:rsidRDefault="00527ED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7D023" w14:textId="77777777" w:rsidR="00527ED4" w:rsidRDefault="00527ED4" w:rsidP="002B7AB6">
      <w:r>
        <w:separator/>
      </w:r>
    </w:p>
  </w:footnote>
  <w:footnote w:type="continuationSeparator" w:id="0">
    <w:p w14:paraId="751B14D7" w14:textId="77777777" w:rsidR="00527ED4" w:rsidRDefault="00527ED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012D2"/>
    <w:rsid w:val="001235CB"/>
    <w:rsid w:val="00125730"/>
    <w:rsid w:val="001A2A84"/>
    <w:rsid w:val="001B5862"/>
    <w:rsid w:val="001D0DDD"/>
    <w:rsid w:val="00242112"/>
    <w:rsid w:val="00253402"/>
    <w:rsid w:val="00266DE7"/>
    <w:rsid w:val="00296CAE"/>
    <w:rsid w:val="002B7AB6"/>
    <w:rsid w:val="00306E7D"/>
    <w:rsid w:val="00341637"/>
    <w:rsid w:val="0038665F"/>
    <w:rsid w:val="003E0304"/>
    <w:rsid w:val="003E3951"/>
    <w:rsid w:val="003E5437"/>
    <w:rsid w:val="003F049D"/>
    <w:rsid w:val="00461843"/>
    <w:rsid w:val="00471394"/>
    <w:rsid w:val="0047164C"/>
    <w:rsid w:val="004779D1"/>
    <w:rsid w:val="004F38F5"/>
    <w:rsid w:val="004F7694"/>
    <w:rsid w:val="00527ED4"/>
    <w:rsid w:val="00576B2C"/>
    <w:rsid w:val="005C79DB"/>
    <w:rsid w:val="00630489"/>
    <w:rsid w:val="006363DD"/>
    <w:rsid w:val="006530D2"/>
    <w:rsid w:val="006579EA"/>
    <w:rsid w:val="006645F5"/>
    <w:rsid w:val="006D168E"/>
    <w:rsid w:val="006F4C28"/>
    <w:rsid w:val="00777F54"/>
    <w:rsid w:val="00782CF2"/>
    <w:rsid w:val="007C2CCC"/>
    <w:rsid w:val="007C5EED"/>
    <w:rsid w:val="007E5836"/>
    <w:rsid w:val="00811371"/>
    <w:rsid w:val="00826F79"/>
    <w:rsid w:val="00866E85"/>
    <w:rsid w:val="008810D2"/>
    <w:rsid w:val="008911BE"/>
    <w:rsid w:val="008B05C1"/>
    <w:rsid w:val="008B67FF"/>
    <w:rsid w:val="008C0099"/>
    <w:rsid w:val="008C75A5"/>
    <w:rsid w:val="008D4A65"/>
    <w:rsid w:val="009E130B"/>
    <w:rsid w:val="009F024E"/>
    <w:rsid w:val="009F37CB"/>
    <w:rsid w:val="00A151E5"/>
    <w:rsid w:val="00A16A6A"/>
    <w:rsid w:val="00A4064E"/>
    <w:rsid w:val="00A47A6B"/>
    <w:rsid w:val="00A61D46"/>
    <w:rsid w:val="00A736BA"/>
    <w:rsid w:val="00AB2BB8"/>
    <w:rsid w:val="00AB34FE"/>
    <w:rsid w:val="00AC58B8"/>
    <w:rsid w:val="00B04E8B"/>
    <w:rsid w:val="00B27A16"/>
    <w:rsid w:val="00B40863"/>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1140"/>
    <w:rsid w:val="00F14758"/>
    <w:rsid w:val="00F20A1E"/>
    <w:rsid w:val="00F6644D"/>
    <w:rsid w:val="00F85D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DF000-875F-4E1A-BAB7-97307847B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781</Words>
  <Characters>4456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4</cp:revision>
  <cp:lastPrinted>2013-09-25T13:22:00Z</cp:lastPrinted>
  <dcterms:created xsi:type="dcterms:W3CDTF">2026-05-23T09:47:00Z</dcterms:created>
  <dcterms:modified xsi:type="dcterms:W3CDTF">2026-06-04T12:13:00Z</dcterms:modified>
</cp:coreProperties>
</file>