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D7E0B" w14:textId="77777777" w:rsidR="006A4871" w:rsidRPr="00EB233E" w:rsidRDefault="003A7421" w:rsidP="00EB233E">
      <w:pPr>
        <w:spacing w:line="360" w:lineRule="auto"/>
        <w:ind w:left="360"/>
        <w:jc w:val="both"/>
        <w:rPr>
          <w:rFonts w:ascii="Arial" w:hAnsi="Arial" w:cs="Arial"/>
          <w:b/>
          <w:bCs/>
          <w:caps/>
          <w:sz w:val="22"/>
          <w:szCs w:val="22"/>
        </w:rPr>
      </w:pPr>
      <w:r w:rsidRPr="00EB233E">
        <w:rPr>
          <w:rFonts w:ascii="Arial" w:hAnsi="Arial" w:cs="Arial"/>
          <w:noProof/>
          <w:sz w:val="22"/>
          <w:szCs w:val="22"/>
        </w:rPr>
        <w:drawing>
          <wp:inline distT="0" distB="0" distL="0" distR="0" wp14:anchorId="6A57365F" wp14:editId="56F5052A">
            <wp:extent cx="5962650" cy="2695575"/>
            <wp:effectExtent l="0" t="0" r="0" b="9525"/>
            <wp:docPr id="18265628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2650" cy="2695575"/>
                    </a:xfrm>
                    <a:prstGeom prst="rect">
                      <a:avLst/>
                    </a:prstGeom>
                    <a:noFill/>
                  </pic:spPr>
                </pic:pic>
              </a:graphicData>
            </a:graphic>
          </wp:inline>
        </w:drawing>
      </w:r>
      <w:r w:rsidR="009B0D0D" w:rsidRPr="00EB233E">
        <w:rPr>
          <w:rFonts w:ascii="Arial" w:hAnsi="Arial" w:cs="Arial"/>
          <w:b/>
          <w:bCs/>
          <w:caps/>
          <w:sz w:val="22"/>
          <w:szCs w:val="22"/>
          <w:lang w:val="en-US"/>
        </w:rPr>
        <w:t>NAME: - RAVJEET KAUR</w:t>
      </w:r>
    </w:p>
    <w:p w14:paraId="05DCAE85" w14:textId="77777777" w:rsidR="006A4871" w:rsidRPr="00EB233E" w:rsidRDefault="009B0D0D" w:rsidP="00EB233E">
      <w:pPr>
        <w:spacing w:line="360" w:lineRule="auto"/>
        <w:ind w:left="360"/>
        <w:jc w:val="both"/>
        <w:rPr>
          <w:rFonts w:ascii="Arial" w:hAnsi="Arial" w:cs="Arial"/>
          <w:b/>
          <w:bCs/>
          <w:caps/>
          <w:sz w:val="22"/>
          <w:szCs w:val="22"/>
        </w:rPr>
      </w:pPr>
      <w:r w:rsidRPr="00EB233E">
        <w:rPr>
          <w:rFonts w:ascii="Arial" w:hAnsi="Arial" w:cs="Arial"/>
          <w:b/>
          <w:bCs/>
          <w:caps/>
          <w:sz w:val="22"/>
          <w:szCs w:val="22"/>
          <w:lang w:val="en-US"/>
        </w:rPr>
        <w:t>STUDENT ID: - 2421160</w:t>
      </w:r>
    </w:p>
    <w:p w14:paraId="40E2E2E4" w14:textId="77777777" w:rsidR="006A4871" w:rsidRPr="00EB233E" w:rsidRDefault="009B0D0D" w:rsidP="00EB233E">
      <w:pPr>
        <w:spacing w:line="360" w:lineRule="auto"/>
        <w:ind w:left="360"/>
        <w:jc w:val="both"/>
        <w:rPr>
          <w:rFonts w:ascii="Arial" w:hAnsi="Arial" w:cs="Arial"/>
          <w:b/>
          <w:bCs/>
          <w:caps/>
          <w:sz w:val="22"/>
          <w:szCs w:val="22"/>
        </w:rPr>
      </w:pPr>
      <w:r w:rsidRPr="00EB233E">
        <w:rPr>
          <w:rFonts w:ascii="Arial" w:hAnsi="Arial" w:cs="Arial"/>
          <w:b/>
          <w:bCs/>
          <w:caps/>
          <w:sz w:val="22"/>
          <w:szCs w:val="22"/>
          <w:lang w:val="en-US"/>
        </w:rPr>
        <w:t>PROGRAMME: - BSc Health and Social Care</w:t>
      </w:r>
    </w:p>
    <w:p w14:paraId="164587FC" w14:textId="77777777" w:rsidR="006A4871" w:rsidRPr="00EB233E" w:rsidRDefault="005812EF" w:rsidP="00EB233E">
      <w:pPr>
        <w:spacing w:line="360" w:lineRule="auto"/>
        <w:ind w:left="360"/>
        <w:jc w:val="both"/>
        <w:rPr>
          <w:rFonts w:ascii="Arial" w:hAnsi="Arial" w:cs="Arial"/>
          <w:b/>
          <w:bCs/>
          <w:caps/>
          <w:sz w:val="22"/>
          <w:szCs w:val="22"/>
        </w:rPr>
      </w:pPr>
      <w:r w:rsidRPr="00EB233E">
        <w:rPr>
          <w:rFonts w:ascii="Arial" w:hAnsi="Arial" w:cs="Arial"/>
          <w:b/>
          <w:bCs/>
          <w:caps/>
          <w:sz w:val="22"/>
          <w:szCs w:val="22"/>
        </w:rPr>
        <w:t>Module:</w:t>
      </w:r>
      <w:r w:rsidR="00C9301D" w:rsidRPr="00EB233E">
        <w:rPr>
          <w:rFonts w:ascii="Arial" w:hAnsi="Arial" w:cs="Arial"/>
          <w:b/>
          <w:bCs/>
          <w:caps/>
          <w:sz w:val="22"/>
          <w:szCs w:val="22"/>
        </w:rPr>
        <w:t xml:space="preserve"> - </w:t>
      </w:r>
      <w:r w:rsidRPr="00EB233E">
        <w:rPr>
          <w:rFonts w:ascii="Arial" w:hAnsi="Arial" w:cs="Arial"/>
          <w:b/>
          <w:bCs/>
          <w:caps/>
          <w:sz w:val="22"/>
          <w:szCs w:val="22"/>
        </w:rPr>
        <w:t>Protecting and Supporting Families in Health and Care</w:t>
      </w:r>
    </w:p>
    <w:p w14:paraId="03C0D0A1" w14:textId="77777777" w:rsidR="006A4871" w:rsidRPr="00EB233E" w:rsidRDefault="005812EF" w:rsidP="00EB233E">
      <w:pPr>
        <w:spacing w:line="360" w:lineRule="auto"/>
        <w:ind w:left="360"/>
        <w:jc w:val="both"/>
        <w:rPr>
          <w:rFonts w:ascii="Arial" w:hAnsi="Arial" w:cs="Arial"/>
          <w:b/>
          <w:bCs/>
          <w:caps/>
          <w:sz w:val="22"/>
          <w:szCs w:val="22"/>
        </w:rPr>
      </w:pPr>
      <w:r w:rsidRPr="00EB233E">
        <w:rPr>
          <w:rFonts w:ascii="Arial" w:hAnsi="Arial" w:cs="Arial"/>
          <w:b/>
          <w:bCs/>
          <w:caps/>
          <w:sz w:val="22"/>
          <w:szCs w:val="22"/>
        </w:rPr>
        <w:t>Module code:</w:t>
      </w:r>
      <w:r w:rsidR="00C9301D" w:rsidRPr="00EB233E">
        <w:rPr>
          <w:rFonts w:ascii="Arial" w:hAnsi="Arial" w:cs="Arial"/>
          <w:b/>
          <w:bCs/>
          <w:caps/>
          <w:sz w:val="22"/>
          <w:szCs w:val="22"/>
        </w:rPr>
        <w:t xml:space="preserve">- </w:t>
      </w:r>
      <w:r w:rsidRPr="00EB233E">
        <w:rPr>
          <w:rFonts w:ascii="Arial" w:hAnsi="Arial" w:cs="Arial"/>
          <w:b/>
          <w:bCs/>
          <w:caps/>
          <w:sz w:val="22"/>
          <w:szCs w:val="22"/>
        </w:rPr>
        <w:t>BMHP5021</w:t>
      </w:r>
    </w:p>
    <w:p w14:paraId="1638B9BD" w14:textId="6EF33839" w:rsidR="00866027" w:rsidRPr="00EB233E" w:rsidRDefault="005812EF" w:rsidP="00EB233E">
      <w:pPr>
        <w:spacing w:line="360" w:lineRule="auto"/>
        <w:ind w:left="360"/>
        <w:jc w:val="both"/>
        <w:rPr>
          <w:rFonts w:ascii="Arial" w:hAnsi="Arial" w:cs="Arial"/>
          <w:b/>
          <w:bCs/>
          <w:caps/>
          <w:sz w:val="22"/>
          <w:szCs w:val="22"/>
        </w:rPr>
      </w:pPr>
      <w:r w:rsidRPr="00EB233E">
        <w:rPr>
          <w:rFonts w:ascii="Arial" w:hAnsi="Arial" w:cs="Arial"/>
          <w:b/>
          <w:bCs/>
          <w:caps/>
          <w:sz w:val="22"/>
          <w:szCs w:val="22"/>
        </w:rPr>
        <w:t>Assignment Title:</w:t>
      </w:r>
      <w:r w:rsidR="00C9301D" w:rsidRPr="00EB233E">
        <w:rPr>
          <w:rFonts w:ascii="Arial" w:hAnsi="Arial" w:cs="Arial"/>
          <w:b/>
          <w:bCs/>
          <w:caps/>
          <w:sz w:val="22"/>
          <w:szCs w:val="22"/>
        </w:rPr>
        <w:t xml:space="preserve"> - </w:t>
      </w:r>
      <w:r w:rsidRPr="00EB233E">
        <w:rPr>
          <w:rFonts w:ascii="Arial" w:hAnsi="Arial" w:cs="Arial"/>
          <w:b/>
          <w:bCs/>
          <w:caps/>
          <w:sz w:val="22"/>
          <w:szCs w:val="22"/>
        </w:rPr>
        <w:t>Component 2: Written Report</w:t>
      </w:r>
    </w:p>
    <w:p w14:paraId="3935A854" w14:textId="77777777" w:rsidR="00672964" w:rsidRPr="00EB233E" w:rsidRDefault="00672964" w:rsidP="00EB233E">
      <w:pPr>
        <w:spacing w:line="360" w:lineRule="auto"/>
        <w:jc w:val="both"/>
        <w:rPr>
          <w:rFonts w:ascii="Arial" w:hAnsi="Arial" w:cs="Arial"/>
          <w:b/>
          <w:bCs/>
          <w:sz w:val="22"/>
          <w:szCs w:val="22"/>
        </w:rPr>
      </w:pPr>
    </w:p>
    <w:p w14:paraId="69781701" w14:textId="700A7898" w:rsidR="000E6153" w:rsidRPr="00EB233E" w:rsidRDefault="000E6153" w:rsidP="00EB233E">
      <w:pPr>
        <w:spacing w:line="360" w:lineRule="auto"/>
        <w:ind w:left="360"/>
        <w:jc w:val="both"/>
        <w:rPr>
          <w:rFonts w:ascii="Arial" w:hAnsi="Arial" w:cs="Arial"/>
          <w:sz w:val="22"/>
          <w:szCs w:val="22"/>
        </w:rPr>
      </w:pPr>
      <w:r w:rsidRPr="00EB233E">
        <w:rPr>
          <w:rFonts w:ascii="Arial" w:hAnsi="Arial" w:cs="Arial"/>
          <w:b/>
          <w:bCs/>
          <w:sz w:val="22"/>
          <w:szCs w:val="22"/>
        </w:rPr>
        <w:t>Title of Task</w:t>
      </w:r>
      <w:r w:rsidRPr="00EB233E">
        <w:rPr>
          <w:rFonts w:ascii="Arial" w:hAnsi="Arial" w:cs="Arial"/>
          <w:sz w:val="22"/>
          <w:szCs w:val="22"/>
        </w:rPr>
        <w:t xml:space="preserve"> – An examination and analysis of how the ‘Early Help’ system is signposted to UK families by their local authority website.</w:t>
      </w:r>
    </w:p>
    <w:p w14:paraId="7C2F1899" w14:textId="7EB0C472" w:rsidR="000E6153" w:rsidRPr="00EB233E" w:rsidRDefault="000E6153" w:rsidP="00EB233E">
      <w:pPr>
        <w:spacing w:line="360" w:lineRule="auto"/>
        <w:ind w:left="360"/>
        <w:jc w:val="both"/>
        <w:rPr>
          <w:rFonts w:ascii="Arial" w:hAnsi="Arial" w:cs="Arial"/>
          <w:sz w:val="22"/>
          <w:szCs w:val="22"/>
        </w:rPr>
      </w:pPr>
      <w:r w:rsidRPr="00EB233E">
        <w:rPr>
          <w:rFonts w:ascii="Arial" w:hAnsi="Arial" w:cs="Arial"/>
          <w:sz w:val="22"/>
          <w:szCs w:val="22"/>
        </w:rPr>
        <w:t>The ‘Early Help’ system is a key part of the work done by strategic safeguarding partnerships.</w:t>
      </w:r>
    </w:p>
    <w:p w14:paraId="02FCA4D1" w14:textId="052412BF" w:rsidR="0069435F" w:rsidRPr="00EB233E" w:rsidRDefault="0069435F"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Introduction</w:t>
      </w:r>
    </w:p>
    <w:p w14:paraId="314B9090" w14:textId="77777777" w:rsidR="0069435F" w:rsidRPr="00EB233E" w:rsidRDefault="0069435F" w:rsidP="00EB233E">
      <w:pPr>
        <w:spacing w:line="360" w:lineRule="auto"/>
        <w:ind w:left="360"/>
        <w:jc w:val="both"/>
        <w:rPr>
          <w:rFonts w:ascii="Arial" w:hAnsi="Arial" w:cs="Arial"/>
          <w:sz w:val="22"/>
          <w:szCs w:val="22"/>
        </w:rPr>
      </w:pPr>
      <w:r w:rsidRPr="00EB233E">
        <w:rPr>
          <w:rFonts w:ascii="Arial" w:hAnsi="Arial" w:cs="Arial"/>
          <w:sz w:val="22"/>
          <w:szCs w:val="22"/>
        </w:rPr>
        <w:t xml:space="preserve">Early Help is support that is given to children, young people, and families as soon as problems begin to appear. The aim is to provide the right help at the right time before difficulties become more serious. Early Help can include support with parenting, education, health, emotional wellbeing, housing, finances, and family relationships. It is based on working together with families to improve outcomes and reduce the need for more intensive services later </w:t>
      </w:r>
      <w:r w:rsidRPr="00EB233E">
        <w:rPr>
          <w:rFonts w:ascii="Arial" w:hAnsi="Arial" w:cs="Arial"/>
          <w:b/>
          <w:bCs/>
          <w:sz w:val="22"/>
          <w:szCs w:val="22"/>
        </w:rPr>
        <w:t>(Department for Education, 2024).</w:t>
      </w:r>
    </w:p>
    <w:p w14:paraId="3AF5A55A" w14:textId="6D864843" w:rsidR="0069435F" w:rsidRPr="00EB233E" w:rsidRDefault="0069435F" w:rsidP="00EB233E">
      <w:pPr>
        <w:spacing w:line="360" w:lineRule="auto"/>
        <w:ind w:left="360"/>
        <w:jc w:val="both"/>
        <w:rPr>
          <w:rFonts w:ascii="Arial" w:hAnsi="Arial" w:cs="Arial"/>
          <w:b/>
          <w:bCs/>
          <w:sz w:val="22"/>
          <w:szCs w:val="22"/>
        </w:rPr>
      </w:pPr>
      <w:r w:rsidRPr="00EB233E">
        <w:rPr>
          <w:rFonts w:ascii="Arial" w:hAnsi="Arial" w:cs="Arial"/>
          <w:sz w:val="22"/>
          <w:szCs w:val="22"/>
        </w:rPr>
        <w:t xml:space="preserve">Local authorities work with schools, health services, community organisations, and other agencies to make sure families can access the support they need. Providing clear and </w:t>
      </w:r>
      <w:r w:rsidRPr="00EB233E">
        <w:rPr>
          <w:rFonts w:ascii="Arial" w:hAnsi="Arial" w:cs="Arial"/>
          <w:sz w:val="22"/>
          <w:szCs w:val="22"/>
        </w:rPr>
        <w:lastRenderedPageBreak/>
        <w:t>easy-to-find information online helps families understand what services are available and how they can access them</w:t>
      </w:r>
      <w:r w:rsidR="00EE38C3" w:rsidRPr="00EB233E">
        <w:rPr>
          <w:rFonts w:ascii="Arial" w:hAnsi="Arial" w:cs="Arial"/>
          <w:sz w:val="22"/>
          <w:szCs w:val="22"/>
        </w:rPr>
        <w:t xml:space="preserve"> </w:t>
      </w:r>
      <w:r w:rsidR="00EE38C3" w:rsidRPr="00EB233E">
        <w:rPr>
          <w:rFonts w:ascii="Arial" w:hAnsi="Arial" w:cs="Arial"/>
          <w:b/>
          <w:bCs/>
          <w:sz w:val="22"/>
          <w:szCs w:val="22"/>
        </w:rPr>
        <w:t>(Department for Education, 202</w:t>
      </w:r>
      <w:r w:rsidR="002D0EF2" w:rsidRPr="00EB233E">
        <w:rPr>
          <w:rFonts w:ascii="Arial" w:hAnsi="Arial" w:cs="Arial"/>
          <w:b/>
          <w:bCs/>
          <w:sz w:val="22"/>
          <w:szCs w:val="22"/>
        </w:rPr>
        <w:t>3</w:t>
      </w:r>
      <w:r w:rsidR="00EE38C3" w:rsidRPr="00EB233E">
        <w:rPr>
          <w:rFonts w:ascii="Arial" w:hAnsi="Arial" w:cs="Arial"/>
          <w:b/>
          <w:bCs/>
          <w:sz w:val="22"/>
          <w:szCs w:val="22"/>
        </w:rPr>
        <w:t>).</w:t>
      </w:r>
    </w:p>
    <w:p w14:paraId="1F3BD3CE" w14:textId="422FD93C" w:rsidR="0028163F" w:rsidRPr="00EB233E" w:rsidRDefault="0028163F" w:rsidP="00EB233E">
      <w:pPr>
        <w:spacing w:line="360" w:lineRule="auto"/>
        <w:ind w:left="360"/>
        <w:jc w:val="both"/>
        <w:rPr>
          <w:rFonts w:ascii="Arial" w:hAnsi="Arial" w:cs="Arial"/>
          <w:b/>
          <w:bCs/>
          <w:sz w:val="22"/>
          <w:szCs w:val="22"/>
        </w:rPr>
      </w:pPr>
      <w:r w:rsidRPr="00EB233E">
        <w:rPr>
          <w:rFonts w:ascii="Arial" w:hAnsi="Arial" w:cs="Arial"/>
          <w:sz w:val="22"/>
          <w:szCs w:val="22"/>
        </w:rPr>
        <w:t>Child poverty is also an important factor underpinning the need for effective Early Help services. Families experiencing financial hardship are more likely to face multiple and interconnected challenges, including poor housing, food insecurity, unemployment, mental health difficulties and reduced access to health and educational opportunities</w:t>
      </w:r>
      <w:r w:rsidRPr="00EB233E">
        <w:rPr>
          <w:rFonts w:ascii="Arial" w:hAnsi="Arial" w:cs="Arial"/>
          <w:b/>
          <w:bCs/>
          <w:sz w:val="22"/>
          <w:szCs w:val="22"/>
        </w:rPr>
        <w:t xml:space="preserve"> (Joseph Rowntree Foundation, 2024)</w:t>
      </w:r>
      <w:r w:rsidRPr="00EB233E">
        <w:rPr>
          <w:rFonts w:ascii="Arial" w:hAnsi="Arial" w:cs="Arial"/>
          <w:sz w:val="22"/>
          <w:szCs w:val="22"/>
        </w:rPr>
        <w:t xml:space="preserve">. Research shows that poverty is associated with poorer educational attainment, reduced physical and mental wellbeing, and increased safeguarding concerns </w:t>
      </w:r>
      <w:r w:rsidRPr="00EB233E">
        <w:rPr>
          <w:rFonts w:ascii="Arial" w:hAnsi="Arial" w:cs="Arial"/>
          <w:b/>
          <w:bCs/>
          <w:sz w:val="22"/>
          <w:szCs w:val="22"/>
        </w:rPr>
        <w:t>(Child Poverty Action Group, 2024).</w:t>
      </w:r>
      <w:r w:rsidR="00F80054" w:rsidRPr="00EB233E">
        <w:rPr>
          <w:rFonts w:ascii="Arial" w:hAnsi="Arial" w:cs="Arial"/>
          <w:sz w:val="22"/>
          <w:szCs w:val="22"/>
        </w:rPr>
        <w:t xml:space="preserve"> </w:t>
      </w:r>
      <w:r w:rsidRPr="00EB233E">
        <w:rPr>
          <w:rFonts w:ascii="Arial" w:hAnsi="Arial" w:cs="Arial"/>
          <w:sz w:val="22"/>
          <w:szCs w:val="22"/>
        </w:rPr>
        <w:t>This preventative approach supports the government's commitment to reducing inequalities and promoting better outcomes for children through partnership working</w:t>
      </w:r>
      <w:r w:rsidRPr="00EB233E">
        <w:rPr>
          <w:rFonts w:ascii="Arial" w:hAnsi="Arial" w:cs="Arial"/>
          <w:b/>
          <w:bCs/>
          <w:sz w:val="22"/>
          <w:szCs w:val="22"/>
        </w:rPr>
        <w:t xml:space="preserve"> (Department for Education, 2023).</w:t>
      </w:r>
    </w:p>
    <w:p w14:paraId="20EC125A" w14:textId="77777777" w:rsidR="00F80054" w:rsidRPr="00EB233E" w:rsidRDefault="00F80054" w:rsidP="00EB233E">
      <w:pPr>
        <w:spacing w:line="360" w:lineRule="auto"/>
        <w:ind w:left="360"/>
        <w:jc w:val="both"/>
        <w:rPr>
          <w:rFonts w:ascii="Arial" w:hAnsi="Arial" w:cs="Arial"/>
          <w:sz w:val="22"/>
          <w:szCs w:val="22"/>
        </w:rPr>
      </w:pPr>
      <w:r w:rsidRPr="00EB233E">
        <w:rPr>
          <w:rFonts w:ascii="Arial" w:hAnsi="Arial" w:cs="Arial"/>
          <w:sz w:val="22"/>
          <w:szCs w:val="22"/>
        </w:rPr>
        <w:t>The purpose of this report is to assess and compare how three local authorities provide and signpost Early Help information on their websites. The report will examine how easy it is for families to find information, understand the available services, and access support. It will also compare the strengths and weaknesses of each website and consider how effectively they communicate Early Help services.</w:t>
      </w:r>
    </w:p>
    <w:p w14:paraId="3ADE8909" w14:textId="77777777" w:rsidR="008006CA" w:rsidRPr="00EB233E" w:rsidRDefault="008006CA"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Explanation of the Early Help System</w:t>
      </w:r>
    </w:p>
    <w:p w14:paraId="446DEA12" w14:textId="77777777" w:rsidR="008006CA" w:rsidRPr="00EB233E" w:rsidRDefault="008006CA" w:rsidP="00EB233E">
      <w:pPr>
        <w:spacing w:line="360" w:lineRule="auto"/>
        <w:ind w:left="360"/>
        <w:jc w:val="both"/>
        <w:rPr>
          <w:rFonts w:ascii="Arial" w:hAnsi="Arial" w:cs="Arial"/>
          <w:sz w:val="22"/>
          <w:szCs w:val="22"/>
        </w:rPr>
      </w:pPr>
      <w:r w:rsidRPr="00EB233E">
        <w:rPr>
          <w:rFonts w:ascii="Arial" w:hAnsi="Arial" w:cs="Arial"/>
          <w:sz w:val="22"/>
          <w:szCs w:val="22"/>
        </w:rPr>
        <w:t xml:space="preserve">The main purpose of Early Help is to prevent families from reaching a crisis where statutory services, such as children's social care, become necessary. Early Help supports families with a wide range of issues, including parenting, school attendance, mental health, financial difficulties, domestic abuse, and housing problems. By offering support at an early stage, professionals can work with families to reduce risks and improve children's health, safety, education, and wellbeing </w:t>
      </w:r>
      <w:r w:rsidRPr="00EB233E">
        <w:rPr>
          <w:rFonts w:ascii="Arial" w:hAnsi="Arial" w:cs="Arial"/>
          <w:b/>
          <w:bCs/>
          <w:sz w:val="22"/>
          <w:szCs w:val="22"/>
        </w:rPr>
        <w:t>(Department for Education, 2024).</w:t>
      </w:r>
    </w:p>
    <w:p w14:paraId="47B986E3" w14:textId="77777777" w:rsidR="008006CA" w:rsidRPr="00EB233E" w:rsidRDefault="008006CA" w:rsidP="00EB233E">
      <w:pPr>
        <w:spacing w:line="360" w:lineRule="auto"/>
        <w:ind w:left="360"/>
        <w:jc w:val="both"/>
        <w:rPr>
          <w:rFonts w:ascii="Arial" w:hAnsi="Arial" w:cs="Arial"/>
          <w:b/>
          <w:bCs/>
          <w:sz w:val="22"/>
          <w:szCs w:val="22"/>
        </w:rPr>
      </w:pPr>
      <w:r w:rsidRPr="00EB233E">
        <w:rPr>
          <w:rFonts w:ascii="Arial" w:hAnsi="Arial" w:cs="Arial"/>
          <w:sz w:val="22"/>
          <w:szCs w:val="22"/>
        </w:rPr>
        <w:t xml:space="preserve">Early Help is based on partnership working. Different organisations, including schools, health services, local authorities, police, and voluntary organisations, work together to assess the needs of children and families. This joined-up approach helps families receive the right support at the right time without unnecessary delays </w:t>
      </w:r>
      <w:r w:rsidRPr="00EB233E">
        <w:rPr>
          <w:rFonts w:ascii="Arial" w:hAnsi="Arial" w:cs="Arial"/>
          <w:b/>
          <w:bCs/>
          <w:sz w:val="22"/>
          <w:szCs w:val="22"/>
        </w:rPr>
        <w:t>(Department for Education, 2023).</w:t>
      </w:r>
    </w:p>
    <w:p w14:paraId="33787DD8" w14:textId="468CEF45" w:rsidR="008006CA" w:rsidRPr="00EB233E" w:rsidRDefault="00C37C19" w:rsidP="00EB233E">
      <w:pPr>
        <w:spacing w:line="360" w:lineRule="auto"/>
        <w:ind w:left="360"/>
        <w:jc w:val="both"/>
        <w:rPr>
          <w:rFonts w:ascii="Arial" w:hAnsi="Arial" w:cs="Arial"/>
          <w:sz w:val="22"/>
          <w:szCs w:val="22"/>
        </w:rPr>
      </w:pPr>
      <w:r w:rsidRPr="00EB233E">
        <w:rPr>
          <w:rFonts w:ascii="Arial" w:hAnsi="Arial" w:cs="Arial"/>
          <w:sz w:val="22"/>
          <w:szCs w:val="22"/>
        </w:rPr>
        <w:t>The legal basis for Early Help is supported by several key pieces of legislation. The Children Act 1989 established that the welfare of the child should be the paramount consideration and placed duties on local authorities to safeguard and promote children's welfare</w:t>
      </w:r>
      <w:r w:rsidRPr="00EB233E">
        <w:rPr>
          <w:rFonts w:ascii="Arial" w:hAnsi="Arial" w:cs="Arial"/>
          <w:b/>
          <w:bCs/>
          <w:sz w:val="22"/>
          <w:szCs w:val="22"/>
        </w:rPr>
        <w:t xml:space="preserve"> (Great Britain, 1989).</w:t>
      </w:r>
      <w:r w:rsidRPr="00EB233E">
        <w:rPr>
          <w:rFonts w:ascii="Arial" w:hAnsi="Arial" w:cs="Arial"/>
          <w:sz w:val="22"/>
          <w:szCs w:val="22"/>
        </w:rPr>
        <w:t xml:space="preserve"> These responsibilities were strengthened by the Children Act 2004, which introduced a statutory duty for organisations to cooperate in improving outcomes for children through integrated working </w:t>
      </w:r>
      <w:r w:rsidRPr="00EB233E">
        <w:rPr>
          <w:rFonts w:ascii="Arial" w:hAnsi="Arial" w:cs="Arial"/>
          <w:b/>
          <w:bCs/>
          <w:sz w:val="22"/>
          <w:szCs w:val="22"/>
        </w:rPr>
        <w:t>(Great Britain, 2004).</w:t>
      </w:r>
      <w:r w:rsidRPr="00EB233E">
        <w:rPr>
          <w:rFonts w:ascii="Arial" w:hAnsi="Arial" w:cs="Arial"/>
          <w:sz w:val="22"/>
          <w:szCs w:val="22"/>
        </w:rPr>
        <w:t xml:space="preserve"> Working Together </w:t>
      </w:r>
      <w:r w:rsidRPr="00EB233E">
        <w:rPr>
          <w:rFonts w:ascii="Arial" w:hAnsi="Arial" w:cs="Arial"/>
          <w:sz w:val="22"/>
          <w:szCs w:val="22"/>
        </w:rPr>
        <w:lastRenderedPageBreak/>
        <w:t xml:space="preserve">to Safeguard Children reinforces that safeguarding is everyone's responsibility and highlights Early Help as an essential component of effective child </w:t>
      </w:r>
      <w:r w:rsidR="00F94A01" w:rsidRPr="00EB233E">
        <w:rPr>
          <w:rFonts w:ascii="Arial" w:hAnsi="Arial" w:cs="Arial"/>
          <w:sz w:val="22"/>
          <w:szCs w:val="22"/>
        </w:rPr>
        <w:t xml:space="preserve"> </w:t>
      </w:r>
      <w:r w:rsidRPr="00EB233E">
        <w:rPr>
          <w:rFonts w:ascii="Arial" w:hAnsi="Arial" w:cs="Arial"/>
          <w:sz w:val="22"/>
          <w:szCs w:val="22"/>
        </w:rPr>
        <w:t xml:space="preserve">protection and prevention </w:t>
      </w:r>
      <w:r w:rsidRPr="00EB233E">
        <w:rPr>
          <w:rFonts w:ascii="Arial" w:hAnsi="Arial" w:cs="Arial"/>
          <w:b/>
          <w:bCs/>
          <w:sz w:val="22"/>
          <w:szCs w:val="22"/>
        </w:rPr>
        <w:t>(HM Government, 2023).</w:t>
      </w:r>
      <w:r w:rsidR="00322A99" w:rsidRPr="00EB233E">
        <w:rPr>
          <w:rFonts w:ascii="Arial" w:hAnsi="Arial" w:cs="Arial"/>
          <w:sz w:val="22"/>
          <w:szCs w:val="22"/>
        </w:rPr>
        <w:t xml:space="preserve"> </w:t>
      </w:r>
      <w:r w:rsidR="008006CA" w:rsidRPr="00EB233E">
        <w:rPr>
          <w:rFonts w:ascii="Arial" w:hAnsi="Arial" w:cs="Arial"/>
          <w:sz w:val="22"/>
          <w:szCs w:val="22"/>
        </w:rPr>
        <w:t xml:space="preserve">Early Help supports this approach by encouraging professionals to work together, share information appropriately, and provide support before risks become significant </w:t>
      </w:r>
      <w:r w:rsidR="008006CA" w:rsidRPr="00EB233E">
        <w:rPr>
          <w:rFonts w:ascii="Arial" w:hAnsi="Arial" w:cs="Arial"/>
          <w:b/>
          <w:bCs/>
          <w:sz w:val="22"/>
          <w:szCs w:val="22"/>
        </w:rPr>
        <w:t>(Department for Education, 2023).</w:t>
      </w:r>
      <w:r w:rsidR="008006CA" w:rsidRPr="00EB233E">
        <w:rPr>
          <w:rFonts w:ascii="Arial" w:hAnsi="Arial" w:cs="Arial"/>
          <w:sz w:val="22"/>
          <w:szCs w:val="22"/>
        </w:rPr>
        <w:t xml:space="preserve"> This means Early Help not only improves outcomes for children and families but also helps reduce the need for more intensive interventions in the future.</w:t>
      </w:r>
    </w:p>
    <w:p w14:paraId="721AECC9" w14:textId="77777777" w:rsidR="00DB496A" w:rsidRPr="00EB233E" w:rsidRDefault="00DB496A"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Explanation of Multi-Agency Working</w:t>
      </w:r>
    </w:p>
    <w:p w14:paraId="0DFACDAA" w14:textId="77777777" w:rsidR="00DB496A" w:rsidRPr="00EB233E" w:rsidRDefault="00DB496A" w:rsidP="00EB233E">
      <w:pPr>
        <w:spacing w:line="360" w:lineRule="auto"/>
        <w:ind w:left="360"/>
        <w:jc w:val="both"/>
        <w:rPr>
          <w:rFonts w:ascii="Arial" w:hAnsi="Arial" w:cs="Arial"/>
          <w:sz w:val="22"/>
          <w:szCs w:val="22"/>
        </w:rPr>
      </w:pPr>
      <w:r w:rsidRPr="00EB233E">
        <w:rPr>
          <w:rFonts w:ascii="Arial" w:hAnsi="Arial" w:cs="Arial"/>
          <w:sz w:val="22"/>
          <w:szCs w:val="22"/>
        </w:rPr>
        <w:t xml:space="preserve">Multi-agency working is when different professionals and organisations work together to support children, young people, and their families. Instead of working separately, agencies share information, assess needs, and plan support together. This helps families receive the right services at the right time. According to Working Together to Safeguard Children </w:t>
      </w:r>
      <w:r w:rsidRPr="00EB233E">
        <w:rPr>
          <w:rFonts w:ascii="Arial" w:hAnsi="Arial" w:cs="Arial"/>
          <w:b/>
          <w:bCs/>
          <w:sz w:val="22"/>
          <w:szCs w:val="22"/>
        </w:rPr>
        <w:t>(Department for Education, 2023)</w:t>
      </w:r>
      <w:r w:rsidRPr="00EB233E">
        <w:rPr>
          <w:rFonts w:ascii="Arial" w:hAnsi="Arial" w:cs="Arial"/>
          <w:sz w:val="22"/>
          <w:szCs w:val="22"/>
        </w:rPr>
        <w:t>, all organisations that work with children have a shared responsibility to safeguard and promote their welfare.</w:t>
      </w:r>
    </w:p>
    <w:p w14:paraId="69B0A2EF" w14:textId="4BD4A003" w:rsidR="00DB496A" w:rsidRPr="00EB233E" w:rsidRDefault="00F03F78" w:rsidP="00EB233E">
      <w:pPr>
        <w:spacing w:line="360" w:lineRule="auto"/>
        <w:ind w:left="360"/>
        <w:jc w:val="both"/>
        <w:rPr>
          <w:rFonts w:ascii="Arial" w:hAnsi="Arial" w:cs="Arial"/>
          <w:sz w:val="22"/>
          <w:szCs w:val="22"/>
        </w:rPr>
      </w:pPr>
      <w:r w:rsidRPr="00EB233E">
        <w:rPr>
          <w:rFonts w:ascii="Arial" w:hAnsi="Arial" w:cs="Arial"/>
          <w:sz w:val="22"/>
          <w:szCs w:val="22"/>
        </w:rPr>
        <w:t>M</w:t>
      </w:r>
      <w:r w:rsidR="00DB496A" w:rsidRPr="00EB233E">
        <w:rPr>
          <w:rFonts w:ascii="Arial" w:hAnsi="Arial" w:cs="Arial"/>
          <w:sz w:val="22"/>
          <w:szCs w:val="22"/>
        </w:rPr>
        <w:t xml:space="preserve">any families experience more than one challenge at the same time. For example, a family may need support with education, health, housing, or parenting. When professionals work together, they can better understand the family's needs and provide coordinated support. This reduces duplication of services and helps prevent problems from becoming more serious </w:t>
      </w:r>
      <w:r w:rsidR="00DB496A" w:rsidRPr="00EB233E">
        <w:rPr>
          <w:rFonts w:ascii="Arial" w:hAnsi="Arial" w:cs="Arial"/>
          <w:b/>
          <w:bCs/>
          <w:sz w:val="22"/>
          <w:szCs w:val="22"/>
        </w:rPr>
        <w:t>(Department for Education, 2023).</w:t>
      </w:r>
    </w:p>
    <w:p w14:paraId="7AEB2ACA" w14:textId="0C316B5E" w:rsidR="00DB496A" w:rsidRPr="00EB233E" w:rsidRDefault="00DB496A" w:rsidP="00EB233E">
      <w:pPr>
        <w:spacing w:line="360" w:lineRule="auto"/>
        <w:ind w:left="360"/>
        <w:jc w:val="both"/>
        <w:rPr>
          <w:rFonts w:ascii="Arial" w:hAnsi="Arial" w:cs="Arial"/>
          <w:sz w:val="22"/>
          <w:szCs w:val="22"/>
        </w:rPr>
      </w:pPr>
      <w:r w:rsidRPr="00EB233E">
        <w:rPr>
          <w:rFonts w:ascii="Arial" w:hAnsi="Arial" w:cs="Arial"/>
          <w:sz w:val="22"/>
          <w:szCs w:val="22"/>
        </w:rPr>
        <w:t xml:space="preserve">Different professionals have different roles in supporting children and families. Social workers assess children's needs, provide advice, and coordinate support where there are safeguarding concerns. Schools and teachers are often the first to notice changes in a child's behaviour, attendance, or learning, and they can refer families for Early Help. Health professionals, such as health visitors, school nurses, GPs, and mental health workers, identify health and developmental concerns and provide appropriate care or referrals. Police, housing officers, and voluntary organisations may also work with families when additional support is needed </w:t>
      </w:r>
      <w:r w:rsidRPr="00EB233E">
        <w:rPr>
          <w:rFonts w:ascii="Arial" w:hAnsi="Arial" w:cs="Arial"/>
          <w:b/>
          <w:bCs/>
          <w:sz w:val="22"/>
          <w:szCs w:val="22"/>
        </w:rPr>
        <w:t>(Department for Education, 2023).</w:t>
      </w:r>
      <w:r w:rsidR="00B816A9" w:rsidRPr="00EB233E">
        <w:rPr>
          <w:rFonts w:ascii="Arial" w:hAnsi="Arial" w:cs="Arial"/>
          <w:sz w:val="22"/>
          <w:szCs w:val="22"/>
        </w:rPr>
        <w:t xml:space="preserve"> </w:t>
      </w:r>
      <w:r w:rsidRPr="00EB233E">
        <w:rPr>
          <w:rFonts w:ascii="Arial" w:hAnsi="Arial" w:cs="Arial"/>
          <w:sz w:val="22"/>
          <w:szCs w:val="22"/>
        </w:rPr>
        <w:t>Good communication and information sharing are essential for successful multi-agency working. This partnership approach helps build trust and improves outcomes for children.</w:t>
      </w:r>
    </w:p>
    <w:p w14:paraId="56F05338" w14:textId="77777777" w:rsidR="00145D5D" w:rsidRPr="00EB233E" w:rsidRDefault="007E7AB4" w:rsidP="00EB233E">
      <w:pPr>
        <w:spacing w:line="360" w:lineRule="auto"/>
        <w:ind w:left="360"/>
        <w:jc w:val="both"/>
        <w:rPr>
          <w:rFonts w:ascii="Arial" w:hAnsi="Arial" w:cs="Arial"/>
          <w:b/>
          <w:bCs/>
          <w:sz w:val="22"/>
          <w:szCs w:val="22"/>
        </w:rPr>
      </w:pPr>
      <w:r w:rsidRPr="00EB233E">
        <w:rPr>
          <w:rFonts w:ascii="Arial" w:hAnsi="Arial" w:cs="Arial"/>
          <w:sz w:val="22"/>
          <w:szCs w:val="22"/>
        </w:rPr>
        <w:t xml:space="preserve">Sharing information appropriately and working collaboratively enables agencies to provide coordinated support that addresses the wider social determinants of health rather than focusing on individual problems in isolation </w:t>
      </w:r>
      <w:r w:rsidRPr="00EB233E">
        <w:rPr>
          <w:rFonts w:ascii="Arial" w:hAnsi="Arial" w:cs="Arial"/>
          <w:b/>
          <w:bCs/>
          <w:sz w:val="22"/>
          <w:szCs w:val="22"/>
        </w:rPr>
        <w:t>(Marmot, 2010).</w:t>
      </w:r>
      <w:r w:rsidRPr="00EB233E">
        <w:rPr>
          <w:rFonts w:ascii="Arial" w:hAnsi="Arial" w:cs="Arial"/>
          <w:sz w:val="22"/>
          <w:szCs w:val="22"/>
        </w:rPr>
        <w:t xml:space="preserve"> The Information Sharing Advice for Practitioners guidance also emphasises that timely information sharing is essential for protecting children and promoting their welfare </w:t>
      </w:r>
      <w:r w:rsidRPr="00EB233E">
        <w:rPr>
          <w:rFonts w:ascii="Arial" w:hAnsi="Arial" w:cs="Arial"/>
          <w:b/>
          <w:bCs/>
          <w:sz w:val="22"/>
          <w:szCs w:val="22"/>
        </w:rPr>
        <w:t>(Department for Education, 2024).</w:t>
      </w:r>
    </w:p>
    <w:p w14:paraId="2AD591DA" w14:textId="77B43208" w:rsidR="00DB496A" w:rsidRPr="00EB233E" w:rsidRDefault="00DB496A" w:rsidP="00EB233E">
      <w:pPr>
        <w:spacing w:line="360" w:lineRule="auto"/>
        <w:ind w:left="360"/>
        <w:jc w:val="both"/>
        <w:rPr>
          <w:rFonts w:ascii="Arial" w:hAnsi="Arial" w:cs="Arial"/>
          <w:b/>
          <w:bCs/>
          <w:sz w:val="22"/>
          <w:szCs w:val="22"/>
        </w:rPr>
      </w:pPr>
      <w:r w:rsidRPr="00EB233E">
        <w:rPr>
          <w:rFonts w:ascii="Arial" w:hAnsi="Arial" w:cs="Arial"/>
          <w:sz w:val="22"/>
          <w:szCs w:val="22"/>
        </w:rPr>
        <w:lastRenderedPageBreak/>
        <w:t xml:space="preserve">By working together, professionals can identify concerns early, provide coordinated support, protect children from harm, and improve the wellbeing of families. This collaborative approach is central to effective safeguarding and helps reduce the need for statutory intervention </w:t>
      </w:r>
      <w:r w:rsidRPr="00EB233E">
        <w:rPr>
          <w:rFonts w:ascii="Arial" w:hAnsi="Arial" w:cs="Arial"/>
          <w:b/>
          <w:bCs/>
          <w:sz w:val="22"/>
          <w:szCs w:val="22"/>
        </w:rPr>
        <w:t>(Department for Education, 2023).</w:t>
      </w:r>
    </w:p>
    <w:p w14:paraId="1E5FC905" w14:textId="5CC15F7F" w:rsidR="007276DE" w:rsidRPr="00EB233E" w:rsidRDefault="007276DE"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Leicestershire County Council</w:t>
      </w:r>
    </w:p>
    <w:p w14:paraId="5BAF7D3C" w14:textId="223A6FC1" w:rsidR="007276DE" w:rsidRPr="00EB233E" w:rsidRDefault="007276DE" w:rsidP="00EB233E">
      <w:pPr>
        <w:spacing w:line="360" w:lineRule="auto"/>
        <w:ind w:left="360"/>
        <w:jc w:val="both"/>
        <w:rPr>
          <w:rFonts w:ascii="Arial" w:hAnsi="Arial" w:cs="Arial"/>
          <w:sz w:val="22"/>
          <w:szCs w:val="22"/>
        </w:rPr>
      </w:pPr>
      <w:r w:rsidRPr="00EB233E">
        <w:rPr>
          <w:rFonts w:ascii="Arial" w:hAnsi="Arial" w:cs="Arial"/>
          <w:sz w:val="22"/>
          <w:szCs w:val="22"/>
        </w:rPr>
        <w:t xml:space="preserve">The Leicestershire County Council website provides Early Help information through its Family Help Service. The website explains that Early Help is available for children, young people, and families when they need extra support before problems become more serious. </w:t>
      </w:r>
      <w:r w:rsidR="000C4B9A" w:rsidRPr="00EB233E">
        <w:rPr>
          <w:rFonts w:ascii="Arial" w:hAnsi="Arial" w:cs="Arial"/>
          <w:sz w:val="22"/>
          <w:szCs w:val="22"/>
        </w:rPr>
        <w:t xml:space="preserve"> </w:t>
      </w:r>
      <w:r w:rsidRPr="00EB233E">
        <w:rPr>
          <w:rFonts w:ascii="Arial" w:hAnsi="Arial" w:cs="Arial"/>
          <w:sz w:val="22"/>
          <w:szCs w:val="22"/>
        </w:rPr>
        <w:t xml:space="preserve">It also describes the different services available, including parenting support, youth services, SEND support, and family wellbeing programmes </w:t>
      </w:r>
      <w:r w:rsidRPr="00EB233E">
        <w:rPr>
          <w:rFonts w:ascii="Arial" w:hAnsi="Arial" w:cs="Arial"/>
          <w:b/>
          <w:bCs/>
          <w:sz w:val="22"/>
          <w:szCs w:val="22"/>
        </w:rPr>
        <w:t>(Leicestershire County Council, 2025).</w:t>
      </w:r>
    </w:p>
    <w:p w14:paraId="76645E61" w14:textId="77777777" w:rsidR="007276DE" w:rsidRPr="00EB233E" w:rsidRDefault="007276DE" w:rsidP="00EB233E">
      <w:pPr>
        <w:spacing w:line="360" w:lineRule="auto"/>
        <w:ind w:left="360"/>
        <w:jc w:val="both"/>
        <w:rPr>
          <w:rFonts w:ascii="Arial" w:hAnsi="Arial" w:cs="Arial"/>
          <w:sz w:val="22"/>
          <w:szCs w:val="22"/>
        </w:rPr>
      </w:pPr>
      <w:r w:rsidRPr="00EB233E">
        <w:rPr>
          <w:rFonts w:ascii="Arial" w:hAnsi="Arial" w:cs="Arial"/>
          <w:sz w:val="22"/>
          <w:szCs w:val="22"/>
        </w:rPr>
        <w:t xml:space="preserve">The website is easy to access because the information is organised under clear headings. Families can quickly find details about the support available, referral routes, and contact information. The website also explains that families, professionals, and young people can request support using an online referral form. This makes it easier for people to know how to access services </w:t>
      </w:r>
      <w:r w:rsidRPr="00EB233E">
        <w:rPr>
          <w:rFonts w:ascii="Arial" w:hAnsi="Arial" w:cs="Arial"/>
          <w:b/>
          <w:bCs/>
          <w:sz w:val="22"/>
          <w:szCs w:val="22"/>
        </w:rPr>
        <w:t>(Leicestershire County Council, 2025).</w:t>
      </w:r>
    </w:p>
    <w:p w14:paraId="0385AB8C" w14:textId="77777777" w:rsidR="007276DE" w:rsidRPr="00EB233E" w:rsidRDefault="007276DE" w:rsidP="00EB233E">
      <w:pPr>
        <w:spacing w:line="360" w:lineRule="auto"/>
        <w:ind w:left="360"/>
        <w:jc w:val="both"/>
        <w:rPr>
          <w:rFonts w:ascii="Arial" w:hAnsi="Arial" w:cs="Arial"/>
          <w:sz w:val="22"/>
          <w:szCs w:val="22"/>
        </w:rPr>
      </w:pPr>
      <w:r w:rsidRPr="00EB233E">
        <w:rPr>
          <w:rFonts w:ascii="Arial" w:hAnsi="Arial" w:cs="Arial"/>
          <w:sz w:val="22"/>
          <w:szCs w:val="22"/>
        </w:rPr>
        <w:t>The information provided is comprehensive because it explains the different levels of support, the role of Family Help workers, and how professionals work together to support families. The website also describes the assessment process and explains that referrals are first checked to ensure children receive the most appropriate support. This helps users understand what will happen after making a referral.</w:t>
      </w:r>
    </w:p>
    <w:p w14:paraId="3A12DA86" w14:textId="77777777" w:rsidR="007276DE" w:rsidRPr="00EB233E" w:rsidRDefault="007276DE" w:rsidP="00EB233E">
      <w:pPr>
        <w:spacing w:line="360" w:lineRule="auto"/>
        <w:ind w:left="360"/>
        <w:jc w:val="both"/>
        <w:rPr>
          <w:rFonts w:ascii="Arial" w:hAnsi="Arial" w:cs="Arial"/>
          <w:sz w:val="22"/>
          <w:szCs w:val="22"/>
        </w:rPr>
      </w:pPr>
      <w:r w:rsidRPr="00EB233E">
        <w:rPr>
          <w:rFonts w:ascii="Arial" w:hAnsi="Arial" w:cs="Arial"/>
          <w:sz w:val="22"/>
          <w:szCs w:val="22"/>
        </w:rPr>
        <w:t>One strength of the website is that it provides detailed information about the services available and clearly explains how families can request help. It also includes contact details and guidance for both professionals and families. However, one weakness is that there is a large amount of information on one page. Some families may find it difficult to read through all the content, especially if they need support quickly. Adding more visual guides, frequently asked questions, or simple flowcharts could make the information easier to understand. Overall, the website provides clear and detailed information that helps families access Early Help services.</w:t>
      </w:r>
    </w:p>
    <w:p w14:paraId="109D7E09" w14:textId="017963C8" w:rsidR="00680A88" w:rsidRPr="00EB233E" w:rsidRDefault="00680A88"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Norfolk County Council</w:t>
      </w:r>
    </w:p>
    <w:p w14:paraId="04F8D838" w14:textId="77777777" w:rsidR="00680A88" w:rsidRPr="00EB233E" w:rsidRDefault="00680A88" w:rsidP="00EB233E">
      <w:pPr>
        <w:spacing w:line="360" w:lineRule="auto"/>
        <w:ind w:left="360"/>
        <w:jc w:val="both"/>
        <w:rPr>
          <w:rFonts w:ascii="Arial" w:hAnsi="Arial" w:cs="Arial"/>
          <w:sz w:val="22"/>
          <w:szCs w:val="22"/>
        </w:rPr>
      </w:pPr>
      <w:r w:rsidRPr="00EB233E">
        <w:rPr>
          <w:rFonts w:ascii="Arial" w:hAnsi="Arial" w:cs="Arial"/>
          <w:sz w:val="22"/>
          <w:szCs w:val="22"/>
        </w:rPr>
        <w:t xml:space="preserve">The Norfolk County Council website explains Early Help in simple language and focuses on supporting families as soon as difficulties begin. It explains that Early Help offers information, advice, and guidance to prevent problems from becoming more serious. The website also states that support is available for families with children up to the age of 18, </w:t>
      </w:r>
      <w:r w:rsidRPr="00EB233E">
        <w:rPr>
          <w:rFonts w:ascii="Arial" w:hAnsi="Arial" w:cs="Arial"/>
          <w:sz w:val="22"/>
          <w:szCs w:val="22"/>
        </w:rPr>
        <w:lastRenderedPageBreak/>
        <w:t xml:space="preserve">or up to 25 for young people with special educational needs and disabilities </w:t>
      </w:r>
      <w:r w:rsidRPr="00EB233E">
        <w:rPr>
          <w:rFonts w:ascii="Arial" w:hAnsi="Arial" w:cs="Arial"/>
          <w:b/>
          <w:bCs/>
          <w:sz w:val="22"/>
          <w:szCs w:val="22"/>
        </w:rPr>
        <w:t>(Norfolk County Council, 2025).</w:t>
      </w:r>
    </w:p>
    <w:p w14:paraId="598B919E" w14:textId="77777777" w:rsidR="00680A88" w:rsidRPr="00EB233E" w:rsidRDefault="00680A88" w:rsidP="00EB233E">
      <w:pPr>
        <w:spacing w:line="360" w:lineRule="auto"/>
        <w:ind w:left="360"/>
        <w:jc w:val="both"/>
        <w:rPr>
          <w:rFonts w:ascii="Arial" w:hAnsi="Arial" w:cs="Arial"/>
          <w:sz w:val="22"/>
          <w:szCs w:val="22"/>
        </w:rPr>
      </w:pPr>
      <w:r w:rsidRPr="00EB233E">
        <w:rPr>
          <w:rFonts w:ascii="Arial" w:hAnsi="Arial" w:cs="Arial"/>
          <w:sz w:val="22"/>
          <w:szCs w:val="22"/>
        </w:rPr>
        <w:t xml:space="preserve">The website is easy to navigate because it uses clear headings and straightforward language. Families can quickly find information about Family Hubs, available services, and how to request Early Help support. Links to professional guidance are also provided, making the website useful for both families and practitioners </w:t>
      </w:r>
      <w:r w:rsidRPr="00EB233E">
        <w:rPr>
          <w:rFonts w:ascii="Arial" w:hAnsi="Arial" w:cs="Arial"/>
          <w:b/>
          <w:bCs/>
          <w:sz w:val="22"/>
          <w:szCs w:val="22"/>
        </w:rPr>
        <w:t>(Norfolk County Council, 2025).</w:t>
      </w:r>
    </w:p>
    <w:p w14:paraId="5A5E39DB" w14:textId="77777777" w:rsidR="00680A88" w:rsidRPr="00EB233E" w:rsidRDefault="00680A88" w:rsidP="00EB233E">
      <w:pPr>
        <w:spacing w:line="360" w:lineRule="auto"/>
        <w:ind w:left="360"/>
        <w:jc w:val="both"/>
        <w:rPr>
          <w:rFonts w:ascii="Arial" w:hAnsi="Arial" w:cs="Arial"/>
          <w:sz w:val="22"/>
          <w:szCs w:val="22"/>
        </w:rPr>
      </w:pPr>
      <w:r w:rsidRPr="00EB233E">
        <w:rPr>
          <w:rFonts w:ascii="Arial" w:hAnsi="Arial" w:cs="Arial"/>
          <w:sz w:val="22"/>
          <w:szCs w:val="22"/>
        </w:rPr>
        <w:t>The information is comprehensive because it explains who can receive support, the types of issues Early Help can address, and how families can request assistance. The website also provides information about Family Hubs, online services, and community support. This helps families understand that support is available for a wide range of needs, including parenting, finances, emotional wellbeing, and mental health.</w:t>
      </w:r>
    </w:p>
    <w:p w14:paraId="6BDE7021" w14:textId="77777777" w:rsidR="00680A88" w:rsidRPr="00EB233E" w:rsidRDefault="00680A88" w:rsidP="00EB233E">
      <w:pPr>
        <w:spacing w:line="360" w:lineRule="auto"/>
        <w:ind w:left="360"/>
        <w:jc w:val="both"/>
        <w:rPr>
          <w:rFonts w:ascii="Arial" w:hAnsi="Arial" w:cs="Arial"/>
          <w:sz w:val="22"/>
          <w:szCs w:val="22"/>
        </w:rPr>
      </w:pPr>
      <w:r w:rsidRPr="00EB233E">
        <w:rPr>
          <w:rFonts w:ascii="Arial" w:hAnsi="Arial" w:cs="Arial"/>
          <w:sz w:val="22"/>
          <w:szCs w:val="22"/>
        </w:rPr>
        <w:t>A major strength of the website is its simple and family-friendly design. The information is written in clear language that is easy to understand, making it suitable for people with different levels of literacy. Another strength is the clear pathway for requesting support. However, one weakness is that some detailed information is provided through separate professional pages, meaning users may need to visit several webpages to find all the information they need. Overall, the Norfolk website provides accessible and well-organised Early Help information that is easy for families to use.</w:t>
      </w:r>
    </w:p>
    <w:p w14:paraId="7F5CE786" w14:textId="28F59E90" w:rsidR="0005680B" w:rsidRPr="00EB233E" w:rsidRDefault="0005680B" w:rsidP="00EB233E">
      <w:pPr>
        <w:spacing w:line="360" w:lineRule="auto"/>
        <w:ind w:left="360"/>
        <w:jc w:val="both"/>
        <w:rPr>
          <w:rFonts w:ascii="Arial" w:hAnsi="Arial" w:cs="Arial"/>
          <w:b/>
          <w:bCs/>
          <w:sz w:val="22"/>
          <w:szCs w:val="22"/>
          <w:u w:val="single"/>
        </w:rPr>
      </w:pPr>
      <w:r w:rsidRPr="00EB233E">
        <w:rPr>
          <w:rFonts w:ascii="Arial" w:hAnsi="Arial" w:cs="Arial"/>
          <w:b/>
          <w:bCs/>
          <w:sz w:val="22"/>
          <w:szCs w:val="22"/>
          <w:u w:val="single"/>
        </w:rPr>
        <w:t>Staffordshire County Council</w:t>
      </w:r>
    </w:p>
    <w:p w14:paraId="2A2AE908" w14:textId="77777777" w:rsidR="0005680B" w:rsidRPr="00EB233E" w:rsidRDefault="0005680B" w:rsidP="00EB233E">
      <w:pPr>
        <w:spacing w:line="360" w:lineRule="auto"/>
        <w:ind w:left="360"/>
        <w:jc w:val="both"/>
        <w:rPr>
          <w:rFonts w:ascii="Arial" w:hAnsi="Arial" w:cs="Arial"/>
          <w:b/>
          <w:bCs/>
          <w:sz w:val="22"/>
          <w:szCs w:val="22"/>
        </w:rPr>
      </w:pPr>
      <w:r w:rsidRPr="00EB233E">
        <w:rPr>
          <w:rFonts w:ascii="Arial" w:hAnsi="Arial" w:cs="Arial"/>
          <w:sz w:val="22"/>
          <w:szCs w:val="22"/>
        </w:rPr>
        <w:t xml:space="preserve">The Staffordshire County Council website explains that Early Help provides advice, guidance, and support for families before problems become more serious. It encourages families to seek help early and explains that support is available through Family Hubs, community services, and one-to-one support. The website also directs families to the Staffordshire Connects directory, where they can find local services and activities </w:t>
      </w:r>
      <w:r w:rsidRPr="00EB233E">
        <w:rPr>
          <w:rFonts w:ascii="Arial" w:hAnsi="Arial" w:cs="Arial"/>
          <w:b/>
          <w:bCs/>
          <w:sz w:val="22"/>
          <w:szCs w:val="22"/>
        </w:rPr>
        <w:t>(Staffordshire County Council, 2025).</w:t>
      </w:r>
    </w:p>
    <w:p w14:paraId="4B3A9A5E" w14:textId="77777777" w:rsidR="0005680B" w:rsidRPr="00EB233E" w:rsidRDefault="0005680B" w:rsidP="00EB233E">
      <w:pPr>
        <w:spacing w:line="360" w:lineRule="auto"/>
        <w:ind w:left="360"/>
        <w:jc w:val="both"/>
        <w:rPr>
          <w:rFonts w:ascii="Arial" w:hAnsi="Arial" w:cs="Arial"/>
          <w:sz w:val="22"/>
          <w:szCs w:val="22"/>
        </w:rPr>
      </w:pPr>
      <w:r w:rsidRPr="00EB233E">
        <w:rPr>
          <w:rFonts w:ascii="Arial" w:hAnsi="Arial" w:cs="Arial"/>
          <w:sz w:val="22"/>
          <w:szCs w:val="22"/>
        </w:rPr>
        <w:t xml:space="preserve">The website is easy to use because the information is arranged under simple headings. Families can quickly find details about available support, Family Hubs, and local services. Contact information and links to additional resources are also clearly displayed, making it straightforward for users to access further help </w:t>
      </w:r>
      <w:r w:rsidRPr="00EB233E">
        <w:rPr>
          <w:rFonts w:ascii="Arial" w:hAnsi="Arial" w:cs="Arial"/>
          <w:b/>
          <w:bCs/>
          <w:sz w:val="22"/>
          <w:szCs w:val="22"/>
        </w:rPr>
        <w:t>(Staffordshire County Council, 2025).</w:t>
      </w:r>
    </w:p>
    <w:p w14:paraId="2240E669" w14:textId="77777777" w:rsidR="0005680B" w:rsidRPr="00EB233E" w:rsidRDefault="0005680B" w:rsidP="00EB233E">
      <w:pPr>
        <w:spacing w:line="360" w:lineRule="auto"/>
        <w:ind w:left="360"/>
        <w:jc w:val="both"/>
        <w:rPr>
          <w:rFonts w:ascii="Arial" w:hAnsi="Arial" w:cs="Arial"/>
          <w:sz w:val="22"/>
          <w:szCs w:val="22"/>
        </w:rPr>
      </w:pPr>
      <w:r w:rsidRPr="00EB233E">
        <w:rPr>
          <w:rFonts w:ascii="Arial" w:hAnsi="Arial" w:cs="Arial"/>
          <w:sz w:val="22"/>
          <w:szCs w:val="22"/>
        </w:rPr>
        <w:t xml:space="preserve">The information available is detailed and covers many areas of support, including parenting, education, health, childcare, wellbeing, young carers, and safeguarding. The website also explains that support can be provided through local groups, individual </w:t>
      </w:r>
      <w:r w:rsidRPr="00EB233E">
        <w:rPr>
          <w:rFonts w:ascii="Arial" w:hAnsi="Arial" w:cs="Arial"/>
          <w:sz w:val="22"/>
          <w:szCs w:val="22"/>
        </w:rPr>
        <w:lastRenderedPageBreak/>
        <w:t>support, and community services. This gives families several options depending on their needs.</w:t>
      </w:r>
    </w:p>
    <w:p w14:paraId="2ED410F4" w14:textId="77777777" w:rsidR="0005680B" w:rsidRPr="00EB233E" w:rsidRDefault="0005680B" w:rsidP="00EB233E">
      <w:pPr>
        <w:spacing w:line="360" w:lineRule="auto"/>
        <w:ind w:left="360"/>
        <w:jc w:val="both"/>
        <w:rPr>
          <w:rFonts w:ascii="Arial" w:hAnsi="Arial" w:cs="Arial"/>
          <w:sz w:val="22"/>
          <w:szCs w:val="22"/>
        </w:rPr>
      </w:pPr>
      <w:r w:rsidRPr="00EB233E">
        <w:rPr>
          <w:rFonts w:ascii="Arial" w:hAnsi="Arial" w:cs="Arial"/>
          <w:sz w:val="22"/>
          <w:szCs w:val="22"/>
        </w:rPr>
        <w:t>One strength of the Staffordshire website is that it provides many links to related services, helping families find support in one place. It also explains Early Help in simple language that is easy to understand. Another strength is its focus on Family Hubs and community-based support. However, one weakness is that users sometimes need to leave the main Early Help page to access detailed information through Staffordshire Connects or other linked pages. This may make navigation slightly more difficult for some users. Overall, the website provides clear, accessible, and useful information that helps families understand and access Early Help services.</w:t>
      </w:r>
    </w:p>
    <w:p w14:paraId="5A23252B" w14:textId="71D0C8E9" w:rsidR="00564A05" w:rsidRPr="00EB233E" w:rsidRDefault="00564A05" w:rsidP="00EB233E">
      <w:pPr>
        <w:spacing w:line="360" w:lineRule="auto"/>
        <w:ind w:left="360"/>
        <w:jc w:val="both"/>
        <w:rPr>
          <w:rFonts w:ascii="Arial" w:hAnsi="Arial" w:cs="Arial"/>
          <w:b/>
          <w:bCs/>
          <w:caps/>
          <w:sz w:val="22"/>
          <w:szCs w:val="22"/>
          <w:u w:val="single"/>
        </w:rPr>
      </w:pPr>
      <w:r w:rsidRPr="00EB233E">
        <w:rPr>
          <w:rFonts w:ascii="Arial" w:hAnsi="Arial" w:cs="Arial"/>
          <w:b/>
          <w:bCs/>
          <w:caps/>
          <w:sz w:val="22"/>
          <w:szCs w:val="22"/>
          <w:u w:val="single"/>
        </w:rPr>
        <w:t>Comparative Analysis</w:t>
      </w:r>
    </w:p>
    <w:p w14:paraId="1155C694" w14:textId="062163B5"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sz w:val="22"/>
          <w:szCs w:val="22"/>
        </w:rPr>
        <w:t xml:space="preserve">The three local authority websites </w:t>
      </w:r>
      <w:r w:rsidRPr="00EB233E">
        <w:rPr>
          <w:rFonts w:ascii="Arial" w:hAnsi="Arial" w:cs="Arial"/>
          <w:b/>
          <w:bCs/>
          <w:sz w:val="22"/>
          <w:szCs w:val="22"/>
        </w:rPr>
        <w:t>(Leicestershire County Council, Norfolk County Council, and Staffordshire County Council)</w:t>
      </w:r>
      <w:r w:rsidRPr="00EB233E">
        <w:rPr>
          <w:rFonts w:ascii="Arial" w:hAnsi="Arial" w:cs="Arial"/>
          <w:sz w:val="22"/>
          <w:szCs w:val="22"/>
        </w:rPr>
        <w:t xml:space="preserve"> all provide Early Help information, but they </w:t>
      </w:r>
      <w:r w:rsidR="00DA080A" w:rsidRPr="00EB233E">
        <w:rPr>
          <w:rFonts w:ascii="Arial" w:hAnsi="Arial" w:cs="Arial"/>
          <w:sz w:val="22"/>
          <w:szCs w:val="22"/>
        </w:rPr>
        <w:t>different</w:t>
      </w:r>
      <w:r w:rsidRPr="00EB233E">
        <w:rPr>
          <w:rFonts w:ascii="Arial" w:hAnsi="Arial" w:cs="Arial"/>
          <w:sz w:val="22"/>
          <w:szCs w:val="22"/>
        </w:rPr>
        <w:t xml:space="preserve"> in how easy they are to use, how clearly information is written, and how well families can access support.</w:t>
      </w:r>
    </w:p>
    <w:p w14:paraId="408DDDDA" w14:textId="5A7C8CC4" w:rsidR="0060474B" w:rsidRPr="00EB233E" w:rsidRDefault="0060474B" w:rsidP="00EB233E">
      <w:pPr>
        <w:spacing w:line="360" w:lineRule="auto"/>
        <w:ind w:left="360"/>
        <w:jc w:val="both"/>
        <w:rPr>
          <w:rFonts w:ascii="Arial" w:hAnsi="Arial" w:cs="Arial"/>
          <w:b/>
          <w:bCs/>
          <w:caps/>
          <w:sz w:val="22"/>
          <w:szCs w:val="22"/>
          <w:u w:val="single"/>
        </w:rPr>
      </w:pPr>
      <w:r w:rsidRPr="00EB233E">
        <w:rPr>
          <w:rFonts w:ascii="Arial" w:hAnsi="Arial" w:cs="Arial"/>
          <w:b/>
          <w:bCs/>
          <w:caps/>
          <w:sz w:val="22"/>
          <w:szCs w:val="22"/>
          <w:u w:val="single"/>
        </w:rPr>
        <w:t>strengths and weaknesses of the three websites</w:t>
      </w:r>
    </w:p>
    <w:p w14:paraId="22AFDB15" w14:textId="1302DE13"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b/>
          <w:bCs/>
          <w:sz w:val="22"/>
          <w:szCs w:val="22"/>
        </w:rPr>
        <w:t>Leicestershire County Council</w:t>
      </w:r>
      <w:r w:rsidRPr="00EB233E">
        <w:rPr>
          <w:rFonts w:ascii="Arial" w:hAnsi="Arial" w:cs="Arial"/>
          <w:sz w:val="22"/>
          <w:szCs w:val="22"/>
        </w:rPr>
        <w:t xml:space="preserve"> provides the most detailed information. It clearly explains the Family Help Service, referral process, and types of support available. The main strength of this website is the depth of information, which helps users understand how Early Help works in practice </w:t>
      </w:r>
      <w:r w:rsidRPr="00EB233E">
        <w:rPr>
          <w:rFonts w:ascii="Arial" w:hAnsi="Arial" w:cs="Arial"/>
          <w:b/>
          <w:bCs/>
          <w:sz w:val="22"/>
          <w:szCs w:val="22"/>
        </w:rPr>
        <w:t>(Leicestershire County Council, 2025).</w:t>
      </w:r>
      <w:r w:rsidRPr="00EB233E">
        <w:rPr>
          <w:rFonts w:ascii="Arial" w:hAnsi="Arial" w:cs="Arial"/>
          <w:sz w:val="22"/>
          <w:szCs w:val="22"/>
        </w:rPr>
        <w:t xml:space="preserve"> </w:t>
      </w:r>
      <w:r w:rsidR="001F4883" w:rsidRPr="00EB233E">
        <w:rPr>
          <w:rFonts w:ascii="Arial" w:hAnsi="Arial" w:cs="Arial"/>
          <w:sz w:val="22"/>
          <w:szCs w:val="22"/>
        </w:rPr>
        <w:t xml:space="preserve">A </w:t>
      </w:r>
      <w:r w:rsidRPr="00EB233E">
        <w:rPr>
          <w:rFonts w:ascii="Arial" w:hAnsi="Arial" w:cs="Arial"/>
          <w:sz w:val="22"/>
          <w:szCs w:val="22"/>
        </w:rPr>
        <w:t xml:space="preserve">weakness is that the information is quite long and </w:t>
      </w:r>
      <w:r w:rsidR="007877E6" w:rsidRPr="00EB233E">
        <w:rPr>
          <w:rFonts w:ascii="Arial" w:hAnsi="Arial" w:cs="Arial"/>
          <w:sz w:val="22"/>
          <w:szCs w:val="22"/>
        </w:rPr>
        <w:t>text heavy</w:t>
      </w:r>
      <w:r w:rsidRPr="00EB233E">
        <w:rPr>
          <w:rFonts w:ascii="Arial" w:hAnsi="Arial" w:cs="Arial"/>
          <w:sz w:val="22"/>
          <w:szCs w:val="22"/>
        </w:rPr>
        <w:t>. This may make it difficult for families in urgent need to quickly find key points.</w:t>
      </w:r>
    </w:p>
    <w:p w14:paraId="4F747AC3" w14:textId="202319D8"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b/>
          <w:bCs/>
          <w:sz w:val="22"/>
          <w:szCs w:val="22"/>
        </w:rPr>
        <w:t>Norfolk County Council</w:t>
      </w:r>
      <w:r w:rsidRPr="00EB233E">
        <w:rPr>
          <w:rFonts w:ascii="Arial" w:hAnsi="Arial" w:cs="Arial"/>
          <w:sz w:val="22"/>
          <w:szCs w:val="22"/>
        </w:rPr>
        <w:t xml:space="preserve"> has the strongest user experience. The website uses simple language, clear headings, and a clean layout. This makes it easier for families to understand Early Help without confusion </w:t>
      </w:r>
      <w:r w:rsidRPr="00EB233E">
        <w:rPr>
          <w:rFonts w:ascii="Arial" w:hAnsi="Arial" w:cs="Arial"/>
          <w:b/>
          <w:bCs/>
          <w:sz w:val="22"/>
          <w:szCs w:val="22"/>
        </w:rPr>
        <w:t>(Norfolk County Council, 2025).</w:t>
      </w:r>
      <w:r w:rsidRPr="00EB233E">
        <w:rPr>
          <w:rFonts w:ascii="Arial" w:hAnsi="Arial" w:cs="Arial"/>
          <w:sz w:val="22"/>
          <w:szCs w:val="22"/>
        </w:rPr>
        <w:t xml:space="preserve"> It is also very accessible for users with low literacy levels. </w:t>
      </w:r>
      <w:r w:rsidR="008377E3" w:rsidRPr="00EB233E">
        <w:rPr>
          <w:rFonts w:ascii="Arial" w:hAnsi="Arial" w:cs="Arial"/>
          <w:sz w:val="22"/>
          <w:szCs w:val="22"/>
        </w:rPr>
        <w:t xml:space="preserve">A </w:t>
      </w:r>
      <w:r w:rsidRPr="00EB233E">
        <w:rPr>
          <w:rFonts w:ascii="Arial" w:hAnsi="Arial" w:cs="Arial"/>
          <w:sz w:val="22"/>
          <w:szCs w:val="22"/>
        </w:rPr>
        <w:t>weakness is that some detailed guidance is spread across different pages, meaning users may need to click multiple links to find full information.</w:t>
      </w:r>
    </w:p>
    <w:p w14:paraId="42966547" w14:textId="77777777"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b/>
          <w:bCs/>
          <w:sz w:val="22"/>
          <w:szCs w:val="22"/>
        </w:rPr>
        <w:t>Staffordshire County Council</w:t>
      </w:r>
      <w:r w:rsidRPr="00EB233E">
        <w:rPr>
          <w:rFonts w:ascii="Arial" w:hAnsi="Arial" w:cs="Arial"/>
          <w:sz w:val="22"/>
          <w:szCs w:val="22"/>
        </w:rPr>
        <w:t xml:space="preserve"> provides a wide range of support links and promotes Family Hubs and local services well. Its strength is that it connects families to community-based support in one place </w:t>
      </w:r>
      <w:r w:rsidRPr="00EB233E">
        <w:rPr>
          <w:rFonts w:ascii="Arial" w:hAnsi="Arial" w:cs="Arial"/>
          <w:b/>
          <w:bCs/>
          <w:sz w:val="22"/>
          <w:szCs w:val="22"/>
        </w:rPr>
        <w:t>(Staffordshire County Council, 2025).</w:t>
      </w:r>
      <w:r w:rsidRPr="00EB233E">
        <w:rPr>
          <w:rFonts w:ascii="Arial" w:hAnsi="Arial" w:cs="Arial"/>
          <w:sz w:val="22"/>
          <w:szCs w:val="22"/>
        </w:rPr>
        <w:t xml:space="preserve"> However, navigation can sometimes be confusing because users are directed to external platforms like Staffordshire Connects, which may reduce ease of access.</w:t>
      </w:r>
    </w:p>
    <w:p w14:paraId="1E70DECF" w14:textId="4D10A658" w:rsidR="00057129" w:rsidRPr="00EB233E" w:rsidRDefault="00057129" w:rsidP="00EB233E">
      <w:pPr>
        <w:spacing w:line="360" w:lineRule="auto"/>
        <w:ind w:left="360"/>
        <w:jc w:val="both"/>
        <w:rPr>
          <w:rFonts w:ascii="Arial" w:hAnsi="Arial" w:cs="Arial"/>
          <w:b/>
          <w:bCs/>
          <w:caps/>
          <w:sz w:val="22"/>
          <w:szCs w:val="22"/>
          <w:u w:val="single"/>
        </w:rPr>
      </w:pPr>
      <w:r w:rsidRPr="00EB233E">
        <w:rPr>
          <w:rFonts w:ascii="Arial" w:hAnsi="Arial" w:cs="Arial"/>
          <w:b/>
          <w:bCs/>
          <w:caps/>
          <w:sz w:val="22"/>
          <w:szCs w:val="22"/>
          <w:u w:val="single"/>
        </w:rPr>
        <w:lastRenderedPageBreak/>
        <w:t>most effective website</w:t>
      </w:r>
      <w:r w:rsidR="00643DDA" w:rsidRPr="00EB233E">
        <w:rPr>
          <w:rFonts w:ascii="Arial" w:hAnsi="Arial" w:cs="Arial"/>
          <w:b/>
          <w:bCs/>
          <w:caps/>
          <w:sz w:val="22"/>
          <w:szCs w:val="22"/>
          <w:u w:val="single"/>
        </w:rPr>
        <w:t xml:space="preserve"> and just</w:t>
      </w:r>
      <w:r w:rsidR="00E563C7" w:rsidRPr="00EB233E">
        <w:rPr>
          <w:rFonts w:ascii="Arial" w:hAnsi="Arial" w:cs="Arial"/>
          <w:b/>
          <w:bCs/>
          <w:caps/>
          <w:sz w:val="22"/>
          <w:szCs w:val="22"/>
          <w:u w:val="single"/>
        </w:rPr>
        <w:t>ify</w:t>
      </w:r>
    </w:p>
    <w:p w14:paraId="1EB837DA" w14:textId="1A4F8D57"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sz w:val="22"/>
          <w:szCs w:val="22"/>
        </w:rPr>
        <w:t>Norfolk County Council appears to be the most effective website because it balances clarity, simplicity, and accessibility. It is easier for families to understand quickly, which is important when seeking Early Help support.</w:t>
      </w:r>
    </w:p>
    <w:p w14:paraId="4DC2279D" w14:textId="71B88CBD" w:rsidR="00606A04" w:rsidRPr="00EB233E" w:rsidRDefault="00564A05" w:rsidP="00EB233E">
      <w:pPr>
        <w:spacing w:line="360" w:lineRule="auto"/>
        <w:ind w:left="360"/>
        <w:jc w:val="both"/>
        <w:rPr>
          <w:rFonts w:ascii="Arial" w:hAnsi="Arial" w:cs="Arial"/>
          <w:b/>
          <w:bCs/>
          <w:caps/>
          <w:sz w:val="22"/>
          <w:szCs w:val="22"/>
          <w:u w:val="single"/>
        </w:rPr>
      </w:pPr>
      <w:r w:rsidRPr="00EB233E">
        <w:rPr>
          <w:rFonts w:ascii="Arial" w:hAnsi="Arial" w:cs="Arial"/>
          <w:b/>
          <w:bCs/>
          <w:caps/>
          <w:sz w:val="22"/>
          <w:szCs w:val="22"/>
          <w:u w:val="single"/>
        </w:rPr>
        <w:t>To improve</w:t>
      </w:r>
    </w:p>
    <w:p w14:paraId="1C435E9E" w14:textId="2287C5F6" w:rsidR="00564A05" w:rsidRPr="00EB233E" w:rsidRDefault="00564A05" w:rsidP="00EB233E">
      <w:pPr>
        <w:spacing w:line="360" w:lineRule="auto"/>
        <w:ind w:left="360"/>
        <w:jc w:val="both"/>
        <w:rPr>
          <w:rFonts w:ascii="Arial" w:hAnsi="Arial" w:cs="Arial"/>
          <w:sz w:val="22"/>
          <w:szCs w:val="22"/>
        </w:rPr>
      </w:pPr>
      <w:r w:rsidRPr="00EB233E">
        <w:rPr>
          <w:rFonts w:ascii="Arial" w:hAnsi="Arial" w:cs="Arial"/>
          <w:sz w:val="22"/>
          <w:szCs w:val="22"/>
        </w:rPr>
        <w:t>Leicestershire could simplify its content and add visual tools such as flowcharts. Norfolk could improve by combining related information onto fewer pages to reduce clicking. Staffordshire could improve by making navigation more direct and keeping all Early Help information within one central page. These improvements would make all three websites more user-friendly and accessible for families seeking Early Help support.</w:t>
      </w:r>
    </w:p>
    <w:p w14:paraId="479119FA" w14:textId="52DAEF03" w:rsidR="00740241" w:rsidRPr="00EB233E" w:rsidRDefault="00740241" w:rsidP="00EB233E">
      <w:pPr>
        <w:spacing w:line="360" w:lineRule="auto"/>
        <w:ind w:left="360"/>
        <w:jc w:val="both"/>
        <w:rPr>
          <w:rFonts w:ascii="Arial" w:hAnsi="Arial" w:cs="Arial"/>
          <w:b/>
          <w:bCs/>
          <w:caps/>
          <w:sz w:val="22"/>
          <w:szCs w:val="22"/>
          <w:u w:val="single"/>
        </w:rPr>
      </w:pPr>
      <w:r w:rsidRPr="00EB233E">
        <w:rPr>
          <w:rFonts w:ascii="Arial" w:hAnsi="Arial" w:cs="Arial"/>
          <w:b/>
          <w:bCs/>
          <w:caps/>
          <w:sz w:val="22"/>
          <w:szCs w:val="22"/>
          <w:u w:val="single"/>
        </w:rPr>
        <w:t>Recommendations</w:t>
      </w:r>
    </w:p>
    <w:p w14:paraId="42C1F9EF" w14:textId="53F63D2E" w:rsidR="00F2598D" w:rsidRPr="00EB233E" w:rsidRDefault="00A15B8D" w:rsidP="00EB233E">
      <w:pPr>
        <w:spacing w:line="360" w:lineRule="auto"/>
        <w:ind w:left="360"/>
        <w:jc w:val="both"/>
        <w:rPr>
          <w:rFonts w:ascii="Arial" w:hAnsi="Arial" w:cs="Arial"/>
          <w:sz w:val="22"/>
          <w:szCs w:val="22"/>
        </w:rPr>
      </w:pPr>
      <w:r w:rsidRPr="00EB233E">
        <w:rPr>
          <w:rFonts w:ascii="Arial" w:hAnsi="Arial" w:cs="Arial"/>
          <w:sz w:val="22"/>
          <w:szCs w:val="22"/>
        </w:rPr>
        <w:t>A</w:t>
      </w:r>
      <w:r w:rsidR="00F2598D" w:rsidRPr="00EB233E">
        <w:rPr>
          <w:rFonts w:ascii="Arial" w:hAnsi="Arial" w:cs="Arial"/>
          <w:sz w:val="22"/>
          <w:szCs w:val="22"/>
        </w:rPr>
        <w:t>ll three local authorities provide Early Help information online, but the effectiveness of signposting varies in terms of clarity, consistency, and ease of access. Each council offers dedicated children and family support pages; however, the pathways to Early Help services are often embedded within broader safeguarding or children’s services content, which can make navigation less intuitive for families seeking immediate support. For example, while Norfolk County Council provides a structured Family Help and Early Support section, Leicestershire County Council and Staffordshire County Council tend to distribute Early Help information across multiple webpages, requiring users to click through several layers to find relevant support.</w:t>
      </w:r>
    </w:p>
    <w:p w14:paraId="269E2A28" w14:textId="77777777" w:rsidR="00F2598D" w:rsidRPr="00EB233E" w:rsidRDefault="00F2598D" w:rsidP="00EB233E">
      <w:pPr>
        <w:spacing w:line="360" w:lineRule="auto"/>
        <w:ind w:left="360"/>
        <w:jc w:val="both"/>
        <w:rPr>
          <w:rFonts w:ascii="Arial" w:hAnsi="Arial" w:cs="Arial"/>
          <w:sz w:val="22"/>
          <w:szCs w:val="22"/>
        </w:rPr>
      </w:pPr>
      <w:r w:rsidRPr="00EB233E">
        <w:rPr>
          <w:rFonts w:ascii="Arial" w:hAnsi="Arial" w:cs="Arial"/>
          <w:sz w:val="22"/>
          <w:szCs w:val="22"/>
        </w:rPr>
        <w:t>A key finding is that effective Early Help signposting relies on clear language, visible navigation menus, and a single, well-defined entry point for referrals and guidance. Where councils adopt these practices, users are more likely to engage early, reducing the risk of escalation of need.</w:t>
      </w:r>
    </w:p>
    <w:p w14:paraId="1CC3FC54" w14:textId="77777777" w:rsidR="00F2598D" w:rsidRPr="00EB233E" w:rsidRDefault="00F2598D" w:rsidP="00EB233E">
      <w:pPr>
        <w:spacing w:line="360" w:lineRule="auto"/>
        <w:ind w:left="360"/>
        <w:jc w:val="both"/>
        <w:rPr>
          <w:rFonts w:ascii="Arial" w:hAnsi="Arial" w:cs="Arial"/>
          <w:sz w:val="22"/>
          <w:szCs w:val="22"/>
        </w:rPr>
      </w:pPr>
      <w:r w:rsidRPr="00EB233E">
        <w:rPr>
          <w:rFonts w:ascii="Arial" w:hAnsi="Arial" w:cs="Arial"/>
          <w:sz w:val="22"/>
          <w:szCs w:val="22"/>
        </w:rPr>
        <w:t>Practical recommendations include improving homepage visibility of Early Help services, using consistent terminology such as “Early Help” or “Family Support” across all pages, and creating a centralised landing page with direct referral options. Additionally, councils should ensure content is written in plain English, optimised for mobile use, and includes clear contact routes for urgent support.</w:t>
      </w:r>
    </w:p>
    <w:p w14:paraId="051F8849" w14:textId="77777777" w:rsidR="008F1F5E" w:rsidRPr="00EB233E" w:rsidRDefault="00F2598D" w:rsidP="00EB233E">
      <w:pPr>
        <w:spacing w:line="360" w:lineRule="auto"/>
        <w:ind w:left="360"/>
        <w:jc w:val="both"/>
        <w:rPr>
          <w:rFonts w:ascii="Arial" w:hAnsi="Arial" w:cs="Arial"/>
          <w:sz w:val="22"/>
          <w:szCs w:val="22"/>
        </w:rPr>
      </w:pPr>
      <w:r w:rsidRPr="00EB233E">
        <w:rPr>
          <w:rFonts w:ascii="Arial" w:hAnsi="Arial" w:cs="Arial"/>
          <w:b/>
          <w:bCs/>
          <w:caps/>
          <w:sz w:val="22"/>
          <w:szCs w:val="22"/>
          <w:u w:val="single"/>
        </w:rPr>
        <w:t>conclusion</w:t>
      </w:r>
    </w:p>
    <w:p w14:paraId="2D14E8A3" w14:textId="4FFC1B15" w:rsidR="00F2598D" w:rsidRPr="00EB233E" w:rsidRDefault="008F1F5E" w:rsidP="00EB233E">
      <w:pPr>
        <w:spacing w:line="360" w:lineRule="auto"/>
        <w:ind w:left="360"/>
        <w:jc w:val="both"/>
        <w:rPr>
          <w:rFonts w:ascii="Arial" w:hAnsi="Arial" w:cs="Arial"/>
          <w:sz w:val="22"/>
          <w:szCs w:val="22"/>
        </w:rPr>
      </w:pPr>
      <w:r w:rsidRPr="00EB233E">
        <w:rPr>
          <w:rFonts w:ascii="Arial" w:hAnsi="Arial" w:cs="Arial"/>
          <w:sz w:val="22"/>
          <w:szCs w:val="22"/>
        </w:rPr>
        <w:t>A</w:t>
      </w:r>
      <w:r w:rsidR="00F2598D" w:rsidRPr="00EB233E">
        <w:rPr>
          <w:rFonts w:ascii="Arial" w:hAnsi="Arial" w:cs="Arial"/>
          <w:sz w:val="22"/>
          <w:szCs w:val="22"/>
        </w:rPr>
        <w:t xml:space="preserve">ccessible and well-structured online Early Help information is essential for enabling timely intervention. When families can quickly understand and access support, local </w:t>
      </w:r>
      <w:r w:rsidR="00F2598D" w:rsidRPr="00EB233E">
        <w:rPr>
          <w:rFonts w:ascii="Arial" w:hAnsi="Arial" w:cs="Arial"/>
          <w:sz w:val="22"/>
          <w:szCs w:val="22"/>
        </w:rPr>
        <w:lastRenderedPageBreak/>
        <w:t>authorities are better able to prevent escalation of need and improve long-term outcomes for children and young people.</w:t>
      </w:r>
    </w:p>
    <w:p w14:paraId="36C60592" w14:textId="77777777" w:rsidR="006A23A2" w:rsidRPr="00EB233E" w:rsidRDefault="00956E3E" w:rsidP="00EB233E">
      <w:pPr>
        <w:spacing w:line="360" w:lineRule="auto"/>
        <w:ind w:left="360"/>
        <w:jc w:val="both"/>
        <w:rPr>
          <w:rFonts w:ascii="Arial" w:hAnsi="Arial" w:cs="Arial"/>
          <w:sz w:val="22"/>
          <w:szCs w:val="22"/>
        </w:rPr>
      </w:pPr>
      <w:r w:rsidRPr="00EB233E">
        <w:rPr>
          <w:rFonts w:ascii="Arial" w:hAnsi="Arial" w:cs="Arial"/>
          <w:sz w:val="22"/>
          <w:szCs w:val="22"/>
        </w:rPr>
        <w:t>Early Help contributes to reducing the long-term effects of child poverty by ensuring families receive timely financial advice, parenting support, education services and access to community resources before difficulties become entrenched. This aligns with the principles of prevention promoted within Working Together to Safeguard Children (HM Government, 2023) and the Children Act 2004, which emphasises integrated working to improve children's outcomes. As increasing numbers of families access public services online, local authorities must also ensure that their websites meet digital accessibility standards so that all families, including those experiencing digital exclusion or disability, can access information easily (Government Digital Service, 2023). Improving online accessibility, simplifying navigation and strengthening Early Help signposting will support earlier intervention, reduce inequalities and contribute to better safeguarding outcomes for children and families.</w:t>
      </w:r>
    </w:p>
    <w:p w14:paraId="5BF6B676" w14:textId="2B74B164" w:rsidR="004D0C89" w:rsidRPr="00EB233E" w:rsidRDefault="004D0C89" w:rsidP="00EB233E">
      <w:pPr>
        <w:spacing w:line="360" w:lineRule="auto"/>
        <w:ind w:left="360"/>
        <w:jc w:val="both"/>
        <w:rPr>
          <w:rFonts w:ascii="Arial" w:hAnsi="Arial" w:cs="Arial"/>
          <w:sz w:val="22"/>
          <w:szCs w:val="22"/>
        </w:rPr>
      </w:pPr>
      <w:r w:rsidRPr="00EB233E">
        <w:rPr>
          <w:rFonts w:ascii="Arial" w:hAnsi="Arial" w:cs="Arial"/>
          <w:b/>
          <w:bCs/>
          <w:caps/>
          <w:sz w:val="22"/>
          <w:szCs w:val="22"/>
          <w:u w:val="single"/>
        </w:rPr>
        <w:t>References</w:t>
      </w:r>
    </w:p>
    <w:p w14:paraId="22C2A1C3" w14:textId="77777777" w:rsidR="004D0C89" w:rsidRPr="00EB233E" w:rsidRDefault="004D0C89" w:rsidP="00EB233E">
      <w:pPr>
        <w:spacing w:line="360" w:lineRule="auto"/>
        <w:ind w:left="360"/>
        <w:rPr>
          <w:rFonts w:ascii="Arial" w:hAnsi="Arial" w:cs="Arial"/>
          <w:sz w:val="22"/>
          <w:szCs w:val="22"/>
        </w:rPr>
      </w:pPr>
      <w:r w:rsidRPr="00EB233E">
        <w:rPr>
          <w:rFonts w:ascii="Arial" w:hAnsi="Arial" w:cs="Arial"/>
          <w:sz w:val="22"/>
          <w:szCs w:val="22"/>
        </w:rPr>
        <w:t xml:space="preserve">Department for Education (2023) </w:t>
      </w:r>
      <w:r w:rsidRPr="00EB233E">
        <w:rPr>
          <w:rFonts w:ascii="Arial" w:hAnsi="Arial" w:cs="Arial"/>
          <w:i/>
          <w:iCs/>
          <w:sz w:val="22"/>
          <w:szCs w:val="22"/>
        </w:rPr>
        <w:t>Working together to safeguard children</w:t>
      </w:r>
      <w:r w:rsidRPr="00EB233E">
        <w:rPr>
          <w:rFonts w:ascii="Arial" w:hAnsi="Arial" w:cs="Arial"/>
          <w:sz w:val="22"/>
          <w:szCs w:val="22"/>
        </w:rPr>
        <w:t xml:space="preserve">. Available at: </w:t>
      </w:r>
      <w:hyperlink r:id="rId11" w:history="1">
        <w:r w:rsidRPr="00EB233E">
          <w:rPr>
            <w:rStyle w:val="Hyperlink"/>
            <w:rFonts w:ascii="Arial" w:hAnsi="Arial" w:cs="Arial"/>
            <w:sz w:val="22"/>
            <w:szCs w:val="22"/>
          </w:rPr>
          <w:t>https://www.gov.uk/government/publications/working-together-to-safeguard-children--2</w:t>
        </w:r>
      </w:hyperlink>
      <w:r w:rsidRPr="00EB233E">
        <w:rPr>
          <w:rFonts w:ascii="Arial" w:hAnsi="Arial" w:cs="Arial"/>
          <w:sz w:val="22"/>
          <w:szCs w:val="22"/>
        </w:rPr>
        <w:t xml:space="preserve"> (Accessed: 4 July 2026).</w:t>
      </w:r>
    </w:p>
    <w:p w14:paraId="73188034" w14:textId="77777777" w:rsidR="0022788D" w:rsidRPr="00EB233E" w:rsidRDefault="004D0C89" w:rsidP="00EB233E">
      <w:pPr>
        <w:spacing w:line="360" w:lineRule="auto"/>
        <w:ind w:left="360"/>
        <w:rPr>
          <w:rFonts w:ascii="Arial" w:hAnsi="Arial" w:cs="Arial"/>
          <w:sz w:val="22"/>
          <w:szCs w:val="22"/>
        </w:rPr>
      </w:pPr>
      <w:r w:rsidRPr="00EB233E">
        <w:rPr>
          <w:rFonts w:ascii="Arial" w:hAnsi="Arial" w:cs="Arial"/>
          <w:sz w:val="22"/>
          <w:szCs w:val="22"/>
        </w:rPr>
        <w:t xml:space="preserve">Department for Education (2024) </w:t>
      </w:r>
      <w:r w:rsidRPr="00EB233E">
        <w:rPr>
          <w:rFonts w:ascii="Arial" w:hAnsi="Arial" w:cs="Arial"/>
          <w:i/>
          <w:iCs/>
          <w:sz w:val="22"/>
          <w:szCs w:val="22"/>
        </w:rPr>
        <w:t>Early help system guide</w:t>
      </w:r>
      <w:r w:rsidRPr="00EB233E">
        <w:rPr>
          <w:rFonts w:ascii="Arial" w:hAnsi="Arial" w:cs="Arial"/>
          <w:sz w:val="22"/>
          <w:szCs w:val="22"/>
        </w:rPr>
        <w:t xml:space="preserve">. Available at: </w:t>
      </w:r>
      <w:hyperlink r:id="rId12" w:history="1">
        <w:r w:rsidRPr="00EB233E">
          <w:rPr>
            <w:rStyle w:val="Hyperlink"/>
            <w:rFonts w:ascii="Arial" w:hAnsi="Arial" w:cs="Arial"/>
            <w:sz w:val="22"/>
            <w:szCs w:val="22"/>
          </w:rPr>
          <w:t>https://www.gov.uk/government/publications/early-help-system-guide</w:t>
        </w:r>
      </w:hyperlink>
      <w:r w:rsidRPr="00EB233E">
        <w:rPr>
          <w:rFonts w:ascii="Arial" w:hAnsi="Arial" w:cs="Arial"/>
          <w:sz w:val="22"/>
          <w:szCs w:val="22"/>
        </w:rPr>
        <w:t xml:space="preserve"> (Accessed: 4 July 2026).</w:t>
      </w:r>
    </w:p>
    <w:p w14:paraId="73E0D77A" w14:textId="16DA9C04" w:rsidR="0022788D" w:rsidRPr="00EB233E" w:rsidRDefault="0022788D" w:rsidP="00EB233E">
      <w:pPr>
        <w:spacing w:line="360" w:lineRule="auto"/>
        <w:ind w:left="360"/>
        <w:rPr>
          <w:rFonts w:ascii="Arial" w:hAnsi="Arial" w:cs="Arial"/>
          <w:sz w:val="22"/>
          <w:szCs w:val="22"/>
        </w:rPr>
      </w:pPr>
      <w:r w:rsidRPr="00EB233E">
        <w:rPr>
          <w:rFonts w:ascii="Arial" w:hAnsi="Arial" w:cs="Arial"/>
          <w:sz w:val="22"/>
          <w:szCs w:val="22"/>
        </w:rPr>
        <w:t xml:space="preserve">Leicestershire County Council (2025) </w:t>
      </w:r>
      <w:r w:rsidRPr="00EB233E">
        <w:rPr>
          <w:rFonts w:ascii="Arial" w:hAnsi="Arial" w:cs="Arial"/>
          <w:i/>
          <w:iCs/>
          <w:sz w:val="22"/>
          <w:szCs w:val="22"/>
        </w:rPr>
        <w:t>Early Help – Family Help Service</w:t>
      </w:r>
      <w:r w:rsidRPr="00EB233E">
        <w:rPr>
          <w:rFonts w:ascii="Arial" w:hAnsi="Arial" w:cs="Arial"/>
          <w:sz w:val="22"/>
          <w:szCs w:val="22"/>
        </w:rPr>
        <w:t xml:space="preserve">. Available at: </w:t>
      </w:r>
      <w:hyperlink r:id="rId13" w:tgtFrame="_new" w:history="1">
        <w:r w:rsidRPr="00EB233E">
          <w:rPr>
            <w:rStyle w:val="Hyperlink"/>
            <w:rFonts w:ascii="Arial" w:hAnsi="Arial" w:cs="Arial"/>
            <w:sz w:val="22"/>
            <w:szCs w:val="22"/>
          </w:rPr>
          <w:t>https://resources.leicestershire.gov.uk/education-and-children/child-protection-and-safeguarding/early-help</w:t>
        </w:r>
      </w:hyperlink>
      <w:r w:rsidRPr="00EB233E">
        <w:rPr>
          <w:rFonts w:ascii="Arial" w:hAnsi="Arial" w:cs="Arial"/>
          <w:sz w:val="22"/>
          <w:szCs w:val="22"/>
        </w:rPr>
        <w:t xml:space="preserve"> (Accessed: </w:t>
      </w:r>
      <w:r w:rsidR="00145D5D" w:rsidRPr="00EB233E">
        <w:rPr>
          <w:rFonts w:ascii="Arial" w:hAnsi="Arial" w:cs="Arial"/>
          <w:sz w:val="22"/>
          <w:szCs w:val="22"/>
        </w:rPr>
        <w:t>5</w:t>
      </w:r>
      <w:r w:rsidRPr="00EB233E">
        <w:rPr>
          <w:rFonts w:ascii="Arial" w:hAnsi="Arial" w:cs="Arial"/>
          <w:sz w:val="22"/>
          <w:szCs w:val="22"/>
        </w:rPr>
        <w:t xml:space="preserve"> July 2026).</w:t>
      </w:r>
    </w:p>
    <w:p w14:paraId="13B74F5F" w14:textId="26D7E933" w:rsidR="0022788D" w:rsidRPr="00EB233E" w:rsidRDefault="0022788D" w:rsidP="00EB233E">
      <w:pPr>
        <w:spacing w:line="360" w:lineRule="auto"/>
        <w:ind w:left="360"/>
        <w:rPr>
          <w:rFonts w:ascii="Arial" w:hAnsi="Arial" w:cs="Arial"/>
          <w:sz w:val="22"/>
          <w:szCs w:val="22"/>
        </w:rPr>
      </w:pPr>
      <w:r w:rsidRPr="00EB233E">
        <w:rPr>
          <w:rFonts w:ascii="Arial" w:hAnsi="Arial" w:cs="Arial"/>
          <w:sz w:val="22"/>
          <w:szCs w:val="22"/>
        </w:rPr>
        <w:t xml:space="preserve">Norfolk County Council (2025) </w:t>
      </w:r>
      <w:r w:rsidRPr="00EB233E">
        <w:rPr>
          <w:rFonts w:ascii="Arial" w:hAnsi="Arial" w:cs="Arial"/>
          <w:i/>
          <w:iCs/>
          <w:sz w:val="22"/>
          <w:szCs w:val="22"/>
        </w:rPr>
        <w:t>Early help for children and families</w:t>
      </w:r>
      <w:r w:rsidRPr="00EB233E">
        <w:rPr>
          <w:rFonts w:ascii="Arial" w:hAnsi="Arial" w:cs="Arial"/>
          <w:sz w:val="22"/>
          <w:szCs w:val="22"/>
        </w:rPr>
        <w:t xml:space="preserve">. Available at: </w:t>
      </w:r>
      <w:hyperlink r:id="rId14" w:tgtFrame="_new" w:history="1">
        <w:r w:rsidRPr="00EB233E">
          <w:rPr>
            <w:rStyle w:val="Hyperlink"/>
            <w:rFonts w:ascii="Arial" w:hAnsi="Arial" w:cs="Arial"/>
            <w:sz w:val="22"/>
            <w:szCs w:val="22"/>
          </w:rPr>
          <w:t>https://www.norfolk.gov.uk/article/40407/Early-help-for-children-and-families</w:t>
        </w:r>
      </w:hyperlink>
      <w:r w:rsidRPr="00EB233E">
        <w:rPr>
          <w:rFonts w:ascii="Arial" w:hAnsi="Arial" w:cs="Arial"/>
          <w:sz w:val="22"/>
          <w:szCs w:val="22"/>
        </w:rPr>
        <w:t xml:space="preserve"> (Accessed: </w:t>
      </w:r>
      <w:r w:rsidR="00145D5D" w:rsidRPr="00EB233E">
        <w:rPr>
          <w:rFonts w:ascii="Arial" w:hAnsi="Arial" w:cs="Arial"/>
          <w:sz w:val="22"/>
          <w:szCs w:val="22"/>
        </w:rPr>
        <w:t>6</w:t>
      </w:r>
      <w:r w:rsidRPr="00EB233E">
        <w:rPr>
          <w:rFonts w:ascii="Arial" w:hAnsi="Arial" w:cs="Arial"/>
          <w:sz w:val="22"/>
          <w:szCs w:val="22"/>
        </w:rPr>
        <w:t xml:space="preserve"> July 2026).</w:t>
      </w:r>
    </w:p>
    <w:p w14:paraId="3DA06C91" w14:textId="35E90B91" w:rsidR="007E4210" w:rsidRPr="00EB233E" w:rsidRDefault="0022788D" w:rsidP="00EB233E">
      <w:pPr>
        <w:spacing w:line="360" w:lineRule="auto"/>
        <w:ind w:left="360"/>
        <w:rPr>
          <w:rFonts w:ascii="Arial" w:hAnsi="Arial" w:cs="Arial"/>
          <w:sz w:val="22"/>
          <w:szCs w:val="22"/>
        </w:rPr>
      </w:pPr>
      <w:r w:rsidRPr="00EB233E">
        <w:rPr>
          <w:rFonts w:ascii="Arial" w:hAnsi="Arial" w:cs="Arial"/>
          <w:sz w:val="22"/>
          <w:szCs w:val="22"/>
        </w:rPr>
        <w:t xml:space="preserve">Staffordshire County Council (2025) </w:t>
      </w:r>
      <w:r w:rsidRPr="00EB233E">
        <w:rPr>
          <w:rFonts w:ascii="Arial" w:hAnsi="Arial" w:cs="Arial"/>
          <w:i/>
          <w:iCs/>
          <w:sz w:val="22"/>
          <w:szCs w:val="22"/>
        </w:rPr>
        <w:t>Early Help – Helping children and families early</w:t>
      </w:r>
      <w:r w:rsidRPr="00EB233E">
        <w:rPr>
          <w:rFonts w:ascii="Arial" w:hAnsi="Arial" w:cs="Arial"/>
          <w:sz w:val="22"/>
          <w:szCs w:val="22"/>
        </w:rPr>
        <w:t xml:space="preserve">. Available at: </w:t>
      </w:r>
      <w:hyperlink r:id="rId15" w:tgtFrame="_new" w:history="1">
        <w:r w:rsidRPr="00EB233E">
          <w:rPr>
            <w:rStyle w:val="Hyperlink"/>
            <w:rFonts w:ascii="Arial" w:hAnsi="Arial" w:cs="Arial"/>
            <w:sz w:val="22"/>
            <w:szCs w:val="22"/>
          </w:rPr>
          <w:t>https://www.staffordshire.gov.uk/children-young-people-and-families/family-hubs/early-help-helping-children-and-families-early</w:t>
        </w:r>
      </w:hyperlink>
      <w:r w:rsidRPr="00EB233E">
        <w:rPr>
          <w:rFonts w:ascii="Arial" w:hAnsi="Arial" w:cs="Arial"/>
          <w:sz w:val="22"/>
          <w:szCs w:val="22"/>
        </w:rPr>
        <w:t xml:space="preserve"> (Accessed: </w:t>
      </w:r>
      <w:r w:rsidR="00145D5D" w:rsidRPr="00EB233E">
        <w:rPr>
          <w:rFonts w:ascii="Arial" w:hAnsi="Arial" w:cs="Arial"/>
          <w:sz w:val="22"/>
          <w:szCs w:val="22"/>
        </w:rPr>
        <w:t>6</w:t>
      </w:r>
      <w:r w:rsidRPr="00EB233E">
        <w:rPr>
          <w:rFonts w:ascii="Arial" w:hAnsi="Arial" w:cs="Arial"/>
          <w:sz w:val="22"/>
          <w:szCs w:val="22"/>
        </w:rPr>
        <w:t xml:space="preserve"> July 2026).</w:t>
      </w:r>
    </w:p>
    <w:p w14:paraId="0C448F05" w14:textId="3342EAC5"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Child Poverty Action Group (2024) </w:t>
      </w:r>
      <w:r w:rsidRPr="00EB233E">
        <w:rPr>
          <w:rFonts w:ascii="Arial" w:hAnsi="Arial" w:cs="Arial"/>
          <w:i/>
          <w:iCs/>
          <w:sz w:val="22"/>
          <w:szCs w:val="22"/>
        </w:rPr>
        <w:t>Child Poverty Facts and Figures</w:t>
      </w:r>
      <w:r w:rsidRPr="00EB233E">
        <w:rPr>
          <w:rFonts w:ascii="Arial" w:hAnsi="Arial" w:cs="Arial"/>
          <w:sz w:val="22"/>
          <w:szCs w:val="22"/>
        </w:rPr>
        <w:t xml:space="preserve">. Available at: </w:t>
      </w:r>
      <w:hyperlink r:id="rId16" w:history="1">
        <w:r w:rsidRPr="00EB233E">
          <w:rPr>
            <w:rStyle w:val="Hyperlink"/>
            <w:rFonts w:ascii="Arial" w:hAnsi="Arial" w:cs="Arial"/>
            <w:sz w:val="22"/>
            <w:szCs w:val="22"/>
          </w:rPr>
          <w:t>https://cpag.org.uk/child-poverty/child-poverty-facts-and-figures</w:t>
        </w:r>
      </w:hyperlink>
      <w:r w:rsidRPr="00EB233E">
        <w:rPr>
          <w:rFonts w:ascii="Arial" w:hAnsi="Arial" w:cs="Arial"/>
          <w:sz w:val="22"/>
          <w:szCs w:val="22"/>
        </w:rPr>
        <w:t xml:space="preserve"> (Accessed: </w:t>
      </w:r>
      <w:r w:rsidR="00145D5D" w:rsidRPr="00EB233E">
        <w:rPr>
          <w:rFonts w:ascii="Arial" w:hAnsi="Arial" w:cs="Arial"/>
          <w:sz w:val="22"/>
          <w:szCs w:val="22"/>
        </w:rPr>
        <w:t>9</w:t>
      </w:r>
      <w:r w:rsidRPr="00EB233E">
        <w:rPr>
          <w:rFonts w:ascii="Arial" w:hAnsi="Arial" w:cs="Arial"/>
          <w:sz w:val="22"/>
          <w:szCs w:val="22"/>
        </w:rPr>
        <w:t xml:space="preserve"> July 2026).</w:t>
      </w:r>
    </w:p>
    <w:p w14:paraId="3D2F5968" w14:textId="77777777"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lastRenderedPageBreak/>
        <w:t xml:space="preserve">Department for Education (2024) </w:t>
      </w:r>
      <w:r w:rsidRPr="00EB233E">
        <w:rPr>
          <w:rFonts w:ascii="Arial" w:hAnsi="Arial" w:cs="Arial"/>
          <w:i/>
          <w:iCs/>
          <w:sz w:val="22"/>
          <w:szCs w:val="22"/>
        </w:rPr>
        <w:t>Information Sharing: Advice for Practitioners Providing Safeguarding Services to Children, Young People, Parents and Carers</w:t>
      </w:r>
      <w:r w:rsidRPr="00EB233E">
        <w:rPr>
          <w:rFonts w:ascii="Arial" w:hAnsi="Arial" w:cs="Arial"/>
          <w:sz w:val="22"/>
          <w:szCs w:val="22"/>
        </w:rPr>
        <w:t xml:space="preserve">. Available at: </w:t>
      </w:r>
      <w:hyperlink r:id="rId17" w:history="1">
        <w:r w:rsidRPr="00EB233E">
          <w:rPr>
            <w:rStyle w:val="Hyperlink"/>
            <w:rFonts w:ascii="Arial" w:hAnsi="Arial" w:cs="Arial"/>
            <w:sz w:val="22"/>
            <w:szCs w:val="22"/>
          </w:rPr>
          <w:t>https://www.gov.uk/government/publications/safeguarding-practitioners-information-sharing-advice</w:t>
        </w:r>
      </w:hyperlink>
      <w:r w:rsidRPr="00EB233E">
        <w:rPr>
          <w:rFonts w:ascii="Arial" w:hAnsi="Arial" w:cs="Arial"/>
          <w:sz w:val="22"/>
          <w:szCs w:val="22"/>
        </w:rPr>
        <w:t xml:space="preserve"> (Accessed: 10 July 2026).</w:t>
      </w:r>
    </w:p>
    <w:p w14:paraId="5C85B329" w14:textId="77777777"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Government Digital Service (2023) </w:t>
      </w:r>
      <w:r w:rsidRPr="00EB233E">
        <w:rPr>
          <w:rFonts w:ascii="Arial" w:hAnsi="Arial" w:cs="Arial"/>
          <w:i/>
          <w:iCs/>
          <w:sz w:val="22"/>
          <w:szCs w:val="22"/>
        </w:rPr>
        <w:t>Understanding Accessibility Requirements for Public Sector Bodies</w:t>
      </w:r>
      <w:r w:rsidRPr="00EB233E">
        <w:rPr>
          <w:rFonts w:ascii="Arial" w:hAnsi="Arial" w:cs="Arial"/>
          <w:sz w:val="22"/>
          <w:szCs w:val="22"/>
        </w:rPr>
        <w:t xml:space="preserve">. Available at: </w:t>
      </w:r>
      <w:hyperlink r:id="rId18" w:history="1">
        <w:r w:rsidRPr="00EB233E">
          <w:rPr>
            <w:rStyle w:val="Hyperlink"/>
            <w:rFonts w:ascii="Arial" w:hAnsi="Arial" w:cs="Arial"/>
            <w:sz w:val="22"/>
            <w:szCs w:val="22"/>
          </w:rPr>
          <w:t>https://www.gov.uk/guidance/accessibility-requirements-for-public-sector-websites-and-apps</w:t>
        </w:r>
      </w:hyperlink>
      <w:r w:rsidRPr="00EB233E">
        <w:rPr>
          <w:rFonts w:ascii="Arial" w:hAnsi="Arial" w:cs="Arial"/>
          <w:sz w:val="22"/>
          <w:szCs w:val="22"/>
        </w:rPr>
        <w:t xml:space="preserve"> (Accessed: 10 July 2026).</w:t>
      </w:r>
    </w:p>
    <w:p w14:paraId="10371792" w14:textId="77777777"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Great Britain (1989) </w:t>
      </w:r>
      <w:r w:rsidRPr="00EB233E">
        <w:rPr>
          <w:rFonts w:ascii="Arial" w:hAnsi="Arial" w:cs="Arial"/>
          <w:i/>
          <w:iCs/>
          <w:sz w:val="22"/>
          <w:szCs w:val="22"/>
        </w:rPr>
        <w:t>Children Act 1989</w:t>
      </w:r>
      <w:r w:rsidRPr="00EB233E">
        <w:rPr>
          <w:rFonts w:ascii="Arial" w:hAnsi="Arial" w:cs="Arial"/>
          <w:sz w:val="22"/>
          <w:szCs w:val="22"/>
        </w:rPr>
        <w:t xml:space="preserve">. Available at: </w:t>
      </w:r>
      <w:hyperlink r:id="rId19" w:history="1">
        <w:r w:rsidRPr="00EB233E">
          <w:rPr>
            <w:rStyle w:val="Hyperlink"/>
            <w:rFonts w:ascii="Arial" w:hAnsi="Arial" w:cs="Arial"/>
            <w:sz w:val="22"/>
            <w:szCs w:val="22"/>
          </w:rPr>
          <w:t>https://www.legislation.gov.uk/ukpga/1989/41/contents</w:t>
        </w:r>
      </w:hyperlink>
      <w:r w:rsidRPr="00EB233E">
        <w:rPr>
          <w:rFonts w:ascii="Arial" w:hAnsi="Arial" w:cs="Arial"/>
          <w:sz w:val="22"/>
          <w:szCs w:val="22"/>
        </w:rPr>
        <w:t xml:space="preserve"> (Accessed: 10 July 2026).</w:t>
      </w:r>
    </w:p>
    <w:p w14:paraId="2C8FF031" w14:textId="7CE726FB"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Great Britain (2004) </w:t>
      </w:r>
      <w:r w:rsidRPr="00EB233E">
        <w:rPr>
          <w:rFonts w:ascii="Arial" w:hAnsi="Arial" w:cs="Arial"/>
          <w:i/>
          <w:iCs/>
          <w:sz w:val="22"/>
          <w:szCs w:val="22"/>
        </w:rPr>
        <w:t>Children Act 2004</w:t>
      </w:r>
      <w:r w:rsidRPr="00EB233E">
        <w:rPr>
          <w:rFonts w:ascii="Arial" w:hAnsi="Arial" w:cs="Arial"/>
          <w:sz w:val="22"/>
          <w:szCs w:val="22"/>
        </w:rPr>
        <w:t xml:space="preserve">. Available at: </w:t>
      </w:r>
      <w:hyperlink r:id="rId20" w:history="1">
        <w:r w:rsidRPr="00EB233E">
          <w:rPr>
            <w:rStyle w:val="Hyperlink"/>
            <w:rFonts w:ascii="Arial" w:hAnsi="Arial" w:cs="Arial"/>
            <w:sz w:val="22"/>
            <w:szCs w:val="22"/>
          </w:rPr>
          <w:t>https://www.legislation.gov.uk/ukpga/2004/31/contents</w:t>
        </w:r>
      </w:hyperlink>
      <w:r w:rsidRPr="00EB233E">
        <w:rPr>
          <w:rFonts w:ascii="Arial" w:hAnsi="Arial" w:cs="Arial"/>
          <w:sz w:val="22"/>
          <w:szCs w:val="22"/>
        </w:rPr>
        <w:t xml:space="preserve"> (Accessed: 1</w:t>
      </w:r>
      <w:r w:rsidR="00145D5D" w:rsidRPr="00EB233E">
        <w:rPr>
          <w:rFonts w:ascii="Arial" w:hAnsi="Arial" w:cs="Arial"/>
          <w:sz w:val="22"/>
          <w:szCs w:val="22"/>
        </w:rPr>
        <w:t>1</w:t>
      </w:r>
      <w:r w:rsidRPr="00EB233E">
        <w:rPr>
          <w:rFonts w:ascii="Arial" w:hAnsi="Arial" w:cs="Arial"/>
          <w:sz w:val="22"/>
          <w:szCs w:val="22"/>
        </w:rPr>
        <w:t xml:space="preserve"> July 2026).</w:t>
      </w:r>
    </w:p>
    <w:p w14:paraId="28FE4B76" w14:textId="1071BCA5"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HM Government (2023) </w:t>
      </w:r>
      <w:r w:rsidRPr="00EB233E">
        <w:rPr>
          <w:rFonts w:ascii="Arial" w:hAnsi="Arial" w:cs="Arial"/>
          <w:i/>
          <w:iCs/>
          <w:sz w:val="22"/>
          <w:szCs w:val="22"/>
        </w:rPr>
        <w:t>Working Together to Safeguard Children</w:t>
      </w:r>
      <w:r w:rsidRPr="00EB233E">
        <w:rPr>
          <w:rFonts w:ascii="Arial" w:hAnsi="Arial" w:cs="Arial"/>
          <w:sz w:val="22"/>
          <w:szCs w:val="22"/>
        </w:rPr>
        <w:t xml:space="preserve">. Available at: </w:t>
      </w:r>
      <w:hyperlink r:id="rId21" w:history="1">
        <w:r w:rsidRPr="00EB233E">
          <w:rPr>
            <w:rStyle w:val="Hyperlink"/>
            <w:rFonts w:ascii="Arial" w:hAnsi="Arial" w:cs="Arial"/>
            <w:sz w:val="22"/>
            <w:szCs w:val="22"/>
          </w:rPr>
          <w:t>https://www.gov.uk/government/publications/working-together-to-safeguard-children--2</w:t>
        </w:r>
      </w:hyperlink>
      <w:r w:rsidRPr="00EB233E">
        <w:rPr>
          <w:rFonts w:ascii="Arial" w:hAnsi="Arial" w:cs="Arial"/>
          <w:sz w:val="22"/>
          <w:szCs w:val="22"/>
        </w:rPr>
        <w:t xml:space="preserve"> (Accessed: 1</w:t>
      </w:r>
      <w:r w:rsidR="00145D5D" w:rsidRPr="00EB233E">
        <w:rPr>
          <w:rFonts w:ascii="Arial" w:hAnsi="Arial" w:cs="Arial"/>
          <w:sz w:val="22"/>
          <w:szCs w:val="22"/>
        </w:rPr>
        <w:t>1</w:t>
      </w:r>
      <w:r w:rsidRPr="00EB233E">
        <w:rPr>
          <w:rFonts w:ascii="Arial" w:hAnsi="Arial" w:cs="Arial"/>
          <w:sz w:val="22"/>
          <w:szCs w:val="22"/>
        </w:rPr>
        <w:t xml:space="preserve"> July 2026).</w:t>
      </w:r>
    </w:p>
    <w:p w14:paraId="3EA1C888" w14:textId="2DE48E0D" w:rsidR="003F595A" w:rsidRPr="00EB233E" w:rsidRDefault="003F595A" w:rsidP="00EB233E">
      <w:pPr>
        <w:spacing w:line="360" w:lineRule="auto"/>
        <w:ind w:left="360"/>
        <w:rPr>
          <w:rFonts w:ascii="Arial" w:hAnsi="Arial" w:cs="Arial"/>
          <w:sz w:val="22"/>
          <w:szCs w:val="22"/>
        </w:rPr>
      </w:pPr>
      <w:r w:rsidRPr="00EB233E">
        <w:rPr>
          <w:rFonts w:ascii="Arial" w:hAnsi="Arial" w:cs="Arial"/>
          <w:sz w:val="22"/>
          <w:szCs w:val="22"/>
        </w:rPr>
        <w:t xml:space="preserve">Joseph Rowntree Foundation (2024) </w:t>
      </w:r>
      <w:r w:rsidRPr="00EB233E">
        <w:rPr>
          <w:rFonts w:ascii="Arial" w:hAnsi="Arial" w:cs="Arial"/>
          <w:i/>
          <w:iCs/>
          <w:sz w:val="22"/>
          <w:szCs w:val="22"/>
        </w:rPr>
        <w:t>UK Poverty 2024</w:t>
      </w:r>
      <w:r w:rsidRPr="00EB233E">
        <w:rPr>
          <w:rFonts w:ascii="Arial" w:hAnsi="Arial" w:cs="Arial"/>
          <w:sz w:val="22"/>
          <w:szCs w:val="22"/>
        </w:rPr>
        <w:t xml:space="preserve">. Available at: </w:t>
      </w:r>
      <w:hyperlink r:id="rId22" w:history="1">
        <w:r w:rsidRPr="00EB233E">
          <w:rPr>
            <w:rStyle w:val="Hyperlink"/>
            <w:rFonts w:ascii="Arial" w:hAnsi="Arial" w:cs="Arial"/>
            <w:sz w:val="22"/>
            <w:szCs w:val="22"/>
          </w:rPr>
          <w:t>https://www.jrf.org.uk/report/uk-poverty-2024</w:t>
        </w:r>
      </w:hyperlink>
      <w:r w:rsidRPr="00EB233E">
        <w:rPr>
          <w:rFonts w:ascii="Arial" w:hAnsi="Arial" w:cs="Arial"/>
          <w:sz w:val="22"/>
          <w:szCs w:val="22"/>
        </w:rPr>
        <w:t xml:space="preserve"> (Accessed: 1</w:t>
      </w:r>
      <w:r w:rsidR="00145D5D" w:rsidRPr="00EB233E">
        <w:rPr>
          <w:rFonts w:ascii="Arial" w:hAnsi="Arial" w:cs="Arial"/>
          <w:sz w:val="22"/>
          <w:szCs w:val="22"/>
        </w:rPr>
        <w:t>2</w:t>
      </w:r>
      <w:r w:rsidRPr="00EB233E">
        <w:rPr>
          <w:rFonts w:ascii="Arial" w:hAnsi="Arial" w:cs="Arial"/>
          <w:sz w:val="22"/>
          <w:szCs w:val="22"/>
        </w:rPr>
        <w:t xml:space="preserve"> July 2026).</w:t>
      </w:r>
    </w:p>
    <w:p w14:paraId="36496647" w14:textId="15C7418D" w:rsidR="00322C9B" w:rsidRPr="00EB233E" w:rsidRDefault="00322C9B" w:rsidP="00EB233E">
      <w:pPr>
        <w:spacing w:line="360" w:lineRule="auto"/>
        <w:rPr>
          <w:rFonts w:ascii="Arial" w:hAnsi="Arial" w:cs="Arial"/>
          <w:sz w:val="22"/>
          <w:szCs w:val="22"/>
        </w:rPr>
      </w:pPr>
    </w:p>
    <w:sectPr w:rsidR="00322C9B" w:rsidRPr="00EB233E" w:rsidSect="006B3827">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17174" w14:textId="77777777" w:rsidR="00A733D2" w:rsidRDefault="00A733D2" w:rsidP="00627D59">
      <w:pPr>
        <w:spacing w:after="0" w:line="240" w:lineRule="auto"/>
      </w:pPr>
      <w:r>
        <w:separator/>
      </w:r>
    </w:p>
  </w:endnote>
  <w:endnote w:type="continuationSeparator" w:id="0">
    <w:p w14:paraId="7CC679C5" w14:textId="77777777" w:rsidR="00A733D2" w:rsidRDefault="00A733D2" w:rsidP="00627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7660043"/>
      <w:docPartObj>
        <w:docPartGallery w:val="Page Numbers (Bottom of Page)"/>
        <w:docPartUnique/>
      </w:docPartObj>
    </w:sdtPr>
    <w:sdtEndPr>
      <w:rPr>
        <w:noProof/>
      </w:rPr>
    </w:sdtEndPr>
    <w:sdtContent>
      <w:p w14:paraId="7C455A80" w14:textId="3876773D" w:rsidR="00627D59" w:rsidRDefault="00627D59">
        <w:pPr>
          <w:pStyle w:val="Footer"/>
        </w:pPr>
        <w:r>
          <w:fldChar w:fldCharType="begin"/>
        </w:r>
        <w:r>
          <w:instrText xml:space="preserve"> PAGE   \* MERGEFORMAT </w:instrText>
        </w:r>
        <w:r>
          <w:fldChar w:fldCharType="separate"/>
        </w:r>
        <w:r>
          <w:rPr>
            <w:noProof/>
          </w:rPr>
          <w:t>2</w:t>
        </w:r>
        <w:r>
          <w:rPr>
            <w:noProof/>
          </w:rPr>
          <w:fldChar w:fldCharType="end"/>
        </w:r>
      </w:p>
    </w:sdtContent>
  </w:sdt>
  <w:p w14:paraId="351BC063" w14:textId="77777777" w:rsidR="00627D59" w:rsidRDefault="00627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AAAF6" w14:textId="77777777" w:rsidR="00A733D2" w:rsidRDefault="00A733D2" w:rsidP="00627D59">
      <w:pPr>
        <w:spacing w:after="0" w:line="240" w:lineRule="auto"/>
      </w:pPr>
      <w:r>
        <w:separator/>
      </w:r>
    </w:p>
  </w:footnote>
  <w:footnote w:type="continuationSeparator" w:id="0">
    <w:p w14:paraId="1C8FEDD7" w14:textId="77777777" w:rsidR="00A733D2" w:rsidRDefault="00A733D2" w:rsidP="00627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55B55"/>
    <w:multiLevelType w:val="hybridMultilevel"/>
    <w:tmpl w:val="3080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03D05"/>
    <w:multiLevelType w:val="multilevel"/>
    <w:tmpl w:val="76E8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B2BE4"/>
    <w:multiLevelType w:val="multilevel"/>
    <w:tmpl w:val="1CEA7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E5424D"/>
    <w:multiLevelType w:val="multilevel"/>
    <w:tmpl w:val="AFE0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507B5A"/>
    <w:multiLevelType w:val="multilevel"/>
    <w:tmpl w:val="D87A5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EE0FB6"/>
    <w:multiLevelType w:val="multilevel"/>
    <w:tmpl w:val="BE50B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9530074">
    <w:abstractNumId w:val="3"/>
  </w:num>
  <w:num w:numId="2" w16cid:durableId="2093039904">
    <w:abstractNumId w:val="1"/>
  </w:num>
  <w:num w:numId="3" w16cid:durableId="563754687">
    <w:abstractNumId w:val="2"/>
  </w:num>
  <w:num w:numId="4" w16cid:durableId="1700232801">
    <w:abstractNumId w:val="5"/>
  </w:num>
  <w:num w:numId="5" w16cid:durableId="651450820">
    <w:abstractNumId w:val="4"/>
  </w:num>
  <w:num w:numId="6" w16cid:durableId="1736196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4E5"/>
    <w:rsid w:val="00033B06"/>
    <w:rsid w:val="00056207"/>
    <w:rsid w:val="0005680B"/>
    <w:rsid w:val="00057129"/>
    <w:rsid w:val="000C4B9A"/>
    <w:rsid w:val="000D1C94"/>
    <w:rsid w:val="000D505C"/>
    <w:rsid w:val="000E6153"/>
    <w:rsid w:val="000F39BE"/>
    <w:rsid w:val="00140473"/>
    <w:rsid w:val="00141806"/>
    <w:rsid w:val="00145AA9"/>
    <w:rsid w:val="00145D5D"/>
    <w:rsid w:val="00185303"/>
    <w:rsid w:val="0018625C"/>
    <w:rsid w:val="00196F9D"/>
    <w:rsid w:val="001B3020"/>
    <w:rsid w:val="001F4883"/>
    <w:rsid w:val="00223E0F"/>
    <w:rsid w:val="00226FBC"/>
    <w:rsid w:val="0022788D"/>
    <w:rsid w:val="00231DDE"/>
    <w:rsid w:val="0028163F"/>
    <w:rsid w:val="00294D64"/>
    <w:rsid w:val="002B7F25"/>
    <w:rsid w:val="002D0EF2"/>
    <w:rsid w:val="002E5959"/>
    <w:rsid w:val="002F490C"/>
    <w:rsid w:val="00322A99"/>
    <w:rsid w:val="00322C9B"/>
    <w:rsid w:val="003248C5"/>
    <w:rsid w:val="00334A65"/>
    <w:rsid w:val="00356ECB"/>
    <w:rsid w:val="0038063F"/>
    <w:rsid w:val="003A7421"/>
    <w:rsid w:val="003D36B6"/>
    <w:rsid w:val="003F3132"/>
    <w:rsid w:val="003F595A"/>
    <w:rsid w:val="0041581C"/>
    <w:rsid w:val="00491BBA"/>
    <w:rsid w:val="004B0FC1"/>
    <w:rsid w:val="004D0C89"/>
    <w:rsid w:val="00513679"/>
    <w:rsid w:val="005462CC"/>
    <w:rsid w:val="00564A05"/>
    <w:rsid w:val="005655A8"/>
    <w:rsid w:val="005812EF"/>
    <w:rsid w:val="005B6138"/>
    <w:rsid w:val="005D219C"/>
    <w:rsid w:val="005E5A76"/>
    <w:rsid w:val="0060474B"/>
    <w:rsid w:val="00606A04"/>
    <w:rsid w:val="00627D59"/>
    <w:rsid w:val="00643DDA"/>
    <w:rsid w:val="00672964"/>
    <w:rsid w:val="0067733D"/>
    <w:rsid w:val="00680A88"/>
    <w:rsid w:val="0069228F"/>
    <w:rsid w:val="0069435F"/>
    <w:rsid w:val="006A23A2"/>
    <w:rsid w:val="006A4871"/>
    <w:rsid w:val="006B3827"/>
    <w:rsid w:val="006C4060"/>
    <w:rsid w:val="00720235"/>
    <w:rsid w:val="007276DE"/>
    <w:rsid w:val="00740241"/>
    <w:rsid w:val="007877E6"/>
    <w:rsid w:val="007B000B"/>
    <w:rsid w:val="007B67F0"/>
    <w:rsid w:val="007E0896"/>
    <w:rsid w:val="007E4210"/>
    <w:rsid w:val="007E7AB4"/>
    <w:rsid w:val="008006CA"/>
    <w:rsid w:val="00814E34"/>
    <w:rsid w:val="008377E3"/>
    <w:rsid w:val="00866027"/>
    <w:rsid w:val="00871452"/>
    <w:rsid w:val="008A1272"/>
    <w:rsid w:val="008C7362"/>
    <w:rsid w:val="008D2339"/>
    <w:rsid w:val="008D63B9"/>
    <w:rsid w:val="008F1F5E"/>
    <w:rsid w:val="008F605C"/>
    <w:rsid w:val="00956E3E"/>
    <w:rsid w:val="00981533"/>
    <w:rsid w:val="009829ED"/>
    <w:rsid w:val="00987378"/>
    <w:rsid w:val="009B0D0D"/>
    <w:rsid w:val="009B253A"/>
    <w:rsid w:val="00A125D8"/>
    <w:rsid w:val="00A15B8D"/>
    <w:rsid w:val="00A227D3"/>
    <w:rsid w:val="00A733D2"/>
    <w:rsid w:val="00A95C2E"/>
    <w:rsid w:val="00AA704D"/>
    <w:rsid w:val="00AC1D9F"/>
    <w:rsid w:val="00AD0629"/>
    <w:rsid w:val="00AD31A3"/>
    <w:rsid w:val="00B148CC"/>
    <w:rsid w:val="00B2634A"/>
    <w:rsid w:val="00B3432C"/>
    <w:rsid w:val="00B47416"/>
    <w:rsid w:val="00B816A9"/>
    <w:rsid w:val="00B95301"/>
    <w:rsid w:val="00C37C19"/>
    <w:rsid w:val="00C4543D"/>
    <w:rsid w:val="00C546AC"/>
    <w:rsid w:val="00C54B27"/>
    <w:rsid w:val="00C9301D"/>
    <w:rsid w:val="00CC118E"/>
    <w:rsid w:val="00CC526A"/>
    <w:rsid w:val="00CD1A36"/>
    <w:rsid w:val="00CE7868"/>
    <w:rsid w:val="00D414E5"/>
    <w:rsid w:val="00D43F04"/>
    <w:rsid w:val="00D4553B"/>
    <w:rsid w:val="00DA080A"/>
    <w:rsid w:val="00DA281A"/>
    <w:rsid w:val="00DB496A"/>
    <w:rsid w:val="00E3650D"/>
    <w:rsid w:val="00E563C7"/>
    <w:rsid w:val="00E6067E"/>
    <w:rsid w:val="00E62D59"/>
    <w:rsid w:val="00EB233E"/>
    <w:rsid w:val="00EE38C3"/>
    <w:rsid w:val="00F03F78"/>
    <w:rsid w:val="00F2598D"/>
    <w:rsid w:val="00F37D4D"/>
    <w:rsid w:val="00F5275A"/>
    <w:rsid w:val="00F80054"/>
    <w:rsid w:val="00F94A01"/>
    <w:rsid w:val="00FC3BE9"/>
    <w:rsid w:val="00FC570B"/>
    <w:rsid w:val="00FF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1ECE"/>
  <w15:chartTrackingRefBased/>
  <w15:docId w15:val="{33BA4765-55B1-4821-A37D-3A03A082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4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4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4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4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4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4E5"/>
    <w:rPr>
      <w:rFonts w:eastAsiaTheme="majorEastAsia" w:cstheme="majorBidi"/>
      <w:color w:val="272727" w:themeColor="text1" w:themeTint="D8"/>
    </w:rPr>
  </w:style>
  <w:style w:type="paragraph" w:styleId="Title">
    <w:name w:val="Title"/>
    <w:basedOn w:val="Normal"/>
    <w:next w:val="Normal"/>
    <w:link w:val="TitleChar"/>
    <w:uiPriority w:val="10"/>
    <w:qFormat/>
    <w:rsid w:val="00D41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4E5"/>
    <w:pPr>
      <w:spacing w:before="160"/>
      <w:jc w:val="center"/>
    </w:pPr>
    <w:rPr>
      <w:i/>
      <w:iCs/>
      <w:color w:val="404040" w:themeColor="text1" w:themeTint="BF"/>
    </w:rPr>
  </w:style>
  <w:style w:type="character" w:customStyle="1" w:styleId="QuoteChar">
    <w:name w:val="Quote Char"/>
    <w:basedOn w:val="DefaultParagraphFont"/>
    <w:link w:val="Quote"/>
    <w:uiPriority w:val="29"/>
    <w:rsid w:val="00D414E5"/>
    <w:rPr>
      <w:i/>
      <w:iCs/>
      <w:color w:val="404040" w:themeColor="text1" w:themeTint="BF"/>
    </w:rPr>
  </w:style>
  <w:style w:type="paragraph" w:styleId="ListParagraph">
    <w:name w:val="List Paragraph"/>
    <w:basedOn w:val="Normal"/>
    <w:uiPriority w:val="34"/>
    <w:qFormat/>
    <w:rsid w:val="00D414E5"/>
    <w:pPr>
      <w:ind w:left="720"/>
      <w:contextualSpacing/>
    </w:pPr>
  </w:style>
  <w:style w:type="character" w:styleId="IntenseEmphasis">
    <w:name w:val="Intense Emphasis"/>
    <w:basedOn w:val="DefaultParagraphFont"/>
    <w:uiPriority w:val="21"/>
    <w:qFormat/>
    <w:rsid w:val="00D414E5"/>
    <w:rPr>
      <w:i/>
      <w:iCs/>
      <w:color w:val="0F4761" w:themeColor="accent1" w:themeShade="BF"/>
    </w:rPr>
  </w:style>
  <w:style w:type="paragraph" w:styleId="IntenseQuote">
    <w:name w:val="Intense Quote"/>
    <w:basedOn w:val="Normal"/>
    <w:next w:val="Normal"/>
    <w:link w:val="IntenseQuoteChar"/>
    <w:uiPriority w:val="30"/>
    <w:qFormat/>
    <w:rsid w:val="00D414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4E5"/>
    <w:rPr>
      <w:i/>
      <w:iCs/>
      <w:color w:val="0F4761" w:themeColor="accent1" w:themeShade="BF"/>
    </w:rPr>
  </w:style>
  <w:style w:type="character" w:styleId="IntenseReference">
    <w:name w:val="Intense Reference"/>
    <w:basedOn w:val="DefaultParagraphFont"/>
    <w:uiPriority w:val="32"/>
    <w:qFormat/>
    <w:rsid w:val="00D414E5"/>
    <w:rPr>
      <w:b/>
      <w:bCs/>
      <w:smallCaps/>
      <w:color w:val="0F4761" w:themeColor="accent1" w:themeShade="BF"/>
      <w:spacing w:val="5"/>
    </w:rPr>
  </w:style>
  <w:style w:type="character" w:styleId="Hyperlink">
    <w:name w:val="Hyperlink"/>
    <w:basedOn w:val="DefaultParagraphFont"/>
    <w:uiPriority w:val="99"/>
    <w:unhideWhenUsed/>
    <w:rsid w:val="00D414E5"/>
    <w:rPr>
      <w:color w:val="467886" w:themeColor="hyperlink"/>
      <w:u w:val="single"/>
    </w:rPr>
  </w:style>
  <w:style w:type="character" w:styleId="UnresolvedMention">
    <w:name w:val="Unresolved Mention"/>
    <w:basedOn w:val="DefaultParagraphFont"/>
    <w:uiPriority w:val="99"/>
    <w:semiHidden/>
    <w:unhideWhenUsed/>
    <w:rsid w:val="00D414E5"/>
    <w:rPr>
      <w:color w:val="605E5C"/>
      <w:shd w:val="clear" w:color="auto" w:fill="E1DFDD"/>
    </w:rPr>
  </w:style>
  <w:style w:type="paragraph" w:styleId="Header">
    <w:name w:val="header"/>
    <w:basedOn w:val="Normal"/>
    <w:link w:val="HeaderChar"/>
    <w:uiPriority w:val="99"/>
    <w:unhideWhenUsed/>
    <w:rsid w:val="00627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D59"/>
  </w:style>
  <w:style w:type="paragraph" w:styleId="Footer">
    <w:name w:val="footer"/>
    <w:basedOn w:val="Normal"/>
    <w:link w:val="FooterChar"/>
    <w:uiPriority w:val="99"/>
    <w:unhideWhenUsed/>
    <w:rsid w:val="00627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esources.leicestershire.gov.uk/education-and-children/child-protection-and-safeguarding/early-help?utm_source=chatgpt.com" TargetMode="External"/><Relationship Id="rId18" Type="http://schemas.openxmlformats.org/officeDocument/2006/relationships/hyperlink" Target="https://www.gov.uk/guidance/accessibility-requirements-for-public-sector-websites-and-apps" TargetMode="External"/><Relationship Id="rId3" Type="http://schemas.openxmlformats.org/officeDocument/2006/relationships/customXml" Target="../customXml/item3.xml"/><Relationship Id="rId21" Type="http://schemas.openxmlformats.org/officeDocument/2006/relationships/hyperlink" Target="https://www.gov.uk/government/publications/working-together-to-safeguard-children--2" TargetMode="External"/><Relationship Id="rId7" Type="http://schemas.openxmlformats.org/officeDocument/2006/relationships/webSettings" Target="webSettings.xml"/><Relationship Id="rId12" Type="http://schemas.openxmlformats.org/officeDocument/2006/relationships/hyperlink" Target="https://www.gov.uk/government/publications/early-help-system-guide" TargetMode="External"/><Relationship Id="rId17" Type="http://schemas.openxmlformats.org/officeDocument/2006/relationships/hyperlink" Target="https://www.gov.uk/government/publications/safeguarding-practitioners-information-sharing-adv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pag.org.uk/child-poverty/child-poverty-facts-and-figures" TargetMode="External"/><Relationship Id="rId20" Type="http://schemas.openxmlformats.org/officeDocument/2006/relationships/hyperlink" Target="https://www.legislation.gov.uk/ukpga/2004/31/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working-together-to-safeguard-children--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taffordshire.gov.uk/children-young-people-and-families/family-hubs/early-help-helping-children-and-families-early?utm_source=chatgpt.com"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orfolk.gov.uk/article/40407/Early-help-for-children-and-families?utm_source=chatgpt.com" TargetMode="External"/><Relationship Id="rId22" Type="http://schemas.openxmlformats.org/officeDocument/2006/relationships/hyperlink" Target="https://www.jrf.org.uk/report/uk-povert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BA30E815171B49A8B0A90D5B17D9C5" ma:contentTypeVersion="6" ma:contentTypeDescription="Create a new document." ma:contentTypeScope="" ma:versionID="533d6eacdf4dd73599be3959b4c8e735">
  <xsd:schema xmlns:xsd="http://www.w3.org/2001/XMLSchema" xmlns:xs="http://www.w3.org/2001/XMLSchema" xmlns:p="http://schemas.microsoft.com/office/2006/metadata/properties" xmlns:ns3="2d776912-36ab-4ca7-8616-6adea31f3d7c" targetNamespace="http://schemas.microsoft.com/office/2006/metadata/properties" ma:root="true" ma:fieldsID="3d35ef62f3e2612ef054e84abbf3556c" ns3:_="">
    <xsd:import namespace="2d776912-36ab-4ca7-8616-6adea31f3d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776912-36ab-4ca7-8616-6adea31f3d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d776912-36ab-4ca7-8616-6adea31f3d7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E26216-8FD7-40A7-8874-E48F3C240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776912-36ab-4ca7-8616-6adea31f3d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C08AD9-62E7-4BFB-8C8D-E26336E4EBA4}">
  <ds:schemaRefs>
    <ds:schemaRef ds:uri="http://schemas.microsoft.com/office/2006/metadata/properties"/>
    <ds:schemaRef ds:uri="http://schemas.microsoft.com/office/infopath/2007/PartnerControls"/>
    <ds:schemaRef ds:uri="2d776912-36ab-4ca7-8616-6adea31f3d7c"/>
  </ds:schemaRefs>
</ds:datastoreItem>
</file>

<file path=customXml/itemProps3.xml><?xml version="1.0" encoding="utf-8"?>
<ds:datastoreItem xmlns:ds="http://schemas.openxmlformats.org/officeDocument/2006/customXml" ds:itemID="{5F643782-4557-4A2E-AE8F-B0612DE5ED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3328</TotalTime>
  <Pages>9</Pages>
  <Words>3182</Words>
  <Characters>18143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Ravjeet Kaur (2421160)</dc:creator>
  <cp:keywords/>
  <dc:description/>
  <cp:lastModifiedBy>Ravjeet Kaur (2421160)</cp:lastModifiedBy>
  <cp:revision>119</cp:revision>
  <dcterms:created xsi:type="dcterms:W3CDTF">2026-06-30T13:51:00Z</dcterms:created>
  <dcterms:modified xsi:type="dcterms:W3CDTF">2026-07-12T08:30:00Z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0x0101007BBA30E815171B49A8B0A90D5B17D9C5</vt:lpwstr>
  </property>
</Properties>
</file>