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pPr w:leftFromText="180" w:rightFromText="180" w:vertAnchor="page" w:horzAnchor="page" w:tblpX="763" w:tblpY="118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8"/>
        <w:gridCol w:w="1620"/>
        <w:gridCol w:w="286"/>
        <w:gridCol w:w="1701"/>
      </w:tblGrid>
      <w:tr w:rsidR="007F479A" w:rsidRPr="007F479A" w:rsidTr="00E932CB">
        <w:trPr>
          <w:trHeight w:val="849"/>
        </w:trPr>
        <w:tc>
          <w:tcPr>
            <w:tcW w:w="8755" w:type="dxa"/>
            <w:gridSpan w:val="4"/>
          </w:tcPr>
          <w:p w:rsidR="007F479A" w:rsidRPr="007F479A" w:rsidRDefault="007F479A" w:rsidP="007F479A">
            <w:pPr>
              <w:spacing w:after="0" w:line="240" w:lineRule="auto"/>
              <w:ind w:right="34"/>
              <w:rPr>
                <w:rFonts w:ascii="Calibri" w:eastAsia="SimSun" w:hAnsi="Calibri" w:cs="Calibri"/>
                <w:iCs/>
                <w:color w:val="000000"/>
                <w:sz w:val="24"/>
                <w:szCs w:val="24"/>
                <w:lang w:val="cy-GB" w:eastAsia="zh-CN"/>
              </w:rPr>
            </w:pPr>
          </w:p>
          <w:p w:rsidR="007F479A" w:rsidRPr="007F479A" w:rsidRDefault="007F479A" w:rsidP="007F479A">
            <w:pPr>
              <w:spacing w:after="0" w:line="240" w:lineRule="auto"/>
              <w:ind w:right="34"/>
              <w:jc w:val="center"/>
              <w:rPr>
                <w:rFonts w:ascii="Calibri" w:eastAsia="SimSun" w:hAnsi="Calibri" w:cs="Calibri"/>
                <w:b/>
                <w:bCs/>
                <w:color w:val="000000"/>
                <w:sz w:val="24"/>
                <w:szCs w:val="24"/>
                <w:lang w:val="cy-GB" w:eastAsia="zh-CN"/>
              </w:rPr>
            </w:pPr>
            <w:r w:rsidRPr="007F479A">
              <w:rPr>
                <w:rFonts w:ascii="Calibri" w:eastAsia="SimSun" w:hAnsi="Calibri" w:cs="Calibri"/>
                <w:b/>
                <w:bCs/>
                <w:color w:val="000000"/>
                <w:sz w:val="24"/>
                <w:szCs w:val="24"/>
                <w:lang w:val="cy-GB" w:eastAsia="zh-CN"/>
              </w:rPr>
              <w:t xml:space="preserve">Assignment feedback </w:t>
            </w:r>
          </w:p>
          <w:p w:rsidR="007F479A" w:rsidRPr="007F479A" w:rsidRDefault="007F479A" w:rsidP="007F479A">
            <w:pPr>
              <w:spacing w:after="0" w:line="240" w:lineRule="auto"/>
              <w:ind w:right="34"/>
              <w:jc w:val="center"/>
              <w:rPr>
                <w:rFonts w:ascii="Calibri" w:eastAsia="SimSun" w:hAnsi="Calibri" w:cs="Calibri"/>
                <w:b/>
                <w:bCs/>
                <w:color w:val="000000"/>
                <w:sz w:val="24"/>
                <w:szCs w:val="24"/>
                <w:lang w:val="cy-GB" w:eastAsia="zh-CN"/>
              </w:rPr>
            </w:pPr>
          </w:p>
          <w:p w:rsidR="007F479A" w:rsidRPr="007F479A" w:rsidRDefault="007F479A" w:rsidP="007F479A">
            <w:pPr>
              <w:spacing w:after="0" w:line="240" w:lineRule="auto"/>
              <w:ind w:right="34"/>
              <w:jc w:val="center"/>
              <w:rPr>
                <w:rFonts w:ascii="Calibri" w:eastAsia="SimSun" w:hAnsi="Calibri" w:cs="Calibri"/>
                <w:b/>
                <w:bCs/>
                <w:color w:val="000000"/>
                <w:sz w:val="24"/>
                <w:szCs w:val="24"/>
                <w:lang w:eastAsia="zh-CN"/>
              </w:rPr>
            </w:pPr>
          </w:p>
        </w:tc>
      </w:tr>
      <w:tr w:rsidR="007F479A" w:rsidRPr="007F479A" w:rsidTr="00E932CB">
        <w:trPr>
          <w:trHeight w:val="373"/>
        </w:trPr>
        <w:tc>
          <w:tcPr>
            <w:tcW w:w="8755" w:type="dxa"/>
            <w:gridSpan w:val="4"/>
          </w:tcPr>
          <w:p w:rsidR="007F479A" w:rsidRPr="007F479A" w:rsidRDefault="007F479A" w:rsidP="007F479A">
            <w:pPr>
              <w:spacing w:after="0" w:line="240" w:lineRule="auto"/>
              <w:ind w:right="34"/>
              <w:rPr>
                <w:rFonts w:ascii="Calibri" w:eastAsia="SimSun" w:hAnsi="Calibri" w:cs="Calibri"/>
                <w:i/>
                <w:iCs/>
                <w:color w:val="000000"/>
                <w:sz w:val="24"/>
                <w:szCs w:val="24"/>
                <w:lang w:eastAsia="zh-CN"/>
              </w:rPr>
            </w:pPr>
          </w:p>
        </w:tc>
      </w:tr>
      <w:tr w:rsidR="007F479A" w:rsidRPr="007F479A" w:rsidTr="00E932CB">
        <w:trPr>
          <w:trHeight w:val="373"/>
        </w:trPr>
        <w:tc>
          <w:tcPr>
            <w:tcW w:w="8755" w:type="dxa"/>
            <w:gridSpan w:val="4"/>
          </w:tcPr>
          <w:p w:rsidR="007F479A" w:rsidRPr="007F479A" w:rsidRDefault="007F479A" w:rsidP="007F479A">
            <w:pPr>
              <w:spacing w:after="0" w:line="240" w:lineRule="auto"/>
              <w:ind w:right="34"/>
              <w:rPr>
                <w:rFonts w:ascii="Calibri" w:eastAsia="SimSun" w:hAnsi="Calibri" w:cs="Calibri"/>
                <w:i/>
                <w:iCs/>
                <w:color w:val="000000"/>
                <w:sz w:val="24"/>
                <w:szCs w:val="24"/>
                <w:lang w:eastAsia="zh-CN"/>
              </w:rPr>
            </w:pPr>
            <w:r w:rsidRPr="007F479A">
              <w:rPr>
                <w:rFonts w:ascii="Calibri" w:eastAsia="SimSun" w:hAnsi="Calibri" w:cs="Calibri"/>
                <w:i/>
                <w:iCs/>
                <w:color w:val="000000"/>
                <w:sz w:val="24"/>
                <w:szCs w:val="24"/>
                <w:lang w:eastAsia="zh-CN"/>
              </w:rPr>
              <w:t>Student Name: Broyan Dymond</w:t>
            </w:r>
          </w:p>
          <w:p w:rsidR="007F479A" w:rsidRPr="007F479A" w:rsidRDefault="007F479A" w:rsidP="007F479A">
            <w:pPr>
              <w:spacing w:after="0" w:line="240" w:lineRule="auto"/>
              <w:ind w:right="34"/>
              <w:rPr>
                <w:rFonts w:ascii="Calibri" w:eastAsia="SimSun" w:hAnsi="Calibri" w:cs="Calibri"/>
                <w:i/>
                <w:iCs/>
                <w:color w:val="000000"/>
                <w:sz w:val="24"/>
                <w:szCs w:val="24"/>
                <w:lang w:eastAsia="zh-CN"/>
              </w:rPr>
            </w:pPr>
            <w:smartTag w:uri="urn:schemas-microsoft-com:office:smarttags" w:element="PlaceName">
              <w:smartTag w:uri="urn:schemas-microsoft-com:office:smarttags" w:element="place">
                <w:r w:rsidRPr="007F479A">
                  <w:rPr>
                    <w:rFonts w:ascii="Calibri" w:eastAsia="SimSun" w:hAnsi="Calibri" w:cs="Calibri"/>
                    <w:i/>
                    <w:iCs/>
                    <w:color w:val="000000"/>
                    <w:sz w:val="24"/>
                    <w:szCs w:val="24"/>
                    <w:lang w:eastAsia="zh-CN"/>
                  </w:rPr>
                  <w:t>Student</w:t>
                </w:r>
              </w:smartTag>
              <w:r w:rsidRPr="007F479A">
                <w:rPr>
                  <w:rFonts w:ascii="Calibri" w:eastAsia="SimSun" w:hAnsi="Calibri" w:cs="Calibri"/>
                  <w:i/>
                  <w:iCs/>
                  <w:color w:val="000000"/>
                  <w:sz w:val="24"/>
                  <w:szCs w:val="24"/>
                  <w:lang w:eastAsia="zh-CN"/>
                </w:rPr>
                <w:t xml:space="preserve"> </w:t>
              </w:r>
              <w:smartTag w:uri="urn:schemas-microsoft-com:office:smarttags" w:element="PlaceType">
                <w:r w:rsidRPr="007F479A">
                  <w:rPr>
                    <w:rFonts w:ascii="Calibri" w:eastAsia="SimSun" w:hAnsi="Calibri" w:cs="Calibri"/>
                    <w:i/>
                    <w:iCs/>
                    <w:color w:val="000000"/>
                    <w:sz w:val="24"/>
                    <w:szCs w:val="24"/>
                    <w:lang w:eastAsia="zh-CN"/>
                  </w:rPr>
                  <w:t>University</w:t>
                </w:r>
              </w:smartTag>
            </w:smartTag>
            <w:r w:rsidRPr="007F479A">
              <w:rPr>
                <w:rFonts w:ascii="Calibri" w:eastAsia="SimSun" w:hAnsi="Calibri" w:cs="Calibri"/>
                <w:i/>
                <w:iCs/>
                <w:color w:val="000000"/>
                <w:sz w:val="24"/>
                <w:szCs w:val="24"/>
                <w:lang w:eastAsia="zh-CN"/>
              </w:rPr>
              <w:t xml:space="preserve"> Email:</w:t>
            </w:r>
          </w:p>
        </w:tc>
      </w:tr>
      <w:tr w:rsidR="007F479A" w:rsidRPr="007F479A" w:rsidTr="00E932CB">
        <w:trPr>
          <w:trHeight w:val="849"/>
        </w:trPr>
        <w:tc>
          <w:tcPr>
            <w:tcW w:w="5148" w:type="dxa"/>
          </w:tcPr>
          <w:p w:rsidR="007F479A" w:rsidRPr="007F479A" w:rsidRDefault="007F479A" w:rsidP="007F479A">
            <w:pPr>
              <w:spacing w:after="0" w:line="240" w:lineRule="auto"/>
              <w:ind w:right="34"/>
              <w:rPr>
                <w:rFonts w:ascii="Calibri" w:eastAsia="SimSun" w:hAnsi="Calibri" w:cs="Calibri"/>
                <w:iCs/>
                <w:color w:val="000000"/>
                <w:sz w:val="24"/>
                <w:szCs w:val="24"/>
                <w:lang w:eastAsia="zh-CN"/>
              </w:rPr>
            </w:pPr>
            <w:r w:rsidRPr="007F479A">
              <w:rPr>
                <w:rFonts w:ascii="Calibri" w:eastAsia="SimSun" w:hAnsi="Calibri" w:cs="Calibri"/>
                <w:i/>
                <w:iCs/>
                <w:color w:val="000000"/>
                <w:sz w:val="24"/>
                <w:szCs w:val="24"/>
                <w:lang w:eastAsia="zh-CN"/>
              </w:rPr>
              <w:t xml:space="preserve">Module code: </w:t>
            </w:r>
            <w:r>
              <w:rPr>
                <w:rFonts w:ascii="Calibri" w:eastAsia="SimSun" w:hAnsi="Calibri" w:cs="Calibri"/>
                <w:iCs/>
                <w:color w:val="000000"/>
                <w:sz w:val="24"/>
                <w:szCs w:val="24"/>
                <w:lang w:eastAsia="zh-CN"/>
              </w:rPr>
              <w:t>HPAR6007</w:t>
            </w:r>
          </w:p>
          <w:p w:rsidR="007F479A" w:rsidRPr="007F479A" w:rsidRDefault="007F479A" w:rsidP="007F479A">
            <w:pPr>
              <w:spacing w:after="0" w:line="240" w:lineRule="auto"/>
              <w:ind w:right="34"/>
              <w:rPr>
                <w:rFonts w:ascii="Calibri" w:eastAsia="SimSun" w:hAnsi="Calibri" w:cs="Calibri"/>
                <w:iCs/>
                <w:color w:val="000000"/>
                <w:sz w:val="24"/>
                <w:szCs w:val="24"/>
                <w:lang w:eastAsia="zh-CN"/>
              </w:rPr>
            </w:pPr>
            <w:r w:rsidRPr="007F479A">
              <w:rPr>
                <w:rFonts w:ascii="Calibri" w:eastAsia="SimSun" w:hAnsi="Calibri" w:cs="Calibri"/>
                <w:i/>
                <w:iCs/>
                <w:color w:val="000000"/>
                <w:sz w:val="24"/>
                <w:szCs w:val="24"/>
                <w:lang w:eastAsia="zh-CN"/>
              </w:rPr>
              <w:t xml:space="preserve">Module title: </w:t>
            </w:r>
            <w:r>
              <w:rPr>
                <w:rFonts w:ascii="Calibri" w:eastAsia="SimSun" w:hAnsi="Calibri" w:cs="Calibri"/>
                <w:iCs/>
                <w:color w:val="000000"/>
                <w:sz w:val="24"/>
                <w:szCs w:val="24"/>
                <w:lang w:eastAsia="zh-CN"/>
              </w:rPr>
              <w:t>Nautical Archaeology</w:t>
            </w:r>
          </w:p>
        </w:tc>
        <w:tc>
          <w:tcPr>
            <w:tcW w:w="1906" w:type="dxa"/>
            <w:gridSpan w:val="2"/>
          </w:tcPr>
          <w:p w:rsidR="007F479A" w:rsidRPr="007F479A" w:rsidRDefault="007F479A" w:rsidP="007F479A">
            <w:pPr>
              <w:spacing w:after="0" w:line="240" w:lineRule="auto"/>
              <w:ind w:right="34"/>
              <w:rPr>
                <w:rFonts w:ascii="Calibri" w:eastAsia="SimSun" w:hAnsi="Calibri" w:cs="Calibri"/>
                <w:i/>
                <w:iCs/>
                <w:color w:val="000000"/>
                <w:sz w:val="24"/>
                <w:szCs w:val="24"/>
                <w:lang w:eastAsia="zh-CN"/>
              </w:rPr>
            </w:pPr>
            <w:r w:rsidRPr="007F479A">
              <w:rPr>
                <w:rFonts w:ascii="Calibri" w:eastAsia="SimSun" w:hAnsi="Calibri" w:cs="Calibri"/>
                <w:i/>
                <w:iCs/>
                <w:color w:val="000000"/>
                <w:sz w:val="24"/>
                <w:szCs w:val="24"/>
                <w:lang w:eastAsia="zh-CN"/>
              </w:rPr>
              <w:t>Student ID number:</w:t>
            </w:r>
          </w:p>
          <w:p w:rsidR="007F479A" w:rsidRPr="007F479A" w:rsidRDefault="007F479A" w:rsidP="007F479A">
            <w:pPr>
              <w:spacing w:after="0" w:line="240" w:lineRule="auto"/>
              <w:ind w:right="34"/>
              <w:rPr>
                <w:rFonts w:ascii="Calibri" w:eastAsia="SimSun" w:hAnsi="Calibri" w:cs="Calibri"/>
                <w:i/>
                <w:iCs/>
                <w:sz w:val="24"/>
                <w:szCs w:val="24"/>
                <w:lang w:eastAsia="zh-CN"/>
              </w:rPr>
            </w:pPr>
            <w:r w:rsidRPr="007F479A">
              <w:rPr>
                <w:rFonts w:ascii="Calibri" w:eastAsia="SimSun" w:hAnsi="Calibri" w:cs="Calibri"/>
                <w:i/>
                <w:iCs/>
                <w:sz w:val="24"/>
                <w:szCs w:val="24"/>
                <w:lang w:eastAsia="zh-CN"/>
              </w:rPr>
              <w:t>1303350</w:t>
            </w:r>
          </w:p>
        </w:tc>
        <w:tc>
          <w:tcPr>
            <w:tcW w:w="1701" w:type="dxa"/>
          </w:tcPr>
          <w:p w:rsidR="007F479A" w:rsidRPr="007F479A" w:rsidRDefault="007F479A" w:rsidP="007F479A">
            <w:pPr>
              <w:spacing w:after="0" w:line="240" w:lineRule="auto"/>
              <w:ind w:right="34"/>
              <w:rPr>
                <w:rFonts w:ascii="Calibri" w:eastAsia="SimSun" w:hAnsi="Calibri" w:cs="Calibri"/>
                <w:i/>
                <w:iCs/>
                <w:color w:val="000000"/>
                <w:sz w:val="24"/>
                <w:szCs w:val="24"/>
                <w:lang w:eastAsia="zh-CN"/>
              </w:rPr>
            </w:pPr>
            <w:r w:rsidRPr="007F479A">
              <w:rPr>
                <w:rFonts w:ascii="Calibri" w:eastAsia="SimSun" w:hAnsi="Calibri" w:cs="Calibri"/>
                <w:i/>
                <w:iCs/>
                <w:color w:val="000000"/>
                <w:sz w:val="24"/>
                <w:szCs w:val="24"/>
                <w:lang w:eastAsia="zh-CN"/>
              </w:rPr>
              <w:t>Educational support needs:</w:t>
            </w:r>
          </w:p>
          <w:p w:rsidR="007F479A" w:rsidRPr="007F479A" w:rsidRDefault="007F479A" w:rsidP="007F479A">
            <w:pPr>
              <w:spacing w:after="0" w:line="240" w:lineRule="auto"/>
              <w:ind w:right="34"/>
              <w:rPr>
                <w:rFonts w:ascii="Calibri" w:eastAsia="SimSun" w:hAnsi="Calibri" w:cs="Calibri"/>
                <w:i/>
                <w:iCs/>
                <w:color w:val="000000"/>
                <w:sz w:val="24"/>
                <w:szCs w:val="24"/>
                <w:lang w:eastAsia="zh-CN"/>
              </w:rPr>
            </w:pPr>
          </w:p>
          <w:p w:rsidR="007F479A" w:rsidRPr="007F479A" w:rsidRDefault="007F479A" w:rsidP="007F479A">
            <w:pPr>
              <w:spacing w:after="0" w:line="240" w:lineRule="auto"/>
              <w:ind w:right="34"/>
              <w:rPr>
                <w:rFonts w:ascii="Calibri" w:eastAsia="SimSun" w:hAnsi="Calibri" w:cs="Calibri"/>
                <w:i/>
                <w:iCs/>
                <w:color w:val="000000"/>
                <w:sz w:val="24"/>
                <w:szCs w:val="24"/>
                <w:lang w:eastAsia="zh-CN"/>
              </w:rPr>
            </w:pPr>
            <w:r w:rsidRPr="007F479A">
              <w:rPr>
                <w:rFonts w:ascii="Calibri" w:eastAsia="SimSun" w:hAnsi="Calibri" w:cs="Calibri"/>
                <w:i/>
                <w:iCs/>
                <w:color w:val="000000"/>
                <w:sz w:val="24"/>
                <w:szCs w:val="24"/>
                <w:lang w:eastAsia="zh-CN"/>
              </w:rPr>
              <w:t>Yes</w:t>
            </w:r>
          </w:p>
        </w:tc>
      </w:tr>
      <w:tr w:rsidR="007F479A" w:rsidRPr="007F479A" w:rsidTr="00E932CB">
        <w:trPr>
          <w:trHeight w:val="849"/>
        </w:trPr>
        <w:tc>
          <w:tcPr>
            <w:tcW w:w="8755" w:type="dxa"/>
            <w:gridSpan w:val="4"/>
          </w:tcPr>
          <w:p w:rsidR="007F479A" w:rsidRPr="007F479A" w:rsidRDefault="007F479A" w:rsidP="007F479A">
            <w:pPr>
              <w:spacing w:after="0" w:line="240" w:lineRule="auto"/>
              <w:ind w:right="34"/>
              <w:rPr>
                <w:rFonts w:ascii="Calibri" w:eastAsia="SimSun" w:hAnsi="Calibri" w:cs="Calibri"/>
                <w:i/>
                <w:iCs/>
                <w:color w:val="000000"/>
                <w:sz w:val="24"/>
                <w:szCs w:val="24"/>
                <w:lang w:eastAsia="zh-CN"/>
              </w:rPr>
            </w:pPr>
            <w:r>
              <w:rPr>
                <w:rFonts w:ascii="Calibri" w:eastAsia="SimSun" w:hAnsi="Calibri" w:cs="Calibri"/>
                <w:i/>
                <w:iCs/>
                <w:color w:val="000000"/>
                <w:sz w:val="24"/>
                <w:szCs w:val="24"/>
                <w:lang w:eastAsia="zh-CN"/>
              </w:rPr>
              <w:t xml:space="preserve">Assignment title: </w:t>
            </w:r>
            <w:r>
              <w:rPr>
                <w:rFonts w:ascii="Calibri" w:eastAsia="SimSun" w:hAnsi="Calibri" w:cs="Calibri"/>
                <w:iCs/>
                <w:color w:val="000000"/>
                <w:sz w:val="24"/>
                <w:szCs w:val="24"/>
                <w:lang w:eastAsia="zh-CN"/>
              </w:rPr>
              <w:t>In class test</w:t>
            </w:r>
            <w:r w:rsidRPr="007F479A">
              <w:rPr>
                <w:rFonts w:ascii="Calibri" w:eastAsia="SimSun" w:hAnsi="Calibri" w:cs="Calibri"/>
                <w:i/>
                <w:iCs/>
                <w:color w:val="000000"/>
                <w:sz w:val="24"/>
                <w:szCs w:val="24"/>
                <w:lang w:eastAsia="zh-CN"/>
              </w:rPr>
              <w:t xml:space="preserve"> </w:t>
            </w:r>
          </w:p>
          <w:p w:rsidR="007F479A" w:rsidRPr="007F479A" w:rsidRDefault="007F479A" w:rsidP="007F479A">
            <w:pPr>
              <w:spacing w:after="0" w:line="240" w:lineRule="auto"/>
              <w:ind w:right="34"/>
              <w:rPr>
                <w:rFonts w:ascii="Calibri" w:eastAsia="SimSun" w:hAnsi="Calibri" w:cs="Calibri"/>
                <w:i/>
                <w:iCs/>
                <w:color w:val="000000"/>
                <w:sz w:val="24"/>
                <w:szCs w:val="24"/>
                <w:lang w:eastAsia="zh-CN"/>
              </w:rPr>
            </w:pPr>
          </w:p>
          <w:p w:rsidR="007F479A" w:rsidRPr="007F479A" w:rsidRDefault="007F479A" w:rsidP="007F479A">
            <w:pPr>
              <w:spacing w:after="0" w:line="240" w:lineRule="auto"/>
              <w:ind w:right="34"/>
              <w:rPr>
                <w:rFonts w:ascii="Calibri" w:eastAsia="SimSun" w:hAnsi="Calibri" w:cs="Calibri"/>
                <w:iCs/>
                <w:color w:val="000000"/>
                <w:sz w:val="24"/>
                <w:szCs w:val="24"/>
                <w:lang w:eastAsia="zh-CN"/>
              </w:rPr>
            </w:pPr>
            <w:r w:rsidRPr="007F479A">
              <w:rPr>
                <w:rFonts w:ascii="Calibri" w:eastAsia="SimSun" w:hAnsi="Calibri" w:cs="Calibri"/>
                <w:i/>
                <w:iCs/>
                <w:color w:val="000000"/>
                <w:sz w:val="24"/>
                <w:szCs w:val="24"/>
                <w:lang w:eastAsia="zh-CN"/>
              </w:rPr>
              <w:t>Assignment due date:</w:t>
            </w:r>
            <w:r>
              <w:rPr>
                <w:rFonts w:ascii="Calibri" w:eastAsia="SimSun" w:hAnsi="Calibri" w:cs="Calibri"/>
                <w:iCs/>
                <w:color w:val="000000"/>
                <w:sz w:val="24"/>
                <w:szCs w:val="24"/>
                <w:lang w:eastAsia="zh-CN"/>
              </w:rPr>
              <w:t xml:space="preserve"> 07.03.19</w:t>
            </w:r>
            <w:bookmarkStart w:id="0" w:name="_GoBack"/>
            <w:bookmarkEnd w:id="0"/>
          </w:p>
        </w:tc>
      </w:tr>
      <w:tr w:rsidR="007F479A" w:rsidRPr="007F479A" w:rsidTr="00E932CB">
        <w:trPr>
          <w:trHeight w:val="504"/>
        </w:trPr>
        <w:tc>
          <w:tcPr>
            <w:tcW w:w="8755" w:type="dxa"/>
            <w:gridSpan w:val="4"/>
          </w:tcPr>
          <w:p w:rsidR="007F479A" w:rsidRPr="007F479A" w:rsidRDefault="007F479A" w:rsidP="007F479A">
            <w:pPr>
              <w:spacing w:after="0" w:line="240" w:lineRule="auto"/>
              <w:ind w:right="34"/>
              <w:rPr>
                <w:rFonts w:ascii="Calibri" w:eastAsia="SimSun" w:hAnsi="Calibri" w:cs="Calibri"/>
                <w:i/>
                <w:iCs/>
                <w:color w:val="000000"/>
                <w:sz w:val="24"/>
                <w:szCs w:val="24"/>
                <w:lang w:eastAsia="zh-CN"/>
              </w:rPr>
            </w:pPr>
            <w:r>
              <w:rPr>
                <w:rFonts w:ascii="Calibri" w:eastAsia="SimSun" w:hAnsi="Calibri" w:cs="Calibri"/>
                <w:i/>
                <w:iCs/>
                <w:color w:val="000000"/>
                <w:sz w:val="24"/>
                <w:szCs w:val="24"/>
                <w:lang w:eastAsia="zh-CN"/>
              </w:rPr>
              <w:t xml:space="preserve">Assignment Number: </w:t>
            </w:r>
          </w:p>
          <w:p w:rsidR="007F479A" w:rsidRPr="007F479A" w:rsidRDefault="007F479A" w:rsidP="007F479A">
            <w:pPr>
              <w:spacing w:after="0" w:line="240" w:lineRule="auto"/>
              <w:ind w:right="34"/>
              <w:rPr>
                <w:rFonts w:ascii="Calibri" w:eastAsia="SimSun" w:hAnsi="Calibri" w:cs="Calibri"/>
                <w:i/>
                <w:iCs/>
                <w:color w:val="000000"/>
                <w:sz w:val="24"/>
                <w:szCs w:val="24"/>
                <w:lang w:eastAsia="zh-CN"/>
              </w:rPr>
            </w:pPr>
            <w:r w:rsidRPr="007F479A">
              <w:rPr>
                <w:rFonts w:ascii="Calibri" w:eastAsia="SimSun" w:hAnsi="Calibri" w:cs="Calibri"/>
                <w:i/>
                <w:iCs/>
                <w:color w:val="000000"/>
                <w:sz w:val="24"/>
                <w:szCs w:val="24"/>
                <w:lang w:eastAsia="zh-CN"/>
              </w:rPr>
              <w:t xml:space="preserve">(i.e. 1,2,3) </w:t>
            </w:r>
          </w:p>
        </w:tc>
      </w:tr>
      <w:tr w:rsidR="007F479A" w:rsidRPr="007F479A" w:rsidTr="00E932CB">
        <w:trPr>
          <w:trHeight w:val="6165"/>
        </w:trPr>
        <w:tc>
          <w:tcPr>
            <w:tcW w:w="8755" w:type="dxa"/>
            <w:gridSpan w:val="4"/>
          </w:tcPr>
          <w:p w:rsidR="007F479A" w:rsidRPr="007F479A" w:rsidRDefault="007F479A" w:rsidP="007F479A">
            <w:pPr>
              <w:spacing w:before="100" w:beforeAutospacing="1" w:after="100" w:afterAutospacing="1" w:line="240" w:lineRule="auto"/>
              <w:rPr>
                <w:rFonts w:ascii="Calibri" w:eastAsia="SimSun" w:hAnsi="Calibri" w:cs="Calibri"/>
                <w:i/>
                <w:iCs/>
                <w:color w:val="000000"/>
                <w:sz w:val="24"/>
                <w:szCs w:val="24"/>
                <w:lang w:eastAsia="zh-CN"/>
              </w:rPr>
            </w:pPr>
          </w:p>
          <w:p w:rsidR="007F479A" w:rsidRPr="007F479A" w:rsidRDefault="007F479A" w:rsidP="007F479A">
            <w:pPr>
              <w:spacing w:before="100" w:beforeAutospacing="1" w:after="100" w:afterAutospacing="1" w:line="240" w:lineRule="auto"/>
              <w:rPr>
                <w:rFonts w:ascii="Calibri" w:eastAsia="SimSun" w:hAnsi="Calibri" w:cs="Calibri"/>
                <w:i/>
                <w:iCs/>
                <w:color w:val="000000"/>
                <w:sz w:val="24"/>
                <w:szCs w:val="24"/>
                <w:lang w:eastAsia="zh-CN"/>
              </w:rPr>
            </w:pPr>
          </w:p>
        </w:tc>
      </w:tr>
      <w:tr w:rsidR="007F479A" w:rsidRPr="007F479A" w:rsidTr="00E932CB">
        <w:tc>
          <w:tcPr>
            <w:tcW w:w="6768" w:type="dxa"/>
            <w:gridSpan w:val="2"/>
          </w:tcPr>
          <w:p w:rsidR="007F479A" w:rsidRPr="007F479A" w:rsidRDefault="007F479A" w:rsidP="007F479A">
            <w:pPr>
              <w:spacing w:before="100" w:beforeAutospacing="1" w:after="100" w:afterAutospacing="1" w:line="240" w:lineRule="auto"/>
              <w:ind w:left="142" w:right="34"/>
              <w:rPr>
                <w:rFonts w:ascii="Calibri" w:eastAsia="SimSun" w:hAnsi="Calibri" w:cs="Calibri"/>
                <w:i/>
                <w:iCs/>
                <w:color w:val="000000"/>
                <w:sz w:val="24"/>
                <w:szCs w:val="24"/>
                <w:lang w:eastAsia="zh-CN"/>
              </w:rPr>
            </w:pPr>
            <w:r w:rsidRPr="007F479A">
              <w:rPr>
                <w:rFonts w:ascii="Calibri" w:eastAsia="SimSun" w:hAnsi="Calibri" w:cs="Calibri"/>
                <w:i/>
                <w:iCs/>
                <w:color w:val="000000"/>
                <w:sz w:val="24"/>
                <w:szCs w:val="24"/>
                <w:lang w:eastAsia="zh-CN"/>
              </w:rPr>
              <w:t xml:space="preserve">Marker’s  signature: </w:t>
            </w:r>
          </w:p>
          <w:p w:rsidR="007F479A" w:rsidRPr="007F479A" w:rsidRDefault="007F479A" w:rsidP="007F479A">
            <w:pPr>
              <w:spacing w:before="100" w:beforeAutospacing="1" w:after="100" w:afterAutospacing="1" w:line="240" w:lineRule="auto"/>
              <w:ind w:left="142" w:right="34"/>
              <w:rPr>
                <w:rFonts w:ascii="Calibri" w:eastAsia="SimSun" w:hAnsi="Calibri" w:cs="Calibri"/>
                <w:i/>
                <w:iCs/>
                <w:color w:val="000000"/>
                <w:sz w:val="24"/>
                <w:szCs w:val="24"/>
                <w:lang w:eastAsia="zh-CN"/>
              </w:rPr>
            </w:pPr>
          </w:p>
        </w:tc>
        <w:tc>
          <w:tcPr>
            <w:tcW w:w="1987" w:type="dxa"/>
            <w:gridSpan w:val="2"/>
          </w:tcPr>
          <w:p w:rsidR="007F479A" w:rsidRPr="007F479A" w:rsidRDefault="007F479A" w:rsidP="007F479A">
            <w:pPr>
              <w:spacing w:before="100" w:beforeAutospacing="1" w:after="0" w:afterAutospacing="1" w:line="240" w:lineRule="auto"/>
              <w:ind w:left="142" w:right="34"/>
              <w:rPr>
                <w:rFonts w:ascii="Calibri" w:eastAsia="SimSun" w:hAnsi="Calibri" w:cs="Calibri"/>
                <w:i/>
                <w:iCs/>
                <w:color w:val="000000"/>
                <w:sz w:val="24"/>
                <w:szCs w:val="24"/>
                <w:lang w:eastAsia="zh-CN"/>
              </w:rPr>
            </w:pPr>
            <w:r w:rsidRPr="007F479A">
              <w:rPr>
                <w:rFonts w:ascii="Calibri" w:eastAsia="SimSun" w:hAnsi="Calibri" w:cs="Calibri"/>
                <w:i/>
                <w:iCs/>
                <w:color w:val="000000"/>
                <w:sz w:val="24"/>
                <w:szCs w:val="24"/>
                <w:lang w:eastAsia="zh-CN"/>
              </w:rPr>
              <w:t>Date:</w:t>
            </w:r>
          </w:p>
          <w:p w:rsidR="007F479A" w:rsidRPr="007F479A" w:rsidRDefault="007F479A" w:rsidP="007F479A">
            <w:pPr>
              <w:spacing w:before="100" w:beforeAutospacing="1" w:after="0" w:afterAutospacing="1" w:line="240" w:lineRule="auto"/>
              <w:ind w:left="142" w:right="34"/>
              <w:rPr>
                <w:rFonts w:ascii="Calibri" w:eastAsia="SimSun" w:hAnsi="Calibri" w:cs="Calibri"/>
                <w:i/>
                <w:iCs/>
                <w:color w:val="000000"/>
                <w:sz w:val="24"/>
                <w:szCs w:val="24"/>
                <w:lang w:eastAsia="zh-CN"/>
              </w:rPr>
            </w:pPr>
          </w:p>
        </w:tc>
      </w:tr>
      <w:tr w:rsidR="007F479A" w:rsidRPr="007F479A" w:rsidTr="00E932CB">
        <w:tc>
          <w:tcPr>
            <w:tcW w:w="8755" w:type="dxa"/>
            <w:gridSpan w:val="4"/>
          </w:tcPr>
          <w:p w:rsidR="007F479A" w:rsidRPr="007F479A" w:rsidRDefault="007F479A" w:rsidP="007F479A">
            <w:pPr>
              <w:spacing w:after="0" w:line="240" w:lineRule="auto"/>
              <w:ind w:left="142" w:right="34"/>
              <w:rPr>
                <w:rFonts w:ascii="Calibri" w:eastAsia="SimSun" w:hAnsi="Calibri" w:cs="Calibri"/>
                <w:i/>
                <w:iCs/>
                <w:color w:val="000000"/>
                <w:sz w:val="24"/>
                <w:szCs w:val="24"/>
                <w:lang w:eastAsia="zh-CN"/>
              </w:rPr>
            </w:pPr>
            <w:r w:rsidRPr="007F479A">
              <w:rPr>
                <w:rFonts w:ascii="Calibri" w:eastAsia="SimSun" w:hAnsi="Calibri" w:cs="Calibri"/>
                <w:i/>
                <w:iCs/>
                <w:color w:val="000000"/>
                <w:sz w:val="24"/>
                <w:szCs w:val="24"/>
                <w:lang w:eastAsia="zh-CN"/>
              </w:rPr>
              <w:t>Provisional.</w:t>
            </w:r>
          </w:p>
          <w:p w:rsidR="007F479A" w:rsidRPr="007F479A" w:rsidRDefault="007F479A" w:rsidP="007F479A">
            <w:pPr>
              <w:spacing w:after="0" w:line="240" w:lineRule="auto"/>
              <w:ind w:left="142" w:right="34"/>
              <w:rPr>
                <w:rFonts w:ascii="Calibri" w:eastAsia="SimSun" w:hAnsi="Calibri" w:cs="Calibri"/>
                <w:i/>
                <w:iCs/>
                <w:color w:val="000000"/>
                <w:sz w:val="24"/>
                <w:szCs w:val="24"/>
                <w:lang w:eastAsia="zh-CN"/>
              </w:rPr>
            </w:pPr>
            <w:r w:rsidRPr="007F479A">
              <w:rPr>
                <w:rFonts w:ascii="Calibri" w:eastAsia="SimSun" w:hAnsi="Calibri" w:cs="Calibri"/>
                <w:b/>
                <w:bCs/>
                <w:i/>
                <w:iCs/>
                <w:color w:val="000000"/>
                <w:sz w:val="24"/>
                <w:szCs w:val="24"/>
                <w:lang w:eastAsia="zh-CN"/>
              </w:rPr>
              <w:t>NB.</w:t>
            </w:r>
            <w:r w:rsidRPr="007F479A">
              <w:rPr>
                <w:rFonts w:ascii="Calibri" w:eastAsia="SimSun" w:hAnsi="Calibri" w:cs="Calibri"/>
                <w:i/>
                <w:iCs/>
                <w:color w:val="000000"/>
                <w:sz w:val="24"/>
                <w:szCs w:val="24"/>
                <w:lang w:eastAsia="zh-CN"/>
              </w:rPr>
              <w:t xml:space="preserve">  All marks are provisional until confirmed by the final examination board. </w:t>
            </w:r>
          </w:p>
          <w:p w:rsidR="007F479A" w:rsidRPr="007F479A" w:rsidRDefault="007F479A" w:rsidP="007F479A">
            <w:pPr>
              <w:spacing w:after="0" w:line="240" w:lineRule="auto"/>
              <w:ind w:left="142" w:right="34"/>
              <w:rPr>
                <w:rFonts w:ascii="Calibri" w:eastAsia="SimSun" w:hAnsi="Calibri" w:cs="Calibri"/>
                <w:i/>
                <w:iCs/>
                <w:color w:val="000000"/>
                <w:sz w:val="24"/>
                <w:szCs w:val="24"/>
                <w:lang w:eastAsia="zh-CN"/>
              </w:rPr>
            </w:pPr>
            <w:r w:rsidRPr="007F479A">
              <w:rPr>
                <w:rFonts w:ascii="Calibri" w:eastAsia="SimSun" w:hAnsi="Calibri" w:cs="Calibri"/>
                <w:i/>
                <w:iCs/>
                <w:color w:val="000000"/>
                <w:sz w:val="24"/>
                <w:szCs w:val="24"/>
                <w:lang w:eastAsia="zh-CN"/>
              </w:rPr>
              <w:t xml:space="preserve"> </w:t>
            </w:r>
          </w:p>
        </w:tc>
      </w:tr>
    </w:tbl>
    <w:p w:rsidR="00025D35" w:rsidRDefault="00025D35">
      <w:pPr>
        <w:rPr>
          <w:rFonts w:ascii="Arial" w:hAnsi="Arial" w:cs="Arial"/>
          <w:sz w:val="28"/>
          <w:szCs w:val="28"/>
          <w:u w:val="single"/>
        </w:rPr>
      </w:pPr>
    </w:p>
    <w:p w:rsidR="007F479A" w:rsidRDefault="007F479A">
      <w:pPr>
        <w:rPr>
          <w:rFonts w:ascii="Arial" w:hAnsi="Arial" w:cs="Arial"/>
          <w:sz w:val="28"/>
          <w:szCs w:val="28"/>
          <w:u w:val="single"/>
        </w:rPr>
      </w:pPr>
    </w:p>
    <w:p w:rsidR="007F479A" w:rsidRDefault="007F479A">
      <w:pPr>
        <w:rPr>
          <w:rFonts w:ascii="Arial" w:hAnsi="Arial" w:cs="Arial"/>
          <w:sz w:val="28"/>
          <w:szCs w:val="28"/>
          <w:u w:val="single"/>
        </w:rPr>
      </w:pPr>
    </w:p>
    <w:p w:rsidR="007F479A" w:rsidRDefault="007F479A">
      <w:pPr>
        <w:rPr>
          <w:rFonts w:ascii="Arial" w:hAnsi="Arial" w:cs="Arial"/>
          <w:sz w:val="28"/>
          <w:szCs w:val="28"/>
          <w:u w:val="single"/>
        </w:rPr>
      </w:pPr>
    </w:p>
    <w:p w:rsidR="007F479A" w:rsidRDefault="007F479A">
      <w:pPr>
        <w:rPr>
          <w:rFonts w:ascii="Arial" w:hAnsi="Arial" w:cs="Arial"/>
          <w:sz w:val="28"/>
          <w:szCs w:val="28"/>
          <w:u w:val="single"/>
        </w:rPr>
      </w:pPr>
    </w:p>
    <w:p w:rsidR="007F479A" w:rsidRDefault="007F479A">
      <w:pPr>
        <w:rPr>
          <w:rFonts w:ascii="Arial" w:hAnsi="Arial" w:cs="Arial"/>
          <w:sz w:val="28"/>
          <w:szCs w:val="28"/>
          <w:u w:val="single"/>
        </w:rPr>
      </w:pPr>
    </w:p>
    <w:p w:rsidR="007F479A" w:rsidRDefault="007F479A">
      <w:pPr>
        <w:rPr>
          <w:rFonts w:ascii="Arial" w:hAnsi="Arial" w:cs="Arial"/>
          <w:sz w:val="28"/>
          <w:szCs w:val="28"/>
          <w:u w:val="single"/>
        </w:rPr>
      </w:pPr>
    </w:p>
    <w:p w:rsidR="007F479A" w:rsidRDefault="007F479A">
      <w:pPr>
        <w:rPr>
          <w:rFonts w:ascii="Arial" w:hAnsi="Arial" w:cs="Arial"/>
          <w:sz w:val="28"/>
          <w:szCs w:val="28"/>
          <w:u w:val="single"/>
        </w:rPr>
      </w:pPr>
    </w:p>
    <w:p w:rsidR="007F479A" w:rsidRDefault="007F479A">
      <w:pPr>
        <w:rPr>
          <w:rFonts w:ascii="Arial" w:hAnsi="Arial" w:cs="Arial"/>
          <w:sz w:val="28"/>
          <w:szCs w:val="28"/>
          <w:u w:val="single"/>
        </w:rPr>
      </w:pPr>
    </w:p>
    <w:p w:rsidR="007F479A" w:rsidRDefault="007F479A">
      <w:pPr>
        <w:rPr>
          <w:rFonts w:ascii="Arial" w:hAnsi="Arial" w:cs="Arial"/>
          <w:sz w:val="28"/>
          <w:szCs w:val="28"/>
          <w:u w:val="single"/>
        </w:rPr>
      </w:pPr>
    </w:p>
    <w:p w:rsidR="007F479A" w:rsidRDefault="007F479A">
      <w:pPr>
        <w:rPr>
          <w:rFonts w:ascii="Arial" w:hAnsi="Arial" w:cs="Arial"/>
          <w:sz w:val="28"/>
          <w:szCs w:val="28"/>
          <w:u w:val="single"/>
        </w:rPr>
      </w:pPr>
    </w:p>
    <w:p w:rsidR="007F479A" w:rsidRDefault="007F479A">
      <w:pPr>
        <w:rPr>
          <w:rFonts w:ascii="Arial" w:hAnsi="Arial" w:cs="Arial"/>
          <w:sz w:val="28"/>
          <w:szCs w:val="28"/>
          <w:u w:val="single"/>
        </w:rPr>
      </w:pPr>
    </w:p>
    <w:p w:rsidR="007F479A" w:rsidRDefault="007F479A">
      <w:pPr>
        <w:rPr>
          <w:rFonts w:ascii="Arial" w:hAnsi="Arial" w:cs="Arial"/>
          <w:sz w:val="28"/>
          <w:szCs w:val="28"/>
          <w:u w:val="single"/>
        </w:rPr>
      </w:pPr>
    </w:p>
    <w:p w:rsidR="007F479A" w:rsidRDefault="007F479A">
      <w:pPr>
        <w:rPr>
          <w:rFonts w:ascii="Arial" w:hAnsi="Arial" w:cs="Arial"/>
          <w:sz w:val="28"/>
          <w:szCs w:val="28"/>
          <w:u w:val="single"/>
        </w:rPr>
      </w:pPr>
    </w:p>
    <w:p w:rsidR="007F479A" w:rsidRDefault="007F479A">
      <w:pPr>
        <w:rPr>
          <w:rFonts w:ascii="Arial" w:hAnsi="Arial" w:cs="Arial"/>
          <w:sz w:val="28"/>
          <w:szCs w:val="28"/>
          <w:u w:val="single"/>
        </w:rPr>
      </w:pPr>
    </w:p>
    <w:p w:rsidR="007F479A" w:rsidRDefault="007F479A">
      <w:pPr>
        <w:rPr>
          <w:rFonts w:ascii="Arial" w:hAnsi="Arial" w:cs="Arial"/>
          <w:sz w:val="28"/>
          <w:szCs w:val="28"/>
          <w:u w:val="single"/>
        </w:rPr>
      </w:pPr>
    </w:p>
    <w:p w:rsidR="007F479A" w:rsidRDefault="007F479A">
      <w:pPr>
        <w:rPr>
          <w:rFonts w:ascii="Arial" w:hAnsi="Arial" w:cs="Arial"/>
          <w:sz w:val="28"/>
          <w:szCs w:val="28"/>
          <w:u w:val="single"/>
        </w:rPr>
      </w:pPr>
    </w:p>
    <w:p w:rsidR="007F479A" w:rsidRDefault="007F479A">
      <w:pPr>
        <w:rPr>
          <w:rFonts w:ascii="Arial" w:hAnsi="Arial" w:cs="Arial"/>
          <w:sz w:val="28"/>
          <w:szCs w:val="28"/>
          <w:u w:val="single"/>
        </w:rPr>
      </w:pPr>
    </w:p>
    <w:p w:rsidR="007F479A" w:rsidRDefault="007F479A">
      <w:pPr>
        <w:rPr>
          <w:rFonts w:ascii="Arial" w:hAnsi="Arial" w:cs="Arial"/>
          <w:sz w:val="28"/>
          <w:szCs w:val="28"/>
          <w:u w:val="single"/>
        </w:rPr>
      </w:pPr>
    </w:p>
    <w:p w:rsidR="007F479A" w:rsidRDefault="007F479A">
      <w:pPr>
        <w:rPr>
          <w:rFonts w:ascii="Arial" w:hAnsi="Arial" w:cs="Arial"/>
          <w:sz w:val="28"/>
          <w:szCs w:val="28"/>
          <w:u w:val="single"/>
        </w:rPr>
      </w:pPr>
    </w:p>
    <w:p w:rsidR="007F479A" w:rsidRDefault="007F479A">
      <w:pPr>
        <w:rPr>
          <w:rFonts w:ascii="Arial" w:hAnsi="Arial" w:cs="Arial"/>
          <w:sz w:val="28"/>
          <w:szCs w:val="28"/>
          <w:u w:val="single"/>
        </w:rPr>
      </w:pPr>
    </w:p>
    <w:p w:rsidR="007F479A" w:rsidRDefault="007F479A">
      <w:pPr>
        <w:rPr>
          <w:rFonts w:ascii="Arial" w:hAnsi="Arial" w:cs="Arial"/>
          <w:sz w:val="28"/>
          <w:szCs w:val="28"/>
          <w:u w:val="single"/>
        </w:rPr>
      </w:pPr>
    </w:p>
    <w:p w:rsidR="007F479A" w:rsidRDefault="007F479A">
      <w:pPr>
        <w:rPr>
          <w:rFonts w:ascii="Arial" w:hAnsi="Arial" w:cs="Arial"/>
          <w:sz w:val="28"/>
          <w:szCs w:val="28"/>
          <w:u w:val="single"/>
        </w:rPr>
      </w:pPr>
    </w:p>
    <w:p w:rsidR="007F479A" w:rsidRDefault="007F479A">
      <w:pPr>
        <w:rPr>
          <w:rFonts w:ascii="Arial" w:hAnsi="Arial" w:cs="Arial"/>
          <w:sz w:val="28"/>
          <w:szCs w:val="28"/>
          <w:u w:val="single"/>
        </w:rPr>
      </w:pPr>
    </w:p>
    <w:p w:rsidR="007F479A" w:rsidRDefault="007F479A">
      <w:pPr>
        <w:rPr>
          <w:rFonts w:ascii="Arial" w:hAnsi="Arial" w:cs="Arial"/>
          <w:sz w:val="28"/>
          <w:szCs w:val="28"/>
          <w:u w:val="single"/>
        </w:rPr>
      </w:pPr>
    </w:p>
    <w:p w:rsidR="007F479A" w:rsidRDefault="007F479A">
      <w:pPr>
        <w:rPr>
          <w:rFonts w:ascii="Arial" w:hAnsi="Arial" w:cs="Arial"/>
          <w:sz w:val="28"/>
          <w:szCs w:val="28"/>
          <w:u w:val="single"/>
        </w:rPr>
      </w:pPr>
    </w:p>
    <w:p w:rsidR="00C551BE" w:rsidRPr="00BB151C" w:rsidRDefault="00B823DE">
      <w:pPr>
        <w:rPr>
          <w:rFonts w:ascii="Arial" w:hAnsi="Arial" w:cs="Arial"/>
          <w:sz w:val="28"/>
          <w:szCs w:val="28"/>
          <w:u w:val="single"/>
        </w:rPr>
      </w:pPr>
      <w:r w:rsidRPr="00BB151C">
        <w:rPr>
          <w:rFonts w:ascii="Arial" w:hAnsi="Arial" w:cs="Arial"/>
          <w:sz w:val="28"/>
          <w:szCs w:val="28"/>
          <w:u w:val="single"/>
        </w:rPr>
        <w:t>2.</w:t>
      </w:r>
      <w:r w:rsidRPr="00BB151C">
        <w:rPr>
          <w:rFonts w:ascii="Arial" w:hAnsi="Arial" w:cs="Arial"/>
          <w:sz w:val="28"/>
          <w:szCs w:val="28"/>
          <w:u w:val="single"/>
        </w:rPr>
        <w:tab/>
        <w:t>What were ‘sewn-plank’ boats and how were they used?</w:t>
      </w:r>
    </w:p>
    <w:p w:rsidR="00FF2467" w:rsidRDefault="00A921E1">
      <w:pPr>
        <w:rPr>
          <w:rFonts w:ascii="Arial" w:hAnsi="Arial" w:cs="Arial"/>
          <w:sz w:val="28"/>
          <w:szCs w:val="28"/>
        </w:rPr>
      </w:pPr>
      <w:r>
        <w:rPr>
          <w:rFonts w:ascii="Arial" w:hAnsi="Arial" w:cs="Arial"/>
          <w:sz w:val="28"/>
          <w:szCs w:val="28"/>
        </w:rPr>
        <w:t>McGrail and Kentley presented a paper about sewn plank boats at the National Maritime Museum in 1984. They stated that sewn plank boats are boats constructed by sewing planks</w:t>
      </w:r>
      <w:r w:rsidRPr="00A921E1">
        <w:rPr>
          <w:rFonts w:ascii="Arial" w:hAnsi="Arial" w:cs="Arial"/>
          <w:sz w:val="28"/>
          <w:szCs w:val="28"/>
        </w:rPr>
        <w:t xml:space="preserve"> </w:t>
      </w:r>
      <w:r>
        <w:rPr>
          <w:rFonts w:ascii="Arial" w:hAnsi="Arial" w:cs="Arial"/>
          <w:sz w:val="28"/>
          <w:szCs w:val="28"/>
        </w:rPr>
        <w:t>together</w:t>
      </w:r>
      <w:r>
        <w:rPr>
          <w:rFonts w:ascii="Arial" w:hAnsi="Arial" w:cs="Arial"/>
          <w:sz w:val="28"/>
          <w:szCs w:val="28"/>
        </w:rPr>
        <w:t xml:space="preserve">. </w:t>
      </w:r>
    </w:p>
    <w:p w:rsidR="00FF2467" w:rsidRDefault="00FF2467">
      <w:pPr>
        <w:rPr>
          <w:rFonts w:ascii="Arial" w:hAnsi="Arial" w:cs="Arial"/>
          <w:sz w:val="28"/>
          <w:szCs w:val="28"/>
        </w:rPr>
      </w:pPr>
      <w:r w:rsidRPr="00FF2467">
        <w:rPr>
          <w:rFonts w:ascii="Arial" w:hAnsi="Arial" w:cs="Arial"/>
          <w:sz w:val="28"/>
          <w:szCs w:val="28"/>
        </w:rPr>
        <w:t>How were they made?</w:t>
      </w:r>
    </w:p>
    <w:p w:rsidR="00FF2467" w:rsidRDefault="00A921E1">
      <w:pPr>
        <w:rPr>
          <w:rFonts w:ascii="Arial" w:hAnsi="Arial" w:cs="Arial"/>
          <w:sz w:val="28"/>
          <w:szCs w:val="28"/>
        </w:rPr>
      </w:pPr>
      <w:r>
        <w:rPr>
          <w:rFonts w:ascii="Arial" w:hAnsi="Arial" w:cs="Arial"/>
          <w:sz w:val="28"/>
          <w:szCs w:val="28"/>
        </w:rPr>
        <w:t xml:space="preserve">These were wooden type boats, clinker built, with overlapping planks sewn together with flexible wood such as </w:t>
      </w:r>
      <w:r w:rsidR="00C0710E">
        <w:rPr>
          <w:rFonts w:ascii="Arial" w:hAnsi="Arial" w:cs="Arial"/>
          <w:sz w:val="28"/>
          <w:szCs w:val="28"/>
        </w:rPr>
        <w:t xml:space="preserve">yew, </w:t>
      </w:r>
      <w:r>
        <w:rPr>
          <w:rFonts w:ascii="Arial" w:hAnsi="Arial" w:cs="Arial"/>
          <w:sz w:val="28"/>
          <w:szCs w:val="28"/>
        </w:rPr>
        <w:t>willow or roots. This creates a monocoque shell where there is no frame</w:t>
      </w:r>
      <w:r w:rsidR="00C0710E">
        <w:rPr>
          <w:rFonts w:ascii="Arial" w:hAnsi="Arial" w:cs="Arial"/>
          <w:sz w:val="28"/>
          <w:szCs w:val="28"/>
        </w:rPr>
        <w:t>, but the flexible outer can be fitted with an inner structure for support after building</w:t>
      </w:r>
      <w:r>
        <w:rPr>
          <w:rFonts w:ascii="Arial" w:hAnsi="Arial" w:cs="Arial"/>
          <w:sz w:val="28"/>
          <w:szCs w:val="28"/>
        </w:rPr>
        <w:t xml:space="preserve">. This process was used before iron nails were developed and instead wooden pegs </w:t>
      </w:r>
      <w:r w:rsidR="00C0710E">
        <w:rPr>
          <w:rFonts w:ascii="Arial" w:hAnsi="Arial" w:cs="Arial"/>
          <w:sz w:val="28"/>
          <w:szCs w:val="28"/>
        </w:rPr>
        <w:t>(treenails) were used to attach the thicker beams or planks.</w:t>
      </w:r>
    </w:p>
    <w:p w:rsidR="00FF2467" w:rsidRDefault="00FF2467">
      <w:pPr>
        <w:rPr>
          <w:rFonts w:ascii="Arial" w:hAnsi="Arial" w:cs="Arial"/>
          <w:sz w:val="28"/>
          <w:szCs w:val="28"/>
        </w:rPr>
      </w:pPr>
    </w:p>
    <w:p w:rsidR="00FF2467" w:rsidRDefault="00FF2467">
      <w:pPr>
        <w:rPr>
          <w:rFonts w:ascii="Arial" w:hAnsi="Arial" w:cs="Arial"/>
          <w:sz w:val="28"/>
          <w:szCs w:val="28"/>
        </w:rPr>
      </w:pPr>
      <w:r>
        <w:rPr>
          <w:rFonts w:ascii="Arial" w:hAnsi="Arial" w:cs="Arial"/>
          <w:sz w:val="28"/>
          <w:szCs w:val="28"/>
        </w:rPr>
        <w:t>What time frame?</w:t>
      </w:r>
    </w:p>
    <w:p w:rsidR="00FF2467" w:rsidRDefault="00C0710E">
      <w:pPr>
        <w:rPr>
          <w:rFonts w:ascii="Arial" w:hAnsi="Arial" w:cs="Arial"/>
          <w:sz w:val="28"/>
          <w:szCs w:val="28"/>
        </w:rPr>
      </w:pPr>
      <w:r>
        <w:rPr>
          <w:rFonts w:ascii="Arial" w:hAnsi="Arial" w:cs="Arial"/>
          <w:sz w:val="28"/>
          <w:szCs w:val="28"/>
        </w:rPr>
        <w:t xml:space="preserve">The earliest record of sewn plank boats are the solar boats in Egypt, dated to 2600 BC. This was a development from building a boat with reeds. In other parts of the world, there are theories that these </w:t>
      </w:r>
      <w:r w:rsidR="00B435AB">
        <w:rPr>
          <w:rFonts w:ascii="Arial" w:hAnsi="Arial" w:cs="Arial"/>
          <w:sz w:val="28"/>
          <w:szCs w:val="28"/>
        </w:rPr>
        <w:t xml:space="preserve">boats </w:t>
      </w:r>
      <w:r>
        <w:rPr>
          <w:rFonts w:ascii="Arial" w:hAnsi="Arial" w:cs="Arial"/>
          <w:sz w:val="28"/>
          <w:szCs w:val="28"/>
        </w:rPr>
        <w:t>developed from hide covered frame boats, however unfortunately there is little or no physical evidence of this at the present time.</w:t>
      </w:r>
      <w:r w:rsidR="00641EA0">
        <w:rPr>
          <w:rFonts w:ascii="Arial" w:hAnsi="Arial" w:cs="Arial"/>
          <w:sz w:val="28"/>
          <w:szCs w:val="28"/>
        </w:rPr>
        <w:t xml:space="preserve"> </w:t>
      </w:r>
      <w:r>
        <w:rPr>
          <w:rFonts w:ascii="Arial" w:hAnsi="Arial" w:cs="Arial"/>
          <w:sz w:val="28"/>
          <w:szCs w:val="28"/>
        </w:rPr>
        <w:t xml:space="preserve">The earliest ones found in the UK are the Ferriby boats dated back to the Bronze Age, from 2030-1680 BC. </w:t>
      </w:r>
    </w:p>
    <w:p w:rsidR="00B435AB" w:rsidRDefault="00B435AB" w:rsidP="00B435AB">
      <w:pPr>
        <w:rPr>
          <w:rFonts w:ascii="Arial" w:hAnsi="Arial" w:cs="Arial"/>
          <w:sz w:val="28"/>
          <w:szCs w:val="28"/>
        </w:rPr>
      </w:pPr>
      <w:r>
        <w:rPr>
          <w:rFonts w:ascii="Arial" w:hAnsi="Arial" w:cs="Arial"/>
          <w:sz w:val="28"/>
          <w:szCs w:val="28"/>
        </w:rPr>
        <w:t>Other sewn plank boats can be found around UK waters. The Bronze Age Dover boat is a small craft, only 10 metres or two thirds of it was recovered. It was constructed using oak planks sewn together with yew fibres. It is possible it was wider than the Ferriby boats.</w:t>
      </w:r>
    </w:p>
    <w:p w:rsidR="00FF2467" w:rsidRDefault="00FF2467">
      <w:pPr>
        <w:rPr>
          <w:rFonts w:ascii="Arial" w:hAnsi="Arial" w:cs="Arial"/>
          <w:sz w:val="28"/>
          <w:szCs w:val="28"/>
        </w:rPr>
      </w:pPr>
    </w:p>
    <w:p w:rsidR="00641EA0" w:rsidRDefault="00FF2467">
      <w:pPr>
        <w:rPr>
          <w:rFonts w:ascii="Arial" w:hAnsi="Arial" w:cs="Arial"/>
          <w:sz w:val="28"/>
          <w:szCs w:val="28"/>
        </w:rPr>
      </w:pPr>
      <w:r>
        <w:rPr>
          <w:rFonts w:ascii="Arial" w:hAnsi="Arial" w:cs="Arial"/>
          <w:sz w:val="28"/>
          <w:szCs w:val="28"/>
        </w:rPr>
        <w:t>How they were used?</w:t>
      </w:r>
    </w:p>
    <w:p w:rsidR="0009431E" w:rsidRDefault="00641EA0">
      <w:pPr>
        <w:rPr>
          <w:rFonts w:ascii="Arial" w:hAnsi="Arial" w:cs="Arial"/>
          <w:sz w:val="28"/>
          <w:szCs w:val="28"/>
        </w:rPr>
      </w:pPr>
      <w:r>
        <w:rPr>
          <w:rFonts w:ascii="Arial" w:hAnsi="Arial" w:cs="Arial"/>
          <w:sz w:val="28"/>
          <w:szCs w:val="28"/>
        </w:rPr>
        <w:t xml:space="preserve">They </w:t>
      </w:r>
      <w:r w:rsidR="00B435AB">
        <w:rPr>
          <w:rFonts w:ascii="Arial" w:hAnsi="Arial" w:cs="Arial"/>
          <w:sz w:val="28"/>
          <w:szCs w:val="28"/>
        </w:rPr>
        <w:t xml:space="preserve">were </w:t>
      </w:r>
      <w:r>
        <w:rPr>
          <w:rFonts w:ascii="Arial" w:hAnsi="Arial" w:cs="Arial"/>
          <w:sz w:val="28"/>
          <w:szCs w:val="28"/>
        </w:rPr>
        <w:t>used by many traders for example</w:t>
      </w:r>
      <w:r w:rsidRPr="00641EA0">
        <w:rPr>
          <w:rFonts w:ascii="Arial" w:hAnsi="Arial" w:cs="Arial"/>
          <w:sz w:val="28"/>
          <w:szCs w:val="28"/>
        </w:rPr>
        <w:t xml:space="preserve"> </w:t>
      </w:r>
      <w:r>
        <w:rPr>
          <w:rFonts w:ascii="Arial" w:hAnsi="Arial" w:cs="Arial"/>
          <w:sz w:val="28"/>
          <w:szCs w:val="28"/>
        </w:rPr>
        <w:t>fishermen</w:t>
      </w:r>
      <w:r>
        <w:rPr>
          <w:rFonts w:ascii="Arial" w:hAnsi="Arial" w:cs="Arial"/>
          <w:sz w:val="28"/>
          <w:szCs w:val="28"/>
        </w:rPr>
        <w:t>, transporting goods up and down rivers.</w:t>
      </w:r>
      <w:r w:rsidR="00492495">
        <w:rPr>
          <w:rFonts w:ascii="Arial" w:hAnsi="Arial" w:cs="Arial"/>
          <w:sz w:val="28"/>
          <w:szCs w:val="28"/>
        </w:rPr>
        <w:t xml:space="preserve"> </w:t>
      </w:r>
      <w:r>
        <w:rPr>
          <w:rFonts w:ascii="Arial" w:hAnsi="Arial" w:cs="Arial"/>
          <w:sz w:val="28"/>
          <w:szCs w:val="28"/>
        </w:rPr>
        <w:t>The British types</w:t>
      </w:r>
      <w:r w:rsidR="00492495">
        <w:rPr>
          <w:rFonts w:ascii="Arial" w:hAnsi="Arial" w:cs="Arial"/>
          <w:sz w:val="28"/>
          <w:szCs w:val="28"/>
        </w:rPr>
        <w:t>,</w:t>
      </w:r>
      <w:r>
        <w:rPr>
          <w:rFonts w:ascii="Arial" w:hAnsi="Arial" w:cs="Arial"/>
          <w:sz w:val="28"/>
          <w:szCs w:val="28"/>
        </w:rPr>
        <w:t xml:space="preserve"> </w:t>
      </w:r>
      <w:r w:rsidR="00492495">
        <w:rPr>
          <w:rFonts w:ascii="Arial" w:hAnsi="Arial" w:cs="Arial"/>
          <w:sz w:val="28"/>
          <w:szCs w:val="28"/>
        </w:rPr>
        <w:t>for example the Ferriby boats</w:t>
      </w:r>
      <w:r w:rsidR="00492495">
        <w:rPr>
          <w:rFonts w:ascii="Arial" w:hAnsi="Arial" w:cs="Arial"/>
          <w:sz w:val="28"/>
          <w:szCs w:val="28"/>
        </w:rPr>
        <w:t xml:space="preserve">, </w:t>
      </w:r>
      <w:r>
        <w:rPr>
          <w:rFonts w:ascii="Arial" w:hAnsi="Arial" w:cs="Arial"/>
          <w:sz w:val="28"/>
          <w:szCs w:val="28"/>
        </w:rPr>
        <w:t>were fairly small, about 40 feet long and almost 6 feet wide. These long and narrow boats were used at sea, possibly to transport</w:t>
      </w:r>
      <w:r w:rsidR="0009431E">
        <w:rPr>
          <w:rFonts w:ascii="Arial" w:hAnsi="Arial" w:cs="Arial"/>
          <w:sz w:val="28"/>
          <w:szCs w:val="28"/>
        </w:rPr>
        <w:t xml:space="preserve"> goods across the </w:t>
      </w:r>
      <w:r w:rsidR="0009431E">
        <w:rPr>
          <w:rFonts w:ascii="Arial" w:hAnsi="Arial" w:cs="Arial"/>
          <w:sz w:val="28"/>
          <w:szCs w:val="28"/>
        </w:rPr>
        <w:lastRenderedPageBreak/>
        <w:t>North Sea</w:t>
      </w:r>
      <w:r>
        <w:rPr>
          <w:rFonts w:ascii="Arial" w:hAnsi="Arial" w:cs="Arial"/>
          <w:sz w:val="28"/>
          <w:szCs w:val="28"/>
        </w:rPr>
        <w:t>.</w:t>
      </w:r>
      <w:r w:rsidR="00492495">
        <w:rPr>
          <w:rFonts w:ascii="Arial" w:hAnsi="Arial" w:cs="Arial"/>
          <w:sz w:val="28"/>
          <w:szCs w:val="28"/>
        </w:rPr>
        <w:t xml:space="preserve"> Th</w:t>
      </w:r>
      <w:r>
        <w:rPr>
          <w:rFonts w:ascii="Arial" w:hAnsi="Arial" w:cs="Arial"/>
          <w:sz w:val="28"/>
          <w:szCs w:val="28"/>
        </w:rPr>
        <w:t>e</w:t>
      </w:r>
      <w:r w:rsidR="00492495">
        <w:rPr>
          <w:rFonts w:ascii="Arial" w:hAnsi="Arial" w:cs="Arial"/>
          <w:sz w:val="28"/>
          <w:szCs w:val="28"/>
        </w:rPr>
        <w:t xml:space="preserve"> sewn plank boats</w:t>
      </w:r>
      <w:r>
        <w:rPr>
          <w:rFonts w:ascii="Arial" w:hAnsi="Arial" w:cs="Arial"/>
          <w:sz w:val="28"/>
          <w:szCs w:val="28"/>
        </w:rPr>
        <w:t xml:space="preserve"> used by the Egyptians for their fun</w:t>
      </w:r>
      <w:r w:rsidR="00492495">
        <w:rPr>
          <w:rFonts w:ascii="Arial" w:hAnsi="Arial" w:cs="Arial"/>
          <w:sz w:val="28"/>
          <w:szCs w:val="28"/>
        </w:rPr>
        <w:t>erary processions</w:t>
      </w:r>
      <w:r w:rsidR="00B435AB">
        <w:rPr>
          <w:rFonts w:ascii="Arial" w:hAnsi="Arial" w:cs="Arial"/>
          <w:sz w:val="28"/>
          <w:szCs w:val="28"/>
        </w:rPr>
        <w:t xml:space="preserve"> were much</w:t>
      </w:r>
      <w:r w:rsidR="00492495">
        <w:rPr>
          <w:rFonts w:ascii="Arial" w:hAnsi="Arial" w:cs="Arial"/>
          <w:sz w:val="28"/>
          <w:szCs w:val="28"/>
        </w:rPr>
        <w:t xml:space="preserve"> larger and more decorative.</w:t>
      </w:r>
    </w:p>
    <w:p w:rsidR="0009431E" w:rsidRDefault="0009431E">
      <w:pPr>
        <w:rPr>
          <w:rFonts w:ascii="Arial" w:hAnsi="Arial" w:cs="Arial"/>
          <w:sz w:val="28"/>
          <w:szCs w:val="28"/>
        </w:rPr>
      </w:pPr>
    </w:p>
    <w:p w:rsidR="0009431E" w:rsidRDefault="00B435AB">
      <w:pPr>
        <w:rPr>
          <w:rFonts w:ascii="Arial" w:hAnsi="Arial" w:cs="Arial"/>
          <w:sz w:val="28"/>
          <w:szCs w:val="28"/>
        </w:rPr>
      </w:pPr>
      <w:r>
        <w:rPr>
          <w:rFonts w:ascii="Arial" w:hAnsi="Arial" w:cs="Arial"/>
          <w:sz w:val="28"/>
          <w:szCs w:val="28"/>
        </w:rPr>
        <w:t>In conclusion, s</w:t>
      </w:r>
      <w:r w:rsidR="0009431E">
        <w:rPr>
          <w:rFonts w:ascii="Arial" w:hAnsi="Arial" w:cs="Arial"/>
          <w:sz w:val="28"/>
          <w:szCs w:val="28"/>
        </w:rPr>
        <w:t xml:space="preserve">ewn plank boats were constructed by sewing planks together in a clinker built (overlapping) fashion to develop a monocoque hull. This </w:t>
      </w:r>
      <w:r>
        <w:rPr>
          <w:rFonts w:ascii="Arial" w:hAnsi="Arial" w:cs="Arial"/>
          <w:sz w:val="28"/>
          <w:szCs w:val="28"/>
        </w:rPr>
        <w:t>style of construction can be dated back to the Bronze Age before iron nails were available to use in construction. Their main use was for the transport of goods and fishing and for use on rivers.</w:t>
      </w:r>
    </w:p>
    <w:p w:rsidR="0009431E" w:rsidRDefault="0009431E">
      <w:pPr>
        <w:rPr>
          <w:rFonts w:ascii="Arial" w:hAnsi="Arial" w:cs="Arial"/>
          <w:sz w:val="28"/>
          <w:szCs w:val="28"/>
        </w:rPr>
      </w:pPr>
    </w:p>
    <w:p w:rsidR="00E877C0" w:rsidRPr="00FF2467" w:rsidRDefault="00E877C0">
      <w:pPr>
        <w:rPr>
          <w:rFonts w:ascii="Arial" w:hAnsi="Arial" w:cs="Arial"/>
          <w:sz w:val="28"/>
          <w:szCs w:val="28"/>
        </w:rPr>
      </w:pPr>
      <w:r w:rsidRPr="00FF2467">
        <w:rPr>
          <w:rFonts w:ascii="Arial" w:hAnsi="Arial" w:cs="Arial"/>
          <w:sz w:val="28"/>
          <w:szCs w:val="28"/>
        </w:rPr>
        <w:br w:type="page"/>
      </w:r>
    </w:p>
    <w:p w:rsidR="00B823DE" w:rsidRPr="00BB151C" w:rsidRDefault="00B823DE">
      <w:pPr>
        <w:rPr>
          <w:rFonts w:ascii="Arial" w:hAnsi="Arial" w:cs="Arial"/>
          <w:sz w:val="28"/>
          <w:szCs w:val="28"/>
          <w:u w:val="single"/>
        </w:rPr>
      </w:pPr>
      <w:r w:rsidRPr="00BB151C">
        <w:rPr>
          <w:rFonts w:ascii="Arial" w:hAnsi="Arial" w:cs="Arial"/>
          <w:sz w:val="28"/>
          <w:szCs w:val="28"/>
          <w:u w:val="single"/>
        </w:rPr>
        <w:lastRenderedPageBreak/>
        <w:t>6.</w:t>
      </w:r>
      <w:r w:rsidRPr="00BB151C">
        <w:rPr>
          <w:rFonts w:ascii="Arial" w:hAnsi="Arial" w:cs="Arial"/>
          <w:sz w:val="28"/>
          <w:szCs w:val="28"/>
          <w:u w:val="single"/>
        </w:rPr>
        <w:tab/>
        <w:t>How are historic shipwrecks protected in United Kingdom waters? Critically review legislation and approaches to management.</w:t>
      </w:r>
    </w:p>
    <w:p w:rsidR="00526A0E" w:rsidRDefault="00526A0E" w:rsidP="00526A0E">
      <w:pPr>
        <w:rPr>
          <w:rFonts w:ascii="Arial" w:hAnsi="Arial" w:cs="Arial"/>
          <w:sz w:val="28"/>
          <w:szCs w:val="28"/>
        </w:rPr>
      </w:pPr>
      <w:r w:rsidRPr="00526A0E">
        <w:rPr>
          <w:rFonts w:ascii="Arial" w:hAnsi="Arial" w:cs="Arial"/>
          <w:sz w:val="28"/>
          <w:szCs w:val="28"/>
        </w:rPr>
        <w:t xml:space="preserve">This question is divided into two parts, </w:t>
      </w:r>
      <w:r>
        <w:rPr>
          <w:rFonts w:ascii="Arial" w:hAnsi="Arial" w:cs="Arial"/>
          <w:sz w:val="28"/>
          <w:szCs w:val="28"/>
        </w:rPr>
        <w:t xml:space="preserve">firstly looking at the way ships in UK waters are protected and secondly examining approaches to the management and preservation of these wrecks. </w:t>
      </w:r>
    </w:p>
    <w:p w:rsidR="00526A0E" w:rsidRDefault="00526A0E" w:rsidP="00526A0E">
      <w:pPr>
        <w:rPr>
          <w:rFonts w:ascii="Arial" w:hAnsi="Arial" w:cs="Arial"/>
          <w:sz w:val="28"/>
          <w:szCs w:val="28"/>
        </w:rPr>
      </w:pPr>
      <w:r>
        <w:rPr>
          <w:rFonts w:ascii="Arial" w:hAnsi="Arial" w:cs="Arial"/>
          <w:sz w:val="28"/>
          <w:szCs w:val="28"/>
        </w:rPr>
        <w:t>These ships are protected under the law. The</w:t>
      </w:r>
      <w:r w:rsidR="00751EA8">
        <w:rPr>
          <w:rFonts w:ascii="Arial" w:hAnsi="Arial" w:cs="Arial"/>
          <w:sz w:val="28"/>
          <w:szCs w:val="28"/>
        </w:rPr>
        <w:t xml:space="preserve"> laws are Protection of Wrecks A</w:t>
      </w:r>
      <w:r>
        <w:rPr>
          <w:rFonts w:ascii="Arial" w:hAnsi="Arial" w:cs="Arial"/>
          <w:sz w:val="28"/>
          <w:szCs w:val="28"/>
        </w:rPr>
        <w:t xml:space="preserve">ct (1973), The Protection of Military Remains Act (1986), </w:t>
      </w:r>
      <w:r w:rsidRPr="00526A0E">
        <w:rPr>
          <w:rFonts w:ascii="Arial" w:hAnsi="Arial" w:cs="Arial"/>
          <w:sz w:val="28"/>
          <w:szCs w:val="28"/>
        </w:rPr>
        <w:t xml:space="preserve">Ancient Monuments and Archaeological Areas Act </w:t>
      </w:r>
      <w:r>
        <w:rPr>
          <w:rFonts w:ascii="Arial" w:hAnsi="Arial" w:cs="Arial"/>
          <w:sz w:val="28"/>
          <w:szCs w:val="28"/>
        </w:rPr>
        <w:t>(</w:t>
      </w:r>
      <w:r w:rsidRPr="00526A0E">
        <w:rPr>
          <w:rFonts w:ascii="Arial" w:hAnsi="Arial" w:cs="Arial"/>
          <w:sz w:val="28"/>
          <w:szCs w:val="28"/>
        </w:rPr>
        <w:t>1979</w:t>
      </w:r>
      <w:r>
        <w:rPr>
          <w:rFonts w:ascii="Arial" w:hAnsi="Arial" w:cs="Arial"/>
          <w:sz w:val="28"/>
          <w:szCs w:val="28"/>
        </w:rPr>
        <w:t xml:space="preserve">) and </w:t>
      </w:r>
      <w:r w:rsidRPr="00526A0E">
        <w:rPr>
          <w:rFonts w:ascii="Arial" w:hAnsi="Arial" w:cs="Arial"/>
          <w:sz w:val="28"/>
          <w:szCs w:val="28"/>
        </w:rPr>
        <w:t>Protection of Wrecks Ordinance 1977 (Falkland Islands)</w:t>
      </w:r>
      <w:r>
        <w:rPr>
          <w:rFonts w:ascii="Arial" w:hAnsi="Arial" w:cs="Arial"/>
          <w:sz w:val="28"/>
          <w:szCs w:val="28"/>
        </w:rPr>
        <w:t xml:space="preserve">. </w:t>
      </w:r>
    </w:p>
    <w:p w:rsidR="00E63460" w:rsidRPr="00526A0E" w:rsidRDefault="00751EA8" w:rsidP="00526A0E">
      <w:pPr>
        <w:rPr>
          <w:rFonts w:ascii="Arial" w:hAnsi="Arial" w:cs="Arial"/>
          <w:sz w:val="28"/>
          <w:szCs w:val="28"/>
        </w:rPr>
      </w:pPr>
      <w:r>
        <w:rPr>
          <w:rFonts w:ascii="Arial" w:hAnsi="Arial" w:cs="Arial"/>
          <w:sz w:val="28"/>
          <w:szCs w:val="28"/>
        </w:rPr>
        <w:t xml:space="preserve">Under the 1973 Act, sites are listed and protected and it is illegal to dive on them without a licence or to damage them or remove items from them. The 1986 Act refers to military vessels which sank after 1914. </w:t>
      </w:r>
      <w:r w:rsidR="00BB151C">
        <w:rPr>
          <w:rFonts w:ascii="Arial" w:hAnsi="Arial" w:cs="Arial"/>
          <w:sz w:val="28"/>
          <w:szCs w:val="28"/>
        </w:rPr>
        <w:t>This applies to both British and foreign vessels in UK territory waters. The Ancient Monuments and Archaeologic</w:t>
      </w:r>
      <w:r w:rsidR="002140C5">
        <w:rPr>
          <w:rFonts w:ascii="Arial" w:hAnsi="Arial" w:cs="Arial"/>
          <w:sz w:val="28"/>
          <w:szCs w:val="28"/>
        </w:rPr>
        <w:t>al Areas act (1979) applies to W</w:t>
      </w:r>
      <w:r w:rsidR="00BB151C">
        <w:rPr>
          <w:rFonts w:ascii="Arial" w:hAnsi="Arial" w:cs="Arial"/>
          <w:sz w:val="28"/>
          <w:szCs w:val="28"/>
        </w:rPr>
        <w:t>ales and Scotland</w:t>
      </w:r>
      <w:r w:rsidR="002140C5">
        <w:rPr>
          <w:rFonts w:ascii="Arial" w:hAnsi="Arial" w:cs="Arial"/>
          <w:sz w:val="28"/>
          <w:szCs w:val="28"/>
        </w:rPr>
        <w:t>,</w:t>
      </w:r>
      <w:r w:rsidR="00BB151C">
        <w:rPr>
          <w:rFonts w:ascii="Arial" w:hAnsi="Arial" w:cs="Arial"/>
          <w:sz w:val="28"/>
          <w:szCs w:val="28"/>
        </w:rPr>
        <w:t xml:space="preserve"> but not England. In addition, the vessels which sank in the Falkland Isles are protected under </w:t>
      </w:r>
      <w:r w:rsidR="002140C5">
        <w:rPr>
          <w:rFonts w:ascii="Arial" w:hAnsi="Arial" w:cs="Arial"/>
          <w:sz w:val="28"/>
          <w:szCs w:val="28"/>
        </w:rPr>
        <w:t xml:space="preserve">the </w:t>
      </w:r>
      <w:r w:rsidR="00BB151C" w:rsidRPr="00BB151C">
        <w:rPr>
          <w:rFonts w:ascii="Arial" w:hAnsi="Arial" w:cs="Arial"/>
          <w:sz w:val="28"/>
          <w:szCs w:val="28"/>
        </w:rPr>
        <w:t>Protection of Wrecks Or</w:t>
      </w:r>
      <w:r w:rsidR="00BB151C">
        <w:rPr>
          <w:rFonts w:ascii="Arial" w:hAnsi="Arial" w:cs="Arial"/>
          <w:sz w:val="28"/>
          <w:szCs w:val="28"/>
        </w:rPr>
        <w:t>dinance 1977 (Falkland Islands).</w:t>
      </w:r>
    </w:p>
    <w:p w:rsidR="00526A0E" w:rsidRDefault="00E63460" w:rsidP="00526A0E">
      <w:pPr>
        <w:rPr>
          <w:rFonts w:ascii="Arial" w:hAnsi="Arial" w:cs="Arial"/>
          <w:sz w:val="28"/>
          <w:szCs w:val="28"/>
        </w:rPr>
      </w:pPr>
      <w:r>
        <w:rPr>
          <w:rFonts w:ascii="Arial" w:hAnsi="Arial" w:cs="Arial"/>
          <w:sz w:val="28"/>
          <w:szCs w:val="28"/>
        </w:rPr>
        <w:t xml:space="preserve">Considering there are possibly thousands of wrecks around the UK coast, there are only </w:t>
      </w:r>
      <w:r w:rsidR="00B435AB">
        <w:rPr>
          <w:rFonts w:ascii="Arial" w:hAnsi="Arial" w:cs="Arial"/>
          <w:sz w:val="28"/>
          <w:szCs w:val="28"/>
        </w:rPr>
        <w:t xml:space="preserve">about </w:t>
      </w:r>
      <w:r>
        <w:rPr>
          <w:rFonts w:ascii="Arial" w:hAnsi="Arial" w:cs="Arial"/>
          <w:sz w:val="28"/>
          <w:szCs w:val="28"/>
        </w:rPr>
        <w:t xml:space="preserve">72 </w:t>
      </w:r>
      <w:r w:rsidRPr="00E63460">
        <w:rPr>
          <w:rFonts w:ascii="Arial" w:hAnsi="Arial" w:cs="Arial"/>
          <w:sz w:val="28"/>
          <w:szCs w:val="28"/>
        </w:rPr>
        <w:t>protected wrecks within UK waters</w:t>
      </w:r>
      <w:r>
        <w:rPr>
          <w:rFonts w:ascii="Arial" w:hAnsi="Arial" w:cs="Arial"/>
          <w:sz w:val="28"/>
          <w:szCs w:val="28"/>
        </w:rPr>
        <w:t>,</w:t>
      </w:r>
      <w:r w:rsidRPr="00E63460">
        <w:rPr>
          <w:rFonts w:ascii="Arial" w:hAnsi="Arial" w:cs="Arial"/>
          <w:sz w:val="28"/>
          <w:szCs w:val="28"/>
        </w:rPr>
        <w:t xml:space="preserve"> for example </w:t>
      </w:r>
      <w:r w:rsidR="00B435AB">
        <w:rPr>
          <w:rFonts w:ascii="Arial" w:hAnsi="Arial" w:cs="Arial"/>
          <w:sz w:val="28"/>
          <w:szCs w:val="28"/>
        </w:rPr>
        <w:t xml:space="preserve">the </w:t>
      </w:r>
      <w:r w:rsidRPr="00E63460">
        <w:rPr>
          <w:rFonts w:ascii="Arial" w:hAnsi="Arial" w:cs="Arial"/>
          <w:sz w:val="28"/>
          <w:szCs w:val="28"/>
        </w:rPr>
        <w:t xml:space="preserve">Mary Rose </w:t>
      </w:r>
      <w:r>
        <w:rPr>
          <w:rFonts w:ascii="Arial" w:hAnsi="Arial" w:cs="Arial"/>
          <w:sz w:val="28"/>
          <w:szCs w:val="28"/>
        </w:rPr>
        <w:t>and HMS C</w:t>
      </w:r>
      <w:r w:rsidRPr="00E63460">
        <w:rPr>
          <w:rFonts w:ascii="Arial" w:hAnsi="Arial" w:cs="Arial"/>
          <w:sz w:val="28"/>
          <w:szCs w:val="28"/>
        </w:rPr>
        <w:t>olossus</w:t>
      </w:r>
      <w:r>
        <w:rPr>
          <w:rFonts w:ascii="Arial" w:hAnsi="Arial" w:cs="Arial"/>
          <w:sz w:val="28"/>
          <w:szCs w:val="28"/>
        </w:rPr>
        <w:t xml:space="preserve">. </w:t>
      </w:r>
    </w:p>
    <w:p w:rsidR="00EE0640" w:rsidRDefault="00EE0640" w:rsidP="00526A0E">
      <w:pPr>
        <w:rPr>
          <w:rFonts w:ascii="Arial" w:hAnsi="Arial" w:cs="Arial"/>
          <w:sz w:val="28"/>
          <w:szCs w:val="28"/>
        </w:rPr>
      </w:pPr>
      <w:r w:rsidRPr="00963BA0">
        <w:rPr>
          <w:rFonts w:ascii="Arial" w:hAnsi="Arial" w:cs="Arial"/>
          <w:sz w:val="28"/>
          <w:szCs w:val="28"/>
        </w:rPr>
        <w:t>Critically review legislation</w:t>
      </w:r>
      <w:r>
        <w:rPr>
          <w:rFonts w:ascii="Arial" w:hAnsi="Arial" w:cs="Arial"/>
          <w:sz w:val="28"/>
          <w:szCs w:val="28"/>
        </w:rPr>
        <w:t xml:space="preserve"> </w:t>
      </w:r>
    </w:p>
    <w:p w:rsidR="002140C5" w:rsidRDefault="002140C5" w:rsidP="00526A0E">
      <w:pPr>
        <w:rPr>
          <w:rFonts w:ascii="Arial" w:hAnsi="Arial" w:cs="Arial"/>
          <w:sz w:val="28"/>
          <w:szCs w:val="28"/>
        </w:rPr>
      </w:pPr>
      <w:r>
        <w:rPr>
          <w:rFonts w:ascii="Arial" w:hAnsi="Arial" w:cs="Arial"/>
          <w:sz w:val="28"/>
          <w:szCs w:val="28"/>
        </w:rPr>
        <w:t>These wrecks might be legally protected under a number of acts, the biggest problem is how to police them. For example if a wreck is getting plundered, how long would it take for the police to get there, and would they be notified of a theft at sea? Certain wrecks</w:t>
      </w:r>
      <w:r w:rsidR="00B435AB">
        <w:rPr>
          <w:rFonts w:ascii="Arial" w:hAnsi="Arial" w:cs="Arial"/>
          <w:sz w:val="28"/>
          <w:szCs w:val="28"/>
        </w:rPr>
        <w:t>,</w:t>
      </w:r>
      <w:r>
        <w:rPr>
          <w:rFonts w:ascii="Arial" w:hAnsi="Arial" w:cs="Arial"/>
          <w:sz w:val="28"/>
          <w:szCs w:val="28"/>
        </w:rPr>
        <w:t xml:space="preserve"> for example where the German Fleet were scuttled in Scapa Flow, Scotland, post World War I, </w:t>
      </w:r>
      <w:r w:rsidR="00B435AB">
        <w:rPr>
          <w:rFonts w:ascii="Arial" w:hAnsi="Arial" w:cs="Arial"/>
          <w:sz w:val="28"/>
          <w:szCs w:val="28"/>
        </w:rPr>
        <w:t>(</w:t>
      </w:r>
      <w:r>
        <w:rPr>
          <w:rFonts w:ascii="Arial" w:hAnsi="Arial" w:cs="Arial"/>
          <w:sz w:val="28"/>
          <w:szCs w:val="28"/>
        </w:rPr>
        <w:t>which is protected by Scottish Heritage</w:t>
      </w:r>
      <w:r w:rsidR="00B435AB">
        <w:rPr>
          <w:rFonts w:ascii="Arial" w:hAnsi="Arial" w:cs="Arial"/>
          <w:sz w:val="28"/>
          <w:szCs w:val="28"/>
        </w:rPr>
        <w:t>) have</w:t>
      </w:r>
      <w:r>
        <w:rPr>
          <w:rFonts w:ascii="Arial" w:hAnsi="Arial" w:cs="Arial"/>
          <w:sz w:val="28"/>
          <w:szCs w:val="28"/>
        </w:rPr>
        <w:t xml:space="preserve"> been opened up as a tourist site for divers. </w:t>
      </w:r>
      <w:r w:rsidR="00BB2EB9">
        <w:rPr>
          <w:rFonts w:ascii="Arial" w:hAnsi="Arial" w:cs="Arial"/>
          <w:sz w:val="28"/>
          <w:szCs w:val="28"/>
        </w:rPr>
        <w:t>This site is protected by the legislation and the tour guides have licences to dive on the wrecks and guide other divers around them. T</w:t>
      </w:r>
      <w:r w:rsidR="00963BA0">
        <w:rPr>
          <w:rFonts w:ascii="Arial" w:hAnsi="Arial" w:cs="Arial"/>
          <w:sz w:val="28"/>
          <w:szCs w:val="28"/>
        </w:rPr>
        <w:t>his helps to prevent plundering</w:t>
      </w:r>
      <w:r w:rsidR="00BB2EB9">
        <w:rPr>
          <w:rFonts w:ascii="Arial" w:hAnsi="Arial" w:cs="Arial"/>
          <w:sz w:val="28"/>
          <w:szCs w:val="28"/>
        </w:rPr>
        <w:t>.</w:t>
      </w:r>
    </w:p>
    <w:p w:rsidR="00EE0640" w:rsidRDefault="00EE0640" w:rsidP="00526A0E">
      <w:pPr>
        <w:rPr>
          <w:rFonts w:ascii="Arial" w:hAnsi="Arial" w:cs="Arial"/>
          <w:sz w:val="28"/>
          <w:szCs w:val="28"/>
        </w:rPr>
      </w:pPr>
      <w:r>
        <w:rPr>
          <w:rFonts w:ascii="Arial" w:hAnsi="Arial" w:cs="Arial"/>
          <w:sz w:val="28"/>
          <w:szCs w:val="28"/>
        </w:rPr>
        <w:t>Critical review of management approaches</w:t>
      </w:r>
    </w:p>
    <w:p w:rsidR="00EE0640" w:rsidRDefault="00EE0640" w:rsidP="00526A0E">
      <w:pPr>
        <w:rPr>
          <w:rFonts w:ascii="Arial" w:hAnsi="Arial" w:cs="Arial"/>
          <w:sz w:val="28"/>
          <w:szCs w:val="28"/>
        </w:rPr>
      </w:pPr>
      <w:r>
        <w:rPr>
          <w:rFonts w:ascii="Arial" w:hAnsi="Arial" w:cs="Arial"/>
          <w:sz w:val="28"/>
          <w:szCs w:val="28"/>
        </w:rPr>
        <w:t>For these two wrecks mentioned</w:t>
      </w:r>
      <w:r w:rsidR="00B435AB">
        <w:rPr>
          <w:rFonts w:ascii="Arial" w:hAnsi="Arial" w:cs="Arial"/>
          <w:sz w:val="28"/>
          <w:szCs w:val="28"/>
        </w:rPr>
        <w:t xml:space="preserve"> above</w:t>
      </w:r>
      <w:r>
        <w:rPr>
          <w:rFonts w:ascii="Arial" w:hAnsi="Arial" w:cs="Arial"/>
          <w:sz w:val="28"/>
          <w:szCs w:val="28"/>
        </w:rPr>
        <w:t xml:space="preserve">, different approaches have been used to conserve and protect the wreck. In the case of the Mary Rose, it </w:t>
      </w:r>
      <w:r>
        <w:rPr>
          <w:rFonts w:ascii="Arial" w:hAnsi="Arial" w:cs="Arial"/>
          <w:sz w:val="28"/>
          <w:szCs w:val="28"/>
        </w:rPr>
        <w:lastRenderedPageBreak/>
        <w:t xml:space="preserve">was decided to lift the wreck from the seabed and preserve it on land. This approach can be very costly as it involves moving the wreck from a wet to a dry environment. Therefore in order to preserve the timbers and other artefacts, a museum and a conservation programme was developed. This scheme is still underway. The retrieval processes were developed as the project progressed and mistakes were made along the way. </w:t>
      </w:r>
    </w:p>
    <w:p w:rsidR="002E0B2B" w:rsidRDefault="002E0B2B" w:rsidP="00526A0E">
      <w:pPr>
        <w:rPr>
          <w:rFonts w:ascii="Arial" w:hAnsi="Arial" w:cs="Arial"/>
          <w:sz w:val="28"/>
          <w:szCs w:val="28"/>
        </w:rPr>
      </w:pPr>
      <w:r>
        <w:rPr>
          <w:rFonts w:ascii="Arial" w:hAnsi="Arial" w:cs="Arial"/>
          <w:sz w:val="28"/>
          <w:szCs w:val="28"/>
        </w:rPr>
        <w:t>Another experimental project was the HMS Colossus, which was left in situ in fairly shallow waters. Stablilisation techniques were used due to the tidal currents and movement of the sediment levels in the location of the Isles of Scilly. In addition there was a reburial trial on this site. Here the artefacts were repatriated after examination</w:t>
      </w:r>
      <w:r w:rsidR="00782E82">
        <w:rPr>
          <w:rFonts w:ascii="Arial" w:hAnsi="Arial" w:cs="Arial"/>
          <w:sz w:val="28"/>
          <w:szCs w:val="28"/>
        </w:rPr>
        <w:t xml:space="preserve"> and documentation</w:t>
      </w:r>
      <w:r>
        <w:rPr>
          <w:rFonts w:ascii="Arial" w:hAnsi="Arial" w:cs="Arial"/>
          <w:sz w:val="28"/>
          <w:szCs w:val="28"/>
        </w:rPr>
        <w:t>, in order to gauge preservation for the future. Divers with a licence or accompanied by a tour guide are able to visit this wreck. This process is possibly less costly to maintain than the management and recovery of it on land.</w:t>
      </w:r>
    </w:p>
    <w:p w:rsidR="00E877C0" w:rsidRDefault="00782E82" w:rsidP="00526A0E">
      <w:pPr>
        <w:rPr>
          <w:rFonts w:ascii="Arial" w:hAnsi="Arial" w:cs="Arial"/>
          <w:sz w:val="28"/>
          <w:szCs w:val="28"/>
        </w:rPr>
      </w:pPr>
      <w:r>
        <w:rPr>
          <w:rFonts w:ascii="Arial" w:hAnsi="Arial" w:cs="Arial"/>
          <w:sz w:val="28"/>
          <w:szCs w:val="28"/>
        </w:rPr>
        <w:t>In conclusion, t</w:t>
      </w:r>
      <w:r w:rsidR="00E877C0">
        <w:rPr>
          <w:rFonts w:ascii="Arial" w:hAnsi="Arial" w:cs="Arial"/>
          <w:sz w:val="28"/>
          <w:szCs w:val="28"/>
        </w:rPr>
        <w:t xml:space="preserve">he question asks how historic shipwrecks are protected within UK waters. There are a number of acts of legislation used to provide protection for certain wrecks, but only </w:t>
      </w:r>
      <w:r>
        <w:rPr>
          <w:rFonts w:ascii="Arial" w:hAnsi="Arial" w:cs="Arial"/>
          <w:sz w:val="28"/>
          <w:szCs w:val="28"/>
        </w:rPr>
        <w:t xml:space="preserve">about </w:t>
      </w:r>
      <w:r w:rsidR="00E877C0">
        <w:rPr>
          <w:rFonts w:ascii="Arial" w:hAnsi="Arial" w:cs="Arial"/>
          <w:sz w:val="28"/>
          <w:szCs w:val="28"/>
        </w:rPr>
        <w:t xml:space="preserve">72 wrecks out of many thousands are covered by these laws. </w:t>
      </w:r>
    </w:p>
    <w:p w:rsidR="00E877C0" w:rsidRDefault="00E877C0" w:rsidP="00526A0E">
      <w:pPr>
        <w:rPr>
          <w:rFonts w:ascii="Arial" w:hAnsi="Arial" w:cs="Arial"/>
          <w:sz w:val="28"/>
          <w:szCs w:val="28"/>
        </w:rPr>
      </w:pPr>
      <w:r>
        <w:rPr>
          <w:rFonts w:ascii="Arial" w:hAnsi="Arial" w:cs="Arial"/>
          <w:sz w:val="28"/>
          <w:szCs w:val="28"/>
        </w:rPr>
        <w:t>The major problem with this legislation is that it is difficult to enforce. Certain wrecks which have been protected have been made safe for tourist divers. This helps to ensure the site is well maintained for health and safety reasons and helps to generate income for the site and keeps it safe. This means they can be preserved for the future.</w:t>
      </w:r>
    </w:p>
    <w:p w:rsidR="00E877C0" w:rsidRDefault="00E877C0" w:rsidP="00526A0E">
      <w:pPr>
        <w:rPr>
          <w:rFonts w:ascii="Arial" w:hAnsi="Arial" w:cs="Arial"/>
          <w:sz w:val="28"/>
          <w:szCs w:val="28"/>
        </w:rPr>
      </w:pPr>
    </w:p>
    <w:p w:rsidR="00E877C0" w:rsidRPr="00EE0640" w:rsidRDefault="00E877C0" w:rsidP="00526A0E">
      <w:pPr>
        <w:rPr>
          <w:rFonts w:ascii="Arial" w:hAnsi="Arial" w:cs="Arial"/>
          <w:sz w:val="28"/>
          <w:szCs w:val="28"/>
        </w:rPr>
      </w:pPr>
    </w:p>
    <w:p w:rsidR="001E0A96" w:rsidRDefault="001E0A96" w:rsidP="00526A0E">
      <w:pPr>
        <w:rPr>
          <w:rFonts w:ascii="Arial" w:hAnsi="Arial" w:cs="Arial"/>
          <w:sz w:val="28"/>
          <w:szCs w:val="28"/>
        </w:rPr>
      </w:pPr>
    </w:p>
    <w:p w:rsidR="00EE0640" w:rsidRPr="00130E4F" w:rsidRDefault="00EE0640" w:rsidP="00526A0E">
      <w:pPr>
        <w:rPr>
          <w:rFonts w:ascii="Arial" w:hAnsi="Arial" w:cs="Arial"/>
          <w:sz w:val="28"/>
          <w:szCs w:val="28"/>
        </w:rPr>
      </w:pPr>
    </w:p>
    <w:sectPr w:rsidR="00EE0640" w:rsidRPr="00130E4F">
      <w:headerReference w:type="default" r:id="rId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30E4F" w:rsidRDefault="00130E4F" w:rsidP="00130E4F">
      <w:pPr>
        <w:spacing w:after="0" w:line="240" w:lineRule="auto"/>
      </w:pPr>
      <w:r>
        <w:separator/>
      </w:r>
    </w:p>
  </w:endnote>
  <w:endnote w:type="continuationSeparator" w:id="0">
    <w:p w:rsidR="00130E4F" w:rsidRDefault="00130E4F" w:rsidP="00130E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41949056"/>
      <w:docPartObj>
        <w:docPartGallery w:val="Page Numbers (Bottom of Page)"/>
        <w:docPartUnique/>
      </w:docPartObj>
    </w:sdtPr>
    <w:sdtEndPr>
      <w:rPr>
        <w:noProof/>
      </w:rPr>
    </w:sdtEndPr>
    <w:sdtContent>
      <w:p w:rsidR="00130E4F" w:rsidRDefault="00130E4F">
        <w:pPr>
          <w:pStyle w:val="Footer"/>
          <w:jc w:val="right"/>
        </w:pPr>
        <w:r>
          <w:fldChar w:fldCharType="begin"/>
        </w:r>
        <w:r>
          <w:instrText xml:space="preserve"> PAGE   \* MERGEFORMAT </w:instrText>
        </w:r>
        <w:r>
          <w:fldChar w:fldCharType="separate"/>
        </w:r>
        <w:r w:rsidR="009122B0">
          <w:rPr>
            <w:noProof/>
          </w:rPr>
          <w:t>1</w:t>
        </w:r>
        <w:r>
          <w:rPr>
            <w:noProof/>
          </w:rPr>
          <w:fldChar w:fldCharType="end"/>
        </w:r>
      </w:p>
    </w:sdtContent>
  </w:sdt>
  <w:p w:rsidR="00130E4F" w:rsidRDefault="00130E4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30E4F" w:rsidRDefault="00130E4F" w:rsidP="00130E4F">
      <w:pPr>
        <w:spacing w:after="0" w:line="240" w:lineRule="auto"/>
      </w:pPr>
      <w:r>
        <w:separator/>
      </w:r>
    </w:p>
  </w:footnote>
  <w:footnote w:type="continuationSeparator" w:id="0">
    <w:p w:rsidR="00130E4F" w:rsidRDefault="00130E4F" w:rsidP="00130E4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30E4F" w:rsidRDefault="00130E4F">
    <w:pPr>
      <w:pStyle w:val="Header"/>
    </w:pPr>
    <w:r>
      <w:t>1303350 Broyan Dymond</w:t>
    </w:r>
    <w:r>
      <w:ptab w:relativeTo="margin" w:alignment="center" w:leader="none"/>
    </w:r>
    <w:r>
      <w:t>Nautical Archaeology</w:t>
    </w:r>
    <w:r>
      <w:ptab w:relativeTo="margin" w:alignment="right" w:leader="none"/>
    </w:r>
    <w:r>
      <w:t>HPAR6007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0E4F"/>
    <w:rsid w:val="00025D35"/>
    <w:rsid w:val="0009431E"/>
    <w:rsid w:val="000F274F"/>
    <w:rsid w:val="00130E4F"/>
    <w:rsid w:val="001578A2"/>
    <w:rsid w:val="001A7D13"/>
    <w:rsid w:val="001E0A96"/>
    <w:rsid w:val="0020311B"/>
    <w:rsid w:val="002140C5"/>
    <w:rsid w:val="00220818"/>
    <w:rsid w:val="002B36C0"/>
    <w:rsid w:val="002E0B2B"/>
    <w:rsid w:val="00330BA3"/>
    <w:rsid w:val="00363956"/>
    <w:rsid w:val="003F2140"/>
    <w:rsid w:val="00415D12"/>
    <w:rsid w:val="004203BE"/>
    <w:rsid w:val="00492495"/>
    <w:rsid w:val="00517126"/>
    <w:rsid w:val="00526A0E"/>
    <w:rsid w:val="005B621E"/>
    <w:rsid w:val="00641EA0"/>
    <w:rsid w:val="006B57B7"/>
    <w:rsid w:val="00751EA8"/>
    <w:rsid w:val="00782E82"/>
    <w:rsid w:val="007C4C8F"/>
    <w:rsid w:val="007D6284"/>
    <w:rsid w:val="007F479A"/>
    <w:rsid w:val="00854470"/>
    <w:rsid w:val="008563B4"/>
    <w:rsid w:val="008A5E10"/>
    <w:rsid w:val="008C04FB"/>
    <w:rsid w:val="009122B0"/>
    <w:rsid w:val="00963BA0"/>
    <w:rsid w:val="009A0FF8"/>
    <w:rsid w:val="00A8079B"/>
    <w:rsid w:val="00A921E1"/>
    <w:rsid w:val="00B007C2"/>
    <w:rsid w:val="00B366EA"/>
    <w:rsid w:val="00B435AB"/>
    <w:rsid w:val="00B823DE"/>
    <w:rsid w:val="00BB151C"/>
    <w:rsid w:val="00BB2EB9"/>
    <w:rsid w:val="00C0710E"/>
    <w:rsid w:val="00C551BE"/>
    <w:rsid w:val="00C65B0B"/>
    <w:rsid w:val="00C7796C"/>
    <w:rsid w:val="00CE0C35"/>
    <w:rsid w:val="00E63460"/>
    <w:rsid w:val="00E877C0"/>
    <w:rsid w:val="00EA64A7"/>
    <w:rsid w:val="00EE0640"/>
    <w:rsid w:val="00F013E8"/>
    <w:rsid w:val="00FA297C"/>
    <w:rsid w:val="00FF24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Name"/>
  <w:smartTagType w:namespaceuri="urn:schemas-microsoft-com:office:smarttags" w:name="PlaceType"/>
  <w:smartTagType w:namespaceuri="urn:schemas-microsoft-com:office:smarttags" w:name="place"/>
  <w:shapeDefaults>
    <o:shapedefaults v:ext="edit" spidmax="1026"/>
    <o:shapelayout v:ext="edit">
      <o:idmap v:ext="edit" data="1"/>
    </o:shapelayout>
  </w:shapeDefaults>
  <w:decimalSymbol w:val="."/>
  <w:listSeparator w:val=","/>
  <w15:chartTrackingRefBased/>
  <w15:docId w15:val="{09335F5B-8104-4DC6-B2C4-9C08CF0678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0E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0E4F"/>
    <w:rPr>
      <w:lang w:val="en-GB"/>
    </w:rPr>
  </w:style>
  <w:style w:type="paragraph" w:styleId="Footer">
    <w:name w:val="footer"/>
    <w:basedOn w:val="Normal"/>
    <w:link w:val="FooterChar"/>
    <w:uiPriority w:val="99"/>
    <w:unhideWhenUsed/>
    <w:rsid w:val="00130E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0E4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5</Pages>
  <Words>950</Words>
  <Characters>5415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Eames</dc:creator>
  <cp:keywords/>
  <dc:description/>
  <cp:lastModifiedBy>Kim Eames</cp:lastModifiedBy>
  <cp:revision>2</cp:revision>
  <dcterms:created xsi:type="dcterms:W3CDTF">2019-03-07T11:22:00Z</dcterms:created>
  <dcterms:modified xsi:type="dcterms:W3CDTF">2019-03-07T11:22:00Z</dcterms:modified>
</cp:coreProperties>
</file>