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528027195"/>
        <w:docPartObj>
          <w:docPartGallery w:val="Cover Pages"/>
          <w:docPartUnique/>
        </w:docPartObj>
      </w:sdtPr>
      <w:sdtEndPr>
        <w:rPr>
          <w:sz w:val="22"/>
        </w:rPr>
      </w:sdtEndPr>
      <w:sdtContent>
        <w:p w14:paraId="4067A810" w14:textId="77777777" w:rsidR="0029052C" w:rsidRDefault="004A7B85">
          <w:pPr>
            <w:pStyle w:val="NoSpacing"/>
            <w:rPr>
              <w:sz w:val="2"/>
            </w:rPr>
          </w:pPr>
          <w:r>
            <w:rPr>
              <w:noProof/>
            </w:rPr>
            <w:drawing>
              <wp:anchor distT="0" distB="0" distL="114300" distR="114300" simplePos="0" relativeHeight="251658242" behindDoc="1" locked="0" layoutInCell="1" allowOverlap="1" wp14:anchorId="12062543" wp14:editId="10D02621">
                <wp:simplePos x="0" y="0"/>
                <wp:positionH relativeFrom="column">
                  <wp:posOffset>4714875</wp:posOffset>
                </wp:positionH>
                <wp:positionV relativeFrom="paragraph">
                  <wp:posOffset>22860</wp:posOffset>
                </wp:positionV>
                <wp:extent cx="1530350" cy="17011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0350" cy="1701165"/>
                        </a:xfrm>
                        <a:prstGeom prst="rect">
                          <a:avLst/>
                        </a:prstGeom>
                        <a:noFill/>
                      </pic:spPr>
                    </pic:pic>
                  </a:graphicData>
                </a:graphic>
              </wp:anchor>
            </w:drawing>
          </w:r>
          <w:r>
            <w:rPr>
              <w:noProof/>
            </w:rPr>
            <w:drawing>
              <wp:anchor distT="0" distB="0" distL="114300" distR="114300" simplePos="0" relativeHeight="251658243" behindDoc="1" locked="0" layoutInCell="1" allowOverlap="1" wp14:anchorId="0B09EB56" wp14:editId="1695F5DF">
                <wp:simplePos x="0" y="0"/>
                <wp:positionH relativeFrom="column">
                  <wp:posOffset>-552450</wp:posOffset>
                </wp:positionH>
                <wp:positionV relativeFrom="paragraph">
                  <wp:posOffset>9525</wp:posOffset>
                </wp:positionV>
                <wp:extent cx="2737485" cy="1823085"/>
                <wp:effectExtent l="0" t="0" r="571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7485" cy="1823085"/>
                        </a:xfrm>
                        <a:prstGeom prst="rect">
                          <a:avLst/>
                        </a:prstGeom>
                        <a:noFill/>
                      </pic:spPr>
                    </pic:pic>
                  </a:graphicData>
                </a:graphic>
              </wp:anchor>
            </w:drawing>
          </w:r>
        </w:p>
        <w:p w14:paraId="63A747A6" w14:textId="77777777" w:rsidR="0029052C" w:rsidRDefault="0029052C"/>
        <w:p w14:paraId="2374A358" w14:textId="77777777" w:rsidR="0029052C" w:rsidRDefault="004A7B85">
          <w:r>
            <w:rPr>
              <w:noProof/>
            </w:rPr>
            <mc:AlternateContent>
              <mc:Choice Requires="wps">
                <w:drawing>
                  <wp:anchor distT="0" distB="0" distL="114300" distR="114300" simplePos="0" relativeHeight="251658241" behindDoc="0" locked="0" layoutInCell="1" allowOverlap="1" wp14:anchorId="5B07F365" wp14:editId="5B115822">
                    <wp:simplePos x="0" y="0"/>
                    <wp:positionH relativeFrom="margin">
                      <wp:posOffset>47625</wp:posOffset>
                    </wp:positionH>
                    <wp:positionV relativeFrom="margin">
                      <wp:posOffset>2371725</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57F505" w14:textId="77777777" w:rsidR="00F80437" w:rsidRPr="004A7B85" w:rsidRDefault="00F80437" w:rsidP="004A7B85">
                                    <w:pPr>
                                      <w:pStyle w:val="NoSpacing"/>
                                      <w:jc w:val="center"/>
                                      <w:rPr>
                                        <w:rFonts w:ascii="Times New Roman" w:eastAsiaTheme="majorEastAsia" w:hAnsi="Times New Roman" w:cs="Times New Roman"/>
                                        <w:caps/>
                                        <w:sz w:val="68"/>
                                        <w:szCs w:val="68"/>
                                      </w:rPr>
                                    </w:pPr>
                                    <w:r w:rsidRPr="004A7B85">
                                      <w:rPr>
                                        <w:rFonts w:ascii="Times New Roman" w:eastAsiaTheme="majorEastAsia" w:hAnsi="Times New Roman" w:cs="Times New Roman"/>
                                        <w:caps/>
                                        <w:sz w:val="64"/>
                                        <w:szCs w:val="64"/>
                                      </w:rPr>
                                      <w:t>r</w:t>
                                    </w:r>
                                    <w:r>
                                      <w:rPr>
                                        <w:rFonts w:ascii="Times New Roman" w:eastAsiaTheme="majorEastAsia" w:hAnsi="Times New Roman" w:cs="Times New Roman"/>
                                        <w:caps/>
                                        <w:sz w:val="64"/>
                                        <w:szCs w:val="64"/>
                                      </w:rPr>
                                      <w:t>e</w:t>
                                    </w:r>
                                    <w:r w:rsidRPr="004A7B85">
                                      <w:rPr>
                                        <w:rFonts w:ascii="Times New Roman" w:eastAsiaTheme="majorEastAsia" w:hAnsi="Times New Roman" w:cs="Times New Roman"/>
                                        <w:caps/>
                                        <w:sz w:val="64"/>
                                        <w:szCs w:val="64"/>
                                      </w:rPr>
                                      <w:t>mediating polluted land</w:t>
                                    </w:r>
                                  </w:p>
                                </w:sdtContent>
                              </w:sdt>
                              <w:p w14:paraId="7F5F8333" w14:textId="77777777" w:rsidR="00F80437" w:rsidRPr="004A7B85" w:rsidRDefault="006A4E23" w:rsidP="004A7B85">
                                <w:pPr>
                                  <w:pStyle w:val="NoSpacing"/>
                                  <w:spacing w:before="120"/>
                                  <w:jc w:val="center"/>
                                  <w:rPr>
                                    <w:rFonts w:ascii="Times New Roman" w:hAnsi="Times New Roman" w:cs="Times New Roman"/>
                                    <w:noProof/>
                                  </w:rPr>
                                </w:pPr>
                                <w:sdt>
                                  <w:sdtPr>
                                    <w:rPr>
                                      <w:rFonts w:ascii="Times New Roman" w:hAnsi="Times New Roman" w:cs="Times New Roman"/>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80437" w:rsidRPr="004A7B85">
                                      <w:rPr>
                                        <w:rFonts w:ascii="Times New Roman" w:hAnsi="Times New Roman" w:cs="Times New Roman"/>
                                        <w:sz w:val="36"/>
                                        <w:szCs w:val="36"/>
                                      </w:rPr>
                                      <w:t xml:space="preserve">     </w:t>
                                    </w:r>
                                  </w:sdtContent>
                                </w:sdt>
                              </w:p>
                              <w:p w14:paraId="0E39392F"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Environmental Pollution Control – M6X01198</w:t>
                                </w:r>
                              </w:p>
                              <w:p w14:paraId="44538B14"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Author: Sion Evans (P1</w:t>
                                </w:r>
                                <w:r>
                                  <w:rPr>
                                    <w:rFonts w:ascii="Times New Roman" w:hAnsi="Times New Roman" w:cs="Times New Roman"/>
                                    <w:sz w:val="36"/>
                                    <w:szCs w:val="36"/>
                                  </w:rPr>
                                  <w:t>5</w:t>
                                </w:r>
                                <w:r w:rsidRPr="004A7B85">
                                  <w:rPr>
                                    <w:rFonts w:ascii="Times New Roman" w:hAnsi="Times New Roman" w:cs="Times New Roman"/>
                                    <w:sz w:val="36"/>
                                    <w:szCs w:val="36"/>
                                  </w:rPr>
                                  <w:t>0600)</w:t>
                                </w:r>
                              </w:p>
                              <w:p w14:paraId="540B5149"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Lecturer: Andrew Thorn</w:t>
                                </w:r>
                              </w:p>
                              <w:p w14:paraId="513A4140"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School of Engineering</w:t>
                                </w:r>
                              </w:p>
                              <w:p w14:paraId="42E60506" w14:textId="77777777" w:rsidR="00F80437" w:rsidRDefault="00F80437">
                                <w:pPr>
                                  <w:pStyle w:val="NoSpacing"/>
                                  <w:spacing w:before="120"/>
                                  <w:rPr>
                                    <w:color w:val="4472C4" w:themeColor="accent1"/>
                                    <w:sz w:val="36"/>
                                    <w:szCs w:val="36"/>
                                  </w:rPr>
                                </w:pPr>
                              </w:p>
                              <w:p w14:paraId="0D5B89AE" w14:textId="77777777" w:rsidR="00F80437" w:rsidRDefault="00F804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B07F365" id="_x0000_t202" coordsize="21600,21600" o:spt="202" path="m,l,21600r21600,l21600,xe">
                    <v:stroke joinstyle="miter"/>
                    <v:path gradientshapeok="t" o:connecttype="rect"/>
                  </v:shapetype>
                  <v:shape id="Text Box 62" o:spid="_x0000_s1026" type="#_x0000_t202" style="position:absolute;margin-left:3.75pt;margin-top:186.75pt;width:468pt;height:1in;z-index:251658241;visibility:visible;mso-wrap-style:square;mso-width-percent:765;mso-wrap-distance-left:9pt;mso-wrap-distance-top:0;mso-wrap-distance-right:9pt;mso-wrap-distance-bottom:0;mso-position-horizontal:absolute;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" filled="f" stroked="f" strokeweight=".5pt">
                    <v:textbox style="mso-fit-shape-to-text:t">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57F505" w14:textId="77777777" w:rsidR="00F80437" w:rsidRPr="004A7B85" w:rsidRDefault="00F80437" w:rsidP="004A7B85">
                              <w:pPr>
                                <w:pStyle w:val="NoSpacing"/>
                                <w:jc w:val="center"/>
                                <w:rPr>
                                  <w:rFonts w:ascii="Times New Roman" w:eastAsiaTheme="majorEastAsia" w:hAnsi="Times New Roman" w:cs="Times New Roman"/>
                                  <w:caps/>
                                  <w:sz w:val="68"/>
                                  <w:szCs w:val="68"/>
                                </w:rPr>
                              </w:pPr>
                              <w:r w:rsidRPr="004A7B85">
                                <w:rPr>
                                  <w:rFonts w:ascii="Times New Roman" w:eastAsiaTheme="majorEastAsia" w:hAnsi="Times New Roman" w:cs="Times New Roman"/>
                                  <w:caps/>
                                  <w:sz w:val="64"/>
                                  <w:szCs w:val="64"/>
                                </w:rPr>
                                <w:t>r</w:t>
                              </w:r>
                              <w:r>
                                <w:rPr>
                                  <w:rFonts w:ascii="Times New Roman" w:eastAsiaTheme="majorEastAsia" w:hAnsi="Times New Roman" w:cs="Times New Roman"/>
                                  <w:caps/>
                                  <w:sz w:val="64"/>
                                  <w:szCs w:val="64"/>
                                </w:rPr>
                                <w:t>e</w:t>
                              </w:r>
                              <w:r w:rsidRPr="004A7B85">
                                <w:rPr>
                                  <w:rFonts w:ascii="Times New Roman" w:eastAsiaTheme="majorEastAsia" w:hAnsi="Times New Roman" w:cs="Times New Roman"/>
                                  <w:caps/>
                                  <w:sz w:val="64"/>
                                  <w:szCs w:val="64"/>
                                </w:rPr>
                                <w:t>mediating polluted land</w:t>
                              </w:r>
                            </w:p>
                          </w:sdtContent>
                        </w:sdt>
                        <w:p w14:paraId="7F5F8333" w14:textId="77777777" w:rsidR="00F80437" w:rsidRPr="004A7B85" w:rsidRDefault="006A4E23" w:rsidP="004A7B85">
                          <w:pPr>
                            <w:pStyle w:val="NoSpacing"/>
                            <w:spacing w:before="120"/>
                            <w:jc w:val="center"/>
                            <w:rPr>
                              <w:rFonts w:ascii="Times New Roman" w:hAnsi="Times New Roman" w:cs="Times New Roman"/>
                              <w:noProof/>
                            </w:rPr>
                          </w:pPr>
                          <w:sdt>
                            <w:sdtPr>
                              <w:rPr>
                                <w:rFonts w:ascii="Times New Roman" w:hAnsi="Times New Roman" w:cs="Times New Roman"/>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80437" w:rsidRPr="004A7B85">
                                <w:rPr>
                                  <w:rFonts w:ascii="Times New Roman" w:hAnsi="Times New Roman" w:cs="Times New Roman"/>
                                  <w:sz w:val="36"/>
                                  <w:szCs w:val="36"/>
                                </w:rPr>
                                <w:t xml:space="preserve">     </w:t>
                              </w:r>
                            </w:sdtContent>
                          </w:sdt>
                        </w:p>
                        <w:p w14:paraId="0E39392F"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Environmental Pollution Control – M6X01198</w:t>
                          </w:r>
                        </w:p>
                        <w:p w14:paraId="44538B14"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Author: Sion Evans (P1</w:t>
                          </w:r>
                          <w:r>
                            <w:rPr>
                              <w:rFonts w:ascii="Times New Roman" w:hAnsi="Times New Roman" w:cs="Times New Roman"/>
                              <w:sz w:val="36"/>
                              <w:szCs w:val="36"/>
                            </w:rPr>
                            <w:t>5</w:t>
                          </w:r>
                          <w:r w:rsidRPr="004A7B85">
                            <w:rPr>
                              <w:rFonts w:ascii="Times New Roman" w:hAnsi="Times New Roman" w:cs="Times New Roman"/>
                              <w:sz w:val="36"/>
                              <w:szCs w:val="36"/>
                            </w:rPr>
                            <w:t>0600)</w:t>
                          </w:r>
                        </w:p>
                        <w:p w14:paraId="540B5149"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Lecturer: Andrew Thorn</w:t>
                          </w:r>
                        </w:p>
                        <w:p w14:paraId="513A4140" w14:textId="77777777" w:rsidR="00F80437" w:rsidRPr="004A7B85" w:rsidRDefault="00F80437" w:rsidP="004A7B85">
                          <w:pPr>
                            <w:pStyle w:val="NoSpacing"/>
                            <w:spacing w:before="120"/>
                            <w:jc w:val="center"/>
                            <w:rPr>
                              <w:rFonts w:ascii="Times New Roman" w:hAnsi="Times New Roman" w:cs="Times New Roman"/>
                              <w:sz w:val="36"/>
                              <w:szCs w:val="36"/>
                            </w:rPr>
                          </w:pPr>
                          <w:r w:rsidRPr="004A7B85">
                            <w:rPr>
                              <w:rFonts w:ascii="Times New Roman" w:hAnsi="Times New Roman" w:cs="Times New Roman"/>
                              <w:sz w:val="36"/>
                              <w:szCs w:val="36"/>
                            </w:rPr>
                            <w:t>School of Engineering</w:t>
                          </w:r>
                        </w:p>
                        <w:p w14:paraId="42E60506" w14:textId="77777777" w:rsidR="00F80437" w:rsidRDefault="00F80437">
                          <w:pPr>
                            <w:pStyle w:val="NoSpacing"/>
                            <w:spacing w:before="120"/>
                            <w:rPr>
                              <w:color w:val="4472C4" w:themeColor="accent1"/>
                              <w:sz w:val="36"/>
                              <w:szCs w:val="36"/>
                            </w:rPr>
                          </w:pPr>
                        </w:p>
                        <w:p w14:paraId="0D5B89AE" w14:textId="77777777" w:rsidR="00F80437" w:rsidRDefault="00F80437"/>
                      </w:txbxContent>
                    </v:textbox>
                    <w10:wrap anchorx="margin" anchory="margin"/>
                  </v:shape>
                </w:pict>
              </mc:Fallback>
            </mc:AlternateContent>
          </w:r>
          <w:r>
            <w:rPr>
              <w:noProof/>
              <w:color w:val="4472C4" w:themeColor="accent1"/>
              <w:sz w:val="36"/>
              <w:szCs w:val="36"/>
            </w:rPr>
            <mc:AlternateContent>
              <mc:Choice Requires="wpg">
                <w:drawing>
                  <wp:anchor distT="0" distB="0" distL="114300" distR="114300" simplePos="0" relativeHeight="251658240" behindDoc="1" locked="0" layoutInCell="1" allowOverlap="1" wp14:anchorId="785DBC87" wp14:editId="3F16715E">
                    <wp:simplePos x="0" y="0"/>
                    <wp:positionH relativeFrom="page">
                      <wp:posOffset>2289175</wp:posOffset>
                    </wp:positionH>
                    <wp:positionV relativeFrom="page">
                      <wp:align>bottom</wp:align>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F2B46FE" id="Group 2" o:spid="_x0000_s1026" style="position:absolute;margin-left:180.25pt;margin-top:0;width:432.65pt;height:448.55pt;z-index:-251658240;mso-width-percent:706;mso-height-percent:566;mso-position-horizontal-relative:page;mso-position-vertical:bottom;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29052C">
            <w:br w:type="page"/>
          </w:r>
        </w:p>
      </w:sdtContent>
    </w:sdt>
    <w:p w14:paraId="4CAB19FF" w14:textId="3DA34AC9" w:rsidR="004A7B85" w:rsidRPr="00551FC0" w:rsidRDefault="004A7B85">
      <w:pPr>
        <w:rPr>
          <w:u w:val="single"/>
        </w:rPr>
      </w:pPr>
      <w:r w:rsidRPr="00551FC0">
        <w:rPr>
          <w:u w:val="single"/>
        </w:rPr>
        <w:lastRenderedPageBreak/>
        <w:t>Executive S</w:t>
      </w:r>
      <w:r w:rsidR="00760522" w:rsidRPr="00551FC0">
        <w:rPr>
          <w:u w:val="single"/>
        </w:rPr>
        <w:t>u</w:t>
      </w:r>
      <w:r w:rsidRPr="00551FC0">
        <w:rPr>
          <w:u w:val="single"/>
        </w:rPr>
        <w:t>mmary</w:t>
      </w:r>
    </w:p>
    <w:p w14:paraId="3C78E713" w14:textId="35B24123" w:rsidR="00D7298C" w:rsidRDefault="00F47F1A">
      <w:r>
        <w:t xml:space="preserve">This paper aimed to describe how a site investigation would take place, evaluate remediation techniques and proved recommendations to a potential site developer. </w:t>
      </w:r>
      <w:r w:rsidR="00F1695D">
        <w:t>The findings can be summarized below:</w:t>
      </w:r>
    </w:p>
    <w:p w14:paraId="1279A9F1" w14:textId="41D2C61E" w:rsidR="00F1695D" w:rsidRDefault="00665A8A" w:rsidP="00760A5B">
      <w:pPr>
        <w:pStyle w:val="ListParagraph"/>
        <w:numPr>
          <w:ilvl w:val="0"/>
          <w:numId w:val="7"/>
        </w:numPr>
      </w:pPr>
      <w:r>
        <w:t>Site investigation takes place in a three-stages</w:t>
      </w:r>
      <w:r w:rsidR="00CC199A">
        <w:t xml:space="preserve"> conceptual model phase whereby</w:t>
      </w:r>
      <w:r w:rsidR="00243686">
        <w:t xml:space="preserve"> potential pollution is determined, </w:t>
      </w:r>
      <w:r w:rsidR="00BC4474">
        <w:t xml:space="preserve">later confirmed by a </w:t>
      </w:r>
      <w:r w:rsidR="001002D4">
        <w:t>survey and desk study followed by a comprehensive site investigation to determine</w:t>
      </w:r>
      <w:r w:rsidR="00760A5B">
        <w:t xml:space="preserve"> significant risks.</w:t>
      </w:r>
    </w:p>
    <w:p w14:paraId="4E073188" w14:textId="1F200042" w:rsidR="00760A5B" w:rsidRDefault="006B665C" w:rsidP="00760A5B">
      <w:pPr>
        <w:pStyle w:val="ListParagraph"/>
        <w:numPr>
          <w:ilvl w:val="0"/>
          <w:numId w:val="7"/>
        </w:numPr>
      </w:pPr>
      <w:r>
        <w:t xml:space="preserve">There are many remediation techniques that work by physical, chemical, biological and electrical </w:t>
      </w:r>
      <w:r w:rsidR="000F29F9">
        <w:t>mechanisms</w:t>
      </w:r>
      <w:r>
        <w:t xml:space="preserve"> </w:t>
      </w:r>
      <w:r w:rsidR="0071490E">
        <w:t>through the method of either immobilisation, separation, toxicity reduction</w:t>
      </w:r>
      <w:r w:rsidR="00AC414F">
        <w:t xml:space="preserve"> or extraction.</w:t>
      </w:r>
    </w:p>
    <w:p w14:paraId="0E0634B0" w14:textId="19D22CA6" w:rsidR="00AC414F" w:rsidRDefault="00C312F2" w:rsidP="00760A5B">
      <w:pPr>
        <w:pStyle w:val="ListParagraph"/>
        <w:numPr>
          <w:ilvl w:val="0"/>
          <w:numId w:val="7"/>
        </w:numPr>
      </w:pPr>
      <w:r>
        <w:t>For a potential developer</w:t>
      </w:r>
      <w:r w:rsidR="003F4FD5">
        <w:t xml:space="preserve"> </w:t>
      </w:r>
      <w:r w:rsidR="00551FC0">
        <w:t>l</w:t>
      </w:r>
      <w:r w:rsidR="003F4FD5">
        <w:t xml:space="preserve">ooking to remediate land a consideration of ethical acceptance, cost, effectiveness, efficiency </w:t>
      </w:r>
      <w:r w:rsidR="00D45003">
        <w:t>and site-specific contamination</w:t>
      </w:r>
      <w:r w:rsidR="00551FC0">
        <w:t xml:space="preserve"> levels, depth and mixture should be considered in your remediation technique decision.</w:t>
      </w:r>
    </w:p>
    <w:p w14:paraId="22BE7C63" w14:textId="77777777" w:rsidR="00760A5B" w:rsidRDefault="00760A5B"/>
    <w:p w14:paraId="76D069AB" w14:textId="3472C2ED" w:rsidR="00C24E5C" w:rsidRDefault="00C24E5C"/>
    <w:p w14:paraId="00064CCB" w14:textId="77777777" w:rsidR="00C24E5C" w:rsidRDefault="00C24E5C"/>
    <w:p w14:paraId="79C79CFF" w14:textId="6DB7A05E" w:rsidR="00D7298C" w:rsidRPr="00D7298C" w:rsidRDefault="00D7298C">
      <w:pPr>
        <w:rPr>
          <w:u w:val="single"/>
        </w:rPr>
      </w:pPr>
      <w:r w:rsidRPr="00D7298C">
        <w:rPr>
          <w:u w:val="single"/>
        </w:rPr>
        <w:t>List of Figures</w:t>
      </w:r>
    </w:p>
    <w:p w14:paraId="19FF405D" w14:textId="1EDD337E" w:rsidR="000D01D2" w:rsidRDefault="000D01D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3" w:anchor="_Toc37098512" w:history="1">
        <w:r w:rsidRPr="002570E0">
          <w:rPr>
            <w:rStyle w:val="Hyperlink"/>
            <w:noProof/>
          </w:rPr>
          <w:t>Figure 1. Three-stage conceptual model diagram (Environmental Health and Trading Standards, 2006).</w:t>
        </w:r>
        <w:r>
          <w:rPr>
            <w:noProof/>
            <w:webHidden/>
          </w:rPr>
          <w:tab/>
        </w:r>
        <w:r>
          <w:rPr>
            <w:noProof/>
            <w:webHidden/>
          </w:rPr>
          <w:fldChar w:fldCharType="begin"/>
        </w:r>
        <w:r>
          <w:rPr>
            <w:noProof/>
            <w:webHidden/>
          </w:rPr>
          <w:instrText xml:space="preserve"> PAGEREF _Toc37098512 \h </w:instrText>
        </w:r>
        <w:r>
          <w:rPr>
            <w:noProof/>
            <w:webHidden/>
          </w:rPr>
        </w:r>
        <w:r>
          <w:rPr>
            <w:noProof/>
            <w:webHidden/>
          </w:rPr>
          <w:fldChar w:fldCharType="separate"/>
        </w:r>
        <w:r>
          <w:rPr>
            <w:noProof/>
            <w:webHidden/>
          </w:rPr>
          <w:t>6</w:t>
        </w:r>
        <w:r>
          <w:rPr>
            <w:noProof/>
            <w:webHidden/>
          </w:rPr>
          <w:fldChar w:fldCharType="end"/>
        </w:r>
      </w:hyperlink>
    </w:p>
    <w:p w14:paraId="7054F025" w14:textId="6C4616F8" w:rsidR="000D01D2" w:rsidRDefault="000D01D2">
      <w:pPr>
        <w:pStyle w:val="TableofFigures"/>
        <w:tabs>
          <w:tab w:val="right" w:leader="dot" w:pos="9016"/>
        </w:tabs>
        <w:rPr>
          <w:rFonts w:eastAsiaTheme="minorEastAsia"/>
          <w:noProof/>
          <w:lang w:eastAsia="en-GB"/>
        </w:rPr>
      </w:pPr>
      <w:hyperlink r:id="rId14" w:anchor="_Toc37098513" w:history="1">
        <w:r w:rsidRPr="002570E0">
          <w:rPr>
            <w:rStyle w:val="Hyperlink"/>
            <w:noProof/>
          </w:rPr>
          <w:t>Figure 2. Exposure model diagram (F.A Swartjes, 2012)</w:t>
        </w:r>
        <w:r>
          <w:rPr>
            <w:noProof/>
            <w:webHidden/>
          </w:rPr>
          <w:tab/>
        </w:r>
        <w:r>
          <w:rPr>
            <w:noProof/>
            <w:webHidden/>
          </w:rPr>
          <w:fldChar w:fldCharType="begin"/>
        </w:r>
        <w:r>
          <w:rPr>
            <w:noProof/>
            <w:webHidden/>
          </w:rPr>
          <w:instrText xml:space="preserve"> PAGEREF _Toc37098513 \h </w:instrText>
        </w:r>
        <w:r>
          <w:rPr>
            <w:noProof/>
            <w:webHidden/>
          </w:rPr>
        </w:r>
        <w:r>
          <w:rPr>
            <w:noProof/>
            <w:webHidden/>
          </w:rPr>
          <w:fldChar w:fldCharType="separate"/>
        </w:r>
        <w:r>
          <w:rPr>
            <w:noProof/>
            <w:webHidden/>
          </w:rPr>
          <w:t>9</w:t>
        </w:r>
        <w:r>
          <w:rPr>
            <w:noProof/>
            <w:webHidden/>
          </w:rPr>
          <w:fldChar w:fldCharType="end"/>
        </w:r>
      </w:hyperlink>
    </w:p>
    <w:p w14:paraId="058DBCC6" w14:textId="01AB79FF" w:rsidR="000D01D2" w:rsidRDefault="000D01D2">
      <w:pPr>
        <w:pStyle w:val="TableofFigures"/>
        <w:tabs>
          <w:tab w:val="right" w:leader="dot" w:pos="9016"/>
        </w:tabs>
        <w:rPr>
          <w:rFonts w:eastAsiaTheme="minorEastAsia"/>
          <w:noProof/>
          <w:lang w:eastAsia="en-GB"/>
        </w:rPr>
      </w:pPr>
      <w:hyperlink r:id="rId15" w:anchor="_Toc37098514" w:history="1">
        <w:r w:rsidRPr="002570E0">
          <w:rPr>
            <w:rStyle w:val="Hyperlink"/>
            <w:noProof/>
          </w:rPr>
          <w:t>Figure 3. Division of remediation categories with multiple techniques (Lianwen Liu, 2018).</w:t>
        </w:r>
        <w:r>
          <w:rPr>
            <w:noProof/>
            <w:webHidden/>
          </w:rPr>
          <w:tab/>
        </w:r>
        <w:r>
          <w:rPr>
            <w:noProof/>
            <w:webHidden/>
          </w:rPr>
          <w:fldChar w:fldCharType="begin"/>
        </w:r>
        <w:r>
          <w:rPr>
            <w:noProof/>
            <w:webHidden/>
          </w:rPr>
          <w:instrText xml:space="preserve"> PAGEREF _Toc37098514 \h </w:instrText>
        </w:r>
        <w:r>
          <w:rPr>
            <w:noProof/>
            <w:webHidden/>
          </w:rPr>
        </w:r>
        <w:r>
          <w:rPr>
            <w:noProof/>
            <w:webHidden/>
          </w:rPr>
          <w:fldChar w:fldCharType="separate"/>
        </w:r>
        <w:r>
          <w:rPr>
            <w:noProof/>
            <w:webHidden/>
          </w:rPr>
          <w:t>10</w:t>
        </w:r>
        <w:r>
          <w:rPr>
            <w:noProof/>
            <w:webHidden/>
          </w:rPr>
          <w:fldChar w:fldCharType="end"/>
        </w:r>
      </w:hyperlink>
    </w:p>
    <w:p w14:paraId="5F7BE7F2" w14:textId="38901875" w:rsidR="00D7298C" w:rsidRDefault="000D01D2">
      <w:r>
        <w:fldChar w:fldCharType="end"/>
      </w:r>
    </w:p>
    <w:p w14:paraId="0B06FFF9" w14:textId="2EE390CA" w:rsidR="00D7298C" w:rsidRPr="00D7298C" w:rsidRDefault="00D7298C">
      <w:pPr>
        <w:rPr>
          <w:u w:val="single"/>
        </w:rPr>
      </w:pPr>
      <w:r w:rsidRPr="00D7298C">
        <w:rPr>
          <w:u w:val="single"/>
        </w:rPr>
        <w:t>List of Tables</w:t>
      </w:r>
    </w:p>
    <w:p w14:paraId="5131B9B4" w14:textId="5BD9E56E" w:rsidR="00D7298C" w:rsidRDefault="00D7298C">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7098524" w:history="1">
        <w:r w:rsidRPr="009D646E">
          <w:rPr>
            <w:rStyle w:val="Hyperlink"/>
            <w:noProof/>
          </w:rPr>
          <w:t>Table 1. Impacts of heavy metal contaminants associated with the former industrial site.</w:t>
        </w:r>
        <w:r>
          <w:rPr>
            <w:noProof/>
            <w:webHidden/>
          </w:rPr>
          <w:tab/>
        </w:r>
        <w:r>
          <w:rPr>
            <w:noProof/>
            <w:webHidden/>
          </w:rPr>
          <w:fldChar w:fldCharType="begin"/>
        </w:r>
        <w:r>
          <w:rPr>
            <w:noProof/>
            <w:webHidden/>
          </w:rPr>
          <w:instrText xml:space="preserve"> PAGEREF _Toc37098524 \h </w:instrText>
        </w:r>
        <w:r>
          <w:rPr>
            <w:noProof/>
            <w:webHidden/>
          </w:rPr>
        </w:r>
        <w:r>
          <w:rPr>
            <w:noProof/>
            <w:webHidden/>
          </w:rPr>
          <w:fldChar w:fldCharType="separate"/>
        </w:r>
        <w:r>
          <w:rPr>
            <w:noProof/>
            <w:webHidden/>
          </w:rPr>
          <w:t>5</w:t>
        </w:r>
        <w:r>
          <w:rPr>
            <w:noProof/>
            <w:webHidden/>
          </w:rPr>
          <w:fldChar w:fldCharType="end"/>
        </w:r>
      </w:hyperlink>
    </w:p>
    <w:p w14:paraId="7BAE0EF8" w14:textId="4D4D4A88" w:rsidR="00D7298C" w:rsidRDefault="00D7298C">
      <w:pPr>
        <w:pStyle w:val="TableofFigures"/>
        <w:tabs>
          <w:tab w:val="right" w:leader="dot" w:pos="9016"/>
        </w:tabs>
        <w:rPr>
          <w:rFonts w:eastAsiaTheme="minorEastAsia"/>
          <w:noProof/>
          <w:lang w:eastAsia="en-GB"/>
        </w:rPr>
      </w:pPr>
      <w:hyperlink r:id="rId16" w:anchor="_Toc37098525" w:history="1">
        <w:r w:rsidRPr="009D646E">
          <w:rPr>
            <w:rStyle w:val="Hyperlink"/>
            <w:noProof/>
          </w:rPr>
          <w:t>Table 2. Matrix of likely contamination risk scoring system (Environmental Health and Trading Standards, 2006)</w:t>
        </w:r>
        <w:r>
          <w:rPr>
            <w:noProof/>
            <w:webHidden/>
          </w:rPr>
          <w:tab/>
        </w:r>
        <w:r>
          <w:rPr>
            <w:noProof/>
            <w:webHidden/>
          </w:rPr>
          <w:fldChar w:fldCharType="begin"/>
        </w:r>
        <w:r>
          <w:rPr>
            <w:noProof/>
            <w:webHidden/>
          </w:rPr>
          <w:instrText xml:space="preserve"> PAGEREF _Toc37098525 \h </w:instrText>
        </w:r>
        <w:r>
          <w:rPr>
            <w:noProof/>
            <w:webHidden/>
          </w:rPr>
        </w:r>
        <w:r>
          <w:rPr>
            <w:noProof/>
            <w:webHidden/>
          </w:rPr>
          <w:fldChar w:fldCharType="separate"/>
        </w:r>
        <w:r>
          <w:rPr>
            <w:noProof/>
            <w:webHidden/>
          </w:rPr>
          <w:t>7</w:t>
        </w:r>
        <w:r>
          <w:rPr>
            <w:noProof/>
            <w:webHidden/>
          </w:rPr>
          <w:fldChar w:fldCharType="end"/>
        </w:r>
      </w:hyperlink>
    </w:p>
    <w:p w14:paraId="5F814577" w14:textId="1FAF0207" w:rsidR="00D7298C" w:rsidRDefault="00D7298C">
      <w:pPr>
        <w:pStyle w:val="TableofFigures"/>
        <w:tabs>
          <w:tab w:val="right" w:leader="dot" w:pos="9016"/>
        </w:tabs>
        <w:rPr>
          <w:rFonts w:eastAsiaTheme="minorEastAsia"/>
          <w:noProof/>
          <w:lang w:eastAsia="en-GB"/>
        </w:rPr>
      </w:pPr>
      <w:hyperlink r:id="rId17" w:anchor="_Toc37098526" w:history="1">
        <w:r w:rsidRPr="009D646E">
          <w:rPr>
            <w:rStyle w:val="Hyperlink"/>
            <w:noProof/>
          </w:rPr>
          <w:t>Table 3. Igeo classes with relation to sediment quality (F.A Swartjes, 2012).</w:t>
        </w:r>
        <w:r>
          <w:rPr>
            <w:noProof/>
            <w:webHidden/>
          </w:rPr>
          <w:tab/>
        </w:r>
        <w:r>
          <w:rPr>
            <w:noProof/>
            <w:webHidden/>
          </w:rPr>
          <w:fldChar w:fldCharType="begin"/>
        </w:r>
        <w:r>
          <w:rPr>
            <w:noProof/>
            <w:webHidden/>
          </w:rPr>
          <w:instrText xml:space="preserve"> PAGEREF _Toc37098526 \h </w:instrText>
        </w:r>
        <w:r>
          <w:rPr>
            <w:noProof/>
            <w:webHidden/>
          </w:rPr>
        </w:r>
        <w:r>
          <w:rPr>
            <w:noProof/>
            <w:webHidden/>
          </w:rPr>
          <w:fldChar w:fldCharType="separate"/>
        </w:r>
        <w:r>
          <w:rPr>
            <w:noProof/>
            <w:webHidden/>
          </w:rPr>
          <w:t>8</w:t>
        </w:r>
        <w:r>
          <w:rPr>
            <w:noProof/>
            <w:webHidden/>
          </w:rPr>
          <w:fldChar w:fldCharType="end"/>
        </w:r>
      </w:hyperlink>
    </w:p>
    <w:p w14:paraId="7D52CC5B" w14:textId="40D89F03" w:rsidR="00D7298C" w:rsidRDefault="00D7298C">
      <w:pPr>
        <w:pStyle w:val="TableofFigures"/>
        <w:tabs>
          <w:tab w:val="right" w:leader="dot" w:pos="9016"/>
        </w:tabs>
        <w:rPr>
          <w:rFonts w:eastAsiaTheme="minorEastAsia"/>
          <w:noProof/>
          <w:lang w:eastAsia="en-GB"/>
        </w:rPr>
      </w:pPr>
      <w:hyperlink r:id="rId18" w:anchor="_Toc37098527" w:history="1">
        <w:r w:rsidRPr="009D646E">
          <w:rPr>
            <w:rStyle w:val="Hyperlink"/>
            <w:noProof/>
          </w:rPr>
          <w:t>Table 4. Organic immobilizing amendments for heavy metals (Raymond A.Wuana, 2011)</w:t>
        </w:r>
        <w:r>
          <w:rPr>
            <w:noProof/>
            <w:webHidden/>
          </w:rPr>
          <w:tab/>
        </w:r>
        <w:r>
          <w:rPr>
            <w:noProof/>
            <w:webHidden/>
          </w:rPr>
          <w:fldChar w:fldCharType="begin"/>
        </w:r>
        <w:r>
          <w:rPr>
            <w:noProof/>
            <w:webHidden/>
          </w:rPr>
          <w:instrText xml:space="preserve"> PAGEREF _Toc37098527 \h </w:instrText>
        </w:r>
        <w:r>
          <w:rPr>
            <w:noProof/>
            <w:webHidden/>
          </w:rPr>
        </w:r>
        <w:r>
          <w:rPr>
            <w:noProof/>
            <w:webHidden/>
          </w:rPr>
          <w:fldChar w:fldCharType="separate"/>
        </w:r>
        <w:r>
          <w:rPr>
            <w:noProof/>
            <w:webHidden/>
          </w:rPr>
          <w:t>11</w:t>
        </w:r>
        <w:r>
          <w:rPr>
            <w:noProof/>
            <w:webHidden/>
          </w:rPr>
          <w:fldChar w:fldCharType="end"/>
        </w:r>
      </w:hyperlink>
    </w:p>
    <w:p w14:paraId="6C76AF00" w14:textId="2A631E0C" w:rsidR="00D7298C" w:rsidRDefault="00D7298C">
      <w:pPr>
        <w:pStyle w:val="TableofFigures"/>
        <w:tabs>
          <w:tab w:val="right" w:leader="dot" w:pos="9016"/>
        </w:tabs>
        <w:rPr>
          <w:rFonts w:eastAsiaTheme="minorEastAsia"/>
          <w:noProof/>
          <w:lang w:eastAsia="en-GB"/>
        </w:rPr>
      </w:pPr>
      <w:hyperlink r:id="rId19" w:anchor="_Toc37098528" w:history="1">
        <w:r w:rsidRPr="009D646E">
          <w:rPr>
            <w:rStyle w:val="Hyperlink"/>
            <w:noProof/>
          </w:rPr>
          <w:t>Table 5. In-organic immobilization amendments for heavy metals (Raymond A.Wuana, 2011).</w:t>
        </w:r>
        <w:r>
          <w:rPr>
            <w:noProof/>
            <w:webHidden/>
          </w:rPr>
          <w:tab/>
        </w:r>
        <w:r>
          <w:rPr>
            <w:noProof/>
            <w:webHidden/>
          </w:rPr>
          <w:fldChar w:fldCharType="begin"/>
        </w:r>
        <w:r>
          <w:rPr>
            <w:noProof/>
            <w:webHidden/>
          </w:rPr>
          <w:instrText xml:space="preserve"> PAGEREF _Toc37098528 \h </w:instrText>
        </w:r>
        <w:r>
          <w:rPr>
            <w:noProof/>
            <w:webHidden/>
          </w:rPr>
        </w:r>
        <w:r>
          <w:rPr>
            <w:noProof/>
            <w:webHidden/>
          </w:rPr>
          <w:fldChar w:fldCharType="separate"/>
        </w:r>
        <w:r>
          <w:rPr>
            <w:noProof/>
            <w:webHidden/>
          </w:rPr>
          <w:t>11</w:t>
        </w:r>
        <w:r>
          <w:rPr>
            <w:noProof/>
            <w:webHidden/>
          </w:rPr>
          <w:fldChar w:fldCharType="end"/>
        </w:r>
      </w:hyperlink>
    </w:p>
    <w:p w14:paraId="20247B3A" w14:textId="344027B2" w:rsidR="00D7298C" w:rsidRDefault="00D7298C">
      <w:pPr>
        <w:pStyle w:val="TableofFigures"/>
        <w:tabs>
          <w:tab w:val="right" w:leader="dot" w:pos="9016"/>
        </w:tabs>
        <w:rPr>
          <w:rFonts w:eastAsiaTheme="minorEastAsia"/>
          <w:noProof/>
          <w:lang w:eastAsia="en-GB"/>
        </w:rPr>
      </w:pPr>
      <w:hyperlink r:id="rId20" w:anchor="_Toc37098529" w:history="1">
        <w:r w:rsidRPr="009D646E">
          <w:rPr>
            <w:rStyle w:val="Hyperlink"/>
            <w:noProof/>
          </w:rPr>
          <w:t>Table 6. heavy metal hyperaccumulating plants with concentration values (Raymond A.Wuana, 2011)</w:t>
        </w:r>
        <w:r>
          <w:rPr>
            <w:noProof/>
            <w:webHidden/>
          </w:rPr>
          <w:tab/>
        </w:r>
        <w:r>
          <w:rPr>
            <w:noProof/>
            <w:webHidden/>
          </w:rPr>
          <w:fldChar w:fldCharType="begin"/>
        </w:r>
        <w:r>
          <w:rPr>
            <w:noProof/>
            <w:webHidden/>
          </w:rPr>
          <w:instrText xml:space="preserve"> PAGEREF _Toc37098529 \h </w:instrText>
        </w:r>
        <w:r>
          <w:rPr>
            <w:noProof/>
            <w:webHidden/>
          </w:rPr>
        </w:r>
        <w:r>
          <w:rPr>
            <w:noProof/>
            <w:webHidden/>
          </w:rPr>
          <w:fldChar w:fldCharType="separate"/>
        </w:r>
        <w:r>
          <w:rPr>
            <w:noProof/>
            <w:webHidden/>
          </w:rPr>
          <w:t>12</w:t>
        </w:r>
        <w:r>
          <w:rPr>
            <w:noProof/>
            <w:webHidden/>
          </w:rPr>
          <w:fldChar w:fldCharType="end"/>
        </w:r>
      </w:hyperlink>
    </w:p>
    <w:p w14:paraId="32982D06" w14:textId="09643C30" w:rsidR="00D7298C" w:rsidRDefault="00D7298C">
      <w:pPr>
        <w:pStyle w:val="TableofFigures"/>
        <w:tabs>
          <w:tab w:val="right" w:leader="dot" w:pos="9016"/>
        </w:tabs>
        <w:rPr>
          <w:rFonts w:eastAsiaTheme="minorEastAsia"/>
          <w:noProof/>
          <w:lang w:eastAsia="en-GB"/>
        </w:rPr>
      </w:pPr>
      <w:hyperlink w:anchor="_Toc37098530" w:history="1">
        <w:r w:rsidRPr="009D646E">
          <w:rPr>
            <w:rStyle w:val="Hyperlink"/>
            <w:noProof/>
          </w:rPr>
          <w:t>Table 7. Evaluation of remediation techniques with respect to cost, efficiency and effectiveness.</w:t>
        </w:r>
        <w:r>
          <w:rPr>
            <w:noProof/>
            <w:webHidden/>
          </w:rPr>
          <w:tab/>
        </w:r>
        <w:r>
          <w:rPr>
            <w:noProof/>
            <w:webHidden/>
          </w:rPr>
          <w:fldChar w:fldCharType="begin"/>
        </w:r>
        <w:r>
          <w:rPr>
            <w:noProof/>
            <w:webHidden/>
          </w:rPr>
          <w:instrText xml:space="preserve"> PAGEREF _Toc37098530 \h </w:instrText>
        </w:r>
        <w:r>
          <w:rPr>
            <w:noProof/>
            <w:webHidden/>
          </w:rPr>
        </w:r>
        <w:r>
          <w:rPr>
            <w:noProof/>
            <w:webHidden/>
          </w:rPr>
          <w:fldChar w:fldCharType="separate"/>
        </w:r>
        <w:r>
          <w:rPr>
            <w:noProof/>
            <w:webHidden/>
          </w:rPr>
          <w:t>14</w:t>
        </w:r>
        <w:r>
          <w:rPr>
            <w:noProof/>
            <w:webHidden/>
          </w:rPr>
          <w:fldChar w:fldCharType="end"/>
        </w:r>
      </w:hyperlink>
    </w:p>
    <w:p w14:paraId="0A9CA309" w14:textId="6B365D9D" w:rsidR="00D7298C" w:rsidRDefault="00D7298C">
      <w:r>
        <w:fldChar w:fldCharType="end"/>
      </w:r>
    </w:p>
    <w:p w14:paraId="1FB22DC6" w14:textId="10BCFF85" w:rsidR="00D7298C" w:rsidRPr="00D7298C" w:rsidRDefault="00D7298C">
      <w:pPr>
        <w:rPr>
          <w:u w:val="single"/>
        </w:rPr>
      </w:pPr>
      <w:r w:rsidRPr="00D7298C">
        <w:rPr>
          <w:u w:val="single"/>
        </w:rPr>
        <w:t>List of Equations</w:t>
      </w:r>
    </w:p>
    <w:p w14:paraId="29BB5EEB" w14:textId="71982D9F" w:rsidR="00D7298C" w:rsidRDefault="00D7298C">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37098531" w:history="1">
        <m:oMath>
          <m:r>
            <w:rPr>
              <w:rStyle w:val="Hyperlink"/>
              <w:rFonts w:ascii="Cambria Math" w:hAnsi="Cambria Math"/>
              <w:noProof/>
            </w:rPr>
            <m:t>Igeo</m:t>
          </m:r>
          <m:r>
            <m:rPr>
              <m:sty m:val="p"/>
            </m:rPr>
            <w:rPr>
              <w:rStyle w:val="Hyperlink"/>
              <w:rFonts w:ascii="Cambria Math" w:hAnsi="Cambria Math"/>
              <w:noProof/>
            </w:rPr>
            <m:t>=</m:t>
          </m:r>
          <m:r>
            <w:rPr>
              <w:rStyle w:val="Hyperlink"/>
              <w:rFonts w:ascii="Cambria Math" w:hAnsi="Cambria Math"/>
              <w:noProof/>
            </w:rPr>
            <m:t>log</m:t>
          </m:r>
          <m:r>
            <m:rPr>
              <m:sty m:val="p"/>
            </m:rPr>
            <w:rPr>
              <w:rStyle w:val="Hyperlink"/>
              <w:rFonts w:ascii="Cambria Math" w:hAnsi="Cambria Math"/>
              <w:noProof/>
            </w:rPr>
            <m:t>2</m:t>
          </m:r>
          <m:r>
            <w:rPr>
              <w:rStyle w:val="Hyperlink"/>
              <w:rFonts w:ascii="Cambria Math" w:hAnsi="Cambria Math"/>
              <w:noProof/>
            </w:rPr>
            <m:t>Cn</m:t>
          </m:r>
          <m:r>
            <m:rPr>
              <m:sty m:val="p"/>
            </m:rPr>
            <w:rPr>
              <w:rStyle w:val="Hyperlink"/>
              <w:rFonts w:ascii="Cambria Math" w:hAnsi="Cambria Math"/>
              <w:noProof/>
            </w:rPr>
            <m:t>1.5</m:t>
          </m:r>
          <m:r>
            <w:rPr>
              <w:rStyle w:val="Hyperlink"/>
              <w:rFonts w:ascii="Cambria Math" w:hAnsi="Cambria Math"/>
              <w:noProof/>
            </w:rPr>
            <m:t>Bn</m:t>
          </m:r>
        </m:oMath>
        <w:r w:rsidRPr="001038CB">
          <w:rPr>
            <w:rStyle w:val="Hyperlink"/>
            <w:noProof/>
          </w:rPr>
          <w:t xml:space="preserve">        Equation 1. Geo-accumulation Index equation.</w:t>
        </w:r>
        <w:r>
          <w:rPr>
            <w:noProof/>
            <w:webHidden/>
          </w:rPr>
          <w:tab/>
        </w:r>
        <w:r>
          <w:rPr>
            <w:noProof/>
            <w:webHidden/>
          </w:rPr>
          <w:fldChar w:fldCharType="begin"/>
        </w:r>
        <w:r>
          <w:rPr>
            <w:noProof/>
            <w:webHidden/>
          </w:rPr>
          <w:instrText xml:space="preserve"> PAGEREF _Toc37098531 \h </w:instrText>
        </w:r>
        <w:r>
          <w:rPr>
            <w:noProof/>
            <w:webHidden/>
          </w:rPr>
        </w:r>
        <w:r>
          <w:rPr>
            <w:noProof/>
            <w:webHidden/>
          </w:rPr>
          <w:fldChar w:fldCharType="separate"/>
        </w:r>
        <w:r>
          <w:rPr>
            <w:noProof/>
            <w:webHidden/>
          </w:rPr>
          <w:t>8</w:t>
        </w:r>
        <w:r>
          <w:rPr>
            <w:noProof/>
            <w:webHidden/>
          </w:rPr>
          <w:fldChar w:fldCharType="end"/>
        </w:r>
      </w:hyperlink>
    </w:p>
    <w:p w14:paraId="143537D0" w14:textId="45F174F1" w:rsidR="00D7298C" w:rsidRDefault="00D7298C">
      <w:pPr>
        <w:pStyle w:val="TableofFigures"/>
        <w:tabs>
          <w:tab w:val="right" w:leader="dot" w:pos="9016"/>
        </w:tabs>
        <w:rPr>
          <w:rFonts w:eastAsiaTheme="minorEastAsia"/>
          <w:noProof/>
          <w:lang w:eastAsia="en-GB"/>
        </w:rPr>
      </w:pPr>
      <w:hyperlink w:anchor="_Toc37098532" w:history="1">
        <m:oMath>
          <m:r>
            <w:rPr>
              <w:rStyle w:val="Hyperlink"/>
              <w:rFonts w:ascii="Cambria Math" w:hAnsi="Cambria Math"/>
              <w:noProof/>
            </w:rPr>
            <m:t>Σoral</m:t>
          </m:r>
          <m:r>
            <m:rPr>
              <m:sty m:val="p"/>
            </m:rPr>
            <w:rPr>
              <w:rStyle w:val="Hyperlink"/>
              <w:rFonts w:ascii="Cambria Math" w:hAnsi="Cambria Math"/>
              <w:noProof/>
            </w:rPr>
            <m:t xml:space="preserve"> </m:t>
          </m:r>
          <m:r>
            <w:rPr>
              <w:rStyle w:val="Hyperlink"/>
              <w:rFonts w:ascii="Cambria Math" w:hAnsi="Cambria Math"/>
              <w:noProof/>
            </w:rPr>
            <m:t>exposureCEVoral</m:t>
          </m:r>
          <m:r>
            <m:rPr>
              <m:sty m:val="p"/>
            </m:rPr>
            <w:rPr>
              <w:rStyle w:val="Hyperlink"/>
              <w:rFonts w:ascii="Cambria Math" w:hAnsi="Cambria Math"/>
              <w:noProof/>
            </w:rPr>
            <m:t>+</m:t>
          </m:r>
          <m:r>
            <w:rPr>
              <w:rStyle w:val="Hyperlink"/>
              <w:rFonts w:ascii="Cambria Math" w:hAnsi="Cambria Math"/>
              <w:noProof/>
            </w:rPr>
            <m:t>Σinhilation</m:t>
          </m:r>
          <m:r>
            <m:rPr>
              <m:sty m:val="p"/>
            </m:rPr>
            <w:rPr>
              <w:rStyle w:val="Hyperlink"/>
              <w:rFonts w:ascii="Cambria Math" w:hAnsi="Cambria Math"/>
              <w:noProof/>
            </w:rPr>
            <m:t xml:space="preserve"> </m:t>
          </m:r>
          <m:r>
            <w:rPr>
              <w:rStyle w:val="Hyperlink"/>
              <w:rFonts w:ascii="Cambria Math" w:hAnsi="Cambria Math"/>
              <w:noProof/>
            </w:rPr>
            <m:t>exposureCEVinhilation</m:t>
          </m:r>
          <m:r>
            <m:rPr>
              <m:sty m:val="p"/>
            </m:rPr>
            <w:rPr>
              <w:rStyle w:val="Hyperlink"/>
              <w:rFonts w:ascii="Cambria Math" w:hAnsi="Cambria Math"/>
              <w:noProof/>
            </w:rPr>
            <m:t>=1</m:t>
          </m:r>
        </m:oMath>
        <w:r w:rsidRPr="001038CB">
          <w:rPr>
            <w:rStyle w:val="Hyperlink"/>
            <w:noProof/>
          </w:rPr>
          <w:t xml:space="preserve">         Equation 2. Human health based risk equation</w:t>
        </w:r>
        <w:r>
          <w:rPr>
            <w:noProof/>
            <w:webHidden/>
          </w:rPr>
          <w:tab/>
        </w:r>
        <w:r>
          <w:rPr>
            <w:noProof/>
            <w:webHidden/>
          </w:rPr>
          <w:fldChar w:fldCharType="begin"/>
        </w:r>
        <w:r>
          <w:rPr>
            <w:noProof/>
            <w:webHidden/>
          </w:rPr>
          <w:instrText xml:space="preserve"> PAGEREF _Toc37098532 \h </w:instrText>
        </w:r>
        <w:r>
          <w:rPr>
            <w:noProof/>
            <w:webHidden/>
          </w:rPr>
        </w:r>
        <w:r>
          <w:rPr>
            <w:noProof/>
            <w:webHidden/>
          </w:rPr>
          <w:fldChar w:fldCharType="separate"/>
        </w:r>
        <w:r>
          <w:rPr>
            <w:noProof/>
            <w:webHidden/>
          </w:rPr>
          <w:t>9</w:t>
        </w:r>
        <w:r>
          <w:rPr>
            <w:noProof/>
            <w:webHidden/>
          </w:rPr>
          <w:fldChar w:fldCharType="end"/>
        </w:r>
      </w:hyperlink>
    </w:p>
    <w:p w14:paraId="5B1119DC" w14:textId="58AAE341" w:rsidR="004A7B85" w:rsidRDefault="00D7298C">
      <w:r>
        <w:fldChar w:fldCharType="end"/>
      </w:r>
      <w:r w:rsidR="004A7B85">
        <w:br w:type="page"/>
      </w:r>
    </w:p>
    <w:sdt>
      <w:sdtPr>
        <w:rPr>
          <w:rFonts w:asciiTheme="minorHAnsi" w:eastAsiaTheme="minorHAnsi" w:hAnsiTheme="minorHAnsi" w:cstheme="minorBidi"/>
          <w:color w:val="auto"/>
          <w:sz w:val="22"/>
          <w:szCs w:val="22"/>
          <w:lang w:val="en-GB"/>
        </w:rPr>
        <w:id w:val="-2114743784"/>
        <w:docPartObj>
          <w:docPartGallery w:val="Table of Contents"/>
          <w:docPartUnique/>
        </w:docPartObj>
      </w:sdtPr>
      <w:sdtEndPr>
        <w:rPr>
          <w:b/>
          <w:bCs/>
          <w:noProof/>
        </w:rPr>
      </w:sdtEndPr>
      <w:sdtContent>
        <w:p w14:paraId="3A19FF0A" w14:textId="77777777" w:rsidR="004A7B85" w:rsidRDefault="004A7B85">
          <w:pPr>
            <w:pStyle w:val="TOCHeading"/>
          </w:pPr>
          <w:r>
            <w:t>Contents</w:t>
          </w:r>
        </w:p>
        <w:p w14:paraId="5EB231C6" w14:textId="2F0B9066" w:rsidR="00551FC0" w:rsidRDefault="000D26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098963" w:history="1">
            <w:r w:rsidR="00551FC0" w:rsidRPr="00F64181">
              <w:rPr>
                <w:rStyle w:val="Hyperlink"/>
                <w:noProof/>
              </w:rPr>
              <w:t>1. Introduction</w:t>
            </w:r>
            <w:r w:rsidR="00551FC0">
              <w:rPr>
                <w:noProof/>
                <w:webHidden/>
              </w:rPr>
              <w:tab/>
            </w:r>
            <w:r w:rsidR="00551FC0">
              <w:rPr>
                <w:noProof/>
                <w:webHidden/>
              </w:rPr>
              <w:fldChar w:fldCharType="begin"/>
            </w:r>
            <w:r w:rsidR="00551FC0">
              <w:rPr>
                <w:noProof/>
                <w:webHidden/>
              </w:rPr>
              <w:instrText xml:space="preserve"> PAGEREF _Toc37098963 \h </w:instrText>
            </w:r>
            <w:r w:rsidR="00551FC0">
              <w:rPr>
                <w:noProof/>
                <w:webHidden/>
              </w:rPr>
            </w:r>
            <w:r w:rsidR="00551FC0">
              <w:rPr>
                <w:noProof/>
                <w:webHidden/>
              </w:rPr>
              <w:fldChar w:fldCharType="separate"/>
            </w:r>
            <w:r w:rsidR="00551FC0">
              <w:rPr>
                <w:noProof/>
                <w:webHidden/>
              </w:rPr>
              <w:t>3</w:t>
            </w:r>
            <w:r w:rsidR="00551FC0">
              <w:rPr>
                <w:noProof/>
                <w:webHidden/>
              </w:rPr>
              <w:fldChar w:fldCharType="end"/>
            </w:r>
          </w:hyperlink>
        </w:p>
        <w:p w14:paraId="752C61C0" w14:textId="2AC8A8AB" w:rsidR="00551FC0" w:rsidRDefault="00551FC0">
          <w:pPr>
            <w:pStyle w:val="TOC1"/>
            <w:tabs>
              <w:tab w:val="right" w:leader="dot" w:pos="9016"/>
            </w:tabs>
            <w:rPr>
              <w:rFonts w:eastAsiaTheme="minorEastAsia"/>
              <w:noProof/>
              <w:lang w:eastAsia="en-GB"/>
            </w:rPr>
          </w:pPr>
          <w:hyperlink w:anchor="_Toc37098964" w:history="1">
            <w:r w:rsidRPr="00F64181">
              <w:rPr>
                <w:rStyle w:val="Hyperlink"/>
                <w:noProof/>
              </w:rPr>
              <w:t>2. Basic Soil Chemistry and Impacts of Contaminants</w:t>
            </w:r>
            <w:r>
              <w:rPr>
                <w:noProof/>
                <w:webHidden/>
              </w:rPr>
              <w:tab/>
            </w:r>
            <w:r>
              <w:rPr>
                <w:noProof/>
                <w:webHidden/>
              </w:rPr>
              <w:fldChar w:fldCharType="begin"/>
            </w:r>
            <w:r>
              <w:rPr>
                <w:noProof/>
                <w:webHidden/>
              </w:rPr>
              <w:instrText xml:space="preserve"> PAGEREF _Toc37098964 \h </w:instrText>
            </w:r>
            <w:r>
              <w:rPr>
                <w:noProof/>
                <w:webHidden/>
              </w:rPr>
            </w:r>
            <w:r>
              <w:rPr>
                <w:noProof/>
                <w:webHidden/>
              </w:rPr>
              <w:fldChar w:fldCharType="separate"/>
            </w:r>
            <w:r>
              <w:rPr>
                <w:noProof/>
                <w:webHidden/>
              </w:rPr>
              <w:t>4</w:t>
            </w:r>
            <w:r>
              <w:rPr>
                <w:noProof/>
                <w:webHidden/>
              </w:rPr>
              <w:fldChar w:fldCharType="end"/>
            </w:r>
          </w:hyperlink>
        </w:p>
        <w:p w14:paraId="42AF0760" w14:textId="7DF261FE" w:rsidR="00551FC0" w:rsidRDefault="00551FC0">
          <w:pPr>
            <w:pStyle w:val="TOC1"/>
            <w:tabs>
              <w:tab w:val="right" w:leader="dot" w:pos="9016"/>
            </w:tabs>
            <w:rPr>
              <w:rFonts w:eastAsiaTheme="minorEastAsia"/>
              <w:noProof/>
              <w:lang w:eastAsia="en-GB"/>
            </w:rPr>
          </w:pPr>
          <w:hyperlink w:anchor="_Toc37098965" w:history="1">
            <w:r w:rsidRPr="00F64181">
              <w:rPr>
                <w:rStyle w:val="Hyperlink"/>
                <w:noProof/>
              </w:rPr>
              <w:t>3. Identification of Contaminated Land.</w:t>
            </w:r>
            <w:r>
              <w:rPr>
                <w:noProof/>
                <w:webHidden/>
              </w:rPr>
              <w:tab/>
            </w:r>
            <w:r>
              <w:rPr>
                <w:noProof/>
                <w:webHidden/>
              </w:rPr>
              <w:fldChar w:fldCharType="begin"/>
            </w:r>
            <w:r>
              <w:rPr>
                <w:noProof/>
                <w:webHidden/>
              </w:rPr>
              <w:instrText xml:space="preserve"> PAGEREF _Toc37098965 \h </w:instrText>
            </w:r>
            <w:r>
              <w:rPr>
                <w:noProof/>
                <w:webHidden/>
              </w:rPr>
            </w:r>
            <w:r>
              <w:rPr>
                <w:noProof/>
                <w:webHidden/>
              </w:rPr>
              <w:fldChar w:fldCharType="separate"/>
            </w:r>
            <w:r>
              <w:rPr>
                <w:noProof/>
                <w:webHidden/>
              </w:rPr>
              <w:t>6</w:t>
            </w:r>
            <w:r>
              <w:rPr>
                <w:noProof/>
                <w:webHidden/>
              </w:rPr>
              <w:fldChar w:fldCharType="end"/>
            </w:r>
          </w:hyperlink>
        </w:p>
        <w:p w14:paraId="4FBAB4D5" w14:textId="735C941B" w:rsidR="00551FC0" w:rsidRDefault="00551FC0">
          <w:pPr>
            <w:pStyle w:val="TOC2"/>
            <w:tabs>
              <w:tab w:val="right" w:leader="dot" w:pos="9016"/>
            </w:tabs>
            <w:rPr>
              <w:rFonts w:eastAsiaTheme="minorEastAsia"/>
              <w:noProof/>
              <w:lang w:eastAsia="en-GB"/>
            </w:rPr>
          </w:pPr>
          <w:hyperlink w:anchor="_Toc37098966" w:history="1">
            <w:r w:rsidRPr="00F64181">
              <w:rPr>
                <w:rStyle w:val="Hyperlink"/>
                <w:noProof/>
              </w:rPr>
              <w:t>3.1. Three-Stage Conceptual Model</w:t>
            </w:r>
            <w:r>
              <w:rPr>
                <w:noProof/>
                <w:webHidden/>
              </w:rPr>
              <w:tab/>
            </w:r>
            <w:r>
              <w:rPr>
                <w:noProof/>
                <w:webHidden/>
              </w:rPr>
              <w:fldChar w:fldCharType="begin"/>
            </w:r>
            <w:r>
              <w:rPr>
                <w:noProof/>
                <w:webHidden/>
              </w:rPr>
              <w:instrText xml:space="preserve"> PAGEREF _Toc37098966 \h </w:instrText>
            </w:r>
            <w:r>
              <w:rPr>
                <w:noProof/>
                <w:webHidden/>
              </w:rPr>
            </w:r>
            <w:r>
              <w:rPr>
                <w:noProof/>
                <w:webHidden/>
              </w:rPr>
              <w:fldChar w:fldCharType="separate"/>
            </w:r>
            <w:r>
              <w:rPr>
                <w:noProof/>
                <w:webHidden/>
              </w:rPr>
              <w:t>6</w:t>
            </w:r>
            <w:r>
              <w:rPr>
                <w:noProof/>
                <w:webHidden/>
              </w:rPr>
              <w:fldChar w:fldCharType="end"/>
            </w:r>
          </w:hyperlink>
        </w:p>
        <w:p w14:paraId="48B829BE" w14:textId="5E2903E6" w:rsidR="00551FC0" w:rsidRDefault="00551FC0">
          <w:pPr>
            <w:pStyle w:val="TOC3"/>
            <w:tabs>
              <w:tab w:val="right" w:leader="dot" w:pos="9016"/>
            </w:tabs>
            <w:rPr>
              <w:rFonts w:eastAsiaTheme="minorEastAsia"/>
              <w:noProof/>
              <w:lang w:eastAsia="en-GB"/>
            </w:rPr>
          </w:pPr>
          <w:hyperlink w:anchor="_Toc37098967" w:history="1">
            <w:r w:rsidRPr="00F64181">
              <w:rPr>
                <w:rStyle w:val="Hyperlink"/>
                <w:noProof/>
              </w:rPr>
              <w:t>3.1 1. Stage 1 – Identify Potential Pollution Linkages.</w:t>
            </w:r>
            <w:r>
              <w:rPr>
                <w:noProof/>
                <w:webHidden/>
              </w:rPr>
              <w:tab/>
            </w:r>
            <w:r>
              <w:rPr>
                <w:noProof/>
                <w:webHidden/>
              </w:rPr>
              <w:fldChar w:fldCharType="begin"/>
            </w:r>
            <w:r>
              <w:rPr>
                <w:noProof/>
                <w:webHidden/>
              </w:rPr>
              <w:instrText xml:space="preserve"> PAGEREF _Toc37098967 \h </w:instrText>
            </w:r>
            <w:r>
              <w:rPr>
                <w:noProof/>
                <w:webHidden/>
              </w:rPr>
            </w:r>
            <w:r>
              <w:rPr>
                <w:noProof/>
                <w:webHidden/>
              </w:rPr>
              <w:fldChar w:fldCharType="separate"/>
            </w:r>
            <w:r>
              <w:rPr>
                <w:noProof/>
                <w:webHidden/>
              </w:rPr>
              <w:t>7</w:t>
            </w:r>
            <w:r>
              <w:rPr>
                <w:noProof/>
                <w:webHidden/>
              </w:rPr>
              <w:fldChar w:fldCharType="end"/>
            </w:r>
          </w:hyperlink>
        </w:p>
        <w:p w14:paraId="5C263A1C" w14:textId="37A0C87D" w:rsidR="00551FC0" w:rsidRDefault="00551FC0">
          <w:pPr>
            <w:pStyle w:val="TOC3"/>
            <w:tabs>
              <w:tab w:val="right" w:leader="dot" w:pos="9016"/>
            </w:tabs>
            <w:rPr>
              <w:rFonts w:eastAsiaTheme="minorEastAsia"/>
              <w:noProof/>
              <w:lang w:eastAsia="en-GB"/>
            </w:rPr>
          </w:pPr>
          <w:hyperlink w:anchor="_Toc37098968" w:history="1">
            <w:r w:rsidRPr="00F64181">
              <w:rPr>
                <w:rStyle w:val="Hyperlink"/>
                <w:noProof/>
              </w:rPr>
              <w:t>3.1 2. Stage 2 – Establish Actual Pollutant Linkage.</w:t>
            </w:r>
            <w:r>
              <w:rPr>
                <w:noProof/>
                <w:webHidden/>
              </w:rPr>
              <w:tab/>
            </w:r>
            <w:r>
              <w:rPr>
                <w:noProof/>
                <w:webHidden/>
              </w:rPr>
              <w:fldChar w:fldCharType="begin"/>
            </w:r>
            <w:r>
              <w:rPr>
                <w:noProof/>
                <w:webHidden/>
              </w:rPr>
              <w:instrText xml:space="preserve"> PAGEREF _Toc37098968 \h </w:instrText>
            </w:r>
            <w:r>
              <w:rPr>
                <w:noProof/>
                <w:webHidden/>
              </w:rPr>
            </w:r>
            <w:r>
              <w:rPr>
                <w:noProof/>
                <w:webHidden/>
              </w:rPr>
              <w:fldChar w:fldCharType="separate"/>
            </w:r>
            <w:r>
              <w:rPr>
                <w:noProof/>
                <w:webHidden/>
              </w:rPr>
              <w:t>7</w:t>
            </w:r>
            <w:r>
              <w:rPr>
                <w:noProof/>
                <w:webHidden/>
              </w:rPr>
              <w:fldChar w:fldCharType="end"/>
            </w:r>
          </w:hyperlink>
        </w:p>
        <w:p w14:paraId="41902714" w14:textId="7978FF7F" w:rsidR="00551FC0" w:rsidRDefault="00551FC0">
          <w:pPr>
            <w:pStyle w:val="TOC3"/>
            <w:tabs>
              <w:tab w:val="right" w:leader="dot" w:pos="9016"/>
            </w:tabs>
            <w:rPr>
              <w:rFonts w:eastAsiaTheme="minorEastAsia"/>
              <w:noProof/>
              <w:lang w:eastAsia="en-GB"/>
            </w:rPr>
          </w:pPr>
          <w:hyperlink w:anchor="_Toc37098969" w:history="1">
            <w:r w:rsidRPr="00F64181">
              <w:rPr>
                <w:rStyle w:val="Hyperlink"/>
                <w:noProof/>
              </w:rPr>
              <w:t>3.1 3. Stage 3 – Establish Significant Linkages.</w:t>
            </w:r>
            <w:r>
              <w:rPr>
                <w:noProof/>
                <w:webHidden/>
              </w:rPr>
              <w:tab/>
            </w:r>
            <w:r>
              <w:rPr>
                <w:noProof/>
                <w:webHidden/>
              </w:rPr>
              <w:fldChar w:fldCharType="begin"/>
            </w:r>
            <w:r>
              <w:rPr>
                <w:noProof/>
                <w:webHidden/>
              </w:rPr>
              <w:instrText xml:space="preserve"> PAGEREF _Toc37098969 \h </w:instrText>
            </w:r>
            <w:r>
              <w:rPr>
                <w:noProof/>
                <w:webHidden/>
              </w:rPr>
            </w:r>
            <w:r>
              <w:rPr>
                <w:noProof/>
                <w:webHidden/>
              </w:rPr>
              <w:fldChar w:fldCharType="separate"/>
            </w:r>
            <w:r>
              <w:rPr>
                <w:noProof/>
                <w:webHidden/>
              </w:rPr>
              <w:t>7</w:t>
            </w:r>
            <w:r>
              <w:rPr>
                <w:noProof/>
                <w:webHidden/>
              </w:rPr>
              <w:fldChar w:fldCharType="end"/>
            </w:r>
          </w:hyperlink>
        </w:p>
        <w:p w14:paraId="5237FB1D" w14:textId="74C44D27" w:rsidR="00551FC0" w:rsidRDefault="00551FC0">
          <w:pPr>
            <w:pStyle w:val="TOC1"/>
            <w:tabs>
              <w:tab w:val="right" w:leader="dot" w:pos="9016"/>
            </w:tabs>
            <w:rPr>
              <w:rFonts w:eastAsiaTheme="minorEastAsia"/>
              <w:noProof/>
              <w:lang w:eastAsia="en-GB"/>
            </w:rPr>
          </w:pPr>
          <w:hyperlink w:anchor="_Toc37098970" w:history="1">
            <w:r w:rsidRPr="00F64181">
              <w:rPr>
                <w:rStyle w:val="Hyperlink"/>
                <w:noProof/>
              </w:rPr>
              <w:t>4. Land Remediation Techniques</w:t>
            </w:r>
            <w:r>
              <w:rPr>
                <w:noProof/>
                <w:webHidden/>
              </w:rPr>
              <w:tab/>
            </w:r>
            <w:r>
              <w:rPr>
                <w:noProof/>
                <w:webHidden/>
              </w:rPr>
              <w:fldChar w:fldCharType="begin"/>
            </w:r>
            <w:r>
              <w:rPr>
                <w:noProof/>
                <w:webHidden/>
              </w:rPr>
              <w:instrText xml:space="preserve"> PAGEREF _Toc37098970 \h </w:instrText>
            </w:r>
            <w:r>
              <w:rPr>
                <w:noProof/>
                <w:webHidden/>
              </w:rPr>
            </w:r>
            <w:r>
              <w:rPr>
                <w:noProof/>
                <w:webHidden/>
              </w:rPr>
              <w:fldChar w:fldCharType="separate"/>
            </w:r>
            <w:r>
              <w:rPr>
                <w:noProof/>
                <w:webHidden/>
              </w:rPr>
              <w:t>10</w:t>
            </w:r>
            <w:r>
              <w:rPr>
                <w:noProof/>
                <w:webHidden/>
              </w:rPr>
              <w:fldChar w:fldCharType="end"/>
            </w:r>
          </w:hyperlink>
        </w:p>
        <w:p w14:paraId="48A96100" w14:textId="3E4D173A" w:rsidR="00551FC0" w:rsidRDefault="00551FC0">
          <w:pPr>
            <w:pStyle w:val="TOC2"/>
            <w:tabs>
              <w:tab w:val="right" w:leader="dot" w:pos="9016"/>
            </w:tabs>
            <w:rPr>
              <w:rFonts w:eastAsiaTheme="minorEastAsia"/>
              <w:noProof/>
              <w:lang w:eastAsia="en-GB"/>
            </w:rPr>
          </w:pPr>
          <w:hyperlink w:anchor="_Toc37098971" w:history="1">
            <w:r w:rsidRPr="00F64181">
              <w:rPr>
                <w:rStyle w:val="Hyperlink"/>
                <w:noProof/>
              </w:rPr>
              <w:t>4.1. Overview</w:t>
            </w:r>
            <w:r>
              <w:rPr>
                <w:noProof/>
                <w:webHidden/>
              </w:rPr>
              <w:tab/>
            </w:r>
            <w:r>
              <w:rPr>
                <w:noProof/>
                <w:webHidden/>
              </w:rPr>
              <w:fldChar w:fldCharType="begin"/>
            </w:r>
            <w:r>
              <w:rPr>
                <w:noProof/>
                <w:webHidden/>
              </w:rPr>
              <w:instrText xml:space="preserve"> PAGEREF _Toc37098971 \h </w:instrText>
            </w:r>
            <w:r>
              <w:rPr>
                <w:noProof/>
                <w:webHidden/>
              </w:rPr>
            </w:r>
            <w:r>
              <w:rPr>
                <w:noProof/>
                <w:webHidden/>
              </w:rPr>
              <w:fldChar w:fldCharType="separate"/>
            </w:r>
            <w:r>
              <w:rPr>
                <w:noProof/>
                <w:webHidden/>
              </w:rPr>
              <w:t>10</w:t>
            </w:r>
            <w:r>
              <w:rPr>
                <w:noProof/>
                <w:webHidden/>
              </w:rPr>
              <w:fldChar w:fldCharType="end"/>
            </w:r>
          </w:hyperlink>
        </w:p>
        <w:p w14:paraId="24FB1232" w14:textId="6D30A101" w:rsidR="00551FC0" w:rsidRDefault="00551FC0">
          <w:pPr>
            <w:pStyle w:val="TOC3"/>
            <w:tabs>
              <w:tab w:val="right" w:leader="dot" w:pos="9016"/>
            </w:tabs>
            <w:rPr>
              <w:rFonts w:eastAsiaTheme="minorEastAsia"/>
              <w:noProof/>
              <w:lang w:eastAsia="en-GB"/>
            </w:rPr>
          </w:pPr>
          <w:hyperlink w:anchor="_Toc37098972" w:history="1">
            <w:r w:rsidRPr="00F64181">
              <w:rPr>
                <w:rStyle w:val="Hyperlink"/>
                <w:noProof/>
              </w:rPr>
              <w:t>4.1 1. Immobilization</w:t>
            </w:r>
            <w:r>
              <w:rPr>
                <w:noProof/>
                <w:webHidden/>
              </w:rPr>
              <w:tab/>
            </w:r>
            <w:r>
              <w:rPr>
                <w:noProof/>
                <w:webHidden/>
              </w:rPr>
              <w:fldChar w:fldCharType="begin"/>
            </w:r>
            <w:r>
              <w:rPr>
                <w:noProof/>
                <w:webHidden/>
              </w:rPr>
              <w:instrText xml:space="preserve"> PAGEREF _Toc37098972 \h </w:instrText>
            </w:r>
            <w:r>
              <w:rPr>
                <w:noProof/>
                <w:webHidden/>
              </w:rPr>
            </w:r>
            <w:r>
              <w:rPr>
                <w:noProof/>
                <w:webHidden/>
              </w:rPr>
              <w:fldChar w:fldCharType="separate"/>
            </w:r>
            <w:r>
              <w:rPr>
                <w:noProof/>
                <w:webHidden/>
              </w:rPr>
              <w:t>11</w:t>
            </w:r>
            <w:r>
              <w:rPr>
                <w:noProof/>
                <w:webHidden/>
              </w:rPr>
              <w:fldChar w:fldCharType="end"/>
            </w:r>
          </w:hyperlink>
        </w:p>
        <w:p w14:paraId="4EF5CFCC" w14:textId="5BB46201" w:rsidR="00551FC0" w:rsidRDefault="00551FC0">
          <w:pPr>
            <w:pStyle w:val="TOC3"/>
            <w:tabs>
              <w:tab w:val="right" w:leader="dot" w:pos="9016"/>
            </w:tabs>
            <w:rPr>
              <w:rFonts w:eastAsiaTheme="minorEastAsia"/>
              <w:noProof/>
              <w:lang w:eastAsia="en-GB"/>
            </w:rPr>
          </w:pPr>
          <w:hyperlink w:anchor="_Toc37098973" w:history="1">
            <w:r w:rsidRPr="00F64181">
              <w:rPr>
                <w:rStyle w:val="Hyperlink"/>
                <w:noProof/>
              </w:rPr>
              <w:t>4.1 2. Toxicity Reduction</w:t>
            </w:r>
            <w:r>
              <w:rPr>
                <w:noProof/>
                <w:webHidden/>
              </w:rPr>
              <w:tab/>
            </w:r>
            <w:r>
              <w:rPr>
                <w:noProof/>
                <w:webHidden/>
              </w:rPr>
              <w:fldChar w:fldCharType="begin"/>
            </w:r>
            <w:r>
              <w:rPr>
                <w:noProof/>
                <w:webHidden/>
              </w:rPr>
              <w:instrText xml:space="preserve"> PAGEREF _Toc37098973 \h </w:instrText>
            </w:r>
            <w:r>
              <w:rPr>
                <w:noProof/>
                <w:webHidden/>
              </w:rPr>
            </w:r>
            <w:r>
              <w:rPr>
                <w:noProof/>
                <w:webHidden/>
              </w:rPr>
              <w:fldChar w:fldCharType="separate"/>
            </w:r>
            <w:r>
              <w:rPr>
                <w:noProof/>
                <w:webHidden/>
              </w:rPr>
              <w:t>12</w:t>
            </w:r>
            <w:r>
              <w:rPr>
                <w:noProof/>
                <w:webHidden/>
              </w:rPr>
              <w:fldChar w:fldCharType="end"/>
            </w:r>
          </w:hyperlink>
        </w:p>
        <w:p w14:paraId="47319176" w14:textId="721DF684" w:rsidR="00551FC0" w:rsidRDefault="00551FC0">
          <w:pPr>
            <w:pStyle w:val="TOC3"/>
            <w:tabs>
              <w:tab w:val="right" w:leader="dot" w:pos="9016"/>
            </w:tabs>
            <w:rPr>
              <w:rFonts w:eastAsiaTheme="minorEastAsia"/>
              <w:noProof/>
              <w:lang w:eastAsia="en-GB"/>
            </w:rPr>
          </w:pPr>
          <w:hyperlink w:anchor="_Toc37098974" w:history="1">
            <w:r w:rsidRPr="00F64181">
              <w:rPr>
                <w:rStyle w:val="Hyperlink"/>
                <w:noProof/>
              </w:rPr>
              <w:t>4.1 3. Extraction</w:t>
            </w:r>
            <w:r>
              <w:rPr>
                <w:noProof/>
                <w:webHidden/>
              </w:rPr>
              <w:tab/>
            </w:r>
            <w:r>
              <w:rPr>
                <w:noProof/>
                <w:webHidden/>
              </w:rPr>
              <w:fldChar w:fldCharType="begin"/>
            </w:r>
            <w:r>
              <w:rPr>
                <w:noProof/>
                <w:webHidden/>
              </w:rPr>
              <w:instrText xml:space="preserve"> PAGEREF _Toc37098974 \h </w:instrText>
            </w:r>
            <w:r>
              <w:rPr>
                <w:noProof/>
                <w:webHidden/>
              </w:rPr>
            </w:r>
            <w:r>
              <w:rPr>
                <w:noProof/>
                <w:webHidden/>
              </w:rPr>
              <w:fldChar w:fldCharType="separate"/>
            </w:r>
            <w:r>
              <w:rPr>
                <w:noProof/>
                <w:webHidden/>
              </w:rPr>
              <w:t>12</w:t>
            </w:r>
            <w:r>
              <w:rPr>
                <w:noProof/>
                <w:webHidden/>
              </w:rPr>
              <w:fldChar w:fldCharType="end"/>
            </w:r>
          </w:hyperlink>
        </w:p>
        <w:p w14:paraId="53A6393A" w14:textId="096F150C" w:rsidR="00551FC0" w:rsidRDefault="00551FC0">
          <w:pPr>
            <w:pStyle w:val="TOC3"/>
            <w:tabs>
              <w:tab w:val="right" w:leader="dot" w:pos="9016"/>
            </w:tabs>
            <w:rPr>
              <w:rFonts w:eastAsiaTheme="minorEastAsia"/>
              <w:noProof/>
              <w:lang w:eastAsia="en-GB"/>
            </w:rPr>
          </w:pPr>
          <w:hyperlink w:anchor="_Toc37098975" w:history="1">
            <w:r w:rsidRPr="00F64181">
              <w:rPr>
                <w:rStyle w:val="Hyperlink"/>
                <w:noProof/>
              </w:rPr>
              <w:t>4.1 4. Separation</w:t>
            </w:r>
            <w:r>
              <w:rPr>
                <w:noProof/>
                <w:webHidden/>
              </w:rPr>
              <w:tab/>
            </w:r>
            <w:r>
              <w:rPr>
                <w:noProof/>
                <w:webHidden/>
              </w:rPr>
              <w:fldChar w:fldCharType="begin"/>
            </w:r>
            <w:r>
              <w:rPr>
                <w:noProof/>
                <w:webHidden/>
              </w:rPr>
              <w:instrText xml:space="preserve"> PAGEREF _Toc37098975 \h </w:instrText>
            </w:r>
            <w:r>
              <w:rPr>
                <w:noProof/>
                <w:webHidden/>
              </w:rPr>
            </w:r>
            <w:r>
              <w:rPr>
                <w:noProof/>
                <w:webHidden/>
              </w:rPr>
              <w:fldChar w:fldCharType="separate"/>
            </w:r>
            <w:r>
              <w:rPr>
                <w:noProof/>
                <w:webHidden/>
              </w:rPr>
              <w:t>12</w:t>
            </w:r>
            <w:r>
              <w:rPr>
                <w:noProof/>
                <w:webHidden/>
              </w:rPr>
              <w:fldChar w:fldCharType="end"/>
            </w:r>
          </w:hyperlink>
        </w:p>
        <w:p w14:paraId="2AEE4C59" w14:textId="4D609438" w:rsidR="00551FC0" w:rsidRDefault="00551FC0">
          <w:pPr>
            <w:pStyle w:val="TOC2"/>
            <w:tabs>
              <w:tab w:val="right" w:leader="dot" w:pos="9016"/>
            </w:tabs>
            <w:rPr>
              <w:rFonts w:eastAsiaTheme="minorEastAsia"/>
              <w:noProof/>
              <w:lang w:eastAsia="en-GB"/>
            </w:rPr>
          </w:pPr>
          <w:hyperlink w:anchor="_Toc37098976" w:history="1">
            <w:r w:rsidRPr="00F64181">
              <w:rPr>
                <w:rStyle w:val="Hyperlink"/>
                <w:noProof/>
              </w:rPr>
              <w:t>4.2. Evaluation of Techniques</w:t>
            </w:r>
            <w:r>
              <w:rPr>
                <w:noProof/>
                <w:webHidden/>
              </w:rPr>
              <w:tab/>
            </w:r>
            <w:r>
              <w:rPr>
                <w:noProof/>
                <w:webHidden/>
              </w:rPr>
              <w:fldChar w:fldCharType="begin"/>
            </w:r>
            <w:r>
              <w:rPr>
                <w:noProof/>
                <w:webHidden/>
              </w:rPr>
              <w:instrText xml:space="preserve"> PAGEREF _Toc37098976 \h </w:instrText>
            </w:r>
            <w:r>
              <w:rPr>
                <w:noProof/>
                <w:webHidden/>
              </w:rPr>
            </w:r>
            <w:r>
              <w:rPr>
                <w:noProof/>
                <w:webHidden/>
              </w:rPr>
              <w:fldChar w:fldCharType="separate"/>
            </w:r>
            <w:r>
              <w:rPr>
                <w:noProof/>
                <w:webHidden/>
              </w:rPr>
              <w:t>12</w:t>
            </w:r>
            <w:r>
              <w:rPr>
                <w:noProof/>
                <w:webHidden/>
              </w:rPr>
              <w:fldChar w:fldCharType="end"/>
            </w:r>
          </w:hyperlink>
        </w:p>
        <w:p w14:paraId="12F3C9DA" w14:textId="2AD9EC33" w:rsidR="00551FC0" w:rsidRDefault="00551FC0">
          <w:pPr>
            <w:pStyle w:val="TOC1"/>
            <w:tabs>
              <w:tab w:val="right" w:leader="dot" w:pos="9016"/>
            </w:tabs>
            <w:rPr>
              <w:rFonts w:eastAsiaTheme="minorEastAsia"/>
              <w:noProof/>
              <w:lang w:eastAsia="en-GB"/>
            </w:rPr>
          </w:pPr>
          <w:hyperlink w:anchor="_Toc37098977" w:history="1">
            <w:r w:rsidRPr="00F64181">
              <w:rPr>
                <w:rStyle w:val="Hyperlink"/>
                <w:noProof/>
              </w:rPr>
              <w:t>5. Recommendations</w:t>
            </w:r>
            <w:r>
              <w:rPr>
                <w:noProof/>
                <w:webHidden/>
              </w:rPr>
              <w:tab/>
            </w:r>
            <w:r>
              <w:rPr>
                <w:noProof/>
                <w:webHidden/>
              </w:rPr>
              <w:fldChar w:fldCharType="begin"/>
            </w:r>
            <w:r>
              <w:rPr>
                <w:noProof/>
                <w:webHidden/>
              </w:rPr>
              <w:instrText xml:space="preserve"> PAGEREF _Toc37098977 \h </w:instrText>
            </w:r>
            <w:r>
              <w:rPr>
                <w:noProof/>
                <w:webHidden/>
              </w:rPr>
            </w:r>
            <w:r>
              <w:rPr>
                <w:noProof/>
                <w:webHidden/>
              </w:rPr>
              <w:fldChar w:fldCharType="separate"/>
            </w:r>
            <w:r>
              <w:rPr>
                <w:noProof/>
                <w:webHidden/>
              </w:rPr>
              <w:t>14</w:t>
            </w:r>
            <w:r>
              <w:rPr>
                <w:noProof/>
                <w:webHidden/>
              </w:rPr>
              <w:fldChar w:fldCharType="end"/>
            </w:r>
          </w:hyperlink>
        </w:p>
        <w:p w14:paraId="2D9369AB" w14:textId="2ABE71B2" w:rsidR="00551FC0" w:rsidRDefault="00551FC0">
          <w:pPr>
            <w:pStyle w:val="TOC1"/>
            <w:tabs>
              <w:tab w:val="right" w:leader="dot" w:pos="9016"/>
            </w:tabs>
            <w:rPr>
              <w:rFonts w:eastAsiaTheme="minorEastAsia"/>
              <w:noProof/>
              <w:lang w:eastAsia="en-GB"/>
            </w:rPr>
          </w:pPr>
          <w:hyperlink w:anchor="_Toc37098978" w:history="1">
            <w:r w:rsidRPr="00F64181">
              <w:rPr>
                <w:rStyle w:val="Hyperlink"/>
                <w:noProof/>
              </w:rPr>
              <w:t>6. References</w:t>
            </w:r>
            <w:r>
              <w:rPr>
                <w:noProof/>
                <w:webHidden/>
              </w:rPr>
              <w:tab/>
            </w:r>
            <w:r>
              <w:rPr>
                <w:noProof/>
                <w:webHidden/>
              </w:rPr>
              <w:fldChar w:fldCharType="begin"/>
            </w:r>
            <w:r>
              <w:rPr>
                <w:noProof/>
                <w:webHidden/>
              </w:rPr>
              <w:instrText xml:space="preserve"> PAGEREF _Toc37098978 \h </w:instrText>
            </w:r>
            <w:r>
              <w:rPr>
                <w:noProof/>
                <w:webHidden/>
              </w:rPr>
            </w:r>
            <w:r>
              <w:rPr>
                <w:noProof/>
                <w:webHidden/>
              </w:rPr>
              <w:fldChar w:fldCharType="separate"/>
            </w:r>
            <w:r>
              <w:rPr>
                <w:noProof/>
                <w:webHidden/>
              </w:rPr>
              <w:t>15</w:t>
            </w:r>
            <w:r>
              <w:rPr>
                <w:noProof/>
                <w:webHidden/>
              </w:rPr>
              <w:fldChar w:fldCharType="end"/>
            </w:r>
          </w:hyperlink>
        </w:p>
        <w:p w14:paraId="1259EE9D" w14:textId="0B4984D0" w:rsidR="004A7B85" w:rsidRDefault="000D2658">
          <w:r>
            <w:rPr>
              <w:b/>
              <w:bCs/>
              <w:noProof/>
              <w:lang w:val="en-US"/>
            </w:rPr>
            <w:fldChar w:fldCharType="end"/>
          </w:r>
        </w:p>
      </w:sdtContent>
    </w:sdt>
    <w:p w14:paraId="1F23B78E" w14:textId="77777777" w:rsidR="004A7B85" w:rsidRDefault="004A7B85"/>
    <w:p w14:paraId="3845971B" w14:textId="77777777" w:rsidR="004A7B85" w:rsidRDefault="004A7B85">
      <w:r>
        <w:br w:type="page"/>
      </w:r>
    </w:p>
    <w:p w14:paraId="711CAD42" w14:textId="6265F746" w:rsidR="009D669B" w:rsidRDefault="00E6117E" w:rsidP="00E6117E">
      <w:pPr>
        <w:pStyle w:val="Heading1"/>
      </w:pPr>
      <w:bookmarkStart w:id="0" w:name="_Toc37098963"/>
      <w:r>
        <w:lastRenderedPageBreak/>
        <w:t xml:space="preserve">1. </w:t>
      </w:r>
      <w:r w:rsidR="004A7B85">
        <w:t>Introduction</w:t>
      </w:r>
      <w:bookmarkEnd w:id="0"/>
    </w:p>
    <w:p w14:paraId="674750F4" w14:textId="3431C92D" w:rsidR="00A601D6" w:rsidRDefault="005C77BB" w:rsidP="00A77958">
      <w:r>
        <w:t xml:space="preserve"> </w:t>
      </w:r>
      <w:r w:rsidR="000768F3">
        <w:t>Soil contamination</w:t>
      </w:r>
      <w:r w:rsidR="00497ABA">
        <w:t xml:space="preserve"> c</w:t>
      </w:r>
      <w:r w:rsidR="00675F86">
        <w:t>an be a serious threat to</w:t>
      </w:r>
      <w:r w:rsidR="004A67DF">
        <w:t xml:space="preserve"> humans and all living organisms</w:t>
      </w:r>
      <w:r w:rsidR="007C1E9B">
        <w:t>, i</w:t>
      </w:r>
      <w:r w:rsidR="00D63F35">
        <w:t xml:space="preserve">n a world with limited resources </w:t>
      </w:r>
      <w:r w:rsidR="007B1F91">
        <w:t xml:space="preserve">and an </w:t>
      </w:r>
      <w:r w:rsidR="0058084E">
        <w:t>ever-growing</w:t>
      </w:r>
      <w:r w:rsidR="007B1F91">
        <w:t xml:space="preserve"> </w:t>
      </w:r>
      <w:r w:rsidR="00D22E18">
        <w:t>population</w:t>
      </w:r>
      <w:r w:rsidR="00122D62">
        <w:t>, the remediation of</w:t>
      </w:r>
      <w:r w:rsidR="00871DFD">
        <w:t xml:space="preserve"> </w:t>
      </w:r>
      <w:r w:rsidR="009106B6">
        <w:t xml:space="preserve">contaminated land is of paramount importance </w:t>
      </w:r>
      <w:r w:rsidR="00DF7CB4">
        <w:t xml:space="preserve">for improving the </w:t>
      </w:r>
      <w:r w:rsidR="007C1E9B">
        <w:t>health and safety of living beings and</w:t>
      </w:r>
      <w:r w:rsidR="00F17797">
        <w:t xml:space="preserve"> the </w:t>
      </w:r>
      <w:r w:rsidR="00DF7CB4">
        <w:t>availability of land</w:t>
      </w:r>
      <w:r w:rsidR="00786039">
        <w:t xml:space="preserve"> for future</w:t>
      </w:r>
      <w:r w:rsidR="00030BC6">
        <w:t xml:space="preserve"> </w:t>
      </w:r>
      <w:r w:rsidR="00A9232D">
        <w:t>human activities</w:t>
      </w:r>
      <w:r w:rsidR="002732BC">
        <w:t xml:space="preserve"> </w:t>
      </w:r>
      <w:sdt>
        <w:sdtPr>
          <w:id w:val="-413167235"/>
          <w:citation/>
        </w:sdtPr>
        <w:sdtEndPr/>
        <w:sdtContent>
          <w:r w:rsidR="002732BC">
            <w:fldChar w:fldCharType="begin"/>
          </w:r>
          <w:r w:rsidR="002732BC">
            <w:instrText xml:space="preserve"> CITATION Dey17 \l 2057 </w:instrText>
          </w:r>
          <w:r w:rsidR="002732BC">
            <w:fldChar w:fldCharType="separate"/>
          </w:r>
          <w:r w:rsidR="000D01D2" w:rsidRPr="000D01D2">
            <w:rPr>
              <w:noProof/>
            </w:rPr>
            <w:t>(Deyi Hou, 2017)</w:t>
          </w:r>
          <w:r w:rsidR="002732BC">
            <w:fldChar w:fldCharType="end"/>
          </w:r>
        </w:sdtContent>
      </w:sdt>
      <w:r w:rsidR="00A9232D">
        <w:t>.</w:t>
      </w:r>
      <w:r w:rsidR="00552901">
        <w:t xml:space="preserve"> </w:t>
      </w:r>
      <w:r w:rsidR="00A77958" w:rsidRPr="00A77958">
        <w:t xml:space="preserve">Contaminated land is any land which appears to the local authority to be in such a condition where significant harm can or is being caused or where polluted water is or likely to be caused – Part IIA Contaminated land 1990 </w:t>
      </w:r>
      <w:sdt>
        <w:sdtPr>
          <w:id w:val="-1453242531"/>
          <w:citation/>
        </w:sdtPr>
        <w:sdtEndPr/>
        <w:sdtContent>
          <w:r w:rsidR="00A77958" w:rsidRPr="00A77958">
            <w:fldChar w:fldCharType="begin"/>
          </w:r>
          <w:r w:rsidR="00A77958" w:rsidRPr="00A77958">
            <w:instrText xml:space="preserve">CITATION Env95 \l 2057 </w:instrText>
          </w:r>
          <w:r w:rsidR="00A77958" w:rsidRPr="00A77958">
            <w:fldChar w:fldCharType="separate"/>
          </w:r>
          <w:r w:rsidR="000D01D2" w:rsidRPr="000D01D2">
            <w:rPr>
              <w:noProof/>
            </w:rPr>
            <w:t>(Environment Agency, 1990)</w:t>
          </w:r>
          <w:r w:rsidR="00A77958" w:rsidRPr="00A77958">
            <w:fldChar w:fldCharType="end"/>
          </w:r>
        </w:sdtContent>
      </w:sdt>
      <w:r w:rsidR="00A77958">
        <w:t xml:space="preserve">. </w:t>
      </w:r>
    </w:p>
    <w:p w14:paraId="1D3CB71A" w14:textId="6608D3D4" w:rsidR="00794AE2" w:rsidRDefault="00B25F0F" w:rsidP="000F287C">
      <w:pPr>
        <w:rPr>
          <w:rFonts w:eastAsiaTheme="minorEastAsia"/>
          <w:noProof/>
        </w:rPr>
      </w:pPr>
      <w:r>
        <w:t xml:space="preserve"> </w:t>
      </w:r>
      <w:r w:rsidR="004F6A9B">
        <w:t>Heavy metals</w:t>
      </w:r>
      <w:r w:rsidR="004063EA">
        <w:t xml:space="preserve"> </w:t>
      </w:r>
      <w:r w:rsidR="00EA56F8">
        <w:t>are a group of metals</w:t>
      </w:r>
      <w:r w:rsidR="00EB5B45">
        <w:t xml:space="preserve"> and metalloids</w:t>
      </w:r>
      <w:r w:rsidR="00E81275">
        <w:t xml:space="preserve"> </w:t>
      </w:r>
      <w:r w:rsidR="0049089A">
        <w:t>that</w:t>
      </w:r>
      <w:r w:rsidR="00AA401E">
        <w:t xml:space="preserve"> </w:t>
      </w:r>
      <w:r w:rsidR="00A93D8C">
        <w:t>naturally occur in the Earth</w:t>
      </w:r>
      <w:r w:rsidR="00225C59">
        <w:t>’</w:t>
      </w:r>
      <w:r w:rsidR="00A93D8C">
        <w:t>s crust</w:t>
      </w:r>
      <w:r w:rsidR="0049089A">
        <w:t>,</w:t>
      </w:r>
      <w:r w:rsidR="00A93D8C">
        <w:t xml:space="preserve"> </w:t>
      </w:r>
      <w:r w:rsidR="00E81275">
        <w:t>with an atomic density greater than</w:t>
      </w:r>
      <w:r w:rsidR="00911BB0">
        <w:t xml:space="preserve"> 4000 </w:t>
      </w:r>
      <m:oMath>
        <m:r>
          <w:rPr>
            <w:rFonts w:ascii="Cambria Math" w:hAnsi="Cambria Math"/>
          </w:rPr>
          <m:t>kg</m:t>
        </m:r>
        <m:sSup>
          <m:sSupPr>
            <m:ctrlPr>
              <w:rPr>
                <w:rFonts w:ascii="Cambria Math" w:hAnsi="Cambria Math"/>
                <w:i/>
              </w:rPr>
            </m:ctrlPr>
          </m:sSupPr>
          <m:e>
            <m:r>
              <w:rPr>
                <w:rFonts w:ascii="Cambria Math" w:hAnsi="Cambria Math"/>
              </w:rPr>
              <m:t xml:space="preserve"> m</m:t>
            </m:r>
          </m:e>
          <m:sup>
            <m:r>
              <w:rPr>
                <w:rFonts w:ascii="Cambria Math" w:hAnsi="Cambria Math"/>
              </w:rPr>
              <m:t>-3</m:t>
            </m:r>
          </m:sup>
        </m:sSup>
      </m:oMath>
      <w:r w:rsidR="00594A4C">
        <w:rPr>
          <w:rFonts w:eastAsiaTheme="minorEastAsia"/>
        </w:rPr>
        <w:t xml:space="preserve">, </w:t>
      </w:r>
      <w:r w:rsidR="00594A4C">
        <w:rPr>
          <w:rFonts w:eastAsiaTheme="minorEastAsia"/>
          <w:noProof/>
        </w:rPr>
        <w:t>m</w:t>
      </w:r>
      <w:r w:rsidR="00420558">
        <w:rPr>
          <w:rFonts w:eastAsiaTheme="minorEastAsia"/>
          <w:noProof/>
        </w:rPr>
        <w:t xml:space="preserve">any </w:t>
      </w:r>
      <w:r w:rsidR="00361E0D">
        <w:rPr>
          <w:rFonts w:eastAsiaTheme="minorEastAsia"/>
          <w:noProof/>
        </w:rPr>
        <w:t>of them are essential micro</w:t>
      </w:r>
      <w:r w:rsidR="008E2ADC">
        <w:rPr>
          <w:rFonts w:eastAsiaTheme="minorEastAsia"/>
          <w:noProof/>
        </w:rPr>
        <w:t xml:space="preserve"> nutri</w:t>
      </w:r>
      <w:r w:rsidR="005730D6">
        <w:rPr>
          <w:rFonts w:eastAsiaTheme="minorEastAsia"/>
          <w:noProof/>
        </w:rPr>
        <w:t xml:space="preserve">ents </w:t>
      </w:r>
      <w:r w:rsidR="00AB1886">
        <w:rPr>
          <w:rFonts w:eastAsiaTheme="minorEastAsia"/>
          <w:noProof/>
        </w:rPr>
        <w:t>for organic life</w:t>
      </w:r>
      <w:r w:rsidR="00C51CED">
        <w:rPr>
          <w:rFonts w:eastAsiaTheme="minorEastAsia"/>
          <w:noProof/>
        </w:rPr>
        <w:t xml:space="preserve"> however, </w:t>
      </w:r>
      <w:r w:rsidR="00202A34">
        <w:rPr>
          <w:rFonts w:eastAsiaTheme="minorEastAsia"/>
          <w:noProof/>
        </w:rPr>
        <w:t>the accumulation through</w:t>
      </w:r>
      <w:r w:rsidR="001040AF">
        <w:rPr>
          <w:rFonts w:eastAsiaTheme="minorEastAsia"/>
          <w:noProof/>
        </w:rPr>
        <w:t xml:space="preserve"> human activities </w:t>
      </w:r>
      <w:r w:rsidR="005D4D40">
        <w:rPr>
          <w:rFonts w:eastAsiaTheme="minorEastAsia"/>
          <w:noProof/>
        </w:rPr>
        <w:t>such as</w:t>
      </w:r>
      <w:r w:rsidR="007E69FE">
        <w:rPr>
          <w:rFonts w:eastAsiaTheme="minorEastAsia"/>
          <w:noProof/>
        </w:rPr>
        <w:t xml:space="preserve"> warfare and military training, mining, smelting</w:t>
      </w:r>
      <w:r w:rsidR="00436031">
        <w:rPr>
          <w:rFonts w:eastAsiaTheme="minorEastAsia"/>
          <w:noProof/>
        </w:rPr>
        <w:t>, electronic industries, fossil fuel consu</w:t>
      </w:r>
      <w:r w:rsidR="00FC74C8">
        <w:rPr>
          <w:rFonts w:eastAsiaTheme="minorEastAsia"/>
          <w:noProof/>
        </w:rPr>
        <w:t>mption</w:t>
      </w:r>
      <w:r w:rsidR="00715985">
        <w:rPr>
          <w:rFonts w:eastAsiaTheme="minorEastAsia"/>
          <w:noProof/>
        </w:rPr>
        <w:t>, waste</w:t>
      </w:r>
      <w:r w:rsidR="00C76F77">
        <w:rPr>
          <w:rFonts w:eastAsiaTheme="minorEastAsia"/>
          <w:noProof/>
        </w:rPr>
        <w:t xml:space="preserve"> disposal</w:t>
      </w:r>
      <w:r w:rsidR="00F14D72">
        <w:rPr>
          <w:rFonts w:eastAsiaTheme="minorEastAsia"/>
          <w:noProof/>
        </w:rPr>
        <w:t xml:space="preserve">, </w:t>
      </w:r>
      <w:r w:rsidR="0029467E">
        <w:rPr>
          <w:rFonts w:eastAsiaTheme="minorEastAsia"/>
          <w:noProof/>
        </w:rPr>
        <w:t xml:space="preserve">irrigation and </w:t>
      </w:r>
      <w:r w:rsidR="00F14D72">
        <w:rPr>
          <w:rFonts w:eastAsiaTheme="minorEastAsia"/>
          <w:noProof/>
        </w:rPr>
        <w:t>agrochemical use</w:t>
      </w:r>
      <w:r w:rsidR="00CA0F8F">
        <w:rPr>
          <w:rFonts w:eastAsiaTheme="minorEastAsia"/>
          <w:noProof/>
        </w:rPr>
        <w:t xml:space="preserve"> </w:t>
      </w:r>
      <w:r w:rsidR="0029467E">
        <w:rPr>
          <w:rFonts w:eastAsiaTheme="minorEastAsia"/>
          <w:noProof/>
        </w:rPr>
        <w:t xml:space="preserve"> </w:t>
      </w:r>
      <w:sdt>
        <w:sdtPr>
          <w:rPr>
            <w:rFonts w:eastAsiaTheme="minorEastAsia"/>
            <w:noProof/>
          </w:rPr>
          <w:id w:val="-1749881736"/>
          <w:citation/>
        </w:sdtPr>
        <w:sdtEndPr/>
        <w:sdtContent>
          <w:r w:rsidR="0088788B">
            <w:rPr>
              <w:rFonts w:eastAsiaTheme="minorEastAsia"/>
              <w:noProof/>
            </w:rPr>
            <w:fldChar w:fldCharType="begin"/>
          </w:r>
          <w:r w:rsidR="0088788B">
            <w:rPr>
              <w:rFonts w:eastAsiaTheme="minorEastAsia"/>
              <w:noProof/>
            </w:rPr>
            <w:instrText xml:space="preserve"> CITATION Lia18 \l 2057 </w:instrText>
          </w:r>
          <w:r w:rsidR="0088788B">
            <w:rPr>
              <w:rFonts w:eastAsiaTheme="minorEastAsia"/>
              <w:noProof/>
            </w:rPr>
            <w:fldChar w:fldCharType="separate"/>
          </w:r>
          <w:r w:rsidR="000D01D2" w:rsidRPr="000D01D2">
            <w:rPr>
              <w:rFonts w:eastAsiaTheme="minorEastAsia"/>
              <w:noProof/>
            </w:rPr>
            <w:t>(Lianwen Liu, 2018)</w:t>
          </w:r>
          <w:r w:rsidR="0088788B">
            <w:rPr>
              <w:rFonts w:eastAsiaTheme="minorEastAsia"/>
              <w:noProof/>
            </w:rPr>
            <w:fldChar w:fldCharType="end"/>
          </w:r>
        </w:sdtContent>
      </w:sdt>
      <w:r w:rsidR="008C50DB">
        <w:rPr>
          <w:rFonts w:eastAsiaTheme="minorEastAsia"/>
          <w:noProof/>
        </w:rPr>
        <w:t xml:space="preserve">. </w:t>
      </w:r>
      <w:r w:rsidR="000D474E">
        <w:rPr>
          <w:rFonts w:eastAsiaTheme="minorEastAsia"/>
          <w:noProof/>
        </w:rPr>
        <w:t>Those most commonly</w:t>
      </w:r>
      <w:r w:rsidR="005131CD">
        <w:rPr>
          <w:rFonts w:eastAsiaTheme="minorEastAsia"/>
          <w:noProof/>
        </w:rPr>
        <w:t xml:space="preserve"> found in contaminated land are </w:t>
      </w:r>
      <w:r w:rsidR="00032852">
        <w:rPr>
          <w:rFonts w:eastAsiaTheme="minorEastAsia"/>
          <w:noProof/>
        </w:rPr>
        <w:t>Lead (</w:t>
      </w:r>
      <w:r w:rsidR="00FB50E4">
        <w:rPr>
          <w:rFonts w:eastAsiaTheme="minorEastAsia"/>
          <w:noProof/>
        </w:rPr>
        <w:t>Pb), Chromium (Cr), Arsenic (As)</w:t>
      </w:r>
      <w:r w:rsidR="00C23152">
        <w:rPr>
          <w:rFonts w:eastAsiaTheme="minorEastAsia"/>
          <w:noProof/>
        </w:rPr>
        <w:t>, Zinc (Zn), Cadmium (Cd), Copp</w:t>
      </w:r>
      <w:r w:rsidR="00E33F83">
        <w:rPr>
          <w:rFonts w:eastAsiaTheme="minorEastAsia"/>
          <w:noProof/>
        </w:rPr>
        <w:t>er (Cu)</w:t>
      </w:r>
      <w:r w:rsidR="001A3968">
        <w:rPr>
          <w:rFonts w:eastAsiaTheme="minorEastAsia"/>
          <w:noProof/>
        </w:rPr>
        <w:t>, Mercury (Hg) and Nickel (Ni)</w:t>
      </w:r>
      <w:r w:rsidR="00935A34">
        <w:rPr>
          <w:rFonts w:eastAsiaTheme="minorEastAsia"/>
          <w:noProof/>
        </w:rPr>
        <w:t xml:space="preserve"> </w:t>
      </w:r>
      <w:sdt>
        <w:sdtPr>
          <w:rPr>
            <w:rFonts w:eastAsiaTheme="minorEastAsia"/>
            <w:noProof/>
          </w:rPr>
          <w:id w:val="1609471154"/>
          <w:citation/>
        </w:sdtPr>
        <w:sdtEndPr/>
        <w:sdtContent>
          <w:r w:rsidR="00935A34">
            <w:rPr>
              <w:rFonts w:eastAsiaTheme="minorEastAsia"/>
              <w:noProof/>
            </w:rPr>
            <w:fldChar w:fldCharType="begin"/>
          </w:r>
          <w:r w:rsidR="00935A34">
            <w:rPr>
              <w:rFonts w:eastAsiaTheme="minorEastAsia"/>
              <w:noProof/>
            </w:rPr>
            <w:instrText xml:space="preserve"> CITATION Ray11 \l 2057 </w:instrText>
          </w:r>
          <w:r w:rsidR="00935A34">
            <w:rPr>
              <w:rFonts w:eastAsiaTheme="minorEastAsia"/>
              <w:noProof/>
            </w:rPr>
            <w:fldChar w:fldCharType="separate"/>
          </w:r>
          <w:r w:rsidR="000D01D2" w:rsidRPr="000D01D2">
            <w:rPr>
              <w:rFonts w:eastAsiaTheme="minorEastAsia"/>
              <w:noProof/>
            </w:rPr>
            <w:t>(Raymond A.Wuana, 2011)</w:t>
          </w:r>
          <w:r w:rsidR="00935A34">
            <w:rPr>
              <w:rFonts w:eastAsiaTheme="minorEastAsia"/>
              <w:noProof/>
            </w:rPr>
            <w:fldChar w:fldCharType="end"/>
          </w:r>
        </w:sdtContent>
      </w:sdt>
      <w:r w:rsidR="00935A34">
        <w:rPr>
          <w:rFonts w:eastAsiaTheme="minorEastAsia"/>
          <w:noProof/>
        </w:rPr>
        <w:t xml:space="preserve">. </w:t>
      </w:r>
    </w:p>
    <w:p w14:paraId="634A0E1F" w14:textId="7DC72370" w:rsidR="00BC0FB6" w:rsidRDefault="00B50BD8" w:rsidP="00BC0FB6">
      <w:pPr>
        <w:rPr>
          <w:rFonts w:eastAsiaTheme="minorEastAsia"/>
          <w:noProof/>
        </w:rPr>
      </w:pPr>
      <w:r>
        <w:rPr>
          <w:rFonts w:eastAsiaTheme="minorEastAsia"/>
          <w:noProof/>
        </w:rPr>
        <w:t>Th</w:t>
      </w:r>
      <w:r w:rsidR="002F2063">
        <w:rPr>
          <w:rFonts w:eastAsiaTheme="minorEastAsia"/>
          <w:noProof/>
        </w:rPr>
        <w:t xml:space="preserve">rough a review of literature </w:t>
      </w:r>
      <w:r w:rsidR="00574D22">
        <w:rPr>
          <w:rFonts w:eastAsiaTheme="minorEastAsia"/>
          <w:noProof/>
        </w:rPr>
        <w:t>surrounding field tests, this</w:t>
      </w:r>
      <w:r>
        <w:rPr>
          <w:rFonts w:eastAsiaTheme="minorEastAsia"/>
          <w:noProof/>
        </w:rPr>
        <w:t xml:space="preserve"> paper aims </w:t>
      </w:r>
      <w:r w:rsidR="00C37C29">
        <w:rPr>
          <w:rFonts w:eastAsiaTheme="minorEastAsia"/>
          <w:noProof/>
        </w:rPr>
        <w:t>to</w:t>
      </w:r>
      <w:r w:rsidR="00D714C2">
        <w:rPr>
          <w:rFonts w:eastAsiaTheme="minorEastAsia"/>
          <w:noProof/>
        </w:rPr>
        <w:t xml:space="preserve"> </w:t>
      </w:r>
      <w:r w:rsidR="004A2620">
        <w:rPr>
          <w:rFonts w:eastAsiaTheme="minorEastAsia"/>
          <w:noProof/>
        </w:rPr>
        <w:t>explain</w:t>
      </w:r>
      <w:r w:rsidR="001016EC">
        <w:rPr>
          <w:rFonts w:eastAsiaTheme="minorEastAsia"/>
          <w:noProof/>
        </w:rPr>
        <w:t xml:space="preserve"> how a site survey</w:t>
      </w:r>
      <w:r w:rsidR="00C16E52">
        <w:rPr>
          <w:rFonts w:eastAsiaTheme="minorEastAsia"/>
          <w:noProof/>
        </w:rPr>
        <w:t xml:space="preserve"> </w:t>
      </w:r>
      <w:r w:rsidR="008A28D8">
        <w:rPr>
          <w:rFonts w:eastAsiaTheme="minorEastAsia"/>
          <w:noProof/>
        </w:rPr>
        <w:t xml:space="preserve">can be undertaken on a former industrial site that has suspected to be contaminated with </w:t>
      </w:r>
      <w:r w:rsidR="00520B86">
        <w:rPr>
          <w:rFonts w:eastAsiaTheme="minorEastAsia"/>
          <w:noProof/>
        </w:rPr>
        <w:t>C</w:t>
      </w:r>
      <w:r w:rsidR="00482211">
        <w:rPr>
          <w:rFonts w:eastAsiaTheme="minorEastAsia"/>
          <w:noProof/>
        </w:rPr>
        <w:t>d</w:t>
      </w:r>
      <w:r w:rsidR="00FB66BE">
        <w:rPr>
          <w:rFonts w:eastAsiaTheme="minorEastAsia"/>
          <w:noProof/>
        </w:rPr>
        <w:t xml:space="preserve">, </w:t>
      </w:r>
      <w:r w:rsidR="00482211">
        <w:rPr>
          <w:rFonts w:eastAsiaTheme="minorEastAsia"/>
          <w:noProof/>
        </w:rPr>
        <w:t>Hg</w:t>
      </w:r>
      <w:r w:rsidR="007A3CB5">
        <w:rPr>
          <w:rFonts w:eastAsiaTheme="minorEastAsia"/>
          <w:noProof/>
        </w:rPr>
        <w:t>, C</w:t>
      </w:r>
      <w:r w:rsidR="00482211">
        <w:rPr>
          <w:rFonts w:eastAsiaTheme="minorEastAsia"/>
          <w:noProof/>
        </w:rPr>
        <w:t>r</w:t>
      </w:r>
      <w:r w:rsidR="007A3CB5">
        <w:rPr>
          <w:rFonts w:eastAsiaTheme="minorEastAsia"/>
          <w:noProof/>
        </w:rPr>
        <w:t xml:space="preserve"> and Z</w:t>
      </w:r>
      <w:r w:rsidR="00E7552A">
        <w:rPr>
          <w:rFonts w:eastAsiaTheme="minorEastAsia"/>
          <w:noProof/>
        </w:rPr>
        <w:t>n</w:t>
      </w:r>
      <w:r w:rsidR="00653F79">
        <w:rPr>
          <w:rFonts w:eastAsiaTheme="minorEastAsia"/>
          <w:noProof/>
        </w:rPr>
        <w:t xml:space="preserve">. </w:t>
      </w:r>
      <w:r w:rsidR="00D2463B">
        <w:rPr>
          <w:rFonts w:eastAsiaTheme="minorEastAsia"/>
          <w:noProof/>
        </w:rPr>
        <w:t>Following investigations</w:t>
      </w:r>
      <w:r w:rsidR="0020363E">
        <w:rPr>
          <w:rFonts w:eastAsiaTheme="minorEastAsia"/>
          <w:noProof/>
        </w:rPr>
        <w:t xml:space="preserve"> this paper will evaluate techniques</w:t>
      </w:r>
      <w:r w:rsidR="00BE6444">
        <w:rPr>
          <w:rFonts w:eastAsiaTheme="minorEastAsia"/>
          <w:noProof/>
        </w:rPr>
        <w:t xml:space="preserve"> that can potentially remediate</w:t>
      </w:r>
      <w:r w:rsidR="0036435D">
        <w:rPr>
          <w:rFonts w:eastAsiaTheme="minorEastAsia"/>
          <w:noProof/>
        </w:rPr>
        <w:t xml:space="preserve"> the land </w:t>
      </w:r>
      <w:r w:rsidR="00661114">
        <w:rPr>
          <w:rFonts w:eastAsiaTheme="minorEastAsia"/>
          <w:noProof/>
        </w:rPr>
        <w:t xml:space="preserve">with </w:t>
      </w:r>
      <w:r w:rsidR="0036435D">
        <w:rPr>
          <w:rFonts w:eastAsiaTheme="minorEastAsia"/>
          <w:noProof/>
        </w:rPr>
        <w:t>consider</w:t>
      </w:r>
      <w:r w:rsidR="00661114">
        <w:rPr>
          <w:rFonts w:eastAsiaTheme="minorEastAsia"/>
          <w:noProof/>
        </w:rPr>
        <w:t>ation of</w:t>
      </w:r>
      <w:r w:rsidR="0036435D">
        <w:rPr>
          <w:rFonts w:eastAsiaTheme="minorEastAsia"/>
          <w:noProof/>
        </w:rPr>
        <w:t xml:space="preserve"> th</w:t>
      </w:r>
      <w:r w:rsidR="00661114">
        <w:rPr>
          <w:rFonts w:eastAsiaTheme="minorEastAsia"/>
          <w:noProof/>
        </w:rPr>
        <w:t>e financial</w:t>
      </w:r>
      <w:r w:rsidR="007163EF">
        <w:rPr>
          <w:rFonts w:eastAsiaTheme="minorEastAsia"/>
          <w:noProof/>
        </w:rPr>
        <w:t>,</w:t>
      </w:r>
      <w:r w:rsidR="00D17FF9">
        <w:rPr>
          <w:rFonts w:eastAsiaTheme="minorEastAsia"/>
          <w:noProof/>
        </w:rPr>
        <w:t xml:space="preserve"> ethical and</w:t>
      </w:r>
      <w:r w:rsidR="007163EF">
        <w:rPr>
          <w:rFonts w:eastAsiaTheme="minorEastAsia"/>
          <w:noProof/>
        </w:rPr>
        <w:t xml:space="preserve"> health &amp; safety</w:t>
      </w:r>
      <w:r w:rsidR="00177F4B">
        <w:rPr>
          <w:rFonts w:eastAsiaTheme="minorEastAsia"/>
          <w:noProof/>
        </w:rPr>
        <w:t xml:space="preserve"> issues </w:t>
      </w:r>
      <w:r w:rsidR="00062E2B">
        <w:rPr>
          <w:rFonts w:eastAsiaTheme="minorEastAsia"/>
          <w:noProof/>
        </w:rPr>
        <w:t>that follow</w:t>
      </w:r>
      <w:r w:rsidR="002359CF">
        <w:rPr>
          <w:rFonts w:eastAsiaTheme="minorEastAsia"/>
          <w:noProof/>
        </w:rPr>
        <w:t xml:space="preserve"> and </w:t>
      </w:r>
      <w:r w:rsidR="00267F07">
        <w:rPr>
          <w:rFonts w:eastAsiaTheme="minorEastAsia"/>
          <w:noProof/>
        </w:rPr>
        <w:t xml:space="preserve">recommend </w:t>
      </w:r>
      <w:r w:rsidR="00A56FB6">
        <w:rPr>
          <w:rFonts w:eastAsiaTheme="minorEastAsia"/>
          <w:noProof/>
        </w:rPr>
        <w:t>the most appropriate</w:t>
      </w:r>
      <w:r w:rsidR="00FE013D">
        <w:rPr>
          <w:rFonts w:eastAsiaTheme="minorEastAsia"/>
          <w:noProof/>
        </w:rPr>
        <w:t xml:space="preserve"> technique subsequent to condition such as contaminent, geology</w:t>
      </w:r>
      <w:r w:rsidR="008F6F7F">
        <w:rPr>
          <w:rFonts w:eastAsiaTheme="minorEastAsia"/>
          <w:noProof/>
        </w:rPr>
        <w:t xml:space="preserve"> and quanitity</w:t>
      </w:r>
      <w:r w:rsidR="00062E2B">
        <w:rPr>
          <w:rFonts w:eastAsiaTheme="minorEastAsia"/>
          <w:noProof/>
        </w:rPr>
        <w:t>.</w:t>
      </w:r>
    </w:p>
    <w:p w14:paraId="5BA77AB8" w14:textId="431BC893" w:rsidR="00A15EB7" w:rsidRDefault="00A15EB7" w:rsidP="00BC0FB6">
      <w:pPr>
        <w:rPr>
          <w:rFonts w:eastAsiaTheme="minorEastAsia"/>
          <w:noProof/>
        </w:rPr>
      </w:pPr>
    </w:p>
    <w:p w14:paraId="1BEA802D" w14:textId="14027148" w:rsidR="00A15EB7" w:rsidRDefault="00A15EB7" w:rsidP="00BC0FB6">
      <w:pPr>
        <w:rPr>
          <w:rFonts w:eastAsiaTheme="minorEastAsia"/>
          <w:noProof/>
        </w:rPr>
      </w:pPr>
    </w:p>
    <w:p w14:paraId="3CC080AB" w14:textId="171ED5CD" w:rsidR="00A15EB7" w:rsidRDefault="00A15EB7" w:rsidP="00BC0FB6">
      <w:pPr>
        <w:rPr>
          <w:rFonts w:eastAsiaTheme="minorEastAsia"/>
          <w:noProof/>
        </w:rPr>
      </w:pPr>
    </w:p>
    <w:p w14:paraId="14FCC6F5" w14:textId="07AB0421" w:rsidR="00A15EB7" w:rsidRDefault="00A15EB7" w:rsidP="00BC0FB6">
      <w:pPr>
        <w:rPr>
          <w:rFonts w:eastAsiaTheme="minorEastAsia"/>
          <w:noProof/>
        </w:rPr>
      </w:pPr>
    </w:p>
    <w:p w14:paraId="46CA1891" w14:textId="0585F07F" w:rsidR="00A15EB7" w:rsidRDefault="00A15EB7" w:rsidP="00BC0FB6">
      <w:pPr>
        <w:rPr>
          <w:rFonts w:eastAsiaTheme="minorEastAsia"/>
          <w:noProof/>
        </w:rPr>
      </w:pPr>
    </w:p>
    <w:p w14:paraId="7E67E16B" w14:textId="4C29A1E8" w:rsidR="00A15EB7" w:rsidRDefault="00A15EB7" w:rsidP="00BC0FB6">
      <w:pPr>
        <w:rPr>
          <w:rFonts w:eastAsiaTheme="minorEastAsia"/>
          <w:noProof/>
        </w:rPr>
      </w:pPr>
    </w:p>
    <w:p w14:paraId="74351E57" w14:textId="74C853CB" w:rsidR="00A15EB7" w:rsidRDefault="00A15EB7" w:rsidP="00BC0FB6">
      <w:pPr>
        <w:rPr>
          <w:rFonts w:eastAsiaTheme="minorEastAsia"/>
          <w:noProof/>
        </w:rPr>
      </w:pPr>
    </w:p>
    <w:p w14:paraId="444382C4" w14:textId="24C5DF9F" w:rsidR="00A15EB7" w:rsidRDefault="00A15EB7" w:rsidP="00BC0FB6"/>
    <w:p w14:paraId="56209314" w14:textId="3AB74892" w:rsidR="00CC4F26" w:rsidRDefault="00CC4F26" w:rsidP="00BC0FB6"/>
    <w:p w14:paraId="2467EEDE" w14:textId="50999270" w:rsidR="00CC4F26" w:rsidRDefault="00CC4F26" w:rsidP="00BC0FB6"/>
    <w:p w14:paraId="2E93AA6E" w14:textId="48C54CA2" w:rsidR="00CC4F26" w:rsidRDefault="00CC4F26" w:rsidP="00BC0FB6"/>
    <w:p w14:paraId="5419CB73" w14:textId="71B4EB26" w:rsidR="00CC4F26" w:rsidRDefault="00CC4F26" w:rsidP="00BC0FB6"/>
    <w:p w14:paraId="44AE0DB6" w14:textId="24ABC19C" w:rsidR="00CC4F26" w:rsidRDefault="00CC4F26" w:rsidP="00BC0FB6"/>
    <w:p w14:paraId="6C2F4B4C" w14:textId="1ADD180E" w:rsidR="00CC4F26" w:rsidRDefault="00CC4F26" w:rsidP="00BC0FB6"/>
    <w:p w14:paraId="2EF09E43" w14:textId="77777777" w:rsidR="00CC4F26" w:rsidRDefault="00CC4F26" w:rsidP="00BC0FB6"/>
    <w:p w14:paraId="76C2B2AC" w14:textId="79DACCFD" w:rsidR="00BC0FB6" w:rsidRDefault="00E6117E" w:rsidP="00E6117E">
      <w:pPr>
        <w:pStyle w:val="Heading1"/>
      </w:pPr>
      <w:bookmarkStart w:id="1" w:name="_Toc37098964"/>
      <w:r>
        <w:lastRenderedPageBreak/>
        <w:t xml:space="preserve">2. </w:t>
      </w:r>
      <w:r w:rsidR="00996858">
        <w:t xml:space="preserve">Basic </w:t>
      </w:r>
      <w:r w:rsidR="006B240D">
        <w:t xml:space="preserve">Soil </w:t>
      </w:r>
      <w:r w:rsidR="00996858">
        <w:t>C</w:t>
      </w:r>
      <w:r>
        <w:t xml:space="preserve">hemistry </w:t>
      </w:r>
      <w:r w:rsidR="00996858">
        <w:t xml:space="preserve">and </w:t>
      </w:r>
      <w:r w:rsidR="00C44B8C">
        <w:t>Impacts of Contaminants</w:t>
      </w:r>
      <w:bookmarkEnd w:id="1"/>
      <w:r w:rsidR="00C44B8C">
        <w:t xml:space="preserve"> </w:t>
      </w:r>
    </w:p>
    <w:p w14:paraId="171B6454" w14:textId="64EE3A0C" w:rsidR="00A15EB7" w:rsidRDefault="00161CAA" w:rsidP="00A15EB7">
      <w:r>
        <w:t xml:space="preserve"> </w:t>
      </w:r>
      <w:r w:rsidR="00BE4762">
        <w:t xml:space="preserve">Soil chemical material is a function of </w:t>
      </w:r>
      <w:r w:rsidR="00DA18D8">
        <w:t>its parent material rangin</w:t>
      </w:r>
      <w:r w:rsidR="00E1716A">
        <w:t>g from glacial drift</w:t>
      </w:r>
      <w:r w:rsidR="00261AB2">
        <w:t xml:space="preserve">, fluvial material and mass wasting </w:t>
      </w:r>
      <w:r w:rsidR="00C804DA">
        <w:t xml:space="preserve">of rock caused by gravitational forces </w:t>
      </w:r>
      <w:sdt>
        <w:sdtPr>
          <w:id w:val="-2026936650"/>
          <w:citation/>
        </w:sdtPr>
        <w:sdtEndPr/>
        <w:sdtContent>
          <w:r w:rsidR="009850C5">
            <w:fldChar w:fldCharType="begin"/>
          </w:r>
          <w:r w:rsidR="009850C5">
            <w:instrText xml:space="preserve"> CITATION Mah17 \l 2057 </w:instrText>
          </w:r>
          <w:r w:rsidR="009850C5">
            <w:fldChar w:fldCharType="separate"/>
          </w:r>
          <w:r w:rsidR="000D01D2" w:rsidRPr="000D01D2">
            <w:rPr>
              <w:noProof/>
            </w:rPr>
            <w:t>(Mahdi M. Al-Kaisi, 2017)</w:t>
          </w:r>
          <w:r w:rsidR="009850C5">
            <w:fldChar w:fldCharType="end"/>
          </w:r>
        </w:sdtContent>
      </w:sdt>
      <w:r w:rsidR="009850C5">
        <w:t>.</w:t>
      </w:r>
      <w:r w:rsidR="004B61DB">
        <w:t xml:space="preserve"> Heavy metals occur naturally in the </w:t>
      </w:r>
      <w:r w:rsidR="00AD3448">
        <w:t>Earth’s</w:t>
      </w:r>
      <w:r w:rsidR="004B61DB">
        <w:t xml:space="preserve"> crust</w:t>
      </w:r>
      <w:r w:rsidR="00700BF4">
        <w:t xml:space="preserve"> and therefor</w:t>
      </w:r>
      <w:r w:rsidR="00A80BC6">
        <w:t xml:space="preserve"> occur in the soil</w:t>
      </w:r>
      <w:r w:rsidR="008C37E8">
        <w:t xml:space="preserve"> from the weathering</w:t>
      </w:r>
      <w:r w:rsidR="00585D54">
        <w:t xml:space="preserve"> of parent</w:t>
      </w:r>
      <w:r w:rsidR="009F207A">
        <w:t xml:space="preserve"> material </w:t>
      </w:r>
      <w:r w:rsidR="002B2222">
        <w:t>at acceptable trace levels</w:t>
      </w:r>
      <w:r w:rsidR="00B75E2F">
        <w:t xml:space="preserve"> of &lt;1000 </w:t>
      </w:r>
      <m:oMath>
        <m:r>
          <w:rPr>
            <w:rFonts w:ascii="Cambria Math" w:hAnsi="Cambria Math"/>
          </w:rPr>
          <m:t>mg k</m:t>
        </m:r>
        <m:sSup>
          <m:sSupPr>
            <m:ctrlPr>
              <w:rPr>
                <w:rFonts w:ascii="Cambria Math" w:hAnsi="Cambria Math"/>
                <w:i/>
              </w:rPr>
            </m:ctrlPr>
          </m:sSupPr>
          <m:e>
            <m:r>
              <w:rPr>
                <w:rFonts w:ascii="Cambria Math" w:hAnsi="Cambria Math"/>
              </w:rPr>
              <m:t>g</m:t>
            </m:r>
          </m:e>
          <m:sup>
            <m:r>
              <w:rPr>
                <w:rFonts w:ascii="Cambria Math" w:hAnsi="Cambria Math"/>
              </w:rPr>
              <m:t>-1</m:t>
            </m:r>
          </m:sup>
        </m:sSup>
      </m:oMath>
      <w:r w:rsidR="00AD3448">
        <w:t>.</w:t>
      </w:r>
      <w:r w:rsidR="00F85E33">
        <w:t xml:space="preserve"> </w:t>
      </w:r>
      <w:r w:rsidR="002606D1">
        <w:t xml:space="preserve">The acceleration </w:t>
      </w:r>
      <w:r w:rsidR="00DC35F4">
        <w:t>of the slow geochemical</w:t>
      </w:r>
      <w:r w:rsidR="004277EF">
        <w:t xml:space="preserve"> cycle of metals by human activities described in section 1</w:t>
      </w:r>
      <w:r w:rsidR="00515718">
        <w:t xml:space="preserve">, </w:t>
      </w:r>
      <w:r w:rsidR="00013FA6">
        <w:t xml:space="preserve">one or more </w:t>
      </w:r>
      <w:r w:rsidR="0027700E">
        <w:t xml:space="preserve">of the heavy metals </w:t>
      </w:r>
      <w:r w:rsidR="00833F56">
        <w:t>accumulate and impact the ecology of the environment.</w:t>
      </w:r>
      <w:r w:rsidR="00CB5951">
        <w:t xml:space="preserve"> </w:t>
      </w:r>
      <w:r w:rsidR="0072033A">
        <w:t xml:space="preserve">The </w:t>
      </w:r>
      <w:r w:rsidR="004660C0">
        <w:t>distribution of such metals</w:t>
      </w:r>
      <w:r w:rsidR="00BC78DA">
        <w:t xml:space="preserve"> through soils </w:t>
      </w:r>
      <w:r w:rsidR="00FF6394">
        <w:t xml:space="preserve">takes place through </w:t>
      </w:r>
      <w:r w:rsidR="00754328">
        <w:t>ion exch</w:t>
      </w:r>
      <w:r w:rsidR="000D0590">
        <w:t>ange</w:t>
      </w:r>
      <w:r w:rsidR="009766FA">
        <w:t>, complexation</w:t>
      </w:r>
      <w:r w:rsidR="00367805">
        <w:t>, adsorption</w:t>
      </w:r>
      <w:r w:rsidR="006C3EE5">
        <w:t xml:space="preserve">, mineral precipitation </w:t>
      </w:r>
      <w:r w:rsidR="00DB4E8D">
        <w:t>&amp; dissolution and desorption</w:t>
      </w:r>
      <w:r w:rsidR="009A19D3">
        <w:t xml:space="preserve"> </w:t>
      </w:r>
      <w:sdt>
        <w:sdtPr>
          <w:id w:val="567461251"/>
          <w:citation/>
        </w:sdtPr>
        <w:sdtEndPr/>
        <w:sdtContent>
          <w:r w:rsidR="009A19D3">
            <w:fldChar w:fldCharType="begin"/>
          </w:r>
          <w:r w:rsidR="009A19D3">
            <w:instrText xml:space="preserve"> CITATION Ray11 \l 2057 </w:instrText>
          </w:r>
          <w:r w:rsidR="009A19D3">
            <w:fldChar w:fldCharType="separate"/>
          </w:r>
          <w:r w:rsidR="000D01D2" w:rsidRPr="000D01D2">
            <w:rPr>
              <w:noProof/>
            </w:rPr>
            <w:t>(Raymond A.Wuana, 2011)</w:t>
          </w:r>
          <w:r w:rsidR="009A19D3">
            <w:fldChar w:fldCharType="end"/>
          </w:r>
        </w:sdtContent>
      </w:sdt>
      <w:r w:rsidR="009A19D3">
        <w:t>.</w:t>
      </w:r>
      <w:r w:rsidR="006F5536">
        <w:t xml:space="preserve"> Details of the role and impacts of the </w:t>
      </w:r>
      <w:r w:rsidR="00FA3FF5">
        <w:t>four constituent metals can be seen in [Table.</w:t>
      </w:r>
      <w:r w:rsidR="009A7378">
        <w:t xml:space="preserve"> 1]</w:t>
      </w:r>
      <w:r w:rsidR="00052BF2">
        <w:t xml:space="preserve"> </w:t>
      </w:r>
      <w:r w:rsidR="00E8462C">
        <w:t xml:space="preserve">with information sourced from </w:t>
      </w:r>
      <w:sdt>
        <w:sdtPr>
          <w:id w:val="461539842"/>
          <w:citation/>
        </w:sdtPr>
        <w:sdtEndPr/>
        <w:sdtContent>
          <w:r w:rsidR="00E8462C">
            <w:fldChar w:fldCharType="begin"/>
          </w:r>
          <w:r w:rsidR="00E8462C">
            <w:instrText xml:space="preserve"> CITATION Dey17 \l 2057 </w:instrText>
          </w:r>
          <w:r w:rsidR="00763B5F">
            <w:instrText xml:space="preserve"> \m Cha \m Lia18 \m Ray11</w:instrText>
          </w:r>
          <w:r w:rsidR="00E8462C">
            <w:fldChar w:fldCharType="separate"/>
          </w:r>
          <w:r w:rsidR="000D01D2" w:rsidRPr="000D01D2">
            <w:rPr>
              <w:noProof/>
            </w:rPr>
            <w:t>(Deyi Hou, 2017; Chao Su, n.d.; Lianwen Liu, 2018; Raymond A.Wuana, 2011)</w:t>
          </w:r>
          <w:r w:rsidR="00E8462C">
            <w:fldChar w:fldCharType="end"/>
          </w:r>
        </w:sdtContent>
      </w:sdt>
      <w:r w:rsidR="009A7378">
        <w:t>.</w:t>
      </w:r>
      <w:r w:rsidR="00A15EB7" w:rsidRPr="00A15EB7">
        <w:t xml:space="preserve"> </w:t>
      </w:r>
      <w:r w:rsidR="00B54187">
        <w:t xml:space="preserve"> (CHANGE) </w:t>
      </w:r>
      <w:r w:rsidR="00B54187" w:rsidRPr="00B54187">
        <w:t>Research has clearly shown that it is not the total concentration but the reactive fraction of heavy metals in soil that dictates their toxicity to plants, microbes, and human beings. The water-soluble and exchangeable forms of heavy metals are much more reactive and bioavailable than the precipitated species (</w:t>
      </w:r>
      <w:proofErr w:type="spellStart"/>
      <w:r w:rsidR="00B54187" w:rsidRPr="00B54187">
        <w:t>Robertset</w:t>
      </w:r>
      <w:proofErr w:type="spellEnd"/>
      <w:r w:rsidR="00B54187" w:rsidRPr="00B54187">
        <w:t xml:space="preserve"> al., 2005; </w:t>
      </w:r>
      <w:proofErr w:type="spellStart"/>
      <w:r w:rsidR="00B54187" w:rsidRPr="00B54187">
        <w:t>Leitgib</w:t>
      </w:r>
      <w:proofErr w:type="spellEnd"/>
      <w:r w:rsidR="00B54187" w:rsidRPr="00B54187">
        <w:t xml:space="preserve"> et al., 2007; Kim et al., 2015). </w:t>
      </w:r>
      <w:sdt>
        <w:sdtPr>
          <w:id w:val="1475956969"/>
          <w:citation/>
        </w:sdtPr>
        <w:sdtEndPr/>
        <w:sdtContent>
          <w:r w:rsidR="00B54187" w:rsidRPr="00B54187">
            <w:fldChar w:fldCharType="begin"/>
          </w:r>
          <w:r w:rsidR="00B54187" w:rsidRPr="00B54187">
            <w:instrText xml:space="preserve"> CITATION Rog15 \l 2057 </w:instrText>
          </w:r>
          <w:r w:rsidR="00B54187" w:rsidRPr="00B54187">
            <w:fldChar w:fldCharType="separate"/>
          </w:r>
          <w:r w:rsidR="000D01D2" w:rsidRPr="000D01D2">
            <w:rPr>
              <w:noProof/>
            </w:rPr>
            <w:t>(Rog-Young Kim, 2015)</w:t>
          </w:r>
          <w:r w:rsidR="00B54187" w:rsidRPr="00B54187">
            <w:fldChar w:fldCharType="end"/>
          </w:r>
        </w:sdtContent>
      </w:sdt>
    </w:p>
    <w:p w14:paraId="738707D3" w14:textId="183992EC" w:rsidR="00CC4F26" w:rsidRDefault="00CC4F26" w:rsidP="00A15EB7">
      <w:r>
        <w:rPr>
          <w:rFonts w:eastAsiaTheme="minorEastAsia"/>
          <w:noProof/>
        </w:rPr>
        <w:t xml:space="preserve"> Major pathways for heavy metals to enter into the soil include poorly treated industrial waste-water used for crop irrigation, pesticides, animal manure, fertilizers and the atmosphere where  heavy metals in the form of vapour deposit into the soil through percipitation and natural sedimentation </w:t>
      </w:r>
      <w:sdt>
        <w:sdtPr>
          <w:rPr>
            <w:rFonts w:eastAsiaTheme="minorEastAsia"/>
            <w:noProof/>
          </w:rPr>
          <w:id w:val="-1152897021"/>
          <w:citation/>
        </w:sdtPr>
        <w:sdtEndPr/>
        <w:sdtContent>
          <w:r>
            <w:rPr>
              <w:rFonts w:eastAsiaTheme="minorEastAsia"/>
              <w:noProof/>
            </w:rPr>
            <w:fldChar w:fldCharType="begin"/>
          </w:r>
          <w:r>
            <w:rPr>
              <w:rFonts w:eastAsiaTheme="minorEastAsia"/>
              <w:noProof/>
            </w:rPr>
            <w:instrText xml:space="preserve"> CITATION Cha \l 2057 </w:instrText>
          </w:r>
          <w:r>
            <w:rPr>
              <w:rFonts w:eastAsiaTheme="minorEastAsia"/>
              <w:noProof/>
            </w:rPr>
            <w:fldChar w:fldCharType="separate"/>
          </w:r>
          <w:r w:rsidR="000D01D2" w:rsidRPr="000D01D2">
            <w:rPr>
              <w:rFonts w:eastAsiaTheme="minorEastAsia"/>
              <w:noProof/>
            </w:rPr>
            <w:t>(Chao Su, n.d.)</w:t>
          </w:r>
          <w:r>
            <w:rPr>
              <w:rFonts w:eastAsiaTheme="minorEastAsia"/>
              <w:noProof/>
            </w:rPr>
            <w:fldChar w:fldCharType="end"/>
          </w:r>
        </w:sdtContent>
      </w:sdt>
      <w:r>
        <w:rPr>
          <w:rFonts w:eastAsiaTheme="minorEastAsia"/>
          <w:noProof/>
        </w:rPr>
        <w:t xml:space="preserve">. Soil is a major sink for heavy metals, they are adsorbed by initial fast reactions followed by slow adsorption reactions and redistributed into various chemical forms with varying txicity and bioavailibility </w:t>
      </w:r>
      <w:sdt>
        <w:sdtPr>
          <w:rPr>
            <w:rFonts w:eastAsiaTheme="minorEastAsia"/>
            <w:noProof/>
          </w:rPr>
          <w:id w:val="585194321"/>
          <w:citation/>
        </w:sdtPr>
        <w:sdtEndPr/>
        <w:sdtContent>
          <w:r>
            <w:rPr>
              <w:rFonts w:eastAsiaTheme="minorEastAsia"/>
              <w:noProof/>
            </w:rPr>
            <w:fldChar w:fldCharType="begin"/>
          </w:r>
          <w:r>
            <w:rPr>
              <w:rFonts w:eastAsiaTheme="minorEastAsia"/>
              <w:noProof/>
            </w:rPr>
            <w:instrText xml:space="preserve"> CITATION JSh01 \l 2057 </w:instrText>
          </w:r>
          <w:r>
            <w:rPr>
              <w:rFonts w:eastAsiaTheme="minorEastAsia"/>
              <w:noProof/>
            </w:rPr>
            <w:fldChar w:fldCharType="separate"/>
          </w:r>
          <w:r w:rsidR="000D01D2" w:rsidRPr="000D01D2">
            <w:rPr>
              <w:rFonts w:eastAsiaTheme="minorEastAsia"/>
              <w:noProof/>
            </w:rPr>
            <w:t>(J. Shiowatana, 2001)</w:t>
          </w:r>
          <w:r>
            <w:rPr>
              <w:rFonts w:eastAsiaTheme="minorEastAsia"/>
              <w:noProof/>
            </w:rPr>
            <w:fldChar w:fldCharType="end"/>
          </w:r>
        </w:sdtContent>
      </w:sdt>
      <w:r>
        <w:rPr>
          <w:rFonts w:eastAsiaTheme="minorEastAsia"/>
          <w:noProof/>
        </w:rPr>
        <w:t xml:space="preserve">. This accumulation of heavy metals has a detrimental effect on soil chemistry and subsequent effect on the ecosystem, humankind and can inhibit the biodegredation of organic contaminents. It can be done through drinking conta,inated water, ingestion or contact with soil, phytotoxicity and It can lead to environmental issues such as bioaccumulation and biomagnification in the food chain </w:t>
      </w:r>
      <w:sdt>
        <w:sdtPr>
          <w:rPr>
            <w:rFonts w:eastAsiaTheme="minorEastAsia"/>
            <w:noProof/>
          </w:rPr>
          <w:id w:val="-1969889726"/>
          <w:citation/>
        </w:sdtPr>
        <w:sdtEndPr/>
        <w:sdtContent>
          <w:r>
            <w:rPr>
              <w:rFonts w:eastAsiaTheme="minorEastAsia"/>
              <w:noProof/>
            </w:rPr>
            <w:fldChar w:fldCharType="begin"/>
          </w:r>
          <w:r>
            <w:rPr>
              <w:rFonts w:eastAsiaTheme="minorEastAsia"/>
              <w:noProof/>
            </w:rPr>
            <w:instrText xml:space="preserve"> CITATION Yoh09 \l 2057 </w:instrText>
          </w:r>
          <w:r>
            <w:rPr>
              <w:rFonts w:eastAsiaTheme="minorEastAsia"/>
              <w:noProof/>
            </w:rPr>
            <w:fldChar w:fldCharType="separate"/>
          </w:r>
          <w:r w:rsidR="000D01D2" w:rsidRPr="000D01D2">
            <w:rPr>
              <w:rFonts w:eastAsiaTheme="minorEastAsia"/>
              <w:noProof/>
            </w:rPr>
            <w:t>(Yohey Hashimoto, 2009)</w:t>
          </w:r>
          <w:r>
            <w:rPr>
              <w:rFonts w:eastAsiaTheme="minorEastAsia"/>
              <w:noProof/>
            </w:rPr>
            <w:fldChar w:fldCharType="end"/>
          </w:r>
        </w:sdtContent>
      </w:sdt>
      <w:r>
        <w:rPr>
          <w:rFonts w:eastAsiaTheme="minorEastAsia"/>
          <w:noProof/>
        </w:rPr>
        <w:t>. As a result numerous remediation technologies have been divised to remove and reduce contamination to a desried level restoring the land to a stable and ussable condition.</w:t>
      </w:r>
    </w:p>
    <w:p w14:paraId="5AD11B09" w14:textId="15CC5942" w:rsidR="00A15EB7" w:rsidRPr="00A15EB7" w:rsidRDefault="00A15EB7" w:rsidP="00A15EB7">
      <w:r>
        <w:t xml:space="preserve"> </w:t>
      </w:r>
    </w:p>
    <w:p w14:paraId="311DEF5F" w14:textId="2307106C" w:rsidR="00480AAF" w:rsidRDefault="00480AAF" w:rsidP="00BC0FB6"/>
    <w:p w14:paraId="6546D3EB" w14:textId="06B906CF" w:rsidR="0029052C" w:rsidRDefault="0029052C" w:rsidP="00BC0FB6"/>
    <w:tbl>
      <w:tblPr>
        <w:tblStyle w:val="TableGrid"/>
        <w:tblpPr w:leftFromText="180" w:rightFromText="180" w:vertAnchor="page" w:horzAnchor="margin" w:tblpXSpec="center" w:tblpY="587"/>
        <w:tblW w:w="10230" w:type="dxa"/>
        <w:tblLook w:val="04A0" w:firstRow="1" w:lastRow="0" w:firstColumn="1" w:lastColumn="0" w:noHBand="0" w:noVBand="1"/>
      </w:tblPr>
      <w:tblGrid>
        <w:gridCol w:w="1161"/>
        <w:gridCol w:w="2119"/>
        <w:gridCol w:w="1463"/>
        <w:gridCol w:w="2284"/>
        <w:gridCol w:w="3203"/>
      </w:tblGrid>
      <w:tr w:rsidR="00461A3A" w14:paraId="5F610208" w14:textId="77777777" w:rsidTr="00461A3A">
        <w:trPr>
          <w:trHeight w:val="855"/>
        </w:trPr>
        <w:tc>
          <w:tcPr>
            <w:tcW w:w="1161" w:type="dxa"/>
            <w:shd w:val="clear" w:color="auto" w:fill="538135" w:themeFill="accent6" w:themeFillShade="BF"/>
          </w:tcPr>
          <w:p w14:paraId="0EF6995D" w14:textId="77777777" w:rsidR="00461A3A" w:rsidRPr="00150E60" w:rsidRDefault="00461A3A" w:rsidP="00461A3A">
            <w:pPr>
              <w:jc w:val="center"/>
              <w:rPr>
                <w:b/>
                <w:bCs/>
              </w:rPr>
            </w:pPr>
            <w:r w:rsidRPr="00150E60">
              <w:rPr>
                <w:b/>
                <w:bCs/>
              </w:rPr>
              <w:lastRenderedPageBreak/>
              <w:t>Metal</w:t>
            </w:r>
          </w:p>
        </w:tc>
        <w:tc>
          <w:tcPr>
            <w:tcW w:w="2119" w:type="dxa"/>
            <w:shd w:val="clear" w:color="auto" w:fill="538135" w:themeFill="accent6" w:themeFillShade="BF"/>
          </w:tcPr>
          <w:p w14:paraId="25663FE8" w14:textId="77777777" w:rsidR="00461A3A" w:rsidRPr="00150E60" w:rsidRDefault="00461A3A" w:rsidP="00461A3A">
            <w:pPr>
              <w:jc w:val="center"/>
              <w:rPr>
                <w:b/>
                <w:bCs/>
              </w:rPr>
            </w:pPr>
            <w:r w:rsidRPr="00150E60">
              <w:rPr>
                <w:b/>
                <w:bCs/>
              </w:rPr>
              <w:t>Anatomy</w:t>
            </w:r>
          </w:p>
        </w:tc>
        <w:tc>
          <w:tcPr>
            <w:tcW w:w="1463" w:type="dxa"/>
            <w:shd w:val="clear" w:color="auto" w:fill="538135" w:themeFill="accent6" w:themeFillShade="BF"/>
          </w:tcPr>
          <w:p w14:paraId="5EAE66D2" w14:textId="77777777" w:rsidR="00461A3A" w:rsidRPr="00150E60" w:rsidRDefault="00461A3A" w:rsidP="00461A3A">
            <w:pPr>
              <w:jc w:val="center"/>
              <w:rPr>
                <w:b/>
                <w:bCs/>
              </w:rPr>
            </w:pPr>
            <w:r>
              <w:rPr>
                <w:b/>
                <w:bCs/>
              </w:rPr>
              <w:t>Natural levels in Soil (</w:t>
            </w:r>
            <m:oMath>
              <m:r>
                <m:rPr>
                  <m:sty m:val="bi"/>
                </m:rPr>
                <w:rPr>
                  <w:rFonts w:ascii="Cambria Math" w:hAnsi="Cambria Math"/>
                </w:rPr>
                <m:t>mg k</m:t>
              </m:r>
              <m:sSup>
                <m:sSupPr>
                  <m:ctrlPr>
                    <w:rPr>
                      <w:rFonts w:ascii="Cambria Math" w:hAnsi="Cambria Math"/>
                      <w:b/>
                      <w:bCs/>
                      <w:i/>
                    </w:rPr>
                  </m:ctrlPr>
                </m:sSupPr>
                <m:e>
                  <m:r>
                    <m:rPr>
                      <m:sty m:val="bi"/>
                    </m:rPr>
                    <w:rPr>
                      <w:rFonts w:ascii="Cambria Math" w:hAnsi="Cambria Math"/>
                    </w:rPr>
                    <m:t>g</m:t>
                  </m:r>
                </m:e>
                <m:sup>
                  <m:r>
                    <m:rPr>
                      <m:sty m:val="bi"/>
                    </m:rPr>
                    <w:rPr>
                      <w:rFonts w:ascii="Cambria Math" w:hAnsi="Cambria Math"/>
                    </w:rPr>
                    <m:t>-1</m:t>
                  </m:r>
                </m:sup>
              </m:sSup>
            </m:oMath>
            <w:r>
              <w:rPr>
                <w:b/>
                <w:bCs/>
              </w:rPr>
              <w:t>)</w:t>
            </w:r>
          </w:p>
        </w:tc>
        <w:tc>
          <w:tcPr>
            <w:tcW w:w="2284" w:type="dxa"/>
            <w:shd w:val="clear" w:color="auto" w:fill="538135" w:themeFill="accent6" w:themeFillShade="BF"/>
          </w:tcPr>
          <w:p w14:paraId="63AB6153" w14:textId="77777777" w:rsidR="00461A3A" w:rsidRPr="00150E60" w:rsidRDefault="00461A3A" w:rsidP="00461A3A">
            <w:pPr>
              <w:jc w:val="center"/>
              <w:rPr>
                <w:b/>
                <w:bCs/>
              </w:rPr>
            </w:pPr>
            <w:r>
              <w:rPr>
                <w:b/>
                <w:bCs/>
              </w:rPr>
              <w:t>Roles</w:t>
            </w:r>
          </w:p>
        </w:tc>
        <w:tc>
          <w:tcPr>
            <w:tcW w:w="3203" w:type="dxa"/>
            <w:shd w:val="clear" w:color="auto" w:fill="538135" w:themeFill="accent6" w:themeFillShade="BF"/>
          </w:tcPr>
          <w:p w14:paraId="40C1A197" w14:textId="77777777" w:rsidR="00461A3A" w:rsidRPr="00150E60" w:rsidRDefault="00461A3A" w:rsidP="00461A3A">
            <w:pPr>
              <w:jc w:val="center"/>
              <w:rPr>
                <w:b/>
                <w:bCs/>
              </w:rPr>
            </w:pPr>
            <w:r>
              <w:rPr>
                <w:b/>
                <w:bCs/>
              </w:rPr>
              <w:t>Impacts</w:t>
            </w:r>
          </w:p>
        </w:tc>
      </w:tr>
      <w:tr w:rsidR="00461A3A" w14:paraId="39717648" w14:textId="77777777" w:rsidTr="00461A3A">
        <w:trPr>
          <w:trHeight w:val="801"/>
        </w:trPr>
        <w:tc>
          <w:tcPr>
            <w:tcW w:w="1161" w:type="dxa"/>
            <w:shd w:val="clear" w:color="auto" w:fill="E2EFD9" w:themeFill="accent6" w:themeFillTint="33"/>
          </w:tcPr>
          <w:p w14:paraId="2797E77E" w14:textId="77777777" w:rsidR="00461A3A" w:rsidRDefault="00461A3A" w:rsidP="00461A3A">
            <w:pPr>
              <w:jc w:val="center"/>
            </w:pPr>
            <w:r>
              <w:t>Cadmium (Cd)</w:t>
            </w:r>
          </w:p>
        </w:tc>
        <w:tc>
          <w:tcPr>
            <w:tcW w:w="2119" w:type="dxa"/>
            <w:shd w:val="clear" w:color="auto" w:fill="E2EFD9" w:themeFill="accent6" w:themeFillTint="33"/>
          </w:tcPr>
          <w:p w14:paraId="0998868C" w14:textId="77777777" w:rsidR="00461A3A" w:rsidRDefault="00461A3A" w:rsidP="00461A3A">
            <w:pPr>
              <w:jc w:val="center"/>
            </w:pPr>
            <w:r>
              <w:t>An (Z) – 48</w:t>
            </w:r>
          </w:p>
          <w:p w14:paraId="3B6E5E0F" w14:textId="77777777" w:rsidR="00461A3A" w:rsidRDefault="00461A3A" w:rsidP="00461A3A">
            <w:pPr>
              <w:jc w:val="center"/>
            </w:pPr>
            <w:r>
              <w:t>Group – IIB</w:t>
            </w:r>
          </w:p>
          <w:p w14:paraId="141B3DF1" w14:textId="77777777" w:rsidR="00461A3A" w:rsidRDefault="00461A3A" w:rsidP="00461A3A">
            <w:pPr>
              <w:jc w:val="center"/>
            </w:pPr>
            <w:r>
              <w:t>Post-transition metal</w:t>
            </w:r>
          </w:p>
          <w:p w14:paraId="74240DE1" w14:textId="77777777" w:rsidR="00461A3A" w:rsidRDefault="00461A3A" w:rsidP="00461A3A">
            <w:pPr>
              <w:jc w:val="center"/>
            </w:pPr>
            <w:r>
              <w:t>Occurs as –</w:t>
            </w:r>
          </w:p>
          <w:p w14:paraId="26356DF2" w14:textId="77777777" w:rsidR="00461A3A" w:rsidRDefault="00461A3A" w:rsidP="00461A3A">
            <w:pPr>
              <w:jc w:val="center"/>
            </w:pPr>
            <w:r>
              <w:t>Cd (II) ion</w:t>
            </w:r>
          </w:p>
        </w:tc>
        <w:tc>
          <w:tcPr>
            <w:tcW w:w="1463" w:type="dxa"/>
            <w:shd w:val="clear" w:color="auto" w:fill="E2EFD9" w:themeFill="accent6" w:themeFillTint="33"/>
          </w:tcPr>
          <w:p w14:paraId="6AC7A478" w14:textId="77777777" w:rsidR="00461A3A" w:rsidRDefault="00461A3A" w:rsidP="00461A3A">
            <w:pPr>
              <w:jc w:val="center"/>
            </w:pPr>
            <w:r>
              <w:t>N/A – does not occur naturally in soil</w:t>
            </w:r>
          </w:p>
        </w:tc>
        <w:tc>
          <w:tcPr>
            <w:tcW w:w="2284" w:type="dxa"/>
            <w:shd w:val="clear" w:color="auto" w:fill="E2EFD9" w:themeFill="accent6" w:themeFillTint="33"/>
          </w:tcPr>
          <w:p w14:paraId="07FD7B58" w14:textId="77777777" w:rsidR="00461A3A" w:rsidRDefault="00461A3A" w:rsidP="00461A3A">
            <w:pPr>
              <w:jc w:val="center"/>
            </w:pPr>
            <w:r>
              <w:t>Has no essential biological function and part of the “big three” heavy metal poisons. (among Pb and Hg).</w:t>
            </w:r>
          </w:p>
          <w:p w14:paraId="22719A3D" w14:textId="77777777" w:rsidR="00461A3A" w:rsidRDefault="00461A3A" w:rsidP="00461A3A">
            <w:pPr>
              <w:jc w:val="center"/>
            </w:pPr>
          </w:p>
          <w:p w14:paraId="7B36E3A2" w14:textId="77777777" w:rsidR="00461A3A" w:rsidRDefault="00461A3A" w:rsidP="00461A3A">
            <w:pPr>
              <w:jc w:val="center"/>
            </w:pPr>
          </w:p>
        </w:tc>
        <w:tc>
          <w:tcPr>
            <w:tcW w:w="3203" w:type="dxa"/>
            <w:shd w:val="clear" w:color="auto" w:fill="E2EFD9" w:themeFill="accent6" w:themeFillTint="33"/>
          </w:tcPr>
          <w:p w14:paraId="03C7B704" w14:textId="77777777" w:rsidR="00461A3A" w:rsidRDefault="00461A3A" w:rsidP="006C58D8">
            <w:proofErr w:type="spellStart"/>
            <w:r>
              <w:t>i</w:t>
            </w:r>
            <w:proofErr w:type="spellEnd"/>
            <w:r>
              <w:t>) Similarities with essential trace element Zn, substitution causes malfunctions of metabolic processes.</w:t>
            </w:r>
          </w:p>
          <w:p w14:paraId="1FC4BCFE" w14:textId="77777777" w:rsidR="00461A3A" w:rsidRDefault="00461A3A" w:rsidP="00461A3A">
            <w:pPr>
              <w:jc w:val="center"/>
            </w:pPr>
          </w:p>
          <w:p w14:paraId="59931A03" w14:textId="77777777" w:rsidR="00461A3A" w:rsidRDefault="00461A3A" w:rsidP="006C58D8">
            <w:r>
              <w:t>ii) Adversely affects enzymes responsible for absorption of proteins in kidney tubules.</w:t>
            </w:r>
          </w:p>
          <w:p w14:paraId="7B59D8B3" w14:textId="77777777" w:rsidR="00461A3A" w:rsidRDefault="00461A3A" w:rsidP="00461A3A">
            <w:pPr>
              <w:jc w:val="center"/>
            </w:pPr>
          </w:p>
          <w:p w14:paraId="40DB55A5" w14:textId="77777777" w:rsidR="00461A3A" w:rsidRDefault="00461A3A" w:rsidP="006C58D8">
            <w:r>
              <w:t>iii) Can cause painful bone disease and kidney malfunction</w:t>
            </w:r>
          </w:p>
        </w:tc>
      </w:tr>
      <w:tr w:rsidR="00461A3A" w14:paraId="18398D95" w14:textId="77777777" w:rsidTr="00461A3A">
        <w:trPr>
          <w:trHeight w:val="855"/>
        </w:trPr>
        <w:tc>
          <w:tcPr>
            <w:tcW w:w="1161" w:type="dxa"/>
            <w:shd w:val="clear" w:color="auto" w:fill="E2EFD9" w:themeFill="accent6" w:themeFillTint="33"/>
          </w:tcPr>
          <w:p w14:paraId="50D36BBE" w14:textId="77777777" w:rsidR="00461A3A" w:rsidRDefault="00461A3A" w:rsidP="00461A3A">
            <w:pPr>
              <w:jc w:val="center"/>
            </w:pPr>
            <w:r>
              <w:t>Chromium (Cr)</w:t>
            </w:r>
          </w:p>
        </w:tc>
        <w:tc>
          <w:tcPr>
            <w:tcW w:w="2119" w:type="dxa"/>
            <w:shd w:val="clear" w:color="auto" w:fill="E2EFD9" w:themeFill="accent6" w:themeFillTint="33"/>
          </w:tcPr>
          <w:p w14:paraId="59D92BB8" w14:textId="77777777" w:rsidR="00461A3A" w:rsidRDefault="00461A3A" w:rsidP="00461A3A">
            <w:pPr>
              <w:jc w:val="center"/>
            </w:pPr>
            <w:r>
              <w:t>An (Z) – 24</w:t>
            </w:r>
          </w:p>
          <w:p w14:paraId="7B6F078F" w14:textId="77777777" w:rsidR="00461A3A" w:rsidRDefault="00461A3A" w:rsidP="00461A3A">
            <w:pPr>
              <w:jc w:val="center"/>
            </w:pPr>
            <w:r>
              <w:t>Group - VIB</w:t>
            </w:r>
          </w:p>
          <w:p w14:paraId="6D81F15B" w14:textId="77777777" w:rsidR="00461A3A" w:rsidRDefault="00461A3A" w:rsidP="00461A3A">
            <w:pPr>
              <w:jc w:val="center"/>
            </w:pPr>
            <w:r>
              <w:t>Transition metal</w:t>
            </w:r>
          </w:p>
          <w:p w14:paraId="2D152C5E" w14:textId="77777777" w:rsidR="00461A3A" w:rsidRDefault="00461A3A" w:rsidP="00461A3A">
            <w:pPr>
              <w:jc w:val="center"/>
            </w:pPr>
            <w:r>
              <w:t>Contaminant occurs as –</w:t>
            </w:r>
          </w:p>
          <w:p w14:paraId="2053D2D0" w14:textId="77777777" w:rsidR="00461A3A" w:rsidRDefault="00461A3A" w:rsidP="00461A3A">
            <w:pPr>
              <w:jc w:val="center"/>
            </w:pPr>
            <w:r>
              <w:t>Cr (VI)</w:t>
            </w:r>
          </w:p>
          <w:p w14:paraId="4ACB4609" w14:textId="77777777" w:rsidR="00461A3A" w:rsidRDefault="00461A3A" w:rsidP="00461A3A">
            <w:pPr>
              <w:jc w:val="center"/>
            </w:pPr>
            <w:r>
              <w:t>Cr +III oxidation state</w:t>
            </w:r>
          </w:p>
          <w:p w14:paraId="734AA441" w14:textId="77777777" w:rsidR="00461A3A" w:rsidRDefault="00461A3A" w:rsidP="00461A3A">
            <w:pPr>
              <w:jc w:val="center"/>
            </w:pPr>
          </w:p>
        </w:tc>
        <w:tc>
          <w:tcPr>
            <w:tcW w:w="1463" w:type="dxa"/>
            <w:shd w:val="clear" w:color="auto" w:fill="E2EFD9" w:themeFill="accent6" w:themeFillTint="33"/>
          </w:tcPr>
          <w:p w14:paraId="118C3B6A" w14:textId="77777777" w:rsidR="00461A3A" w:rsidRDefault="00461A3A" w:rsidP="00461A3A">
            <w:pPr>
              <w:jc w:val="center"/>
            </w:pPr>
            <w:r>
              <w:t>Occurs as a compound Chromite -</w:t>
            </w:r>
            <m:oMath>
              <m:r>
                <w:rPr>
                  <w:rFonts w:ascii="Cambria Math" w:hAnsi="Cambria Math"/>
                </w:rPr>
                <m:t>FeCr</m:t>
              </m:r>
              <m:r>
                <w:rPr>
                  <w:rFonts w:ascii="Cambria Math" w:hAnsi="Cambria Math"/>
                  <w:sz w:val="16"/>
                  <w:szCs w:val="16"/>
                </w:rPr>
                <m:t>2</m:t>
              </m:r>
              <m:r>
                <w:rPr>
                  <w:rFonts w:ascii="Cambria Math" w:hAnsi="Cambria Math"/>
                </w:rPr>
                <m:t>O</m:t>
              </m:r>
              <m:r>
                <w:rPr>
                  <w:rFonts w:ascii="Cambria Math" w:hAnsi="Cambria Math"/>
                  <w:sz w:val="16"/>
                  <w:szCs w:val="16"/>
                </w:rPr>
                <m:t>2</m:t>
              </m:r>
            </m:oMath>
          </w:p>
        </w:tc>
        <w:tc>
          <w:tcPr>
            <w:tcW w:w="2284" w:type="dxa"/>
            <w:shd w:val="clear" w:color="auto" w:fill="E2EFD9" w:themeFill="accent6" w:themeFillTint="33"/>
          </w:tcPr>
          <w:p w14:paraId="4BD01744" w14:textId="77777777" w:rsidR="00461A3A" w:rsidRDefault="00461A3A" w:rsidP="00461A3A">
            <w:pPr>
              <w:jc w:val="center"/>
            </w:pPr>
            <w:r>
              <w:t>Essential trace mineral that improves insulin sensitivity and enhances protein, lipid and carbohydrate metabolism.</w:t>
            </w:r>
          </w:p>
          <w:p w14:paraId="091969AB" w14:textId="77777777" w:rsidR="00461A3A" w:rsidRDefault="00461A3A" w:rsidP="00461A3A">
            <w:pPr>
              <w:jc w:val="center"/>
            </w:pPr>
          </w:p>
          <w:p w14:paraId="2EF7700E" w14:textId="77777777" w:rsidR="00461A3A" w:rsidRDefault="00461A3A" w:rsidP="00461A3A">
            <w:pPr>
              <w:jc w:val="center"/>
            </w:pPr>
          </w:p>
        </w:tc>
        <w:tc>
          <w:tcPr>
            <w:tcW w:w="3203" w:type="dxa"/>
            <w:shd w:val="clear" w:color="auto" w:fill="E2EFD9" w:themeFill="accent6" w:themeFillTint="33"/>
          </w:tcPr>
          <w:p w14:paraId="6592A5FF" w14:textId="77777777" w:rsidR="00461A3A" w:rsidRDefault="00461A3A" w:rsidP="006C58D8">
            <w:proofErr w:type="spellStart"/>
            <w:r>
              <w:t>i</w:t>
            </w:r>
            <w:proofErr w:type="spellEnd"/>
            <w:r>
              <w:t>) Can leach from soil into groundwater.</w:t>
            </w:r>
          </w:p>
          <w:p w14:paraId="45F70A78" w14:textId="77777777" w:rsidR="00461A3A" w:rsidRDefault="00461A3A" w:rsidP="00461A3A">
            <w:pPr>
              <w:jc w:val="center"/>
            </w:pPr>
          </w:p>
          <w:p w14:paraId="31596779" w14:textId="77777777" w:rsidR="00461A3A" w:rsidRDefault="00461A3A" w:rsidP="006C58D8">
            <w:r>
              <w:t>ii) Leachability increases as soil pH increases.</w:t>
            </w:r>
          </w:p>
          <w:p w14:paraId="4DE36A8B" w14:textId="77777777" w:rsidR="00461A3A" w:rsidRDefault="00461A3A" w:rsidP="00461A3A">
            <w:pPr>
              <w:jc w:val="center"/>
            </w:pPr>
          </w:p>
          <w:p w14:paraId="287B2B51" w14:textId="77777777" w:rsidR="00461A3A" w:rsidRDefault="00461A3A" w:rsidP="006C58D8">
            <w:r>
              <w:t>iii) Associated with allergic dermatitis, along with low blood sugar and kidney damage.</w:t>
            </w:r>
          </w:p>
        </w:tc>
      </w:tr>
      <w:tr w:rsidR="00461A3A" w14:paraId="162CAD68" w14:textId="77777777" w:rsidTr="00461A3A">
        <w:trPr>
          <w:trHeight w:val="855"/>
        </w:trPr>
        <w:tc>
          <w:tcPr>
            <w:tcW w:w="1161" w:type="dxa"/>
            <w:shd w:val="clear" w:color="auto" w:fill="E2EFD9" w:themeFill="accent6" w:themeFillTint="33"/>
          </w:tcPr>
          <w:p w14:paraId="72F947B8" w14:textId="77777777" w:rsidR="00461A3A" w:rsidRDefault="00461A3A" w:rsidP="00461A3A">
            <w:pPr>
              <w:jc w:val="center"/>
            </w:pPr>
            <w:r>
              <w:t>Mercury (Hg)</w:t>
            </w:r>
          </w:p>
        </w:tc>
        <w:tc>
          <w:tcPr>
            <w:tcW w:w="2119" w:type="dxa"/>
            <w:shd w:val="clear" w:color="auto" w:fill="E2EFD9" w:themeFill="accent6" w:themeFillTint="33"/>
          </w:tcPr>
          <w:p w14:paraId="60415FB1" w14:textId="77777777" w:rsidR="00461A3A" w:rsidRDefault="00461A3A" w:rsidP="00461A3A">
            <w:pPr>
              <w:jc w:val="center"/>
            </w:pPr>
            <w:r>
              <w:t>An (Z) – 80</w:t>
            </w:r>
          </w:p>
          <w:p w14:paraId="47010143" w14:textId="77777777" w:rsidR="00461A3A" w:rsidRDefault="00461A3A" w:rsidP="00461A3A">
            <w:pPr>
              <w:jc w:val="center"/>
            </w:pPr>
            <w:r>
              <w:t>Group – IIB</w:t>
            </w:r>
          </w:p>
          <w:p w14:paraId="0C9A39C4" w14:textId="77777777" w:rsidR="00461A3A" w:rsidRDefault="00461A3A" w:rsidP="00461A3A">
            <w:pPr>
              <w:jc w:val="center"/>
            </w:pPr>
            <w:r>
              <w:t>Post-transition metal</w:t>
            </w:r>
          </w:p>
          <w:p w14:paraId="13A6C030" w14:textId="77777777" w:rsidR="00461A3A" w:rsidRDefault="00461A3A" w:rsidP="00461A3A">
            <w:pPr>
              <w:jc w:val="center"/>
            </w:pPr>
            <w:r>
              <w:t>Contaminant occurs as –</w:t>
            </w:r>
          </w:p>
          <w:p w14:paraId="7F27BCD0" w14:textId="77777777" w:rsidR="00461A3A" w:rsidRDefault="00461A3A" w:rsidP="00461A3A">
            <w:pPr>
              <w:jc w:val="center"/>
            </w:pPr>
            <w:r>
              <w:t>Mercuric (</w:t>
            </w:r>
            <m:oMath>
              <m:r>
                <w:rPr>
                  <w:rFonts w:ascii="Cambria Math" w:hAnsi="Cambria Math"/>
                </w:rPr>
                <m:t>H</m:t>
              </m:r>
              <m:sSup>
                <m:sSupPr>
                  <m:ctrlPr>
                    <w:rPr>
                      <w:rFonts w:ascii="Cambria Math" w:hAnsi="Cambria Math"/>
                      <w:i/>
                    </w:rPr>
                  </m:ctrlPr>
                </m:sSupPr>
                <m:e>
                  <m:r>
                    <w:rPr>
                      <w:rFonts w:ascii="Cambria Math" w:hAnsi="Cambria Math"/>
                    </w:rPr>
                    <m:t>g</m:t>
                  </m:r>
                </m:e>
                <m:sup>
                  <m:r>
                    <w:rPr>
                      <w:rFonts w:ascii="Cambria Math" w:hAnsi="Cambria Math"/>
                    </w:rPr>
                    <m:t>2+</m:t>
                  </m:r>
                </m:sup>
              </m:sSup>
              <m:r>
                <w:rPr>
                  <w:rFonts w:ascii="Cambria Math" w:hAnsi="Cambria Math"/>
                </w:rPr>
                <m:t>),</m:t>
              </m:r>
            </m:oMath>
          </w:p>
          <w:p w14:paraId="32836D6D" w14:textId="77777777" w:rsidR="00461A3A" w:rsidRDefault="00461A3A" w:rsidP="00461A3A">
            <w:pPr>
              <w:jc w:val="center"/>
              <w:rPr>
                <w:rFonts w:eastAsiaTheme="minorEastAsia"/>
              </w:rPr>
            </w:pPr>
            <w:r>
              <w:t xml:space="preserve">mercurous </w:t>
            </w:r>
            <m:oMath>
              <m:r>
                <w:rPr>
                  <w:rFonts w:ascii="Cambria Math" w:hAnsi="Cambria Math"/>
                </w:rPr>
                <m:t>(Hg</m:t>
              </m:r>
              <m:sSup>
                <m:sSupPr>
                  <m:ctrlPr>
                    <w:rPr>
                      <w:rFonts w:ascii="Cambria Math" w:hAnsi="Cambria Math"/>
                      <w:i/>
                    </w:rPr>
                  </m:ctrlPr>
                </m:sSupPr>
                <m:e>
                  <m:r>
                    <w:rPr>
                      <w:rFonts w:ascii="Cambria Math" w:hAnsi="Cambria Math"/>
                    </w:rPr>
                    <m:t>2</m:t>
                  </m:r>
                </m:e>
                <m:sup>
                  <m:r>
                    <w:rPr>
                      <w:rFonts w:ascii="Cambria Math" w:hAnsi="Cambria Math"/>
                    </w:rPr>
                    <m:t>2+</m:t>
                  </m:r>
                </m:sup>
              </m:sSup>
            </m:oMath>
            <w:r>
              <w:rPr>
                <w:rFonts w:eastAsiaTheme="minorEastAsia"/>
              </w:rPr>
              <w:t>),</w:t>
            </w:r>
          </w:p>
          <w:p w14:paraId="7709BDCB" w14:textId="77777777" w:rsidR="00461A3A" w:rsidRDefault="00461A3A" w:rsidP="00461A3A">
            <w:pPr>
              <w:jc w:val="center"/>
              <w:rPr>
                <w:rFonts w:eastAsiaTheme="minorEastAsia"/>
              </w:rPr>
            </w:pPr>
            <w:r>
              <w:rPr>
                <w:rFonts w:eastAsiaTheme="minorEastAsia"/>
              </w:rPr>
              <w:t>elemental (</w:t>
            </w:r>
            <m:oMath>
              <m:r>
                <w:rPr>
                  <w:rFonts w:ascii="Cambria Math" w:eastAsiaTheme="minorEastAsia" w:hAnsi="Cambria Math"/>
                </w:rPr>
                <m:t>H</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o</m:t>
                  </m:r>
                </m:sup>
              </m:sSup>
              <m:r>
                <w:rPr>
                  <w:rFonts w:ascii="Cambria Math" w:eastAsiaTheme="minorEastAsia" w:hAnsi="Cambria Math"/>
                </w:rPr>
                <m:t xml:space="preserve"> </m:t>
              </m:r>
            </m:oMath>
            <w:r>
              <w:rPr>
                <w:rFonts w:eastAsiaTheme="minorEastAsia"/>
              </w:rPr>
              <w:t>),</w:t>
            </w:r>
          </w:p>
          <w:p w14:paraId="4BC314B9" w14:textId="77777777" w:rsidR="00461A3A" w:rsidRDefault="00461A3A" w:rsidP="00461A3A">
            <w:pPr>
              <w:jc w:val="center"/>
            </w:pPr>
            <w:r>
              <w:rPr>
                <w:rFonts w:eastAsiaTheme="minorEastAsia"/>
              </w:rPr>
              <w:t>alkylated form.</w:t>
            </w:r>
          </w:p>
        </w:tc>
        <w:tc>
          <w:tcPr>
            <w:tcW w:w="1463" w:type="dxa"/>
            <w:shd w:val="clear" w:color="auto" w:fill="E2EFD9" w:themeFill="accent6" w:themeFillTint="33"/>
          </w:tcPr>
          <w:p w14:paraId="15FEE057" w14:textId="77777777" w:rsidR="00461A3A" w:rsidRDefault="00461A3A" w:rsidP="00461A3A">
            <w:pPr>
              <w:jc w:val="center"/>
            </w:pPr>
            <w:r>
              <w:t>N/A – does not occur naturally in soil.</w:t>
            </w:r>
          </w:p>
        </w:tc>
        <w:tc>
          <w:tcPr>
            <w:tcW w:w="2284" w:type="dxa"/>
            <w:shd w:val="clear" w:color="auto" w:fill="E2EFD9" w:themeFill="accent6" w:themeFillTint="33"/>
          </w:tcPr>
          <w:p w14:paraId="6DF128FE" w14:textId="77777777" w:rsidR="00461A3A" w:rsidRDefault="00461A3A" w:rsidP="00461A3A">
            <w:pPr>
              <w:jc w:val="center"/>
            </w:pPr>
            <w:r>
              <w:t>No essential biological functions.</w:t>
            </w:r>
          </w:p>
        </w:tc>
        <w:tc>
          <w:tcPr>
            <w:tcW w:w="3203" w:type="dxa"/>
            <w:shd w:val="clear" w:color="auto" w:fill="E2EFD9" w:themeFill="accent6" w:themeFillTint="33"/>
          </w:tcPr>
          <w:p w14:paraId="57BE8BBD" w14:textId="77777777" w:rsidR="00461A3A" w:rsidRDefault="00461A3A" w:rsidP="006C58D8">
            <w:proofErr w:type="spellStart"/>
            <w:r>
              <w:t>i</w:t>
            </w:r>
            <w:proofErr w:type="spellEnd"/>
            <w:r>
              <w:t>) Associate with kidney damage</w:t>
            </w:r>
          </w:p>
          <w:p w14:paraId="4403A80D" w14:textId="77777777" w:rsidR="00461A3A" w:rsidRDefault="00461A3A" w:rsidP="00461A3A">
            <w:pPr>
              <w:jc w:val="center"/>
            </w:pPr>
          </w:p>
          <w:p w14:paraId="5B52E51F" w14:textId="77777777" w:rsidR="00461A3A" w:rsidRDefault="00461A3A" w:rsidP="006C58D8">
            <w:r>
              <w:t>ii) Soluble in water and volatile in air</w:t>
            </w:r>
          </w:p>
        </w:tc>
      </w:tr>
      <w:tr w:rsidR="00461A3A" w14:paraId="54B0850C" w14:textId="77777777" w:rsidTr="00461A3A">
        <w:trPr>
          <w:trHeight w:val="801"/>
        </w:trPr>
        <w:tc>
          <w:tcPr>
            <w:tcW w:w="1161" w:type="dxa"/>
            <w:shd w:val="clear" w:color="auto" w:fill="E2EFD9" w:themeFill="accent6" w:themeFillTint="33"/>
          </w:tcPr>
          <w:p w14:paraId="4B052BC6" w14:textId="77777777" w:rsidR="00461A3A" w:rsidRDefault="00461A3A" w:rsidP="00461A3A">
            <w:pPr>
              <w:jc w:val="center"/>
            </w:pPr>
            <w:r>
              <w:t>Zinc (Zn)</w:t>
            </w:r>
          </w:p>
        </w:tc>
        <w:tc>
          <w:tcPr>
            <w:tcW w:w="2119" w:type="dxa"/>
            <w:shd w:val="clear" w:color="auto" w:fill="E2EFD9" w:themeFill="accent6" w:themeFillTint="33"/>
          </w:tcPr>
          <w:p w14:paraId="206D1F3A" w14:textId="77777777" w:rsidR="00461A3A" w:rsidRDefault="00461A3A" w:rsidP="00461A3A">
            <w:pPr>
              <w:jc w:val="center"/>
            </w:pPr>
            <w:r>
              <w:t>An (Z) – 30</w:t>
            </w:r>
          </w:p>
          <w:p w14:paraId="1553B4D0" w14:textId="77777777" w:rsidR="00461A3A" w:rsidRDefault="00461A3A" w:rsidP="00461A3A">
            <w:pPr>
              <w:jc w:val="center"/>
            </w:pPr>
            <w:r>
              <w:t>Group – IIB</w:t>
            </w:r>
          </w:p>
          <w:p w14:paraId="474C40A4" w14:textId="77777777" w:rsidR="00461A3A" w:rsidRDefault="00461A3A" w:rsidP="00461A3A">
            <w:pPr>
              <w:jc w:val="center"/>
            </w:pPr>
            <w:r>
              <w:t>Post-transition metal</w:t>
            </w:r>
          </w:p>
          <w:p w14:paraId="5358AC71" w14:textId="77777777" w:rsidR="00461A3A" w:rsidRDefault="00461A3A" w:rsidP="00461A3A">
            <w:pPr>
              <w:jc w:val="center"/>
            </w:pPr>
          </w:p>
          <w:p w14:paraId="0BDC553A" w14:textId="77777777" w:rsidR="00461A3A" w:rsidRDefault="00461A3A" w:rsidP="00461A3A">
            <w:pPr>
              <w:jc w:val="center"/>
            </w:pPr>
          </w:p>
        </w:tc>
        <w:tc>
          <w:tcPr>
            <w:tcW w:w="1463" w:type="dxa"/>
            <w:shd w:val="clear" w:color="auto" w:fill="E2EFD9" w:themeFill="accent6" w:themeFillTint="33"/>
          </w:tcPr>
          <w:p w14:paraId="2411BD37" w14:textId="77777777" w:rsidR="00461A3A" w:rsidRDefault="00461A3A" w:rsidP="00461A3A">
            <w:pPr>
              <w:jc w:val="center"/>
              <w:rPr>
                <w:b/>
                <w:bCs/>
              </w:rPr>
            </w:pPr>
            <w:r>
              <w:t xml:space="preserve"> 70</w:t>
            </w:r>
            <m:oMath>
              <m:r>
                <m:rPr>
                  <m:sty m:val="bi"/>
                </m:rPr>
                <w:rPr>
                  <w:rFonts w:ascii="Cambria Math" w:hAnsi="Cambria Math"/>
                </w:rPr>
                <m:t xml:space="preserve"> mg k</m:t>
              </m:r>
              <m:sSup>
                <m:sSupPr>
                  <m:ctrlPr>
                    <w:rPr>
                      <w:rFonts w:ascii="Cambria Math" w:hAnsi="Cambria Math"/>
                      <w:b/>
                      <w:bCs/>
                      <w:i/>
                    </w:rPr>
                  </m:ctrlPr>
                </m:sSupPr>
                <m:e>
                  <m:r>
                    <m:rPr>
                      <m:sty m:val="bi"/>
                    </m:rPr>
                    <w:rPr>
                      <w:rFonts w:ascii="Cambria Math" w:hAnsi="Cambria Math"/>
                    </w:rPr>
                    <m:t>g</m:t>
                  </m:r>
                </m:e>
                <m:sup>
                  <m:r>
                    <m:rPr>
                      <m:sty m:val="bi"/>
                    </m:rPr>
                    <w:rPr>
                      <w:rFonts w:ascii="Cambria Math" w:hAnsi="Cambria Math"/>
                    </w:rPr>
                    <m:t>-1</m:t>
                  </m:r>
                </m:sup>
              </m:sSup>
            </m:oMath>
            <w:r w:rsidRPr="00461A3A">
              <w:rPr>
                <w:b/>
                <w:bCs/>
              </w:rPr>
              <w:t>)</w:t>
            </w:r>
          </w:p>
          <w:p w14:paraId="1EBE544F" w14:textId="1A42388C" w:rsidR="008558CA" w:rsidRDefault="00533F09" w:rsidP="00461A3A">
            <w:pPr>
              <w:jc w:val="center"/>
            </w:pPr>
            <w:r>
              <w:t xml:space="preserve">Occurs in the </w:t>
            </w:r>
            <w:proofErr w:type="gramStart"/>
            <w:r w:rsidR="00050033">
              <w:t>earths</w:t>
            </w:r>
            <w:proofErr w:type="gramEnd"/>
            <w:r w:rsidR="00050033">
              <w:t xml:space="preserve"> rocks.</w:t>
            </w:r>
          </w:p>
        </w:tc>
        <w:tc>
          <w:tcPr>
            <w:tcW w:w="2284" w:type="dxa"/>
            <w:shd w:val="clear" w:color="auto" w:fill="E2EFD9" w:themeFill="accent6" w:themeFillTint="33"/>
          </w:tcPr>
          <w:p w14:paraId="06B5240F" w14:textId="77777777" w:rsidR="00461A3A" w:rsidRDefault="00461A3A" w:rsidP="00461A3A">
            <w:pPr>
              <w:jc w:val="center"/>
            </w:pPr>
            <w:r>
              <w:t>Essential mineral for human health, preventing - birth defects, stunted growth, acute diarrhoea in children and Wilsons disease</w:t>
            </w:r>
          </w:p>
        </w:tc>
        <w:tc>
          <w:tcPr>
            <w:tcW w:w="3203" w:type="dxa"/>
            <w:shd w:val="clear" w:color="auto" w:fill="E2EFD9" w:themeFill="accent6" w:themeFillTint="33"/>
          </w:tcPr>
          <w:p w14:paraId="6E350041" w14:textId="77777777" w:rsidR="00461A3A" w:rsidRDefault="00461A3A" w:rsidP="006C58D8">
            <w:proofErr w:type="spellStart"/>
            <w:r>
              <w:t>i</w:t>
            </w:r>
            <w:proofErr w:type="spellEnd"/>
            <w:r>
              <w:t>) Large presence in industrial wastewater plants, Increases the acidity of water subsequently increasing Cd concentration.</w:t>
            </w:r>
          </w:p>
          <w:p w14:paraId="0257AF49" w14:textId="77777777" w:rsidR="00461A3A" w:rsidRDefault="00461A3A" w:rsidP="00461A3A">
            <w:pPr>
              <w:jc w:val="center"/>
            </w:pPr>
          </w:p>
          <w:p w14:paraId="78EC25C2" w14:textId="221A2BA0" w:rsidR="00461A3A" w:rsidRDefault="00461A3A" w:rsidP="006C58D8">
            <w:r>
              <w:t>ii) Enters the body of fish and biomagnifies up the food chain to fatal levels.</w:t>
            </w:r>
          </w:p>
          <w:p w14:paraId="1671840F" w14:textId="77777777" w:rsidR="00461A3A" w:rsidRDefault="00461A3A" w:rsidP="00461A3A">
            <w:pPr>
              <w:jc w:val="center"/>
            </w:pPr>
          </w:p>
          <w:p w14:paraId="1BE3F251" w14:textId="3AAF7530" w:rsidR="00461A3A" w:rsidRDefault="00461A3A" w:rsidP="006C58D8">
            <w:r>
              <w:t>i</w:t>
            </w:r>
            <w:r w:rsidR="006C58D8">
              <w:t>ii</w:t>
            </w:r>
            <w:r>
              <w:t>) Plants cannot handle accumulated levels of zinc causing phytotoxicity.</w:t>
            </w:r>
          </w:p>
          <w:p w14:paraId="12D3D01D" w14:textId="77777777" w:rsidR="00461A3A" w:rsidRDefault="00461A3A" w:rsidP="00461A3A">
            <w:pPr>
              <w:jc w:val="center"/>
            </w:pPr>
          </w:p>
          <w:p w14:paraId="62E3B556" w14:textId="782F883A" w:rsidR="00461A3A" w:rsidRDefault="006C58D8" w:rsidP="006C58D8">
            <w:proofErr w:type="spellStart"/>
            <w:r>
              <w:t>i</w:t>
            </w:r>
            <w:r w:rsidR="00461A3A">
              <w:t>V</w:t>
            </w:r>
            <w:proofErr w:type="spellEnd"/>
            <w:r w:rsidR="00461A3A">
              <w:t>) Negatively influences the activity of microorganisms reducing the breakdown of organic waste</w:t>
            </w:r>
          </w:p>
        </w:tc>
      </w:tr>
    </w:tbl>
    <w:p w14:paraId="00EA1C82" w14:textId="067BDD37" w:rsidR="00AF099F" w:rsidRDefault="00635FD0" w:rsidP="006C58D8">
      <w:pPr>
        <w:pStyle w:val="Caption"/>
        <w:keepNext/>
      </w:pPr>
      <w:bookmarkStart w:id="2" w:name="_Toc37098524"/>
      <w:r>
        <w:t xml:space="preserve">Table </w:t>
      </w:r>
      <w:r w:rsidR="006A4E23">
        <w:fldChar w:fldCharType="begin"/>
      </w:r>
      <w:r w:rsidR="006A4E23">
        <w:instrText xml:space="preserve"> SEQ Table \* ARABIC </w:instrText>
      </w:r>
      <w:r w:rsidR="006A4E23">
        <w:fldChar w:fldCharType="separate"/>
      </w:r>
      <w:r w:rsidR="00C416D6">
        <w:rPr>
          <w:noProof/>
        </w:rPr>
        <w:t>1</w:t>
      </w:r>
      <w:r w:rsidR="006A4E23">
        <w:rPr>
          <w:noProof/>
        </w:rPr>
        <w:fldChar w:fldCharType="end"/>
      </w:r>
      <w:r>
        <w:t xml:space="preserve">. </w:t>
      </w:r>
      <w:r w:rsidR="004A0BEF">
        <w:t>Impacts of h</w:t>
      </w:r>
      <w:r>
        <w:t xml:space="preserve">eavy metal </w:t>
      </w:r>
      <w:r w:rsidR="001E788B">
        <w:t>contaminant</w:t>
      </w:r>
      <w:r w:rsidR="004A0BEF">
        <w:t>s</w:t>
      </w:r>
      <w:r w:rsidR="001E788B">
        <w:t xml:space="preserve"> associated with the </w:t>
      </w:r>
      <w:r w:rsidR="0046677C">
        <w:t>former industrial site</w:t>
      </w:r>
      <w:r w:rsidR="00F716D8">
        <w:t>.</w:t>
      </w:r>
      <w:bookmarkEnd w:id="2"/>
    </w:p>
    <w:p w14:paraId="1A374EB4" w14:textId="0CEFD294" w:rsidR="00AF099F" w:rsidRDefault="00AF099F" w:rsidP="00BC0FB6"/>
    <w:p w14:paraId="199ABE16" w14:textId="77777777" w:rsidR="00AF099F" w:rsidRDefault="00AF099F" w:rsidP="00BC0FB6"/>
    <w:p w14:paraId="3F298451" w14:textId="63AF988E" w:rsidR="006C58D8" w:rsidRDefault="00E6117E" w:rsidP="00E6117E">
      <w:pPr>
        <w:pStyle w:val="Heading1"/>
      </w:pPr>
      <w:bookmarkStart w:id="3" w:name="_Toc37098965"/>
      <w:r>
        <w:lastRenderedPageBreak/>
        <w:t>3.</w:t>
      </w:r>
      <w:r w:rsidR="00AC49FC">
        <w:t xml:space="preserve"> Identification of Contaminated Land.</w:t>
      </w:r>
      <w:bookmarkEnd w:id="3"/>
      <w:r>
        <w:t xml:space="preserve"> </w:t>
      </w:r>
    </w:p>
    <w:p w14:paraId="69A2EA43" w14:textId="6F25235F" w:rsidR="00241B9C" w:rsidRDefault="00532D38" w:rsidP="00563A06">
      <w:r>
        <w:t>The identification</w:t>
      </w:r>
      <w:r w:rsidR="00453C50">
        <w:t xml:space="preserve"> of contaminated land is done through a risk assessment approach</w:t>
      </w:r>
      <w:r w:rsidR="00B96848">
        <w:t xml:space="preserve"> </w:t>
      </w:r>
      <w:r w:rsidR="000C2AD9">
        <w:t xml:space="preserve">as per </w:t>
      </w:r>
      <w:r w:rsidR="00826150">
        <w:t>the Part 2A</w:t>
      </w:r>
      <w:r w:rsidR="000C13F4">
        <w:t xml:space="preserve"> of the environmental protection act 1990 </w:t>
      </w:r>
      <w:sdt>
        <w:sdtPr>
          <w:id w:val="1348365886"/>
          <w:citation/>
        </w:sdtPr>
        <w:sdtEndPr/>
        <w:sdtContent>
          <w:r w:rsidR="000C13F4">
            <w:fldChar w:fldCharType="begin"/>
          </w:r>
          <w:r w:rsidR="000C13F4">
            <w:instrText xml:space="preserve"> CITATION Env95 \l 2057 </w:instrText>
          </w:r>
          <w:r w:rsidR="000C13F4">
            <w:fldChar w:fldCharType="separate"/>
          </w:r>
          <w:r w:rsidR="000D01D2" w:rsidRPr="000D01D2">
            <w:rPr>
              <w:noProof/>
            </w:rPr>
            <w:t>(Environment Agency, 1990)</w:t>
          </w:r>
          <w:r w:rsidR="000C13F4">
            <w:fldChar w:fldCharType="end"/>
          </w:r>
        </w:sdtContent>
      </w:sdt>
      <w:r w:rsidR="000677BA">
        <w:t xml:space="preserve">. </w:t>
      </w:r>
      <w:r w:rsidR="00442627">
        <w:t xml:space="preserve">In order to </w:t>
      </w:r>
      <w:r w:rsidR="0085068D">
        <w:t>prompt remediation</w:t>
      </w:r>
      <w:r w:rsidR="00BB2FF2">
        <w:t>,</w:t>
      </w:r>
      <w:r w:rsidR="004A1F9C">
        <w:t xml:space="preserve"> there must be</w:t>
      </w:r>
      <w:r w:rsidR="003D4ED3">
        <w:t xml:space="preserve"> one or more contaminant</w:t>
      </w:r>
      <w:r w:rsidR="00E66BDF">
        <w:t xml:space="preserve">-pathway-receptor </w:t>
      </w:r>
      <w:r w:rsidR="002A6DF9">
        <w:t>linkages</w:t>
      </w:r>
      <w:r w:rsidR="00E43F77">
        <w:t xml:space="preserve"> </w:t>
      </w:r>
      <w:r w:rsidR="001D44D3">
        <w:t xml:space="preserve">whereby hazards </w:t>
      </w:r>
      <w:r w:rsidR="00FF0DA6">
        <w:t>pose</w:t>
      </w:r>
      <w:r w:rsidR="0033124C">
        <w:t xml:space="preserve"> </w:t>
      </w:r>
      <w:r w:rsidR="000C21A9">
        <w:t>risk defined by</w:t>
      </w:r>
      <w:r w:rsidR="00241B9C">
        <w:t xml:space="preserve"> the DEFRA statutory guidance</w:t>
      </w:r>
      <w:sdt>
        <w:sdtPr>
          <w:id w:val="1545329502"/>
          <w:citation/>
        </w:sdtPr>
        <w:sdtEndPr/>
        <w:sdtContent>
          <w:r w:rsidR="00553850">
            <w:fldChar w:fldCharType="begin"/>
          </w:r>
          <w:r w:rsidR="00553850">
            <w:instrText xml:space="preserve"> CITATION Env06 \l 2057 </w:instrText>
          </w:r>
          <w:r w:rsidR="00553850">
            <w:fldChar w:fldCharType="separate"/>
          </w:r>
          <w:r w:rsidR="000D01D2">
            <w:rPr>
              <w:noProof/>
            </w:rPr>
            <w:t xml:space="preserve"> </w:t>
          </w:r>
          <w:r w:rsidR="000D01D2" w:rsidRPr="000D01D2">
            <w:rPr>
              <w:noProof/>
            </w:rPr>
            <w:t>(Environmental Health and Trading Standards, 2006)</w:t>
          </w:r>
          <w:r w:rsidR="00553850">
            <w:fldChar w:fldCharType="end"/>
          </w:r>
        </w:sdtContent>
      </w:sdt>
      <w:r w:rsidR="00241B9C">
        <w:t xml:space="preserve"> as</w:t>
      </w:r>
      <w:r w:rsidR="00553850">
        <w:t xml:space="preserve">: </w:t>
      </w:r>
    </w:p>
    <w:p w14:paraId="33D2A98C" w14:textId="5135CB01" w:rsidR="00563A06" w:rsidRPr="00DD39A3" w:rsidRDefault="00563A06" w:rsidP="00DD39A3">
      <w:pPr>
        <w:pStyle w:val="ListParagraph"/>
        <w:numPr>
          <w:ilvl w:val="0"/>
          <w:numId w:val="6"/>
        </w:numPr>
      </w:pPr>
      <w:r w:rsidRPr="00DD39A3">
        <w:t>The likelihood that harm, or pollution of water will occur as a result of contaminants in, on or under the land.</w:t>
      </w:r>
    </w:p>
    <w:p w14:paraId="4426828D" w14:textId="38CF1022" w:rsidR="00C22AAC" w:rsidRPr="00DD39A3" w:rsidRDefault="00563A06" w:rsidP="00DD39A3">
      <w:pPr>
        <w:pStyle w:val="ListParagraph"/>
        <w:numPr>
          <w:ilvl w:val="0"/>
          <w:numId w:val="6"/>
        </w:numPr>
      </w:pPr>
      <w:r w:rsidRPr="00DD39A3">
        <w:t>The scale and seriousness of such harm or pollution if it did occur.</w:t>
      </w:r>
    </w:p>
    <w:p w14:paraId="7AAAAD82" w14:textId="20F8A571" w:rsidR="00553850" w:rsidRDefault="00553850" w:rsidP="00553850">
      <w:r>
        <w:t>Where</w:t>
      </w:r>
      <w:r w:rsidR="00356B50">
        <w:t>,</w:t>
      </w:r>
    </w:p>
    <w:p w14:paraId="3A6C0617" w14:textId="586484D5" w:rsidR="00563E69" w:rsidRDefault="00563E69" w:rsidP="00DD39A3">
      <w:pPr>
        <w:pStyle w:val="ListParagraph"/>
        <w:numPr>
          <w:ilvl w:val="0"/>
          <w:numId w:val="5"/>
        </w:numPr>
      </w:pPr>
      <w:r>
        <w:t>A ‘</w:t>
      </w:r>
      <w:r w:rsidRPr="00DD39A3">
        <w:rPr>
          <w:i/>
          <w:iCs/>
        </w:rPr>
        <w:t>contaminant</w:t>
      </w:r>
      <w:r>
        <w:t>’ as a substance which is in, on or under the land which has the potential to cause significant harm to a relevant receptor or to cause significant pollution to controlled waters.</w:t>
      </w:r>
    </w:p>
    <w:p w14:paraId="7DB4FE3D" w14:textId="0AEC84D4" w:rsidR="00563E69" w:rsidRDefault="00563E69" w:rsidP="00DD39A3">
      <w:pPr>
        <w:pStyle w:val="ListParagraph"/>
        <w:numPr>
          <w:ilvl w:val="0"/>
          <w:numId w:val="5"/>
        </w:numPr>
      </w:pPr>
      <w:r>
        <w:t>A ‘</w:t>
      </w:r>
      <w:r w:rsidRPr="00DD39A3">
        <w:rPr>
          <w:i/>
          <w:iCs/>
        </w:rPr>
        <w:t>receptor</w:t>
      </w:r>
      <w:r>
        <w:t xml:space="preserve">’ as something that could be adversely affected by a contaminant, </w:t>
      </w:r>
      <w:r w:rsidR="00356B50" w:rsidRPr="00356B50">
        <w:t>typically categorised into four groups: Human, groundwater, surface water and ecology</w:t>
      </w:r>
      <w:r w:rsidR="00356B50">
        <w:t>.</w:t>
      </w:r>
    </w:p>
    <w:p w14:paraId="3ADC882F" w14:textId="0E34B8C8" w:rsidR="00563E69" w:rsidRDefault="00EE6772" w:rsidP="00DD39A3">
      <w:pPr>
        <w:pStyle w:val="ListParagraph"/>
        <w:numPr>
          <w:ilvl w:val="0"/>
          <w:numId w:val="5"/>
        </w:numPr>
      </w:pPr>
      <w:r>
        <w:rPr>
          <w:noProof/>
        </w:rPr>
        <w:drawing>
          <wp:anchor distT="0" distB="0" distL="114300" distR="114300" simplePos="0" relativeHeight="251628544" behindDoc="1" locked="0" layoutInCell="1" allowOverlap="1" wp14:anchorId="59C3CA10" wp14:editId="09E7C21B">
            <wp:simplePos x="0" y="0"/>
            <wp:positionH relativeFrom="column">
              <wp:posOffset>2094230</wp:posOffset>
            </wp:positionH>
            <wp:positionV relativeFrom="paragraph">
              <wp:posOffset>8447</wp:posOffset>
            </wp:positionV>
            <wp:extent cx="4391025" cy="5294630"/>
            <wp:effectExtent l="0" t="0" r="9525" b="1270"/>
            <wp:wrapTight wrapText="bothSides">
              <wp:wrapPolygon edited="0">
                <wp:start x="0" y="0"/>
                <wp:lineTo x="0" y="21527"/>
                <wp:lineTo x="21553" y="21527"/>
                <wp:lineTo x="215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391025" cy="5294630"/>
                    </a:xfrm>
                    <a:prstGeom prst="rect">
                      <a:avLst/>
                    </a:prstGeom>
                  </pic:spPr>
                </pic:pic>
              </a:graphicData>
            </a:graphic>
            <wp14:sizeRelV relativeFrom="margin">
              <wp14:pctHeight>0</wp14:pctHeight>
            </wp14:sizeRelV>
          </wp:anchor>
        </w:drawing>
      </w:r>
      <w:r w:rsidR="00563E69">
        <w:t>A ‘</w:t>
      </w:r>
      <w:r w:rsidR="00563E69" w:rsidRPr="00DD39A3">
        <w:rPr>
          <w:i/>
          <w:iCs/>
        </w:rPr>
        <w:t>pathway’</w:t>
      </w:r>
      <w:r w:rsidR="00563E69">
        <w:t xml:space="preserve"> as a route by which a receptor is or might be affected by a contaminant.</w:t>
      </w:r>
    </w:p>
    <w:p w14:paraId="17A17A3F" w14:textId="77777777" w:rsidR="008D7274" w:rsidRDefault="008D7274" w:rsidP="008D7274"/>
    <w:p w14:paraId="71DDC6DF" w14:textId="2F5F637A" w:rsidR="0085068D" w:rsidRDefault="00D85D2E" w:rsidP="00771DA0">
      <w:pPr>
        <w:pStyle w:val="Heading2"/>
      </w:pPr>
      <w:bookmarkStart w:id="4" w:name="_Toc37098966"/>
      <w:r>
        <w:t xml:space="preserve">3.1. </w:t>
      </w:r>
      <w:r w:rsidR="00771DA0">
        <w:t>Three-Stage Conceptual Model</w:t>
      </w:r>
      <w:bookmarkEnd w:id="4"/>
    </w:p>
    <w:p w14:paraId="38429160" w14:textId="22B482DD" w:rsidR="0085068D" w:rsidRDefault="00771DA0" w:rsidP="004160F2">
      <w:r>
        <w:t xml:space="preserve"> </w:t>
      </w:r>
      <w:r w:rsidR="00AA52F2">
        <w:t xml:space="preserve">The </w:t>
      </w:r>
      <w:r w:rsidR="00667ECE">
        <w:t>risk-based</w:t>
      </w:r>
      <w:r w:rsidR="00AA52F2">
        <w:t xml:space="preserve"> approach </w:t>
      </w:r>
      <w:r w:rsidR="00137C27">
        <w:t>is completed through the use of a three</w:t>
      </w:r>
      <w:r w:rsidR="00980CA5">
        <w:t>-stage conceptual model</w:t>
      </w:r>
      <w:r w:rsidR="009C5111">
        <w:t xml:space="preserve"> </w:t>
      </w:r>
      <w:r w:rsidR="006B40B3">
        <w:t>that is as follows: stage 1</w:t>
      </w:r>
      <w:r w:rsidR="00584C5D">
        <w:t>-identify potential pollution linkages within the matrix</w:t>
      </w:r>
      <w:r w:rsidR="00F74229">
        <w:t>, 2-establish actual pollutant linkage and 3-establish significant linkages</w:t>
      </w:r>
      <w:r w:rsidR="00667ECE">
        <w:t xml:space="preserve"> as shown in [Fig. 1]</w:t>
      </w:r>
      <w:r w:rsidR="00276585">
        <w:t xml:space="preserve"> </w:t>
      </w:r>
      <w:sdt>
        <w:sdtPr>
          <w:id w:val="143551297"/>
          <w:citation/>
        </w:sdtPr>
        <w:sdtEndPr/>
        <w:sdtContent>
          <w:r w:rsidR="005F3991">
            <w:fldChar w:fldCharType="begin"/>
          </w:r>
          <w:r w:rsidR="005F3991">
            <w:instrText xml:space="preserve"> CITATION Env06 \l 2057 </w:instrText>
          </w:r>
          <w:r w:rsidR="005F3991">
            <w:fldChar w:fldCharType="separate"/>
          </w:r>
          <w:r w:rsidR="000D01D2" w:rsidRPr="000D01D2">
            <w:rPr>
              <w:noProof/>
            </w:rPr>
            <w:t>(Environmental Health and Trading Standards, 2006)</w:t>
          </w:r>
          <w:r w:rsidR="005F3991">
            <w:fldChar w:fldCharType="end"/>
          </w:r>
        </w:sdtContent>
      </w:sdt>
      <w:r w:rsidR="00195454">
        <w:t xml:space="preserve">. </w:t>
      </w:r>
      <w:r w:rsidR="00C047C3">
        <w:t>A breakdown of each stage</w:t>
      </w:r>
      <w:r w:rsidR="00276585">
        <w:t xml:space="preserve"> </w:t>
      </w:r>
      <w:r w:rsidR="000A6D7F">
        <w:t xml:space="preserve">as reported by the </w:t>
      </w:r>
      <w:r w:rsidR="004E4B90">
        <w:t>E</w:t>
      </w:r>
      <w:r w:rsidR="000A6D7F">
        <w:t>nvironment</w:t>
      </w:r>
      <w:r w:rsidR="004E4B90">
        <w:t xml:space="preserve"> Agency </w:t>
      </w:r>
      <w:r w:rsidR="00276585">
        <w:t>can be seen below.</w:t>
      </w:r>
      <w:r w:rsidR="00D97502">
        <w:t xml:space="preserve"> The model is constructed for each receptor type separately </w:t>
      </w:r>
      <w:r w:rsidR="002650AE">
        <w:t>to prioritise risks of harm to human health</w:t>
      </w:r>
      <w:r w:rsidR="003655FD">
        <w:t>.</w:t>
      </w:r>
    </w:p>
    <w:p w14:paraId="4018CC2D" w14:textId="5C43E52A" w:rsidR="00667ECE" w:rsidRDefault="00667ECE" w:rsidP="004160F2"/>
    <w:p w14:paraId="41F69480" w14:textId="09B8463C" w:rsidR="00667ECE" w:rsidRDefault="00667ECE" w:rsidP="004160F2"/>
    <w:p w14:paraId="0BE52683" w14:textId="3833319C" w:rsidR="00667ECE" w:rsidRDefault="00DD39A3" w:rsidP="004160F2">
      <w:r>
        <w:rPr>
          <w:noProof/>
        </w:rPr>
        <mc:AlternateContent>
          <mc:Choice Requires="wps">
            <w:drawing>
              <wp:anchor distT="0" distB="0" distL="114300" distR="114300" simplePos="0" relativeHeight="251634688" behindDoc="1" locked="0" layoutInCell="1" allowOverlap="1" wp14:anchorId="11DBAB61" wp14:editId="4A223A9A">
                <wp:simplePos x="0" y="0"/>
                <wp:positionH relativeFrom="column">
                  <wp:posOffset>1785753</wp:posOffset>
                </wp:positionH>
                <wp:positionV relativeFrom="paragraph">
                  <wp:posOffset>47684</wp:posOffset>
                </wp:positionV>
                <wp:extent cx="4773295" cy="635"/>
                <wp:effectExtent l="0" t="0" r="8255" b="0"/>
                <wp:wrapTight wrapText="bothSides">
                  <wp:wrapPolygon edited="0">
                    <wp:start x="0" y="0"/>
                    <wp:lineTo x="0" y="20057"/>
                    <wp:lineTo x="21551" y="20057"/>
                    <wp:lineTo x="21551"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4773295" cy="635"/>
                        </a:xfrm>
                        <a:prstGeom prst="rect">
                          <a:avLst/>
                        </a:prstGeom>
                        <a:solidFill>
                          <a:prstClr val="white"/>
                        </a:solidFill>
                        <a:ln>
                          <a:noFill/>
                        </a:ln>
                      </wps:spPr>
                      <wps:txbx>
                        <w:txbxContent>
                          <w:p w14:paraId="0C044B7B" w14:textId="69F0D814" w:rsidR="00F80437" w:rsidRPr="00B30683" w:rsidRDefault="00F80437" w:rsidP="007D59CD">
                            <w:pPr>
                              <w:pStyle w:val="Caption"/>
                              <w:rPr>
                                <w:noProof/>
                              </w:rPr>
                            </w:pPr>
                            <w:bookmarkStart w:id="5" w:name="_Toc37098512"/>
                            <w:r>
                              <w:t xml:space="preserve">Figure </w:t>
                            </w:r>
                            <w:r w:rsidR="006A4E23">
                              <w:fldChar w:fldCharType="begin"/>
                            </w:r>
                            <w:r w:rsidR="006A4E23">
                              <w:instrText xml:space="preserve"> SEQ Figure \* ARABIC </w:instrText>
                            </w:r>
                            <w:r w:rsidR="006A4E23">
                              <w:fldChar w:fldCharType="separate"/>
                            </w:r>
                            <w:r>
                              <w:rPr>
                                <w:noProof/>
                              </w:rPr>
                              <w:t>1</w:t>
                            </w:r>
                            <w:r w:rsidR="006A4E23">
                              <w:rPr>
                                <w:noProof/>
                              </w:rPr>
                              <w:fldChar w:fldCharType="end"/>
                            </w:r>
                            <w:r>
                              <w:t xml:space="preserve">. Three-stage conceptual model diagram </w:t>
                            </w:r>
                            <w:sdt>
                              <w:sdtPr>
                                <w:id w:val="-5834649"/>
                                <w:citation/>
                              </w:sdtPr>
                              <w:sdtEndPr/>
                              <w:sdtContent>
                                <w:r>
                                  <w:fldChar w:fldCharType="begin"/>
                                </w:r>
                                <w:r>
                                  <w:instrText xml:space="preserve"> CITATION Env06 \l 2057 </w:instrText>
                                </w:r>
                                <w:r>
                                  <w:fldChar w:fldCharType="separate"/>
                                </w:r>
                                <w:r w:rsidR="000D01D2" w:rsidRPr="000D01D2">
                                  <w:rPr>
                                    <w:noProof/>
                                  </w:rPr>
                                  <w:t>(Environmental Health and Trading Standards, 2006)</w:t>
                                </w:r>
                                <w:r>
                                  <w:fldChar w:fldCharType="end"/>
                                </w:r>
                              </w:sdtContent>
                            </w:sdt>
                            <w:r>
                              <w: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DBAB61" id="Text Box 6" o:spid="_x0000_s1027" type="#_x0000_t202" style="position:absolute;margin-left:140.6pt;margin-top:3.75pt;width:375.85pt;height:.0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CGLgIAAGQEAAAOAAAAZHJzL2Uyb0RvYy54bWysVMFu2zAMvQ/YPwi6L07SNe2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" stroked="f">
                <v:textbox style="mso-fit-shape-to-text:t" inset="0,0,0,0">
                  <w:txbxContent>
                    <w:p w14:paraId="0C044B7B" w14:textId="69F0D814" w:rsidR="00F80437" w:rsidRPr="00B30683" w:rsidRDefault="00F80437" w:rsidP="007D59CD">
                      <w:pPr>
                        <w:pStyle w:val="Caption"/>
                        <w:rPr>
                          <w:noProof/>
                        </w:rPr>
                      </w:pPr>
                      <w:bookmarkStart w:id="6" w:name="_Toc37098512"/>
                      <w:r>
                        <w:t xml:space="preserve">Figure </w:t>
                      </w:r>
                      <w:r w:rsidR="006A4E23">
                        <w:fldChar w:fldCharType="begin"/>
                      </w:r>
                      <w:r w:rsidR="006A4E23">
                        <w:instrText xml:space="preserve"> SEQ Figure \* ARABIC </w:instrText>
                      </w:r>
                      <w:r w:rsidR="006A4E23">
                        <w:fldChar w:fldCharType="separate"/>
                      </w:r>
                      <w:r>
                        <w:rPr>
                          <w:noProof/>
                        </w:rPr>
                        <w:t>1</w:t>
                      </w:r>
                      <w:r w:rsidR="006A4E23">
                        <w:rPr>
                          <w:noProof/>
                        </w:rPr>
                        <w:fldChar w:fldCharType="end"/>
                      </w:r>
                      <w:r>
                        <w:t xml:space="preserve">. Three-stage conceptual model diagram </w:t>
                      </w:r>
                      <w:sdt>
                        <w:sdtPr>
                          <w:id w:val="-5834649"/>
                          <w:citation/>
                        </w:sdtPr>
                        <w:sdtEndPr/>
                        <w:sdtContent>
                          <w:r>
                            <w:fldChar w:fldCharType="begin"/>
                          </w:r>
                          <w:r>
                            <w:instrText xml:space="preserve"> CITATION Env06 \l 2057 </w:instrText>
                          </w:r>
                          <w:r>
                            <w:fldChar w:fldCharType="separate"/>
                          </w:r>
                          <w:r w:rsidR="000D01D2" w:rsidRPr="000D01D2">
                            <w:rPr>
                              <w:noProof/>
                            </w:rPr>
                            <w:t>(Environmental Health and Trading Standards, 2006)</w:t>
                          </w:r>
                          <w:r>
                            <w:fldChar w:fldCharType="end"/>
                          </w:r>
                        </w:sdtContent>
                      </w:sdt>
                      <w:r>
                        <w:t>.</w:t>
                      </w:r>
                      <w:bookmarkEnd w:id="6"/>
                    </w:p>
                  </w:txbxContent>
                </v:textbox>
                <w10:wrap type="tight"/>
              </v:shape>
            </w:pict>
          </mc:Fallback>
        </mc:AlternateContent>
      </w:r>
    </w:p>
    <w:p w14:paraId="44353235" w14:textId="67314433" w:rsidR="00276585" w:rsidRDefault="000750E0" w:rsidP="00833D05">
      <w:pPr>
        <w:pStyle w:val="Heading3"/>
      </w:pPr>
      <w:bookmarkStart w:id="7" w:name="_Toc37098967"/>
      <w:r>
        <w:lastRenderedPageBreak/>
        <w:t xml:space="preserve">3.1 1. </w:t>
      </w:r>
      <w:r w:rsidR="00A37CF9">
        <w:t>Stage</w:t>
      </w:r>
      <w:r w:rsidR="00833D05">
        <w:t xml:space="preserve"> 1 – Identify </w:t>
      </w:r>
      <w:r w:rsidR="00D85D2E">
        <w:t>P</w:t>
      </w:r>
      <w:r w:rsidR="00833D05">
        <w:t xml:space="preserve">otential </w:t>
      </w:r>
      <w:r w:rsidR="00D85D2E">
        <w:t>P</w:t>
      </w:r>
      <w:r w:rsidR="00833D05">
        <w:t xml:space="preserve">ollution </w:t>
      </w:r>
      <w:r w:rsidR="00D85D2E">
        <w:t>L</w:t>
      </w:r>
      <w:r w:rsidR="00833D05">
        <w:t>inkages</w:t>
      </w:r>
      <w:r w:rsidR="006248F5">
        <w:t>.</w:t>
      </w:r>
      <w:bookmarkEnd w:id="7"/>
    </w:p>
    <w:p w14:paraId="7CE3B76F" w14:textId="7F681153" w:rsidR="00D85D2E" w:rsidRDefault="00EB53E6" w:rsidP="00D85D2E">
      <w:r>
        <w:t xml:space="preserve">This </w:t>
      </w:r>
      <w:r w:rsidR="00807F63">
        <w:t>process i</w:t>
      </w:r>
      <w:r w:rsidR="006575D5">
        <w:t xml:space="preserve">s undertaken by </w:t>
      </w:r>
      <w:r w:rsidR="002D0C7C">
        <w:t xml:space="preserve">combining </w:t>
      </w:r>
      <w:r w:rsidR="003668F8">
        <w:t xml:space="preserve">sources of existing information </w:t>
      </w:r>
      <w:r w:rsidR="00445878">
        <w:t xml:space="preserve">held by </w:t>
      </w:r>
      <w:r w:rsidR="00794213">
        <w:t>ordinance</w:t>
      </w:r>
      <w:r w:rsidR="00FB3706">
        <w:t xml:space="preserve"> survey</w:t>
      </w:r>
      <w:r w:rsidR="00794213">
        <w:t>s, Environment Agency, British geological survey and the council.</w:t>
      </w:r>
      <w:r w:rsidR="003B0D3B">
        <w:t xml:space="preserve"> This information is used to </w:t>
      </w:r>
      <w:r w:rsidR="009B72D3">
        <w:t>investigate historical land use</w:t>
      </w:r>
      <w:r w:rsidR="008B7636">
        <w:t>, geology, hydrogeology and potential receptors</w:t>
      </w:r>
      <w:r w:rsidR="00C67DA5">
        <w:t xml:space="preserve"> to determine whether</w:t>
      </w:r>
      <w:r w:rsidR="00C21FFB">
        <w:t xml:space="preserve"> pollution lin</w:t>
      </w:r>
      <w:r w:rsidR="00F17052">
        <w:t>k</w:t>
      </w:r>
      <w:r w:rsidR="00C21FFB">
        <w:t>ages occur.</w:t>
      </w:r>
      <w:r w:rsidR="00B37283">
        <w:t xml:space="preserve"> Data sets are used to determine coincidence </w:t>
      </w:r>
      <w:r w:rsidR="0095113C">
        <w:t>influential relationships between</w:t>
      </w:r>
      <w:r w:rsidR="00E2746B">
        <w:t xml:space="preserve"> the source and receptor</w:t>
      </w:r>
      <w:sdt>
        <w:sdtPr>
          <w:id w:val="-702706438"/>
          <w:citation/>
        </w:sdtPr>
        <w:sdtContent>
          <w:r w:rsidR="00E2746B">
            <w:fldChar w:fldCharType="begin"/>
          </w:r>
          <w:r w:rsidR="00E2746B">
            <w:instrText xml:space="preserve"> CITATION Env06 \l 2057 </w:instrText>
          </w:r>
          <w:r w:rsidR="00E2746B">
            <w:fldChar w:fldCharType="separate"/>
          </w:r>
          <w:r w:rsidR="000D01D2">
            <w:rPr>
              <w:noProof/>
            </w:rPr>
            <w:t xml:space="preserve"> </w:t>
          </w:r>
          <w:r w:rsidR="000D01D2" w:rsidRPr="000D01D2">
            <w:rPr>
              <w:noProof/>
            </w:rPr>
            <w:t>(Environmental Health and Trading Standards, 2006)</w:t>
          </w:r>
          <w:r w:rsidR="00E2746B">
            <w:fldChar w:fldCharType="end"/>
          </w:r>
        </w:sdtContent>
      </w:sdt>
      <w:r w:rsidR="00E2746B">
        <w:t>.</w:t>
      </w:r>
      <w:r w:rsidR="00C21FFB">
        <w:t xml:space="preserve"> Potential </w:t>
      </w:r>
      <w:r w:rsidR="00CB33BF">
        <w:t xml:space="preserve">linkages are scored and numbered </w:t>
      </w:r>
      <w:r w:rsidR="00FE698B">
        <w:t>to evaluate the</w:t>
      </w:r>
      <w:r w:rsidR="00210584">
        <w:t xml:space="preserve"> risk index before moving onto stage 2 and 3</w:t>
      </w:r>
      <w:r w:rsidR="00CB4000">
        <w:t xml:space="preserve">. An example </w:t>
      </w:r>
      <w:r w:rsidR="00D13E25">
        <w:t>of this can be seen in [Fig. 2].</w:t>
      </w:r>
      <w:r w:rsidR="005A230A">
        <w:t xml:space="preserve"> </w:t>
      </w:r>
      <w:r w:rsidR="00860A40">
        <w:t xml:space="preserve"> </w:t>
      </w:r>
    </w:p>
    <w:p w14:paraId="6ABD8160" w14:textId="0E482FDE" w:rsidR="002E0E2A" w:rsidRDefault="002E0E2A" w:rsidP="00D85D2E">
      <w:r>
        <w:rPr>
          <w:noProof/>
        </w:rPr>
        <w:drawing>
          <wp:anchor distT="0" distB="0" distL="114300" distR="114300" simplePos="0" relativeHeight="251640832" behindDoc="1" locked="0" layoutInCell="1" allowOverlap="1" wp14:anchorId="54658441" wp14:editId="2BFFF6DF">
            <wp:simplePos x="0" y="0"/>
            <wp:positionH relativeFrom="column">
              <wp:posOffset>1148080</wp:posOffset>
            </wp:positionH>
            <wp:positionV relativeFrom="paragraph">
              <wp:posOffset>119380</wp:posOffset>
            </wp:positionV>
            <wp:extent cx="4162425" cy="2465705"/>
            <wp:effectExtent l="0" t="0" r="9525" b="0"/>
            <wp:wrapTight wrapText="bothSides">
              <wp:wrapPolygon edited="0">
                <wp:start x="0" y="0"/>
                <wp:lineTo x="0" y="21361"/>
                <wp:lineTo x="21551" y="21361"/>
                <wp:lineTo x="215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7202"/>
                    <a:stretch/>
                  </pic:blipFill>
                  <pic:spPr bwMode="auto">
                    <a:xfrm>
                      <a:off x="0" y="0"/>
                      <a:ext cx="4162425" cy="24657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E329D8E" w14:textId="0AFC5271" w:rsidR="002E0E2A" w:rsidRDefault="002E0E2A" w:rsidP="00D85D2E"/>
    <w:p w14:paraId="0CF376F2" w14:textId="556C5E6C" w:rsidR="002E0E2A" w:rsidRDefault="002E0E2A" w:rsidP="00D85D2E"/>
    <w:p w14:paraId="396F2A34" w14:textId="2C68A1CB" w:rsidR="002E0E2A" w:rsidRDefault="002E0E2A" w:rsidP="00D85D2E"/>
    <w:p w14:paraId="4513B33A" w14:textId="3ED65E23" w:rsidR="002E0E2A" w:rsidRDefault="002E0E2A" w:rsidP="00D85D2E"/>
    <w:p w14:paraId="4C383CEA" w14:textId="50EDC073" w:rsidR="002E0E2A" w:rsidRDefault="002E0E2A" w:rsidP="00D85D2E"/>
    <w:p w14:paraId="6A76BE55" w14:textId="6D8D82D6" w:rsidR="002E0E2A" w:rsidRDefault="002E0E2A" w:rsidP="00D85D2E"/>
    <w:p w14:paraId="73DD7640" w14:textId="0636D76F" w:rsidR="002E0E2A" w:rsidRDefault="002E0E2A" w:rsidP="00D85D2E"/>
    <w:p w14:paraId="3E24E1CA" w14:textId="1E2CBA16" w:rsidR="002E0E2A" w:rsidRDefault="00AA50A3" w:rsidP="00D85D2E">
      <w:r>
        <w:rPr>
          <w:noProof/>
        </w:rPr>
        <mc:AlternateContent>
          <mc:Choice Requires="wps">
            <w:drawing>
              <wp:anchor distT="0" distB="0" distL="114300" distR="114300" simplePos="0" relativeHeight="251646976" behindDoc="1" locked="0" layoutInCell="1" allowOverlap="1" wp14:anchorId="744953D5" wp14:editId="5CE9022B">
                <wp:simplePos x="0" y="0"/>
                <wp:positionH relativeFrom="column">
                  <wp:posOffset>1148080</wp:posOffset>
                </wp:positionH>
                <wp:positionV relativeFrom="paragraph">
                  <wp:posOffset>241935</wp:posOffset>
                </wp:positionV>
                <wp:extent cx="5029200" cy="457200"/>
                <wp:effectExtent l="0" t="0" r="0" b="0"/>
                <wp:wrapTight wrapText="bothSides">
                  <wp:wrapPolygon edited="0">
                    <wp:start x="0" y="0"/>
                    <wp:lineTo x="0" y="20700"/>
                    <wp:lineTo x="21518" y="20700"/>
                    <wp:lineTo x="21518"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029200" cy="457200"/>
                        </a:xfrm>
                        <a:prstGeom prst="rect">
                          <a:avLst/>
                        </a:prstGeom>
                        <a:solidFill>
                          <a:prstClr val="white"/>
                        </a:solidFill>
                        <a:ln>
                          <a:noFill/>
                        </a:ln>
                      </wps:spPr>
                      <wps:txbx>
                        <w:txbxContent>
                          <w:p w14:paraId="34888A83" w14:textId="45442098" w:rsidR="00F80437" w:rsidRPr="00220579" w:rsidRDefault="00F80437" w:rsidP="00AA50A3">
                            <w:pPr>
                              <w:pStyle w:val="Caption"/>
                              <w:rPr>
                                <w:noProof/>
                              </w:rPr>
                            </w:pPr>
                            <w:bookmarkStart w:id="8" w:name="_Toc37098525"/>
                            <w:r>
                              <w:t xml:space="preserve">Table </w:t>
                            </w:r>
                            <w:r w:rsidR="006A4E23">
                              <w:fldChar w:fldCharType="begin"/>
                            </w:r>
                            <w:r w:rsidR="006A4E23">
                              <w:instrText xml:space="preserve"> SEQ Table \* ARABIC </w:instrText>
                            </w:r>
                            <w:r w:rsidR="006A4E23">
                              <w:fldChar w:fldCharType="separate"/>
                            </w:r>
                            <w:r w:rsidR="00C416D6">
                              <w:rPr>
                                <w:noProof/>
                              </w:rPr>
                              <w:t>2</w:t>
                            </w:r>
                            <w:r w:rsidR="006A4E23">
                              <w:rPr>
                                <w:noProof/>
                              </w:rPr>
                              <w:fldChar w:fldCharType="end"/>
                            </w:r>
                            <w:r>
                              <w:t xml:space="preserve">. Matrix of likely contamination risk scoring system </w:t>
                            </w:r>
                            <w:sdt>
                              <w:sdtPr>
                                <w:id w:val="716710859"/>
                                <w:citation/>
                              </w:sdtPr>
                              <w:sdtEndPr/>
                              <w:sdtContent>
                                <w:r>
                                  <w:fldChar w:fldCharType="begin"/>
                                </w:r>
                                <w:r>
                                  <w:instrText xml:space="preserve"> CITATION Env06 \l 2057 </w:instrText>
                                </w:r>
                                <w:r>
                                  <w:fldChar w:fldCharType="separate"/>
                                </w:r>
                                <w:r w:rsidR="000D01D2" w:rsidRPr="000D01D2">
                                  <w:rPr>
                                    <w:noProof/>
                                  </w:rPr>
                                  <w:t>(Environmental Health and Trading Standards, 2006)</w:t>
                                </w:r>
                                <w: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4953D5" id="Text Box 8" o:spid="_x0000_s1028" type="#_x0000_t202" style="position:absolute;margin-left:90.4pt;margin-top:19.05pt;width:396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" stroked="f">
                <v:textbox inset="0,0,0,0">
                  <w:txbxContent>
                    <w:p w14:paraId="34888A83" w14:textId="45442098" w:rsidR="00F80437" w:rsidRPr="00220579" w:rsidRDefault="00F80437" w:rsidP="00AA50A3">
                      <w:pPr>
                        <w:pStyle w:val="Caption"/>
                        <w:rPr>
                          <w:noProof/>
                        </w:rPr>
                      </w:pPr>
                      <w:bookmarkStart w:id="9" w:name="_Toc37098525"/>
                      <w:r>
                        <w:t xml:space="preserve">Table </w:t>
                      </w:r>
                      <w:r w:rsidR="006A4E23">
                        <w:fldChar w:fldCharType="begin"/>
                      </w:r>
                      <w:r w:rsidR="006A4E23">
                        <w:instrText xml:space="preserve"> SEQ Table \* ARABIC </w:instrText>
                      </w:r>
                      <w:r w:rsidR="006A4E23">
                        <w:fldChar w:fldCharType="separate"/>
                      </w:r>
                      <w:r w:rsidR="00C416D6">
                        <w:rPr>
                          <w:noProof/>
                        </w:rPr>
                        <w:t>2</w:t>
                      </w:r>
                      <w:r w:rsidR="006A4E23">
                        <w:rPr>
                          <w:noProof/>
                        </w:rPr>
                        <w:fldChar w:fldCharType="end"/>
                      </w:r>
                      <w:r>
                        <w:t xml:space="preserve">. Matrix of likely contamination risk scoring system </w:t>
                      </w:r>
                      <w:sdt>
                        <w:sdtPr>
                          <w:id w:val="716710859"/>
                          <w:citation/>
                        </w:sdtPr>
                        <w:sdtEndPr/>
                        <w:sdtContent>
                          <w:r>
                            <w:fldChar w:fldCharType="begin"/>
                          </w:r>
                          <w:r>
                            <w:instrText xml:space="preserve"> CITATION Env06 \l 2057 </w:instrText>
                          </w:r>
                          <w:r>
                            <w:fldChar w:fldCharType="separate"/>
                          </w:r>
                          <w:r w:rsidR="000D01D2" w:rsidRPr="000D01D2">
                            <w:rPr>
                              <w:noProof/>
                            </w:rPr>
                            <w:t>(Environmental Health and Trading Standards, 2006)</w:t>
                          </w:r>
                          <w:r>
                            <w:fldChar w:fldCharType="end"/>
                          </w:r>
                        </w:sdtContent>
                      </w:sdt>
                      <w:bookmarkEnd w:id="9"/>
                    </w:p>
                  </w:txbxContent>
                </v:textbox>
                <w10:wrap type="tight"/>
              </v:shape>
            </w:pict>
          </mc:Fallback>
        </mc:AlternateContent>
      </w:r>
    </w:p>
    <w:p w14:paraId="6CF07929" w14:textId="77777777" w:rsidR="00AA50A3" w:rsidRDefault="00AA50A3" w:rsidP="00D85D2E"/>
    <w:p w14:paraId="3598199E" w14:textId="0EDF0E1A" w:rsidR="002E0E2A" w:rsidRPr="00D85D2E" w:rsidRDefault="002E0E2A" w:rsidP="00D85D2E"/>
    <w:p w14:paraId="12FC3277" w14:textId="788D7E40" w:rsidR="00833D05" w:rsidRDefault="000750E0" w:rsidP="00D85D2E">
      <w:pPr>
        <w:pStyle w:val="Heading3"/>
      </w:pPr>
      <w:bookmarkStart w:id="10" w:name="_Toc37098968"/>
      <w:r>
        <w:t xml:space="preserve">3.1 2. </w:t>
      </w:r>
      <w:r w:rsidR="00833D05">
        <w:t xml:space="preserve">Stage 2 </w:t>
      </w:r>
      <w:r w:rsidR="006248F5">
        <w:t>–</w:t>
      </w:r>
      <w:r w:rsidR="00833D05">
        <w:t xml:space="preserve"> </w:t>
      </w:r>
      <w:r w:rsidR="006248F5">
        <w:t xml:space="preserve">Establish </w:t>
      </w:r>
      <w:r w:rsidR="00D85D2E">
        <w:t>A</w:t>
      </w:r>
      <w:r w:rsidR="006248F5">
        <w:t xml:space="preserve">ctual </w:t>
      </w:r>
      <w:r w:rsidR="00D85D2E">
        <w:t>P</w:t>
      </w:r>
      <w:r w:rsidR="006248F5">
        <w:t xml:space="preserve">ollutant </w:t>
      </w:r>
      <w:r w:rsidR="00D85D2E">
        <w:t>L</w:t>
      </w:r>
      <w:r w:rsidR="006248F5">
        <w:t>inkage.</w:t>
      </w:r>
      <w:bookmarkEnd w:id="10"/>
    </w:p>
    <w:p w14:paraId="0FF93FD3" w14:textId="3A18D644" w:rsidR="00D85D2E" w:rsidRPr="00D85D2E" w:rsidRDefault="008B196C" w:rsidP="00D85D2E">
      <w:r>
        <w:t>Once the p</w:t>
      </w:r>
      <w:r w:rsidR="00846CEB">
        <w:t>otential of pollutant linkage is determined</w:t>
      </w:r>
      <w:r w:rsidR="00A67519">
        <w:t xml:space="preserve"> as desk-based study and walkover survey is done </w:t>
      </w:r>
      <w:r w:rsidR="009573EE">
        <w:t xml:space="preserve">to determine the </w:t>
      </w:r>
      <w:r w:rsidR="00D4671C">
        <w:t>existence of pollutant linkage</w:t>
      </w:r>
      <w:r w:rsidR="005857EA">
        <w:t xml:space="preserve"> and the likelihood of significant harm</w:t>
      </w:r>
      <w:r w:rsidR="00086FBE">
        <w:t xml:space="preserve"> and/or pollution.</w:t>
      </w:r>
      <w:r w:rsidR="00637A6E">
        <w:t xml:space="preserve"> The process begins with a walk over survey to validate</w:t>
      </w:r>
      <w:r w:rsidR="00B72EB0">
        <w:t xml:space="preserve"> the interpretation of data from stage 1. </w:t>
      </w:r>
      <w:r w:rsidR="00942B78">
        <w:t>N</w:t>
      </w:r>
      <w:r w:rsidR="00A950B7">
        <w:t>ext</w:t>
      </w:r>
      <w:r w:rsidR="00942B78">
        <w:t xml:space="preserve"> a </w:t>
      </w:r>
      <w:r w:rsidR="00B12F2C">
        <w:t>formal</w:t>
      </w:r>
      <w:r w:rsidR="00942B78">
        <w:t xml:space="preserve"> desk study is carried out</w:t>
      </w:r>
      <w:r w:rsidR="0015600C">
        <w:t xml:space="preserve"> where external </w:t>
      </w:r>
      <w:r w:rsidR="009528CE">
        <w:t>regulatory authorities</w:t>
      </w:r>
      <w:r w:rsidR="00740A71">
        <w:t xml:space="preserve"> and landfill operations</w:t>
      </w:r>
      <w:r w:rsidR="0015600C">
        <w:t xml:space="preserve"> </w:t>
      </w:r>
      <w:r w:rsidR="00F56B07">
        <w:t>(British geological society</w:t>
      </w:r>
      <w:r w:rsidR="00B12F2C">
        <w:t>, Environment Agency)</w:t>
      </w:r>
      <w:r w:rsidR="00AB5139">
        <w:t xml:space="preserve"> are consulted</w:t>
      </w:r>
      <w:r w:rsidR="00EA4122">
        <w:t xml:space="preserve"> </w:t>
      </w:r>
      <w:r w:rsidR="00574E43">
        <w:t xml:space="preserve">along with </w:t>
      </w:r>
      <w:r w:rsidR="00913E26">
        <w:t>landowners</w:t>
      </w:r>
      <w:r w:rsidR="00CE28A5">
        <w:t xml:space="preserve"> and property developers </w:t>
      </w:r>
      <w:r w:rsidR="00EA4122">
        <w:t>to consider whe</w:t>
      </w:r>
      <w:r w:rsidR="00F10AC7">
        <w:t xml:space="preserve">ther there is enough evidence </w:t>
      </w:r>
      <w:r w:rsidR="00540A78">
        <w:t>of pollutant linkage</w:t>
      </w:r>
      <w:r w:rsidR="006316BC">
        <w:t>s before moving onto stage 3.</w:t>
      </w:r>
    </w:p>
    <w:p w14:paraId="31A12458" w14:textId="17DC469C" w:rsidR="006248F5" w:rsidRDefault="000750E0" w:rsidP="00D85D2E">
      <w:pPr>
        <w:pStyle w:val="Heading3"/>
      </w:pPr>
      <w:bookmarkStart w:id="11" w:name="_Toc37098969"/>
      <w:r>
        <w:t xml:space="preserve">3.1 3. </w:t>
      </w:r>
      <w:r w:rsidR="006248F5">
        <w:t xml:space="preserve">Stage 3 </w:t>
      </w:r>
      <w:r w:rsidR="00D85D2E">
        <w:t>–</w:t>
      </w:r>
      <w:r w:rsidR="00F805DC">
        <w:t xml:space="preserve"> Establish</w:t>
      </w:r>
      <w:r w:rsidR="00D85D2E">
        <w:t xml:space="preserve"> Significant Linkages.</w:t>
      </w:r>
      <w:bookmarkEnd w:id="11"/>
    </w:p>
    <w:p w14:paraId="14A2F0A9" w14:textId="5FAED2B9" w:rsidR="006248F5" w:rsidRDefault="00FA7863" w:rsidP="00833D05">
      <w:r>
        <w:t xml:space="preserve"> </w:t>
      </w:r>
      <w:r w:rsidR="006B67CE">
        <w:t xml:space="preserve">This stage the presence of significant pollutant linkages is established </w:t>
      </w:r>
      <w:r w:rsidR="00071427">
        <w:t xml:space="preserve">through a comprehensive investigation </w:t>
      </w:r>
      <w:r w:rsidR="00D35346">
        <w:t>where soils</w:t>
      </w:r>
      <w:r w:rsidR="004346F6">
        <w:t xml:space="preserve"> and groundwater samples are </w:t>
      </w:r>
      <w:r w:rsidR="009054CA">
        <w:t>taken</w:t>
      </w:r>
      <w:r w:rsidR="00291C8B">
        <w:t xml:space="preserve"> in a sampling strategy</w:t>
      </w:r>
      <w:r w:rsidR="009054CA">
        <w:t>,</w:t>
      </w:r>
      <w:r w:rsidR="004346F6">
        <w:t xml:space="preserve"> </w:t>
      </w:r>
      <w:r w:rsidR="00885E3C">
        <w:t>followed by</w:t>
      </w:r>
      <w:r w:rsidR="004346F6">
        <w:t xml:space="preserve"> a </w:t>
      </w:r>
      <w:r w:rsidR="005D7277">
        <w:t>site-specific</w:t>
      </w:r>
      <w:r w:rsidR="004346F6">
        <w:t xml:space="preserve"> risk assess</w:t>
      </w:r>
      <w:r w:rsidR="00361558">
        <w:t>ment</w:t>
      </w:r>
      <w:r w:rsidR="00825FF3">
        <w:t xml:space="preserve"> </w:t>
      </w:r>
      <w:sdt>
        <w:sdtPr>
          <w:id w:val="-1855414650"/>
          <w:citation/>
        </w:sdtPr>
        <w:sdtEndPr/>
        <w:sdtContent>
          <w:r w:rsidR="009054CA">
            <w:fldChar w:fldCharType="begin"/>
          </w:r>
          <w:r w:rsidR="009054CA">
            <w:instrText xml:space="preserve"> CITATION DEF10 \l 2057 </w:instrText>
          </w:r>
          <w:r w:rsidR="009054CA">
            <w:fldChar w:fldCharType="separate"/>
          </w:r>
          <w:r w:rsidR="000D01D2" w:rsidRPr="000D01D2">
            <w:rPr>
              <w:noProof/>
            </w:rPr>
            <w:t>(DEFRA, 2010)</w:t>
          </w:r>
          <w:r w:rsidR="009054CA">
            <w:fldChar w:fldCharType="end"/>
          </w:r>
        </w:sdtContent>
      </w:sdt>
      <w:r w:rsidR="002637D3">
        <w:t>.</w:t>
      </w:r>
    </w:p>
    <w:p w14:paraId="59EE00D3" w14:textId="46A8AB97" w:rsidR="004477A7" w:rsidRDefault="004477A7" w:rsidP="00833D05">
      <w:r>
        <w:t>Sampling Strategy</w:t>
      </w:r>
      <w:r w:rsidR="00D11A4E">
        <w:t>:</w:t>
      </w:r>
    </w:p>
    <w:p w14:paraId="201EA673" w14:textId="36046E85" w:rsidR="00717816" w:rsidRDefault="005837B5" w:rsidP="00833D05">
      <w:r>
        <w:t xml:space="preserve">Tier 1 of </w:t>
      </w:r>
      <w:r w:rsidR="00817E6D">
        <w:t>establishing si</w:t>
      </w:r>
      <w:r w:rsidR="005278B4">
        <w:t>gnificant linkages is</w:t>
      </w:r>
      <w:r w:rsidR="0018668A">
        <w:t xml:space="preserve"> determining a sampling </w:t>
      </w:r>
      <w:r w:rsidR="00A71A0B">
        <w:t xml:space="preserve">strategy with clearly defined </w:t>
      </w:r>
      <w:r w:rsidR="00E06382">
        <w:t>objectives</w:t>
      </w:r>
      <w:r w:rsidR="001771E5">
        <w:t>, th</w:t>
      </w:r>
      <w:r w:rsidR="007D501C">
        <w:t>e strategy chosen is</w:t>
      </w:r>
      <w:r w:rsidR="00225CA4">
        <w:t xml:space="preserve"> </w:t>
      </w:r>
      <w:r w:rsidR="001771E5">
        <w:t>determined through considering</w:t>
      </w:r>
      <w:r w:rsidR="00E06382">
        <w:t xml:space="preserve"> several factors</w:t>
      </w:r>
      <w:r w:rsidR="000A6CF4">
        <w:t xml:space="preserve"> </w:t>
      </w:r>
      <w:sdt>
        <w:sdtPr>
          <w:id w:val="2092417593"/>
          <w:citation/>
        </w:sdtPr>
        <w:sdtEndPr/>
        <w:sdtContent>
          <w:r w:rsidR="000A6CF4">
            <w:fldChar w:fldCharType="begin"/>
          </w:r>
          <w:r w:rsidR="000A6CF4">
            <w:instrText xml:space="preserve"> CITATION Nat05 \l 2057 </w:instrText>
          </w:r>
          <w:r w:rsidR="000A6CF4">
            <w:fldChar w:fldCharType="separate"/>
          </w:r>
          <w:r w:rsidR="000D01D2" w:rsidRPr="000D01D2">
            <w:rPr>
              <w:noProof/>
            </w:rPr>
            <w:t>(National Academy of Sciences, 2005)</w:t>
          </w:r>
          <w:r w:rsidR="000A6CF4">
            <w:fldChar w:fldCharType="end"/>
          </w:r>
        </w:sdtContent>
      </w:sdt>
      <w:r w:rsidR="00E06382">
        <w:t xml:space="preserve"> such as</w:t>
      </w:r>
      <w:r w:rsidR="00CC6134">
        <w:t>:</w:t>
      </w:r>
    </w:p>
    <w:p w14:paraId="275147CE" w14:textId="15C1277C" w:rsidR="00CC6134" w:rsidRDefault="000F6E46" w:rsidP="00833D05">
      <w:r>
        <w:t xml:space="preserve">1. </w:t>
      </w:r>
      <w:r w:rsidR="00CC6134">
        <w:t xml:space="preserve">Sample handling </w:t>
      </w:r>
      <w:r w:rsidR="008C4923">
        <w:t xml:space="preserve">protocols.     </w:t>
      </w:r>
      <w:r>
        <w:t xml:space="preserve">          </w:t>
      </w:r>
      <w:r w:rsidR="00C76045">
        <w:t xml:space="preserve">2. </w:t>
      </w:r>
      <w:r w:rsidR="008C4923">
        <w:t xml:space="preserve">Laboratory capabilities.      </w:t>
      </w:r>
      <w:r>
        <w:t xml:space="preserve">             </w:t>
      </w:r>
      <w:r w:rsidR="00C76045">
        <w:t xml:space="preserve">3. </w:t>
      </w:r>
      <w:r w:rsidR="008C4923">
        <w:t>Collection</w:t>
      </w:r>
      <w:r w:rsidR="00BA3589">
        <w:t xml:space="preserve"> efficiency</w:t>
      </w:r>
      <w:r w:rsidR="00C76045">
        <w:t>.</w:t>
      </w:r>
      <w:r w:rsidR="00F06D76">
        <w:t xml:space="preserve">                                  </w:t>
      </w:r>
      <w:r w:rsidR="00C76045">
        <w:t xml:space="preserve">4. </w:t>
      </w:r>
      <w:r w:rsidR="00F06D76">
        <w:t>Risk assessment</w:t>
      </w:r>
      <w:r w:rsidR="00C76045">
        <w:t>.</w:t>
      </w:r>
      <w:r>
        <w:t xml:space="preserve">                                   </w:t>
      </w:r>
      <w:r w:rsidR="00C76045">
        <w:t xml:space="preserve">5. </w:t>
      </w:r>
      <w:r>
        <w:t>Other potential uses of collected samples</w:t>
      </w:r>
      <w:r w:rsidR="00C76045">
        <w:t>.</w:t>
      </w:r>
    </w:p>
    <w:p w14:paraId="2E14879B" w14:textId="77777777" w:rsidR="00E2746B" w:rsidRDefault="00E2746B" w:rsidP="00833D05"/>
    <w:p w14:paraId="309D9823" w14:textId="1236D9B9" w:rsidR="0084341A" w:rsidRDefault="00245FA1" w:rsidP="00833D05">
      <w:r>
        <w:lastRenderedPageBreak/>
        <w:t>Some</w:t>
      </w:r>
      <w:r w:rsidR="00225CA4">
        <w:t xml:space="preserve"> objective</w:t>
      </w:r>
      <w:r w:rsidR="00344618">
        <w:t xml:space="preserve">s </w:t>
      </w:r>
      <w:r w:rsidR="00225CA4">
        <w:t>of</w:t>
      </w:r>
      <w:r w:rsidR="0064316D">
        <w:t xml:space="preserve"> </w:t>
      </w:r>
      <w:r w:rsidR="00225CA4">
        <w:t xml:space="preserve">sampling </w:t>
      </w:r>
      <w:r w:rsidR="00344618">
        <w:t>strateg</w:t>
      </w:r>
      <w:r w:rsidR="0084341A">
        <w:t>ies</w:t>
      </w:r>
      <w:r w:rsidR="002F6B1A">
        <w:t xml:space="preserve"> </w:t>
      </w:r>
      <w:r w:rsidR="00B5669A">
        <w:t>include</w:t>
      </w:r>
      <w:r w:rsidR="0084341A">
        <w:t>:</w:t>
      </w:r>
    </w:p>
    <w:p w14:paraId="5A0E9034" w14:textId="69F6B366" w:rsidR="00225CA4" w:rsidRDefault="002F6B1A" w:rsidP="00833D05">
      <w:r>
        <w:t xml:space="preserve"> </w:t>
      </w:r>
      <w:r w:rsidR="0084341A">
        <w:t>1. T</w:t>
      </w:r>
      <w:r w:rsidR="00001F1B">
        <w:t>o provide preliminary screening of a facility</w:t>
      </w:r>
      <w:r w:rsidR="0084341A">
        <w:t>.      2.</w:t>
      </w:r>
      <w:r w:rsidR="00F54C08">
        <w:t xml:space="preserve"> </w:t>
      </w:r>
      <w:r w:rsidR="0084341A">
        <w:t>I</w:t>
      </w:r>
      <w:r w:rsidR="007D501C">
        <w:t>dentification</w:t>
      </w:r>
      <w:r w:rsidR="000C30E6">
        <w:t xml:space="preserve"> of threat agents in bulk material</w:t>
      </w:r>
      <w:r w:rsidR="0084341A">
        <w:t xml:space="preserve">.   </w:t>
      </w:r>
      <w:r w:rsidR="007D501C">
        <w:t xml:space="preserve"> </w:t>
      </w:r>
      <w:r w:rsidR="00F54C08">
        <w:t>3. E</w:t>
      </w:r>
      <w:r w:rsidR="007D501C">
        <w:t>xtent and location of contamination</w:t>
      </w:r>
      <w:r w:rsidR="0084341A">
        <w:t xml:space="preserve">.         </w:t>
      </w:r>
      <w:r w:rsidR="00B02405">
        <w:t xml:space="preserve"> </w:t>
      </w:r>
      <w:r w:rsidR="0084341A">
        <w:t xml:space="preserve">          3.</w:t>
      </w:r>
      <w:r w:rsidR="00F54C08">
        <w:t xml:space="preserve"> </w:t>
      </w:r>
      <w:r w:rsidR="0084341A">
        <w:t>D</w:t>
      </w:r>
      <w:r w:rsidR="00B02405">
        <w:t>etermine efficiency of decontaminations</w:t>
      </w:r>
      <w:r w:rsidR="00F54C08">
        <w:t>.</w:t>
      </w:r>
    </w:p>
    <w:p w14:paraId="384D3C2D" w14:textId="3394E75C" w:rsidR="000A6CF4" w:rsidRDefault="00FA5C62" w:rsidP="00833D05">
      <w:r>
        <w:t xml:space="preserve"> </w:t>
      </w:r>
      <w:r w:rsidR="00DC3C56">
        <w:t>Sample grids are formulated</w:t>
      </w:r>
      <w:r w:rsidR="00D55A62">
        <w:t xml:space="preserve"> around local pollution sources for soil contamination</w:t>
      </w:r>
      <w:r w:rsidR="00A2686B">
        <w:t xml:space="preserve"> depending o</w:t>
      </w:r>
      <w:r w:rsidR="00212B2D">
        <w:t xml:space="preserve">n the purpose and </w:t>
      </w:r>
      <w:r w:rsidR="005E4605">
        <w:t>site-specific</w:t>
      </w:r>
      <w:r w:rsidR="00212B2D">
        <w:t xml:space="preserve"> conditions</w:t>
      </w:r>
      <w:r w:rsidR="00DD5472">
        <w:t xml:space="preserve"> of the investigation.</w:t>
      </w:r>
      <w:r w:rsidR="00B10649">
        <w:t xml:space="preserve"> For example</w:t>
      </w:r>
      <w:r w:rsidR="001F4099">
        <w:t xml:space="preserve"> if </w:t>
      </w:r>
      <w:r w:rsidR="007F34EE">
        <w:t xml:space="preserve">the pollutant </w:t>
      </w:r>
      <w:r w:rsidR="001F4099">
        <w:t>is spread eve</w:t>
      </w:r>
      <w:r w:rsidR="0005693E">
        <w:t>nly samples are collected at regular distances from one another</w:t>
      </w:r>
      <w:r w:rsidR="00CE7F23">
        <w:t>, if they are spread un evenly</w:t>
      </w:r>
      <w:r w:rsidR="00F914F7">
        <w:t xml:space="preserve"> </w:t>
      </w:r>
      <w:r w:rsidR="0002329C">
        <w:t>the separation of samples depends on distance from the source</w:t>
      </w:r>
      <w:r w:rsidR="002F7B2B">
        <w:t xml:space="preserve"> and influencing factors like wind direction and g</w:t>
      </w:r>
      <w:r w:rsidR="005E4605">
        <w:t>radient</w:t>
      </w:r>
      <w:r w:rsidR="003A0CFE">
        <w:t xml:space="preserve"> </w:t>
      </w:r>
      <w:sdt>
        <w:sdtPr>
          <w:id w:val="1918442127"/>
          <w:citation/>
        </w:sdtPr>
        <w:sdtEndPr/>
        <w:sdtContent>
          <w:r w:rsidR="00ED3FF9">
            <w:fldChar w:fldCharType="begin"/>
          </w:r>
          <w:r w:rsidR="00ED3FF9">
            <w:instrText xml:space="preserve"> CITATION Alg11 \l 2057 </w:instrText>
          </w:r>
          <w:r w:rsidR="00ED3FF9">
            <w:fldChar w:fldCharType="separate"/>
          </w:r>
          <w:r w:rsidR="000D01D2" w:rsidRPr="000D01D2">
            <w:rPr>
              <w:noProof/>
            </w:rPr>
            <w:t>(Algirdas Dumčius, 2011)</w:t>
          </w:r>
          <w:r w:rsidR="00ED3FF9">
            <w:fldChar w:fldCharType="end"/>
          </w:r>
        </w:sdtContent>
      </w:sdt>
      <w:r w:rsidR="00ED3FF9">
        <w:t>.</w:t>
      </w:r>
      <w:r w:rsidR="005E4605">
        <w:t xml:space="preserve"> </w:t>
      </w:r>
    </w:p>
    <w:p w14:paraId="2418E24B" w14:textId="552A2536" w:rsidR="00505EA8" w:rsidRDefault="00403C20" w:rsidP="00833D05">
      <w:r>
        <w:t xml:space="preserve"> Sampling is typically done</w:t>
      </w:r>
      <w:r w:rsidR="00826987">
        <w:t xml:space="preserve"> </w:t>
      </w:r>
      <w:r w:rsidR="00290AE7">
        <w:t>alongside</w:t>
      </w:r>
      <w:r w:rsidR="00826987">
        <w:t xml:space="preserve"> </w:t>
      </w:r>
      <w:r w:rsidR="00AC2778">
        <w:t xml:space="preserve">subsampling site within 1-5m of </w:t>
      </w:r>
      <w:r w:rsidR="00290AE7">
        <w:t>each other to account for differences in soil type.</w:t>
      </w:r>
      <w:r w:rsidR="00E9495D">
        <w:t xml:space="preserve"> </w:t>
      </w:r>
      <w:r w:rsidR="005040C7">
        <w:t xml:space="preserve">The depth of the samples is </w:t>
      </w:r>
      <w:r w:rsidR="0006718A">
        <w:t>dependent</w:t>
      </w:r>
      <w:r w:rsidR="005040C7">
        <w:t xml:space="preserve"> up</w:t>
      </w:r>
      <w:r w:rsidR="0006718A">
        <w:t>o</w:t>
      </w:r>
      <w:r w:rsidR="005040C7">
        <w:t>n site-specific conditions and investigation scope</w:t>
      </w:r>
      <w:r w:rsidR="009E29E6">
        <w:t>.</w:t>
      </w:r>
      <w:r w:rsidR="0006718A">
        <w:t xml:space="preserve"> For the most precise soil examination </w:t>
      </w:r>
      <w:r w:rsidR="0066116B">
        <w:t>sample depths of 0-6cm is</w:t>
      </w:r>
      <w:r w:rsidR="00E5245D">
        <w:t xml:space="preserve"> required</w:t>
      </w:r>
      <w:r w:rsidR="00F21A22">
        <w:t xml:space="preserve"> and samples for ecological </w:t>
      </w:r>
      <w:r w:rsidR="00235973">
        <w:t>investigations are collected at around 10-25cm depth.</w:t>
      </w:r>
      <w:r w:rsidR="00DD242A">
        <w:t xml:space="preserve"> However</w:t>
      </w:r>
      <w:r w:rsidR="009C5B5E">
        <w:t>, physical clay fractures</w:t>
      </w:r>
      <w:r w:rsidR="005F1F92">
        <w:t xml:space="preserve"> permit the </w:t>
      </w:r>
      <w:r w:rsidR="00680067">
        <w:t>contaminants to spread deeper with greatest concentrations</w:t>
      </w:r>
      <w:r w:rsidR="00326AC2">
        <w:t xml:space="preserve"> of Cr, Ni, Cu and Zn</w:t>
      </w:r>
      <w:r w:rsidR="00717A3E">
        <w:t xml:space="preserve"> are found as deep as</w:t>
      </w:r>
      <w:r w:rsidR="00F90B10">
        <w:t xml:space="preserve"> 40-</w:t>
      </w:r>
      <w:r w:rsidR="0065535C">
        <w:t>60cm</w:t>
      </w:r>
      <w:r w:rsidR="005F159C">
        <w:t xml:space="preserve"> </w:t>
      </w:r>
      <w:sdt>
        <w:sdtPr>
          <w:id w:val="-1837994132"/>
          <w:citation/>
        </w:sdtPr>
        <w:sdtEndPr/>
        <w:sdtContent>
          <w:r w:rsidR="005F159C">
            <w:fldChar w:fldCharType="begin"/>
          </w:r>
          <w:r w:rsidR="005F159C">
            <w:instrText xml:space="preserve"> CITATION Alg11 \l 2057 </w:instrText>
          </w:r>
          <w:r w:rsidR="005F159C">
            <w:fldChar w:fldCharType="separate"/>
          </w:r>
          <w:r w:rsidR="000D01D2" w:rsidRPr="000D01D2">
            <w:rPr>
              <w:noProof/>
            </w:rPr>
            <w:t>(Algirdas Dumčius, 2011)</w:t>
          </w:r>
          <w:r w:rsidR="005F159C">
            <w:fldChar w:fldCharType="end"/>
          </w:r>
        </w:sdtContent>
      </w:sdt>
      <w:r w:rsidR="00505EA8">
        <w:t>.</w:t>
      </w:r>
      <w:r w:rsidR="00D90728">
        <w:t xml:space="preserve"> </w:t>
      </w:r>
      <w:r w:rsidR="0018213C">
        <w:t>Stainless steel</w:t>
      </w:r>
      <w:r w:rsidR="0000465B">
        <w:t xml:space="preserve"> spades are typically used to collect soil samples</w:t>
      </w:r>
      <w:r w:rsidR="00AA2A1D">
        <w:t>, although soil layer deeper than</w:t>
      </w:r>
      <w:r w:rsidR="006F4562">
        <w:t xml:space="preserve">10cm requires </w:t>
      </w:r>
      <w:r w:rsidR="00532128">
        <w:t>a soil drill</w:t>
      </w:r>
      <w:r w:rsidR="00FE487B">
        <w:t>.</w:t>
      </w:r>
      <w:r w:rsidR="00C1752A">
        <w:t xml:space="preserve"> </w:t>
      </w:r>
      <w:r w:rsidR="00F002A6">
        <w:t xml:space="preserve">Deeper samples </w:t>
      </w:r>
      <w:r w:rsidR="00454D37">
        <w:t xml:space="preserve">&gt;20 </w:t>
      </w:r>
      <w:proofErr w:type="gramStart"/>
      <w:r w:rsidR="006230EE">
        <w:t>are</w:t>
      </w:r>
      <w:proofErr w:type="gramEnd"/>
      <w:r w:rsidR="006230EE">
        <w:t xml:space="preserve"> collected using a </w:t>
      </w:r>
      <w:proofErr w:type="spellStart"/>
      <w:r w:rsidR="006230EE">
        <w:t>Niemest</w:t>
      </w:r>
      <w:proofErr w:type="spellEnd"/>
      <w:r w:rsidR="006230EE">
        <w:t xml:space="preserve"> type gravity tube</w:t>
      </w:r>
      <w:r w:rsidR="00D90728">
        <w:t>.</w:t>
      </w:r>
    </w:p>
    <w:p w14:paraId="58506FFF" w14:textId="09A3E249" w:rsidR="000A6CF4" w:rsidRDefault="00F0712F" w:rsidP="00833D05">
      <w:r>
        <w:t xml:space="preserve"> </w:t>
      </w:r>
      <w:r w:rsidR="00CA79B4">
        <w:t>Sample analysis is carried out using a range of</w:t>
      </w:r>
      <w:r w:rsidR="0085203A">
        <w:t xml:space="preserve"> technologies such as:</w:t>
      </w:r>
      <w:r w:rsidR="00E11B9F">
        <w:t xml:space="preserve"> Atomic Absorption Spectr</w:t>
      </w:r>
      <w:r w:rsidR="00C64DD2">
        <w:t xml:space="preserve">oscopy, Inductively Coupled Plasma </w:t>
      </w:r>
      <w:r w:rsidR="00CD4732">
        <w:t>atomic absorption</w:t>
      </w:r>
      <w:r w:rsidR="00C21E64">
        <w:t xml:space="preserve"> and direct current</w:t>
      </w:r>
      <w:r w:rsidR="001C30C1">
        <w:t xml:space="preserve"> electrical breakdown</w:t>
      </w:r>
      <w:r w:rsidR="001769C4">
        <w:t xml:space="preserve"> of gas atomic emission spectro</w:t>
      </w:r>
      <w:r w:rsidR="0038737C">
        <w:t>scopy.</w:t>
      </w:r>
      <w:r w:rsidR="00746964">
        <w:t xml:space="preserve"> </w:t>
      </w:r>
      <w:r w:rsidR="00E36260">
        <w:t xml:space="preserve">Following sample </w:t>
      </w:r>
      <w:r w:rsidR="00047A6D">
        <w:t>analysis,</w:t>
      </w:r>
      <w:r w:rsidR="00E36260">
        <w:t xml:space="preserve"> </w:t>
      </w:r>
      <w:r w:rsidR="000035BB">
        <w:t xml:space="preserve">a geo-accumulation index </w:t>
      </w:r>
      <w:r w:rsidR="00EA6F6E">
        <w:t>is calculated</w:t>
      </w:r>
      <w:r w:rsidR="005E2D5F">
        <w:t xml:space="preserve"> using [Eq. 1]</w:t>
      </w:r>
      <w:r w:rsidR="00EA6F6E">
        <w:t xml:space="preserve"> to </w:t>
      </w:r>
      <w:r w:rsidR="00345E63">
        <w:t>determine the accumulation of heavy metals</w:t>
      </w:r>
      <w:sdt>
        <w:sdtPr>
          <w:id w:val="-824588351"/>
          <w:citation/>
        </w:sdtPr>
        <w:sdtEndPr/>
        <w:sdtContent>
          <w:r w:rsidR="00115F0D">
            <w:fldChar w:fldCharType="begin"/>
          </w:r>
          <w:r w:rsidR="00115F0D">
            <w:instrText xml:space="preserve"> CITATION FAS12 \l 2057 </w:instrText>
          </w:r>
          <w:r w:rsidR="00EC3C86">
            <w:instrText xml:space="preserve"> \m Lia18</w:instrText>
          </w:r>
          <w:r w:rsidR="00115F0D">
            <w:fldChar w:fldCharType="separate"/>
          </w:r>
          <w:r w:rsidR="000D01D2">
            <w:rPr>
              <w:noProof/>
            </w:rPr>
            <w:t xml:space="preserve"> </w:t>
          </w:r>
          <w:r w:rsidR="000D01D2" w:rsidRPr="000D01D2">
            <w:rPr>
              <w:noProof/>
            </w:rPr>
            <w:t>(F.A Swartjes, 2012; Lianwen Liu, 2018)</w:t>
          </w:r>
          <w:r w:rsidR="00115F0D">
            <w:fldChar w:fldCharType="end"/>
          </w:r>
        </w:sdtContent>
      </w:sdt>
      <w:r w:rsidR="00453D41">
        <w:t>.</w:t>
      </w:r>
      <w:r w:rsidR="00D55E3B">
        <w:t xml:space="preserve"> which is</w:t>
      </w:r>
      <w:r w:rsidR="002C4F16">
        <w:t xml:space="preserve"> then</w:t>
      </w:r>
      <w:r w:rsidR="00D55E3B">
        <w:t xml:space="preserve"> used alongside a risk assessment</w:t>
      </w:r>
      <w:r w:rsidR="00C6401E">
        <w:t xml:space="preserve"> </w:t>
      </w:r>
      <w:r w:rsidR="002727DF">
        <w:t>and compared with</w:t>
      </w:r>
      <w:r w:rsidR="002C4F16">
        <w:t xml:space="preserve"> soil quality standards to validate whether intervention levels have been succeeded</w:t>
      </w:r>
      <w:r w:rsidR="00047A6D">
        <w:t>, resulting in confirmation of an urgent remediation.</w:t>
      </w:r>
      <w:r w:rsidR="002727DF">
        <w:t xml:space="preserve"> Intervention levels</w:t>
      </w:r>
      <w:r w:rsidR="002727DF" w:rsidRPr="002727DF">
        <w:t xml:space="preserve"> </w:t>
      </w:r>
      <w:r w:rsidR="002727DF">
        <w:t xml:space="preserve">are described as </w:t>
      </w:r>
      <w:r w:rsidR="002727DF" w:rsidRPr="002727DF">
        <w:t>contaminant values that succeed the intervention value, based on if 50% of the species is at or above their normal observed effect concentration, prompts a human health and ecological risk assessment</w:t>
      </w:r>
      <w:r w:rsidR="002727DF">
        <w:t xml:space="preserve"> </w:t>
      </w:r>
      <w:sdt>
        <w:sdtPr>
          <w:id w:val="-1592394831"/>
          <w:citation/>
        </w:sdtPr>
        <w:sdtContent>
          <w:r w:rsidR="002727DF">
            <w:fldChar w:fldCharType="begin"/>
          </w:r>
          <w:r w:rsidR="002727DF">
            <w:instrText xml:space="preserve"> CITATION FAS12 \l 2057 </w:instrText>
          </w:r>
          <w:r w:rsidR="002727DF">
            <w:fldChar w:fldCharType="separate"/>
          </w:r>
          <w:r w:rsidR="000D01D2" w:rsidRPr="000D01D2">
            <w:rPr>
              <w:noProof/>
            </w:rPr>
            <w:t>(F.A Swartjes, 2012)</w:t>
          </w:r>
          <w:r w:rsidR="002727DF">
            <w:fldChar w:fldCharType="end"/>
          </w:r>
        </w:sdtContent>
      </w:sdt>
    </w:p>
    <w:p w14:paraId="75574098" w14:textId="2E8150B3" w:rsidR="00CB1130" w:rsidRDefault="00CB1130" w:rsidP="00654B5E">
      <w:pPr>
        <w:pStyle w:val="Caption"/>
      </w:pPr>
      <w:bookmarkStart w:id="12" w:name="_Toc37098461"/>
      <w:bookmarkStart w:id="13" w:name="_Toc37098531"/>
      <m:oMath>
        <m:r>
          <w:rPr>
            <w:rFonts w:ascii="Cambria Math" w:hAnsi="Cambria Math"/>
            <w:sz w:val="28"/>
            <w:szCs w:val="28"/>
          </w:rPr>
          <m:t>Igeo=log2</m:t>
        </m:r>
        <m:f>
          <m:fPr>
            <m:ctrlPr>
              <w:rPr>
                <w:rFonts w:ascii="Cambria Math" w:hAnsi="Cambria Math"/>
                <w:sz w:val="28"/>
                <w:szCs w:val="28"/>
              </w:rPr>
            </m:ctrlPr>
          </m:fPr>
          <m:num>
            <m:sSub>
              <m:sSubPr>
                <m:ctrlPr>
                  <w:rPr>
                    <w:rFonts w:ascii="Cambria Math" w:hAnsi="Cambria Math"/>
                    <w:sz w:val="28"/>
                    <w:szCs w:val="28"/>
                  </w:rPr>
                </m:ctrlPr>
              </m:sSubPr>
              <m:e>
                <m:r>
                  <w:rPr>
                    <w:rFonts w:ascii="Cambria Math" w:hAnsi="Cambria Math"/>
                    <w:sz w:val="28"/>
                    <w:szCs w:val="28"/>
                  </w:rPr>
                  <m:t>C</m:t>
                </m:r>
              </m:e>
              <m:sub>
                <m:r>
                  <w:rPr>
                    <w:rFonts w:ascii="Cambria Math" w:hAnsi="Cambria Math"/>
                    <w:sz w:val="28"/>
                    <w:szCs w:val="28"/>
                  </w:rPr>
                  <m:t>n</m:t>
                </m:r>
              </m:sub>
            </m:sSub>
          </m:num>
          <m:den>
            <m:r>
              <w:rPr>
                <w:rFonts w:ascii="Cambria Math" w:hAnsi="Cambria Math"/>
                <w:sz w:val="28"/>
                <w:szCs w:val="28"/>
              </w:rPr>
              <m:t>1.5Bn</m:t>
            </m:r>
          </m:den>
        </m:f>
      </m:oMath>
      <w:r w:rsidR="00654B5E">
        <w:rPr>
          <w:rFonts w:eastAsiaTheme="minorEastAsia"/>
        </w:rPr>
        <w:t xml:space="preserve">        </w:t>
      </w:r>
      <w:r w:rsidR="00654B5E">
        <w:t xml:space="preserve">Equation </w:t>
      </w:r>
      <w:fldSimple w:instr=" SEQ Equation \* ARABIC ">
        <w:r w:rsidR="00654B5E">
          <w:rPr>
            <w:noProof/>
          </w:rPr>
          <w:t>1</w:t>
        </w:r>
      </w:fldSimple>
      <w:r w:rsidR="00654B5E">
        <w:t xml:space="preserve">. </w:t>
      </w:r>
      <w:r w:rsidR="000D01D2">
        <w:t>Geo-accumulation Index equation.</w:t>
      </w:r>
      <w:bookmarkEnd w:id="12"/>
      <w:bookmarkEnd w:id="13"/>
    </w:p>
    <w:p w14:paraId="42FF8D4F" w14:textId="77519D8A" w:rsidR="00047A6D" w:rsidRDefault="005A71A6" w:rsidP="00833D05">
      <w:r>
        <w:t xml:space="preserve">Where, </w:t>
      </w:r>
    </w:p>
    <w:p w14:paraId="1115BCA9" w14:textId="4FDA2C3D" w:rsidR="005A71A6" w:rsidRDefault="006A4E23" w:rsidP="00833D05">
      <w:pPr>
        <w:rPr>
          <w:rFonts w:eastAsiaTheme="minorEastAsia"/>
        </w:rPr>
      </w:pPr>
      <m:oMath>
        <m:sSub>
          <m:sSubPr>
            <m:ctrlPr>
              <w:rPr>
                <w:rFonts w:ascii="Cambria Math" w:hAnsi="Cambria Math"/>
                <w:i/>
              </w:rPr>
            </m:ctrlPr>
          </m:sSubPr>
          <m:e>
            <m:r>
              <w:rPr>
                <w:rFonts w:ascii="Cambria Math" w:hAnsi="Cambria Math"/>
              </w:rPr>
              <m:t>C</m:t>
            </m:r>
          </m:e>
          <m:sub>
            <m:r>
              <w:rPr>
                <w:rFonts w:ascii="Cambria Math" w:hAnsi="Cambria Math"/>
              </w:rPr>
              <m:t>n</m:t>
            </m:r>
          </m:sub>
        </m:sSub>
      </m:oMath>
      <w:r w:rsidR="005A71A6">
        <w:rPr>
          <w:rFonts w:eastAsiaTheme="minorEastAsia"/>
        </w:rPr>
        <w:t xml:space="preserve"> = </w:t>
      </w:r>
      <w:r w:rsidR="004D2F60">
        <w:rPr>
          <w:rFonts w:eastAsiaTheme="minorEastAsia"/>
        </w:rPr>
        <w:t>the concentration of element ‘n’</w:t>
      </w:r>
      <w:r w:rsidR="004C3AC6">
        <w:rPr>
          <w:rFonts w:eastAsiaTheme="minorEastAsia"/>
        </w:rPr>
        <w:t>.</w:t>
      </w:r>
    </w:p>
    <w:p w14:paraId="2C0FD88D" w14:textId="206782E8" w:rsidR="00692A30" w:rsidRDefault="00692A30" w:rsidP="00833D05">
      <w:pPr>
        <w:rPr>
          <w:rFonts w:eastAsiaTheme="minorEastAsia"/>
        </w:rPr>
      </w:pPr>
      <w:r>
        <w:rPr>
          <w:rFonts w:eastAsiaTheme="minorEastAsia"/>
        </w:rPr>
        <w:t xml:space="preserve">1.5 = </w:t>
      </w:r>
      <w:r w:rsidR="00723152">
        <w:rPr>
          <w:rFonts w:eastAsiaTheme="minorEastAsia"/>
        </w:rPr>
        <w:t>variation factor</w:t>
      </w:r>
      <w:r w:rsidR="004C3AC6">
        <w:rPr>
          <w:rFonts w:eastAsiaTheme="minorEastAsia"/>
        </w:rPr>
        <w:t>.</w:t>
      </w:r>
    </w:p>
    <w:p w14:paraId="02491FDD" w14:textId="4113C326" w:rsidR="002727DF" w:rsidRDefault="00E2746B" w:rsidP="00833D05">
      <w:pPr>
        <w:rPr>
          <w:rFonts w:eastAsiaTheme="minorEastAsia"/>
        </w:rPr>
      </w:pPr>
      <w:r>
        <w:rPr>
          <w:noProof/>
        </w:rPr>
        <w:drawing>
          <wp:anchor distT="0" distB="0" distL="114300" distR="114300" simplePos="0" relativeHeight="251668480" behindDoc="1" locked="0" layoutInCell="1" allowOverlap="1" wp14:anchorId="159C2796" wp14:editId="60530F15">
            <wp:simplePos x="0" y="0"/>
            <wp:positionH relativeFrom="margin">
              <wp:posOffset>-138224</wp:posOffset>
            </wp:positionH>
            <wp:positionV relativeFrom="paragraph">
              <wp:posOffset>263688</wp:posOffset>
            </wp:positionV>
            <wp:extent cx="6188075" cy="1276350"/>
            <wp:effectExtent l="0" t="0" r="3175" b="0"/>
            <wp:wrapTight wrapText="bothSides">
              <wp:wrapPolygon edited="0">
                <wp:start x="0" y="0"/>
                <wp:lineTo x="0" y="21278"/>
                <wp:lineTo x="21545" y="21278"/>
                <wp:lineTo x="2154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188075" cy="1276350"/>
                    </a:xfrm>
                    <a:prstGeom prst="rect">
                      <a:avLst/>
                    </a:prstGeom>
                  </pic:spPr>
                </pic:pic>
              </a:graphicData>
            </a:graphic>
            <wp14:sizeRelH relativeFrom="margin">
              <wp14:pctWidth>0</wp14:pctWidth>
            </wp14:sizeRelH>
            <wp14:sizeRelV relativeFrom="margin">
              <wp14:pctHeight>0</wp14:pctHeight>
            </wp14:sizeRelV>
          </wp:anchor>
        </w:drawing>
      </w:r>
      <w:r w:rsidR="00925B99">
        <w:rPr>
          <w:noProof/>
        </w:rPr>
        <mc:AlternateContent>
          <mc:Choice Requires="wps">
            <w:drawing>
              <wp:anchor distT="0" distB="0" distL="114300" distR="114300" simplePos="0" relativeHeight="251675648" behindDoc="1" locked="0" layoutInCell="1" allowOverlap="1" wp14:anchorId="7EC2A8EF" wp14:editId="3353D569">
                <wp:simplePos x="0" y="0"/>
                <wp:positionH relativeFrom="column">
                  <wp:posOffset>116958</wp:posOffset>
                </wp:positionH>
                <wp:positionV relativeFrom="paragraph">
                  <wp:posOffset>1776552</wp:posOffset>
                </wp:positionV>
                <wp:extent cx="6188075" cy="457200"/>
                <wp:effectExtent l="0" t="0" r="3175" b="0"/>
                <wp:wrapTight wrapText="bothSides">
                  <wp:wrapPolygon edited="0">
                    <wp:start x="0" y="0"/>
                    <wp:lineTo x="0" y="20700"/>
                    <wp:lineTo x="21545" y="20700"/>
                    <wp:lineTo x="2154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6188075" cy="457200"/>
                        </a:xfrm>
                        <a:prstGeom prst="rect">
                          <a:avLst/>
                        </a:prstGeom>
                        <a:solidFill>
                          <a:prstClr val="white"/>
                        </a:solidFill>
                        <a:ln>
                          <a:noFill/>
                        </a:ln>
                      </wps:spPr>
                      <wps:txbx>
                        <w:txbxContent>
                          <w:p w14:paraId="17ED8A2F" w14:textId="63029EA7" w:rsidR="00F80437" w:rsidRPr="00A67394" w:rsidRDefault="00F80437" w:rsidP="00925B99">
                            <w:pPr>
                              <w:pStyle w:val="Caption"/>
                              <w:rPr>
                                <w:noProof/>
                              </w:rPr>
                            </w:pPr>
                            <w:bookmarkStart w:id="14" w:name="_Toc37098526"/>
                            <w:r>
                              <w:t xml:space="preserve">Table </w:t>
                            </w:r>
                            <w:r w:rsidR="006A4E23">
                              <w:fldChar w:fldCharType="begin"/>
                            </w:r>
                            <w:r w:rsidR="006A4E23">
                              <w:instrText xml:space="preserve"> SEQ Table \* ARABIC </w:instrText>
                            </w:r>
                            <w:r w:rsidR="006A4E23">
                              <w:fldChar w:fldCharType="separate"/>
                            </w:r>
                            <w:r w:rsidR="00C416D6">
                              <w:rPr>
                                <w:noProof/>
                              </w:rPr>
                              <w:t>3</w:t>
                            </w:r>
                            <w:r w:rsidR="006A4E23">
                              <w:rPr>
                                <w:noProof/>
                              </w:rPr>
                              <w:fldChar w:fldCharType="end"/>
                            </w:r>
                            <w:r>
                              <w:t xml:space="preserve">. </w:t>
                            </w:r>
                            <w:proofErr w:type="spellStart"/>
                            <w:r>
                              <w:t>Igeo</w:t>
                            </w:r>
                            <w:proofErr w:type="spellEnd"/>
                            <w:r>
                              <w:t xml:space="preserve"> classes with relation to sediment quality </w:t>
                            </w:r>
                            <w:sdt>
                              <w:sdtPr>
                                <w:id w:val="1878893842"/>
                                <w:citation/>
                              </w:sdtPr>
                              <w:sdtEndPr/>
                              <w:sdtContent>
                                <w:r>
                                  <w:fldChar w:fldCharType="begin"/>
                                </w:r>
                                <w:r>
                                  <w:instrText xml:space="preserve"> CITATION FAS12 \l 2057 </w:instrText>
                                </w:r>
                                <w:r>
                                  <w:fldChar w:fldCharType="separate"/>
                                </w:r>
                                <w:r w:rsidR="000D01D2" w:rsidRPr="000D01D2">
                                  <w:rPr>
                                    <w:noProof/>
                                  </w:rPr>
                                  <w:t>(F.A Swartjes, 2012)</w:t>
                                </w:r>
                                <w:r>
                                  <w:fldChar w:fldCharType="end"/>
                                </w:r>
                              </w:sdtContent>
                            </w:sdt>
                            <w:r>
                              <w: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EC2A8EF" id="Text Box 13" o:spid="_x0000_s1029" type="#_x0000_t202" style="position:absolute;margin-left:9.2pt;margin-top:139.9pt;width:487.25pt;height:36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" stroked="f">
                <v:textbox inset="0,0,0,0">
                  <w:txbxContent>
                    <w:p w14:paraId="17ED8A2F" w14:textId="63029EA7" w:rsidR="00F80437" w:rsidRPr="00A67394" w:rsidRDefault="00F80437" w:rsidP="00925B99">
                      <w:pPr>
                        <w:pStyle w:val="Caption"/>
                        <w:rPr>
                          <w:noProof/>
                        </w:rPr>
                      </w:pPr>
                      <w:bookmarkStart w:id="15" w:name="_Toc37098526"/>
                      <w:r>
                        <w:t xml:space="preserve">Table </w:t>
                      </w:r>
                      <w:r w:rsidR="006A4E23">
                        <w:fldChar w:fldCharType="begin"/>
                      </w:r>
                      <w:r w:rsidR="006A4E23">
                        <w:instrText xml:space="preserve"> SEQ Table \* ARABIC </w:instrText>
                      </w:r>
                      <w:r w:rsidR="006A4E23">
                        <w:fldChar w:fldCharType="separate"/>
                      </w:r>
                      <w:r w:rsidR="00C416D6">
                        <w:rPr>
                          <w:noProof/>
                        </w:rPr>
                        <w:t>3</w:t>
                      </w:r>
                      <w:r w:rsidR="006A4E23">
                        <w:rPr>
                          <w:noProof/>
                        </w:rPr>
                        <w:fldChar w:fldCharType="end"/>
                      </w:r>
                      <w:r>
                        <w:t xml:space="preserve">. </w:t>
                      </w:r>
                      <w:proofErr w:type="spellStart"/>
                      <w:r>
                        <w:t>Igeo</w:t>
                      </w:r>
                      <w:proofErr w:type="spellEnd"/>
                      <w:r>
                        <w:t xml:space="preserve"> classes with relation to sediment quality </w:t>
                      </w:r>
                      <w:sdt>
                        <w:sdtPr>
                          <w:id w:val="1878893842"/>
                          <w:citation/>
                        </w:sdtPr>
                        <w:sdtEndPr/>
                        <w:sdtContent>
                          <w:r>
                            <w:fldChar w:fldCharType="begin"/>
                          </w:r>
                          <w:r>
                            <w:instrText xml:space="preserve"> CITATION FAS12 \l 2057 </w:instrText>
                          </w:r>
                          <w:r>
                            <w:fldChar w:fldCharType="separate"/>
                          </w:r>
                          <w:r w:rsidR="000D01D2" w:rsidRPr="000D01D2">
                            <w:rPr>
                              <w:noProof/>
                            </w:rPr>
                            <w:t>(F.A Swartjes, 2012)</w:t>
                          </w:r>
                          <w:r>
                            <w:fldChar w:fldCharType="end"/>
                          </w:r>
                        </w:sdtContent>
                      </w:sdt>
                      <w:r>
                        <w:t>.</w:t>
                      </w:r>
                      <w:bookmarkEnd w:id="15"/>
                    </w:p>
                  </w:txbxContent>
                </v:textbox>
                <w10:wrap type="tight"/>
              </v:shape>
            </w:pict>
          </mc:Fallback>
        </mc:AlternateContent>
      </w:r>
      <w:r w:rsidR="004C3AC6">
        <w:rPr>
          <w:rFonts w:eastAsiaTheme="minorEastAsia"/>
        </w:rPr>
        <w:t>Bn = background data.</w:t>
      </w:r>
    </w:p>
    <w:p w14:paraId="3EBEF7C4" w14:textId="1EF13788" w:rsidR="00047A6D" w:rsidRPr="002727DF" w:rsidRDefault="00047A6D" w:rsidP="00833D05">
      <w:pPr>
        <w:rPr>
          <w:rFonts w:eastAsiaTheme="minorEastAsia"/>
        </w:rPr>
      </w:pPr>
    </w:p>
    <w:p w14:paraId="715888ED" w14:textId="671E35B7" w:rsidR="00E424C6" w:rsidRDefault="008E4FD0" w:rsidP="00833D05">
      <w:r>
        <w:t>Site specific risk assessment for human health and ecology typically starts with an ex</w:t>
      </w:r>
      <w:r w:rsidR="00226FC0">
        <w:t>posure assessment</w:t>
      </w:r>
      <w:r w:rsidR="00BF1144">
        <w:t xml:space="preserve"> </w:t>
      </w:r>
      <w:r w:rsidR="00B606F1">
        <w:t>using an exposure model</w:t>
      </w:r>
      <w:r w:rsidR="00DF55B8">
        <w:t xml:space="preserve">. Such </w:t>
      </w:r>
      <w:r w:rsidR="00FA25D6">
        <w:t>mode</w:t>
      </w:r>
      <w:r w:rsidR="00204372">
        <w:t>l</w:t>
      </w:r>
      <w:r w:rsidR="00B606F1">
        <w:t xml:space="preserve"> determines contaminant</w:t>
      </w:r>
      <w:r w:rsidR="00DB486A">
        <w:t xml:space="preserve"> distribution, tran</w:t>
      </w:r>
      <w:r w:rsidR="00893BEC">
        <w:t>s</w:t>
      </w:r>
      <w:r w:rsidR="00DB486A">
        <w:t>fer from soil to contact media</w:t>
      </w:r>
      <w:r w:rsidR="003F6207">
        <w:t xml:space="preserve"> and direct and in-direct </w:t>
      </w:r>
      <w:r w:rsidR="00C118B5">
        <w:t>c</w:t>
      </w:r>
      <w:r w:rsidR="0051759B">
        <w:t xml:space="preserve">ritical exposure values (CEV) </w:t>
      </w:r>
      <w:r w:rsidR="003F6207">
        <w:t>to humans</w:t>
      </w:r>
      <w:r w:rsidR="00B41AB9">
        <w:t xml:space="preserve"> </w:t>
      </w:r>
      <w:r w:rsidR="00B606F1">
        <w:t>seen in</w:t>
      </w:r>
      <w:r w:rsidR="002C336B">
        <w:t xml:space="preserve"> [Fig.</w:t>
      </w:r>
      <w:r w:rsidR="004129E6">
        <w:t xml:space="preserve"> 2]</w:t>
      </w:r>
      <w:r w:rsidR="006138C4">
        <w:t xml:space="preserve"> </w:t>
      </w:r>
      <w:sdt>
        <w:sdtPr>
          <w:id w:val="-892723528"/>
          <w:citation/>
        </w:sdtPr>
        <w:sdtEndPr/>
        <w:sdtContent>
          <w:r w:rsidR="006138C4">
            <w:fldChar w:fldCharType="begin"/>
          </w:r>
          <w:r w:rsidR="006138C4">
            <w:instrText xml:space="preserve"> CITATION FAS12 \l 2057 </w:instrText>
          </w:r>
          <w:r w:rsidR="006138C4">
            <w:fldChar w:fldCharType="separate"/>
          </w:r>
          <w:r w:rsidR="000D01D2" w:rsidRPr="000D01D2">
            <w:rPr>
              <w:noProof/>
            </w:rPr>
            <w:t>(F.A Swartjes, 2012)</w:t>
          </w:r>
          <w:r w:rsidR="006138C4">
            <w:fldChar w:fldCharType="end"/>
          </w:r>
        </w:sdtContent>
      </w:sdt>
      <w:r w:rsidR="00F022AA">
        <w:t>.</w:t>
      </w:r>
      <w:r w:rsidR="00033122">
        <w:t xml:space="preserve"> With greater difficulty around</w:t>
      </w:r>
      <w:r w:rsidR="005D6270">
        <w:t xml:space="preserve"> assessing ecosystem exposure</w:t>
      </w:r>
      <w:r w:rsidR="006138C4">
        <w:t xml:space="preserve"> since each species explores its environment in different ways.</w:t>
      </w:r>
      <w:r w:rsidR="00B606F1">
        <w:t xml:space="preserve"> </w:t>
      </w:r>
    </w:p>
    <w:p w14:paraId="6EA8C6AA" w14:textId="5F51FE5D" w:rsidR="0037420A" w:rsidRDefault="0037420A" w:rsidP="00833D05">
      <w:r>
        <w:rPr>
          <w:noProof/>
        </w:rPr>
        <mc:AlternateContent>
          <mc:Choice Requires="wps">
            <w:drawing>
              <wp:anchor distT="0" distB="0" distL="114300" distR="114300" simplePos="0" relativeHeight="251659264" behindDoc="1" locked="0" layoutInCell="1" allowOverlap="1" wp14:anchorId="67982101" wp14:editId="27859DEE">
                <wp:simplePos x="0" y="0"/>
                <wp:positionH relativeFrom="column">
                  <wp:posOffset>416560</wp:posOffset>
                </wp:positionH>
                <wp:positionV relativeFrom="paragraph">
                  <wp:posOffset>3811270</wp:posOffset>
                </wp:positionV>
                <wp:extent cx="531495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314950" cy="635"/>
                        </a:xfrm>
                        <a:prstGeom prst="rect">
                          <a:avLst/>
                        </a:prstGeom>
                        <a:solidFill>
                          <a:prstClr val="white"/>
                        </a:solidFill>
                        <a:ln>
                          <a:noFill/>
                        </a:ln>
                      </wps:spPr>
                      <wps:txbx>
                        <w:txbxContent>
                          <w:p w14:paraId="311AB9D3" w14:textId="0CA9B677" w:rsidR="00F80437" w:rsidRPr="00976772" w:rsidRDefault="00F80437" w:rsidP="0037420A">
                            <w:pPr>
                              <w:pStyle w:val="Caption"/>
                              <w:rPr>
                                <w:noProof/>
                              </w:rPr>
                            </w:pPr>
                            <w:bookmarkStart w:id="16" w:name="_Toc37098513"/>
                            <w:r>
                              <w:t xml:space="preserve">Figure </w:t>
                            </w:r>
                            <w:r w:rsidR="006A4E23">
                              <w:fldChar w:fldCharType="begin"/>
                            </w:r>
                            <w:r w:rsidR="006A4E23">
                              <w:instrText xml:space="preserve"> SEQ Figure \* ARABIC </w:instrText>
                            </w:r>
                            <w:r w:rsidR="006A4E23">
                              <w:fldChar w:fldCharType="separate"/>
                            </w:r>
                            <w:r>
                              <w:rPr>
                                <w:noProof/>
                              </w:rPr>
                              <w:t>2</w:t>
                            </w:r>
                            <w:r w:rsidR="006A4E23">
                              <w:rPr>
                                <w:noProof/>
                              </w:rPr>
                              <w:fldChar w:fldCharType="end"/>
                            </w:r>
                            <w:r>
                              <w:t xml:space="preserve">. Exposure model diagram </w:t>
                            </w:r>
                            <w:sdt>
                              <w:sdtPr>
                                <w:id w:val="906338702"/>
                                <w:citation/>
                              </w:sdtPr>
                              <w:sdtEndPr/>
                              <w:sdtContent>
                                <w:r>
                                  <w:fldChar w:fldCharType="begin"/>
                                </w:r>
                                <w:r>
                                  <w:instrText xml:space="preserve"> CITATION FAS12 \l 2057 </w:instrText>
                                </w:r>
                                <w:r>
                                  <w:fldChar w:fldCharType="separate"/>
                                </w:r>
                                <w:r w:rsidR="000D01D2" w:rsidRPr="000D01D2">
                                  <w:rPr>
                                    <w:noProof/>
                                  </w:rPr>
                                  <w:t>(F.A Swartjes, 2012)</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82101" id="Text Box 10" o:spid="_x0000_s1030" type="#_x0000_t202" style="position:absolute;margin-left:32.8pt;margin-top:300.1pt;width:418.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" stroked="f">
                <v:textbox style="mso-fit-shape-to-text:t" inset="0,0,0,0">
                  <w:txbxContent>
                    <w:p w14:paraId="311AB9D3" w14:textId="0CA9B677" w:rsidR="00F80437" w:rsidRPr="00976772" w:rsidRDefault="00F80437" w:rsidP="0037420A">
                      <w:pPr>
                        <w:pStyle w:val="Caption"/>
                        <w:rPr>
                          <w:noProof/>
                        </w:rPr>
                      </w:pPr>
                      <w:bookmarkStart w:id="17" w:name="_Toc37098513"/>
                      <w:r>
                        <w:t xml:space="preserve">Figure </w:t>
                      </w:r>
                      <w:r w:rsidR="006A4E23">
                        <w:fldChar w:fldCharType="begin"/>
                      </w:r>
                      <w:r w:rsidR="006A4E23">
                        <w:instrText xml:space="preserve"> SEQ Figure \* ARABIC </w:instrText>
                      </w:r>
                      <w:r w:rsidR="006A4E23">
                        <w:fldChar w:fldCharType="separate"/>
                      </w:r>
                      <w:r>
                        <w:rPr>
                          <w:noProof/>
                        </w:rPr>
                        <w:t>2</w:t>
                      </w:r>
                      <w:r w:rsidR="006A4E23">
                        <w:rPr>
                          <w:noProof/>
                        </w:rPr>
                        <w:fldChar w:fldCharType="end"/>
                      </w:r>
                      <w:r>
                        <w:t xml:space="preserve">. Exposure model diagram </w:t>
                      </w:r>
                      <w:sdt>
                        <w:sdtPr>
                          <w:id w:val="906338702"/>
                          <w:citation/>
                        </w:sdtPr>
                        <w:sdtEndPr/>
                        <w:sdtContent>
                          <w:r>
                            <w:fldChar w:fldCharType="begin"/>
                          </w:r>
                          <w:r>
                            <w:instrText xml:space="preserve"> CITATION FAS12 \l 2057 </w:instrText>
                          </w:r>
                          <w:r>
                            <w:fldChar w:fldCharType="separate"/>
                          </w:r>
                          <w:r w:rsidR="000D01D2" w:rsidRPr="000D01D2">
                            <w:rPr>
                              <w:noProof/>
                            </w:rPr>
                            <w:t>(F.A Swartjes, 2012)</w:t>
                          </w:r>
                          <w:r>
                            <w:fldChar w:fldCharType="end"/>
                          </w:r>
                        </w:sdtContent>
                      </w:sdt>
                      <w:bookmarkEnd w:id="17"/>
                    </w:p>
                  </w:txbxContent>
                </v:textbox>
                <w10:wrap type="tight"/>
              </v:shape>
            </w:pict>
          </mc:Fallback>
        </mc:AlternateContent>
      </w:r>
      <w:r>
        <w:rPr>
          <w:noProof/>
        </w:rPr>
        <w:drawing>
          <wp:anchor distT="0" distB="0" distL="114300" distR="114300" simplePos="0" relativeHeight="251653120" behindDoc="1" locked="0" layoutInCell="1" allowOverlap="1" wp14:anchorId="14002429" wp14:editId="6DA8045E">
            <wp:simplePos x="0" y="0"/>
            <wp:positionH relativeFrom="margin">
              <wp:align>right</wp:align>
            </wp:positionH>
            <wp:positionV relativeFrom="paragraph">
              <wp:posOffset>20571</wp:posOffset>
            </wp:positionV>
            <wp:extent cx="5314950" cy="3733800"/>
            <wp:effectExtent l="0" t="0" r="0" b="0"/>
            <wp:wrapTight wrapText="bothSides">
              <wp:wrapPolygon edited="0">
                <wp:start x="0" y="0"/>
                <wp:lineTo x="0" y="21490"/>
                <wp:lineTo x="21523" y="21490"/>
                <wp:lineTo x="2152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314950" cy="3733800"/>
                    </a:xfrm>
                    <a:prstGeom prst="rect">
                      <a:avLst/>
                    </a:prstGeom>
                  </pic:spPr>
                </pic:pic>
              </a:graphicData>
            </a:graphic>
          </wp:anchor>
        </w:drawing>
      </w:r>
    </w:p>
    <w:p w14:paraId="60388F23" w14:textId="1E49434E" w:rsidR="0037420A" w:rsidRDefault="0037420A" w:rsidP="00833D05"/>
    <w:p w14:paraId="20796A2A" w14:textId="6CEA8B85" w:rsidR="0037420A" w:rsidRDefault="0037420A" w:rsidP="00833D05"/>
    <w:p w14:paraId="7CF76B58" w14:textId="77777777" w:rsidR="0037420A" w:rsidRDefault="0037420A" w:rsidP="00833D05"/>
    <w:p w14:paraId="0C047E08" w14:textId="61BC8926" w:rsidR="00F54C08" w:rsidRDefault="00F54C08" w:rsidP="00833D05"/>
    <w:p w14:paraId="18E67284" w14:textId="31EACB31" w:rsidR="0037420A" w:rsidRDefault="0037420A" w:rsidP="00833D05"/>
    <w:p w14:paraId="1781EB79" w14:textId="735170CF" w:rsidR="0037420A" w:rsidRDefault="0037420A" w:rsidP="00833D05"/>
    <w:p w14:paraId="1661B421" w14:textId="3D482470" w:rsidR="0037420A" w:rsidRDefault="0037420A" w:rsidP="00833D05"/>
    <w:p w14:paraId="13AABD59" w14:textId="182EBEF3" w:rsidR="0037420A" w:rsidRDefault="0037420A" w:rsidP="00833D05"/>
    <w:p w14:paraId="54602BEB" w14:textId="0881C6B1" w:rsidR="0037420A" w:rsidRDefault="0037420A" w:rsidP="00833D05"/>
    <w:p w14:paraId="75B0327D" w14:textId="038DDC7A" w:rsidR="0037420A" w:rsidRDefault="0037420A" w:rsidP="00833D05"/>
    <w:p w14:paraId="744FD98F" w14:textId="365A275B" w:rsidR="0037420A" w:rsidRDefault="0037420A" w:rsidP="00833D05"/>
    <w:p w14:paraId="3BA490D2" w14:textId="33549C0F" w:rsidR="0037420A" w:rsidRDefault="0037420A" w:rsidP="00833D05"/>
    <w:p w14:paraId="4FF3C823" w14:textId="5651B4A4" w:rsidR="0037420A" w:rsidRDefault="0037420A" w:rsidP="00833D05"/>
    <w:p w14:paraId="178BCDD3" w14:textId="77777777" w:rsidR="0037420A" w:rsidRPr="00833D05" w:rsidRDefault="0037420A" w:rsidP="00833D05"/>
    <w:p w14:paraId="7EBE3FBB" w14:textId="77777777" w:rsidR="00FE1FBE" w:rsidRDefault="00FE1FBE" w:rsidP="004160F2"/>
    <w:p w14:paraId="0EF5F59B" w14:textId="3DF3CCE1" w:rsidR="00B76DC7" w:rsidRDefault="00B76DC7" w:rsidP="004160F2">
      <w:r>
        <w:t>Human health risk based</w:t>
      </w:r>
      <w:r w:rsidR="00007C6A">
        <w:t xml:space="preserve"> </w:t>
      </w:r>
      <w:r w:rsidR="00C073A8">
        <w:t>can be defined as the concentration of a contaminant in a soil</w:t>
      </w:r>
      <w:r w:rsidR="006D1DA9">
        <w:t>, for which the</w:t>
      </w:r>
      <w:r w:rsidR="009270A8">
        <w:t xml:space="preserve"> sum of oral and </w:t>
      </w:r>
      <w:r w:rsidR="008F27EE">
        <w:t>inhalation</w:t>
      </w:r>
      <w:r w:rsidR="009270A8">
        <w:t xml:space="preserve"> risk </w:t>
      </w:r>
      <w:r w:rsidR="008F27EE">
        <w:t>indices</w:t>
      </w:r>
      <w:r w:rsidR="009270A8">
        <w:t xml:space="preserve"> </w:t>
      </w:r>
      <w:r w:rsidR="008F27EE">
        <w:t xml:space="preserve">equals 1 </w:t>
      </w:r>
      <w:sdt>
        <w:sdtPr>
          <w:id w:val="-328370055"/>
          <w:citation/>
        </w:sdtPr>
        <w:sdtEndPr/>
        <w:sdtContent>
          <w:r w:rsidR="008F27EE">
            <w:fldChar w:fldCharType="begin"/>
          </w:r>
          <w:r w:rsidR="008F27EE">
            <w:instrText xml:space="preserve"> CITATION FAS12 \l 2057 </w:instrText>
          </w:r>
          <w:r w:rsidR="008F27EE">
            <w:fldChar w:fldCharType="separate"/>
          </w:r>
          <w:r w:rsidR="000D01D2" w:rsidRPr="000D01D2">
            <w:rPr>
              <w:noProof/>
            </w:rPr>
            <w:t>(F.A Swartjes, 2012)</w:t>
          </w:r>
          <w:r w:rsidR="008F27EE">
            <w:fldChar w:fldCharType="end"/>
          </w:r>
        </w:sdtContent>
      </w:sdt>
      <w:r w:rsidR="008F27EE">
        <w:t>. This can be written as:</w:t>
      </w:r>
    </w:p>
    <w:bookmarkStart w:id="18" w:name="_Toc37098462"/>
    <w:bookmarkStart w:id="19" w:name="_Toc37098532"/>
    <w:p w14:paraId="3CE55C88" w14:textId="42804594" w:rsidR="004E7314" w:rsidRPr="004E7314" w:rsidRDefault="006A4E23" w:rsidP="007C5926">
      <w:pPr>
        <w:pStyle w:val="Caption"/>
      </w:pPr>
      <m:oMath>
        <m:d>
          <m:dPr>
            <m:ctrlPr>
              <w:rPr>
                <w:rFonts w:ascii="Cambria Math" w:hAnsi="Cambria Math"/>
                <w:sz w:val="28"/>
                <w:szCs w:val="28"/>
              </w:rPr>
            </m:ctrlPr>
          </m:dPr>
          <m:e>
            <w:bookmarkStart w:id="20" w:name="_Hlk37071107"/>
            <m:r>
              <w:rPr>
                <w:rFonts w:ascii="Cambria Math" w:hAnsi="Cambria Math"/>
                <w:sz w:val="28"/>
                <w:szCs w:val="28"/>
              </w:rPr>
              <m:t>Σ</m:t>
            </m:r>
            <w:bookmarkEnd w:id="20"/>
            <m:f>
              <m:fPr>
                <m:ctrlPr>
                  <w:rPr>
                    <w:rFonts w:ascii="Cambria Math" w:hAnsi="Cambria Math"/>
                    <w:sz w:val="28"/>
                    <w:szCs w:val="28"/>
                  </w:rPr>
                </m:ctrlPr>
              </m:fPr>
              <m:num>
                <m:r>
                  <w:rPr>
                    <w:rFonts w:ascii="Cambria Math" w:hAnsi="Cambria Math"/>
                    <w:sz w:val="28"/>
                    <w:szCs w:val="28"/>
                  </w:rPr>
                  <m:t>oral exposure</m:t>
                </m:r>
              </m:num>
              <m:den>
                <m:r>
                  <w:rPr>
                    <w:rFonts w:ascii="Cambria Math" w:hAnsi="Cambria Math"/>
                    <w:sz w:val="28"/>
                    <w:szCs w:val="28"/>
                  </w:rPr>
                  <m:t>CEVoral</m:t>
                </m:r>
              </m:den>
            </m:f>
          </m:e>
        </m:d>
        <m:r>
          <w:rPr>
            <w:rFonts w:ascii="Cambria Math" w:hAnsi="Cambria Math"/>
            <w:sz w:val="28"/>
            <w:szCs w:val="28"/>
          </w:rPr>
          <m:t>+</m:t>
        </m:r>
        <m:d>
          <m:dPr>
            <m:ctrlPr>
              <w:rPr>
                <w:rFonts w:ascii="Cambria Math" w:hAnsi="Cambria Math"/>
                <w:sz w:val="28"/>
                <w:szCs w:val="28"/>
              </w:rPr>
            </m:ctrlPr>
          </m:dPr>
          <m:e>
            <m:r>
              <w:rPr>
                <w:rFonts w:ascii="Cambria Math" w:hAnsi="Cambria Math"/>
                <w:sz w:val="28"/>
                <w:szCs w:val="28"/>
              </w:rPr>
              <m:t>Σ</m:t>
            </m:r>
            <m:f>
              <m:fPr>
                <m:ctrlPr>
                  <w:rPr>
                    <w:rFonts w:ascii="Cambria Math" w:hAnsi="Cambria Math"/>
                    <w:sz w:val="28"/>
                    <w:szCs w:val="28"/>
                  </w:rPr>
                </m:ctrlPr>
              </m:fPr>
              <m:num>
                <m:r>
                  <w:rPr>
                    <w:rFonts w:ascii="Cambria Math" w:hAnsi="Cambria Math"/>
                    <w:sz w:val="28"/>
                    <w:szCs w:val="28"/>
                  </w:rPr>
                  <m:t>inhilation exposure</m:t>
                </m:r>
              </m:num>
              <m:den>
                <m:r>
                  <w:rPr>
                    <w:rFonts w:ascii="Cambria Math" w:hAnsi="Cambria Math"/>
                    <w:sz w:val="28"/>
                    <w:szCs w:val="28"/>
                  </w:rPr>
                  <m:t>CEVinhilation</m:t>
                </m:r>
              </m:den>
            </m:f>
          </m:e>
        </m:d>
        <m:r>
          <w:rPr>
            <w:rFonts w:ascii="Cambria Math" w:hAnsi="Cambria Math"/>
            <w:sz w:val="28"/>
            <w:szCs w:val="28"/>
          </w:rPr>
          <m:t>=1</m:t>
        </m:r>
      </m:oMath>
      <w:r w:rsidR="007C5926">
        <w:rPr>
          <w:rFonts w:eastAsiaTheme="minorEastAsia"/>
        </w:rPr>
        <w:t xml:space="preserve">         </w:t>
      </w:r>
      <w:r w:rsidR="007C5926">
        <w:t xml:space="preserve">Equation </w:t>
      </w:r>
      <w:fldSimple w:instr=" SEQ Equation \* ARABIC ">
        <w:r w:rsidR="00654B5E">
          <w:rPr>
            <w:noProof/>
          </w:rPr>
          <w:t>2</w:t>
        </w:r>
      </w:fldSimple>
      <w:r w:rsidR="007C5926">
        <w:t xml:space="preserve">. </w:t>
      </w:r>
      <w:r w:rsidR="00C73C1D">
        <w:t xml:space="preserve">Human </w:t>
      </w:r>
      <w:proofErr w:type="gramStart"/>
      <w:r w:rsidR="00C73C1D">
        <w:t>health based</w:t>
      </w:r>
      <w:proofErr w:type="gramEnd"/>
      <w:r w:rsidR="00C73C1D">
        <w:t xml:space="preserve"> risk</w:t>
      </w:r>
      <w:r w:rsidR="00654B5E">
        <w:t xml:space="preserve"> equation</w:t>
      </w:r>
      <w:bookmarkEnd w:id="18"/>
      <w:bookmarkEnd w:id="19"/>
    </w:p>
    <w:p w14:paraId="0656A10A" w14:textId="06A1EDF8" w:rsidR="004E7314" w:rsidRDefault="008D0211" w:rsidP="004160F2">
      <w:r>
        <w:t>Where,</w:t>
      </w:r>
      <w:r w:rsidR="007C5926">
        <w:t xml:space="preserve"> </w:t>
      </w:r>
    </w:p>
    <w:p w14:paraId="05E0D84F" w14:textId="500B397F" w:rsidR="00580D9C" w:rsidRDefault="004E7314" w:rsidP="004160F2">
      <w:pPr>
        <w:rPr>
          <w:rFonts w:eastAsiaTheme="minorEastAsia"/>
        </w:rPr>
      </w:pPr>
      <m:oMath>
        <m:r>
          <w:rPr>
            <w:rFonts w:ascii="Cambria Math" w:hAnsi="Cambria Math"/>
          </w:rPr>
          <m:t>Σ</m:t>
        </m:r>
      </m:oMath>
      <w:r>
        <w:rPr>
          <w:rFonts w:eastAsiaTheme="minorEastAsia"/>
        </w:rPr>
        <w:t xml:space="preserve"> oral exposure</w:t>
      </w:r>
      <w:r w:rsidR="00A75164">
        <w:rPr>
          <w:rFonts w:eastAsiaTheme="minorEastAsia"/>
        </w:rPr>
        <w:t xml:space="preserve"> = sum of exposure from all pathways</w:t>
      </w:r>
      <w:r w:rsidR="00A43E44">
        <w:rPr>
          <w:rFonts w:eastAsiaTheme="minorEastAsia"/>
        </w:rPr>
        <w:t xml:space="preserve"> </w:t>
      </w:r>
      <w:bookmarkStart w:id="21" w:name="_Hlk37071476"/>
      <w:r w:rsidR="008D0211">
        <w:rPr>
          <w:rFonts w:eastAsiaTheme="minorEastAsia"/>
        </w:rPr>
        <w:t>[</w:t>
      </w:r>
      <m:oMath>
        <m:r>
          <w:rPr>
            <w:rFonts w:ascii="Cambria Math" w:eastAsiaTheme="minorEastAsia" w:hAnsi="Cambria Math"/>
          </w:rPr>
          <m:t>mg 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 xml:space="preserve">bw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-1</m:t>
            </m:r>
          </m:sup>
        </m:sSup>
      </m:oMath>
      <w:r w:rsidR="008D0211">
        <w:rPr>
          <w:rFonts w:eastAsiaTheme="minorEastAsia"/>
        </w:rPr>
        <w:t>]</w:t>
      </w:r>
      <w:bookmarkEnd w:id="21"/>
      <w:r w:rsidR="008D0211">
        <w:rPr>
          <w:rFonts w:eastAsiaTheme="minorEastAsia"/>
        </w:rPr>
        <w:t>.</w:t>
      </w:r>
    </w:p>
    <w:p w14:paraId="44AD2A59" w14:textId="3B7D46A0" w:rsidR="001A40C9" w:rsidRDefault="001A40C9" w:rsidP="004160F2">
      <w:pPr>
        <w:rPr>
          <w:rFonts w:eastAsiaTheme="minorEastAsia"/>
        </w:rPr>
      </w:pPr>
      <w:r>
        <w:rPr>
          <w:rFonts w:eastAsiaTheme="minorEastAsia"/>
        </w:rPr>
        <w:t>CEV oral =reference dose of oral exposure</w:t>
      </w:r>
      <w:r w:rsidR="00AB2BA0">
        <w:rPr>
          <w:rFonts w:eastAsiaTheme="minorEastAsia"/>
        </w:rPr>
        <w:t xml:space="preserve"> </w:t>
      </w:r>
      <w:r w:rsidR="008D0211" w:rsidRPr="008D0211">
        <w:rPr>
          <w:rFonts w:eastAsiaTheme="minorEastAsia"/>
        </w:rPr>
        <w:t>[</w:t>
      </w:r>
      <m:oMath>
        <m:r>
          <w:rPr>
            <w:rFonts w:ascii="Cambria Math" w:eastAsiaTheme="minorEastAsia" w:hAnsi="Cambria Math"/>
          </w:rPr>
          <m:t>mg 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 xml:space="preserve">bw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-1</m:t>
            </m:r>
          </m:sup>
        </m:sSup>
      </m:oMath>
      <w:r w:rsidR="008D0211" w:rsidRPr="008D0211">
        <w:rPr>
          <w:rFonts w:eastAsiaTheme="minorEastAsia"/>
        </w:rPr>
        <w:t>]</w:t>
      </w:r>
      <w:r w:rsidR="008D0211">
        <w:rPr>
          <w:rFonts w:eastAsiaTheme="minorEastAsia"/>
        </w:rPr>
        <w:t>.</w:t>
      </w:r>
    </w:p>
    <w:p w14:paraId="050B8DD8" w14:textId="5482DDA1" w:rsidR="00AB2BA0" w:rsidRDefault="00AB2BA0" w:rsidP="004160F2">
      <w:pPr>
        <w:rPr>
          <w:rFonts w:eastAsiaTheme="minorEastAsia"/>
        </w:rPr>
      </w:pPr>
      <m:oMath>
        <m:r>
          <w:rPr>
            <w:rFonts w:ascii="Cambria Math" w:eastAsiaTheme="minorEastAsia" w:hAnsi="Cambria Math"/>
          </w:rPr>
          <m:t>Σ</m:t>
        </m:r>
        <m:r>
          <w:rPr>
            <w:rFonts w:ascii="Cambria Math" w:eastAsiaTheme="minorEastAsia"/>
          </w:rPr>
          <m:t xml:space="preserve"> </m:t>
        </m:r>
      </m:oMath>
      <w:r>
        <w:rPr>
          <w:rFonts w:eastAsiaTheme="minorEastAsia"/>
        </w:rPr>
        <w:t xml:space="preserve"> </w:t>
      </w:r>
      <w:r w:rsidR="008D0211">
        <w:rPr>
          <w:rFonts w:eastAsiaTheme="minorEastAsia"/>
        </w:rPr>
        <w:t>inhalation</w:t>
      </w:r>
      <w:r w:rsidR="00B42E57">
        <w:rPr>
          <w:rFonts w:eastAsiaTheme="minorEastAsia"/>
        </w:rPr>
        <w:t xml:space="preserve"> = sum of </w:t>
      </w:r>
      <w:r w:rsidR="008D0211">
        <w:rPr>
          <w:rFonts w:eastAsiaTheme="minorEastAsia"/>
        </w:rPr>
        <w:t>inhalation</w:t>
      </w:r>
      <w:r w:rsidR="00B42E57">
        <w:rPr>
          <w:rFonts w:eastAsiaTheme="minorEastAsia"/>
        </w:rPr>
        <w:t xml:space="preserve"> exposure from all pathways</w:t>
      </w:r>
      <w:r w:rsidR="008D0211">
        <w:rPr>
          <w:rFonts w:eastAsiaTheme="minorEastAsia"/>
        </w:rPr>
        <w:t xml:space="preserve"> </w:t>
      </w:r>
      <w:r w:rsidR="008D0211" w:rsidRPr="008D0211">
        <w:rPr>
          <w:rFonts w:eastAsiaTheme="minorEastAsia"/>
        </w:rPr>
        <w:t>[</w:t>
      </w:r>
      <m:oMath>
        <m:r>
          <w:rPr>
            <w:rFonts w:ascii="Cambria Math" w:eastAsiaTheme="minorEastAsia" w:hAnsi="Cambria Math"/>
          </w:rPr>
          <m:t>mg 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 xml:space="preserve">bw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-1</m:t>
            </m:r>
          </m:sup>
        </m:sSup>
      </m:oMath>
      <w:r w:rsidR="008D0211" w:rsidRPr="008D0211">
        <w:rPr>
          <w:rFonts w:eastAsiaTheme="minorEastAsia"/>
        </w:rPr>
        <w:t>]</w:t>
      </w:r>
      <w:r w:rsidR="008D0211">
        <w:rPr>
          <w:rFonts w:eastAsiaTheme="minorEastAsia"/>
        </w:rPr>
        <w:t>.</w:t>
      </w:r>
    </w:p>
    <w:p w14:paraId="333514DE" w14:textId="3606CA3B" w:rsidR="00F113D9" w:rsidRDefault="008D0211" w:rsidP="002727DF">
      <w:r>
        <w:rPr>
          <w:rFonts w:eastAsiaTheme="minorEastAsia"/>
        </w:rPr>
        <w:t xml:space="preserve">CEV inhalation = reference value of inhalation exposure </w:t>
      </w:r>
      <w:r w:rsidRPr="008D0211">
        <w:rPr>
          <w:rFonts w:eastAsiaTheme="minorEastAsia"/>
        </w:rPr>
        <w:t>[</w:t>
      </w:r>
      <m:oMath>
        <m:r>
          <w:rPr>
            <w:rFonts w:ascii="Cambria Math" w:eastAsiaTheme="minorEastAsia" w:hAnsi="Cambria Math"/>
          </w:rPr>
          <m:t>mg 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 xml:space="preserve">bw </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-1</m:t>
            </m:r>
          </m:sup>
        </m:sSup>
      </m:oMath>
      <w:r w:rsidRPr="008D0211">
        <w:rPr>
          <w:rFonts w:eastAsiaTheme="minorEastAsia"/>
        </w:rPr>
        <w:t>]</w:t>
      </w:r>
      <w:r>
        <w:rPr>
          <w:rFonts w:eastAsiaTheme="minorEastAsia"/>
        </w:rPr>
        <w:t>.</w:t>
      </w:r>
    </w:p>
    <w:p w14:paraId="55D8905F" w14:textId="72E9E41A" w:rsidR="00D72CE0" w:rsidRDefault="00D72CE0" w:rsidP="004160F2"/>
    <w:p w14:paraId="11E0B41B" w14:textId="77777777" w:rsidR="00D72CE0" w:rsidRDefault="00D72CE0">
      <w:r>
        <w:br w:type="page"/>
      </w:r>
    </w:p>
    <w:p w14:paraId="48E777C0" w14:textId="77777777" w:rsidR="006C565C" w:rsidRPr="004160F2" w:rsidRDefault="006C565C" w:rsidP="004160F2"/>
    <w:p w14:paraId="17AE8473" w14:textId="149224D4" w:rsidR="009C6A3F" w:rsidRDefault="00E6117E" w:rsidP="00E6117E">
      <w:pPr>
        <w:pStyle w:val="Heading1"/>
      </w:pPr>
      <w:bookmarkStart w:id="22" w:name="_Toc37098970"/>
      <w:r>
        <w:t xml:space="preserve">4. </w:t>
      </w:r>
      <w:r w:rsidR="00A15EB7">
        <w:t>Land Remediation Techniques</w:t>
      </w:r>
      <w:bookmarkEnd w:id="22"/>
    </w:p>
    <w:p w14:paraId="459B9D46" w14:textId="6BEA8D27" w:rsidR="00C03756" w:rsidRDefault="008B4D92" w:rsidP="008B4D92">
      <w:pPr>
        <w:pStyle w:val="Heading2"/>
      </w:pPr>
      <w:bookmarkStart w:id="23" w:name="_Toc37098971"/>
      <w:r>
        <w:t>4.1</w:t>
      </w:r>
      <w:r w:rsidR="00890862">
        <w:t>.</w:t>
      </w:r>
      <w:r>
        <w:t xml:space="preserve"> </w:t>
      </w:r>
      <w:r w:rsidR="00C03756">
        <w:t>Overview</w:t>
      </w:r>
      <w:bookmarkEnd w:id="23"/>
    </w:p>
    <w:p w14:paraId="2035F7AC" w14:textId="16B7DC8D" w:rsidR="00DC00D4" w:rsidRPr="00DC00D4" w:rsidRDefault="00DC00D4" w:rsidP="00DC00D4">
      <w:r>
        <w:t xml:space="preserve"> This section aims to evaluate remediation techniques </w:t>
      </w:r>
      <w:r w:rsidR="00A66FB4">
        <w:t xml:space="preserve">with a brief overview description </w:t>
      </w:r>
      <w:r w:rsidR="009620DA">
        <w:t>of the main 5 categories.</w:t>
      </w:r>
      <w:r w:rsidR="006B3CB9">
        <w:t xml:space="preserve"> </w:t>
      </w:r>
      <w:r w:rsidR="00493E23">
        <w:t>A</w:t>
      </w:r>
      <w:r w:rsidR="006B3CB9">
        <w:t xml:space="preserve"> more comprehensive description into how each technology works can be found across a range of literature</w:t>
      </w:r>
      <w:r w:rsidR="00C40848">
        <w:t xml:space="preserve">, however, it is not within the scope of this report </w:t>
      </w:r>
      <w:r w:rsidR="00D74BA0">
        <w:t>to provide full descriptions</w:t>
      </w:r>
      <w:r w:rsidR="006B6CC5">
        <w:t xml:space="preserve"> </w:t>
      </w:r>
      <w:sdt>
        <w:sdtPr>
          <w:id w:val="-1096554420"/>
          <w:citation/>
        </w:sdtPr>
        <w:sdtEndPr/>
        <w:sdtContent>
          <w:r w:rsidR="006B6CC5">
            <w:fldChar w:fldCharType="begin"/>
          </w:r>
          <w:r w:rsidR="006B6CC5">
            <w:instrText xml:space="preserve"> CITATION Cha \l 2057  \m Gua06</w:instrText>
          </w:r>
          <w:r w:rsidR="00F37C63">
            <w:instrText xml:space="preserve"> \m Ken09</w:instrText>
          </w:r>
          <w:r w:rsidR="00541E6D">
            <w:instrText xml:space="preserve"> \m Gua06 \m Cel17</w:instrText>
          </w:r>
          <w:r w:rsidR="00050FCF">
            <w:instrText xml:space="preserve"> \m MAH11</w:instrText>
          </w:r>
          <w:r w:rsidR="006B6CC5">
            <w:fldChar w:fldCharType="separate"/>
          </w:r>
          <w:r w:rsidR="000D01D2" w:rsidRPr="000D01D2">
            <w:rPr>
              <w:noProof/>
            </w:rPr>
            <w:t>(Chao Su, n.d.; Guanlin Guo, 2006; Kene Onwubuya, 2009; Guanlin Guo, 2006; Celestino Quintela-Sabarís, 2017; M.A. Hashim, 2011)</w:t>
          </w:r>
          <w:r w:rsidR="006B6CC5">
            <w:fldChar w:fldCharType="end"/>
          </w:r>
        </w:sdtContent>
      </w:sdt>
      <w:r w:rsidR="00A60A53">
        <w:t>.</w:t>
      </w:r>
    </w:p>
    <w:p w14:paraId="70BEEFD3" w14:textId="7506E163" w:rsidR="00C2542C" w:rsidRDefault="00A842BB" w:rsidP="00C2542C">
      <w:r>
        <w:t xml:space="preserve"> The ob</w:t>
      </w:r>
      <w:r w:rsidR="00B470F1">
        <w:t>je</w:t>
      </w:r>
      <w:r>
        <w:t>ctive of land remediation</w:t>
      </w:r>
      <w:r w:rsidR="004F53CD">
        <w:t xml:space="preserve"> is to create a soil composition with</w:t>
      </w:r>
      <w:r w:rsidR="00B470F1">
        <w:t xml:space="preserve"> acceptable levels of</w:t>
      </w:r>
      <w:r w:rsidR="002415ED">
        <w:t xml:space="preserve"> heavy metals </w:t>
      </w:r>
      <w:r w:rsidR="005E30C1">
        <w:t>that do not have an adverse effect on humans, flora or fauna</w:t>
      </w:r>
      <w:r w:rsidR="0081305D">
        <w:t xml:space="preserve"> </w:t>
      </w:r>
      <w:sdt>
        <w:sdtPr>
          <w:id w:val="-1013607021"/>
          <w:citation/>
        </w:sdtPr>
        <w:sdtEndPr/>
        <w:sdtContent>
          <w:r w:rsidR="000C621D">
            <w:fldChar w:fldCharType="begin"/>
          </w:r>
          <w:r w:rsidR="000C621D">
            <w:instrText xml:space="preserve"> CITATION SEP08 \l 2057 </w:instrText>
          </w:r>
          <w:r w:rsidR="000C621D">
            <w:fldChar w:fldCharType="separate"/>
          </w:r>
          <w:r w:rsidR="000D01D2" w:rsidRPr="000D01D2">
            <w:rPr>
              <w:noProof/>
            </w:rPr>
            <w:t>(S E P A, 2008)</w:t>
          </w:r>
          <w:r w:rsidR="000C621D">
            <w:fldChar w:fldCharType="end"/>
          </w:r>
        </w:sdtContent>
      </w:sdt>
      <w:r w:rsidR="005E30C1">
        <w:t>.</w:t>
      </w:r>
      <w:r w:rsidR="00543D27">
        <w:t xml:space="preserve"> </w:t>
      </w:r>
      <w:r w:rsidR="0027023A">
        <w:t xml:space="preserve">This is done </w:t>
      </w:r>
      <w:r w:rsidR="009C3D6A">
        <w:t xml:space="preserve">by interrupting the pollution linkage </w:t>
      </w:r>
      <w:r w:rsidR="0040558E">
        <w:t xml:space="preserve">ideally at the source </w:t>
      </w:r>
      <w:r w:rsidR="0019235B">
        <w:t>though typically done</w:t>
      </w:r>
      <w:r w:rsidR="009264A1">
        <w:t xml:space="preserve"> along the path. </w:t>
      </w:r>
      <w:r w:rsidR="0033154E">
        <w:t>This is done by</w:t>
      </w:r>
      <w:r w:rsidR="00F8761B">
        <w:t xml:space="preserve"> either reducing the toxic material within the soil</w:t>
      </w:r>
      <w:r w:rsidR="00D579F1">
        <w:t xml:space="preserve"> </w:t>
      </w:r>
      <w:r w:rsidR="006978F7">
        <w:t>or by increasing the se</w:t>
      </w:r>
      <w:r w:rsidR="00D6487E">
        <w:t>paration of contaminants</w:t>
      </w:r>
      <w:r w:rsidR="005B7071">
        <w:t xml:space="preserve"> </w:t>
      </w:r>
      <w:r w:rsidR="00891E48">
        <w:t>from the pollution linkage</w:t>
      </w:r>
      <w:r w:rsidR="004A54D9">
        <w:t xml:space="preserve"> through </w:t>
      </w:r>
      <w:r w:rsidR="00A04A53">
        <w:t xml:space="preserve">a range of techniques. </w:t>
      </w:r>
      <w:r w:rsidR="002C5AB7">
        <w:t>Remediation techniques can be</w:t>
      </w:r>
      <w:r w:rsidR="003D7C31">
        <w:t xml:space="preserve"> </w:t>
      </w:r>
      <w:r w:rsidR="00036E0C">
        <w:t>classified</w:t>
      </w:r>
      <w:r w:rsidR="003D7C31">
        <w:t xml:space="preserve"> </w:t>
      </w:r>
      <w:r w:rsidR="003541FE">
        <w:t>into three categories</w:t>
      </w:r>
      <w:r w:rsidR="00AD036E">
        <w:t>, including:</w:t>
      </w:r>
      <w:r w:rsidR="00D4491F">
        <w:t xml:space="preserve"> </w:t>
      </w:r>
      <w:proofErr w:type="spellStart"/>
      <w:r w:rsidR="00C25FEE">
        <w:t>i</w:t>
      </w:r>
      <w:proofErr w:type="spellEnd"/>
      <w:r w:rsidR="00C25FEE">
        <w:t xml:space="preserve">) </w:t>
      </w:r>
      <w:r w:rsidR="00D4491F">
        <w:t>in situ gentle remediation</w:t>
      </w:r>
      <w:r w:rsidR="00C25FEE">
        <w:t xml:space="preserve">. </w:t>
      </w:r>
      <w:r w:rsidR="00205D58">
        <w:t>i</w:t>
      </w:r>
      <w:r w:rsidR="00C25FEE">
        <w:t xml:space="preserve">i) in situ harsh </w:t>
      </w:r>
      <w:r w:rsidR="00671BF3">
        <w:t xml:space="preserve">soil </w:t>
      </w:r>
      <w:r w:rsidR="00036E0C">
        <w:t>restrictive</w:t>
      </w:r>
      <w:r w:rsidR="00671BF3">
        <w:t xml:space="preserve"> measures</w:t>
      </w:r>
      <w:r w:rsidR="00C25FEE">
        <w:t xml:space="preserve">. </w:t>
      </w:r>
      <w:r w:rsidR="00205D58">
        <w:t>i</w:t>
      </w:r>
      <w:r w:rsidR="00C25FEE">
        <w:t>ii)</w:t>
      </w:r>
      <w:r w:rsidR="00671BF3">
        <w:t xml:space="preserve"> In or ex situ</w:t>
      </w:r>
      <w:r w:rsidR="00BF4309">
        <w:t xml:space="preserve"> harsh soil destructive</w:t>
      </w:r>
      <w:r w:rsidR="00036E0C">
        <w:t xml:space="preserve"> measures</w:t>
      </w:r>
      <w:r w:rsidR="00B16BE2">
        <w:t xml:space="preserve"> </w:t>
      </w:r>
      <w:sdt>
        <w:sdtPr>
          <w:id w:val="673776230"/>
          <w:citation/>
        </w:sdtPr>
        <w:sdtEndPr/>
        <w:sdtContent>
          <w:r w:rsidR="00B16BE2">
            <w:fldChar w:fldCharType="begin"/>
          </w:r>
          <w:r w:rsidR="00B16BE2">
            <w:instrText xml:space="preserve"> CITATION Ray11 \l 2057 </w:instrText>
          </w:r>
          <w:r w:rsidR="00B16BE2">
            <w:fldChar w:fldCharType="separate"/>
          </w:r>
          <w:r w:rsidR="000D01D2" w:rsidRPr="000D01D2">
            <w:rPr>
              <w:noProof/>
            </w:rPr>
            <w:t>(Raymond A.Wuana, 2011)</w:t>
          </w:r>
          <w:r w:rsidR="00B16BE2">
            <w:fldChar w:fldCharType="end"/>
          </w:r>
        </w:sdtContent>
      </w:sdt>
      <w:r w:rsidR="003A2318">
        <w:t>.</w:t>
      </w:r>
      <w:r w:rsidR="00CD2A9C">
        <w:t xml:space="preserve"> In-situ meaning performed on sire and ex-situ meaning performed on an external site. </w:t>
      </w:r>
      <w:r w:rsidR="00621068">
        <w:t>Heavy-metal remediation techn</w:t>
      </w:r>
      <w:r w:rsidR="008B514D">
        <w:t>iques</w:t>
      </w:r>
      <w:r w:rsidR="00621068">
        <w:t xml:space="preserve"> can be further classified into</w:t>
      </w:r>
      <w:r w:rsidR="00E87E19">
        <w:t xml:space="preserve"> Isolation</w:t>
      </w:r>
      <w:r w:rsidR="00104C2C">
        <w:t>, Immobilization</w:t>
      </w:r>
      <w:r w:rsidR="0056101E">
        <w:t>, Toxicity reduction</w:t>
      </w:r>
      <w:r w:rsidR="004A636F">
        <w:t xml:space="preserve">, Physical </w:t>
      </w:r>
      <w:r w:rsidR="004A3252">
        <w:t xml:space="preserve">separation and </w:t>
      </w:r>
      <w:r w:rsidR="00BA7C1F">
        <w:t>E</w:t>
      </w:r>
      <w:r w:rsidR="004A3252">
        <w:t>xtraction (REF).</w:t>
      </w:r>
      <w:r w:rsidR="005D162A">
        <w:t xml:space="preserve"> </w:t>
      </w:r>
      <w:r w:rsidR="00B36C86">
        <w:t>This can be done</w:t>
      </w:r>
      <w:r w:rsidR="008C3D00">
        <w:t xml:space="preserve"> </w:t>
      </w:r>
      <w:r w:rsidR="009453C0">
        <w:t xml:space="preserve">through physical, electrical, chemical </w:t>
      </w:r>
      <w:r w:rsidR="002B1801">
        <w:t>or</w:t>
      </w:r>
      <w:r w:rsidR="009453C0">
        <w:t xml:space="preserve"> biological</w:t>
      </w:r>
      <w:r w:rsidR="002B1801">
        <w:t xml:space="preserve"> methods</w:t>
      </w:r>
      <w:r w:rsidR="00EB49D0">
        <w:t>, through</w:t>
      </w:r>
      <w:r w:rsidR="007F6285">
        <w:t xml:space="preserve"> </w:t>
      </w:r>
      <w:r w:rsidR="00E26BF7">
        <w:t xml:space="preserve">taking </w:t>
      </w:r>
      <w:r w:rsidR="00812216">
        <w:t>in-situ</w:t>
      </w:r>
      <w:r w:rsidR="007F6285">
        <w:t xml:space="preserve"> </w:t>
      </w:r>
      <w:r w:rsidR="00812216">
        <w:t>or/</w:t>
      </w:r>
      <w:r w:rsidR="00B33643">
        <w:t>and</w:t>
      </w:r>
      <w:r w:rsidR="007F6285">
        <w:t xml:space="preserve"> ex</w:t>
      </w:r>
      <w:r w:rsidR="00812216">
        <w:t>-</w:t>
      </w:r>
      <w:r w:rsidR="007F6285">
        <w:t>situ</w:t>
      </w:r>
      <w:r w:rsidR="00F807D9">
        <w:t xml:space="preserve"> </w:t>
      </w:r>
      <w:r w:rsidR="004E13AC">
        <w:t>measures</w:t>
      </w:r>
      <w:r w:rsidR="007F6285">
        <w:t>.</w:t>
      </w:r>
      <w:r w:rsidR="0039467E">
        <w:t xml:space="preserve"> </w:t>
      </w:r>
      <w:r w:rsidR="00812216">
        <w:t xml:space="preserve">An example of some of the technologies used can be seen in </w:t>
      </w:r>
      <w:r w:rsidR="001C7800">
        <w:t>[Fig. 1].</w:t>
      </w:r>
    </w:p>
    <w:p w14:paraId="0D1C765E" w14:textId="170B1EDA" w:rsidR="000F3D6D" w:rsidRDefault="00D053B0" w:rsidP="00C2542C">
      <w:r>
        <w:rPr>
          <w:noProof/>
        </w:rPr>
        <w:drawing>
          <wp:anchor distT="0" distB="0" distL="114300" distR="114300" simplePos="0" relativeHeight="251618304" behindDoc="1" locked="0" layoutInCell="1" allowOverlap="1" wp14:anchorId="3A0875C6" wp14:editId="5084B6FC">
            <wp:simplePos x="0" y="0"/>
            <wp:positionH relativeFrom="margin">
              <wp:posOffset>1158875</wp:posOffset>
            </wp:positionH>
            <wp:positionV relativeFrom="paragraph">
              <wp:posOffset>59055</wp:posOffset>
            </wp:positionV>
            <wp:extent cx="3444875" cy="2741930"/>
            <wp:effectExtent l="0" t="0" r="3175" b="1270"/>
            <wp:wrapTight wrapText="bothSides">
              <wp:wrapPolygon edited="0">
                <wp:start x="0" y="0"/>
                <wp:lineTo x="0" y="21460"/>
                <wp:lineTo x="21500" y="21460"/>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444875" cy="2741930"/>
                    </a:xfrm>
                    <a:prstGeom prst="rect">
                      <a:avLst/>
                    </a:prstGeom>
                  </pic:spPr>
                </pic:pic>
              </a:graphicData>
            </a:graphic>
            <wp14:sizeRelH relativeFrom="margin">
              <wp14:pctWidth>0</wp14:pctWidth>
            </wp14:sizeRelH>
            <wp14:sizeRelV relativeFrom="margin">
              <wp14:pctHeight>0</wp14:pctHeight>
            </wp14:sizeRelV>
          </wp:anchor>
        </w:drawing>
      </w:r>
    </w:p>
    <w:p w14:paraId="7D8C41E3" w14:textId="08C8A9B0" w:rsidR="001A14FE" w:rsidRDefault="001A14FE" w:rsidP="00C2542C"/>
    <w:p w14:paraId="1522811C" w14:textId="67BFBD2D" w:rsidR="001A14FE" w:rsidRDefault="001A14FE" w:rsidP="00C2542C"/>
    <w:p w14:paraId="41C9556B" w14:textId="77777777" w:rsidR="001A14FE" w:rsidRDefault="001A14FE" w:rsidP="00C2542C"/>
    <w:p w14:paraId="65ACC1E4" w14:textId="2F973F91" w:rsidR="00C2542C" w:rsidRDefault="00C2542C" w:rsidP="00C2542C"/>
    <w:p w14:paraId="586E5B31" w14:textId="4A5670D2" w:rsidR="00C2542C" w:rsidRDefault="00C2542C" w:rsidP="00C2542C"/>
    <w:p w14:paraId="7133032D" w14:textId="4D0DBBD9" w:rsidR="00D053B0" w:rsidRDefault="00D053B0" w:rsidP="00C2542C"/>
    <w:p w14:paraId="22EC6041" w14:textId="61357115" w:rsidR="00D053B0" w:rsidRDefault="00D053B0" w:rsidP="00C2542C"/>
    <w:p w14:paraId="5A4019CE" w14:textId="682AD23E" w:rsidR="00D053B0" w:rsidRDefault="00D053B0" w:rsidP="00C2542C"/>
    <w:p w14:paraId="4DD08FA1" w14:textId="5522FE09" w:rsidR="00D053B0" w:rsidRDefault="00D053B0" w:rsidP="00C2542C"/>
    <w:p w14:paraId="1441156B" w14:textId="1DE3E1F2" w:rsidR="00163742" w:rsidRDefault="00163742" w:rsidP="00C2542C">
      <w:r>
        <w:rPr>
          <w:noProof/>
        </w:rPr>
        <mc:AlternateContent>
          <mc:Choice Requires="wps">
            <w:drawing>
              <wp:anchor distT="0" distB="0" distL="114300" distR="114300" simplePos="0" relativeHeight="251622400" behindDoc="1" locked="0" layoutInCell="1" allowOverlap="1" wp14:anchorId="733B9B8E" wp14:editId="27F6892A">
                <wp:simplePos x="0" y="0"/>
                <wp:positionH relativeFrom="column">
                  <wp:posOffset>926465</wp:posOffset>
                </wp:positionH>
                <wp:positionV relativeFrom="paragraph">
                  <wp:posOffset>85408</wp:posOffset>
                </wp:positionV>
                <wp:extent cx="4305935" cy="648335"/>
                <wp:effectExtent l="0" t="0" r="0" b="0"/>
                <wp:wrapTight wrapText="bothSides">
                  <wp:wrapPolygon edited="0">
                    <wp:start x="0" y="0"/>
                    <wp:lineTo x="0" y="20944"/>
                    <wp:lineTo x="21501" y="20944"/>
                    <wp:lineTo x="2150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4305935" cy="648335"/>
                        </a:xfrm>
                        <a:prstGeom prst="rect">
                          <a:avLst/>
                        </a:prstGeom>
                        <a:solidFill>
                          <a:prstClr val="white"/>
                        </a:solidFill>
                        <a:ln>
                          <a:noFill/>
                        </a:ln>
                      </wps:spPr>
                      <wps:txbx>
                        <w:txbxContent>
                          <w:p w14:paraId="55C49C65" w14:textId="08A7B261" w:rsidR="00F80437" w:rsidRPr="006043B1" w:rsidRDefault="00F80437" w:rsidP="00D053B0">
                            <w:pPr>
                              <w:pStyle w:val="Caption"/>
                              <w:rPr>
                                <w:noProof/>
                              </w:rPr>
                            </w:pPr>
                            <w:bookmarkStart w:id="24" w:name="_Toc37098514"/>
                            <w:r>
                              <w:t xml:space="preserve">Figure </w:t>
                            </w:r>
                            <w:r w:rsidR="006A4E23">
                              <w:fldChar w:fldCharType="begin"/>
                            </w:r>
                            <w:r w:rsidR="006A4E23">
                              <w:instrText xml:space="preserve"> SEQ Figure \* ARABIC </w:instrText>
                            </w:r>
                            <w:r w:rsidR="006A4E23">
                              <w:fldChar w:fldCharType="separate"/>
                            </w:r>
                            <w:r>
                              <w:rPr>
                                <w:noProof/>
                              </w:rPr>
                              <w:t>3</w:t>
                            </w:r>
                            <w:r w:rsidR="006A4E23">
                              <w:rPr>
                                <w:noProof/>
                              </w:rPr>
                              <w:fldChar w:fldCharType="end"/>
                            </w:r>
                            <w:r>
                              <w:t xml:space="preserve">. Division of remediation categories with multiple techniques </w:t>
                            </w:r>
                            <w:sdt>
                              <w:sdtPr>
                                <w:id w:val="1708517173"/>
                                <w:citation/>
                              </w:sdtPr>
                              <w:sdtEndPr/>
                              <w:sdtContent>
                                <w:r>
                                  <w:fldChar w:fldCharType="begin"/>
                                </w:r>
                                <w:r>
                                  <w:instrText xml:space="preserve"> CITATION Lia18 \l 2057 </w:instrText>
                                </w:r>
                                <w:r>
                                  <w:fldChar w:fldCharType="separate"/>
                                </w:r>
                                <w:r w:rsidR="000D01D2" w:rsidRPr="000D01D2">
                                  <w:rPr>
                                    <w:noProof/>
                                  </w:rPr>
                                  <w:t>(Lianwen Liu, 2018)</w:t>
                                </w:r>
                                <w:r>
                                  <w:fldChar w:fldCharType="end"/>
                                </w:r>
                              </w:sdtContent>
                            </w:sdt>
                            <w:r>
                              <w: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B9B8E" id="Text Box 4" o:spid="_x0000_s1031" type="#_x0000_t202" style="position:absolute;margin-left:72.95pt;margin-top:6.75pt;width:339.05pt;height:51.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" stroked="f">
                <v:textbox inset="0,0,0,0">
                  <w:txbxContent>
                    <w:p w14:paraId="55C49C65" w14:textId="08A7B261" w:rsidR="00F80437" w:rsidRPr="006043B1" w:rsidRDefault="00F80437" w:rsidP="00D053B0">
                      <w:pPr>
                        <w:pStyle w:val="Caption"/>
                        <w:rPr>
                          <w:noProof/>
                        </w:rPr>
                      </w:pPr>
                      <w:bookmarkStart w:id="25" w:name="_Toc37098514"/>
                      <w:r>
                        <w:t xml:space="preserve">Figure </w:t>
                      </w:r>
                      <w:r w:rsidR="006A4E23">
                        <w:fldChar w:fldCharType="begin"/>
                      </w:r>
                      <w:r w:rsidR="006A4E23">
                        <w:instrText xml:space="preserve"> SEQ Figure \* ARABIC </w:instrText>
                      </w:r>
                      <w:r w:rsidR="006A4E23">
                        <w:fldChar w:fldCharType="separate"/>
                      </w:r>
                      <w:r>
                        <w:rPr>
                          <w:noProof/>
                        </w:rPr>
                        <w:t>3</w:t>
                      </w:r>
                      <w:r w:rsidR="006A4E23">
                        <w:rPr>
                          <w:noProof/>
                        </w:rPr>
                        <w:fldChar w:fldCharType="end"/>
                      </w:r>
                      <w:r>
                        <w:t xml:space="preserve">. Division of remediation categories with multiple techniques </w:t>
                      </w:r>
                      <w:sdt>
                        <w:sdtPr>
                          <w:id w:val="1708517173"/>
                          <w:citation/>
                        </w:sdtPr>
                        <w:sdtEndPr/>
                        <w:sdtContent>
                          <w:r>
                            <w:fldChar w:fldCharType="begin"/>
                          </w:r>
                          <w:r>
                            <w:instrText xml:space="preserve"> CITATION Lia18 \l 2057 </w:instrText>
                          </w:r>
                          <w:r>
                            <w:fldChar w:fldCharType="separate"/>
                          </w:r>
                          <w:r w:rsidR="000D01D2" w:rsidRPr="000D01D2">
                            <w:rPr>
                              <w:noProof/>
                            </w:rPr>
                            <w:t>(Lianwen Liu, 2018)</w:t>
                          </w:r>
                          <w:r>
                            <w:fldChar w:fldCharType="end"/>
                          </w:r>
                        </w:sdtContent>
                      </w:sdt>
                      <w:r>
                        <w:t>.</w:t>
                      </w:r>
                      <w:bookmarkEnd w:id="25"/>
                    </w:p>
                  </w:txbxContent>
                </v:textbox>
                <w10:wrap type="tight"/>
              </v:shape>
            </w:pict>
          </mc:Fallback>
        </mc:AlternateContent>
      </w:r>
    </w:p>
    <w:p w14:paraId="58B93DBC" w14:textId="5F112C79" w:rsidR="00163742" w:rsidRDefault="00163742" w:rsidP="00163742">
      <w:pPr>
        <w:pStyle w:val="Heading2"/>
      </w:pPr>
    </w:p>
    <w:p w14:paraId="7E3D448C" w14:textId="21238445" w:rsidR="00163742" w:rsidRDefault="00163742" w:rsidP="00C2542C"/>
    <w:p w14:paraId="3A788459" w14:textId="4A5FB7E9" w:rsidR="00D053B0" w:rsidRDefault="00D053B0" w:rsidP="00C2542C"/>
    <w:p w14:paraId="551F4BEC" w14:textId="4B2DAE2F" w:rsidR="00163742" w:rsidRDefault="00163742" w:rsidP="00C2542C"/>
    <w:p w14:paraId="32802D46" w14:textId="77777777" w:rsidR="00163742" w:rsidRDefault="00163742" w:rsidP="00C2542C"/>
    <w:p w14:paraId="6F632108" w14:textId="69C6BC32" w:rsidR="000B06FC" w:rsidRDefault="00F16358" w:rsidP="005F4F7C">
      <w:pPr>
        <w:pStyle w:val="Heading3"/>
      </w:pPr>
      <w:bookmarkStart w:id="26" w:name="_Toc37098972"/>
      <w:r>
        <w:lastRenderedPageBreak/>
        <w:t>4.</w:t>
      </w:r>
      <w:r w:rsidR="00E25822">
        <w:t>1</w:t>
      </w:r>
      <w:r w:rsidR="005F4F7C">
        <w:t xml:space="preserve"> 1.</w:t>
      </w:r>
      <w:r>
        <w:t xml:space="preserve"> </w:t>
      </w:r>
      <w:r w:rsidR="008429F5">
        <w:t>Immobilization</w:t>
      </w:r>
      <w:bookmarkEnd w:id="26"/>
    </w:p>
    <w:p w14:paraId="0927A3E9" w14:textId="16C3B37A" w:rsidR="00D053B0" w:rsidRDefault="00ED639B" w:rsidP="000B06FC">
      <w:r>
        <w:t>The function of immobi</w:t>
      </w:r>
      <w:r w:rsidR="000E5A62">
        <w:t>lisation</w:t>
      </w:r>
      <w:r w:rsidR="00F738F8">
        <w:t xml:space="preserve"> is to alter</w:t>
      </w:r>
      <w:r w:rsidR="00BC3AC0">
        <w:t xml:space="preserve"> the contaminant soil metals to </w:t>
      </w:r>
      <w:r w:rsidR="0081514A">
        <w:t>a more geochemically stable phase</w:t>
      </w:r>
      <w:r w:rsidR="001E0291">
        <w:t xml:space="preserve"> v</w:t>
      </w:r>
      <w:r w:rsidR="00553349">
        <w:t>i</w:t>
      </w:r>
      <w:r w:rsidR="001E0291">
        <w:t xml:space="preserve">a </w:t>
      </w:r>
      <w:r w:rsidR="006D492A">
        <w:t>precipitation, sorption</w:t>
      </w:r>
      <w:r w:rsidR="005D67B0">
        <w:t xml:space="preserve"> and complexation</w:t>
      </w:r>
      <w:r w:rsidR="00B0320A">
        <w:t xml:space="preserve"> </w:t>
      </w:r>
      <w:r w:rsidR="00F0627F">
        <w:t>using</w:t>
      </w:r>
      <w:r w:rsidR="002461DD">
        <w:t xml:space="preserve"> organic and in-organic</w:t>
      </w:r>
      <w:r w:rsidR="007246B6">
        <w:t xml:space="preserve"> amendment</w:t>
      </w:r>
      <w:r w:rsidR="00872461">
        <w:t>s</w:t>
      </w:r>
      <w:r w:rsidR="00C74D9B">
        <w:t>, s</w:t>
      </w:r>
      <w:r w:rsidR="00872461">
        <w:t>hown</w:t>
      </w:r>
      <w:r w:rsidR="00C74D9B">
        <w:t xml:space="preserve"> in [</w:t>
      </w:r>
      <w:r w:rsidR="00B917F1">
        <w:t>T</w:t>
      </w:r>
      <w:r w:rsidR="00C74D9B">
        <w:t>able</w:t>
      </w:r>
      <w:r w:rsidR="00B917F1">
        <w:t>s</w:t>
      </w:r>
      <w:r w:rsidR="00C74D9B">
        <w:t xml:space="preserve">. </w:t>
      </w:r>
      <w:r w:rsidR="0052463F">
        <w:t>4</w:t>
      </w:r>
      <w:r w:rsidR="006B7E42">
        <w:t>, 5</w:t>
      </w:r>
      <w:r w:rsidR="00C74D9B">
        <w:t>]</w:t>
      </w:r>
      <w:r w:rsidR="00ED4C75">
        <w:t xml:space="preserve">. This is done </w:t>
      </w:r>
      <w:r w:rsidR="00985EBB">
        <w:t>by accelerating the attenuation of metal mobility</w:t>
      </w:r>
      <w:r w:rsidR="00276703">
        <w:t xml:space="preserve"> </w:t>
      </w:r>
      <w:sdt>
        <w:sdtPr>
          <w:id w:val="690798592"/>
          <w:citation/>
        </w:sdtPr>
        <w:sdtEndPr/>
        <w:sdtContent>
          <w:r w:rsidR="009623CB">
            <w:fldChar w:fldCharType="begin"/>
          </w:r>
          <w:r w:rsidR="009623CB">
            <w:instrText xml:space="preserve"> CITATION Yoh09 \l 2057 </w:instrText>
          </w:r>
          <w:r w:rsidR="009623CB">
            <w:fldChar w:fldCharType="separate"/>
          </w:r>
          <w:r w:rsidR="000D01D2" w:rsidRPr="000D01D2">
            <w:rPr>
              <w:noProof/>
            </w:rPr>
            <w:t>(Yohey Hashimoto, 2009)</w:t>
          </w:r>
          <w:r w:rsidR="009623CB">
            <w:fldChar w:fldCharType="end"/>
          </w:r>
        </w:sdtContent>
      </w:sdt>
      <w:r w:rsidR="00985EBB">
        <w:t>.</w:t>
      </w:r>
      <w:r w:rsidR="003A4315">
        <w:t xml:space="preserve"> </w:t>
      </w:r>
      <w:r w:rsidR="00FF741B">
        <w:t>Immobilisation method</w:t>
      </w:r>
      <w:r w:rsidR="00815DE5">
        <w:t xml:space="preserve"> </w:t>
      </w:r>
      <w:r w:rsidR="006B7E42">
        <w:t>covers</w:t>
      </w:r>
      <w:r w:rsidR="00815DE5">
        <w:t xml:space="preserve"> a range of sub-techniques such as </w:t>
      </w:r>
      <w:r w:rsidR="004707CD">
        <w:t>vitrification, solidification and chemic</w:t>
      </w:r>
      <w:r w:rsidR="00986CDB">
        <w:t xml:space="preserve">al </w:t>
      </w:r>
      <w:r w:rsidR="00815DE5">
        <w:t>immobilisation</w:t>
      </w:r>
      <w:r w:rsidR="00C9088A">
        <w:t xml:space="preserve"> and is performed in-situ or/and ex-situ</w:t>
      </w:r>
      <w:r w:rsidR="00991A51">
        <w:t xml:space="preserve"> depending on site-specific conditions</w:t>
      </w:r>
      <w:r w:rsidR="003006C4">
        <w:t>.</w:t>
      </w:r>
    </w:p>
    <w:p w14:paraId="58AF6326" w14:textId="45B6ED8E" w:rsidR="003006C4" w:rsidRDefault="00B917F1" w:rsidP="000B06FC">
      <w:r>
        <w:rPr>
          <w:noProof/>
        </w:rPr>
        <w:drawing>
          <wp:anchor distT="0" distB="0" distL="114300" distR="114300" simplePos="0" relativeHeight="251683840" behindDoc="1" locked="0" layoutInCell="1" allowOverlap="1" wp14:anchorId="3BB8C507" wp14:editId="6D0B01BD">
            <wp:simplePos x="0" y="0"/>
            <wp:positionH relativeFrom="column">
              <wp:posOffset>595113</wp:posOffset>
            </wp:positionH>
            <wp:positionV relativeFrom="paragraph">
              <wp:posOffset>70012</wp:posOffset>
            </wp:positionV>
            <wp:extent cx="5029200" cy="3209925"/>
            <wp:effectExtent l="0" t="0" r="0" b="9525"/>
            <wp:wrapTight wrapText="bothSides">
              <wp:wrapPolygon edited="0">
                <wp:start x="0" y="0"/>
                <wp:lineTo x="0" y="21536"/>
                <wp:lineTo x="21518" y="21536"/>
                <wp:lineTo x="2151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029200" cy="3209925"/>
                    </a:xfrm>
                    <a:prstGeom prst="rect">
                      <a:avLst/>
                    </a:prstGeom>
                  </pic:spPr>
                </pic:pic>
              </a:graphicData>
            </a:graphic>
          </wp:anchor>
        </w:drawing>
      </w:r>
    </w:p>
    <w:p w14:paraId="6C03BF62" w14:textId="35273AE6" w:rsidR="003006C4" w:rsidRDefault="003006C4" w:rsidP="000B06FC"/>
    <w:p w14:paraId="0780A61E" w14:textId="1242AF03" w:rsidR="00A7785F" w:rsidRDefault="00A7785F" w:rsidP="000B06FC"/>
    <w:p w14:paraId="3716C23D" w14:textId="20FDA9FC" w:rsidR="00B917F1" w:rsidRDefault="00B917F1" w:rsidP="000B06FC"/>
    <w:p w14:paraId="019CEC43" w14:textId="040D02F0" w:rsidR="00B917F1" w:rsidRDefault="00B917F1" w:rsidP="000B06FC"/>
    <w:p w14:paraId="05BD0F4B" w14:textId="7D3B6961" w:rsidR="00B917F1" w:rsidRDefault="00B917F1" w:rsidP="000B06FC"/>
    <w:p w14:paraId="446F1F5D" w14:textId="497D88E4" w:rsidR="00B917F1" w:rsidRDefault="00B917F1" w:rsidP="000B06FC"/>
    <w:p w14:paraId="569B47FB" w14:textId="6DC7F810" w:rsidR="00B917F1" w:rsidRDefault="00B917F1" w:rsidP="000B06FC"/>
    <w:p w14:paraId="199E8C9C" w14:textId="316B39C3" w:rsidR="00B917F1" w:rsidRDefault="00B917F1" w:rsidP="000B06FC"/>
    <w:p w14:paraId="7148701D" w14:textId="5234FDF3" w:rsidR="00B917F1" w:rsidRDefault="00B917F1" w:rsidP="000B06FC"/>
    <w:p w14:paraId="7B75C1B0" w14:textId="0A189E92" w:rsidR="00B917F1" w:rsidRDefault="00B917F1" w:rsidP="000B06FC"/>
    <w:p w14:paraId="2B477CB9" w14:textId="4B9D3A40" w:rsidR="00B917F1" w:rsidRDefault="00B917F1" w:rsidP="000B06FC">
      <w:r>
        <w:rPr>
          <w:noProof/>
        </w:rPr>
        <mc:AlternateContent>
          <mc:Choice Requires="wps">
            <w:drawing>
              <wp:anchor distT="0" distB="0" distL="114300" distR="114300" simplePos="0" relativeHeight="251687936" behindDoc="1" locked="0" layoutInCell="1" allowOverlap="1" wp14:anchorId="3E88FE6F" wp14:editId="7E8FA30B">
                <wp:simplePos x="0" y="0"/>
                <wp:positionH relativeFrom="margin">
                  <wp:align>right</wp:align>
                </wp:positionH>
                <wp:positionV relativeFrom="paragraph">
                  <wp:posOffset>96373</wp:posOffset>
                </wp:positionV>
                <wp:extent cx="5029200" cy="201930"/>
                <wp:effectExtent l="0" t="0" r="0" b="7620"/>
                <wp:wrapTight wrapText="bothSides">
                  <wp:wrapPolygon edited="0">
                    <wp:start x="0" y="0"/>
                    <wp:lineTo x="0" y="20377"/>
                    <wp:lineTo x="21518" y="20377"/>
                    <wp:lineTo x="21518"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5029200" cy="202019"/>
                        </a:xfrm>
                        <a:prstGeom prst="rect">
                          <a:avLst/>
                        </a:prstGeom>
                        <a:solidFill>
                          <a:prstClr val="white"/>
                        </a:solidFill>
                        <a:ln>
                          <a:noFill/>
                        </a:ln>
                      </wps:spPr>
                      <wps:txbx>
                        <w:txbxContent>
                          <w:p w14:paraId="32CCE99C" w14:textId="7C3790C2" w:rsidR="00F80437" w:rsidRPr="00A6103C" w:rsidRDefault="00F80437" w:rsidP="00B917F1">
                            <w:pPr>
                              <w:pStyle w:val="Caption"/>
                              <w:rPr>
                                <w:noProof/>
                              </w:rPr>
                            </w:pPr>
                            <w:bookmarkStart w:id="27" w:name="_Toc37098527"/>
                            <w:r>
                              <w:t xml:space="preserve">Table </w:t>
                            </w:r>
                            <w:r w:rsidR="006A4E23">
                              <w:fldChar w:fldCharType="begin"/>
                            </w:r>
                            <w:r w:rsidR="006A4E23">
                              <w:instrText xml:space="preserve"> SEQ Table \* ARABIC </w:instrText>
                            </w:r>
                            <w:r w:rsidR="006A4E23">
                              <w:fldChar w:fldCharType="separate"/>
                            </w:r>
                            <w:r w:rsidR="00C416D6">
                              <w:rPr>
                                <w:noProof/>
                              </w:rPr>
                              <w:t>4</w:t>
                            </w:r>
                            <w:r w:rsidR="006A4E23">
                              <w:rPr>
                                <w:noProof/>
                              </w:rPr>
                              <w:fldChar w:fldCharType="end"/>
                            </w:r>
                            <w:r>
                              <w:t xml:space="preserve">. Organic immobilizing amendments for heavy metals </w:t>
                            </w:r>
                            <w:sdt>
                              <w:sdtPr>
                                <w:id w:val="716629586"/>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88FE6F" id="Text Box 16" o:spid="_x0000_s1032" type="#_x0000_t202" style="position:absolute;margin-left:344.8pt;margin-top:7.6pt;width:396pt;height:15.9pt;z-index:-2516285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" stroked="f">
                <v:textbox inset="0,0,0,0">
                  <w:txbxContent>
                    <w:p w14:paraId="32CCE99C" w14:textId="7C3790C2" w:rsidR="00F80437" w:rsidRPr="00A6103C" w:rsidRDefault="00F80437" w:rsidP="00B917F1">
                      <w:pPr>
                        <w:pStyle w:val="Caption"/>
                        <w:rPr>
                          <w:noProof/>
                        </w:rPr>
                      </w:pPr>
                      <w:bookmarkStart w:id="28" w:name="_Toc37098527"/>
                      <w:r>
                        <w:t xml:space="preserve">Table </w:t>
                      </w:r>
                      <w:r w:rsidR="006A4E23">
                        <w:fldChar w:fldCharType="begin"/>
                      </w:r>
                      <w:r w:rsidR="006A4E23">
                        <w:instrText xml:space="preserve"> SEQ Table \* ARABIC </w:instrText>
                      </w:r>
                      <w:r w:rsidR="006A4E23">
                        <w:fldChar w:fldCharType="separate"/>
                      </w:r>
                      <w:r w:rsidR="00C416D6">
                        <w:rPr>
                          <w:noProof/>
                        </w:rPr>
                        <w:t>4</w:t>
                      </w:r>
                      <w:r w:rsidR="006A4E23">
                        <w:rPr>
                          <w:noProof/>
                        </w:rPr>
                        <w:fldChar w:fldCharType="end"/>
                      </w:r>
                      <w:r>
                        <w:t xml:space="preserve">. Organic immobilizing amendments for heavy metals </w:t>
                      </w:r>
                      <w:sdt>
                        <w:sdtPr>
                          <w:id w:val="716629586"/>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bookmarkEnd w:id="28"/>
                    </w:p>
                  </w:txbxContent>
                </v:textbox>
                <w10:wrap type="tight" anchorx="margin"/>
              </v:shape>
            </w:pict>
          </mc:Fallback>
        </mc:AlternateContent>
      </w:r>
    </w:p>
    <w:p w14:paraId="40E64817" w14:textId="447991D9" w:rsidR="00B917F1" w:rsidRDefault="00865FC8" w:rsidP="000B06FC">
      <w:r>
        <w:rPr>
          <w:noProof/>
        </w:rPr>
        <w:drawing>
          <wp:anchor distT="0" distB="0" distL="114300" distR="114300" simplePos="0" relativeHeight="251679744" behindDoc="1" locked="0" layoutInCell="1" allowOverlap="1" wp14:anchorId="7C7ADE05" wp14:editId="26AE3955">
            <wp:simplePos x="0" y="0"/>
            <wp:positionH relativeFrom="margin">
              <wp:posOffset>498076</wp:posOffset>
            </wp:positionH>
            <wp:positionV relativeFrom="paragraph">
              <wp:posOffset>239513</wp:posOffset>
            </wp:positionV>
            <wp:extent cx="5010150" cy="2809875"/>
            <wp:effectExtent l="0" t="0" r="0" b="9525"/>
            <wp:wrapTight wrapText="bothSides">
              <wp:wrapPolygon edited="0">
                <wp:start x="0" y="0"/>
                <wp:lineTo x="0" y="21527"/>
                <wp:lineTo x="21518" y="21527"/>
                <wp:lineTo x="2151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010150" cy="2809875"/>
                    </a:xfrm>
                    <a:prstGeom prst="rect">
                      <a:avLst/>
                    </a:prstGeom>
                  </pic:spPr>
                </pic:pic>
              </a:graphicData>
            </a:graphic>
          </wp:anchor>
        </w:drawing>
      </w:r>
    </w:p>
    <w:p w14:paraId="07F7199A" w14:textId="47393F5C" w:rsidR="00B917F1" w:rsidRDefault="00B917F1" w:rsidP="000B06FC"/>
    <w:p w14:paraId="1E29155F" w14:textId="4C4D0FEA" w:rsidR="00B917F1" w:rsidRDefault="00B917F1" w:rsidP="000B06FC"/>
    <w:p w14:paraId="23BBEE9D" w14:textId="0480F44A" w:rsidR="00B917F1" w:rsidRDefault="00B917F1" w:rsidP="000B06FC"/>
    <w:p w14:paraId="3C7BE5F6" w14:textId="3FBA3D8E" w:rsidR="00B917F1" w:rsidRDefault="00B917F1" w:rsidP="000B06FC"/>
    <w:p w14:paraId="2E0D8645" w14:textId="4D040E42" w:rsidR="00B917F1" w:rsidRDefault="00B917F1" w:rsidP="000B06FC"/>
    <w:p w14:paraId="2A948CE2" w14:textId="08F371BC" w:rsidR="00865FC8" w:rsidRDefault="00865FC8" w:rsidP="000B06FC"/>
    <w:p w14:paraId="251B6EF3" w14:textId="5C2F7614" w:rsidR="00865FC8" w:rsidRDefault="00865FC8" w:rsidP="000B06FC"/>
    <w:p w14:paraId="3D4D8AEC" w14:textId="430477DD" w:rsidR="00865FC8" w:rsidRDefault="00865FC8" w:rsidP="000B06FC"/>
    <w:p w14:paraId="77BA0EEB" w14:textId="62B290E8" w:rsidR="00865FC8" w:rsidRDefault="00865FC8" w:rsidP="000B06FC"/>
    <w:p w14:paraId="74CE400A" w14:textId="10106532" w:rsidR="00865FC8" w:rsidRDefault="00865FC8" w:rsidP="000B06FC"/>
    <w:p w14:paraId="16A6E101" w14:textId="03EF36C2" w:rsidR="00D77535" w:rsidRPr="00D77535" w:rsidRDefault="00865FC8" w:rsidP="00F0688A">
      <w:r>
        <w:rPr>
          <w:noProof/>
        </w:rPr>
        <mc:AlternateContent>
          <mc:Choice Requires="wps">
            <w:drawing>
              <wp:anchor distT="0" distB="0" distL="114300" distR="114300" simplePos="0" relativeHeight="251692032" behindDoc="1" locked="0" layoutInCell="1" allowOverlap="1" wp14:anchorId="29D1325B" wp14:editId="1D20FA26">
                <wp:simplePos x="0" y="0"/>
                <wp:positionH relativeFrom="column">
                  <wp:posOffset>574040</wp:posOffset>
                </wp:positionH>
                <wp:positionV relativeFrom="paragraph">
                  <wp:posOffset>8255</wp:posOffset>
                </wp:positionV>
                <wp:extent cx="5010150" cy="307975"/>
                <wp:effectExtent l="0" t="0" r="0" b="0"/>
                <wp:wrapTight wrapText="bothSides">
                  <wp:wrapPolygon edited="0">
                    <wp:start x="0" y="0"/>
                    <wp:lineTo x="0" y="20041"/>
                    <wp:lineTo x="21518" y="20041"/>
                    <wp:lineTo x="21518"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5010150" cy="307975"/>
                        </a:xfrm>
                        <a:prstGeom prst="rect">
                          <a:avLst/>
                        </a:prstGeom>
                        <a:solidFill>
                          <a:prstClr val="white"/>
                        </a:solidFill>
                        <a:ln>
                          <a:noFill/>
                        </a:ln>
                      </wps:spPr>
                      <wps:txbx>
                        <w:txbxContent>
                          <w:p w14:paraId="5B6A2175" w14:textId="20E3A39B" w:rsidR="00F80437" w:rsidRPr="00954DC9" w:rsidRDefault="00F80437" w:rsidP="00865FC8">
                            <w:pPr>
                              <w:pStyle w:val="Caption"/>
                              <w:rPr>
                                <w:noProof/>
                              </w:rPr>
                            </w:pPr>
                            <w:bookmarkStart w:id="29" w:name="_Toc37098528"/>
                            <w:r>
                              <w:t xml:space="preserve">Table </w:t>
                            </w:r>
                            <w:r w:rsidR="006A4E23">
                              <w:fldChar w:fldCharType="begin"/>
                            </w:r>
                            <w:r w:rsidR="006A4E23">
                              <w:instrText xml:space="preserve"> SEQ Table \* ARABIC </w:instrText>
                            </w:r>
                            <w:r w:rsidR="006A4E23">
                              <w:fldChar w:fldCharType="separate"/>
                            </w:r>
                            <w:r w:rsidR="00C416D6">
                              <w:rPr>
                                <w:noProof/>
                              </w:rPr>
                              <w:t>5</w:t>
                            </w:r>
                            <w:r w:rsidR="006A4E23">
                              <w:rPr>
                                <w:noProof/>
                              </w:rPr>
                              <w:fldChar w:fldCharType="end"/>
                            </w:r>
                            <w:r>
                              <w:t xml:space="preserve">. In-organic immobilization amendments for heavy metals </w:t>
                            </w:r>
                            <w:sdt>
                              <w:sdtPr>
                                <w:id w:val="-6519244"/>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r>
                              <w:t>.</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D1325B" id="Text Box 17" o:spid="_x0000_s1033" type="#_x0000_t202" style="position:absolute;margin-left:45.2pt;margin-top:.65pt;width:394.5pt;height:24.25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" stroked="f">
                <v:textbox inset="0,0,0,0">
                  <w:txbxContent>
                    <w:p w14:paraId="5B6A2175" w14:textId="20E3A39B" w:rsidR="00F80437" w:rsidRPr="00954DC9" w:rsidRDefault="00F80437" w:rsidP="00865FC8">
                      <w:pPr>
                        <w:pStyle w:val="Caption"/>
                        <w:rPr>
                          <w:noProof/>
                        </w:rPr>
                      </w:pPr>
                      <w:bookmarkStart w:id="30" w:name="_Toc37098528"/>
                      <w:r>
                        <w:t xml:space="preserve">Table </w:t>
                      </w:r>
                      <w:r w:rsidR="006A4E23">
                        <w:fldChar w:fldCharType="begin"/>
                      </w:r>
                      <w:r w:rsidR="006A4E23">
                        <w:instrText xml:space="preserve"> SEQ Table \* ARABIC </w:instrText>
                      </w:r>
                      <w:r w:rsidR="006A4E23">
                        <w:fldChar w:fldCharType="separate"/>
                      </w:r>
                      <w:r w:rsidR="00C416D6">
                        <w:rPr>
                          <w:noProof/>
                        </w:rPr>
                        <w:t>5</w:t>
                      </w:r>
                      <w:r w:rsidR="006A4E23">
                        <w:rPr>
                          <w:noProof/>
                        </w:rPr>
                        <w:fldChar w:fldCharType="end"/>
                      </w:r>
                      <w:r>
                        <w:t xml:space="preserve">. In-organic immobilization amendments for heavy metals </w:t>
                      </w:r>
                      <w:sdt>
                        <w:sdtPr>
                          <w:id w:val="-6519244"/>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r>
                        <w:t>.</w:t>
                      </w:r>
                      <w:bookmarkEnd w:id="30"/>
                    </w:p>
                  </w:txbxContent>
                </v:textbox>
                <w10:wrap type="tight"/>
              </v:shape>
            </w:pict>
          </mc:Fallback>
        </mc:AlternateContent>
      </w:r>
    </w:p>
    <w:p w14:paraId="05492335" w14:textId="7B9F4E0E" w:rsidR="00F16358" w:rsidRDefault="00F16358" w:rsidP="00BC3995">
      <w:pPr>
        <w:pStyle w:val="Heading3"/>
      </w:pPr>
      <w:bookmarkStart w:id="31" w:name="_Toc37098973"/>
      <w:r w:rsidRPr="00BC3995">
        <w:rPr>
          <w:rStyle w:val="Heading1Char"/>
          <w:color w:val="1F3763" w:themeColor="accent1" w:themeShade="7F"/>
          <w:sz w:val="24"/>
          <w:szCs w:val="24"/>
        </w:rPr>
        <w:lastRenderedPageBreak/>
        <w:t>4.</w:t>
      </w:r>
      <w:r w:rsidR="005F4F7C" w:rsidRPr="00BC3995">
        <w:rPr>
          <w:rStyle w:val="Heading1Char"/>
          <w:color w:val="1F3763" w:themeColor="accent1" w:themeShade="7F"/>
          <w:sz w:val="24"/>
          <w:szCs w:val="24"/>
        </w:rPr>
        <w:t>1 2.</w:t>
      </w:r>
      <w:r w:rsidRPr="00BC3995">
        <w:rPr>
          <w:rStyle w:val="Heading1Char"/>
          <w:color w:val="1F3763" w:themeColor="accent1" w:themeShade="7F"/>
          <w:sz w:val="24"/>
          <w:szCs w:val="24"/>
        </w:rPr>
        <w:t xml:space="preserve"> </w:t>
      </w:r>
      <w:r w:rsidR="00DF5DBF" w:rsidRPr="00BC3995">
        <w:rPr>
          <w:rStyle w:val="Heading1Char"/>
          <w:color w:val="1F3763" w:themeColor="accent1" w:themeShade="7F"/>
          <w:sz w:val="24"/>
          <w:szCs w:val="24"/>
        </w:rPr>
        <w:t>Toxi</w:t>
      </w:r>
      <w:r w:rsidR="00C9067C" w:rsidRPr="00BC3995">
        <w:rPr>
          <w:rStyle w:val="Heading1Char"/>
          <w:color w:val="1F3763" w:themeColor="accent1" w:themeShade="7F"/>
          <w:sz w:val="24"/>
          <w:szCs w:val="24"/>
        </w:rPr>
        <w:t>c</w:t>
      </w:r>
      <w:r w:rsidR="00DF5DBF" w:rsidRPr="00BC3995">
        <w:rPr>
          <w:rStyle w:val="Heading1Char"/>
          <w:color w:val="1F3763" w:themeColor="accent1" w:themeShade="7F"/>
          <w:sz w:val="24"/>
          <w:szCs w:val="24"/>
        </w:rPr>
        <w:t>ity Reduction</w:t>
      </w:r>
      <w:bookmarkEnd w:id="31"/>
      <w:r w:rsidR="00D21C77" w:rsidRPr="00BC3995">
        <w:t xml:space="preserve"> </w:t>
      </w:r>
    </w:p>
    <w:p w14:paraId="29825B6F" w14:textId="67DC07C0" w:rsidR="008F73EA" w:rsidRDefault="008F73EA" w:rsidP="008F73EA">
      <w:r>
        <w:t xml:space="preserve"> This is the process of reducing the toxicity of </w:t>
      </w:r>
      <w:r w:rsidR="00DB2F2F">
        <w:t>the soil to acceptable levels through a range of techniques from chemical treatment (oxidation)</w:t>
      </w:r>
      <w:r w:rsidR="00A711E6">
        <w:t>, bioremediation (</w:t>
      </w:r>
      <w:r w:rsidR="008565E7">
        <w:t xml:space="preserve">bioleaching, </w:t>
      </w:r>
      <w:proofErr w:type="spellStart"/>
      <w:r w:rsidR="008565E7">
        <w:t>b</w:t>
      </w:r>
      <w:r w:rsidR="002F4C25">
        <w:t>ioextraction</w:t>
      </w:r>
      <w:proofErr w:type="spellEnd"/>
      <w:r w:rsidR="00A711E6">
        <w:t>)</w:t>
      </w:r>
      <w:r w:rsidR="000F6797">
        <w:t>, Phytoremediation (</w:t>
      </w:r>
      <w:proofErr w:type="spellStart"/>
      <w:r w:rsidR="008565E7">
        <w:t>Cystus</w:t>
      </w:r>
      <w:proofErr w:type="spellEnd"/>
      <w:r w:rsidR="008565E7">
        <w:t xml:space="preserve"> </w:t>
      </w:r>
      <w:proofErr w:type="spellStart"/>
      <w:r w:rsidR="008565E7">
        <w:t>ladanifer</w:t>
      </w:r>
      <w:proofErr w:type="spellEnd"/>
      <w:r w:rsidR="000F6797">
        <w:t>)</w:t>
      </w:r>
      <w:r w:rsidR="00E850E6">
        <w:t xml:space="preserve">. </w:t>
      </w:r>
      <w:r w:rsidR="00B07FB3">
        <w:t>It</w:t>
      </w:r>
      <w:r w:rsidR="00761FDE">
        <w:t xml:space="preserve"> i</w:t>
      </w:r>
      <w:r w:rsidR="00B07FB3">
        <w:t>s worth noting that phytoremediation and bioremediation both include a range of sub-technologies</w:t>
      </w:r>
      <w:r w:rsidR="0053432F">
        <w:t xml:space="preserve">, descriptions of which can be seen in </w:t>
      </w:r>
      <w:sdt>
        <w:sdtPr>
          <w:id w:val="1167218265"/>
          <w:citation/>
        </w:sdtPr>
        <w:sdtEndPr/>
        <w:sdtContent>
          <w:r w:rsidR="0053432F">
            <w:fldChar w:fldCharType="begin"/>
          </w:r>
          <w:r w:rsidR="0053432F">
            <w:instrText xml:space="preserve"> CITATION Cel17 \l 2057 </w:instrText>
          </w:r>
          <w:r w:rsidR="0082311F">
            <w:instrText xml:space="preserve"> \m JPa14</w:instrText>
          </w:r>
          <w:r w:rsidR="0053432F">
            <w:fldChar w:fldCharType="separate"/>
          </w:r>
          <w:r w:rsidR="000D01D2" w:rsidRPr="000D01D2">
            <w:rPr>
              <w:noProof/>
            </w:rPr>
            <w:t>(Celestino Quintela-Sabarís, 2017; J. Paz-Ferreiro, 2014)</w:t>
          </w:r>
          <w:r w:rsidR="0053432F">
            <w:fldChar w:fldCharType="end"/>
          </w:r>
        </w:sdtContent>
      </w:sdt>
      <w:r w:rsidR="0082311F">
        <w:t xml:space="preserve">. </w:t>
      </w:r>
      <w:r w:rsidR="00CF4E0A">
        <w:t>A</w:t>
      </w:r>
      <w:r w:rsidR="004E1EF7">
        <w:t xml:space="preserve">n </w:t>
      </w:r>
      <w:r w:rsidR="00CF4E0A">
        <w:t>example of</w:t>
      </w:r>
      <w:r w:rsidR="002F4C25">
        <w:t xml:space="preserve"> </w:t>
      </w:r>
      <w:proofErr w:type="spellStart"/>
      <w:r w:rsidR="004E1EF7">
        <w:t>phytoremediating</w:t>
      </w:r>
      <w:proofErr w:type="spellEnd"/>
      <w:r w:rsidR="002F4C25">
        <w:t xml:space="preserve"> plants </w:t>
      </w:r>
      <w:r w:rsidR="004F449B">
        <w:t>are shown in [</w:t>
      </w:r>
      <w:r w:rsidR="004E1EF7">
        <w:t>T</w:t>
      </w:r>
      <w:r w:rsidR="004F449B">
        <w:t>able. 6]</w:t>
      </w:r>
      <w:r w:rsidR="004E1EF7">
        <w:t xml:space="preserve">. </w:t>
      </w:r>
      <w:r w:rsidR="00E850E6">
        <w:t>Th</w:t>
      </w:r>
      <w:r w:rsidR="00924C5A">
        <w:t xml:space="preserve">e </w:t>
      </w:r>
      <w:r w:rsidR="0082311F">
        <w:t>previously discussed</w:t>
      </w:r>
      <w:r w:rsidR="00924C5A">
        <w:t xml:space="preserve"> techniques can be done in or ex-situ depending on the depth</w:t>
      </w:r>
      <w:r w:rsidR="00077D4C">
        <w:t xml:space="preserve"> and accumulation of the contamination.</w:t>
      </w:r>
    </w:p>
    <w:p w14:paraId="4BC8189E" w14:textId="623E46E3" w:rsidR="004E1EF7" w:rsidRDefault="004E1EF7" w:rsidP="008F73EA">
      <w:r>
        <w:rPr>
          <w:noProof/>
        </w:rPr>
        <w:drawing>
          <wp:anchor distT="0" distB="0" distL="114300" distR="114300" simplePos="0" relativeHeight="251696128" behindDoc="1" locked="0" layoutInCell="1" allowOverlap="1" wp14:anchorId="7BB64B04" wp14:editId="0D52926E">
            <wp:simplePos x="0" y="0"/>
            <wp:positionH relativeFrom="column">
              <wp:posOffset>1445274</wp:posOffset>
            </wp:positionH>
            <wp:positionV relativeFrom="paragraph">
              <wp:posOffset>9747</wp:posOffset>
            </wp:positionV>
            <wp:extent cx="3324225" cy="3257550"/>
            <wp:effectExtent l="0" t="0" r="9525" b="0"/>
            <wp:wrapTight wrapText="bothSides">
              <wp:wrapPolygon edited="0">
                <wp:start x="0" y="0"/>
                <wp:lineTo x="0" y="21474"/>
                <wp:lineTo x="21538" y="21474"/>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24225" cy="3257550"/>
                    </a:xfrm>
                    <a:prstGeom prst="rect">
                      <a:avLst/>
                    </a:prstGeom>
                  </pic:spPr>
                </pic:pic>
              </a:graphicData>
            </a:graphic>
          </wp:anchor>
        </w:drawing>
      </w:r>
    </w:p>
    <w:p w14:paraId="068DE972" w14:textId="77777777" w:rsidR="004E1EF7" w:rsidRDefault="004E1EF7" w:rsidP="008F73EA"/>
    <w:p w14:paraId="234F67EC" w14:textId="0CCDF61D" w:rsidR="004E1EF7" w:rsidRDefault="004E1EF7" w:rsidP="008F73EA"/>
    <w:p w14:paraId="53876658" w14:textId="77777777" w:rsidR="004E1EF7" w:rsidRDefault="004E1EF7" w:rsidP="008F73EA"/>
    <w:p w14:paraId="768B9242" w14:textId="77777777" w:rsidR="004E1EF7" w:rsidRDefault="004E1EF7" w:rsidP="008F73EA"/>
    <w:p w14:paraId="60A57A2F" w14:textId="266E2AB5" w:rsidR="004E1EF7" w:rsidRDefault="004E1EF7" w:rsidP="008F73EA"/>
    <w:p w14:paraId="79D00EB3" w14:textId="11733BD9" w:rsidR="004E1EF7" w:rsidRDefault="004E1EF7" w:rsidP="008F73EA"/>
    <w:p w14:paraId="12E3AA5C" w14:textId="60483A87" w:rsidR="004E1EF7" w:rsidRDefault="004E1EF7" w:rsidP="008F73EA"/>
    <w:p w14:paraId="755113BC" w14:textId="13FCED46" w:rsidR="004E1EF7" w:rsidRDefault="004E1EF7" w:rsidP="008F73EA"/>
    <w:p w14:paraId="7527A8C5" w14:textId="706B205D" w:rsidR="004E1EF7" w:rsidRDefault="004E1EF7" w:rsidP="008F73EA"/>
    <w:p w14:paraId="28A94940" w14:textId="00CD693D" w:rsidR="004E1EF7" w:rsidRDefault="004E1EF7" w:rsidP="008F73EA"/>
    <w:p w14:paraId="22AD85FB" w14:textId="0A3268DB" w:rsidR="004E1EF7" w:rsidRDefault="004E1EF7" w:rsidP="008F73EA">
      <w:r>
        <w:rPr>
          <w:noProof/>
        </w:rPr>
        <mc:AlternateContent>
          <mc:Choice Requires="wps">
            <w:drawing>
              <wp:anchor distT="0" distB="0" distL="114300" distR="114300" simplePos="0" relativeHeight="251700224" behindDoc="1" locked="0" layoutInCell="1" allowOverlap="1" wp14:anchorId="0CABF893" wp14:editId="103427B7">
                <wp:simplePos x="0" y="0"/>
                <wp:positionH relativeFrom="margin">
                  <wp:posOffset>1456055</wp:posOffset>
                </wp:positionH>
                <wp:positionV relativeFrom="paragraph">
                  <wp:posOffset>62230</wp:posOffset>
                </wp:positionV>
                <wp:extent cx="4752340" cy="201930"/>
                <wp:effectExtent l="0" t="0" r="0" b="7620"/>
                <wp:wrapTight wrapText="bothSides">
                  <wp:wrapPolygon edited="0">
                    <wp:start x="0" y="0"/>
                    <wp:lineTo x="0" y="20377"/>
                    <wp:lineTo x="21473" y="20377"/>
                    <wp:lineTo x="21473"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4752340" cy="201930"/>
                        </a:xfrm>
                        <a:prstGeom prst="rect">
                          <a:avLst/>
                        </a:prstGeom>
                        <a:solidFill>
                          <a:prstClr val="white"/>
                        </a:solidFill>
                        <a:ln>
                          <a:noFill/>
                        </a:ln>
                      </wps:spPr>
                      <wps:txbx>
                        <w:txbxContent>
                          <w:p w14:paraId="31745FEF" w14:textId="0DA88577" w:rsidR="00F80437" w:rsidRPr="00F60850" w:rsidRDefault="00F80437" w:rsidP="004E1EF7">
                            <w:pPr>
                              <w:pStyle w:val="Caption"/>
                              <w:rPr>
                                <w:noProof/>
                              </w:rPr>
                            </w:pPr>
                            <w:bookmarkStart w:id="32" w:name="_Toc37098529"/>
                            <w:r>
                              <w:t xml:space="preserve">Table </w:t>
                            </w:r>
                            <w:r w:rsidR="006A4E23">
                              <w:fldChar w:fldCharType="begin"/>
                            </w:r>
                            <w:r w:rsidR="006A4E23">
                              <w:instrText xml:space="preserve"> SEQ Table \* ARABIC </w:instrText>
                            </w:r>
                            <w:r w:rsidR="006A4E23">
                              <w:fldChar w:fldCharType="separate"/>
                            </w:r>
                            <w:r w:rsidR="00C416D6">
                              <w:rPr>
                                <w:noProof/>
                              </w:rPr>
                              <w:t>6</w:t>
                            </w:r>
                            <w:r w:rsidR="006A4E23">
                              <w:rPr>
                                <w:noProof/>
                              </w:rPr>
                              <w:fldChar w:fldCharType="end"/>
                            </w:r>
                            <w:r>
                              <w:t xml:space="preserve">. heavy metal hyperaccumulating plants with concentration values </w:t>
                            </w:r>
                            <w:sdt>
                              <w:sdtPr>
                                <w:id w:val="-600414841"/>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BF893" id="Text Box 19" o:spid="_x0000_s1034" type="#_x0000_t202" style="position:absolute;margin-left:114.65pt;margin-top:4.9pt;width:374.2pt;height:15.9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" stroked="f">
                <v:textbox inset="0,0,0,0">
                  <w:txbxContent>
                    <w:p w14:paraId="31745FEF" w14:textId="0DA88577" w:rsidR="00F80437" w:rsidRPr="00F60850" w:rsidRDefault="00F80437" w:rsidP="004E1EF7">
                      <w:pPr>
                        <w:pStyle w:val="Caption"/>
                        <w:rPr>
                          <w:noProof/>
                        </w:rPr>
                      </w:pPr>
                      <w:bookmarkStart w:id="33" w:name="_Toc37098529"/>
                      <w:r>
                        <w:t xml:space="preserve">Table </w:t>
                      </w:r>
                      <w:r w:rsidR="006A4E23">
                        <w:fldChar w:fldCharType="begin"/>
                      </w:r>
                      <w:r w:rsidR="006A4E23">
                        <w:instrText xml:space="preserve"> SEQ Table \* ARABIC </w:instrText>
                      </w:r>
                      <w:r w:rsidR="006A4E23">
                        <w:fldChar w:fldCharType="separate"/>
                      </w:r>
                      <w:r w:rsidR="00C416D6">
                        <w:rPr>
                          <w:noProof/>
                        </w:rPr>
                        <w:t>6</w:t>
                      </w:r>
                      <w:r w:rsidR="006A4E23">
                        <w:rPr>
                          <w:noProof/>
                        </w:rPr>
                        <w:fldChar w:fldCharType="end"/>
                      </w:r>
                      <w:r>
                        <w:t xml:space="preserve">. heavy metal hyperaccumulating plants with concentration values </w:t>
                      </w:r>
                      <w:sdt>
                        <w:sdtPr>
                          <w:id w:val="-600414841"/>
                          <w:citation/>
                        </w:sdtPr>
                        <w:sdtEndPr/>
                        <w:sdtContent>
                          <w:r>
                            <w:fldChar w:fldCharType="begin"/>
                          </w:r>
                          <w:r>
                            <w:instrText xml:space="preserve"> CITATION Ray11 \l 2057 </w:instrText>
                          </w:r>
                          <w:r>
                            <w:fldChar w:fldCharType="separate"/>
                          </w:r>
                          <w:r w:rsidR="000D01D2" w:rsidRPr="000D01D2">
                            <w:rPr>
                              <w:noProof/>
                            </w:rPr>
                            <w:t>(Raymond A.Wuana, 2011)</w:t>
                          </w:r>
                          <w:r>
                            <w:fldChar w:fldCharType="end"/>
                          </w:r>
                        </w:sdtContent>
                      </w:sdt>
                      <w:bookmarkEnd w:id="33"/>
                    </w:p>
                  </w:txbxContent>
                </v:textbox>
                <w10:wrap type="tight" anchorx="margin"/>
              </v:shape>
            </w:pict>
          </mc:Fallback>
        </mc:AlternateContent>
      </w:r>
    </w:p>
    <w:p w14:paraId="14608A7F" w14:textId="77777777" w:rsidR="004E1EF7" w:rsidRDefault="004E1EF7" w:rsidP="008F73EA"/>
    <w:p w14:paraId="09A0F52F" w14:textId="77777777" w:rsidR="004E1EF7" w:rsidRPr="008F73EA" w:rsidRDefault="004E1EF7" w:rsidP="008F73EA"/>
    <w:p w14:paraId="0D1722E5" w14:textId="77777777" w:rsidR="009A0BC8" w:rsidRPr="009A0BC8" w:rsidRDefault="009A0BC8" w:rsidP="009A0BC8"/>
    <w:p w14:paraId="521EEBF2" w14:textId="5E9FE25B" w:rsidR="007D332C" w:rsidRDefault="00F16358" w:rsidP="005F4F7C">
      <w:pPr>
        <w:pStyle w:val="Heading3"/>
      </w:pPr>
      <w:bookmarkStart w:id="34" w:name="_Toc37098974"/>
      <w:r>
        <w:t>4.</w:t>
      </w:r>
      <w:r w:rsidR="005F4F7C">
        <w:t>1 3.</w:t>
      </w:r>
      <w:r>
        <w:t xml:space="preserve"> </w:t>
      </w:r>
      <w:r w:rsidR="00965CED">
        <w:t>Extraction</w:t>
      </w:r>
      <w:bookmarkEnd w:id="34"/>
    </w:p>
    <w:p w14:paraId="36BB9566" w14:textId="3D3C4BBC" w:rsidR="009A4118" w:rsidRPr="009A4118" w:rsidRDefault="001523A4" w:rsidP="009A4118">
      <w:r>
        <w:t xml:space="preserve"> This technique aims to extract the contaminant from the matric using a range of technologies from soil vapour extraction, </w:t>
      </w:r>
      <w:proofErr w:type="spellStart"/>
      <w:r>
        <w:t>electrokinetic</w:t>
      </w:r>
      <w:proofErr w:type="spellEnd"/>
      <w:r>
        <w:t xml:space="preserve"> extraction </w:t>
      </w:r>
      <w:r w:rsidR="0024061B">
        <w:t>and the use of landfill sites.</w:t>
      </w:r>
    </w:p>
    <w:p w14:paraId="469C6427" w14:textId="77777777" w:rsidR="0024061B" w:rsidRPr="009A0BC8" w:rsidRDefault="0024061B" w:rsidP="009A0BC8">
      <w:bookmarkStart w:id="35" w:name="_GoBack"/>
      <w:bookmarkEnd w:id="35"/>
    </w:p>
    <w:p w14:paraId="4B96A47A" w14:textId="3C8127E8" w:rsidR="00965CED" w:rsidRDefault="00F16358" w:rsidP="005F4F7C">
      <w:pPr>
        <w:pStyle w:val="Heading3"/>
      </w:pPr>
      <w:bookmarkStart w:id="36" w:name="_Toc37098975"/>
      <w:r>
        <w:t>4.</w:t>
      </w:r>
      <w:r w:rsidR="005F4F7C">
        <w:t>1 4.</w:t>
      </w:r>
      <w:r w:rsidR="00BC3995">
        <w:t xml:space="preserve"> S</w:t>
      </w:r>
      <w:r w:rsidR="00965CED">
        <w:t>eparation</w:t>
      </w:r>
      <w:bookmarkEnd w:id="36"/>
      <w:r w:rsidR="00965CED">
        <w:t xml:space="preserve"> </w:t>
      </w:r>
    </w:p>
    <w:p w14:paraId="1904BCDA" w14:textId="66FFC08A" w:rsidR="00106AC8" w:rsidRDefault="009A4118" w:rsidP="00D55268">
      <w:r>
        <w:t>Using</w:t>
      </w:r>
      <w:r w:rsidR="004D0BAE">
        <w:t xml:space="preserve"> a physical </w:t>
      </w:r>
      <w:r>
        <w:t xml:space="preserve">or chemical </w:t>
      </w:r>
      <w:r w:rsidR="004D0BAE">
        <w:t>mechanism</w:t>
      </w:r>
      <w:r>
        <w:t>,</w:t>
      </w:r>
      <w:r w:rsidR="004D0BAE">
        <w:t xml:space="preserve"> the contaminant is separated </w:t>
      </w:r>
      <w:r w:rsidR="001F1DB2">
        <w:t>from the environment</w:t>
      </w:r>
      <w:r w:rsidR="00C00669">
        <w:t xml:space="preserve">. This can be sub-divided into </w:t>
      </w:r>
      <w:r>
        <w:t>soil washing, surface capping and encapsulation.</w:t>
      </w:r>
    </w:p>
    <w:p w14:paraId="702527E6" w14:textId="72FD6CBE" w:rsidR="00877B7F" w:rsidRPr="00877B7F" w:rsidRDefault="00877B7F" w:rsidP="00877B7F"/>
    <w:p w14:paraId="1F2934B6" w14:textId="4FF2A13F" w:rsidR="00D053B0" w:rsidRDefault="00890862" w:rsidP="00951126">
      <w:pPr>
        <w:pStyle w:val="Heading2"/>
      </w:pPr>
      <w:bookmarkStart w:id="37" w:name="_Toc37098976"/>
      <w:r>
        <w:t xml:space="preserve">4.2. </w:t>
      </w:r>
      <w:r w:rsidR="005F4F7C">
        <w:t>Evaluation</w:t>
      </w:r>
      <w:r w:rsidR="00EB3304">
        <w:t xml:space="preserve"> of Techniques</w:t>
      </w:r>
      <w:bookmarkEnd w:id="37"/>
    </w:p>
    <w:p w14:paraId="2A20D24B" w14:textId="0D229C5E" w:rsidR="00C04E69" w:rsidRPr="00C04E69" w:rsidRDefault="00C416D6" w:rsidP="00C04E69">
      <w:r>
        <w:t xml:space="preserve">The remediation techniques are evaluated </w:t>
      </w:r>
      <w:r w:rsidR="00AE27C6">
        <w:t xml:space="preserve">as a function of cost-effectiveness, </w:t>
      </w:r>
      <w:r w:rsidR="000C3B0C">
        <w:t xml:space="preserve">effectiveness, efficiency, </w:t>
      </w:r>
      <w:r w:rsidR="005176CB">
        <w:t>environmental impacts, w</w:t>
      </w:r>
      <w:r w:rsidR="00394A57">
        <w:t xml:space="preserve">ith data sourced from </w:t>
      </w:r>
      <w:sdt>
        <w:sdtPr>
          <w:id w:val="-2046203891"/>
          <w:citation/>
        </w:sdtPr>
        <w:sdtEndPr/>
        <w:sdtContent>
          <w:r w:rsidR="00394A57">
            <w:fldChar w:fldCharType="begin"/>
          </w:r>
          <w:r w:rsidR="00394A57">
            <w:instrText xml:space="preserve"> CITATION Sta18 \l 2057  \m Lia18 \m Ray11</w:instrText>
          </w:r>
          <w:r w:rsidR="00251BD4">
            <w:instrText xml:space="preserve"> \m Cha</w:instrText>
          </w:r>
          <w:r>
            <w:instrText xml:space="preserve"> \m Rog15</w:instrText>
          </w:r>
          <w:r w:rsidR="00394A57">
            <w:fldChar w:fldCharType="separate"/>
          </w:r>
          <w:r w:rsidR="000D01D2" w:rsidRPr="000D01D2">
            <w:rPr>
              <w:noProof/>
            </w:rPr>
            <w:t>(Okoduwa, 2018; Lianwen Liu, 2018; Raymond A.Wuana, 2011; Chao Su, n.d.; Rog-Young Kim, 2015)</w:t>
          </w:r>
          <w:r w:rsidR="00394A57">
            <w:fldChar w:fldCharType="end"/>
          </w:r>
        </w:sdtContent>
      </w:sdt>
      <w:r w:rsidR="005176CB">
        <w:t>.</w:t>
      </w:r>
    </w:p>
    <w:p w14:paraId="17B8B23F" w14:textId="239ACDFD" w:rsidR="00D053B0" w:rsidRDefault="00D053B0" w:rsidP="00C2542C"/>
    <w:tbl>
      <w:tblPr>
        <w:tblStyle w:val="TableGrid"/>
        <w:tblW w:w="9837" w:type="dxa"/>
        <w:tblLook w:val="04A0" w:firstRow="1" w:lastRow="0" w:firstColumn="1" w:lastColumn="0" w:noHBand="0" w:noVBand="1"/>
      </w:tblPr>
      <w:tblGrid>
        <w:gridCol w:w="2284"/>
        <w:gridCol w:w="1985"/>
        <w:gridCol w:w="2161"/>
        <w:gridCol w:w="2014"/>
        <w:gridCol w:w="1393"/>
      </w:tblGrid>
      <w:tr w:rsidR="00251BD4" w14:paraId="39105C95" w14:textId="77777777" w:rsidTr="00251BD4">
        <w:trPr>
          <w:trHeight w:val="748"/>
        </w:trPr>
        <w:tc>
          <w:tcPr>
            <w:tcW w:w="2284" w:type="dxa"/>
            <w:shd w:val="clear" w:color="auto" w:fill="A8D08D" w:themeFill="accent6" w:themeFillTint="99"/>
          </w:tcPr>
          <w:p w14:paraId="0ABD0C80" w14:textId="38FA8283" w:rsidR="00251BD4" w:rsidRPr="00364692" w:rsidRDefault="00251BD4" w:rsidP="00364692">
            <w:pPr>
              <w:jc w:val="center"/>
              <w:rPr>
                <w:b/>
                <w:bCs/>
              </w:rPr>
            </w:pPr>
            <w:r>
              <w:rPr>
                <w:b/>
                <w:bCs/>
              </w:rPr>
              <w:lastRenderedPageBreak/>
              <w:t>Technique</w:t>
            </w:r>
          </w:p>
        </w:tc>
        <w:tc>
          <w:tcPr>
            <w:tcW w:w="1985" w:type="dxa"/>
            <w:shd w:val="clear" w:color="auto" w:fill="A8D08D" w:themeFill="accent6" w:themeFillTint="99"/>
          </w:tcPr>
          <w:p w14:paraId="119550DC" w14:textId="3A3F7F01" w:rsidR="00251BD4" w:rsidRPr="00364692" w:rsidRDefault="00251BD4" w:rsidP="00364692">
            <w:pPr>
              <w:jc w:val="center"/>
              <w:rPr>
                <w:b/>
                <w:bCs/>
              </w:rPr>
            </w:pPr>
            <w:r>
              <w:rPr>
                <w:b/>
                <w:bCs/>
              </w:rPr>
              <w:t>Applicability</w:t>
            </w:r>
          </w:p>
        </w:tc>
        <w:tc>
          <w:tcPr>
            <w:tcW w:w="2161" w:type="dxa"/>
            <w:shd w:val="clear" w:color="auto" w:fill="A8D08D" w:themeFill="accent6" w:themeFillTint="99"/>
          </w:tcPr>
          <w:p w14:paraId="284BD0E7" w14:textId="1F6E35DC" w:rsidR="00251BD4" w:rsidRPr="00364692" w:rsidRDefault="00251BD4" w:rsidP="00364692">
            <w:pPr>
              <w:jc w:val="center"/>
              <w:rPr>
                <w:b/>
                <w:bCs/>
              </w:rPr>
            </w:pPr>
            <w:r>
              <w:rPr>
                <w:b/>
                <w:bCs/>
              </w:rPr>
              <w:t>Advantages</w:t>
            </w:r>
          </w:p>
        </w:tc>
        <w:tc>
          <w:tcPr>
            <w:tcW w:w="2014" w:type="dxa"/>
            <w:shd w:val="clear" w:color="auto" w:fill="A8D08D" w:themeFill="accent6" w:themeFillTint="99"/>
          </w:tcPr>
          <w:p w14:paraId="7F9A049B" w14:textId="555CF72D" w:rsidR="00251BD4" w:rsidRPr="00364692" w:rsidRDefault="00251BD4" w:rsidP="00364692">
            <w:pPr>
              <w:jc w:val="center"/>
              <w:rPr>
                <w:b/>
                <w:bCs/>
              </w:rPr>
            </w:pPr>
            <w:r>
              <w:rPr>
                <w:b/>
                <w:bCs/>
              </w:rPr>
              <w:t>Disadvantages</w:t>
            </w:r>
          </w:p>
        </w:tc>
        <w:tc>
          <w:tcPr>
            <w:tcW w:w="1393" w:type="dxa"/>
            <w:shd w:val="clear" w:color="auto" w:fill="A8D08D" w:themeFill="accent6" w:themeFillTint="99"/>
          </w:tcPr>
          <w:p w14:paraId="39AF7EC9" w14:textId="3D65B19D" w:rsidR="00251BD4" w:rsidRPr="00364692" w:rsidRDefault="00251BD4" w:rsidP="00364692">
            <w:pPr>
              <w:jc w:val="center"/>
              <w:rPr>
                <w:b/>
                <w:bCs/>
              </w:rPr>
            </w:pPr>
            <w:r>
              <w:rPr>
                <w:b/>
                <w:bCs/>
              </w:rPr>
              <w:t>Target Metals</w:t>
            </w:r>
          </w:p>
        </w:tc>
      </w:tr>
      <w:tr w:rsidR="00251BD4" w14:paraId="7067E02F" w14:textId="77777777" w:rsidTr="00251BD4">
        <w:trPr>
          <w:trHeight w:val="700"/>
        </w:trPr>
        <w:tc>
          <w:tcPr>
            <w:tcW w:w="2284" w:type="dxa"/>
            <w:shd w:val="clear" w:color="auto" w:fill="E2EFD9" w:themeFill="accent6" w:themeFillTint="33"/>
          </w:tcPr>
          <w:p w14:paraId="43BCA189" w14:textId="526526D7" w:rsidR="00251BD4" w:rsidRDefault="00251BD4" w:rsidP="00F34963">
            <w:pPr>
              <w:jc w:val="center"/>
            </w:pPr>
            <w:r>
              <w:t>Chemical Immobilization</w:t>
            </w:r>
          </w:p>
        </w:tc>
        <w:tc>
          <w:tcPr>
            <w:tcW w:w="1985" w:type="dxa"/>
            <w:shd w:val="clear" w:color="auto" w:fill="E2EFD9" w:themeFill="accent6" w:themeFillTint="33"/>
          </w:tcPr>
          <w:p w14:paraId="368DE3B4" w14:textId="3FEA8A66" w:rsidR="00251BD4" w:rsidRDefault="00251BD4" w:rsidP="00F34963">
            <w:pPr>
              <w:jc w:val="center"/>
            </w:pPr>
            <w:r>
              <w:t>In or Ex-situ, high contamination.</w:t>
            </w:r>
          </w:p>
        </w:tc>
        <w:tc>
          <w:tcPr>
            <w:tcW w:w="2161" w:type="dxa"/>
            <w:shd w:val="clear" w:color="auto" w:fill="E2EFD9" w:themeFill="accent6" w:themeFillTint="33"/>
          </w:tcPr>
          <w:p w14:paraId="7C654F8C" w14:textId="08515A43" w:rsidR="00251BD4" w:rsidRDefault="00251BD4" w:rsidP="00F34963">
            <w:pPr>
              <w:jc w:val="center"/>
            </w:pPr>
            <w:r w:rsidRPr="009B31D5">
              <w:t>Affordable, immediate effect easy to implement</w:t>
            </w:r>
          </w:p>
        </w:tc>
        <w:tc>
          <w:tcPr>
            <w:tcW w:w="2014" w:type="dxa"/>
            <w:shd w:val="clear" w:color="auto" w:fill="E2EFD9" w:themeFill="accent6" w:themeFillTint="33"/>
          </w:tcPr>
          <w:p w14:paraId="55A9A1EC" w14:textId="2AA21027" w:rsidR="00251BD4" w:rsidRDefault="00251BD4" w:rsidP="00F34963">
            <w:pPr>
              <w:jc w:val="center"/>
            </w:pPr>
            <w:r>
              <w:t>Metal specific, temporary effectiveness contamination remains in the soil</w:t>
            </w:r>
          </w:p>
        </w:tc>
        <w:tc>
          <w:tcPr>
            <w:tcW w:w="1393" w:type="dxa"/>
            <w:shd w:val="clear" w:color="auto" w:fill="E2EFD9" w:themeFill="accent6" w:themeFillTint="33"/>
          </w:tcPr>
          <w:p w14:paraId="42F3E505" w14:textId="51863AD4" w:rsidR="00251BD4" w:rsidRDefault="00251BD4" w:rsidP="00F34963">
            <w:pPr>
              <w:jc w:val="center"/>
            </w:pPr>
            <w:r>
              <w:t>All</w:t>
            </w:r>
          </w:p>
        </w:tc>
      </w:tr>
      <w:tr w:rsidR="00251BD4" w14:paraId="3221FAC4" w14:textId="77777777" w:rsidTr="00251BD4">
        <w:trPr>
          <w:trHeight w:val="748"/>
        </w:trPr>
        <w:tc>
          <w:tcPr>
            <w:tcW w:w="2284" w:type="dxa"/>
            <w:shd w:val="clear" w:color="auto" w:fill="E2EFD9" w:themeFill="accent6" w:themeFillTint="33"/>
          </w:tcPr>
          <w:p w14:paraId="5C105A57" w14:textId="165BA1D6" w:rsidR="00251BD4" w:rsidRDefault="00251BD4" w:rsidP="00F34963">
            <w:pPr>
              <w:jc w:val="center"/>
            </w:pPr>
            <w:r>
              <w:t>Vitrification</w:t>
            </w:r>
          </w:p>
        </w:tc>
        <w:tc>
          <w:tcPr>
            <w:tcW w:w="1985" w:type="dxa"/>
            <w:shd w:val="clear" w:color="auto" w:fill="E2EFD9" w:themeFill="accent6" w:themeFillTint="33"/>
          </w:tcPr>
          <w:p w14:paraId="7A66B1C4" w14:textId="4A488280" w:rsidR="00251BD4" w:rsidRDefault="00251BD4" w:rsidP="00F34963">
            <w:pPr>
              <w:jc w:val="center"/>
            </w:pPr>
            <w:r>
              <w:t>In or Ex-situ, high contamination</w:t>
            </w:r>
          </w:p>
        </w:tc>
        <w:tc>
          <w:tcPr>
            <w:tcW w:w="2161" w:type="dxa"/>
            <w:shd w:val="clear" w:color="auto" w:fill="E2EFD9" w:themeFill="accent6" w:themeFillTint="33"/>
          </w:tcPr>
          <w:p w14:paraId="50BE9733" w14:textId="5DC0688B" w:rsidR="00251BD4" w:rsidRDefault="00251BD4" w:rsidP="00F34963">
            <w:pPr>
              <w:jc w:val="center"/>
            </w:pPr>
            <w:r>
              <w:t>Easily applied for reclamation of heavily polluted matrix, high efficiency, may destroy volatile metal species (Hg)</w:t>
            </w:r>
          </w:p>
        </w:tc>
        <w:tc>
          <w:tcPr>
            <w:tcW w:w="2014" w:type="dxa"/>
            <w:shd w:val="clear" w:color="auto" w:fill="E2EFD9" w:themeFill="accent6" w:themeFillTint="33"/>
          </w:tcPr>
          <w:p w14:paraId="3ABB680E" w14:textId="225C0ABD" w:rsidR="00251BD4" w:rsidRDefault="00251BD4" w:rsidP="00F34963">
            <w:pPr>
              <w:jc w:val="center"/>
            </w:pPr>
            <w:r>
              <w:t>High cost, limited to small area, treated land loses environmental functions</w:t>
            </w:r>
          </w:p>
        </w:tc>
        <w:tc>
          <w:tcPr>
            <w:tcW w:w="1393" w:type="dxa"/>
            <w:shd w:val="clear" w:color="auto" w:fill="E2EFD9" w:themeFill="accent6" w:themeFillTint="33"/>
          </w:tcPr>
          <w:p w14:paraId="34F33040" w14:textId="5741D176" w:rsidR="00251BD4" w:rsidRDefault="00251BD4" w:rsidP="00F34963">
            <w:pPr>
              <w:jc w:val="center"/>
            </w:pPr>
            <w:r>
              <w:t>Hg, Cd, Cr</w:t>
            </w:r>
          </w:p>
        </w:tc>
      </w:tr>
      <w:tr w:rsidR="00251BD4" w14:paraId="00F89F3A" w14:textId="77777777" w:rsidTr="00251BD4">
        <w:trPr>
          <w:trHeight w:val="748"/>
        </w:trPr>
        <w:tc>
          <w:tcPr>
            <w:tcW w:w="2284" w:type="dxa"/>
            <w:shd w:val="clear" w:color="auto" w:fill="E2EFD9" w:themeFill="accent6" w:themeFillTint="33"/>
          </w:tcPr>
          <w:p w14:paraId="5C9DF2C4" w14:textId="3D416758" w:rsidR="00251BD4" w:rsidRDefault="00251BD4" w:rsidP="00F34963">
            <w:pPr>
              <w:jc w:val="center"/>
            </w:pPr>
            <w:r>
              <w:t>Solidification</w:t>
            </w:r>
          </w:p>
        </w:tc>
        <w:tc>
          <w:tcPr>
            <w:tcW w:w="1985" w:type="dxa"/>
            <w:shd w:val="clear" w:color="auto" w:fill="E2EFD9" w:themeFill="accent6" w:themeFillTint="33"/>
          </w:tcPr>
          <w:p w14:paraId="32772092" w14:textId="4CAD5E64" w:rsidR="00251BD4" w:rsidRDefault="00251BD4" w:rsidP="00F34963">
            <w:pPr>
              <w:jc w:val="center"/>
            </w:pPr>
            <w:r>
              <w:t xml:space="preserve">In or Ex-situ, high contamination </w:t>
            </w:r>
          </w:p>
        </w:tc>
        <w:tc>
          <w:tcPr>
            <w:tcW w:w="2161" w:type="dxa"/>
            <w:shd w:val="clear" w:color="auto" w:fill="E2EFD9" w:themeFill="accent6" w:themeFillTint="33"/>
          </w:tcPr>
          <w:p w14:paraId="1F2952F0" w14:textId="36833F21" w:rsidR="00251BD4" w:rsidRDefault="00251BD4" w:rsidP="00860F84">
            <w:r>
              <w:t xml:space="preserve">Fast to implement, high efficiency </w:t>
            </w:r>
          </w:p>
        </w:tc>
        <w:tc>
          <w:tcPr>
            <w:tcW w:w="2014" w:type="dxa"/>
            <w:shd w:val="clear" w:color="auto" w:fill="E2EFD9" w:themeFill="accent6" w:themeFillTint="33"/>
          </w:tcPr>
          <w:p w14:paraId="0F5F891F" w14:textId="11616741" w:rsidR="00251BD4" w:rsidRDefault="00251BD4" w:rsidP="00F34963">
            <w:pPr>
              <w:jc w:val="center"/>
            </w:pPr>
            <w:r>
              <w:t>High cost, treated land loses its environmental functions.</w:t>
            </w:r>
          </w:p>
        </w:tc>
        <w:tc>
          <w:tcPr>
            <w:tcW w:w="1393" w:type="dxa"/>
            <w:shd w:val="clear" w:color="auto" w:fill="E2EFD9" w:themeFill="accent6" w:themeFillTint="33"/>
          </w:tcPr>
          <w:p w14:paraId="56D59480" w14:textId="2148E24D" w:rsidR="00251BD4" w:rsidRDefault="00251BD4" w:rsidP="00F34963">
            <w:pPr>
              <w:jc w:val="center"/>
            </w:pPr>
            <w:r>
              <w:t>All</w:t>
            </w:r>
          </w:p>
        </w:tc>
      </w:tr>
      <w:tr w:rsidR="00251BD4" w14:paraId="79995044" w14:textId="77777777" w:rsidTr="00251BD4">
        <w:trPr>
          <w:trHeight w:val="700"/>
        </w:trPr>
        <w:tc>
          <w:tcPr>
            <w:tcW w:w="2284" w:type="dxa"/>
            <w:shd w:val="clear" w:color="auto" w:fill="E2EFD9" w:themeFill="accent6" w:themeFillTint="33"/>
          </w:tcPr>
          <w:p w14:paraId="5D0127D8" w14:textId="08EFE76C" w:rsidR="00251BD4" w:rsidRDefault="00251BD4" w:rsidP="00F34963">
            <w:pPr>
              <w:jc w:val="center"/>
            </w:pPr>
            <w:r>
              <w:t>Soil Flushing</w:t>
            </w:r>
          </w:p>
        </w:tc>
        <w:tc>
          <w:tcPr>
            <w:tcW w:w="1985" w:type="dxa"/>
            <w:shd w:val="clear" w:color="auto" w:fill="E2EFD9" w:themeFill="accent6" w:themeFillTint="33"/>
          </w:tcPr>
          <w:p w14:paraId="10627705" w14:textId="5E8FDB10" w:rsidR="00251BD4" w:rsidRDefault="00251BD4" w:rsidP="00F34963">
            <w:pPr>
              <w:jc w:val="center"/>
            </w:pPr>
            <w:r>
              <w:t xml:space="preserve">In-situ, course soil moderate to high </w:t>
            </w:r>
          </w:p>
        </w:tc>
        <w:tc>
          <w:tcPr>
            <w:tcW w:w="2161" w:type="dxa"/>
            <w:shd w:val="clear" w:color="auto" w:fill="E2EFD9" w:themeFill="accent6" w:themeFillTint="33"/>
          </w:tcPr>
          <w:p w14:paraId="2C7CA8D3" w14:textId="723EDB6D" w:rsidR="00251BD4" w:rsidRDefault="00251BD4" w:rsidP="00F34963">
            <w:pPr>
              <w:jc w:val="center"/>
            </w:pPr>
            <w:r>
              <w:t>Contaminant removal, minimal soil disturbance, easy to implement, low cost</w:t>
            </w:r>
          </w:p>
        </w:tc>
        <w:tc>
          <w:tcPr>
            <w:tcW w:w="2014" w:type="dxa"/>
            <w:shd w:val="clear" w:color="auto" w:fill="E2EFD9" w:themeFill="accent6" w:themeFillTint="33"/>
          </w:tcPr>
          <w:p w14:paraId="45656E5C" w14:textId="31FA5522" w:rsidR="00251BD4" w:rsidRDefault="00251BD4" w:rsidP="00F34963">
            <w:pPr>
              <w:jc w:val="center"/>
            </w:pPr>
            <w:r>
              <w:t>Specific to course-textured soils, potential aquifer pollutant.</w:t>
            </w:r>
          </w:p>
        </w:tc>
        <w:tc>
          <w:tcPr>
            <w:tcW w:w="1393" w:type="dxa"/>
            <w:shd w:val="clear" w:color="auto" w:fill="E2EFD9" w:themeFill="accent6" w:themeFillTint="33"/>
          </w:tcPr>
          <w:p w14:paraId="57D55C43" w14:textId="07062DCD" w:rsidR="00251BD4" w:rsidRDefault="00251BD4" w:rsidP="00F34963">
            <w:pPr>
              <w:jc w:val="center"/>
            </w:pPr>
            <w:r>
              <w:t>All</w:t>
            </w:r>
          </w:p>
        </w:tc>
      </w:tr>
      <w:tr w:rsidR="00251BD4" w14:paraId="4EE96095" w14:textId="77777777" w:rsidTr="00251BD4">
        <w:trPr>
          <w:trHeight w:val="748"/>
        </w:trPr>
        <w:tc>
          <w:tcPr>
            <w:tcW w:w="2284" w:type="dxa"/>
            <w:shd w:val="clear" w:color="auto" w:fill="E2EFD9" w:themeFill="accent6" w:themeFillTint="33"/>
          </w:tcPr>
          <w:p w14:paraId="09A9324C" w14:textId="29C33D4D" w:rsidR="00251BD4" w:rsidRDefault="00251BD4" w:rsidP="00F34963">
            <w:pPr>
              <w:jc w:val="center"/>
            </w:pPr>
            <w:r>
              <w:t>Phytoremediation</w:t>
            </w:r>
          </w:p>
        </w:tc>
        <w:tc>
          <w:tcPr>
            <w:tcW w:w="1985" w:type="dxa"/>
            <w:shd w:val="clear" w:color="auto" w:fill="E2EFD9" w:themeFill="accent6" w:themeFillTint="33"/>
          </w:tcPr>
          <w:p w14:paraId="3AFB4F2C" w14:textId="6D988C17" w:rsidR="00251BD4" w:rsidRDefault="00251BD4" w:rsidP="00F34963">
            <w:pPr>
              <w:jc w:val="center"/>
            </w:pPr>
            <w:r>
              <w:t>In-situ, low to moderate contamination</w:t>
            </w:r>
          </w:p>
        </w:tc>
        <w:tc>
          <w:tcPr>
            <w:tcW w:w="2161" w:type="dxa"/>
            <w:shd w:val="clear" w:color="auto" w:fill="E2EFD9" w:themeFill="accent6" w:themeFillTint="33"/>
          </w:tcPr>
          <w:p w14:paraId="5619225A" w14:textId="33AD569F" w:rsidR="00251BD4" w:rsidRDefault="00251BD4" w:rsidP="00080BC9">
            <w:r>
              <w:t>Environmentally friendly, high public acceptance, no need for disposal site, low cost, can treat sites with more than one type of pollutant, easy to implement, suitable for large areas,</w:t>
            </w:r>
          </w:p>
        </w:tc>
        <w:tc>
          <w:tcPr>
            <w:tcW w:w="2014" w:type="dxa"/>
            <w:shd w:val="clear" w:color="auto" w:fill="E2EFD9" w:themeFill="accent6" w:themeFillTint="33"/>
          </w:tcPr>
          <w:p w14:paraId="1D47A898" w14:textId="44195376" w:rsidR="00251BD4" w:rsidRDefault="00251BD4" w:rsidP="00080BC9">
            <w:r>
              <w:t>Limited to shallow contamination, dependant on growing conditions, metal specific, time-consuming, depending on plant tolerable, low efficiency</w:t>
            </w:r>
          </w:p>
        </w:tc>
        <w:tc>
          <w:tcPr>
            <w:tcW w:w="1393" w:type="dxa"/>
            <w:shd w:val="clear" w:color="auto" w:fill="E2EFD9" w:themeFill="accent6" w:themeFillTint="33"/>
          </w:tcPr>
          <w:p w14:paraId="7A827507" w14:textId="2C5DD7F5" w:rsidR="00251BD4" w:rsidRDefault="00251BD4" w:rsidP="00F34963">
            <w:pPr>
              <w:jc w:val="center"/>
            </w:pPr>
            <w:r>
              <w:t>Cd, Cr, Zn</w:t>
            </w:r>
          </w:p>
        </w:tc>
      </w:tr>
      <w:tr w:rsidR="00251BD4" w14:paraId="2AD23D36" w14:textId="77777777" w:rsidTr="00251BD4">
        <w:trPr>
          <w:trHeight w:val="700"/>
        </w:trPr>
        <w:tc>
          <w:tcPr>
            <w:tcW w:w="2284" w:type="dxa"/>
            <w:shd w:val="clear" w:color="auto" w:fill="E2EFD9" w:themeFill="accent6" w:themeFillTint="33"/>
          </w:tcPr>
          <w:p w14:paraId="6A2B0B91" w14:textId="4EA46872" w:rsidR="00251BD4" w:rsidRDefault="00251BD4" w:rsidP="00F34963">
            <w:pPr>
              <w:jc w:val="center"/>
            </w:pPr>
            <w:r>
              <w:t>Bioremediation</w:t>
            </w:r>
          </w:p>
        </w:tc>
        <w:tc>
          <w:tcPr>
            <w:tcW w:w="1985" w:type="dxa"/>
            <w:shd w:val="clear" w:color="auto" w:fill="E2EFD9" w:themeFill="accent6" w:themeFillTint="33"/>
          </w:tcPr>
          <w:p w14:paraId="1067B8E8" w14:textId="58F1F8BE" w:rsidR="00251BD4" w:rsidRDefault="00251BD4" w:rsidP="00F34963">
            <w:pPr>
              <w:jc w:val="center"/>
            </w:pPr>
            <w:r>
              <w:t>In-situ, low to moderate contamination</w:t>
            </w:r>
          </w:p>
        </w:tc>
        <w:tc>
          <w:tcPr>
            <w:tcW w:w="2161" w:type="dxa"/>
            <w:shd w:val="clear" w:color="auto" w:fill="E2EFD9" w:themeFill="accent6" w:themeFillTint="33"/>
          </w:tcPr>
          <w:p w14:paraId="762D6017" w14:textId="7D80799D" w:rsidR="00251BD4" w:rsidRDefault="00251BD4" w:rsidP="00080BC9">
            <w:r>
              <w:t>Environmentally friendly, low cost, easy to implement, minimal soil disturbance</w:t>
            </w:r>
          </w:p>
        </w:tc>
        <w:tc>
          <w:tcPr>
            <w:tcW w:w="2014" w:type="dxa"/>
            <w:shd w:val="clear" w:color="auto" w:fill="E2EFD9" w:themeFill="accent6" w:themeFillTint="33"/>
          </w:tcPr>
          <w:p w14:paraId="45CC3AF5" w14:textId="382F597D" w:rsidR="00251BD4" w:rsidRDefault="00251BD4" w:rsidP="00080BC9">
            <w:r>
              <w:t>Low efficiency, supplemental to principle remediation techniques</w:t>
            </w:r>
          </w:p>
        </w:tc>
        <w:tc>
          <w:tcPr>
            <w:tcW w:w="1393" w:type="dxa"/>
            <w:shd w:val="clear" w:color="auto" w:fill="E2EFD9" w:themeFill="accent6" w:themeFillTint="33"/>
          </w:tcPr>
          <w:p w14:paraId="2F41A698" w14:textId="1CDC56B9" w:rsidR="00251BD4" w:rsidRDefault="00251BD4" w:rsidP="00F34963">
            <w:pPr>
              <w:jc w:val="center"/>
            </w:pPr>
            <w:r>
              <w:t>Cd, Cr, Hg, Zn and more</w:t>
            </w:r>
          </w:p>
        </w:tc>
      </w:tr>
      <w:tr w:rsidR="00251BD4" w14:paraId="39F802D9" w14:textId="77777777" w:rsidTr="00251BD4">
        <w:trPr>
          <w:trHeight w:val="748"/>
        </w:trPr>
        <w:tc>
          <w:tcPr>
            <w:tcW w:w="2284" w:type="dxa"/>
            <w:shd w:val="clear" w:color="auto" w:fill="E2EFD9" w:themeFill="accent6" w:themeFillTint="33"/>
          </w:tcPr>
          <w:p w14:paraId="5E8313DC" w14:textId="51FA4E58" w:rsidR="00251BD4" w:rsidRDefault="00251BD4" w:rsidP="00F34963">
            <w:pPr>
              <w:jc w:val="center"/>
            </w:pPr>
            <w:r>
              <w:t>Landfill</w:t>
            </w:r>
          </w:p>
        </w:tc>
        <w:tc>
          <w:tcPr>
            <w:tcW w:w="1985" w:type="dxa"/>
            <w:shd w:val="clear" w:color="auto" w:fill="E2EFD9" w:themeFill="accent6" w:themeFillTint="33"/>
          </w:tcPr>
          <w:p w14:paraId="659DD78E" w14:textId="620FEE5A" w:rsidR="00251BD4" w:rsidRDefault="00251BD4" w:rsidP="00F34963">
            <w:pPr>
              <w:jc w:val="center"/>
            </w:pPr>
            <w:r>
              <w:t>Ex-situ, high contamination</w:t>
            </w:r>
          </w:p>
        </w:tc>
        <w:tc>
          <w:tcPr>
            <w:tcW w:w="2161" w:type="dxa"/>
            <w:shd w:val="clear" w:color="auto" w:fill="E2EFD9" w:themeFill="accent6" w:themeFillTint="33"/>
          </w:tcPr>
          <w:p w14:paraId="73634D5B" w14:textId="6E2ED903" w:rsidR="00251BD4" w:rsidRDefault="00251BD4" w:rsidP="00F34963">
            <w:pPr>
              <w:jc w:val="center"/>
            </w:pPr>
            <w:r>
              <w:t>Immediate action, high security</w:t>
            </w:r>
          </w:p>
        </w:tc>
        <w:tc>
          <w:tcPr>
            <w:tcW w:w="2014" w:type="dxa"/>
            <w:shd w:val="clear" w:color="auto" w:fill="E2EFD9" w:themeFill="accent6" w:themeFillTint="33"/>
          </w:tcPr>
          <w:p w14:paraId="439B960B" w14:textId="6648BC71" w:rsidR="00251BD4" w:rsidRDefault="00251BD4" w:rsidP="00F34963">
            <w:pPr>
              <w:jc w:val="center"/>
            </w:pPr>
            <w:r>
              <w:t xml:space="preserve">Requires additional land contamination, high cost </w:t>
            </w:r>
          </w:p>
        </w:tc>
        <w:tc>
          <w:tcPr>
            <w:tcW w:w="1393" w:type="dxa"/>
            <w:shd w:val="clear" w:color="auto" w:fill="E2EFD9" w:themeFill="accent6" w:themeFillTint="33"/>
          </w:tcPr>
          <w:p w14:paraId="71885F8D" w14:textId="7E1BA93C" w:rsidR="00251BD4" w:rsidRDefault="00251BD4" w:rsidP="00F34963">
            <w:pPr>
              <w:jc w:val="center"/>
            </w:pPr>
            <w:r>
              <w:t>All</w:t>
            </w:r>
          </w:p>
        </w:tc>
      </w:tr>
      <w:tr w:rsidR="00251BD4" w14:paraId="14406520" w14:textId="77777777" w:rsidTr="00251BD4">
        <w:trPr>
          <w:trHeight w:val="748"/>
        </w:trPr>
        <w:tc>
          <w:tcPr>
            <w:tcW w:w="2284" w:type="dxa"/>
            <w:shd w:val="clear" w:color="auto" w:fill="E2EFD9" w:themeFill="accent6" w:themeFillTint="33"/>
          </w:tcPr>
          <w:p w14:paraId="71354CB9" w14:textId="743033C6" w:rsidR="00251BD4" w:rsidRDefault="00251BD4" w:rsidP="00F34963">
            <w:pPr>
              <w:jc w:val="center"/>
            </w:pPr>
            <w:proofErr w:type="spellStart"/>
            <w:r>
              <w:t>Electrokinetic</w:t>
            </w:r>
            <w:proofErr w:type="spellEnd"/>
            <w:r>
              <w:t xml:space="preserve"> Extraction</w:t>
            </w:r>
          </w:p>
        </w:tc>
        <w:tc>
          <w:tcPr>
            <w:tcW w:w="1985" w:type="dxa"/>
            <w:shd w:val="clear" w:color="auto" w:fill="E2EFD9" w:themeFill="accent6" w:themeFillTint="33"/>
          </w:tcPr>
          <w:p w14:paraId="24CD4EF8" w14:textId="43E19BF0" w:rsidR="00251BD4" w:rsidRDefault="00251BD4" w:rsidP="00F34963">
            <w:pPr>
              <w:jc w:val="center"/>
            </w:pPr>
            <w:r>
              <w:t>In-situ, fine soil moderate to high contamination</w:t>
            </w:r>
          </w:p>
        </w:tc>
        <w:tc>
          <w:tcPr>
            <w:tcW w:w="2161" w:type="dxa"/>
            <w:shd w:val="clear" w:color="auto" w:fill="E2EFD9" w:themeFill="accent6" w:themeFillTint="33"/>
          </w:tcPr>
          <w:p w14:paraId="735B3A03" w14:textId="4577878C" w:rsidR="00251BD4" w:rsidRDefault="00251BD4" w:rsidP="00F34963">
            <w:pPr>
              <w:jc w:val="center"/>
            </w:pPr>
            <w:r>
              <w:t>Contaminant removal, minimal soil disturbance.</w:t>
            </w:r>
          </w:p>
        </w:tc>
        <w:tc>
          <w:tcPr>
            <w:tcW w:w="2014" w:type="dxa"/>
            <w:shd w:val="clear" w:color="auto" w:fill="E2EFD9" w:themeFill="accent6" w:themeFillTint="33"/>
          </w:tcPr>
          <w:p w14:paraId="7775786F" w14:textId="77777777" w:rsidR="00251BD4" w:rsidRDefault="00251BD4" w:rsidP="00F34963">
            <w:pPr>
              <w:jc w:val="center"/>
            </w:pPr>
            <w:r>
              <w:t>Low efficiency, specific to fine-textured soil,</w:t>
            </w:r>
          </w:p>
          <w:p w14:paraId="0DCD6E98" w14:textId="63178B71" w:rsidR="00251BD4" w:rsidRDefault="00251BD4" w:rsidP="00F34963">
            <w:pPr>
              <w:jc w:val="center"/>
            </w:pPr>
            <w:r>
              <w:t>Time consuming</w:t>
            </w:r>
          </w:p>
        </w:tc>
        <w:tc>
          <w:tcPr>
            <w:tcW w:w="1393" w:type="dxa"/>
            <w:shd w:val="clear" w:color="auto" w:fill="E2EFD9" w:themeFill="accent6" w:themeFillTint="33"/>
          </w:tcPr>
          <w:p w14:paraId="4C383EE4" w14:textId="6615A9CA" w:rsidR="00251BD4" w:rsidRDefault="00251BD4" w:rsidP="00F34963">
            <w:pPr>
              <w:jc w:val="center"/>
            </w:pPr>
            <w:r>
              <w:t>Cr, Zn, Hg</w:t>
            </w:r>
          </w:p>
        </w:tc>
      </w:tr>
      <w:tr w:rsidR="00251BD4" w14:paraId="2705C0B1" w14:textId="77777777" w:rsidTr="00251BD4">
        <w:trPr>
          <w:trHeight w:val="748"/>
        </w:trPr>
        <w:tc>
          <w:tcPr>
            <w:tcW w:w="2284" w:type="dxa"/>
            <w:shd w:val="clear" w:color="auto" w:fill="E2EFD9" w:themeFill="accent6" w:themeFillTint="33"/>
          </w:tcPr>
          <w:p w14:paraId="56508A8A" w14:textId="5DEA8C33" w:rsidR="00251BD4" w:rsidRDefault="00251BD4" w:rsidP="00F34963">
            <w:pPr>
              <w:jc w:val="center"/>
            </w:pPr>
            <w:r>
              <w:t>Surface Capping</w:t>
            </w:r>
          </w:p>
        </w:tc>
        <w:tc>
          <w:tcPr>
            <w:tcW w:w="1985" w:type="dxa"/>
            <w:shd w:val="clear" w:color="auto" w:fill="E2EFD9" w:themeFill="accent6" w:themeFillTint="33"/>
          </w:tcPr>
          <w:p w14:paraId="6ADFC505" w14:textId="73C7E5BD" w:rsidR="00251BD4" w:rsidRDefault="00251BD4" w:rsidP="00F34963">
            <w:pPr>
              <w:jc w:val="center"/>
            </w:pPr>
            <w:r>
              <w:t>In-situ, high contamination</w:t>
            </w:r>
          </w:p>
        </w:tc>
        <w:tc>
          <w:tcPr>
            <w:tcW w:w="2161" w:type="dxa"/>
            <w:shd w:val="clear" w:color="auto" w:fill="E2EFD9" w:themeFill="accent6" w:themeFillTint="33"/>
          </w:tcPr>
          <w:p w14:paraId="25963872" w14:textId="58742659" w:rsidR="00251BD4" w:rsidRDefault="00251BD4" w:rsidP="00F34963">
            <w:pPr>
              <w:jc w:val="center"/>
            </w:pPr>
            <w:r>
              <w:t>High security, low cost, easy to install.</w:t>
            </w:r>
          </w:p>
        </w:tc>
        <w:tc>
          <w:tcPr>
            <w:tcW w:w="2014" w:type="dxa"/>
            <w:shd w:val="clear" w:color="auto" w:fill="E2EFD9" w:themeFill="accent6" w:themeFillTint="33"/>
          </w:tcPr>
          <w:p w14:paraId="0F0028FC" w14:textId="22FB7A6B" w:rsidR="00251BD4" w:rsidRDefault="00251BD4" w:rsidP="00F34963">
            <w:pPr>
              <w:jc w:val="center"/>
            </w:pPr>
            <w:r>
              <w:t xml:space="preserve">Loss of land Limited to a small area, </w:t>
            </w:r>
          </w:p>
        </w:tc>
        <w:tc>
          <w:tcPr>
            <w:tcW w:w="1393" w:type="dxa"/>
            <w:shd w:val="clear" w:color="auto" w:fill="E2EFD9" w:themeFill="accent6" w:themeFillTint="33"/>
          </w:tcPr>
          <w:p w14:paraId="39076015" w14:textId="3B51A452" w:rsidR="00251BD4" w:rsidRDefault="00251BD4" w:rsidP="00F34963">
            <w:pPr>
              <w:jc w:val="center"/>
            </w:pPr>
            <w:r>
              <w:t>All</w:t>
            </w:r>
          </w:p>
        </w:tc>
      </w:tr>
      <w:tr w:rsidR="00251BD4" w14:paraId="613293DC" w14:textId="77777777" w:rsidTr="00251BD4">
        <w:trPr>
          <w:trHeight w:val="748"/>
        </w:trPr>
        <w:tc>
          <w:tcPr>
            <w:tcW w:w="2284" w:type="dxa"/>
            <w:shd w:val="clear" w:color="auto" w:fill="E2EFD9" w:themeFill="accent6" w:themeFillTint="33"/>
          </w:tcPr>
          <w:p w14:paraId="1C91C630" w14:textId="7AF39683" w:rsidR="00251BD4" w:rsidRDefault="00251BD4" w:rsidP="00F34963">
            <w:pPr>
              <w:jc w:val="center"/>
            </w:pPr>
            <w:r>
              <w:t>Sub Surface Barrier</w:t>
            </w:r>
          </w:p>
        </w:tc>
        <w:tc>
          <w:tcPr>
            <w:tcW w:w="1985" w:type="dxa"/>
            <w:shd w:val="clear" w:color="auto" w:fill="E2EFD9" w:themeFill="accent6" w:themeFillTint="33"/>
          </w:tcPr>
          <w:p w14:paraId="1F6CDBFB" w14:textId="0B2A48EC" w:rsidR="00251BD4" w:rsidRDefault="00251BD4" w:rsidP="00F34963">
            <w:pPr>
              <w:jc w:val="center"/>
            </w:pPr>
            <w:r>
              <w:t>In-situ, high contamination</w:t>
            </w:r>
          </w:p>
        </w:tc>
        <w:tc>
          <w:tcPr>
            <w:tcW w:w="2161" w:type="dxa"/>
            <w:shd w:val="clear" w:color="auto" w:fill="E2EFD9" w:themeFill="accent6" w:themeFillTint="33"/>
          </w:tcPr>
          <w:p w14:paraId="2E3FFD08" w14:textId="3F99D917" w:rsidR="00251BD4" w:rsidRDefault="00251BD4" w:rsidP="00F34963">
            <w:pPr>
              <w:jc w:val="center"/>
            </w:pPr>
            <w:r>
              <w:t>High security, fast to install</w:t>
            </w:r>
          </w:p>
        </w:tc>
        <w:tc>
          <w:tcPr>
            <w:tcW w:w="2014" w:type="dxa"/>
            <w:shd w:val="clear" w:color="auto" w:fill="E2EFD9" w:themeFill="accent6" w:themeFillTint="33"/>
          </w:tcPr>
          <w:p w14:paraId="67DAF55E" w14:textId="6D8E3300" w:rsidR="00251BD4" w:rsidRDefault="00251BD4" w:rsidP="00F34963">
            <w:pPr>
              <w:jc w:val="center"/>
            </w:pPr>
            <w:r w:rsidRPr="00C81C4A">
              <w:t xml:space="preserve">high cost, loss of land </w:t>
            </w:r>
            <w:r>
              <w:t xml:space="preserve">Limited to a </w:t>
            </w:r>
            <w:r>
              <w:lastRenderedPageBreak/>
              <w:t xml:space="preserve">small area, specific to shallow contamination, </w:t>
            </w:r>
          </w:p>
        </w:tc>
        <w:tc>
          <w:tcPr>
            <w:tcW w:w="1393" w:type="dxa"/>
            <w:shd w:val="clear" w:color="auto" w:fill="E2EFD9" w:themeFill="accent6" w:themeFillTint="33"/>
          </w:tcPr>
          <w:p w14:paraId="754E7162" w14:textId="6187A673" w:rsidR="00251BD4" w:rsidRDefault="00251BD4" w:rsidP="00F34963">
            <w:pPr>
              <w:jc w:val="center"/>
            </w:pPr>
            <w:r>
              <w:lastRenderedPageBreak/>
              <w:t>All</w:t>
            </w:r>
          </w:p>
        </w:tc>
      </w:tr>
      <w:tr w:rsidR="00251BD4" w14:paraId="18A245A5" w14:textId="77777777" w:rsidTr="00251BD4">
        <w:trPr>
          <w:trHeight w:val="748"/>
        </w:trPr>
        <w:tc>
          <w:tcPr>
            <w:tcW w:w="2284" w:type="dxa"/>
            <w:shd w:val="clear" w:color="auto" w:fill="E2EFD9" w:themeFill="accent6" w:themeFillTint="33"/>
          </w:tcPr>
          <w:p w14:paraId="76063877" w14:textId="6146D825" w:rsidR="00251BD4" w:rsidRDefault="00251BD4" w:rsidP="00F34963">
            <w:pPr>
              <w:jc w:val="center"/>
            </w:pPr>
            <w:r>
              <w:t>Soil Washing</w:t>
            </w:r>
          </w:p>
        </w:tc>
        <w:tc>
          <w:tcPr>
            <w:tcW w:w="1985" w:type="dxa"/>
            <w:shd w:val="clear" w:color="auto" w:fill="E2EFD9" w:themeFill="accent6" w:themeFillTint="33"/>
          </w:tcPr>
          <w:p w14:paraId="67B11CB9" w14:textId="7C5775E3" w:rsidR="00251BD4" w:rsidRDefault="00251BD4" w:rsidP="00F34963">
            <w:pPr>
              <w:jc w:val="center"/>
            </w:pPr>
            <w:r>
              <w:t>Ex or in-situ, moderate to high contamination</w:t>
            </w:r>
          </w:p>
        </w:tc>
        <w:tc>
          <w:tcPr>
            <w:tcW w:w="2161" w:type="dxa"/>
            <w:shd w:val="clear" w:color="auto" w:fill="E2EFD9" w:themeFill="accent6" w:themeFillTint="33"/>
          </w:tcPr>
          <w:p w14:paraId="10A7C9D7" w14:textId="44B6C15C" w:rsidR="00251BD4" w:rsidRDefault="00251BD4" w:rsidP="00F34963">
            <w:pPr>
              <w:jc w:val="center"/>
            </w:pPr>
            <w:r>
              <w:t>Fast acting, soil can be recycled on site, High efficiency, reduces long-term liability</w:t>
            </w:r>
          </w:p>
        </w:tc>
        <w:tc>
          <w:tcPr>
            <w:tcW w:w="2014" w:type="dxa"/>
            <w:shd w:val="clear" w:color="auto" w:fill="E2EFD9" w:themeFill="accent6" w:themeFillTint="33"/>
          </w:tcPr>
          <w:p w14:paraId="0FF6EE69" w14:textId="10CBD2A9" w:rsidR="00251BD4" w:rsidRDefault="00251BD4" w:rsidP="00F34963">
            <w:pPr>
              <w:jc w:val="center"/>
            </w:pPr>
            <w:r>
              <w:t>Extreme soil disturbance, risk of spreading contaminants, high cost</w:t>
            </w:r>
          </w:p>
        </w:tc>
        <w:tc>
          <w:tcPr>
            <w:tcW w:w="1393" w:type="dxa"/>
            <w:shd w:val="clear" w:color="auto" w:fill="E2EFD9" w:themeFill="accent6" w:themeFillTint="33"/>
          </w:tcPr>
          <w:p w14:paraId="18867409" w14:textId="6FBC28BE" w:rsidR="00251BD4" w:rsidRDefault="00251BD4" w:rsidP="00F34963">
            <w:pPr>
              <w:jc w:val="center"/>
            </w:pPr>
            <w:r>
              <w:t>All</w:t>
            </w:r>
          </w:p>
        </w:tc>
      </w:tr>
      <w:tr w:rsidR="00251BD4" w14:paraId="153F98BE" w14:textId="77777777" w:rsidTr="00251BD4">
        <w:trPr>
          <w:trHeight w:val="748"/>
        </w:trPr>
        <w:tc>
          <w:tcPr>
            <w:tcW w:w="2284" w:type="dxa"/>
            <w:shd w:val="clear" w:color="auto" w:fill="E2EFD9" w:themeFill="accent6" w:themeFillTint="33"/>
          </w:tcPr>
          <w:p w14:paraId="35673892" w14:textId="3EEA77C6" w:rsidR="00251BD4" w:rsidRDefault="00251BD4" w:rsidP="00F34963">
            <w:pPr>
              <w:jc w:val="center"/>
            </w:pPr>
            <w:r>
              <w:t>Pump and Treat</w:t>
            </w:r>
          </w:p>
        </w:tc>
        <w:tc>
          <w:tcPr>
            <w:tcW w:w="1985" w:type="dxa"/>
            <w:shd w:val="clear" w:color="auto" w:fill="E2EFD9" w:themeFill="accent6" w:themeFillTint="33"/>
          </w:tcPr>
          <w:p w14:paraId="53F21713" w14:textId="15AD067B" w:rsidR="00251BD4" w:rsidRDefault="00251BD4" w:rsidP="00F34963">
            <w:pPr>
              <w:jc w:val="center"/>
            </w:pPr>
            <w:r>
              <w:t>In situ, moderate to high contamination</w:t>
            </w:r>
          </w:p>
        </w:tc>
        <w:tc>
          <w:tcPr>
            <w:tcW w:w="2161" w:type="dxa"/>
            <w:shd w:val="clear" w:color="auto" w:fill="E2EFD9" w:themeFill="accent6" w:themeFillTint="33"/>
          </w:tcPr>
          <w:p w14:paraId="096C0C2C" w14:textId="050707F5" w:rsidR="00251BD4" w:rsidRDefault="00251BD4" w:rsidP="00F34963">
            <w:pPr>
              <w:jc w:val="center"/>
            </w:pPr>
            <w:r>
              <w:t xml:space="preserve">Efficient </w:t>
            </w:r>
          </w:p>
        </w:tc>
        <w:tc>
          <w:tcPr>
            <w:tcW w:w="2014" w:type="dxa"/>
            <w:shd w:val="clear" w:color="auto" w:fill="E2EFD9" w:themeFill="accent6" w:themeFillTint="33"/>
          </w:tcPr>
          <w:p w14:paraId="111BA66A" w14:textId="5FC3BE43" w:rsidR="00251BD4" w:rsidRDefault="00251BD4" w:rsidP="00F34963">
            <w:pPr>
              <w:jc w:val="center"/>
            </w:pPr>
            <w:r>
              <w:t xml:space="preserve">Extracted water </w:t>
            </w:r>
            <w:proofErr w:type="gramStart"/>
            <w:r>
              <w:t>has to</w:t>
            </w:r>
            <w:proofErr w:type="gramEnd"/>
            <w:r>
              <w:t xml:space="preserve"> be treated, specific to homogenous soil, </w:t>
            </w:r>
          </w:p>
        </w:tc>
        <w:tc>
          <w:tcPr>
            <w:tcW w:w="1393" w:type="dxa"/>
            <w:shd w:val="clear" w:color="auto" w:fill="E2EFD9" w:themeFill="accent6" w:themeFillTint="33"/>
          </w:tcPr>
          <w:p w14:paraId="665D5C0D" w14:textId="1F69216B" w:rsidR="00251BD4" w:rsidRDefault="00251BD4" w:rsidP="00C416D6">
            <w:pPr>
              <w:keepNext/>
              <w:jc w:val="center"/>
            </w:pPr>
            <w:r>
              <w:t>Soluble pollutants</w:t>
            </w:r>
          </w:p>
        </w:tc>
      </w:tr>
    </w:tbl>
    <w:p w14:paraId="04DD381C" w14:textId="22DD3389" w:rsidR="00D053B0" w:rsidRDefault="00C416D6" w:rsidP="00C416D6">
      <w:pPr>
        <w:pStyle w:val="Caption"/>
      </w:pPr>
      <w:bookmarkStart w:id="38" w:name="_Toc37098530"/>
      <w:r>
        <w:t xml:space="preserve">Table </w:t>
      </w:r>
      <w:r w:rsidR="006A4E23">
        <w:fldChar w:fldCharType="begin"/>
      </w:r>
      <w:r w:rsidR="006A4E23">
        <w:instrText xml:space="preserve"> SEQ Table \* ARABIC </w:instrText>
      </w:r>
      <w:r w:rsidR="006A4E23">
        <w:fldChar w:fldCharType="separate"/>
      </w:r>
      <w:r>
        <w:rPr>
          <w:noProof/>
        </w:rPr>
        <w:t>7</w:t>
      </w:r>
      <w:r w:rsidR="006A4E23">
        <w:rPr>
          <w:noProof/>
        </w:rPr>
        <w:fldChar w:fldCharType="end"/>
      </w:r>
      <w:r>
        <w:t>. Evaluation of remediation techniques with respect to cost, efficiency and effectiveness.</w:t>
      </w:r>
      <w:bookmarkEnd w:id="38"/>
    </w:p>
    <w:p w14:paraId="09892691" w14:textId="77777777" w:rsidR="007F6D82" w:rsidRPr="007F6D82" w:rsidRDefault="007F6D82" w:rsidP="007F6D82"/>
    <w:p w14:paraId="216C4B80" w14:textId="1A112900" w:rsidR="002871D7" w:rsidRDefault="0024061B" w:rsidP="00226689">
      <w:pPr>
        <w:pStyle w:val="Heading1"/>
      </w:pPr>
      <w:bookmarkStart w:id="39" w:name="_Toc37098977"/>
      <w:r>
        <w:t>5</w:t>
      </w:r>
      <w:r w:rsidR="00226689">
        <w:t xml:space="preserve">. </w:t>
      </w:r>
      <w:r w:rsidR="000D060D">
        <w:t>Recommendations</w:t>
      </w:r>
      <w:bookmarkEnd w:id="39"/>
      <w:r w:rsidR="000D060D">
        <w:t xml:space="preserve"> </w:t>
      </w:r>
    </w:p>
    <w:p w14:paraId="11A56076" w14:textId="3A317F5B" w:rsidR="002E45C5" w:rsidRDefault="00435908" w:rsidP="002E45C5">
      <w:r>
        <w:t xml:space="preserve"> Assuming the site investigation finds the potential contaminants to be present,</w:t>
      </w:r>
      <w:r w:rsidR="00C1709F">
        <w:t xml:space="preserve"> using the evaluation table in section 4</w:t>
      </w:r>
      <w:r>
        <w:t xml:space="preserve"> the </w:t>
      </w:r>
      <w:r w:rsidR="00AD634F">
        <w:t xml:space="preserve">best </w:t>
      </w:r>
      <w:r>
        <w:t>remediation technique</w:t>
      </w:r>
      <w:r w:rsidR="00AD634F">
        <w:t xml:space="preserve"> can</w:t>
      </w:r>
      <w:r>
        <w:t xml:space="preserve"> be de</w:t>
      </w:r>
      <w:r w:rsidR="00AD634F">
        <w:t>termined</w:t>
      </w:r>
      <w:r>
        <w:t xml:space="preserve"> with respect to</w:t>
      </w:r>
      <w:r w:rsidR="00AD634F">
        <w:t xml:space="preserve"> the following</w:t>
      </w:r>
      <w:r w:rsidR="006E521A">
        <w:t xml:space="preserve"> recommendations</w:t>
      </w:r>
      <w:r w:rsidR="00AA7AD9">
        <w:t>:</w:t>
      </w:r>
    </w:p>
    <w:p w14:paraId="737A7FBA" w14:textId="765F4D82" w:rsidR="00AA7AD9" w:rsidRDefault="00AA7AD9" w:rsidP="002E45C5">
      <w:r>
        <w:t>Cost-effectivene</w:t>
      </w:r>
      <w:r w:rsidR="00D57089">
        <w:t>ss – availability of funding</w:t>
      </w:r>
    </w:p>
    <w:p w14:paraId="412D5B2E" w14:textId="4551AD2D" w:rsidR="00F23095" w:rsidRDefault="00F23095" w:rsidP="002E45C5">
      <w:r>
        <w:t xml:space="preserve">Effectiveness of treatment – </w:t>
      </w:r>
      <w:r w:rsidR="00B63E8D">
        <w:t xml:space="preserve">the </w:t>
      </w:r>
      <w:r w:rsidR="00663E5A">
        <w:t>future land use of the site determines the level of contamination that must be removed</w:t>
      </w:r>
      <w:r w:rsidR="00760C78">
        <w:t xml:space="preserve">, for example residential allowable contamination is lower than that of an industrial site therefor the future </w:t>
      </w:r>
      <w:r w:rsidR="0063754F">
        <w:t>land</w:t>
      </w:r>
      <w:r w:rsidR="00760C78">
        <w:t xml:space="preserve"> use must be </w:t>
      </w:r>
      <w:r w:rsidR="0063754F">
        <w:t>considered.</w:t>
      </w:r>
    </w:p>
    <w:p w14:paraId="696D6472" w14:textId="2D22EF30" w:rsidR="0063754F" w:rsidRDefault="0088074F" w:rsidP="002E45C5">
      <w:r>
        <w:t xml:space="preserve">Ethical </w:t>
      </w:r>
      <w:r w:rsidR="00E90731">
        <w:t xml:space="preserve">reasoning </w:t>
      </w:r>
      <w:r>
        <w:t xml:space="preserve">- </w:t>
      </w:r>
      <w:r w:rsidR="00BB6B55">
        <w:t>som</w:t>
      </w:r>
      <w:r w:rsidR="00106683">
        <w:t>e</w:t>
      </w:r>
      <w:r w:rsidR="00BB6B55">
        <w:t xml:space="preserve"> remediation techniques have negative impacts on the environment</w:t>
      </w:r>
      <w:r w:rsidR="00281155">
        <w:t xml:space="preserve"> and other only temporarily </w:t>
      </w:r>
      <w:r w:rsidR="00106683">
        <w:t xml:space="preserve">remediate the land, </w:t>
      </w:r>
      <w:r w:rsidR="00014107">
        <w:t xml:space="preserve">therefor ‘doing the right thing’ is a consideration </w:t>
      </w:r>
      <w:r w:rsidR="006F33E3">
        <w:t>that should be included in your decision.</w:t>
      </w:r>
    </w:p>
    <w:p w14:paraId="303EE1A6" w14:textId="7FCD65CF" w:rsidR="00E90731" w:rsidRDefault="00A737D3" w:rsidP="002E45C5">
      <w:r>
        <w:t xml:space="preserve">Site-specific conditions </w:t>
      </w:r>
      <w:r w:rsidR="00E56873">
        <w:t>–</w:t>
      </w:r>
      <w:r>
        <w:t xml:space="preserve"> </w:t>
      </w:r>
      <w:r w:rsidR="00E56873">
        <w:t>certain techniques are limited to specific contaminants, whilst others work for all</w:t>
      </w:r>
      <w:r w:rsidR="00596419">
        <w:t xml:space="preserve"> and usually it is a trade off </w:t>
      </w:r>
      <w:r w:rsidR="00FC3FFB">
        <w:t>for each. Consideration int</w:t>
      </w:r>
      <w:r w:rsidR="00F14F49">
        <w:t xml:space="preserve">o the </w:t>
      </w:r>
      <w:r w:rsidR="005B422D">
        <w:t>accumulated leve</w:t>
      </w:r>
      <w:r w:rsidR="00F14F49">
        <w:t xml:space="preserve">l and mixture of </w:t>
      </w:r>
      <w:r w:rsidR="005B422D">
        <w:t>heavy metals</w:t>
      </w:r>
      <w:r w:rsidR="007B6FB8">
        <w:t xml:space="preserve"> should be included to ensure an effective remediation solution.</w:t>
      </w:r>
    </w:p>
    <w:p w14:paraId="5E4A374C" w14:textId="3654C050" w:rsidR="008E7392" w:rsidRDefault="008E7392" w:rsidP="008E7392"/>
    <w:p w14:paraId="6C629B3F" w14:textId="77777777" w:rsidR="008E7392" w:rsidRDefault="008E7392">
      <w:r>
        <w:br w:type="page"/>
      </w:r>
    </w:p>
    <w:bookmarkStart w:id="40" w:name="_Toc37098978" w:displacedByCustomXml="next"/>
    <w:sdt>
      <w:sdtPr>
        <w:rPr>
          <w:rFonts w:asciiTheme="minorHAnsi" w:eastAsiaTheme="minorHAnsi" w:hAnsiTheme="minorHAnsi" w:cstheme="minorBidi"/>
          <w:color w:val="auto"/>
          <w:sz w:val="22"/>
          <w:szCs w:val="22"/>
        </w:rPr>
        <w:id w:val="1180392549"/>
        <w:docPartObj>
          <w:docPartGallery w:val="Bibliographies"/>
          <w:docPartUnique/>
        </w:docPartObj>
      </w:sdtPr>
      <w:sdtEndPr/>
      <w:sdtContent>
        <w:p w14:paraId="3245DF29" w14:textId="0C09469D" w:rsidR="008E7392" w:rsidRDefault="0024061B">
          <w:pPr>
            <w:pStyle w:val="Heading1"/>
          </w:pPr>
          <w:r>
            <w:t>6</w:t>
          </w:r>
          <w:r w:rsidR="002A2244">
            <w:t>. R</w:t>
          </w:r>
          <w:r w:rsidR="008E7392">
            <w:t>eferences</w:t>
          </w:r>
          <w:bookmarkEnd w:id="40"/>
        </w:p>
        <w:sdt>
          <w:sdtPr>
            <w:id w:val="-573587230"/>
            <w:bibliography/>
          </w:sdtPr>
          <w:sdtEndPr/>
          <w:sdtContent>
            <w:p w14:paraId="5268174C" w14:textId="77777777" w:rsidR="000D01D2" w:rsidRDefault="008E7392" w:rsidP="000D01D2">
              <w:pPr>
                <w:pStyle w:val="Bibliography"/>
                <w:rPr>
                  <w:noProof/>
                  <w:sz w:val="24"/>
                  <w:szCs w:val="24"/>
                </w:rPr>
              </w:pPr>
              <w:r>
                <w:fldChar w:fldCharType="begin"/>
              </w:r>
              <w:r>
                <w:instrText xml:space="preserve"> BIBLIOGRAPHY </w:instrText>
              </w:r>
              <w:r>
                <w:fldChar w:fldCharType="separate"/>
              </w:r>
              <w:r w:rsidR="000D01D2">
                <w:rPr>
                  <w:noProof/>
                </w:rPr>
                <w:t xml:space="preserve">Algirdas Dumčius, D. P. J. K.-K., 2011. Selection of Investigation Methods for Heavy Metal Pollution on Soil and sediments of Water Basins and River Bottoms: A Review. </w:t>
              </w:r>
              <w:r w:rsidR="000D01D2">
                <w:rPr>
                  <w:i/>
                  <w:iCs/>
                  <w:noProof/>
                </w:rPr>
                <w:t xml:space="preserve">EKOLOGIJA., </w:t>
              </w:r>
              <w:r w:rsidR="000D01D2">
                <w:rPr>
                  <w:noProof/>
                </w:rPr>
                <w:t>Volume 57, pp. 30-38.</w:t>
              </w:r>
            </w:p>
            <w:p w14:paraId="7E52B1EC" w14:textId="77777777" w:rsidR="000D01D2" w:rsidRDefault="000D01D2" w:rsidP="000D01D2">
              <w:pPr>
                <w:pStyle w:val="Bibliography"/>
                <w:rPr>
                  <w:noProof/>
                </w:rPr>
              </w:pPr>
              <w:r>
                <w:rPr>
                  <w:noProof/>
                </w:rPr>
                <w:t xml:space="preserve">Celestino Quintela-Sabarís, L. M. P. S. K., 2017. Assessing Phytotoxicity of Trace Element-contaminated Soils Phytomanaged with Gentle Remediation Options at Ten European Field Trials. </w:t>
              </w:r>
              <w:r>
                <w:rPr>
                  <w:i/>
                  <w:iCs/>
                  <w:noProof/>
                </w:rPr>
                <w:t xml:space="preserve">Science of the Total Environment, </w:t>
              </w:r>
              <w:r>
                <w:rPr>
                  <w:noProof/>
                </w:rPr>
                <w:t>Volume 599-600, pp. 1388-1398.</w:t>
              </w:r>
            </w:p>
            <w:p w14:paraId="4580997A" w14:textId="77777777" w:rsidR="000D01D2" w:rsidRDefault="000D01D2" w:rsidP="000D01D2">
              <w:pPr>
                <w:pStyle w:val="Bibliography"/>
                <w:rPr>
                  <w:noProof/>
                </w:rPr>
              </w:pPr>
              <w:r>
                <w:rPr>
                  <w:noProof/>
                </w:rPr>
                <w:t xml:space="preserve">Chao Su, L. Q. J. W. Z., n.d. A Review on Heavy Metal Contamination in the Soil Worldwide: Situation, Impact and Remediation Techniques. </w:t>
              </w:r>
            </w:p>
            <w:p w14:paraId="718CC924" w14:textId="77777777" w:rsidR="000D01D2" w:rsidRDefault="000D01D2" w:rsidP="000D01D2">
              <w:pPr>
                <w:pStyle w:val="Bibliography"/>
                <w:rPr>
                  <w:noProof/>
                </w:rPr>
              </w:pPr>
              <w:r>
                <w:rPr>
                  <w:noProof/>
                </w:rPr>
                <w:t xml:space="preserve">DEFRA, 2010. </w:t>
              </w:r>
              <w:r>
                <w:rPr>
                  <w:i/>
                  <w:iCs/>
                  <w:noProof/>
                </w:rPr>
                <w:t xml:space="preserve">Contaminated Land Remediation, </w:t>
              </w:r>
              <w:r>
                <w:rPr>
                  <w:noProof/>
                </w:rPr>
                <w:t>London: DEFRA.</w:t>
              </w:r>
            </w:p>
            <w:p w14:paraId="410D5287" w14:textId="77777777" w:rsidR="000D01D2" w:rsidRDefault="000D01D2" w:rsidP="000D01D2">
              <w:pPr>
                <w:pStyle w:val="Bibliography"/>
                <w:rPr>
                  <w:noProof/>
                </w:rPr>
              </w:pPr>
              <w:r>
                <w:rPr>
                  <w:noProof/>
                </w:rPr>
                <w:t xml:space="preserve">Deyi Hou, S. Q. B. Z. M. R., 2017. Incorporating Life Cycle Assessment With Health Risk Assessment to Select the ‘Greenest’ Cleanup Level for Pb Contaminated Soil. </w:t>
              </w:r>
              <w:r>
                <w:rPr>
                  <w:i/>
                  <w:iCs/>
                  <w:noProof/>
                </w:rPr>
                <w:t xml:space="preserve">Journal of Cleaner Production, </w:t>
              </w:r>
              <w:r>
                <w:rPr>
                  <w:noProof/>
                </w:rPr>
                <w:t>Volume 162, pp. 1157-1168.</w:t>
              </w:r>
            </w:p>
            <w:p w14:paraId="3723E6FA" w14:textId="77777777" w:rsidR="000D01D2" w:rsidRDefault="000D01D2" w:rsidP="000D01D2">
              <w:pPr>
                <w:pStyle w:val="Bibliography"/>
                <w:rPr>
                  <w:noProof/>
                </w:rPr>
              </w:pPr>
              <w:r>
                <w:rPr>
                  <w:noProof/>
                </w:rPr>
                <w:t xml:space="preserve">Environment Agency, 1990. </w:t>
              </w:r>
              <w:r>
                <w:rPr>
                  <w:i/>
                  <w:iCs/>
                  <w:noProof/>
                </w:rPr>
                <w:t xml:space="preserve">Environment Act 1995. </w:t>
              </w:r>
              <w:r>
                <w:rPr>
                  <w:noProof/>
                </w:rPr>
                <w:t xml:space="preserve">[Online] </w:t>
              </w:r>
              <w:r>
                <w:rPr>
                  <w:noProof/>
                </w:rPr>
                <w:br/>
                <w:t xml:space="preserve">Available at: </w:t>
              </w:r>
              <w:r>
                <w:rPr>
                  <w:noProof/>
                  <w:u w:val="single"/>
                </w:rPr>
                <w:t>http://www.legislation.gov.uk/ukpga/1995/25/section/57</w:t>
              </w:r>
              <w:r>
                <w:rPr>
                  <w:noProof/>
                </w:rPr>
                <w:br/>
                <w:t>[Accessed 02 03 2020].</w:t>
              </w:r>
            </w:p>
            <w:p w14:paraId="7760C7CE" w14:textId="77777777" w:rsidR="000D01D2" w:rsidRDefault="000D01D2" w:rsidP="000D01D2">
              <w:pPr>
                <w:pStyle w:val="Bibliography"/>
                <w:rPr>
                  <w:noProof/>
                </w:rPr>
              </w:pPr>
              <w:r>
                <w:rPr>
                  <w:noProof/>
                </w:rPr>
                <w:t xml:space="preserve">Environmental Health and Trading Standards, 2006. </w:t>
              </w:r>
              <w:r>
                <w:rPr>
                  <w:i/>
                  <w:iCs/>
                  <w:noProof/>
                </w:rPr>
                <w:t xml:space="preserve">Strategy for The Identification of Contaminated Land, </w:t>
              </w:r>
              <w:r>
                <w:rPr>
                  <w:noProof/>
                </w:rPr>
                <w:t>London: Environmental Health and Trading Standards.</w:t>
              </w:r>
            </w:p>
            <w:p w14:paraId="56DE1282" w14:textId="77777777" w:rsidR="000D01D2" w:rsidRDefault="000D01D2" w:rsidP="000D01D2">
              <w:pPr>
                <w:pStyle w:val="Bibliography"/>
                <w:rPr>
                  <w:noProof/>
                </w:rPr>
              </w:pPr>
              <w:r>
                <w:rPr>
                  <w:noProof/>
                </w:rPr>
                <w:t xml:space="preserve">F.A Swartjes, M. R. J. L., 2012. State of The Art Contaminated Site Management in The Netherlands: Policy Framework and Risk Assessment Tools. </w:t>
              </w:r>
              <w:r>
                <w:rPr>
                  <w:i/>
                  <w:iCs/>
                  <w:noProof/>
                </w:rPr>
                <w:t xml:space="preserve">Science of the total Environment, </w:t>
              </w:r>
              <w:r>
                <w:rPr>
                  <w:noProof/>
                </w:rPr>
                <w:t>Volume 427-428, pp. 1-10.</w:t>
              </w:r>
            </w:p>
            <w:p w14:paraId="2078FBFD" w14:textId="77777777" w:rsidR="000D01D2" w:rsidRDefault="000D01D2" w:rsidP="000D01D2">
              <w:pPr>
                <w:pStyle w:val="Bibliography"/>
                <w:rPr>
                  <w:noProof/>
                </w:rPr>
              </w:pPr>
              <w:r>
                <w:rPr>
                  <w:noProof/>
                </w:rPr>
                <w:t xml:space="preserve">Guanlin Guo, Q. Z. l. Q. M., 2006. Availability and Assessment of Fixing Additives for The in Situ Remediation of Heavy Metal Contaminated Soils: A Review. </w:t>
              </w:r>
              <w:r>
                <w:rPr>
                  <w:i/>
                  <w:iCs/>
                  <w:noProof/>
                </w:rPr>
                <w:t xml:space="preserve">Environmental Monitoring and Assessment , </w:t>
              </w:r>
              <w:r>
                <w:rPr>
                  <w:noProof/>
                </w:rPr>
                <w:t>116(1-3), pp. 513-528.</w:t>
              </w:r>
            </w:p>
            <w:p w14:paraId="5C67EEED" w14:textId="77777777" w:rsidR="000D01D2" w:rsidRDefault="000D01D2" w:rsidP="000D01D2">
              <w:pPr>
                <w:pStyle w:val="Bibliography"/>
                <w:rPr>
                  <w:noProof/>
                </w:rPr>
              </w:pPr>
              <w:r>
                <w:rPr>
                  <w:noProof/>
                </w:rPr>
                <w:t xml:space="preserve">J. Paz-Ferreiro, H. L. S. F., 2014. use of Phytoremediation and Biochar to remediate Heavy Metal Polluted Soils: A Review. </w:t>
              </w:r>
              <w:r>
                <w:rPr>
                  <w:i/>
                  <w:iCs/>
                  <w:noProof/>
                </w:rPr>
                <w:t xml:space="preserve">Solid Earth, </w:t>
              </w:r>
              <w:r>
                <w:rPr>
                  <w:noProof/>
                </w:rPr>
                <w:t>Volume 5, pp. 65-75.</w:t>
              </w:r>
            </w:p>
            <w:p w14:paraId="1A45E805" w14:textId="77777777" w:rsidR="000D01D2" w:rsidRDefault="000D01D2" w:rsidP="000D01D2">
              <w:pPr>
                <w:pStyle w:val="Bibliography"/>
                <w:rPr>
                  <w:noProof/>
                </w:rPr>
              </w:pPr>
              <w:r>
                <w:rPr>
                  <w:noProof/>
                </w:rPr>
                <w:t xml:space="preserve">J. Shiowatana, R. M. N. C. a. A. S., 2001. Fractionation of Arsenic in Soil by a Continuous-Flow Sequential Extraction Method. </w:t>
              </w:r>
              <w:r>
                <w:rPr>
                  <w:i/>
                  <w:iCs/>
                  <w:noProof/>
                </w:rPr>
                <w:t xml:space="preserve">Journal of Environmental Quality, </w:t>
              </w:r>
              <w:r>
                <w:rPr>
                  <w:noProof/>
                </w:rPr>
                <w:t>30(6), pp. 1940-1949.</w:t>
              </w:r>
            </w:p>
            <w:p w14:paraId="06E2CD34" w14:textId="77777777" w:rsidR="000D01D2" w:rsidRDefault="000D01D2" w:rsidP="000D01D2">
              <w:pPr>
                <w:pStyle w:val="Bibliography"/>
                <w:rPr>
                  <w:noProof/>
                </w:rPr>
              </w:pPr>
              <w:r>
                <w:rPr>
                  <w:noProof/>
                </w:rPr>
                <w:t xml:space="preserve">Kene Onwubuya, A. C. M. P., 2009. Developing decision support tools for the selection of “gentle” remediation approaches. </w:t>
              </w:r>
              <w:r>
                <w:rPr>
                  <w:i/>
                  <w:iCs/>
                  <w:noProof/>
                </w:rPr>
                <w:t xml:space="preserve">Science of Total Environment, </w:t>
              </w:r>
              <w:r>
                <w:rPr>
                  <w:noProof/>
                </w:rPr>
                <w:t>Volume 407, pp. 6132-6142.</w:t>
              </w:r>
            </w:p>
            <w:p w14:paraId="45E6FF02" w14:textId="77777777" w:rsidR="000D01D2" w:rsidRDefault="000D01D2" w:rsidP="000D01D2">
              <w:pPr>
                <w:pStyle w:val="Bibliography"/>
                <w:rPr>
                  <w:noProof/>
                </w:rPr>
              </w:pPr>
              <w:r>
                <w:rPr>
                  <w:noProof/>
                </w:rPr>
                <w:t xml:space="preserve">Lianwen Liu, W. L. W. S. M. G., 2018. Remediation Techniques for Heavy Metal-Contaminated Soils: Principles and Applicability. </w:t>
              </w:r>
              <w:r>
                <w:rPr>
                  <w:i/>
                  <w:iCs/>
                  <w:noProof/>
                </w:rPr>
                <w:t xml:space="preserve">Science of the Total Environment, </w:t>
              </w:r>
              <w:r>
                <w:rPr>
                  <w:noProof/>
                </w:rPr>
                <w:t>Volume 633, pp. 206-219.</w:t>
              </w:r>
            </w:p>
            <w:p w14:paraId="49D1D5A1" w14:textId="77777777" w:rsidR="000D01D2" w:rsidRDefault="000D01D2" w:rsidP="000D01D2">
              <w:pPr>
                <w:pStyle w:val="Bibliography"/>
                <w:rPr>
                  <w:noProof/>
                </w:rPr>
              </w:pPr>
              <w:r>
                <w:rPr>
                  <w:noProof/>
                </w:rPr>
                <w:t xml:space="preserve">M.A. Hashim, S. M. J. N. S., 2011. Remediation Technologies for Heavy Metal Contaminated Groundwater. </w:t>
              </w:r>
              <w:r>
                <w:rPr>
                  <w:i/>
                  <w:iCs/>
                  <w:noProof/>
                </w:rPr>
                <w:t xml:space="preserve">Journal of Environmental Management , </w:t>
              </w:r>
              <w:r>
                <w:rPr>
                  <w:noProof/>
                </w:rPr>
                <w:t>Volume 92, pp. 2355-2388.</w:t>
              </w:r>
            </w:p>
            <w:p w14:paraId="11FD5C87" w14:textId="77777777" w:rsidR="000D01D2" w:rsidRDefault="000D01D2" w:rsidP="000D01D2">
              <w:pPr>
                <w:pStyle w:val="Bibliography"/>
                <w:rPr>
                  <w:noProof/>
                </w:rPr>
              </w:pPr>
              <w:r>
                <w:rPr>
                  <w:noProof/>
                </w:rPr>
                <w:t xml:space="preserve">Mahdi M. Al-Kaisi, B. L., 2017. </w:t>
              </w:r>
              <w:r>
                <w:rPr>
                  <w:i/>
                  <w:iCs/>
                  <w:noProof/>
                </w:rPr>
                <w:t xml:space="preserve">Soil Health and Intensification of Agroecosystems. </w:t>
              </w:r>
              <w:r>
                <w:rPr>
                  <w:noProof/>
                </w:rPr>
                <w:t>1st ed. s.l.:Academic Press.</w:t>
              </w:r>
            </w:p>
            <w:p w14:paraId="3FD3751E" w14:textId="77777777" w:rsidR="000D01D2" w:rsidRDefault="000D01D2" w:rsidP="000D01D2">
              <w:pPr>
                <w:pStyle w:val="Bibliography"/>
                <w:rPr>
                  <w:noProof/>
                </w:rPr>
              </w:pPr>
              <w:r>
                <w:rPr>
                  <w:noProof/>
                </w:rPr>
                <w:t xml:space="preserve">National Academy of Sciences, 2005. Sampling Strategies and Technologies. In: </w:t>
              </w:r>
              <w:r>
                <w:rPr>
                  <w:i/>
                  <w:iCs/>
                  <w:noProof/>
                </w:rPr>
                <w:t xml:space="preserve">Reopening Public Facilities After a Biological Attack: A Decision Making Framework. </w:t>
              </w:r>
              <w:r>
                <w:rPr>
                  <w:noProof/>
                </w:rPr>
                <w:t>s.l.:National Academies Press, pp. 120-136.</w:t>
              </w:r>
            </w:p>
            <w:p w14:paraId="2E40E414" w14:textId="77777777" w:rsidR="000D01D2" w:rsidRDefault="000D01D2" w:rsidP="000D01D2">
              <w:pPr>
                <w:pStyle w:val="Bibliography"/>
                <w:rPr>
                  <w:noProof/>
                </w:rPr>
              </w:pPr>
              <w:r>
                <w:rPr>
                  <w:noProof/>
                </w:rPr>
                <w:lastRenderedPageBreak/>
                <w:t xml:space="preserve">Okoduwa, S. I. R., 2018. Toxicity and Bioremediation of Heavy Metals Contaminated Ecosystem from Tannery Wastewater: A Review. </w:t>
              </w:r>
              <w:r>
                <w:rPr>
                  <w:i/>
                  <w:iCs/>
                  <w:noProof/>
                </w:rPr>
                <w:t xml:space="preserve">Journal of Toxicology, </w:t>
              </w:r>
              <w:r>
                <w:rPr>
                  <w:noProof/>
                </w:rPr>
                <w:t>Volume 1, p. 16.</w:t>
              </w:r>
            </w:p>
            <w:p w14:paraId="0A7AA77D" w14:textId="77777777" w:rsidR="000D01D2" w:rsidRDefault="000D01D2" w:rsidP="000D01D2">
              <w:pPr>
                <w:pStyle w:val="Bibliography"/>
                <w:rPr>
                  <w:noProof/>
                </w:rPr>
              </w:pPr>
              <w:r>
                <w:rPr>
                  <w:noProof/>
                </w:rPr>
                <w:t xml:space="preserve">Raymond A.Wuana, F. E. O., 2011. HeavyMetals in Contaminated Soils: A Review of Sources, Chemistry, Risks and Best Available Strategies for Remediation. </w:t>
              </w:r>
              <w:r>
                <w:rPr>
                  <w:i/>
                  <w:iCs/>
                  <w:noProof/>
                </w:rPr>
                <w:t xml:space="preserve">International Scholarly Research Network, </w:t>
              </w:r>
              <w:r>
                <w:rPr>
                  <w:noProof/>
                </w:rPr>
                <w:t>Volume 1, p. 20.</w:t>
              </w:r>
            </w:p>
            <w:p w14:paraId="1E78202F" w14:textId="77777777" w:rsidR="000D01D2" w:rsidRDefault="000D01D2" w:rsidP="000D01D2">
              <w:pPr>
                <w:pStyle w:val="Bibliography"/>
                <w:rPr>
                  <w:noProof/>
                </w:rPr>
              </w:pPr>
              <w:r>
                <w:rPr>
                  <w:noProof/>
                </w:rPr>
                <w:t xml:space="preserve">Rickson, R. J., 2007. </w:t>
              </w:r>
              <w:r>
                <w:rPr>
                  <w:i/>
                  <w:iCs/>
                  <w:noProof/>
                </w:rPr>
                <w:t xml:space="preserve">Land Remediation. </w:t>
              </w:r>
              <w:r>
                <w:rPr>
                  <w:noProof/>
                </w:rPr>
                <w:t xml:space="preserve">[Online] </w:t>
              </w:r>
              <w:r>
                <w:rPr>
                  <w:noProof/>
                </w:rPr>
                <w:br/>
                <w:t xml:space="preserve">Available at: </w:t>
              </w:r>
              <w:r>
                <w:rPr>
                  <w:noProof/>
                  <w:u w:val="single"/>
                </w:rPr>
                <w:t>https://www.aweimagazine.com/article/land-remediation-464/</w:t>
              </w:r>
              <w:r>
                <w:rPr>
                  <w:noProof/>
                </w:rPr>
                <w:br/>
                <w:t>[Accessed 26 03 2020].</w:t>
              </w:r>
            </w:p>
            <w:p w14:paraId="01776047" w14:textId="77777777" w:rsidR="000D01D2" w:rsidRDefault="000D01D2" w:rsidP="000D01D2">
              <w:pPr>
                <w:pStyle w:val="Bibliography"/>
                <w:rPr>
                  <w:noProof/>
                </w:rPr>
              </w:pPr>
              <w:r>
                <w:rPr>
                  <w:noProof/>
                </w:rPr>
                <w:t xml:space="preserve">Rog-Young Kim, J.-K. Y. T.-S. G. O., 2015. Bioavailability of Heavy Metals in Soils: Definitions and Practical Implementation—A Critical Review. </w:t>
              </w:r>
              <w:r>
                <w:rPr>
                  <w:i/>
                  <w:iCs/>
                  <w:noProof/>
                </w:rPr>
                <w:t xml:space="preserve">Environmental geochemistry and Health, </w:t>
              </w:r>
              <w:r>
                <w:rPr>
                  <w:noProof/>
                </w:rPr>
                <w:t>Volume 37, pp. 1041-1061.</w:t>
              </w:r>
            </w:p>
            <w:p w14:paraId="5BB535EB" w14:textId="77777777" w:rsidR="000D01D2" w:rsidRDefault="000D01D2" w:rsidP="000D01D2">
              <w:pPr>
                <w:pStyle w:val="Bibliography"/>
                <w:rPr>
                  <w:noProof/>
                </w:rPr>
              </w:pPr>
              <w:r>
                <w:rPr>
                  <w:noProof/>
                </w:rPr>
                <w:t xml:space="preserve">S E P A, 2008. </w:t>
              </w:r>
              <w:r>
                <w:rPr>
                  <w:i/>
                  <w:iCs/>
                  <w:noProof/>
                </w:rPr>
                <w:t xml:space="preserve">Land Remediation and Waste Management Guidelines, </w:t>
              </w:r>
              <w:r>
                <w:rPr>
                  <w:noProof/>
                </w:rPr>
                <w:t>s.l.: Scotish Environmental Protection Agency.</w:t>
              </w:r>
            </w:p>
            <w:p w14:paraId="51E26611" w14:textId="77777777" w:rsidR="000D01D2" w:rsidRDefault="000D01D2" w:rsidP="000D01D2">
              <w:pPr>
                <w:pStyle w:val="Bibliography"/>
                <w:rPr>
                  <w:noProof/>
                </w:rPr>
              </w:pPr>
              <w:r>
                <w:rPr>
                  <w:noProof/>
                </w:rPr>
                <w:t xml:space="preserve">Yohey Hashimoto, H. M. M. T., 2009. Impacts of Chemical Amendment and Plant Growth on Lead Speciation and Enzyme Activities in a Shooting Range Soil: An X-ray Absorption Fine Structure Investigation. </w:t>
              </w:r>
              <w:r>
                <w:rPr>
                  <w:i/>
                  <w:iCs/>
                  <w:noProof/>
                </w:rPr>
                <w:t xml:space="preserve">Journal of Environmental Quality , </w:t>
              </w:r>
              <w:r>
                <w:rPr>
                  <w:noProof/>
                </w:rPr>
                <w:t>38(4), pp. 1420-1428.</w:t>
              </w:r>
            </w:p>
            <w:p w14:paraId="3D8EE9FB" w14:textId="496A9EA4" w:rsidR="008E7392" w:rsidRDefault="008E7392" w:rsidP="000D01D2">
              <w:r>
                <w:rPr>
                  <w:b/>
                  <w:bCs/>
                  <w:noProof/>
                </w:rPr>
                <w:fldChar w:fldCharType="end"/>
              </w:r>
            </w:p>
          </w:sdtContent>
        </w:sdt>
      </w:sdtContent>
    </w:sdt>
    <w:p w14:paraId="697B32B2" w14:textId="77777777" w:rsidR="008E7392" w:rsidRPr="008E7392" w:rsidRDefault="008E7392" w:rsidP="008E7392"/>
    <w:p w14:paraId="2546128E" w14:textId="77777777" w:rsidR="000D2658" w:rsidRPr="0076255F" w:rsidRDefault="000D2658" w:rsidP="0076255F"/>
    <w:sectPr w:rsidR="000D2658" w:rsidRPr="0076255F" w:rsidSect="0029052C">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275D7" w14:textId="77777777" w:rsidR="00C6711B" w:rsidRDefault="00C6711B" w:rsidP="00D20693">
      <w:pPr>
        <w:spacing w:after="0" w:line="240" w:lineRule="auto"/>
      </w:pPr>
      <w:r>
        <w:separator/>
      </w:r>
    </w:p>
  </w:endnote>
  <w:endnote w:type="continuationSeparator" w:id="0">
    <w:p w14:paraId="13428C56" w14:textId="77777777" w:rsidR="00C6711B" w:rsidRDefault="00C6711B" w:rsidP="00D20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5525973"/>
      <w:docPartObj>
        <w:docPartGallery w:val="Page Numbers (Bottom of Page)"/>
        <w:docPartUnique/>
      </w:docPartObj>
    </w:sdtPr>
    <w:sdtEndPr>
      <w:rPr>
        <w:noProof/>
      </w:rPr>
    </w:sdtEndPr>
    <w:sdtContent>
      <w:p w14:paraId="1F155425" w14:textId="7C0BFD68" w:rsidR="00F80437" w:rsidRDefault="00F804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6041B0" w14:textId="77777777" w:rsidR="00F80437" w:rsidRDefault="00F80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256DB" w14:textId="77777777" w:rsidR="00C6711B" w:rsidRDefault="00C6711B" w:rsidP="00D20693">
      <w:pPr>
        <w:spacing w:after="0" w:line="240" w:lineRule="auto"/>
      </w:pPr>
      <w:r>
        <w:separator/>
      </w:r>
    </w:p>
  </w:footnote>
  <w:footnote w:type="continuationSeparator" w:id="0">
    <w:p w14:paraId="0D064589" w14:textId="77777777" w:rsidR="00C6711B" w:rsidRDefault="00C6711B" w:rsidP="00D206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67CCA"/>
    <w:multiLevelType w:val="hybridMultilevel"/>
    <w:tmpl w:val="43FE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C7AAA"/>
    <w:multiLevelType w:val="hybridMultilevel"/>
    <w:tmpl w:val="F2EC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82319B"/>
    <w:multiLevelType w:val="hybridMultilevel"/>
    <w:tmpl w:val="7B5017B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264494"/>
    <w:multiLevelType w:val="hybridMultilevel"/>
    <w:tmpl w:val="3400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E0317"/>
    <w:multiLevelType w:val="hybridMultilevel"/>
    <w:tmpl w:val="71040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EE7008"/>
    <w:multiLevelType w:val="hybridMultilevel"/>
    <w:tmpl w:val="46B05F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E68240E"/>
    <w:multiLevelType w:val="hybridMultilevel"/>
    <w:tmpl w:val="F06A939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2C"/>
    <w:rsid w:val="00001F1B"/>
    <w:rsid w:val="0000223F"/>
    <w:rsid w:val="000035BB"/>
    <w:rsid w:val="00003DD6"/>
    <w:rsid w:val="00004125"/>
    <w:rsid w:val="0000465B"/>
    <w:rsid w:val="00007C6A"/>
    <w:rsid w:val="00010BA9"/>
    <w:rsid w:val="00013CDD"/>
    <w:rsid w:val="00013FA6"/>
    <w:rsid w:val="00014107"/>
    <w:rsid w:val="000144CB"/>
    <w:rsid w:val="0001451C"/>
    <w:rsid w:val="00022F78"/>
    <w:rsid w:val="0002329C"/>
    <w:rsid w:val="000307BB"/>
    <w:rsid w:val="00030BC6"/>
    <w:rsid w:val="00032852"/>
    <w:rsid w:val="00033122"/>
    <w:rsid w:val="00036E0C"/>
    <w:rsid w:val="00041AEF"/>
    <w:rsid w:val="00045785"/>
    <w:rsid w:val="000471BD"/>
    <w:rsid w:val="00047A6D"/>
    <w:rsid w:val="00050033"/>
    <w:rsid w:val="00050FCF"/>
    <w:rsid w:val="00052BF2"/>
    <w:rsid w:val="0005558C"/>
    <w:rsid w:val="0005693E"/>
    <w:rsid w:val="00056CBF"/>
    <w:rsid w:val="00062E2B"/>
    <w:rsid w:val="0006718A"/>
    <w:rsid w:val="000677BA"/>
    <w:rsid w:val="00067868"/>
    <w:rsid w:val="00071427"/>
    <w:rsid w:val="00074AC7"/>
    <w:rsid w:val="00074D09"/>
    <w:rsid w:val="000750E0"/>
    <w:rsid w:val="000768F3"/>
    <w:rsid w:val="00077D4C"/>
    <w:rsid w:val="00080BC9"/>
    <w:rsid w:val="00080C05"/>
    <w:rsid w:val="00086FBE"/>
    <w:rsid w:val="00090FCE"/>
    <w:rsid w:val="000910DF"/>
    <w:rsid w:val="000972EF"/>
    <w:rsid w:val="000A2FCE"/>
    <w:rsid w:val="000A4062"/>
    <w:rsid w:val="000A54D3"/>
    <w:rsid w:val="000A6CF4"/>
    <w:rsid w:val="000A6D7F"/>
    <w:rsid w:val="000B06FC"/>
    <w:rsid w:val="000B0D5F"/>
    <w:rsid w:val="000B632F"/>
    <w:rsid w:val="000B6B48"/>
    <w:rsid w:val="000C0626"/>
    <w:rsid w:val="000C13F4"/>
    <w:rsid w:val="000C21A9"/>
    <w:rsid w:val="000C2AD9"/>
    <w:rsid w:val="000C30E6"/>
    <w:rsid w:val="000C3B0C"/>
    <w:rsid w:val="000C5F2B"/>
    <w:rsid w:val="000C621D"/>
    <w:rsid w:val="000D01D2"/>
    <w:rsid w:val="000D0590"/>
    <w:rsid w:val="000D060D"/>
    <w:rsid w:val="000D2658"/>
    <w:rsid w:val="000D474E"/>
    <w:rsid w:val="000E5A62"/>
    <w:rsid w:val="000E64A8"/>
    <w:rsid w:val="000E70F7"/>
    <w:rsid w:val="000F05C2"/>
    <w:rsid w:val="000F1274"/>
    <w:rsid w:val="000F287C"/>
    <w:rsid w:val="000F29F9"/>
    <w:rsid w:val="000F3D6D"/>
    <w:rsid w:val="000F43DC"/>
    <w:rsid w:val="000F479F"/>
    <w:rsid w:val="000F5F7D"/>
    <w:rsid w:val="000F6797"/>
    <w:rsid w:val="000F6E46"/>
    <w:rsid w:val="001002D4"/>
    <w:rsid w:val="001016EC"/>
    <w:rsid w:val="001040AF"/>
    <w:rsid w:val="001045C4"/>
    <w:rsid w:val="00104C2C"/>
    <w:rsid w:val="00104E9E"/>
    <w:rsid w:val="00106683"/>
    <w:rsid w:val="00106AC8"/>
    <w:rsid w:val="00107CC1"/>
    <w:rsid w:val="00115F0D"/>
    <w:rsid w:val="00116E24"/>
    <w:rsid w:val="00117542"/>
    <w:rsid w:val="00117AC7"/>
    <w:rsid w:val="00120C8D"/>
    <w:rsid w:val="001222DC"/>
    <w:rsid w:val="00122D62"/>
    <w:rsid w:val="00125F12"/>
    <w:rsid w:val="00126A7C"/>
    <w:rsid w:val="0012709B"/>
    <w:rsid w:val="00134D1C"/>
    <w:rsid w:val="00137656"/>
    <w:rsid w:val="00137C27"/>
    <w:rsid w:val="0014204E"/>
    <w:rsid w:val="00146EAE"/>
    <w:rsid w:val="00147B7A"/>
    <w:rsid w:val="00150E60"/>
    <w:rsid w:val="00151686"/>
    <w:rsid w:val="001523A4"/>
    <w:rsid w:val="00153464"/>
    <w:rsid w:val="0015600C"/>
    <w:rsid w:val="001603A2"/>
    <w:rsid w:val="00161A8B"/>
    <w:rsid w:val="00161CAA"/>
    <w:rsid w:val="00163742"/>
    <w:rsid w:val="00165227"/>
    <w:rsid w:val="00165867"/>
    <w:rsid w:val="0016651D"/>
    <w:rsid w:val="00175E99"/>
    <w:rsid w:val="001769C4"/>
    <w:rsid w:val="001771E5"/>
    <w:rsid w:val="00177F4B"/>
    <w:rsid w:val="0018213C"/>
    <w:rsid w:val="00183299"/>
    <w:rsid w:val="001832BC"/>
    <w:rsid w:val="00183EF7"/>
    <w:rsid w:val="00184F88"/>
    <w:rsid w:val="0018668A"/>
    <w:rsid w:val="001918ED"/>
    <w:rsid w:val="0019235B"/>
    <w:rsid w:val="0019482D"/>
    <w:rsid w:val="00195454"/>
    <w:rsid w:val="00195A4C"/>
    <w:rsid w:val="001975E0"/>
    <w:rsid w:val="001A14FE"/>
    <w:rsid w:val="001A3968"/>
    <w:rsid w:val="001A3975"/>
    <w:rsid w:val="001A40C9"/>
    <w:rsid w:val="001A54B1"/>
    <w:rsid w:val="001A71A0"/>
    <w:rsid w:val="001A7619"/>
    <w:rsid w:val="001B1E2D"/>
    <w:rsid w:val="001B29D4"/>
    <w:rsid w:val="001C0BC8"/>
    <w:rsid w:val="001C30C1"/>
    <w:rsid w:val="001C7800"/>
    <w:rsid w:val="001D22E4"/>
    <w:rsid w:val="001D370D"/>
    <w:rsid w:val="001D44D3"/>
    <w:rsid w:val="001E0291"/>
    <w:rsid w:val="001E4276"/>
    <w:rsid w:val="001E788B"/>
    <w:rsid w:val="001E7E9F"/>
    <w:rsid w:val="001E7F2F"/>
    <w:rsid w:val="001F17F9"/>
    <w:rsid w:val="001F1C40"/>
    <w:rsid w:val="001F1DB2"/>
    <w:rsid w:val="001F22E2"/>
    <w:rsid w:val="001F283B"/>
    <w:rsid w:val="001F29FF"/>
    <w:rsid w:val="001F3518"/>
    <w:rsid w:val="001F4099"/>
    <w:rsid w:val="001F7F74"/>
    <w:rsid w:val="00202A34"/>
    <w:rsid w:val="0020363E"/>
    <w:rsid w:val="00203BB5"/>
    <w:rsid w:val="00204372"/>
    <w:rsid w:val="00205D58"/>
    <w:rsid w:val="00206DEF"/>
    <w:rsid w:val="00210584"/>
    <w:rsid w:val="002105D8"/>
    <w:rsid w:val="00211B1A"/>
    <w:rsid w:val="00212B2D"/>
    <w:rsid w:val="00214607"/>
    <w:rsid w:val="00215128"/>
    <w:rsid w:val="00221712"/>
    <w:rsid w:val="00223E40"/>
    <w:rsid w:val="002247EC"/>
    <w:rsid w:val="002251A8"/>
    <w:rsid w:val="00225C59"/>
    <w:rsid w:val="00225CA4"/>
    <w:rsid w:val="00226689"/>
    <w:rsid w:val="002267B2"/>
    <w:rsid w:val="00226B74"/>
    <w:rsid w:val="00226FC0"/>
    <w:rsid w:val="002358BF"/>
    <w:rsid w:val="00235973"/>
    <w:rsid w:val="002359CF"/>
    <w:rsid w:val="0024061B"/>
    <w:rsid w:val="002415ED"/>
    <w:rsid w:val="00241B7D"/>
    <w:rsid w:val="00241B9C"/>
    <w:rsid w:val="0024281D"/>
    <w:rsid w:val="00243686"/>
    <w:rsid w:val="00244B4E"/>
    <w:rsid w:val="00245BA7"/>
    <w:rsid w:val="00245FA1"/>
    <w:rsid w:val="002461DD"/>
    <w:rsid w:val="002502B8"/>
    <w:rsid w:val="00251BD4"/>
    <w:rsid w:val="00251BD6"/>
    <w:rsid w:val="002528C2"/>
    <w:rsid w:val="00253E7F"/>
    <w:rsid w:val="002606D1"/>
    <w:rsid w:val="002617E0"/>
    <w:rsid w:val="00261AB2"/>
    <w:rsid w:val="002637D3"/>
    <w:rsid w:val="002650AE"/>
    <w:rsid w:val="002666C3"/>
    <w:rsid w:val="00267F07"/>
    <w:rsid w:val="0027023A"/>
    <w:rsid w:val="00271D50"/>
    <w:rsid w:val="002727DF"/>
    <w:rsid w:val="0027305B"/>
    <w:rsid w:val="002732BC"/>
    <w:rsid w:val="00274089"/>
    <w:rsid w:val="00276150"/>
    <w:rsid w:val="00276585"/>
    <w:rsid w:val="00276703"/>
    <w:rsid w:val="0027700E"/>
    <w:rsid w:val="002774DD"/>
    <w:rsid w:val="00281155"/>
    <w:rsid w:val="00285564"/>
    <w:rsid w:val="002871D7"/>
    <w:rsid w:val="0029052C"/>
    <w:rsid w:val="00290AE7"/>
    <w:rsid w:val="00291C8B"/>
    <w:rsid w:val="002926EA"/>
    <w:rsid w:val="00292C8D"/>
    <w:rsid w:val="00292ECF"/>
    <w:rsid w:val="0029467E"/>
    <w:rsid w:val="00297E29"/>
    <w:rsid w:val="002A110E"/>
    <w:rsid w:val="002A1C4C"/>
    <w:rsid w:val="002A2244"/>
    <w:rsid w:val="002A6DF9"/>
    <w:rsid w:val="002B1801"/>
    <w:rsid w:val="002B2222"/>
    <w:rsid w:val="002B421C"/>
    <w:rsid w:val="002C336B"/>
    <w:rsid w:val="002C4F16"/>
    <w:rsid w:val="002C5AB7"/>
    <w:rsid w:val="002C7394"/>
    <w:rsid w:val="002D056D"/>
    <w:rsid w:val="002D0C7C"/>
    <w:rsid w:val="002D2E38"/>
    <w:rsid w:val="002D3D66"/>
    <w:rsid w:val="002E0E2A"/>
    <w:rsid w:val="002E130B"/>
    <w:rsid w:val="002E45C5"/>
    <w:rsid w:val="002E4CCB"/>
    <w:rsid w:val="002E707E"/>
    <w:rsid w:val="002E7A73"/>
    <w:rsid w:val="002F2063"/>
    <w:rsid w:val="002F3D7E"/>
    <w:rsid w:val="002F4C25"/>
    <w:rsid w:val="002F6B1A"/>
    <w:rsid w:val="002F7B2B"/>
    <w:rsid w:val="003006C4"/>
    <w:rsid w:val="0030089B"/>
    <w:rsid w:val="0030265E"/>
    <w:rsid w:val="003040B6"/>
    <w:rsid w:val="00305361"/>
    <w:rsid w:val="00307E15"/>
    <w:rsid w:val="003124BA"/>
    <w:rsid w:val="00312B88"/>
    <w:rsid w:val="00312BF2"/>
    <w:rsid w:val="003145F2"/>
    <w:rsid w:val="00315D4B"/>
    <w:rsid w:val="0031607B"/>
    <w:rsid w:val="00317A7F"/>
    <w:rsid w:val="003256EE"/>
    <w:rsid w:val="0032611F"/>
    <w:rsid w:val="00326AC2"/>
    <w:rsid w:val="003307BC"/>
    <w:rsid w:val="0033124C"/>
    <w:rsid w:val="0033143C"/>
    <w:rsid w:val="0033154E"/>
    <w:rsid w:val="003326D8"/>
    <w:rsid w:val="003406B5"/>
    <w:rsid w:val="00344618"/>
    <w:rsid w:val="00345E63"/>
    <w:rsid w:val="0035245B"/>
    <w:rsid w:val="003541FE"/>
    <w:rsid w:val="00354F59"/>
    <w:rsid w:val="00356B50"/>
    <w:rsid w:val="00361558"/>
    <w:rsid w:val="00361E0D"/>
    <w:rsid w:val="00361FB0"/>
    <w:rsid w:val="0036435D"/>
    <w:rsid w:val="00364366"/>
    <w:rsid w:val="00364692"/>
    <w:rsid w:val="003647A2"/>
    <w:rsid w:val="003655FD"/>
    <w:rsid w:val="00366278"/>
    <w:rsid w:val="003668F8"/>
    <w:rsid w:val="00367805"/>
    <w:rsid w:val="0037420A"/>
    <w:rsid w:val="00374B13"/>
    <w:rsid w:val="0038127A"/>
    <w:rsid w:val="00382711"/>
    <w:rsid w:val="0038492B"/>
    <w:rsid w:val="0038737C"/>
    <w:rsid w:val="00387814"/>
    <w:rsid w:val="00390444"/>
    <w:rsid w:val="00390CAB"/>
    <w:rsid w:val="00392CEE"/>
    <w:rsid w:val="0039467E"/>
    <w:rsid w:val="00394A57"/>
    <w:rsid w:val="003A0CFE"/>
    <w:rsid w:val="003A1792"/>
    <w:rsid w:val="003A1A95"/>
    <w:rsid w:val="003A2318"/>
    <w:rsid w:val="003A3CEB"/>
    <w:rsid w:val="003A4315"/>
    <w:rsid w:val="003B0D3B"/>
    <w:rsid w:val="003B2162"/>
    <w:rsid w:val="003B4F93"/>
    <w:rsid w:val="003B625D"/>
    <w:rsid w:val="003C30E6"/>
    <w:rsid w:val="003C3430"/>
    <w:rsid w:val="003C5D77"/>
    <w:rsid w:val="003D4ED3"/>
    <w:rsid w:val="003D7C31"/>
    <w:rsid w:val="003E0D46"/>
    <w:rsid w:val="003E4312"/>
    <w:rsid w:val="003E6895"/>
    <w:rsid w:val="003F1DC3"/>
    <w:rsid w:val="003F4257"/>
    <w:rsid w:val="003F4FD5"/>
    <w:rsid w:val="003F6207"/>
    <w:rsid w:val="003F6B67"/>
    <w:rsid w:val="0040037A"/>
    <w:rsid w:val="00402BB1"/>
    <w:rsid w:val="00403C20"/>
    <w:rsid w:val="0040558E"/>
    <w:rsid w:val="004063EA"/>
    <w:rsid w:val="00406D4B"/>
    <w:rsid w:val="004071A4"/>
    <w:rsid w:val="004129E6"/>
    <w:rsid w:val="00414D99"/>
    <w:rsid w:val="00415940"/>
    <w:rsid w:val="004160F2"/>
    <w:rsid w:val="00416707"/>
    <w:rsid w:val="004175EC"/>
    <w:rsid w:val="00420558"/>
    <w:rsid w:val="00420777"/>
    <w:rsid w:val="00424B40"/>
    <w:rsid w:val="004277EF"/>
    <w:rsid w:val="004306F5"/>
    <w:rsid w:val="004322EF"/>
    <w:rsid w:val="004346F6"/>
    <w:rsid w:val="00435908"/>
    <w:rsid w:val="00436031"/>
    <w:rsid w:val="00442375"/>
    <w:rsid w:val="00442627"/>
    <w:rsid w:val="00442FA2"/>
    <w:rsid w:val="004434A8"/>
    <w:rsid w:val="00445878"/>
    <w:rsid w:val="00445A3B"/>
    <w:rsid w:val="00446334"/>
    <w:rsid w:val="004477A7"/>
    <w:rsid w:val="00450BE9"/>
    <w:rsid w:val="00452398"/>
    <w:rsid w:val="00453AE4"/>
    <w:rsid w:val="00453C50"/>
    <w:rsid w:val="00453D41"/>
    <w:rsid w:val="00454B81"/>
    <w:rsid w:val="00454D37"/>
    <w:rsid w:val="00461A3A"/>
    <w:rsid w:val="00462214"/>
    <w:rsid w:val="00462526"/>
    <w:rsid w:val="004660C0"/>
    <w:rsid w:val="0046677C"/>
    <w:rsid w:val="0046742A"/>
    <w:rsid w:val="004707CD"/>
    <w:rsid w:val="00472762"/>
    <w:rsid w:val="00480AAF"/>
    <w:rsid w:val="00480AC3"/>
    <w:rsid w:val="00481202"/>
    <w:rsid w:val="00482211"/>
    <w:rsid w:val="00482C81"/>
    <w:rsid w:val="0049089A"/>
    <w:rsid w:val="00493021"/>
    <w:rsid w:val="00493E23"/>
    <w:rsid w:val="00494BAA"/>
    <w:rsid w:val="00497ABA"/>
    <w:rsid w:val="004A0BEF"/>
    <w:rsid w:val="004A1F9C"/>
    <w:rsid w:val="004A2620"/>
    <w:rsid w:val="004A3252"/>
    <w:rsid w:val="004A54D9"/>
    <w:rsid w:val="004A636F"/>
    <w:rsid w:val="004A67DF"/>
    <w:rsid w:val="004A7B85"/>
    <w:rsid w:val="004B61DB"/>
    <w:rsid w:val="004C3AC6"/>
    <w:rsid w:val="004D01ED"/>
    <w:rsid w:val="004D0BAE"/>
    <w:rsid w:val="004D2F60"/>
    <w:rsid w:val="004D3274"/>
    <w:rsid w:val="004D52D5"/>
    <w:rsid w:val="004D7B42"/>
    <w:rsid w:val="004D7C66"/>
    <w:rsid w:val="004E13AC"/>
    <w:rsid w:val="004E1EF7"/>
    <w:rsid w:val="004E2471"/>
    <w:rsid w:val="004E4B90"/>
    <w:rsid w:val="004E643F"/>
    <w:rsid w:val="004E7314"/>
    <w:rsid w:val="004F27F1"/>
    <w:rsid w:val="004F449B"/>
    <w:rsid w:val="004F53CD"/>
    <w:rsid w:val="004F6A9B"/>
    <w:rsid w:val="00503AF7"/>
    <w:rsid w:val="005040C7"/>
    <w:rsid w:val="005053AB"/>
    <w:rsid w:val="00505EA8"/>
    <w:rsid w:val="005131CD"/>
    <w:rsid w:val="00514E7F"/>
    <w:rsid w:val="00515718"/>
    <w:rsid w:val="00515AEF"/>
    <w:rsid w:val="0051759B"/>
    <w:rsid w:val="00517677"/>
    <w:rsid w:val="005176CB"/>
    <w:rsid w:val="00520B86"/>
    <w:rsid w:val="005231D5"/>
    <w:rsid w:val="0052463F"/>
    <w:rsid w:val="00526F8A"/>
    <w:rsid w:val="005278B4"/>
    <w:rsid w:val="00527991"/>
    <w:rsid w:val="00532128"/>
    <w:rsid w:val="00532D38"/>
    <w:rsid w:val="00532D5A"/>
    <w:rsid w:val="00533F09"/>
    <w:rsid w:val="0053432F"/>
    <w:rsid w:val="0053519F"/>
    <w:rsid w:val="00535767"/>
    <w:rsid w:val="00537CB7"/>
    <w:rsid w:val="005400C2"/>
    <w:rsid w:val="005403C4"/>
    <w:rsid w:val="00540A78"/>
    <w:rsid w:val="00541E6D"/>
    <w:rsid w:val="00543C5E"/>
    <w:rsid w:val="00543D27"/>
    <w:rsid w:val="00546806"/>
    <w:rsid w:val="005509D2"/>
    <w:rsid w:val="00551FC0"/>
    <w:rsid w:val="00552901"/>
    <w:rsid w:val="00553349"/>
    <w:rsid w:val="00553850"/>
    <w:rsid w:val="0055596B"/>
    <w:rsid w:val="00556398"/>
    <w:rsid w:val="0056101E"/>
    <w:rsid w:val="00563712"/>
    <w:rsid w:val="00563A06"/>
    <w:rsid w:val="00563E69"/>
    <w:rsid w:val="00567E12"/>
    <w:rsid w:val="00572DAA"/>
    <w:rsid w:val="005730D6"/>
    <w:rsid w:val="00574D22"/>
    <w:rsid w:val="00574E43"/>
    <w:rsid w:val="00580323"/>
    <w:rsid w:val="0058084E"/>
    <w:rsid w:val="00580D9C"/>
    <w:rsid w:val="005837B5"/>
    <w:rsid w:val="00583BEF"/>
    <w:rsid w:val="00584C5D"/>
    <w:rsid w:val="0058508A"/>
    <w:rsid w:val="005857EA"/>
    <w:rsid w:val="00585D54"/>
    <w:rsid w:val="00594A4C"/>
    <w:rsid w:val="00596419"/>
    <w:rsid w:val="00596B8B"/>
    <w:rsid w:val="005A125B"/>
    <w:rsid w:val="005A230A"/>
    <w:rsid w:val="005A31EC"/>
    <w:rsid w:val="005A3264"/>
    <w:rsid w:val="005A71A6"/>
    <w:rsid w:val="005A75C6"/>
    <w:rsid w:val="005A76BA"/>
    <w:rsid w:val="005A7E0B"/>
    <w:rsid w:val="005B3A93"/>
    <w:rsid w:val="005B422D"/>
    <w:rsid w:val="005B520B"/>
    <w:rsid w:val="005B631C"/>
    <w:rsid w:val="005B7071"/>
    <w:rsid w:val="005C064C"/>
    <w:rsid w:val="005C149C"/>
    <w:rsid w:val="005C58D1"/>
    <w:rsid w:val="005C6A26"/>
    <w:rsid w:val="005C77BB"/>
    <w:rsid w:val="005C79EC"/>
    <w:rsid w:val="005D1459"/>
    <w:rsid w:val="005D162A"/>
    <w:rsid w:val="005D4A60"/>
    <w:rsid w:val="005D4D40"/>
    <w:rsid w:val="005D6270"/>
    <w:rsid w:val="005D67B0"/>
    <w:rsid w:val="005D7277"/>
    <w:rsid w:val="005E2D5F"/>
    <w:rsid w:val="005E30C1"/>
    <w:rsid w:val="005E4605"/>
    <w:rsid w:val="005E6B9C"/>
    <w:rsid w:val="005F100F"/>
    <w:rsid w:val="005F159C"/>
    <w:rsid w:val="005F1F92"/>
    <w:rsid w:val="005F24C5"/>
    <w:rsid w:val="005F3991"/>
    <w:rsid w:val="005F4F7C"/>
    <w:rsid w:val="006023CA"/>
    <w:rsid w:val="00604E53"/>
    <w:rsid w:val="00610306"/>
    <w:rsid w:val="00610EF1"/>
    <w:rsid w:val="00612DA3"/>
    <w:rsid w:val="006138C4"/>
    <w:rsid w:val="00613BBF"/>
    <w:rsid w:val="00617D8B"/>
    <w:rsid w:val="00621068"/>
    <w:rsid w:val="00622853"/>
    <w:rsid w:val="00622938"/>
    <w:rsid w:val="00622A2F"/>
    <w:rsid w:val="00622A4B"/>
    <w:rsid w:val="00622DC1"/>
    <w:rsid w:val="006230EE"/>
    <w:rsid w:val="00623EA4"/>
    <w:rsid w:val="006248F5"/>
    <w:rsid w:val="00624F9B"/>
    <w:rsid w:val="00626FAF"/>
    <w:rsid w:val="006316BC"/>
    <w:rsid w:val="00633590"/>
    <w:rsid w:val="00635074"/>
    <w:rsid w:val="00635DE0"/>
    <w:rsid w:val="00635FD0"/>
    <w:rsid w:val="0063754F"/>
    <w:rsid w:val="00637A6E"/>
    <w:rsid w:val="0064316D"/>
    <w:rsid w:val="00645A1A"/>
    <w:rsid w:val="00645B9D"/>
    <w:rsid w:val="00645E2A"/>
    <w:rsid w:val="0064661C"/>
    <w:rsid w:val="00647BC6"/>
    <w:rsid w:val="00653F79"/>
    <w:rsid w:val="0065427A"/>
    <w:rsid w:val="00654B5E"/>
    <w:rsid w:val="0065535C"/>
    <w:rsid w:val="0065619D"/>
    <w:rsid w:val="006575D5"/>
    <w:rsid w:val="0065799F"/>
    <w:rsid w:val="00657CFB"/>
    <w:rsid w:val="00661114"/>
    <w:rsid w:val="0066116B"/>
    <w:rsid w:val="00662D72"/>
    <w:rsid w:val="00663E5A"/>
    <w:rsid w:val="00665127"/>
    <w:rsid w:val="006653BF"/>
    <w:rsid w:val="00665A8A"/>
    <w:rsid w:val="00667ECE"/>
    <w:rsid w:val="00671BF3"/>
    <w:rsid w:val="00675F86"/>
    <w:rsid w:val="00680067"/>
    <w:rsid w:val="006905A1"/>
    <w:rsid w:val="00691F5E"/>
    <w:rsid w:val="00692A30"/>
    <w:rsid w:val="00692EF9"/>
    <w:rsid w:val="00693431"/>
    <w:rsid w:val="006978F7"/>
    <w:rsid w:val="006A385A"/>
    <w:rsid w:val="006A3DEA"/>
    <w:rsid w:val="006A4E23"/>
    <w:rsid w:val="006B0552"/>
    <w:rsid w:val="006B240D"/>
    <w:rsid w:val="006B3CB9"/>
    <w:rsid w:val="006B40B3"/>
    <w:rsid w:val="006B53E8"/>
    <w:rsid w:val="006B665C"/>
    <w:rsid w:val="006B67CE"/>
    <w:rsid w:val="006B6CC5"/>
    <w:rsid w:val="006B7E42"/>
    <w:rsid w:val="006C27DA"/>
    <w:rsid w:val="006C323E"/>
    <w:rsid w:val="006C3EE5"/>
    <w:rsid w:val="006C5458"/>
    <w:rsid w:val="006C565C"/>
    <w:rsid w:val="006C58D8"/>
    <w:rsid w:val="006D0AC0"/>
    <w:rsid w:val="006D1073"/>
    <w:rsid w:val="006D1DA9"/>
    <w:rsid w:val="006D492A"/>
    <w:rsid w:val="006D4D1E"/>
    <w:rsid w:val="006D5596"/>
    <w:rsid w:val="006E2601"/>
    <w:rsid w:val="006E3D19"/>
    <w:rsid w:val="006E521A"/>
    <w:rsid w:val="006F01E3"/>
    <w:rsid w:val="006F22CA"/>
    <w:rsid w:val="006F2728"/>
    <w:rsid w:val="006F33E3"/>
    <w:rsid w:val="006F4562"/>
    <w:rsid w:val="006F4B82"/>
    <w:rsid w:val="006F5162"/>
    <w:rsid w:val="006F5536"/>
    <w:rsid w:val="00700515"/>
    <w:rsid w:val="007005B4"/>
    <w:rsid w:val="00700BF4"/>
    <w:rsid w:val="0071490E"/>
    <w:rsid w:val="00715985"/>
    <w:rsid w:val="007163EF"/>
    <w:rsid w:val="00717816"/>
    <w:rsid w:val="00717A3E"/>
    <w:rsid w:val="00717BEB"/>
    <w:rsid w:val="0072033A"/>
    <w:rsid w:val="00720E64"/>
    <w:rsid w:val="00723035"/>
    <w:rsid w:val="00723152"/>
    <w:rsid w:val="007246B6"/>
    <w:rsid w:val="00740A71"/>
    <w:rsid w:val="007436A2"/>
    <w:rsid w:val="00743977"/>
    <w:rsid w:val="00746964"/>
    <w:rsid w:val="007525B9"/>
    <w:rsid w:val="00754328"/>
    <w:rsid w:val="00760522"/>
    <w:rsid w:val="00760A5B"/>
    <w:rsid w:val="00760C78"/>
    <w:rsid w:val="00761FDE"/>
    <w:rsid w:val="0076255F"/>
    <w:rsid w:val="00763B5F"/>
    <w:rsid w:val="0077188E"/>
    <w:rsid w:val="00771DA0"/>
    <w:rsid w:val="0077282E"/>
    <w:rsid w:val="00780FEF"/>
    <w:rsid w:val="007855C2"/>
    <w:rsid w:val="00786039"/>
    <w:rsid w:val="00790CAE"/>
    <w:rsid w:val="00792DD3"/>
    <w:rsid w:val="007934A1"/>
    <w:rsid w:val="00794213"/>
    <w:rsid w:val="00794AE2"/>
    <w:rsid w:val="00796D98"/>
    <w:rsid w:val="007A0162"/>
    <w:rsid w:val="007A27D2"/>
    <w:rsid w:val="007A3CB5"/>
    <w:rsid w:val="007A5746"/>
    <w:rsid w:val="007A7560"/>
    <w:rsid w:val="007B0D73"/>
    <w:rsid w:val="007B1F91"/>
    <w:rsid w:val="007B2139"/>
    <w:rsid w:val="007B2AA8"/>
    <w:rsid w:val="007B6FB8"/>
    <w:rsid w:val="007C1C97"/>
    <w:rsid w:val="007C1E9B"/>
    <w:rsid w:val="007C1ED3"/>
    <w:rsid w:val="007C3ADF"/>
    <w:rsid w:val="007C5926"/>
    <w:rsid w:val="007D332C"/>
    <w:rsid w:val="007D4F24"/>
    <w:rsid w:val="007D501C"/>
    <w:rsid w:val="007D59CD"/>
    <w:rsid w:val="007E31FA"/>
    <w:rsid w:val="007E6838"/>
    <w:rsid w:val="007E69FE"/>
    <w:rsid w:val="007F0AF5"/>
    <w:rsid w:val="007F1C8E"/>
    <w:rsid w:val="007F34EE"/>
    <w:rsid w:val="007F41AB"/>
    <w:rsid w:val="007F4429"/>
    <w:rsid w:val="007F6285"/>
    <w:rsid w:val="007F6D82"/>
    <w:rsid w:val="007F7A2A"/>
    <w:rsid w:val="00801C22"/>
    <w:rsid w:val="00803664"/>
    <w:rsid w:val="00806816"/>
    <w:rsid w:val="008071BC"/>
    <w:rsid w:val="00807B80"/>
    <w:rsid w:val="00807F63"/>
    <w:rsid w:val="00812216"/>
    <w:rsid w:val="0081305D"/>
    <w:rsid w:val="008137B1"/>
    <w:rsid w:val="00813EBB"/>
    <w:rsid w:val="0081440D"/>
    <w:rsid w:val="0081514A"/>
    <w:rsid w:val="00815DE5"/>
    <w:rsid w:val="00817E6D"/>
    <w:rsid w:val="0082311F"/>
    <w:rsid w:val="00825FF3"/>
    <w:rsid w:val="00826150"/>
    <w:rsid w:val="00826987"/>
    <w:rsid w:val="008274A8"/>
    <w:rsid w:val="00827F91"/>
    <w:rsid w:val="00831060"/>
    <w:rsid w:val="00833D05"/>
    <w:rsid w:val="00833F56"/>
    <w:rsid w:val="008429F5"/>
    <w:rsid w:val="00842DC5"/>
    <w:rsid w:val="0084341A"/>
    <w:rsid w:val="008451B2"/>
    <w:rsid w:val="00846CEB"/>
    <w:rsid w:val="0085068D"/>
    <w:rsid w:val="00851C6D"/>
    <w:rsid w:val="0085203A"/>
    <w:rsid w:val="00854DA6"/>
    <w:rsid w:val="00855694"/>
    <w:rsid w:val="008558CA"/>
    <w:rsid w:val="0085639E"/>
    <w:rsid w:val="008565E7"/>
    <w:rsid w:val="00860A40"/>
    <w:rsid w:val="00860F84"/>
    <w:rsid w:val="00864F90"/>
    <w:rsid w:val="00865545"/>
    <w:rsid w:val="008659FC"/>
    <w:rsid w:val="00865FC8"/>
    <w:rsid w:val="0087119C"/>
    <w:rsid w:val="00871DFD"/>
    <w:rsid w:val="00872461"/>
    <w:rsid w:val="008743ED"/>
    <w:rsid w:val="008754C3"/>
    <w:rsid w:val="00877B7F"/>
    <w:rsid w:val="0088074F"/>
    <w:rsid w:val="00882C4F"/>
    <w:rsid w:val="00883902"/>
    <w:rsid w:val="00885E3C"/>
    <w:rsid w:val="0088788B"/>
    <w:rsid w:val="00890862"/>
    <w:rsid w:val="00891E48"/>
    <w:rsid w:val="00893BEC"/>
    <w:rsid w:val="008959AF"/>
    <w:rsid w:val="008962B6"/>
    <w:rsid w:val="008A10C5"/>
    <w:rsid w:val="008A1CD8"/>
    <w:rsid w:val="008A28D8"/>
    <w:rsid w:val="008A2923"/>
    <w:rsid w:val="008A400A"/>
    <w:rsid w:val="008A4AA4"/>
    <w:rsid w:val="008A52B3"/>
    <w:rsid w:val="008A78B9"/>
    <w:rsid w:val="008B196C"/>
    <w:rsid w:val="008B1FF1"/>
    <w:rsid w:val="008B4D92"/>
    <w:rsid w:val="008B4DE2"/>
    <w:rsid w:val="008B514D"/>
    <w:rsid w:val="008B7636"/>
    <w:rsid w:val="008C0AB5"/>
    <w:rsid w:val="008C2819"/>
    <w:rsid w:val="008C37E8"/>
    <w:rsid w:val="008C3D00"/>
    <w:rsid w:val="008C4923"/>
    <w:rsid w:val="008C494F"/>
    <w:rsid w:val="008C50DB"/>
    <w:rsid w:val="008D0211"/>
    <w:rsid w:val="008D0381"/>
    <w:rsid w:val="008D7274"/>
    <w:rsid w:val="008E1321"/>
    <w:rsid w:val="008E22D6"/>
    <w:rsid w:val="008E28DC"/>
    <w:rsid w:val="008E2ADC"/>
    <w:rsid w:val="008E4FD0"/>
    <w:rsid w:val="008E620D"/>
    <w:rsid w:val="008E6AB3"/>
    <w:rsid w:val="008E6B42"/>
    <w:rsid w:val="008E7392"/>
    <w:rsid w:val="008F10B8"/>
    <w:rsid w:val="008F27EE"/>
    <w:rsid w:val="008F4A26"/>
    <w:rsid w:val="008F588E"/>
    <w:rsid w:val="008F6F7F"/>
    <w:rsid w:val="008F73EA"/>
    <w:rsid w:val="00904B8C"/>
    <w:rsid w:val="009054CA"/>
    <w:rsid w:val="009106B6"/>
    <w:rsid w:val="00911BB0"/>
    <w:rsid w:val="009128B4"/>
    <w:rsid w:val="00913E26"/>
    <w:rsid w:val="00916E3A"/>
    <w:rsid w:val="009226B5"/>
    <w:rsid w:val="00923325"/>
    <w:rsid w:val="00924C5A"/>
    <w:rsid w:val="00924F18"/>
    <w:rsid w:val="00925B99"/>
    <w:rsid w:val="009264A1"/>
    <w:rsid w:val="009270A8"/>
    <w:rsid w:val="00933507"/>
    <w:rsid w:val="00935A34"/>
    <w:rsid w:val="009426E9"/>
    <w:rsid w:val="00942B78"/>
    <w:rsid w:val="009453C0"/>
    <w:rsid w:val="00947B40"/>
    <w:rsid w:val="00951126"/>
    <w:rsid w:val="0095113C"/>
    <w:rsid w:val="009528CE"/>
    <w:rsid w:val="009535C8"/>
    <w:rsid w:val="00953F26"/>
    <w:rsid w:val="00955741"/>
    <w:rsid w:val="009573EE"/>
    <w:rsid w:val="0096122F"/>
    <w:rsid w:val="009620DA"/>
    <w:rsid w:val="009623CB"/>
    <w:rsid w:val="00962490"/>
    <w:rsid w:val="00965CED"/>
    <w:rsid w:val="00971F34"/>
    <w:rsid w:val="009737C7"/>
    <w:rsid w:val="009756F9"/>
    <w:rsid w:val="009766FA"/>
    <w:rsid w:val="00980CA5"/>
    <w:rsid w:val="00981BF1"/>
    <w:rsid w:val="00982D89"/>
    <w:rsid w:val="0098356C"/>
    <w:rsid w:val="009841F5"/>
    <w:rsid w:val="009843DA"/>
    <w:rsid w:val="009850C5"/>
    <w:rsid w:val="00985EBB"/>
    <w:rsid w:val="00986BE1"/>
    <w:rsid w:val="00986CDB"/>
    <w:rsid w:val="009870C4"/>
    <w:rsid w:val="00991A51"/>
    <w:rsid w:val="00992289"/>
    <w:rsid w:val="009951F6"/>
    <w:rsid w:val="00996858"/>
    <w:rsid w:val="009A0BC8"/>
    <w:rsid w:val="009A19D3"/>
    <w:rsid w:val="009A4118"/>
    <w:rsid w:val="009A7378"/>
    <w:rsid w:val="009B0182"/>
    <w:rsid w:val="009B2EDE"/>
    <w:rsid w:val="009B31D5"/>
    <w:rsid w:val="009B4030"/>
    <w:rsid w:val="009B6138"/>
    <w:rsid w:val="009B72D3"/>
    <w:rsid w:val="009B79D0"/>
    <w:rsid w:val="009C3D6A"/>
    <w:rsid w:val="009C5111"/>
    <w:rsid w:val="009C5B5E"/>
    <w:rsid w:val="009C6A3F"/>
    <w:rsid w:val="009D0A8F"/>
    <w:rsid w:val="009D669B"/>
    <w:rsid w:val="009D681E"/>
    <w:rsid w:val="009E1F58"/>
    <w:rsid w:val="009E29E6"/>
    <w:rsid w:val="009E5EFC"/>
    <w:rsid w:val="009E76C4"/>
    <w:rsid w:val="009F04D7"/>
    <w:rsid w:val="009F15EF"/>
    <w:rsid w:val="009F207A"/>
    <w:rsid w:val="00A02D7C"/>
    <w:rsid w:val="00A04A53"/>
    <w:rsid w:val="00A04DFE"/>
    <w:rsid w:val="00A1357A"/>
    <w:rsid w:val="00A14F22"/>
    <w:rsid w:val="00A15003"/>
    <w:rsid w:val="00A15EB7"/>
    <w:rsid w:val="00A25427"/>
    <w:rsid w:val="00A2686B"/>
    <w:rsid w:val="00A32D9E"/>
    <w:rsid w:val="00A37CF9"/>
    <w:rsid w:val="00A4107A"/>
    <w:rsid w:val="00A43E44"/>
    <w:rsid w:val="00A50723"/>
    <w:rsid w:val="00A559D8"/>
    <w:rsid w:val="00A56FB6"/>
    <w:rsid w:val="00A601D6"/>
    <w:rsid w:val="00A60A53"/>
    <w:rsid w:val="00A6371A"/>
    <w:rsid w:val="00A65D12"/>
    <w:rsid w:val="00A66FB4"/>
    <w:rsid w:val="00A67519"/>
    <w:rsid w:val="00A67646"/>
    <w:rsid w:val="00A7020B"/>
    <w:rsid w:val="00A711E6"/>
    <w:rsid w:val="00A71A0B"/>
    <w:rsid w:val="00A737D3"/>
    <w:rsid w:val="00A73E72"/>
    <w:rsid w:val="00A75164"/>
    <w:rsid w:val="00A75EF0"/>
    <w:rsid w:val="00A7674B"/>
    <w:rsid w:val="00A7785F"/>
    <w:rsid w:val="00A77958"/>
    <w:rsid w:val="00A80BC6"/>
    <w:rsid w:val="00A825AD"/>
    <w:rsid w:val="00A842BB"/>
    <w:rsid w:val="00A90288"/>
    <w:rsid w:val="00A9232D"/>
    <w:rsid w:val="00A926E7"/>
    <w:rsid w:val="00A93D8C"/>
    <w:rsid w:val="00A950B7"/>
    <w:rsid w:val="00A96D6A"/>
    <w:rsid w:val="00AA2A1D"/>
    <w:rsid w:val="00AA401E"/>
    <w:rsid w:val="00AA50A3"/>
    <w:rsid w:val="00AA52DF"/>
    <w:rsid w:val="00AA52F2"/>
    <w:rsid w:val="00AA606A"/>
    <w:rsid w:val="00AA71A5"/>
    <w:rsid w:val="00AA7AD9"/>
    <w:rsid w:val="00AB1784"/>
    <w:rsid w:val="00AB1886"/>
    <w:rsid w:val="00AB2BA0"/>
    <w:rsid w:val="00AB36A8"/>
    <w:rsid w:val="00AB4297"/>
    <w:rsid w:val="00AB5139"/>
    <w:rsid w:val="00AC2778"/>
    <w:rsid w:val="00AC3447"/>
    <w:rsid w:val="00AC414F"/>
    <w:rsid w:val="00AC49FC"/>
    <w:rsid w:val="00AC7724"/>
    <w:rsid w:val="00AD036E"/>
    <w:rsid w:val="00AD204C"/>
    <w:rsid w:val="00AD3238"/>
    <w:rsid w:val="00AD3448"/>
    <w:rsid w:val="00AD634F"/>
    <w:rsid w:val="00AE27C6"/>
    <w:rsid w:val="00AE2C76"/>
    <w:rsid w:val="00AF099F"/>
    <w:rsid w:val="00AF1B34"/>
    <w:rsid w:val="00AF3177"/>
    <w:rsid w:val="00B008AC"/>
    <w:rsid w:val="00B02405"/>
    <w:rsid w:val="00B0320A"/>
    <w:rsid w:val="00B0363B"/>
    <w:rsid w:val="00B07FB3"/>
    <w:rsid w:val="00B10487"/>
    <w:rsid w:val="00B10649"/>
    <w:rsid w:val="00B12F2C"/>
    <w:rsid w:val="00B13AB3"/>
    <w:rsid w:val="00B13B3B"/>
    <w:rsid w:val="00B14047"/>
    <w:rsid w:val="00B15655"/>
    <w:rsid w:val="00B15B4E"/>
    <w:rsid w:val="00B15EC9"/>
    <w:rsid w:val="00B16ACD"/>
    <w:rsid w:val="00B16BE2"/>
    <w:rsid w:val="00B2512B"/>
    <w:rsid w:val="00B25F0F"/>
    <w:rsid w:val="00B271F9"/>
    <w:rsid w:val="00B30399"/>
    <w:rsid w:val="00B321E3"/>
    <w:rsid w:val="00B3228A"/>
    <w:rsid w:val="00B33643"/>
    <w:rsid w:val="00B33C7B"/>
    <w:rsid w:val="00B35546"/>
    <w:rsid w:val="00B36C86"/>
    <w:rsid w:val="00B36EB4"/>
    <w:rsid w:val="00B37283"/>
    <w:rsid w:val="00B41AB9"/>
    <w:rsid w:val="00B41C8A"/>
    <w:rsid w:val="00B42E57"/>
    <w:rsid w:val="00B43159"/>
    <w:rsid w:val="00B44662"/>
    <w:rsid w:val="00B45896"/>
    <w:rsid w:val="00B470F1"/>
    <w:rsid w:val="00B50BD8"/>
    <w:rsid w:val="00B527B0"/>
    <w:rsid w:val="00B54187"/>
    <w:rsid w:val="00B555E1"/>
    <w:rsid w:val="00B5599D"/>
    <w:rsid w:val="00B5669A"/>
    <w:rsid w:val="00B606F1"/>
    <w:rsid w:val="00B63690"/>
    <w:rsid w:val="00B63E8D"/>
    <w:rsid w:val="00B64C71"/>
    <w:rsid w:val="00B705C6"/>
    <w:rsid w:val="00B72D29"/>
    <w:rsid w:val="00B72EB0"/>
    <w:rsid w:val="00B75E2F"/>
    <w:rsid w:val="00B76DC7"/>
    <w:rsid w:val="00B806A6"/>
    <w:rsid w:val="00B8145D"/>
    <w:rsid w:val="00B8251D"/>
    <w:rsid w:val="00B917F1"/>
    <w:rsid w:val="00B917F4"/>
    <w:rsid w:val="00B9316F"/>
    <w:rsid w:val="00B94BBB"/>
    <w:rsid w:val="00B96848"/>
    <w:rsid w:val="00B96980"/>
    <w:rsid w:val="00BA2031"/>
    <w:rsid w:val="00BA2D35"/>
    <w:rsid w:val="00BA2D63"/>
    <w:rsid w:val="00BA3589"/>
    <w:rsid w:val="00BA3D57"/>
    <w:rsid w:val="00BA7C1F"/>
    <w:rsid w:val="00BB19A6"/>
    <w:rsid w:val="00BB2FF2"/>
    <w:rsid w:val="00BB5A90"/>
    <w:rsid w:val="00BB6B55"/>
    <w:rsid w:val="00BB7672"/>
    <w:rsid w:val="00BC0FB6"/>
    <w:rsid w:val="00BC1EA1"/>
    <w:rsid w:val="00BC3192"/>
    <w:rsid w:val="00BC3667"/>
    <w:rsid w:val="00BC3995"/>
    <w:rsid w:val="00BC3AC0"/>
    <w:rsid w:val="00BC3FB2"/>
    <w:rsid w:val="00BC4474"/>
    <w:rsid w:val="00BC78DA"/>
    <w:rsid w:val="00BD22A9"/>
    <w:rsid w:val="00BD2728"/>
    <w:rsid w:val="00BD3339"/>
    <w:rsid w:val="00BD35AC"/>
    <w:rsid w:val="00BD53AD"/>
    <w:rsid w:val="00BD7A91"/>
    <w:rsid w:val="00BE217B"/>
    <w:rsid w:val="00BE37ED"/>
    <w:rsid w:val="00BE4380"/>
    <w:rsid w:val="00BE4762"/>
    <w:rsid w:val="00BE6444"/>
    <w:rsid w:val="00BE6AA9"/>
    <w:rsid w:val="00BE6D08"/>
    <w:rsid w:val="00BE6F37"/>
    <w:rsid w:val="00BE75D4"/>
    <w:rsid w:val="00BE798E"/>
    <w:rsid w:val="00BF0061"/>
    <w:rsid w:val="00BF1144"/>
    <w:rsid w:val="00BF4309"/>
    <w:rsid w:val="00BF5F8C"/>
    <w:rsid w:val="00C00669"/>
    <w:rsid w:val="00C0067A"/>
    <w:rsid w:val="00C02D66"/>
    <w:rsid w:val="00C03756"/>
    <w:rsid w:val="00C047C3"/>
    <w:rsid w:val="00C04E69"/>
    <w:rsid w:val="00C06ACA"/>
    <w:rsid w:val="00C073A8"/>
    <w:rsid w:val="00C10C5F"/>
    <w:rsid w:val="00C118B5"/>
    <w:rsid w:val="00C123D9"/>
    <w:rsid w:val="00C16E52"/>
    <w:rsid w:val="00C1709F"/>
    <w:rsid w:val="00C1752A"/>
    <w:rsid w:val="00C21E64"/>
    <w:rsid w:val="00C21FFB"/>
    <w:rsid w:val="00C22AAC"/>
    <w:rsid w:val="00C23152"/>
    <w:rsid w:val="00C24E5C"/>
    <w:rsid w:val="00C2542C"/>
    <w:rsid w:val="00C25FEE"/>
    <w:rsid w:val="00C312F2"/>
    <w:rsid w:val="00C3398E"/>
    <w:rsid w:val="00C37C29"/>
    <w:rsid w:val="00C37F63"/>
    <w:rsid w:val="00C40848"/>
    <w:rsid w:val="00C416D6"/>
    <w:rsid w:val="00C44B8C"/>
    <w:rsid w:val="00C45330"/>
    <w:rsid w:val="00C45ABA"/>
    <w:rsid w:val="00C47E34"/>
    <w:rsid w:val="00C51CED"/>
    <w:rsid w:val="00C61C64"/>
    <w:rsid w:val="00C62E05"/>
    <w:rsid w:val="00C6401E"/>
    <w:rsid w:val="00C64DD2"/>
    <w:rsid w:val="00C664AB"/>
    <w:rsid w:val="00C6711B"/>
    <w:rsid w:val="00C67DA5"/>
    <w:rsid w:val="00C7153D"/>
    <w:rsid w:val="00C71BD7"/>
    <w:rsid w:val="00C73C1D"/>
    <w:rsid w:val="00C74C93"/>
    <w:rsid w:val="00C74D9B"/>
    <w:rsid w:val="00C76045"/>
    <w:rsid w:val="00C76F77"/>
    <w:rsid w:val="00C77D68"/>
    <w:rsid w:val="00C804DA"/>
    <w:rsid w:val="00C81C4A"/>
    <w:rsid w:val="00C86067"/>
    <w:rsid w:val="00C9067C"/>
    <w:rsid w:val="00C9088A"/>
    <w:rsid w:val="00C976D0"/>
    <w:rsid w:val="00CA0F8F"/>
    <w:rsid w:val="00CA1B31"/>
    <w:rsid w:val="00CA6540"/>
    <w:rsid w:val="00CA762A"/>
    <w:rsid w:val="00CA7800"/>
    <w:rsid w:val="00CA79B4"/>
    <w:rsid w:val="00CA7F37"/>
    <w:rsid w:val="00CB0DC5"/>
    <w:rsid w:val="00CB1130"/>
    <w:rsid w:val="00CB1323"/>
    <w:rsid w:val="00CB33BF"/>
    <w:rsid w:val="00CB4000"/>
    <w:rsid w:val="00CB42E7"/>
    <w:rsid w:val="00CB5951"/>
    <w:rsid w:val="00CC199A"/>
    <w:rsid w:val="00CC4F26"/>
    <w:rsid w:val="00CC5DCF"/>
    <w:rsid w:val="00CC5FDA"/>
    <w:rsid w:val="00CC6134"/>
    <w:rsid w:val="00CC7FAC"/>
    <w:rsid w:val="00CD2A9C"/>
    <w:rsid w:val="00CD4732"/>
    <w:rsid w:val="00CE26CE"/>
    <w:rsid w:val="00CE28A5"/>
    <w:rsid w:val="00CE5702"/>
    <w:rsid w:val="00CE7F23"/>
    <w:rsid w:val="00CF10AE"/>
    <w:rsid w:val="00CF3E82"/>
    <w:rsid w:val="00CF4E0A"/>
    <w:rsid w:val="00CF7A7C"/>
    <w:rsid w:val="00D01EA4"/>
    <w:rsid w:val="00D053B0"/>
    <w:rsid w:val="00D11A4E"/>
    <w:rsid w:val="00D13E25"/>
    <w:rsid w:val="00D17FF9"/>
    <w:rsid w:val="00D20693"/>
    <w:rsid w:val="00D21C77"/>
    <w:rsid w:val="00D220FF"/>
    <w:rsid w:val="00D22E18"/>
    <w:rsid w:val="00D234D4"/>
    <w:rsid w:val="00D23591"/>
    <w:rsid w:val="00D23A35"/>
    <w:rsid w:val="00D2463B"/>
    <w:rsid w:val="00D25D95"/>
    <w:rsid w:val="00D26C57"/>
    <w:rsid w:val="00D30C30"/>
    <w:rsid w:val="00D31E3C"/>
    <w:rsid w:val="00D32055"/>
    <w:rsid w:val="00D330A3"/>
    <w:rsid w:val="00D34045"/>
    <w:rsid w:val="00D35346"/>
    <w:rsid w:val="00D37084"/>
    <w:rsid w:val="00D3713E"/>
    <w:rsid w:val="00D3762E"/>
    <w:rsid w:val="00D40221"/>
    <w:rsid w:val="00D414A0"/>
    <w:rsid w:val="00D4491F"/>
    <w:rsid w:val="00D45003"/>
    <w:rsid w:val="00D4671C"/>
    <w:rsid w:val="00D532C9"/>
    <w:rsid w:val="00D55268"/>
    <w:rsid w:val="00D55A62"/>
    <w:rsid w:val="00D55E3B"/>
    <w:rsid w:val="00D57089"/>
    <w:rsid w:val="00D579F1"/>
    <w:rsid w:val="00D60BE9"/>
    <w:rsid w:val="00D63F35"/>
    <w:rsid w:val="00D6487E"/>
    <w:rsid w:val="00D70D49"/>
    <w:rsid w:val="00D714C2"/>
    <w:rsid w:val="00D71E1D"/>
    <w:rsid w:val="00D7298C"/>
    <w:rsid w:val="00D72CE0"/>
    <w:rsid w:val="00D743A1"/>
    <w:rsid w:val="00D74A94"/>
    <w:rsid w:val="00D74BA0"/>
    <w:rsid w:val="00D77535"/>
    <w:rsid w:val="00D778F8"/>
    <w:rsid w:val="00D84FCE"/>
    <w:rsid w:val="00D85D2E"/>
    <w:rsid w:val="00D873BF"/>
    <w:rsid w:val="00D90728"/>
    <w:rsid w:val="00D91A05"/>
    <w:rsid w:val="00D93CDE"/>
    <w:rsid w:val="00D95B76"/>
    <w:rsid w:val="00D95C3D"/>
    <w:rsid w:val="00D95F90"/>
    <w:rsid w:val="00D97502"/>
    <w:rsid w:val="00D979E3"/>
    <w:rsid w:val="00DA0164"/>
    <w:rsid w:val="00DA18D8"/>
    <w:rsid w:val="00DA6F44"/>
    <w:rsid w:val="00DB0A00"/>
    <w:rsid w:val="00DB2F2F"/>
    <w:rsid w:val="00DB486A"/>
    <w:rsid w:val="00DB4E8D"/>
    <w:rsid w:val="00DC00D4"/>
    <w:rsid w:val="00DC172A"/>
    <w:rsid w:val="00DC32DB"/>
    <w:rsid w:val="00DC35F4"/>
    <w:rsid w:val="00DC38FD"/>
    <w:rsid w:val="00DC3C56"/>
    <w:rsid w:val="00DC6215"/>
    <w:rsid w:val="00DC76F4"/>
    <w:rsid w:val="00DD242A"/>
    <w:rsid w:val="00DD3797"/>
    <w:rsid w:val="00DD39A3"/>
    <w:rsid w:val="00DD52B6"/>
    <w:rsid w:val="00DD5472"/>
    <w:rsid w:val="00DD5B16"/>
    <w:rsid w:val="00DD5FED"/>
    <w:rsid w:val="00DD6542"/>
    <w:rsid w:val="00DE412D"/>
    <w:rsid w:val="00DF55B8"/>
    <w:rsid w:val="00DF5DBF"/>
    <w:rsid w:val="00DF7CB4"/>
    <w:rsid w:val="00E037C0"/>
    <w:rsid w:val="00E04184"/>
    <w:rsid w:val="00E05F28"/>
    <w:rsid w:val="00E06382"/>
    <w:rsid w:val="00E11AB1"/>
    <w:rsid w:val="00E11B9F"/>
    <w:rsid w:val="00E1606A"/>
    <w:rsid w:val="00E16BA6"/>
    <w:rsid w:val="00E1716A"/>
    <w:rsid w:val="00E25822"/>
    <w:rsid w:val="00E26BF7"/>
    <w:rsid w:val="00E2746B"/>
    <w:rsid w:val="00E276D2"/>
    <w:rsid w:val="00E30396"/>
    <w:rsid w:val="00E319D7"/>
    <w:rsid w:val="00E33F83"/>
    <w:rsid w:val="00E36260"/>
    <w:rsid w:val="00E3761D"/>
    <w:rsid w:val="00E424C6"/>
    <w:rsid w:val="00E4377E"/>
    <w:rsid w:val="00E43F77"/>
    <w:rsid w:val="00E46E7C"/>
    <w:rsid w:val="00E5245D"/>
    <w:rsid w:val="00E56504"/>
    <w:rsid w:val="00E56873"/>
    <w:rsid w:val="00E60C26"/>
    <w:rsid w:val="00E6117E"/>
    <w:rsid w:val="00E62265"/>
    <w:rsid w:val="00E62800"/>
    <w:rsid w:val="00E629D5"/>
    <w:rsid w:val="00E65ED2"/>
    <w:rsid w:val="00E66BDF"/>
    <w:rsid w:val="00E71833"/>
    <w:rsid w:val="00E74E3C"/>
    <w:rsid w:val="00E75374"/>
    <w:rsid w:val="00E7552A"/>
    <w:rsid w:val="00E7609E"/>
    <w:rsid w:val="00E81275"/>
    <w:rsid w:val="00E8462C"/>
    <w:rsid w:val="00E850E6"/>
    <w:rsid w:val="00E85686"/>
    <w:rsid w:val="00E85AC6"/>
    <w:rsid w:val="00E86B7C"/>
    <w:rsid w:val="00E87E19"/>
    <w:rsid w:val="00E90731"/>
    <w:rsid w:val="00E92331"/>
    <w:rsid w:val="00E9495D"/>
    <w:rsid w:val="00E94964"/>
    <w:rsid w:val="00E95897"/>
    <w:rsid w:val="00EA4122"/>
    <w:rsid w:val="00EA56F8"/>
    <w:rsid w:val="00EA6822"/>
    <w:rsid w:val="00EA6F6E"/>
    <w:rsid w:val="00EA7B19"/>
    <w:rsid w:val="00EB04D1"/>
    <w:rsid w:val="00EB3304"/>
    <w:rsid w:val="00EB49D0"/>
    <w:rsid w:val="00EB4A1D"/>
    <w:rsid w:val="00EB53E6"/>
    <w:rsid w:val="00EB5ACC"/>
    <w:rsid w:val="00EB5B45"/>
    <w:rsid w:val="00EB5E54"/>
    <w:rsid w:val="00EB71BC"/>
    <w:rsid w:val="00EC019F"/>
    <w:rsid w:val="00EC3C86"/>
    <w:rsid w:val="00EC66A4"/>
    <w:rsid w:val="00ED3FF9"/>
    <w:rsid w:val="00ED4C75"/>
    <w:rsid w:val="00ED639B"/>
    <w:rsid w:val="00EE50D2"/>
    <w:rsid w:val="00EE57C3"/>
    <w:rsid w:val="00EE6254"/>
    <w:rsid w:val="00EE6490"/>
    <w:rsid w:val="00EE6772"/>
    <w:rsid w:val="00EF0F50"/>
    <w:rsid w:val="00EF19AD"/>
    <w:rsid w:val="00EF38A8"/>
    <w:rsid w:val="00F002A6"/>
    <w:rsid w:val="00F022AA"/>
    <w:rsid w:val="00F041B1"/>
    <w:rsid w:val="00F0627F"/>
    <w:rsid w:val="00F0688A"/>
    <w:rsid w:val="00F06D76"/>
    <w:rsid w:val="00F0712F"/>
    <w:rsid w:val="00F10AC7"/>
    <w:rsid w:val="00F11192"/>
    <w:rsid w:val="00F113D9"/>
    <w:rsid w:val="00F14D72"/>
    <w:rsid w:val="00F14F49"/>
    <w:rsid w:val="00F1537D"/>
    <w:rsid w:val="00F16358"/>
    <w:rsid w:val="00F1695D"/>
    <w:rsid w:val="00F169C8"/>
    <w:rsid w:val="00F17052"/>
    <w:rsid w:val="00F17797"/>
    <w:rsid w:val="00F21A22"/>
    <w:rsid w:val="00F23095"/>
    <w:rsid w:val="00F31E2B"/>
    <w:rsid w:val="00F34963"/>
    <w:rsid w:val="00F37C63"/>
    <w:rsid w:val="00F41751"/>
    <w:rsid w:val="00F46CD7"/>
    <w:rsid w:val="00F47F1A"/>
    <w:rsid w:val="00F47F55"/>
    <w:rsid w:val="00F508C0"/>
    <w:rsid w:val="00F52CD0"/>
    <w:rsid w:val="00F5317F"/>
    <w:rsid w:val="00F53D84"/>
    <w:rsid w:val="00F54C08"/>
    <w:rsid w:val="00F56B07"/>
    <w:rsid w:val="00F573C6"/>
    <w:rsid w:val="00F625C4"/>
    <w:rsid w:val="00F64023"/>
    <w:rsid w:val="00F645BD"/>
    <w:rsid w:val="00F70C1A"/>
    <w:rsid w:val="00F716D8"/>
    <w:rsid w:val="00F738F8"/>
    <w:rsid w:val="00F74229"/>
    <w:rsid w:val="00F76203"/>
    <w:rsid w:val="00F76EB5"/>
    <w:rsid w:val="00F76F04"/>
    <w:rsid w:val="00F779BB"/>
    <w:rsid w:val="00F80437"/>
    <w:rsid w:val="00F805DC"/>
    <w:rsid w:val="00F807D9"/>
    <w:rsid w:val="00F83041"/>
    <w:rsid w:val="00F85E33"/>
    <w:rsid w:val="00F8761B"/>
    <w:rsid w:val="00F90B10"/>
    <w:rsid w:val="00F914F7"/>
    <w:rsid w:val="00FA25D6"/>
    <w:rsid w:val="00FA3FF5"/>
    <w:rsid w:val="00FA417D"/>
    <w:rsid w:val="00FA473D"/>
    <w:rsid w:val="00FA5616"/>
    <w:rsid w:val="00FA5C62"/>
    <w:rsid w:val="00FA7863"/>
    <w:rsid w:val="00FB3706"/>
    <w:rsid w:val="00FB50E4"/>
    <w:rsid w:val="00FB66BE"/>
    <w:rsid w:val="00FB71AA"/>
    <w:rsid w:val="00FC23B2"/>
    <w:rsid w:val="00FC27A4"/>
    <w:rsid w:val="00FC3888"/>
    <w:rsid w:val="00FC3FFB"/>
    <w:rsid w:val="00FC555B"/>
    <w:rsid w:val="00FC74C8"/>
    <w:rsid w:val="00FD24D1"/>
    <w:rsid w:val="00FD432F"/>
    <w:rsid w:val="00FD5331"/>
    <w:rsid w:val="00FE013D"/>
    <w:rsid w:val="00FE1FBE"/>
    <w:rsid w:val="00FE211B"/>
    <w:rsid w:val="00FE35CE"/>
    <w:rsid w:val="00FE487B"/>
    <w:rsid w:val="00FE698B"/>
    <w:rsid w:val="00FE6E05"/>
    <w:rsid w:val="00FF017D"/>
    <w:rsid w:val="00FF0DA6"/>
    <w:rsid w:val="00FF157E"/>
    <w:rsid w:val="00FF2C7D"/>
    <w:rsid w:val="00FF6394"/>
    <w:rsid w:val="00FF7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8148"/>
  <w15:chartTrackingRefBased/>
  <w15:docId w15:val="{E23FF583-F8CD-4A75-B481-69299E4A9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B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37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2C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05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052C"/>
    <w:rPr>
      <w:rFonts w:eastAsiaTheme="minorEastAsia"/>
      <w:lang w:val="en-US"/>
    </w:rPr>
  </w:style>
  <w:style w:type="character" w:customStyle="1" w:styleId="Heading1Char">
    <w:name w:val="Heading 1 Char"/>
    <w:basedOn w:val="DefaultParagraphFont"/>
    <w:link w:val="Heading1"/>
    <w:uiPriority w:val="9"/>
    <w:rsid w:val="004A7B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7B85"/>
    <w:pPr>
      <w:outlineLvl w:val="9"/>
    </w:pPr>
    <w:rPr>
      <w:lang w:val="en-US"/>
    </w:rPr>
  </w:style>
  <w:style w:type="paragraph" w:styleId="TOC1">
    <w:name w:val="toc 1"/>
    <w:basedOn w:val="Normal"/>
    <w:next w:val="Normal"/>
    <w:autoRedefine/>
    <w:uiPriority w:val="39"/>
    <w:unhideWhenUsed/>
    <w:rsid w:val="0076255F"/>
    <w:pPr>
      <w:spacing w:after="100"/>
    </w:pPr>
  </w:style>
  <w:style w:type="character" w:styleId="Hyperlink">
    <w:name w:val="Hyperlink"/>
    <w:basedOn w:val="DefaultParagraphFont"/>
    <w:uiPriority w:val="99"/>
    <w:unhideWhenUsed/>
    <w:rsid w:val="0076255F"/>
    <w:rPr>
      <w:color w:val="0563C1" w:themeColor="hyperlink"/>
      <w:u w:val="single"/>
    </w:rPr>
  </w:style>
  <w:style w:type="paragraph" w:styleId="Bibliography">
    <w:name w:val="Bibliography"/>
    <w:basedOn w:val="Normal"/>
    <w:next w:val="Normal"/>
    <w:uiPriority w:val="37"/>
    <w:unhideWhenUsed/>
    <w:rsid w:val="00546806"/>
  </w:style>
  <w:style w:type="paragraph" w:styleId="Caption">
    <w:name w:val="caption"/>
    <w:basedOn w:val="Normal"/>
    <w:next w:val="Normal"/>
    <w:uiPriority w:val="35"/>
    <w:unhideWhenUsed/>
    <w:qFormat/>
    <w:rsid w:val="0054680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6374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D5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80AC3"/>
    <w:rPr>
      <w:color w:val="605E5C"/>
      <w:shd w:val="clear" w:color="auto" w:fill="E1DFDD"/>
    </w:rPr>
  </w:style>
  <w:style w:type="character" w:customStyle="1" w:styleId="Heading3Char">
    <w:name w:val="Heading 3 Char"/>
    <w:basedOn w:val="DefaultParagraphFont"/>
    <w:link w:val="Heading3"/>
    <w:uiPriority w:val="9"/>
    <w:rsid w:val="00482C8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B29D4"/>
    <w:pPr>
      <w:ind w:left="720"/>
      <w:contextualSpacing/>
    </w:pPr>
  </w:style>
  <w:style w:type="paragraph" w:styleId="Header">
    <w:name w:val="header"/>
    <w:basedOn w:val="Normal"/>
    <w:link w:val="HeaderChar"/>
    <w:uiPriority w:val="99"/>
    <w:unhideWhenUsed/>
    <w:rsid w:val="00D206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693"/>
  </w:style>
  <w:style w:type="paragraph" w:styleId="Footer">
    <w:name w:val="footer"/>
    <w:basedOn w:val="Normal"/>
    <w:link w:val="FooterChar"/>
    <w:uiPriority w:val="99"/>
    <w:unhideWhenUsed/>
    <w:rsid w:val="00D206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693"/>
  </w:style>
  <w:style w:type="paragraph" w:styleId="TOC2">
    <w:name w:val="toc 2"/>
    <w:basedOn w:val="Normal"/>
    <w:next w:val="Normal"/>
    <w:autoRedefine/>
    <w:uiPriority w:val="39"/>
    <w:unhideWhenUsed/>
    <w:rsid w:val="00F52CD0"/>
    <w:pPr>
      <w:spacing w:after="100"/>
      <w:ind w:left="220"/>
    </w:pPr>
  </w:style>
  <w:style w:type="paragraph" w:styleId="TOC3">
    <w:name w:val="toc 3"/>
    <w:basedOn w:val="Normal"/>
    <w:next w:val="Normal"/>
    <w:autoRedefine/>
    <w:uiPriority w:val="39"/>
    <w:unhideWhenUsed/>
    <w:rsid w:val="00F52CD0"/>
    <w:pPr>
      <w:spacing w:after="100"/>
      <w:ind w:left="440"/>
    </w:pPr>
  </w:style>
  <w:style w:type="character" w:styleId="PlaceholderText">
    <w:name w:val="Placeholder Text"/>
    <w:basedOn w:val="DefaultParagraphFont"/>
    <w:uiPriority w:val="99"/>
    <w:semiHidden/>
    <w:rsid w:val="00CB1130"/>
    <w:rPr>
      <w:color w:val="808080"/>
    </w:rPr>
  </w:style>
  <w:style w:type="paragraph" w:styleId="TableofFigures">
    <w:name w:val="table of figures"/>
    <w:basedOn w:val="Normal"/>
    <w:next w:val="Normal"/>
    <w:uiPriority w:val="99"/>
    <w:unhideWhenUsed/>
    <w:rsid w:val="000D01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4153">
      <w:bodyDiv w:val="1"/>
      <w:marLeft w:val="0"/>
      <w:marRight w:val="0"/>
      <w:marTop w:val="0"/>
      <w:marBottom w:val="0"/>
      <w:divBdr>
        <w:top w:val="none" w:sz="0" w:space="0" w:color="auto"/>
        <w:left w:val="none" w:sz="0" w:space="0" w:color="auto"/>
        <w:bottom w:val="none" w:sz="0" w:space="0" w:color="auto"/>
        <w:right w:val="none" w:sz="0" w:space="0" w:color="auto"/>
      </w:divBdr>
    </w:div>
    <w:div w:id="33310450">
      <w:bodyDiv w:val="1"/>
      <w:marLeft w:val="0"/>
      <w:marRight w:val="0"/>
      <w:marTop w:val="0"/>
      <w:marBottom w:val="0"/>
      <w:divBdr>
        <w:top w:val="none" w:sz="0" w:space="0" w:color="auto"/>
        <w:left w:val="none" w:sz="0" w:space="0" w:color="auto"/>
        <w:bottom w:val="none" w:sz="0" w:space="0" w:color="auto"/>
        <w:right w:val="none" w:sz="0" w:space="0" w:color="auto"/>
      </w:divBdr>
    </w:div>
    <w:div w:id="37977134">
      <w:bodyDiv w:val="1"/>
      <w:marLeft w:val="0"/>
      <w:marRight w:val="0"/>
      <w:marTop w:val="0"/>
      <w:marBottom w:val="0"/>
      <w:divBdr>
        <w:top w:val="none" w:sz="0" w:space="0" w:color="auto"/>
        <w:left w:val="none" w:sz="0" w:space="0" w:color="auto"/>
        <w:bottom w:val="none" w:sz="0" w:space="0" w:color="auto"/>
        <w:right w:val="none" w:sz="0" w:space="0" w:color="auto"/>
      </w:divBdr>
    </w:div>
    <w:div w:id="38288277">
      <w:bodyDiv w:val="1"/>
      <w:marLeft w:val="0"/>
      <w:marRight w:val="0"/>
      <w:marTop w:val="0"/>
      <w:marBottom w:val="0"/>
      <w:divBdr>
        <w:top w:val="none" w:sz="0" w:space="0" w:color="auto"/>
        <w:left w:val="none" w:sz="0" w:space="0" w:color="auto"/>
        <w:bottom w:val="none" w:sz="0" w:space="0" w:color="auto"/>
        <w:right w:val="none" w:sz="0" w:space="0" w:color="auto"/>
      </w:divBdr>
    </w:div>
    <w:div w:id="38356569">
      <w:bodyDiv w:val="1"/>
      <w:marLeft w:val="0"/>
      <w:marRight w:val="0"/>
      <w:marTop w:val="0"/>
      <w:marBottom w:val="0"/>
      <w:divBdr>
        <w:top w:val="none" w:sz="0" w:space="0" w:color="auto"/>
        <w:left w:val="none" w:sz="0" w:space="0" w:color="auto"/>
        <w:bottom w:val="none" w:sz="0" w:space="0" w:color="auto"/>
        <w:right w:val="none" w:sz="0" w:space="0" w:color="auto"/>
      </w:divBdr>
    </w:div>
    <w:div w:id="40521561">
      <w:bodyDiv w:val="1"/>
      <w:marLeft w:val="0"/>
      <w:marRight w:val="0"/>
      <w:marTop w:val="0"/>
      <w:marBottom w:val="0"/>
      <w:divBdr>
        <w:top w:val="none" w:sz="0" w:space="0" w:color="auto"/>
        <w:left w:val="none" w:sz="0" w:space="0" w:color="auto"/>
        <w:bottom w:val="none" w:sz="0" w:space="0" w:color="auto"/>
        <w:right w:val="none" w:sz="0" w:space="0" w:color="auto"/>
      </w:divBdr>
    </w:div>
    <w:div w:id="42601498">
      <w:bodyDiv w:val="1"/>
      <w:marLeft w:val="0"/>
      <w:marRight w:val="0"/>
      <w:marTop w:val="0"/>
      <w:marBottom w:val="0"/>
      <w:divBdr>
        <w:top w:val="none" w:sz="0" w:space="0" w:color="auto"/>
        <w:left w:val="none" w:sz="0" w:space="0" w:color="auto"/>
        <w:bottom w:val="none" w:sz="0" w:space="0" w:color="auto"/>
        <w:right w:val="none" w:sz="0" w:space="0" w:color="auto"/>
      </w:divBdr>
    </w:div>
    <w:div w:id="51999693">
      <w:bodyDiv w:val="1"/>
      <w:marLeft w:val="0"/>
      <w:marRight w:val="0"/>
      <w:marTop w:val="0"/>
      <w:marBottom w:val="0"/>
      <w:divBdr>
        <w:top w:val="none" w:sz="0" w:space="0" w:color="auto"/>
        <w:left w:val="none" w:sz="0" w:space="0" w:color="auto"/>
        <w:bottom w:val="none" w:sz="0" w:space="0" w:color="auto"/>
        <w:right w:val="none" w:sz="0" w:space="0" w:color="auto"/>
      </w:divBdr>
    </w:div>
    <w:div w:id="59519168">
      <w:bodyDiv w:val="1"/>
      <w:marLeft w:val="0"/>
      <w:marRight w:val="0"/>
      <w:marTop w:val="0"/>
      <w:marBottom w:val="0"/>
      <w:divBdr>
        <w:top w:val="none" w:sz="0" w:space="0" w:color="auto"/>
        <w:left w:val="none" w:sz="0" w:space="0" w:color="auto"/>
        <w:bottom w:val="none" w:sz="0" w:space="0" w:color="auto"/>
        <w:right w:val="none" w:sz="0" w:space="0" w:color="auto"/>
      </w:divBdr>
    </w:div>
    <w:div w:id="59713873">
      <w:bodyDiv w:val="1"/>
      <w:marLeft w:val="0"/>
      <w:marRight w:val="0"/>
      <w:marTop w:val="0"/>
      <w:marBottom w:val="0"/>
      <w:divBdr>
        <w:top w:val="none" w:sz="0" w:space="0" w:color="auto"/>
        <w:left w:val="none" w:sz="0" w:space="0" w:color="auto"/>
        <w:bottom w:val="none" w:sz="0" w:space="0" w:color="auto"/>
        <w:right w:val="none" w:sz="0" w:space="0" w:color="auto"/>
      </w:divBdr>
    </w:div>
    <w:div w:id="60910689">
      <w:bodyDiv w:val="1"/>
      <w:marLeft w:val="0"/>
      <w:marRight w:val="0"/>
      <w:marTop w:val="0"/>
      <w:marBottom w:val="0"/>
      <w:divBdr>
        <w:top w:val="none" w:sz="0" w:space="0" w:color="auto"/>
        <w:left w:val="none" w:sz="0" w:space="0" w:color="auto"/>
        <w:bottom w:val="none" w:sz="0" w:space="0" w:color="auto"/>
        <w:right w:val="none" w:sz="0" w:space="0" w:color="auto"/>
      </w:divBdr>
    </w:div>
    <w:div w:id="61564316">
      <w:bodyDiv w:val="1"/>
      <w:marLeft w:val="0"/>
      <w:marRight w:val="0"/>
      <w:marTop w:val="0"/>
      <w:marBottom w:val="0"/>
      <w:divBdr>
        <w:top w:val="none" w:sz="0" w:space="0" w:color="auto"/>
        <w:left w:val="none" w:sz="0" w:space="0" w:color="auto"/>
        <w:bottom w:val="none" w:sz="0" w:space="0" w:color="auto"/>
        <w:right w:val="none" w:sz="0" w:space="0" w:color="auto"/>
      </w:divBdr>
    </w:div>
    <w:div w:id="62530334">
      <w:bodyDiv w:val="1"/>
      <w:marLeft w:val="0"/>
      <w:marRight w:val="0"/>
      <w:marTop w:val="0"/>
      <w:marBottom w:val="0"/>
      <w:divBdr>
        <w:top w:val="none" w:sz="0" w:space="0" w:color="auto"/>
        <w:left w:val="none" w:sz="0" w:space="0" w:color="auto"/>
        <w:bottom w:val="none" w:sz="0" w:space="0" w:color="auto"/>
        <w:right w:val="none" w:sz="0" w:space="0" w:color="auto"/>
      </w:divBdr>
    </w:div>
    <w:div w:id="71129228">
      <w:bodyDiv w:val="1"/>
      <w:marLeft w:val="0"/>
      <w:marRight w:val="0"/>
      <w:marTop w:val="0"/>
      <w:marBottom w:val="0"/>
      <w:divBdr>
        <w:top w:val="none" w:sz="0" w:space="0" w:color="auto"/>
        <w:left w:val="none" w:sz="0" w:space="0" w:color="auto"/>
        <w:bottom w:val="none" w:sz="0" w:space="0" w:color="auto"/>
        <w:right w:val="none" w:sz="0" w:space="0" w:color="auto"/>
      </w:divBdr>
    </w:div>
    <w:div w:id="77404481">
      <w:bodyDiv w:val="1"/>
      <w:marLeft w:val="0"/>
      <w:marRight w:val="0"/>
      <w:marTop w:val="0"/>
      <w:marBottom w:val="0"/>
      <w:divBdr>
        <w:top w:val="none" w:sz="0" w:space="0" w:color="auto"/>
        <w:left w:val="none" w:sz="0" w:space="0" w:color="auto"/>
        <w:bottom w:val="none" w:sz="0" w:space="0" w:color="auto"/>
        <w:right w:val="none" w:sz="0" w:space="0" w:color="auto"/>
      </w:divBdr>
    </w:div>
    <w:div w:id="81925129">
      <w:bodyDiv w:val="1"/>
      <w:marLeft w:val="0"/>
      <w:marRight w:val="0"/>
      <w:marTop w:val="0"/>
      <w:marBottom w:val="0"/>
      <w:divBdr>
        <w:top w:val="none" w:sz="0" w:space="0" w:color="auto"/>
        <w:left w:val="none" w:sz="0" w:space="0" w:color="auto"/>
        <w:bottom w:val="none" w:sz="0" w:space="0" w:color="auto"/>
        <w:right w:val="none" w:sz="0" w:space="0" w:color="auto"/>
      </w:divBdr>
    </w:div>
    <w:div w:id="100271863">
      <w:bodyDiv w:val="1"/>
      <w:marLeft w:val="0"/>
      <w:marRight w:val="0"/>
      <w:marTop w:val="0"/>
      <w:marBottom w:val="0"/>
      <w:divBdr>
        <w:top w:val="none" w:sz="0" w:space="0" w:color="auto"/>
        <w:left w:val="none" w:sz="0" w:space="0" w:color="auto"/>
        <w:bottom w:val="none" w:sz="0" w:space="0" w:color="auto"/>
        <w:right w:val="none" w:sz="0" w:space="0" w:color="auto"/>
      </w:divBdr>
    </w:div>
    <w:div w:id="101848857">
      <w:bodyDiv w:val="1"/>
      <w:marLeft w:val="0"/>
      <w:marRight w:val="0"/>
      <w:marTop w:val="0"/>
      <w:marBottom w:val="0"/>
      <w:divBdr>
        <w:top w:val="none" w:sz="0" w:space="0" w:color="auto"/>
        <w:left w:val="none" w:sz="0" w:space="0" w:color="auto"/>
        <w:bottom w:val="none" w:sz="0" w:space="0" w:color="auto"/>
        <w:right w:val="none" w:sz="0" w:space="0" w:color="auto"/>
      </w:divBdr>
    </w:div>
    <w:div w:id="107241400">
      <w:bodyDiv w:val="1"/>
      <w:marLeft w:val="0"/>
      <w:marRight w:val="0"/>
      <w:marTop w:val="0"/>
      <w:marBottom w:val="0"/>
      <w:divBdr>
        <w:top w:val="none" w:sz="0" w:space="0" w:color="auto"/>
        <w:left w:val="none" w:sz="0" w:space="0" w:color="auto"/>
        <w:bottom w:val="none" w:sz="0" w:space="0" w:color="auto"/>
        <w:right w:val="none" w:sz="0" w:space="0" w:color="auto"/>
      </w:divBdr>
    </w:div>
    <w:div w:id="116144603">
      <w:bodyDiv w:val="1"/>
      <w:marLeft w:val="0"/>
      <w:marRight w:val="0"/>
      <w:marTop w:val="0"/>
      <w:marBottom w:val="0"/>
      <w:divBdr>
        <w:top w:val="none" w:sz="0" w:space="0" w:color="auto"/>
        <w:left w:val="none" w:sz="0" w:space="0" w:color="auto"/>
        <w:bottom w:val="none" w:sz="0" w:space="0" w:color="auto"/>
        <w:right w:val="none" w:sz="0" w:space="0" w:color="auto"/>
      </w:divBdr>
    </w:div>
    <w:div w:id="121465871">
      <w:bodyDiv w:val="1"/>
      <w:marLeft w:val="0"/>
      <w:marRight w:val="0"/>
      <w:marTop w:val="0"/>
      <w:marBottom w:val="0"/>
      <w:divBdr>
        <w:top w:val="none" w:sz="0" w:space="0" w:color="auto"/>
        <w:left w:val="none" w:sz="0" w:space="0" w:color="auto"/>
        <w:bottom w:val="none" w:sz="0" w:space="0" w:color="auto"/>
        <w:right w:val="none" w:sz="0" w:space="0" w:color="auto"/>
      </w:divBdr>
    </w:div>
    <w:div w:id="122162333">
      <w:bodyDiv w:val="1"/>
      <w:marLeft w:val="0"/>
      <w:marRight w:val="0"/>
      <w:marTop w:val="0"/>
      <w:marBottom w:val="0"/>
      <w:divBdr>
        <w:top w:val="none" w:sz="0" w:space="0" w:color="auto"/>
        <w:left w:val="none" w:sz="0" w:space="0" w:color="auto"/>
        <w:bottom w:val="none" w:sz="0" w:space="0" w:color="auto"/>
        <w:right w:val="none" w:sz="0" w:space="0" w:color="auto"/>
      </w:divBdr>
    </w:div>
    <w:div w:id="123279319">
      <w:bodyDiv w:val="1"/>
      <w:marLeft w:val="0"/>
      <w:marRight w:val="0"/>
      <w:marTop w:val="0"/>
      <w:marBottom w:val="0"/>
      <w:divBdr>
        <w:top w:val="none" w:sz="0" w:space="0" w:color="auto"/>
        <w:left w:val="none" w:sz="0" w:space="0" w:color="auto"/>
        <w:bottom w:val="none" w:sz="0" w:space="0" w:color="auto"/>
        <w:right w:val="none" w:sz="0" w:space="0" w:color="auto"/>
      </w:divBdr>
    </w:div>
    <w:div w:id="130173877">
      <w:bodyDiv w:val="1"/>
      <w:marLeft w:val="0"/>
      <w:marRight w:val="0"/>
      <w:marTop w:val="0"/>
      <w:marBottom w:val="0"/>
      <w:divBdr>
        <w:top w:val="none" w:sz="0" w:space="0" w:color="auto"/>
        <w:left w:val="none" w:sz="0" w:space="0" w:color="auto"/>
        <w:bottom w:val="none" w:sz="0" w:space="0" w:color="auto"/>
        <w:right w:val="none" w:sz="0" w:space="0" w:color="auto"/>
      </w:divBdr>
    </w:div>
    <w:div w:id="131096852">
      <w:bodyDiv w:val="1"/>
      <w:marLeft w:val="0"/>
      <w:marRight w:val="0"/>
      <w:marTop w:val="0"/>
      <w:marBottom w:val="0"/>
      <w:divBdr>
        <w:top w:val="none" w:sz="0" w:space="0" w:color="auto"/>
        <w:left w:val="none" w:sz="0" w:space="0" w:color="auto"/>
        <w:bottom w:val="none" w:sz="0" w:space="0" w:color="auto"/>
        <w:right w:val="none" w:sz="0" w:space="0" w:color="auto"/>
      </w:divBdr>
    </w:div>
    <w:div w:id="137844641">
      <w:bodyDiv w:val="1"/>
      <w:marLeft w:val="0"/>
      <w:marRight w:val="0"/>
      <w:marTop w:val="0"/>
      <w:marBottom w:val="0"/>
      <w:divBdr>
        <w:top w:val="none" w:sz="0" w:space="0" w:color="auto"/>
        <w:left w:val="none" w:sz="0" w:space="0" w:color="auto"/>
        <w:bottom w:val="none" w:sz="0" w:space="0" w:color="auto"/>
        <w:right w:val="none" w:sz="0" w:space="0" w:color="auto"/>
      </w:divBdr>
    </w:div>
    <w:div w:id="142429239">
      <w:bodyDiv w:val="1"/>
      <w:marLeft w:val="0"/>
      <w:marRight w:val="0"/>
      <w:marTop w:val="0"/>
      <w:marBottom w:val="0"/>
      <w:divBdr>
        <w:top w:val="none" w:sz="0" w:space="0" w:color="auto"/>
        <w:left w:val="none" w:sz="0" w:space="0" w:color="auto"/>
        <w:bottom w:val="none" w:sz="0" w:space="0" w:color="auto"/>
        <w:right w:val="none" w:sz="0" w:space="0" w:color="auto"/>
      </w:divBdr>
    </w:div>
    <w:div w:id="145244246">
      <w:bodyDiv w:val="1"/>
      <w:marLeft w:val="0"/>
      <w:marRight w:val="0"/>
      <w:marTop w:val="0"/>
      <w:marBottom w:val="0"/>
      <w:divBdr>
        <w:top w:val="none" w:sz="0" w:space="0" w:color="auto"/>
        <w:left w:val="none" w:sz="0" w:space="0" w:color="auto"/>
        <w:bottom w:val="none" w:sz="0" w:space="0" w:color="auto"/>
        <w:right w:val="none" w:sz="0" w:space="0" w:color="auto"/>
      </w:divBdr>
    </w:div>
    <w:div w:id="145248435">
      <w:bodyDiv w:val="1"/>
      <w:marLeft w:val="0"/>
      <w:marRight w:val="0"/>
      <w:marTop w:val="0"/>
      <w:marBottom w:val="0"/>
      <w:divBdr>
        <w:top w:val="none" w:sz="0" w:space="0" w:color="auto"/>
        <w:left w:val="none" w:sz="0" w:space="0" w:color="auto"/>
        <w:bottom w:val="none" w:sz="0" w:space="0" w:color="auto"/>
        <w:right w:val="none" w:sz="0" w:space="0" w:color="auto"/>
      </w:divBdr>
    </w:div>
    <w:div w:id="149905504">
      <w:bodyDiv w:val="1"/>
      <w:marLeft w:val="0"/>
      <w:marRight w:val="0"/>
      <w:marTop w:val="0"/>
      <w:marBottom w:val="0"/>
      <w:divBdr>
        <w:top w:val="none" w:sz="0" w:space="0" w:color="auto"/>
        <w:left w:val="none" w:sz="0" w:space="0" w:color="auto"/>
        <w:bottom w:val="none" w:sz="0" w:space="0" w:color="auto"/>
        <w:right w:val="none" w:sz="0" w:space="0" w:color="auto"/>
      </w:divBdr>
    </w:div>
    <w:div w:id="158235683">
      <w:bodyDiv w:val="1"/>
      <w:marLeft w:val="0"/>
      <w:marRight w:val="0"/>
      <w:marTop w:val="0"/>
      <w:marBottom w:val="0"/>
      <w:divBdr>
        <w:top w:val="none" w:sz="0" w:space="0" w:color="auto"/>
        <w:left w:val="none" w:sz="0" w:space="0" w:color="auto"/>
        <w:bottom w:val="none" w:sz="0" w:space="0" w:color="auto"/>
        <w:right w:val="none" w:sz="0" w:space="0" w:color="auto"/>
      </w:divBdr>
    </w:div>
    <w:div w:id="158348873">
      <w:bodyDiv w:val="1"/>
      <w:marLeft w:val="0"/>
      <w:marRight w:val="0"/>
      <w:marTop w:val="0"/>
      <w:marBottom w:val="0"/>
      <w:divBdr>
        <w:top w:val="none" w:sz="0" w:space="0" w:color="auto"/>
        <w:left w:val="none" w:sz="0" w:space="0" w:color="auto"/>
        <w:bottom w:val="none" w:sz="0" w:space="0" w:color="auto"/>
        <w:right w:val="none" w:sz="0" w:space="0" w:color="auto"/>
      </w:divBdr>
    </w:div>
    <w:div w:id="162822394">
      <w:bodyDiv w:val="1"/>
      <w:marLeft w:val="0"/>
      <w:marRight w:val="0"/>
      <w:marTop w:val="0"/>
      <w:marBottom w:val="0"/>
      <w:divBdr>
        <w:top w:val="none" w:sz="0" w:space="0" w:color="auto"/>
        <w:left w:val="none" w:sz="0" w:space="0" w:color="auto"/>
        <w:bottom w:val="none" w:sz="0" w:space="0" w:color="auto"/>
        <w:right w:val="none" w:sz="0" w:space="0" w:color="auto"/>
      </w:divBdr>
    </w:div>
    <w:div w:id="164588963">
      <w:bodyDiv w:val="1"/>
      <w:marLeft w:val="0"/>
      <w:marRight w:val="0"/>
      <w:marTop w:val="0"/>
      <w:marBottom w:val="0"/>
      <w:divBdr>
        <w:top w:val="none" w:sz="0" w:space="0" w:color="auto"/>
        <w:left w:val="none" w:sz="0" w:space="0" w:color="auto"/>
        <w:bottom w:val="none" w:sz="0" w:space="0" w:color="auto"/>
        <w:right w:val="none" w:sz="0" w:space="0" w:color="auto"/>
      </w:divBdr>
    </w:div>
    <w:div w:id="169688220">
      <w:bodyDiv w:val="1"/>
      <w:marLeft w:val="0"/>
      <w:marRight w:val="0"/>
      <w:marTop w:val="0"/>
      <w:marBottom w:val="0"/>
      <w:divBdr>
        <w:top w:val="none" w:sz="0" w:space="0" w:color="auto"/>
        <w:left w:val="none" w:sz="0" w:space="0" w:color="auto"/>
        <w:bottom w:val="none" w:sz="0" w:space="0" w:color="auto"/>
        <w:right w:val="none" w:sz="0" w:space="0" w:color="auto"/>
      </w:divBdr>
    </w:div>
    <w:div w:id="170146122">
      <w:bodyDiv w:val="1"/>
      <w:marLeft w:val="0"/>
      <w:marRight w:val="0"/>
      <w:marTop w:val="0"/>
      <w:marBottom w:val="0"/>
      <w:divBdr>
        <w:top w:val="none" w:sz="0" w:space="0" w:color="auto"/>
        <w:left w:val="none" w:sz="0" w:space="0" w:color="auto"/>
        <w:bottom w:val="none" w:sz="0" w:space="0" w:color="auto"/>
        <w:right w:val="none" w:sz="0" w:space="0" w:color="auto"/>
      </w:divBdr>
    </w:div>
    <w:div w:id="174656331">
      <w:bodyDiv w:val="1"/>
      <w:marLeft w:val="0"/>
      <w:marRight w:val="0"/>
      <w:marTop w:val="0"/>
      <w:marBottom w:val="0"/>
      <w:divBdr>
        <w:top w:val="none" w:sz="0" w:space="0" w:color="auto"/>
        <w:left w:val="none" w:sz="0" w:space="0" w:color="auto"/>
        <w:bottom w:val="none" w:sz="0" w:space="0" w:color="auto"/>
        <w:right w:val="none" w:sz="0" w:space="0" w:color="auto"/>
      </w:divBdr>
    </w:div>
    <w:div w:id="174657660">
      <w:bodyDiv w:val="1"/>
      <w:marLeft w:val="0"/>
      <w:marRight w:val="0"/>
      <w:marTop w:val="0"/>
      <w:marBottom w:val="0"/>
      <w:divBdr>
        <w:top w:val="none" w:sz="0" w:space="0" w:color="auto"/>
        <w:left w:val="none" w:sz="0" w:space="0" w:color="auto"/>
        <w:bottom w:val="none" w:sz="0" w:space="0" w:color="auto"/>
        <w:right w:val="none" w:sz="0" w:space="0" w:color="auto"/>
      </w:divBdr>
    </w:div>
    <w:div w:id="177355937">
      <w:bodyDiv w:val="1"/>
      <w:marLeft w:val="0"/>
      <w:marRight w:val="0"/>
      <w:marTop w:val="0"/>
      <w:marBottom w:val="0"/>
      <w:divBdr>
        <w:top w:val="none" w:sz="0" w:space="0" w:color="auto"/>
        <w:left w:val="none" w:sz="0" w:space="0" w:color="auto"/>
        <w:bottom w:val="none" w:sz="0" w:space="0" w:color="auto"/>
        <w:right w:val="none" w:sz="0" w:space="0" w:color="auto"/>
      </w:divBdr>
    </w:div>
    <w:div w:id="184750513">
      <w:bodyDiv w:val="1"/>
      <w:marLeft w:val="0"/>
      <w:marRight w:val="0"/>
      <w:marTop w:val="0"/>
      <w:marBottom w:val="0"/>
      <w:divBdr>
        <w:top w:val="none" w:sz="0" w:space="0" w:color="auto"/>
        <w:left w:val="none" w:sz="0" w:space="0" w:color="auto"/>
        <w:bottom w:val="none" w:sz="0" w:space="0" w:color="auto"/>
        <w:right w:val="none" w:sz="0" w:space="0" w:color="auto"/>
      </w:divBdr>
    </w:div>
    <w:div w:id="185564595">
      <w:bodyDiv w:val="1"/>
      <w:marLeft w:val="0"/>
      <w:marRight w:val="0"/>
      <w:marTop w:val="0"/>
      <w:marBottom w:val="0"/>
      <w:divBdr>
        <w:top w:val="none" w:sz="0" w:space="0" w:color="auto"/>
        <w:left w:val="none" w:sz="0" w:space="0" w:color="auto"/>
        <w:bottom w:val="none" w:sz="0" w:space="0" w:color="auto"/>
        <w:right w:val="none" w:sz="0" w:space="0" w:color="auto"/>
      </w:divBdr>
    </w:div>
    <w:div w:id="191381968">
      <w:bodyDiv w:val="1"/>
      <w:marLeft w:val="0"/>
      <w:marRight w:val="0"/>
      <w:marTop w:val="0"/>
      <w:marBottom w:val="0"/>
      <w:divBdr>
        <w:top w:val="none" w:sz="0" w:space="0" w:color="auto"/>
        <w:left w:val="none" w:sz="0" w:space="0" w:color="auto"/>
        <w:bottom w:val="none" w:sz="0" w:space="0" w:color="auto"/>
        <w:right w:val="none" w:sz="0" w:space="0" w:color="auto"/>
      </w:divBdr>
    </w:div>
    <w:div w:id="200024203">
      <w:bodyDiv w:val="1"/>
      <w:marLeft w:val="0"/>
      <w:marRight w:val="0"/>
      <w:marTop w:val="0"/>
      <w:marBottom w:val="0"/>
      <w:divBdr>
        <w:top w:val="none" w:sz="0" w:space="0" w:color="auto"/>
        <w:left w:val="none" w:sz="0" w:space="0" w:color="auto"/>
        <w:bottom w:val="none" w:sz="0" w:space="0" w:color="auto"/>
        <w:right w:val="none" w:sz="0" w:space="0" w:color="auto"/>
      </w:divBdr>
    </w:div>
    <w:div w:id="200480058">
      <w:bodyDiv w:val="1"/>
      <w:marLeft w:val="0"/>
      <w:marRight w:val="0"/>
      <w:marTop w:val="0"/>
      <w:marBottom w:val="0"/>
      <w:divBdr>
        <w:top w:val="none" w:sz="0" w:space="0" w:color="auto"/>
        <w:left w:val="none" w:sz="0" w:space="0" w:color="auto"/>
        <w:bottom w:val="none" w:sz="0" w:space="0" w:color="auto"/>
        <w:right w:val="none" w:sz="0" w:space="0" w:color="auto"/>
      </w:divBdr>
    </w:div>
    <w:div w:id="200634245">
      <w:bodyDiv w:val="1"/>
      <w:marLeft w:val="0"/>
      <w:marRight w:val="0"/>
      <w:marTop w:val="0"/>
      <w:marBottom w:val="0"/>
      <w:divBdr>
        <w:top w:val="none" w:sz="0" w:space="0" w:color="auto"/>
        <w:left w:val="none" w:sz="0" w:space="0" w:color="auto"/>
        <w:bottom w:val="none" w:sz="0" w:space="0" w:color="auto"/>
        <w:right w:val="none" w:sz="0" w:space="0" w:color="auto"/>
      </w:divBdr>
    </w:div>
    <w:div w:id="202602766">
      <w:bodyDiv w:val="1"/>
      <w:marLeft w:val="0"/>
      <w:marRight w:val="0"/>
      <w:marTop w:val="0"/>
      <w:marBottom w:val="0"/>
      <w:divBdr>
        <w:top w:val="none" w:sz="0" w:space="0" w:color="auto"/>
        <w:left w:val="none" w:sz="0" w:space="0" w:color="auto"/>
        <w:bottom w:val="none" w:sz="0" w:space="0" w:color="auto"/>
        <w:right w:val="none" w:sz="0" w:space="0" w:color="auto"/>
      </w:divBdr>
    </w:div>
    <w:div w:id="212933967">
      <w:bodyDiv w:val="1"/>
      <w:marLeft w:val="0"/>
      <w:marRight w:val="0"/>
      <w:marTop w:val="0"/>
      <w:marBottom w:val="0"/>
      <w:divBdr>
        <w:top w:val="none" w:sz="0" w:space="0" w:color="auto"/>
        <w:left w:val="none" w:sz="0" w:space="0" w:color="auto"/>
        <w:bottom w:val="none" w:sz="0" w:space="0" w:color="auto"/>
        <w:right w:val="none" w:sz="0" w:space="0" w:color="auto"/>
      </w:divBdr>
    </w:div>
    <w:div w:id="222523243">
      <w:bodyDiv w:val="1"/>
      <w:marLeft w:val="0"/>
      <w:marRight w:val="0"/>
      <w:marTop w:val="0"/>
      <w:marBottom w:val="0"/>
      <w:divBdr>
        <w:top w:val="none" w:sz="0" w:space="0" w:color="auto"/>
        <w:left w:val="none" w:sz="0" w:space="0" w:color="auto"/>
        <w:bottom w:val="none" w:sz="0" w:space="0" w:color="auto"/>
        <w:right w:val="none" w:sz="0" w:space="0" w:color="auto"/>
      </w:divBdr>
    </w:div>
    <w:div w:id="227810083">
      <w:bodyDiv w:val="1"/>
      <w:marLeft w:val="0"/>
      <w:marRight w:val="0"/>
      <w:marTop w:val="0"/>
      <w:marBottom w:val="0"/>
      <w:divBdr>
        <w:top w:val="none" w:sz="0" w:space="0" w:color="auto"/>
        <w:left w:val="none" w:sz="0" w:space="0" w:color="auto"/>
        <w:bottom w:val="none" w:sz="0" w:space="0" w:color="auto"/>
        <w:right w:val="none" w:sz="0" w:space="0" w:color="auto"/>
      </w:divBdr>
    </w:div>
    <w:div w:id="239222204">
      <w:bodyDiv w:val="1"/>
      <w:marLeft w:val="0"/>
      <w:marRight w:val="0"/>
      <w:marTop w:val="0"/>
      <w:marBottom w:val="0"/>
      <w:divBdr>
        <w:top w:val="none" w:sz="0" w:space="0" w:color="auto"/>
        <w:left w:val="none" w:sz="0" w:space="0" w:color="auto"/>
        <w:bottom w:val="none" w:sz="0" w:space="0" w:color="auto"/>
        <w:right w:val="none" w:sz="0" w:space="0" w:color="auto"/>
      </w:divBdr>
    </w:div>
    <w:div w:id="241717036">
      <w:bodyDiv w:val="1"/>
      <w:marLeft w:val="0"/>
      <w:marRight w:val="0"/>
      <w:marTop w:val="0"/>
      <w:marBottom w:val="0"/>
      <w:divBdr>
        <w:top w:val="none" w:sz="0" w:space="0" w:color="auto"/>
        <w:left w:val="none" w:sz="0" w:space="0" w:color="auto"/>
        <w:bottom w:val="none" w:sz="0" w:space="0" w:color="auto"/>
        <w:right w:val="none" w:sz="0" w:space="0" w:color="auto"/>
      </w:divBdr>
    </w:div>
    <w:div w:id="242489313">
      <w:bodyDiv w:val="1"/>
      <w:marLeft w:val="0"/>
      <w:marRight w:val="0"/>
      <w:marTop w:val="0"/>
      <w:marBottom w:val="0"/>
      <w:divBdr>
        <w:top w:val="none" w:sz="0" w:space="0" w:color="auto"/>
        <w:left w:val="none" w:sz="0" w:space="0" w:color="auto"/>
        <w:bottom w:val="none" w:sz="0" w:space="0" w:color="auto"/>
        <w:right w:val="none" w:sz="0" w:space="0" w:color="auto"/>
      </w:divBdr>
    </w:div>
    <w:div w:id="246380352">
      <w:bodyDiv w:val="1"/>
      <w:marLeft w:val="0"/>
      <w:marRight w:val="0"/>
      <w:marTop w:val="0"/>
      <w:marBottom w:val="0"/>
      <w:divBdr>
        <w:top w:val="none" w:sz="0" w:space="0" w:color="auto"/>
        <w:left w:val="none" w:sz="0" w:space="0" w:color="auto"/>
        <w:bottom w:val="none" w:sz="0" w:space="0" w:color="auto"/>
        <w:right w:val="none" w:sz="0" w:space="0" w:color="auto"/>
      </w:divBdr>
    </w:div>
    <w:div w:id="253712776">
      <w:bodyDiv w:val="1"/>
      <w:marLeft w:val="0"/>
      <w:marRight w:val="0"/>
      <w:marTop w:val="0"/>
      <w:marBottom w:val="0"/>
      <w:divBdr>
        <w:top w:val="none" w:sz="0" w:space="0" w:color="auto"/>
        <w:left w:val="none" w:sz="0" w:space="0" w:color="auto"/>
        <w:bottom w:val="none" w:sz="0" w:space="0" w:color="auto"/>
        <w:right w:val="none" w:sz="0" w:space="0" w:color="auto"/>
      </w:divBdr>
    </w:div>
    <w:div w:id="262961905">
      <w:bodyDiv w:val="1"/>
      <w:marLeft w:val="0"/>
      <w:marRight w:val="0"/>
      <w:marTop w:val="0"/>
      <w:marBottom w:val="0"/>
      <w:divBdr>
        <w:top w:val="none" w:sz="0" w:space="0" w:color="auto"/>
        <w:left w:val="none" w:sz="0" w:space="0" w:color="auto"/>
        <w:bottom w:val="none" w:sz="0" w:space="0" w:color="auto"/>
        <w:right w:val="none" w:sz="0" w:space="0" w:color="auto"/>
      </w:divBdr>
    </w:div>
    <w:div w:id="263805544">
      <w:bodyDiv w:val="1"/>
      <w:marLeft w:val="0"/>
      <w:marRight w:val="0"/>
      <w:marTop w:val="0"/>
      <w:marBottom w:val="0"/>
      <w:divBdr>
        <w:top w:val="none" w:sz="0" w:space="0" w:color="auto"/>
        <w:left w:val="none" w:sz="0" w:space="0" w:color="auto"/>
        <w:bottom w:val="none" w:sz="0" w:space="0" w:color="auto"/>
        <w:right w:val="none" w:sz="0" w:space="0" w:color="auto"/>
      </w:divBdr>
    </w:div>
    <w:div w:id="271979234">
      <w:bodyDiv w:val="1"/>
      <w:marLeft w:val="0"/>
      <w:marRight w:val="0"/>
      <w:marTop w:val="0"/>
      <w:marBottom w:val="0"/>
      <w:divBdr>
        <w:top w:val="none" w:sz="0" w:space="0" w:color="auto"/>
        <w:left w:val="none" w:sz="0" w:space="0" w:color="auto"/>
        <w:bottom w:val="none" w:sz="0" w:space="0" w:color="auto"/>
        <w:right w:val="none" w:sz="0" w:space="0" w:color="auto"/>
      </w:divBdr>
    </w:div>
    <w:div w:id="281959876">
      <w:bodyDiv w:val="1"/>
      <w:marLeft w:val="0"/>
      <w:marRight w:val="0"/>
      <w:marTop w:val="0"/>
      <w:marBottom w:val="0"/>
      <w:divBdr>
        <w:top w:val="none" w:sz="0" w:space="0" w:color="auto"/>
        <w:left w:val="none" w:sz="0" w:space="0" w:color="auto"/>
        <w:bottom w:val="none" w:sz="0" w:space="0" w:color="auto"/>
        <w:right w:val="none" w:sz="0" w:space="0" w:color="auto"/>
      </w:divBdr>
    </w:div>
    <w:div w:id="287005035">
      <w:bodyDiv w:val="1"/>
      <w:marLeft w:val="0"/>
      <w:marRight w:val="0"/>
      <w:marTop w:val="0"/>
      <w:marBottom w:val="0"/>
      <w:divBdr>
        <w:top w:val="none" w:sz="0" w:space="0" w:color="auto"/>
        <w:left w:val="none" w:sz="0" w:space="0" w:color="auto"/>
        <w:bottom w:val="none" w:sz="0" w:space="0" w:color="auto"/>
        <w:right w:val="none" w:sz="0" w:space="0" w:color="auto"/>
      </w:divBdr>
    </w:div>
    <w:div w:id="291134566">
      <w:bodyDiv w:val="1"/>
      <w:marLeft w:val="0"/>
      <w:marRight w:val="0"/>
      <w:marTop w:val="0"/>
      <w:marBottom w:val="0"/>
      <w:divBdr>
        <w:top w:val="none" w:sz="0" w:space="0" w:color="auto"/>
        <w:left w:val="none" w:sz="0" w:space="0" w:color="auto"/>
        <w:bottom w:val="none" w:sz="0" w:space="0" w:color="auto"/>
        <w:right w:val="none" w:sz="0" w:space="0" w:color="auto"/>
      </w:divBdr>
    </w:div>
    <w:div w:id="296372222">
      <w:bodyDiv w:val="1"/>
      <w:marLeft w:val="0"/>
      <w:marRight w:val="0"/>
      <w:marTop w:val="0"/>
      <w:marBottom w:val="0"/>
      <w:divBdr>
        <w:top w:val="none" w:sz="0" w:space="0" w:color="auto"/>
        <w:left w:val="none" w:sz="0" w:space="0" w:color="auto"/>
        <w:bottom w:val="none" w:sz="0" w:space="0" w:color="auto"/>
        <w:right w:val="none" w:sz="0" w:space="0" w:color="auto"/>
      </w:divBdr>
    </w:div>
    <w:div w:id="299461048">
      <w:bodyDiv w:val="1"/>
      <w:marLeft w:val="0"/>
      <w:marRight w:val="0"/>
      <w:marTop w:val="0"/>
      <w:marBottom w:val="0"/>
      <w:divBdr>
        <w:top w:val="none" w:sz="0" w:space="0" w:color="auto"/>
        <w:left w:val="none" w:sz="0" w:space="0" w:color="auto"/>
        <w:bottom w:val="none" w:sz="0" w:space="0" w:color="auto"/>
        <w:right w:val="none" w:sz="0" w:space="0" w:color="auto"/>
      </w:divBdr>
    </w:div>
    <w:div w:id="316223592">
      <w:bodyDiv w:val="1"/>
      <w:marLeft w:val="0"/>
      <w:marRight w:val="0"/>
      <w:marTop w:val="0"/>
      <w:marBottom w:val="0"/>
      <w:divBdr>
        <w:top w:val="none" w:sz="0" w:space="0" w:color="auto"/>
        <w:left w:val="none" w:sz="0" w:space="0" w:color="auto"/>
        <w:bottom w:val="none" w:sz="0" w:space="0" w:color="auto"/>
        <w:right w:val="none" w:sz="0" w:space="0" w:color="auto"/>
      </w:divBdr>
    </w:div>
    <w:div w:id="325942022">
      <w:bodyDiv w:val="1"/>
      <w:marLeft w:val="0"/>
      <w:marRight w:val="0"/>
      <w:marTop w:val="0"/>
      <w:marBottom w:val="0"/>
      <w:divBdr>
        <w:top w:val="none" w:sz="0" w:space="0" w:color="auto"/>
        <w:left w:val="none" w:sz="0" w:space="0" w:color="auto"/>
        <w:bottom w:val="none" w:sz="0" w:space="0" w:color="auto"/>
        <w:right w:val="none" w:sz="0" w:space="0" w:color="auto"/>
      </w:divBdr>
    </w:div>
    <w:div w:id="332994815">
      <w:bodyDiv w:val="1"/>
      <w:marLeft w:val="0"/>
      <w:marRight w:val="0"/>
      <w:marTop w:val="0"/>
      <w:marBottom w:val="0"/>
      <w:divBdr>
        <w:top w:val="none" w:sz="0" w:space="0" w:color="auto"/>
        <w:left w:val="none" w:sz="0" w:space="0" w:color="auto"/>
        <w:bottom w:val="none" w:sz="0" w:space="0" w:color="auto"/>
        <w:right w:val="none" w:sz="0" w:space="0" w:color="auto"/>
      </w:divBdr>
    </w:div>
    <w:div w:id="333194542">
      <w:bodyDiv w:val="1"/>
      <w:marLeft w:val="0"/>
      <w:marRight w:val="0"/>
      <w:marTop w:val="0"/>
      <w:marBottom w:val="0"/>
      <w:divBdr>
        <w:top w:val="none" w:sz="0" w:space="0" w:color="auto"/>
        <w:left w:val="none" w:sz="0" w:space="0" w:color="auto"/>
        <w:bottom w:val="none" w:sz="0" w:space="0" w:color="auto"/>
        <w:right w:val="none" w:sz="0" w:space="0" w:color="auto"/>
      </w:divBdr>
    </w:div>
    <w:div w:id="344788021">
      <w:bodyDiv w:val="1"/>
      <w:marLeft w:val="0"/>
      <w:marRight w:val="0"/>
      <w:marTop w:val="0"/>
      <w:marBottom w:val="0"/>
      <w:divBdr>
        <w:top w:val="none" w:sz="0" w:space="0" w:color="auto"/>
        <w:left w:val="none" w:sz="0" w:space="0" w:color="auto"/>
        <w:bottom w:val="none" w:sz="0" w:space="0" w:color="auto"/>
        <w:right w:val="none" w:sz="0" w:space="0" w:color="auto"/>
      </w:divBdr>
    </w:div>
    <w:div w:id="348677070">
      <w:bodyDiv w:val="1"/>
      <w:marLeft w:val="0"/>
      <w:marRight w:val="0"/>
      <w:marTop w:val="0"/>
      <w:marBottom w:val="0"/>
      <w:divBdr>
        <w:top w:val="none" w:sz="0" w:space="0" w:color="auto"/>
        <w:left w:val="none" w:sz="0" w:space="0" w:color="auto"/>
        <w:bottom w:val="none" w:sz="0" w:space="0" w:color="auto"/>
        <w:right w:val="none" w:sz="0" w:space="0" w:color="auto"/>
      </w:divBdr>
    </w:div>
    <w:div w:id="357631786">
      <w:bodyDiv w:val="1"/>
      <w:marLeft w:val="0"/>
      <w:marRight w:val="0"/>
      <w:marTop w:val="0"/>
      <w:marBottom w:val="0"/>
      <w:divBdr>
        <w:top w:val="none" w:sz="0" w:space="0" w:color="auto"/>
        <w:left w:val="none" w:sz="0" w:space="0" w:color="auto"/>
        <w:bottom w:val="none" w:sz="0" w:space="0" w:color="auto"/>
        <w:right w:val="none" w:sz="0" w:space="0" w:color="auto"/>
      </w:divBdr>
    </w:div>
    <w:div w:id="366218172">
      <w:bodyDiv w:val="1"/>
      <w:marLeft w:val="0"/>
      <w:marRight w:val="0"/>
      <w:marTop w:val="0"/>
      <w:marBottom w:val="0"/>
      <w:divBdr>
        <w:top w:val="none" w:sz="0" w:space="0" w:color="auto"/>
        <w:left w:val="none" w:sz="0" w:space="0" w:color="auto"/>
        <w:bottom w:val="none" w:sz="0" w:space="0" w:color="auto"/>
        <w:right w:val="none" w:sz="0" w:space="0" w:color="auto"/>
      </w:divBdr>
    </w:div>
    <w:div w:id="366755292">
      <w:bodyDiv w:val="1"/>
      <w:marLeft w:val="0"/>
      <w:marRight w:val="0"/>
      <w:marTop w:val="0"/>
      <w:marBottom w:val="0"/>
      <w:divBdr>
        <w:top w:val="none" w:sz="0" w:space="0" w:color="auto"/>
        <w:left w:val="none" w:sz="0" w:space="0" w:color="auto"/>
        <w:bottom w:val="none" w:sz="0" w:space="0" w:color="auto"/>
        <w:right w:val="none" w:sz="0" w:space="0" w:color="auto"/>
      </w:divBdr>
    </w:div>
    <w:div w:id="371225712">
      <w:bodyDiv w:val="1"/>
      <w:marLeft w:val="0"/>
      <w:marRight w:val="0"/>
      <w:marTop w:val="0"/>
      <w:marBottom w:val="0"/>
      <w:divBdr>
        <w:top w:val="none" w:sz="0" w:space="0" w:color="auto"/>
        <w:left w:val="none" w:sz="0" w:space="0" w:color="auto"/>
        <w:bottom w:val="none" w:sz="0" w:space="0" w:color="auto"/>
        <w:right w:val="none" w:sz="0" w:space="0" w:color="auto"/>
      </w:divBdr>
    </w:div>
    <w:div w:id="375008900">
      <w:bodyDiv w:val="1"/>
      <w:marLeft w:val="0"/>
      <w:marRight w:val="0"/>
      <w:marTop w:val="0"/>
      <w:marBottom w:val="0"/>
      <w:divBdr>
        <w:top w:val="none" w:sz="0" w:space="0" w:color="auto"/>
        <w:left w:val="none" w:sz="0" w:space="0" w:color="auto"/>
        <w:bottom w:val="none" w:sz="0" w:space="0" w:color="auto"/>
        <w:right w:val="none" w:sz="0" w:space="0" w:color="auto"/>
      </w:divBdr>
    </w:div>
    <w:div w:id="384378602">
      <w:bodyDiv w:val="1"/>
      <w:marLeft w:val="0"/>
      <w:marRight w:val="0"/>
      <w:marTop w:val="0"/>
      <w:marBottom w:val="0"/>
      <w:divBdr>
        <w:top w:val="none" w:sz="0" w:space="0" w:color="auto"/>
        <w:left w:val="none" w:sz="0" w:space="0" w:color="auto"/>
        <w:bottom w:val="none" w:sz="0" w:space="0" w:color="auto"/>
        <w:right w:val="none" w:sz="0" w:space="0" w:color="auto"/>
      </w:divBdr>
    </w:div>
    <w:div w:id="386531587">
      <w:bodyDiv w:val="1"/>
      <w:marLeft w:val="0"/>
      <w:marRight w:val="0"/>
      <w:marTop w:val="0"/>
      <w:marBottom w:val="0"/>
      <w:divBdr>
        <w:top w:val="none" w:sz="0" w:space="0" w:color="auto"/>
        <w:left w:val="none" w:sz="0" w:space="0" w:color="auto"/>
        <w:bottom w:val="none" w:sz="0" w:space="0" w:color="auto"/>
        <w:right w:val="none" w:sz="0" w:space="0" w:color="auto"/>
      </w:divBdr>
    </w:div>
    <w:div w:id="387730578">
      <w:bodyDiv w:val="1"/>
      <w:marLeft w:val="0"/>
      <w:marRight w:val="0"/>
      <w:marTop w:val="0"/>
      <w:marBottom w:val="0"/>
      <w:divBdr>
        <w:top w:val="none" w:sz="0" w:space="0" w:color="auto"/>
        <w:left w:val="none" w:sz="0" w:space="0" w:color="auto"/>
        <w:bottom w:val="none" w:sz="0" w:space="0" w:color="auto"/>
        <w:right w:val="none" w:sz="0" w:space="0" w:color="auto"/>
      </w:divBdr>
    </w:div>
    <w:div w:id="391387656">
      <w:bodyDiv w:val="1"/>
      <w:marLeft w:val="0"/>
      <w:marRight w:val="0"/>
      <w:marTop w:val="0"/>
      <w:marBottom w:val="0"/>
      <w:divBdr>
        <w:top w:val="none" w:sz="0" w:space="0" w:color="auto"/>
        <w:left w:val="none" w:sz="0" w:space="0" w:color="auto"/>
        <w:bottom w:val="none" w:sz="0" w:space="0" w:color="auto"/>
        <w:right w:val="none" w:sz="0" w:space="0" w:color="auto"/>
      </w:divBdr>
    </w:div>
    <w:div w:id="396779589">
      <w:bodyDiv w:val="1"/>
      <w:marLeft w:val="0"/>
      <w:marRight w:val="0"/>
      <w:marTop w:val="0"/>
      <w:marBottom w:val="0"/>
      <w:divBdr>
        <w:top w:val="none" w:sz="0" w:space="0" w:color="auto"/>
        <w:left w:val="none" w:sz="0" w:space="0" w:color="auto"/>
        <w:bottom w:val="none" w:sz="0" w:space="0" w:color="auto"/>
        <w:right w:val="none" w:sz="0" w:space="0" w:color="auto"/>
      </w:divBdr>
    </w:div>
    <w:div w:id="407314880">
      <w:bodyDiv w:val="1"/>
      <w:marLeft w:val="0"/>
      <w:marRight w:val="0"/>
      <w:marTop w:val="0"/>
      <w:marBottom w:val="0"/>
      <w:divBdr>
        <w:top w:val="none" w:sz="0" w:space="0" w:color="auto"/>
        <w:left w:val="none" w:sz="0" w:space="0" w:color="auto"/>
        <w:bottom w:val="none" w:sz="0" w:space="0" w:color="auto"/>
        <w:right w:val="none" w:sz="0" w:space="0" w:color="auto"/>
      </w:divBdr>
    </w:div>
    <w:div w:id="407504446">
      <w:bodyDiv w:val="1"/>
      <w:marLeft w:val="0"/>
      <w:marRight w:val="0"/>
      <w:marTop w:val="0"/>
      <w:marBottom w:val="0"/>
      <w:divBdr>
        <w:top w:val="none" w:sz="0" w:space="0" w:color="auto"/>
        <w:left w:val="none" w:sz="0" w:space="0" w:color="auto"/>
        <w:bottom w:val="none" w:sz="0" w:space="0" w:color="auto"/>
        <w:right w:val="none" w:sz="0" w:space="0" w:color="auto"/>
      </w:divBdr>
    </w:div>
    <w:div w:id="408886507">
      <w:bodyDiv w:val="1"/>
      <w:marLeft w:val="0"/>
      <w:marRight w:val="0"/>
      <w:marTop w:val="0"/>
      <w:marBottom w:val="0"/>
      <w:divBdr>
        <w:top w:val="none" w:sz="0" w:space="0" w:color="auto"/>
        <w:left w:val="none" w:sz="0" w:space="0" w:color="auto"/>
        <w:bottom w:val="none" w:sz="0" w:space="0" w:color="auto"/>
        <w:right w:val="none" w:sz="0" w:space="0" w:color="auto"/>
      </w:divBdr>
    </w:div>
    <w:div w:id="410810751">
      <w:bodyDiv w:val="1"/>
      <w:marLeft w:val="0"/>
      <w:marRight w:val="0"/>
      <w:marTop w:val="0"/>
      <w:marBottom w:val="0"/>
      <w:divBdr>
        <w:top w:val="none" w:sz="0" w:space="0" w:color="auto"/>
        <w:left w:val="none" w:sz="0" w:space="0" w:color="auto"/>
        <w:bottom w:val="none" w:sz="0" w:space="0" w:color="auto"/>
        <w:right w:val="none" w:sz="0" w:space="0" w:color="auto"/>
      </w:divBdr>
    </w:div>
    <w:div w:id="416295199">
      <w:bodyDiv w:val="1"/>
      <w:marLeft w:val="0"/>
      <w:marRight w:val="0"/>
      <w:marTop w:val="0"/>
      <w:marBottom w:val="0"/>
      <w:divBdr>
        <w:top w:val="none" w:sz="0" w:space="0" w:color="auto"/>
        <w:left w:val="none" w:sz="0" w:space="0" w:color="auto"/>
        <w:bottom w:val="none" w:sz="0" w:space="0" w:color="auto"/>
        <w:right w:val="none" w:sz="0" w:space="0" w:color="auto"/>
      </w:divBdr>
    </w:div>
    <w:div w:id="417168243">
      <w:bodyDiv w:val="1"/>
      <w:marLeft w:val="0"/>
      <w:marRight w:val="0"/>
      <w:marTop w:val="0"/>
      <w:marBottom w:val="0"/>
      <w:divBdr>
        <w:top w:val="none" w:sz="0" w:space="0" w:color="auto"/>
        <w:left w:val="none" w:sz="0" w:space="0" w:color="auto"/>
        <w:bottom w:val="none" w:sz="0" w:space="0" w:color="auto"/>
        <w:right w:val="none" w:sz="0" w:space="0" w:color="auto"/>
      </w:divBdr>
    </w:div>
    <w:div w:id="417294862">
      <w:bodyDiv w:val="1"/>
      <w:marLeft w:val="0"/>
      <w:marRight w:val="0"/>
      <w:marTop w:val="0"/>
      <w:marBottom w:val="0"/>
      <w:divBdr>
        <w:top w:val="none" w:sz="0" w:space="0" w:color="auto"/>
        <w:left w:val="none" w:sz="0" w:space="0" w:color="auto"/>
        <w:bottom w:val="none" w:sz="0" w:space="0" w:color="auto"/>
        <w:right w:val="none" w:sz="0" w:space="0" w:color="auto"/>
      </w:divBdr>
    </w:div>
    <w:div w:id="437679894">
      <w:bodyDiv w:val="1"/>
      <w:marLeft w:val="0"/>
      <w:marRight w:val="0"/>
      <w:marTop w:val="0"/>
      <w:marBottom w:val="0"/>
      <w:divBdr>
        <w:top w:val="none" w:sz="0" w:space="0" w:color="auto"/>
        <w:left w:val="none" w:sz="0" w:space="0" w:color="auto"/>
        <w:bottom w:val="none" w:sz="0" w:space="0" w:color="auto"/>
        <w:right w:val="none" w:sz="0" w:space="0" w:color="auto"/>
      </w:divBdr>
    </w:div>
    <w:div w:id="440226808">
      <w:bodyDiv w:val="1"/>
      <w:marLeft w:val="0"/>
      <w:marRight w:val="0"/>
      <w:marTop w:val="0"/>
      <w:marBottom w:val="0"/>
      <w:divBdr>
        <w:top w:val="none" w:sz="0" w:space="0" w:color="auto"/>
        <w:left w:val="none" w:sz="0" w:space="0" w:color="auto"/>
        <w:bottom w:val="none" w:sz="0" w:space="0" w:color="auto"/>
        <w:right w:val="none" w:sz="0" w:space="0" w:color="auto"/>
      </w:divBdr>
    </w:div>
    <w:div w:id="442455946">
      <w:bodyDiv w:val="1"/>
      <w:marLeft w:val="0"/>
      <w:marRight w:val="0"/>
      <w:marTop w:val="0"/>
      <w:marBottom w:val="0"/>
      <w:divBdr>
        <w:top w:val="none" w:sz="0" w:space="0" w:color="auto"/>
        <w:left w:val="none" w:sz="0" w:space="0" w:color="auto"/>
        <w:bottom w:val="none" w:sz="0" w:space="0" w:color="auto"/>
        <w:right w:val="none" w:sz="0" w:space="0" w:color="auto"/>
      </w:divBdr>
    </w:div>
    <w:div w:id="448158730">
      <w:bodyDiv w:val="1"/>
      <w:marLeft w:val="0"/>
      <w:marRight w:val="0"/>
      <w:marTop w:val="0"/>
      <w:marBottom w:val="0"/>
      <w:divBdr>
        <w:top w:val="none" w:sz="0" w:space="0" w:color="auto"/>
        <w:left w:val="none" w:sz="0" w:space="0" w:color="auto"/>
        <w:bottom w:val="none" w:sz="0" w:space="0" w:color="auto"/>
        <w:right w:val="none" w:sz="0" w:space="0" w:color="auto"/>
      </w:divBdr>
    </w:div>
    <w:div w:id="455956195">
      <w:bodyDiv w:val="1"/>
      <w:marLeft w:val="0"/>
      <w:marRight w:val="0"/>
      <w:marTop w:val="0"/>
      <w:marBottom w:val="0"/>
      <w:divBdr>
        <w:top w:val="none" w:sz="0" w:space="0" w:color="auto"/>
        <w:left w:val="none" w:sz="0" w:space="0" w:color="auto"/>
        <w:bottom w:val="none" w:sz="0" w:space="0" w:color="auto"/>
        <w:right w:val="none" w:sz="0" w:space="0" w:color="auto"/>
      </w:divBdr>
    </w:div>
    <w:div w:id="458962277">
      <w:bodyDiv w:val="1"/>
      <w:marLeft w:val="0"/>
      <w:marRight w:val="0"/>
      <w:marTop w:val="0"/>
      <w:marBottom w:val="0"/>
      <w:divBdr>
        <w:top w:val="none" w:sz="0" w:space="0" w:color="auto"/>
        <w:left w:val="none" w:sz="0" w:space="0" w:color="auto"/>
        <w:bottom w:val="none" w:sz="0" w:space="0" w:color="auto"/>
        <w:right w:val="none" w:sz="0" w:space="0" w:color="auto"/>
      </w:divBdr>
    </w:div>
    <w:div w:id="464936651">
      <w:bodyDiv w:val="1"/>
      <w:marLeft w:val="0"/>
      <w:marRight w:val="0"/>
      <w:marTop w:val="0"/>
      <w:marBottom w:val="0"/>
      <w:divBdr>
        <w:top w:val="none" w:sz="0" w:space="0" w:color="auto"/>
        <w:left w:val="none" w:sz="0" w:space="0" w:color="auto"/>
        <w:bottom w:val="none" w:sz="0" w:space="0" w:color="auto"/>
        <w:right w:val="none" w:sz="0" w:space="0" w:color="auto"/>
      </w:divBdr>
    </w:div>
    <w:div w:id="466775280">
      <w:bodyDiv w:val="1"/>
      <w:marLeft w:val="0"/>
      <w:marRight w:val="0"/>
      <w:marTop w:val="0"/>
      <w:marBottom w:val="0"/>
      <w:divBdr>
        <w:top w:val="none" w:sz="0" w:space="0" w:color="auto"/>
        <w:left w:val="none" w:sz="0" w:space="0" w:color="auto"/>
        <w:bottom w:val="none" w:sz="0" w:space="0" w:color="auto"/>
        <w:right w:val="none" w:sz="0" w:space="0" w:color="auto"/>
      </w:divBdr>
    </w:div>
    <w:div w:id="470756940">
      <w:bodyDiv w:val="1"/>
      <w:marLeft w:val="0"/>
      <w:marRight w:val="0"/>
      <w:marTop w:val="0"/>
      <w:marBottom w:val="0"/>
      <w:divBdr>
        <w:top w:val="none" w:sz="0" w:space="0" w:color="auto"/>
        <w:left w:val="none" w:sz="0" w:space="0" w:color="auto"/>
        <w:bottom w:val="none" w:sz="0" w:space="0" w:color="auto"/>
        <w:right w:val="none" w:sz="0" w:space="0" w:color="auto"/>
      </w:divBdr>
    </w:div>
    <w:div w:id="471097589">
      <w:bodyDiv w:val="1"/>
      <w:marLeft w:val="0"/>
      <w:marRight w:val="0"/>
      <w:marTop w:val="0"/>
      <w:marBottom w:val="0"/>
      <w:divBdr>
        <w:top w:val="none" w:sz="0" w:space="0" w:color="auto"/>
        <w:left w:val="none" w:sz="0" w:space="0" w:color="auto"/>
        <w:bottom w:val="none" w:sz="0" w:space="0" w:color="auto"/>
        <w:right w:val="none" w:sz="0" w:space="0" w:color="auto"/>
      </w:divBdr>
    </w:div>
    <w:div w:id="472062619">
      <w:bodyDiv w:val="1"/>
      <w:marLeft w:val="0"/>
      <w:marRight w:val="0"/>
      <w:marTop w:val="0"/>
      <w:marBottom w:val="0"/>
      <w:divBdr>
        <w:top w:val="none" w:sz="0" w:space="0" w:color="auto"/>
        <w:left w:val="none" w:sz="0" w:space="0" w:color="auto"/>
        <w:bottom w:val="none" w:sz="0" w:space="0" w:color="auto"/>
        <w:right w:val="none" w:sz="0" w:space="0" w:color="auto"/>
      </w:divBdr>
    </w:div>
    <w:div w:id="480730132">
      <w:bodyDiv w:val="1"/>
      <w:marLeft w:val="0"/>
      <w:marRight w:val="0"/>
      <w:marTop w:val="0"/>
      <w:marBottom w:val="0"/>
      <w:divBdr>
        <w:top w:val="none" w:sz="0" w:space="0" w:color="auto"/>
        <w:left w:val="none" w:sz="0" w:space="0" w:color="auto"/>
        <w:bottom w:val="none" w:sz="0" w:space="0" w:color="auto"/>
        <w:right w:val="none" w:sz="0" w:space="0" w:color="auto"/>
      </w:divBdr>
    </w:div>
    <w:div w:id="486090515">
      <w:bodyDiv w:val="1"/>
      <w:marLeft w:val="0"/>
      <w:marRight w:val="0"/>
      <w:marTop w:val="0"/>
      <w:marBottom w:val="0"/>
      <w:divBdr>
        <w:top w:val="none" w:sz="0" w:space="0" w:color="auto"/>
        <w:left w:val="none" w:sz="0" w:space="0" w:color="auto"/>
        <w:bottom w:val="none" w:sz="0" w:space="0" w:color="auto"/>
        <w:right w:val="none" w:sz="0" w:space="0" w:color="auto"/>
      </w:divBdr>
    </w:div>
    <w:div w:id="513374230">
      <w:bodyDiv w:val="1"/>
      <w:marLeft w:val="0"/>
      <w:marRight w:val="0"/>
      <w:marTop w:val="0"/>
      <w:marBottom w:val="0"/>
      <w:divBdr>
        <w:top w:val="none" w:sz="0" w:space="0" w:color="auto"/>
        <w:left w:val="none" w:sz="0" w:space="0" w:color="auto"/>
        <w:bottom w:val="none" w:sz="0" w:space="0" w:color="auto"/>
        <w:right w:val="none" w:sz="0" w:space="0" w:color="auto"/>
      </w:divBdr>
    </w:div>
    <w:div w:id="516237493">
      <w:bodyDiv w:val="1"/>
      <w:marLeft w:val="0"/>
      <w:marRight w:val="0"/>
      <w:marTop w:val="0"/>
      <w:marBottom w:val="0"/>
      <w:divBdr>
        <w:top w:val="none" w:sz="0" w:space="0" w:color="auto"/>
        <w:left w:val="none" w:sz="0" w:space="0" w:color="auto"/>
        <w:bottom w:val="none" w:sz="0" w:space="0" w:color="auto"/>
        <w:right w:val="none" w:sz="0" w:space="0" w:color="auto"/>
      </w:divBdr>
    </w:div>
    <w:div w:id="525827571">
      <w:bodyDiv w:val="1"/>
      <w:marLeft w:val="0"/>
      <w:marRight w:val="0"/>
      <w:marTop w:val="0"/>
      <w:marBottom w:val="0"/>
      <w:divBdr>
        <w:top w:val="none" w:sz="0" w:space="0" w:color="auto"/>
        <w:left w:val="none" w:sz="0" w:space="0" w:color="auto"/>
        <w:bottom w:val="none" w:sz="0" w:space="0" w:color="auto"/>
        <w:right w:val="none" w:sz="0" w:space="0" w:color="auto"/>
      </w:divBdr>
    </w:div>
    <w:div w:id="535776246">
      <w:bodyDiv w:val="1"/>
      <w:marLeft w:val="0"/>
      <w:marRight w:val="0"/>
      <w:marTop w:val="0"/>
      <w:marBottom w:val="0"/>
      <w:divBdr>
        <w:top w:val="none" w:sz="0" w:space="0" w:color="auto"/>
        <w:left w:val="none" w:sz="0" w:space="0" w:color="auto"/>
        <w:bottom w:val="none" w:sz="0" w:space="0" w:color="auto"/>
        <w:right w:val="none" w:sz="0" w:space="0" w:color="auto"/>
      </w:divBdr>
    </w:div>
    <w:div w:id="538784635">
      <w:bodyDiv w:val="1"/>
      <w:marLeft w:val="0"/>
      <w:marRight w:val="0"/>
      <w:marTop w:val="0"/>
      <w:marBottom w:val="0"/>
      <w:divBdr>
        <w:top w:val="none" w:sz="0" w:space="0" w:color="auto"/>
        <w:left w:val="none" w:sz="0" w:space="0" w:color="auto"/>
        <w:bottom w:val="none" w:sz="0" w:space="0" w:color="auto"/>
        <w:right w:val="none" w:sz="0" w:space="0" w:color="auto"/>
      </w:divBdr>
    </w:div>
    <w:div w:id="540748764">
      <w:bodyDiv w:val="1"/>
      <w:marLeft w:val="0"/>
      <w:marRight w:val="0"/>
      <w:marTop w:val="0"/>
      <w:marBottom w:val="0"/>
      <w:divBdr>
        <w:top w:val="none" w:sz="0" w:space="0" w:color="auto"/>
        <w:left w:val="none" w:sz="0" w:space="0" w:color="auto"/>
        <w:bottom w:val="none" w:sz="0" w:space="0" w:color="auto"/>
        <w:right w:val="none" w:sz="0" w:space="0" w:color="auto"/>
      </w:divBdr>
    </w:div>
    <w:div w:id="545916850">
      <w:bodyDiv w:val="1"/>
      <w:marLeft w:val="0"/>
      <w:marRight w:val="0"/>
      <w:marTop w:val="0"/>
      <w:marBottom w:val="0"/>
      <w:divBdr>
        <w:top w:val="none" w:sz="0" w:space="0" w:color="auto"/>
        <w:left w:val="none" w:sz="0" w:space="0" w:color="auto"/>
        <w:bottom w:val="none" w:sz="0" w:space="0" w:color="auto"/>
        <w:right w:val="none" w:sz="0" w:space="0" w:color="auto"/>
      </w:divBdr>
    </w:div>
    <w:div w:id="555895516">
      <w:bodyDiv w:val="1"/>
      <w:marLeft w:val="0"/>
      <w:marRight w:val="0"/>
      <w:marTop w:val="0"/>
      <w:marBottom w:val="0"/>
      <w:divBdr>
        <w:top w:val="none" w:sz="0" w:space="0" w:color="auto"/>
        <w:left w:val="none" w:sz="0" w:space="0" w:color="auto"/>
        <w:bottom w:val="none" w:sz="0" w:space="0" w:color="auto"/>
        <w:right w:val="none" w:sz="0" w:space="0" w:color="auto"/>
      </w:divBdr>
    </w:div>
    <w:div w:id="567302269">
      <w:bodyDiv w:val="1"/>
      <w:marLeft w:val="0"/>
      <w:marRight w:val="0"/>
      <w:marTop w:val="0"/>
      <w:marBottom w:val="0"/>
      <w:divBdr>
        <w:top w:val="none" w:sz="0" w:space="0" w:color="auto"/>
        <w:left w:val="none" w:sz="0" w:space="0" w:color="auto"/>
        <w:bottom w:val="none" w:sz="0" w:space="0" w:color="auto"/>
        <w:right w:val="none" w:sz="0" w:space="0" w:color="auto"/>
      </w:divBdr>
    </w:div>
    <w:div w:id="569464385">
      <w:bodyDiv w:val="1"/>
      <w:marLeft w:val="0"/>
      <w:marRight w:val="0"/>
      <w:marTop w:val="0"/>
      <w:marBottom w:val="0"/>
      <w:divBdr>
        <w:top w:val="none" w:sz="0" w:space="0" w:color="auto"/>
        <w:left w:val="none" w:sz="0" w:space="0" w:color="auto"/>
        <w:bottom w:val="none" w:sz="0" w:space="0" w:color="auto"/>
        <w:right w:val="none" w:sz="0" w:space="0" w:color="auto"/>
      </w:divBdr>
    </w:div>
    <w:div w:id="570703043">
      <w:bodyDiv w:val="1"/>
      <w:marLeft w:val="0"/>
      <w:marRight w:val="0"/>
      <w:marTop w:val="0"/>
      <w:marBottom w:val="0"/>
      <w:divBdr>
        <w:top w:val="none" w:sz="0" w:space="0" w:color="auto"/>
        <w:left w:val="none" w:sz="0" w:space="0" w:color="auto"/>
        <w:bottom w:val="none" w:sz="0" w:space="0" w:color="auto"/>
        <w:right w:val="none" w:sz="0" w:space="0" w:color="auto"/>
      </w:divBdr>
    </w:div>
    <w:div w:id="578172659">
      <w:bodyDiv w:val="1"/>
      <w:marLeft w:val="0"/>
      <w:marRight w:val="0"/>
      <w:marTop w:val="0"/>
      <w:marBottom w:val="0"/>
      <w:divBdr>
        <w:top w:val="none" w:sz="0" w:space="0" w:color="auto"/>
        <w:left w:val="none" w:sz="0" w:space="0" w:color="auto"/>
        <w:bottom w:val="none" w:sz="0" w:space="0" w:color="auto"/>
        <w:right w:val="none" w:sz="0" w:space="0" w:color="auto"/>
      </w:divBdr>
    </w:div>
    <w:div w:id="579944628">
      <w:bodyDiv w:val="1"/>
      <w:marLeft w:val="0"/>
      <w:marRight w:val="0"/>
      <w:marTop w:val="0"/>
      <w:marBottom w:val="0"/>
      <w:divBdr>
        <w:top w:val="none" w:sz="0" w:space="0" w:color="auto"/>
        <w:left w:val="none" w:sz="0" w:space="0" w:color="auto"/>
        <w:bottom w:val="none" w:sz="0" w:space="0" w:color="auto"/>
        <w:right w:val="none" w:sz="0" w:space="0" w:color="auto"/>
      </w:divBdr>
    </w:div>
    <w:div w:id="584076191">
      <w:bodyDiv w:val="1"/>
      <w:marLeft w:val="0"/>
      <w:marRight w:val="0"/>
      <w:marTop w:val="0"/>
      <w:marBottom w:val="0"/>
      <w:divBdr>
        <w:top w:val="none" w:sz="0" w:space="0" w:color="auto"/>
        <w:left w:val="none" w:sz="0" w:space="0" w:color="auto"/>
        <w:bottom w:val="none" w:sz="0" w:space="0" w:color="auto"/>
        <w:right w:val="none" w:sz="0" w:space="0" w:color="auto"/>
      </w:divBdr>
    </w:div>
    <w:div w:id="586572445">
      <w:bodyDiv w:val="1"/>
      <w:marLeft w:val="0"/>
      <w:marRight w:val="0"/>
      <w:marTop w:val="0"/>
      <w:marBottom w:val="0"/>
      <w:divBdr>
        <w:top w:val="none" w:sz="0" w:space="0" w:color="auto"/>
        <w:left w:val="none" w:sz="0" w:space="0" w:color="auto"/>
        <w:bottom w:val="none" w:sz="0" w:space="0" w:color="auto"/>
        <w:right w:val="none" w:sz="0" w:space="0" w:color="auto"/>
      </w:divBdr>
    </w:div>
    <w:div w:id="592856457">
      <w:bodyDiv w:val="1"/>
      <w:marLeft w:val="0"/>
      <w:marRight w:val="0"/>
      <w:marTop w:val="0"/>
      <w:marBottom w:val="0"/>
      <w:divBdr>
        <w:top w:val="none" w:sz="0" w:space="0" w:color="auto"/>
        <w:left w:val="none" w:sz="0" w:space="0" w:color="auto"/>
        <w:bottom w:val="none" w:sz="0" w:space="0" w:color="auto"/>
        <w:right w:val="none" w:sz="0" w:space="0" w:color="auto"/>
      </w:divBdr>
    </w:div>
    <w:div w:id="592862083">
      <w:bodyDiv w:val="1"/>
      <w:marLeft w:val="0"/>
      <w:marRight w:val="0"/>
      <w:marTop w:val="0"/>
      <w:marBottom w:val="0"/>
      <w:divBdr>
        <w:top w:val="none" w:sz="0" w:space="0" w:color="auto"/>
        <w:left w:val="none" w:sz="0" w:space="0" w:color="auto"/>
        <w:bottom w:val="none" w:sz="0" w:space="0" w:color="auto"/>
        <w:right w:val="none" w:sz="0" w:space="0" w:color="auto"/>
      </w:divBdr>
    </w:div>
    <w:div w:id="597295298">
      <w:bodyDiv w:val="1"/>
      <w:marLeft w:val="0"/>
      <w:marRight w:val="0"/>
      <w:marTop w:val="0"/>
      <w:marBottom w:val="0"/>
      <w:divBdr>
        <w:top w:val="none" w:sz="0" w:space="0" w:color="auto"/>
        <w:left w:val="none" w:sz="0" w:space="0" w:color="auto"/>
        <w:bottom w:val="none" w:sz="0" w:space="0" w:color="auto"/>
        <w:right w:val="none" w:sz="0" w:space="0" w:color="auto"/>
      </w:divBdr>
    </w:div>
    <w:div w:id="599945574">
      <w:bodyDiv w:val="1"/>
      <w:marLeft w:val="0"/>
      <w:marRight w:val="0"/>
      <w:marTop w:val="0"/>
      <w:marBottom w:val="0"/>
      <w:divBdr>
        <w:top w:val="none" w:sz="0" w:space="0" w:color="auto"/>
        <w:left w:val="none" w:sz="0" w:space="0" w:color="auto"/>
        <w:bottom w:val="none" w:sz="0" w:space="0" w:color="auto"/>
        <w:right w:val="none" w:sz="0" w:space="0" w:color="auto"/>
      </w:divBdr>
    </w:div>
    <w:div w:id="601911130">
      <w:bodyDiv w:val="1"/>
      <w:marLeft w:val="0"/>
      <w:marRight w:val="0"/>
      <w:marTop w:val="0"/>
      <w:marBottom w:val="0"/>
      <w:divBdr>
        <w:top w:val="none" w:sz="0" w:space="0" w:color="auto"/>
        <w:left w:val="none" w:sz="0" w:space="0" w:color="auto"/>
        <w:bottom w:val="none" w:sz="0" w:space="0" w:color="auto"/>
        <w:right w:val="none" w:sz="0" w:space="0" w:color="auto"/>
      </w:divBdr>
    </w:div>
    <w:div w:id="602766966">
      <w:bodyDiv w:val="1"/>
      <w:marLeft w:val="0"/>
      <w:marRight w:val="0"/>
      <w:marTop w:val="0"/>
      <w:marBottom w:val="0"/>
      <w:divBdr>
        <w:top w:val="none" w:sz="0" w:space="0" w:color="auto"/>
        <w:left w:val="none" w:sz="0" w:space="0" w:color="auto"/>
        <w:bottom w:val="none" w:sz="0" w:space="0" w:color="auto"/>
        <w:right w:val="none" w:sz="0" w:space="0" w:color="auto"/>
      </w:divBdr>
    </w:div>
    <w:div w:id="607663420">
      <w:bodyDiv w:val="1"/>
      <w:marLeft w:val="0"/>
      <w:marRight w:val="0"/>
      <w:marTop w:val="0"/>
      <w:marBottom w:val="0"/>
      <w:divBdr>
        <w:top w:val="none" w:sz="0" w:space="0" w:color="auto"/>
        <w:left w:val="none" w:sz="0" w:space="0" w:color="auto"/>
        <w:bottom w:val="none" w:sz="0" w:space="0" w:color="auto"/>
        <w:right w:val="none" w:sz="0" w:space="0" w:color="auto"/>
      </w:divBdr>
    </w:div>
    <w:div w:id="616641422">
      <w:bodyDiv w:val="1"/>
      <w:marLeft w:val="0"/>
      <w:marRight w:val="0"/>
      <w:marTop w:val="0"/>
      <w:marBottom w:val="0"/>
      <w:divBdr>
        <w:top w:val="none" w:sz="0" w:space="0" w:color="auto"/>
        <w:left w:val="none" w:sz="0" w:space="0" w:color="auto"/>
        <w:bottom w:val="none" w:sz="0" w:space="0" w:color="auto"/>
        <w:right w:val="none" w:sz="0" w:space="0" w:color="auto"/>
      </w:divBdr>
    </w:div>
    <w:div w:id="619192743">
      <w:bodyDiv w:val="1"/>
      <w:marLeft w:val="0"/>
      <w:marRight w:val="0"/>
      <w:marTop w:val="0"/>
      <w:marBottom w:val="0"/>
      <w:divBdr>
        <w:top w:val="none" w:sz="0" w:space="0" w:color="auto"/>
        <w:left w:val="none" w:sz="0" w:space="0" w:color="auto"/>
        <w:bottom w:val="none" w:sz="0" w:space="0" w:color="auto"/>
        <w:right w:val="none" w:sz="0" w:space="0" w:color="auto"/>
      </w:divBdr>
    </w:div>
    <w:div w:id="621619373">
      <w:bodyDiv w:val="1"/>
      <w:marLeft w:val="0"/>
      <w:marRight w:val="0"/>
      <w:marTop w:val="0"/>
      <w:marBottom w:val="0"/>
      <w:divBdr>
        <w:top w:val="none" w:sz="0" w:space="0" w:color="auto"/>
        <w:left w:val="none" w:sz="0" w:space="0" w:color="auto"/>
        <w:bottom w:val="none" w:sz="0" w:space="0" w:color="auto"/>
        <w:right w:val="none" w:sz="0" w:space="0" w:color="auto"/>
      </w:divBdr>
    </w:div>
    <w:div w:id="623772304">
      <w:bodyDiv w:val="1"/>
      <w:marLeft w:val="0"/>
      <w:marRight w:val="0"/>
      <w:marTop w:val="0"/>
      <w:marBottom w:val="0"/>
      <w:divBdr>
        <w:top w:val="none" w:sz="0" w:space="0" w:color="auto"/>
        <w:left w:val="none" w:sz="0" w:space="0" w:color="auto"/>
        <w:bottom w:val="none" w:sz="0" w:space="0" w:color="auto"/>
        <w:right w:val="none" w:sz="0" w:space="0" w:color="auto"/>
      </w:divBdr>
    </w:div>
    <w:div w:id="624963441">
      <w:bodyDiv w:val="1"/>
      <w:marLeft w:val="0"/>
      <w:marRight w:val="0"/>
      <w:marTop w:val="0"/>
      <w:marBottom w:val="0"/>
      <w:divBdr>
        <w:top w:val="none" w:sz="0" w:space="0" w:color="auto"/>
        <w:left w:val="none" w:sz="0" w:space="0" w:color="auto"/>
        <w:bottom w:val="none" w:sz="0" w:space="0" w:color="auto"/>
        <w:right w:val="none" w:sz="0" w:space="0" w:color="auto"/>
      </w:divBdr>
    </w:div>
    <w:div w:id="632636694">
      <w:bodyDiv w:val="1"/>
      <w:marLeft w:val="0"/>
      <w:marRight w:val="0"/>
      <w:marTop w:val="0"/>
      <w:marBottom w:val="0"/>
      <w:divBdr>
        <w:top w:val="none" w:sz="0" w:space="0" w:color="auto"/>
        <w:left w:val="none" w:sz="0" w:space="0" w:color="auto"/>
        <w:bottom w:val="none" w:sz="0" w:space="0" w:color="auto"/>
        <w:right w:val="none" w:sz="0" w:space="0" w:color="auto"/>
      </w:divBdr>
    </w:div>
    <w:div w:id="632832570">
      <w:bodyDiv w:val="1"/>
      <w:marLeft w:val="0"/>
      <w:marRight w:val="0"/>
      <w:marTop w:val="0"/>
      <w:marBottom w:val="0"/>
      <w:divBdr>
        <w:top w:val="none" w:sz="0" w:space="0" w:color="auto"/>
        <w:left w:val="none" w:sz="0" w:space="0" w:color="auto"/>
        <w:bottom w:val="none" w:sz="0" w:space="0" w:color="auto"/>
        <w:right w:val="none" w:sz="0" w:space="0" w:color="auto"/>
      </w:divBdr>
    </w:div>
    <w:div w:id="633632881">
      <w:bodyDiv w:val="1"/>
      <w:marLeft w:val="0"/>
      <w:marRight w:val="0"/>
      <w:marTop w:val="0"/>
      <w:marBottom w:val="0"/>
      <w:divBdr>
        <w:top w:val="none" w:sz="0" w:space="0" w:color="auto"/>
        <w:left w:val="none" w:sz="0" w:space="0" w:color="auto"/>
        <w:bottom w:val="none" w:sz="0" w:space="0" w:color="auto"/>
        <w:right w:val="none" w:sz="0" w:space="0" w:color="auto"/>
      </w:divBdr>
    </w:div>
    <w:div w:id="636908881">
      <w:bodyDiv w:val="1"/>
      <w:marLeft w:val="0"/>
      <w:marRight w:val="0"/>
      <w:marTop w:val="0"/>
      <w:marBottom w:val="0"/>
      <w:divBdr>
        <w:top w:val="none" w:sz="0" w:space="0" w:color="auto"/>
        <w:left w:val="none" w:sz="0" w:space="0" w:color="auto"/>
        <w:bottom w:val="none" w:sz="0" w:space="0" w:color="auto"/>
        <w:right w:val="none" w:sz="0" w:space="0" w:color="auto"/>
      </w:divBdr>
    </w:div>
    <w:div w:id="640617119">
      <w:bodyDiv w:val="1"/>
      <w:marLeft w:val="0"/>
      <w:marRight w:val="0"/>
      <w:marTop w:val="0"/>
      <w:marBottom w:val="0"/>
      <w:divBdr>
        <w:top w:val="none" w:sz="0" w:space="0" w:color="auto"/>
        <w:left w:val="none" w:sz="0" w:space="0" w:color="auto"/>
        <w:bottom w:val="none" w:sz="0" w:space="0" w:color="auto"/>
        <w:right w:val="none" w:sz="0" w:space="0" w:color="auto"/>
      </w:divBdr>
    </w:div>
    <w:div w:id="641275627">
      <w:bodyDiv w:val="1"/>
      <w:marLeft w:val="0"/>
      <w:marRight w:val="0"/>
      <w:marTop w:val="0"/>
      <w:marBottom w:val="0"/>
      <w:divBdr>
        <w:top w:val="none" w:sz="0" w:space="0" w:color="auto"/>
        <w:left w:val="none" w:sz="0" w:space="0" w:color="auto"/>
        <w:bottom w:val="none" w:sz="0" w:space="0" w:color="auto"/>
        <w:right w:val="none" w:sz="0" w:space="0" w:color="auto"/>
      </w:divBdr>
    </w:div>
    <w:div w:id="641429434">
      <w:bodyDiv w:val="1"/>
      <w:marLeft w:val="0"/>
      <w:marRight w:val="0"/>
      <w:marTop w:val="0"/>
      <w:marBottom w:val="0"/>
      <w:divBdr>
        <w:top w:val="none" w:sz="0" w:space="0" w:color="auto"/>
        <w:left w:val="none" w:sz="0" w:space="0" w:color="auto"/>
        <w:bottom w:val="none" w:sz="0" w:space="0" w:color="auto"/>
        <w:right w:val="none" w:sz="0" w:space="0" w:color="auto"/>
      </w:divBdr>
    </w:div>
    <w:div w:id="641890963">
      <w:bodyDiv w:val="1"/>
      <w:marLeft w:val="0"/>
      <w:marRight w:val="0"/>
      <w:marTop w:val="0"/>
      <w:marBottom w:val="0"/>
      <w:divBdr>
        <w:top w:val="none" w:sz="0" w:space="0" w:color="auto"/>
        <w:left w:val="none" w:sz="0" w:space="0" w:color="auto"/>
        <w:bottom w:val="none" w:sz="0" w:space="0" w:color="auto"/>
        <w:right w:val="none" w:sz="0" w:space="0" w:color="auto"/>
      </w:divBdr>
    </w:div>
    <w:div w:id="643392743">
      <w:bodyDiv w:val="1"/>
      <w:marLeft w:val="0"/>
      <w:marRight w:val="0"/>
      <w:marTop w:val="0"/>
      <w:marBottom w:val="0"/>
      <w:divBdr>
        <w:top w:val="none" w:sz="0" w:space="0" w:color="auto"/>
        <w:left w:val="none" w:sz="0" w:space="0" w:color="auto"/>
        <w:bottom w:val="none" w:sz="0" w:space="0" w:color="auto"/>
        <w:right w:val="none" w:sz="0" w:space="0" w:color="auto"/>
      </w:divBdr>
    </w:div>
    <w:div w:id="652639680">
      <w:bodyDiv w:val="1"/>
      <w:marLeft w:val="0"/>
      <w:marRight w:val="0"/>
      <w:marTop w:val="0"/>
      <w:marBottom w:val="0"/>
      <w:divBdr>
        <w:top w:val="none" w:sz="0" w:space="0" w:color="auto"/>
        <w:left w:val="none" w:sz="0" w:space="0" w:color="auto"/>
        <w:bottom w:val="none" w:sz="0" w:space="0" w:color="auto"/>
        <w:right w:val="none" w:sz="0" w:space="0" w:color="auto"/>
      </w:divBdr>
    </w:div>
    <w:div w:id="655688312">
      <w:bodyDiv w:val="1"/>
      <w:marLeft w:val="0"/>
      <w:marRight w:val="0"/>
      <w:marTop w:val="0"/>
      <w:marBottom w:val="0"/>
      <w:divBdr>
        <w:top w:val="none" w:sz="0" w:space="0" w:color="auto"/>
        <w:left w:val="none" w:sz="0" w:space="0" w:color="auto"/>
        <w:bottom w:val="none" w:sz="0" w:space="0" w:color="auto"/>
        <w:right w:val="none" w:sz="0" w:space="0" w:color="auto"/>
      </w:divBdr>
    </w:div>
    <w:div w:id="656959792">
      <w:bodyDiv w:val="1"/>
      <w:marLeft w:val="0"/>
      <w:marRight w:val="0"/>
      <w:marTop w:val="0"/>
      <w:marBottom w:val="0"/>
      <w:divBdr>
        <w:top w:val="none" w:sz="0" w:space="0" w:color="auto"/>
        <w:left w:val="none" w:sz="0" w:space="0" w:color="auto"/>
        <w:bottom w:val="none" w:sz="0" w:space="0" w:color="auto"/>
        <w:right w:val="none" w:sz="0" w:space="0" w:color="auto"/>
      </w:divBdr>
    </w:div>
    <w:div w:id="662391680">
      <w:bodyDiv w:val="1"/>
      <w:marLeft w:val="0"/>
      <w:marRight w:val="0"/>
      <w:marTop w:val="0"/>
      <w:marBottom w:val="0"/>
      <w:divBdr>
        <w:top w:val="none" w:sz="0" w:space="0" w:color="auto"/>
        <w:left w:val="none" w:sz="0" w:space="0" w:color="auto"/>
        <w:bottom w:val="none" w:sz="0" w:space="0" w:color="auto"/>
        <w:right w:val="none" w:sz="0" w:space="0" w:color="auto"/>
      </w:divBdr>
    </w:div>
    <w:div w:id="677926085">
      <w:bodyDiv w:val="1"/>
      <w:marLeft w:val="0"/>
      <w:marRight w:val="0"/>
      <w:marTop w:val="0"/>
      <w:marBottom w:val="0"/>
      <w:divBdr>
        <w:top w:val="none" w:sz="0" w:space="0" w:color="auto"/>
        <w:left w:val="none" w:sz="0" w:space="0" w:color="auto"/>
        <w:bottom w:val="none" w:sz="0" w:space="0" w:color="auto"/>
        <w:right w:val="none" w:sz="0" w:space="0" w:color="auto"/>
      </w:divBdr>
    </w:div>
    <w:div w:id="683046384">
      <w:bodyDiv w:val="1"/>
      <w:marLeft w:val="0"/>
      <w:marRight w:val="0"/>
      <w:marTop w:val="0"/>
      <w:marBottom w:val="0"/>
      <w:divBdr>
        <w:top w:val="none" w:sz="0" w:space="0" w:color="auto"/>
        <w:left w:val="none" w:sz="0" w:space="0" w:color="auto"/>
        <w:bottom w:val="none" w:sz="0" w:space="0" w:color="auto"/>
        <w:right w:val="none" w:sz="0" w:space="0" w:color="auto"/>
      </w:divBdr>
    </w:div>
    <w:div w:id="688917755">
      <w:bodyDiv w:val="1"/>
      <w:marLeft w:val="0"/>
      <w:marRight w:val="0"/>
      <w:marTop w:val="0"/>
      <w:marBottom w:val="0"/>
      <w:divBdr>
        <w:top w:val="none" w:sz="0" w:space="0" w:color="auto"/>
        <w:left w:val="none" w:sz="0" w:space="0" w:color="auto"/>
        <w:bottom w:val="none" w:sz="0" w:space="0" w:color="auto"/>
        <w:right w:val="none" w:sz="0" w:space="0" w:color="auto"/>
      </w:divBdr>
    </w:div>
    <w:div w:id="689989259">
      <w:bodyDiv w:val="1"/>
      <w:marLeft w:val="0"/>
      <w:marRight w:val="0"/>
      <w:marTop w:val="0"/>
      <w:marBottom w:val="0"/>
      <w:divBdr>
        <w:top w:val="none" w:sz="0" w:space="0" w:color="auto"/>
        <w:left w:val="none" w:sz="0" w:space="0" w:color="auto"/>
        <w:bottom w:val="none" w:sz="0" w:space="0" w:color="auto"/>
        <w:right w:val="none" w:sz="0" w:space="0" w:color="auto"/>
      </w:divBdr>
    </w:div>
    <w:div w:id="690764470">
      <w:bodyDiv w:val="1"/>
      <w:marLeft w:val="0"/>
      <w:marRight w:val="0"/>
      <w:marTop w:val="0"/>
      <w:marBottom w:val="0"/>
      <w:divBdr>
        <w:top w:val="none" w:sz="0" w:space="0" w:color="auto"/>
        <w:left w:val="none" w:sz="0" w:space="0" w:color="auto"/>
        <w:bottom w:val="none" w:sz="0" w:space="0" w:color="auto"/>
        <w:right w:val="none" w:sz="0" w:space="0" w:color="auto"/>
      </w:divBdr>
    </w:div>
    <w:div w:id="693459755">
      <w:bodyDiv w:val="1"/>
      <w:marLeft w:val="0"/>
      <w:marRight w:val="0"/>
      <w:marTop w:val="0"/>
      <w:marBottom w:val="0"/>
      <w:divBdr>
        <w:top w:val="none" w:sz="0" w:space="0" w:color="auto"/>
        <w:left w:val="none" w:sz="0" w:space="0" w:color="auto"/>
        <w:bottom w:val="none" w:sz="0" w:space="0" w:color="auto"/>
        <w:right w:val="none" w:sz="0" w:space="0" w:color="auto"/>
      </w:divBdr>
    </w:div>
    <w:div w:id="697045828">
      <w:bodyDiv w:val="1"/>
      <w:marLeft w:val="0"/>
      <w:marRight w:val="0"/>
      <w:marTop w:val="0"/>
      <w:marBottom w:val="0"/>
      <w:divBdr>
        <w:top w:val="none" w:sz="0" w:space="0" w:color="auto"/>
        <w:left w:val="none" w:sz="0" w:space="0" w:color="auto"/>
        <w:bottom w:val="none" w:sz="0" w:space="0" w:color="auto"/>
        <w:right w:val="none" w:sz="0" w:space="0" w:color="auto"/>
      </w:divBdr>
    </w:div>
    <w:div w:id="697126709">
      <w:bodyDiv w:val="1"/>
      <w:marLeft w:val="0"/>
      <w:marRight w:val="0"/>
      <w:marTop w:val="0"/>
      <w:marBottom w:val="0"/>
      <w:divBdr>
        <w:top w:val="none" w:sz="0" w:space="0" w:color="auto"/>
        <w:left w:val="none" w:sz="0" w:space="0" w:color="auto"/>
        <w:bottom w:val="none" w:sz="0" w:space="0" w:color="auto"/>
        <w:right w:val="none" w:sz="0" w:space="0" w:color="auto"/>
      </w:divBdr>
    </w:div>
    <w:div w:id="699890053">
      <w:bodyDiv w:val="1"/>
      <w:marLeft w:val="0"/>
      <w:marRight w:val="0"/>
      <w:marTop w:val="0"/>
      <w:marBottom w:val="0"/>
      <w:divBdr>
        <w:top w:val="none" w:sz="0" w:space="0" w:color="auto"/>
        <w:left w:val="none" w:sz="0" w:space="0" w:color="auto"/>
        <w:bottom w:val="none" w:sz="0" w:space="0" w:color="auto"/>
        <w:right w:val="none" w:sz="0" w:space="0" w:color="auto"/>
      </w:divBdr>
    </w:div>
    <w:div w:id="711223921">
      <w:bodyDiv w:val="1"/>
      <w:marLeft w:val="0"/>
      <w:marRight w:val="0"/>
      <w:marTop w:val="0"/>
      <w:marBottom w:val="0"/>
      <w:divBdr>
        <w:top w:val="none" w:sz="0" w:space="0" w:color="auto"/>
        <w:left w:val="none" w:sz="0" w:space="0" w:color="auto"/>
        <w:bottom w:val="none" w:sz="0" w:space="0" w:color="auto"/>
        <w:right w:val="none" w:sz="0" w:space="0" w:color="auto"/>
      </w:divBdr>
    </w:div>
    <w:div w:id="716665177">
      <w:bodyDiv w:val="1"/>
      <w:marLeft w:val="0"/>
      <w:marRight w:val="0"/>
      <w:marTop w:val="0"/>
      <w:marBottom w:val="0"/>
      <w:divBdr>
        <w:top w:val="none" w:sz="0" w:space="0" w:color="auto"/>
        <w:left w:val="none" w:sz="0" w:space="0" w:color="auto"/>
        <w:bottom w:val="none" w:sz="0" w:space="0" w:color="auto"/>
        <w:right w:val="none" w:sz="0" w:space="0" w:color="auto"/>
      </w:divBdr>
    </w:div>
    <w:div w:id="722605966">
      <w:bodyDiv w:val="1"/>
      <w:marLeft w:val="0"/>
      <w:marRight w:val="0"/>
      <w:marTop w:val="0"/>
      <w:marBottom w:val="0"/>
      <w:divBdr>
        <w:top w:val="none" w:sz="0" w:space="0" w:color="auto"/>
        <w:left w:val="none" w:sz="0" w:space="0" w:color="auto"/>
        <w:bottom w:val="none" w:sz="0" w:space="0" w:color="auto"/>
        <w:right w:val="none" w:sz="0" w:space="0" w:color="auto"/>
      </w:divBdr>
    </w:div>
    <w:div w:id="736439543">
      <w:bodyDiv w:val="1"/>
      <w:marLeft w:val="0"/>
      <w:marRight w:val="0"/>
      <w:marTop w:val="0"/>
      <w:marBottom w:val="0"/>
      <w:divBdr>
        <w:top w:val="none" w:sz="0" w:space="0" w:color="auto"/>
        <w:left w:val="none" w:sz="0" w:space="0" w:color="auto"/>
        <w:bottom w:val="none" w:sz="0" w:space="0" w:color="auto"/>
        <w:right w:val="none" w:sz="0" w:space="0" w:color="auto"/>
      </w:divBdr>
    </w:div>
    <w:div w:id="746609144">
      <w:bodyDiv w:val="1"/>
      <w:marLeft w:val="0"/>
      <w:marRight w:val="0"/>
      <w:marTop w:val="0"/>
      <w:marBottom w:val="0"/>
      <w:divBdr>
        <w:top w:val="none" w:sz="0" w:space="0" w:color="auto"/>
        <w:left w:val="none" w:sz="0" w:space="0" w:color="auto"/>
        <w:bottom w:val="none" w:sz="0" w:space="0" w:color="auto"/>
        <w:right w:val="none" w:sz="0" w:space="0" w:color="auto"/>
      </w:divBdr>
    </w:div>
    <w:div w:id="748311579">
      <w:bodyDiv w:val="1"/>
      <w:marLeft w:val="0"/>
      <w:marRight w:val="0"/>
      <w:marTop w:val="0"/>
      <w:marBottom w:val="0"/>
      <w:divBdr>
        <w:top w:val="none" w:sz="0" w:space="0" w:color="auto"/>
        <w:left w:val="none" w:sz="0" w:space="0" w:color="auto"/>
        <w:bottom w:val="none" w:sz="0" w:space="0" w:color="auto"/>
        <w:right w:val="none" w:sz="0" w:space="0" w:color="auto"/>
      </w:divBdr>
    </w:div>
    <w:div w:id="751782815">
      <w:bodyDiv w:val="1"/>
      <w:marLeft w:val="0"/>
      <w:marRight w:val="0"/>
      <w:marTop w:val="0"/>
      <w:marBottom w:val="0"/>
      <w:divBdr>
        <w:top w:val="none" w:sz="0" w:space="0" w:color="auto"/>
        <w:left w:val="none" w:sz="0" w:space="0" w:color="auto"/>
        <w:bottom w:val="none" w:sz="0" w:space="0" w:color="auto"/>
        <w:right w:val="none" w:sz="0" w:space="0" w:color="auto"/>
      </w:divBdr>
    </w:div>
    <w:div w:id="754859952">
      <w:bodyDiv w:val="1"/>
      <w:marLeft w:val="0"/>
      <w:marRight w:val="0"/>
      <w:marTop w:val="0"/>
      <w:marBottom w:val="0"/>
      <w:divBdr>
        <w:top w:val="none" w:sz="0" w:space="0" w:color="auto"/>
        <w:left w:val="none" w:sz="0" w:space="0" w:color="auto"/>
        <w:bottom w:val="none" w:sz="0" w:space="0" w:color="auto"/>
        <w:right w:val="none" w:sz="0" w:space="0" w:color="auto"/>
      </w:divBdr>
    </w:div>
    <w:div w:id="760219014">
      <w:bodyDiv w:val="1"/>
      <w:marLeft w:val="0"/>
      <w:marRight w:val="0"/>
      <w:marTop w:val="0"/>
      <w:marBottom w:val="0"/>
      <w:divBdr>
        <w:top w:val="none" w:sz="0" w:space="0" w:color="auto"/>
        <w:left w:val="none" w:sz="0" w:space="0" w:color="auto"/>
        <w:bottom w:val="none" w:sz="0" w:space="0" w:color="auto"/>
        <w:right w:val="none" w:sz="0" w:space="0" w:color="auto"/>
      </w:divBdr>
    </w:div>
    <w:div w:id="762458156">
      <w:bodyDiv w:val="1"/>
      <w:marLeft w:val="0"/>
      <w:marRight w:val="0"/>
      <w:marTop w:val="0"/>
      <w:marBottom w:val="0"/>
      <w:divBdr>
        <w:top w:val="none" w:sz="0" w:space="0" w:color="auto"/>
        <w:left w:val="none" w:sz="0" w:space="0" w:color="auto"/>
        <w:bottom w:val="none" w:sz="0" w:space="0" w:color="auto"/>
        <w:right w:val="none" w:sz="0" w:space="0" w:color="auto"/>
      </w:divBdr>
    </w:div>
    <w:div w:id="763889454">
      <w:bodyDiv w:val="1"/>
      <w:marLeft w:val="0"/>
      <w:marRight w:val="0"/>
      <w:marTop w:val="0"/>
      <w:marBottom w:val="0"/>
      <w:divBdr>
        <w:top w:val="none" w:sz="0" w:space="0" w:color="auto"/>
        <w:left w:val="none" w:sz="0" w:space="0" w:color="auto"/>
        <w:bottom w:val="none" w:sz="0" w:space="0" w:color="auto"/>
        <w:right w:val="none" w:sz="0" w:space="0" w:color="auto"/>
      </w:divBdr>
    </w:div>
    <w:div w:id="764300245">
      <w:bodyDiv w:val="1"/>
      <w:marLeft w:val="0"/>
      <w:marRight w:val="0"/>
      <w:marTop w:val="0"/>
      <w:marBottom w:val="0"/>
      <w:divBdr>
        <w:top w:val="none" w:sz="0" w:space="0" w:color="auto"/>
        <w:left w:val="none" w:sz="0" w:space="0" w:color="auto"/>
        <w:bottom w:val="none" w:sz="0" w:space="0" w:color="auto"/>
        <w:right w:val="none" w:sz="0" w:space="0" w:color="auto"/>
      </w:divBdr>
    </w:div>
    <w:div w:id="774863222">
      <w:bodyDiv w:val="1"/>
      <w:marLeft w:val="0"/>
      <w:marRight w:val="0"/>
      <w:marTop w:val="0"/>
      <w:marBottom w:val="0"/>
      <w:divBdr>
        <w:top w:val="none" w:sz="0" w:space="0" w:color="auto"/>
        <w:left w:val="none" w:sz="0" w:space="0" w:color="auto"/>
        <w:bottom w:val="none" w:sz="0" w:space="0" w:color="auto"/>
        <w:right w:val="none" w:sz="0" w:space="0" w:color="auto"/>
      </w:divBdr>
    </w:div>
    <w:div w:id="782840971">
      <w:bodyDiv w:val="1"/>
      <w:marLeft w:val="0"/>
      <w:marRight w:val="0"/>
      <w:marTop w:val="0"/>
      <w:marBottom w:val="0"/>
      <w:divBdr>
        <w:top w:val="none" w:sz="0" w:space="0" w:color="auto"/>
        <w:left w:val="none" w:sz="0" w:space="0" w:color="auto"/>
        <w:bottom w:val="none" w:sz="0" w:space="0" w:color="auto"/>
        <w:right w:val="none" w:sz="0" w:space="0" w:color="auto"/>
      </w:divBdr>
    </w:div>
    <w:div w:id="784547223">
      <w:bodyDiv w:val="1"/>
      <w:marLeft w:val="0"/>
      <w:marRight w:val="0"/>
      <w:marTop w:val="0"/>
      <w:marBottom w:val="0"/>
      <w:divBdr>
        <w:top w:val="none" w:sz="0" w:space="0" w:color="auto"/>
        <w:left w:val="none" w:sz="0" w:space="0" w:color="auto"/>
        <w:bottom w:val="none" w:sz="0" w:space="0" w:color="auto"/>
        <w:right w:val="none" w:sz="0" w:space="0" w:color="auto"/>
      </w:divBdr>
    </w:div>
    <w:div w:id="786850872">
      <w:bodyDiv w:val="1"/>
      <w:marLeft w:val="0"/>
      <w:marRight w:val="0"/>
      <w:marTop w:val="0"/>
      <w:marBottom w:val="0"/>
      <w:divBdr>
        <w:top w:val="none" w:sz="0" w:space="0" w:color="auto"/>
        <w:left w:val="none" w:sz="0" w:space="0" w:color="auto"/>
        <w:bottom w:val="none" w:sz="0" w:space="0" w:color="auto"/>
        <w:right w:val="none" w:sz="0" w:space="0" w:color="auto"/>
      </w:divBdr>
    </w:div>
    <w:div w:id="787046001">
      <w:bodyDiv w:val="1"/>
      <w:marLeft w:val="0"/>
      <w:marRight w:val="0"/>
      <w:marTop w:val="0"/>
      <w:marBottom w:val="0"/>
      <w:divBdr>
        <w:top w:val="none" w:sz="0" w:space="0" w:color="auto"/>
        <w:left w:val="none" w:sz="0" w:space="0" w:color="auto"/>
        <w:bottom w:val="none" w:sz="0" w:space="0" w:color="auto"/>
        <w:right w:val="none" w:sz="0" w:space="0" w:color="auto"/>
      </w:divBdr>
    </w:div>
    <w:div w:id="790055982">
      <w:bodyDiv w:val="1"/>
      <w:marLeft w:val="0"/>
      <w:marRight w:val="0"/>
      <w:marTop w:val="0"/>
      <w:marBottom w:val="0"/>
      <w:divBdr>
        <w:top w:val="none" w:sz="0" w:space="0" w:color="auto"/>
        <w:left w:val="none" w:sz="0" w:space="0" w:color="auto"/>
        <w:bottom w:val="none" w:sz="0" w:space="0" w:color="auto"/>
        <w:right w:val="none" w:sz="0" w:space="0" w:color="auto"/>
      </w:divBdr>
    </w:div>
    <w:div w:id="793594179">
      <w:bodyDiv w:val="1"/>
      <w:marLeft w:val="0"/>
      <w:marRight w:val="0"/>
      <w:marTop w:val="0"/>
      <w:marBottom w:val="0"/>
      <w:divBdr>
        <w:top w:val="none" w:sz="0" w:space="0" w:color="auto"/>
        <w:left w:val="none" w:sz="0" w:space="0" w:color="auto"/>
        <w:bottom w:val="none" w:sz="0" w:space="0" w:color="auto"/>
        <w:right w:val="none" w:sz="0" w:space="0" w:color="auto"/>
      </w:divBdr>
    </w:div>
    <w:div w:id="805659474">
      <w:bodyDiv w:val="1"/>
      <w:marLeft w:val="0"/>
      <w:marRight w:val="0"/>
      <w:marTop w:val="0"/>
      <w:marBottom w:val="0"/>
      <w:divBdr>
        <w:top w:val="none" w:sz="0" w:space="0" w:color="auto"/>
        <w:left w:val="none" w:sz="0" w:space="0" w:color="auto"/>
        <w:bottom w:val="none" w:sz="0" w:space="0" w:color="auto"/>
        <w:right w:val="none" w:sz="0" w:space="0" w:color="auto"/>
      </w:divBdr>
    </w:div>
    <w:div w:id="809707077">
      <w:bodyDiv w:val="1"/>
      <w:marLeft w:val="0"/>
      <w:marRight w:val="0"/>
      <w:marTop w:val="0"/>
      <w:marBottom w:val="0"/>
      <w:divBdr>
        <w:top w:val="none" w:sz="0" w:space="0" w:color="auto"/>
        <w:left w:val="none" w:sz="0" w:space="0" w:color="auto"/>
        <w:bottom w:val="none" w:sz="0" w:space="0" w:color="auto"/>
        <w:right w:val="none" w:sz="0" w:space="0" w:color="auto"/>
      </w:divBdr>
    </w:div>
    <w:div w:id="812255372">
      <w:bodyDiv w:val="1"/>
      <w:marLeft w:val="0"/>
      <w:marRight w:val="0"/>
      <w:marTop w:val="0"/>
      <w:marBottom w:val="0"/>
      <w:divBdr>
        <w:top w:val="none" w:sz="0" w:space="0" w:color="auto"/>
        <w:left w:val="none" w:sz="0" w:space="0" w:color="auto"/>
        <w:bottom w:val="none" w:sz="0" w:space="0" w:color="auto"/>
        <w:right w:val="none" w:sz="0" w:space="0" w:color="auto"/>
      </w:divBdr>
    </w:div>
    <w:div w:id="812454555">
      <w:bodyDiv w:val="1"/>
      <w:marLeft w:val="0"/>
      <w:marRight w:val="0"/>
      <w:marTop w:val="0"/>
      <w:marBottom w:val="0"/>
      <w:divBdr>
        <w:top w:val="none" w:sz="0" w:space="0" w:color="auto"/>
        <w:left w:val="none" w:sz="0" w:space="0" w:color="auto"/>
        <w:bottom w:val="none" w:sz="0" w:space="0" w:color="auto"/>
        <w:right w:val="none" w:sz="0" w:space="0" w:color="auto"/>
      </w:divBdr>
    </w:div>
    <w:div w:id="815147648">
      <w:bodyDiv w:val="1"/>
      <w:marLeft w:val="0"/>
      <w:marRight w:val="0"/>
      <w:marTop w:val="0"/>
      <w:marBottom w:val="0"/>
      <w:divBdr>
        <w:top w:val="none" w:sz="0" w:space="0" w:color="auto"/>
        <w:left w:val="none" w:sz="0" w:space="0" w:color="auto"/>
        <w:bottom w:val="none" w:sz="0" w:space="0" w:color="auto"/>
        <w:right w:val="none" w:sz="0" w:space="0" w:color="auto"/>
      </w:divBdr>
    </w:div>
    <w:div w:id="815489263">
      <w:bodyDiv w:val="1"/>
      <w:marLeft w:val="0"/>
      <w:marRight w:val="0"/>
      <w:marTop w:val="0"/>
      <w:marBottom w:val="0"/>
      <w:divBdr>
        <w:top w:val="none" w:sz="0" w:space="0" w:color="auto"/>
        <w:left w:val="none" w:sz="0" w:space="0" w:color="auto"/>
        <w:bottom w:val="none" w:sz="0" w:space="0" w:color="auto"/>
        <w:right w:val="none" w:sz="0" w:space="0" w:color="auto"/>
      </w:divBdr>
    </w:div>
    <w:div w:id="816653955">
      <w:bodyDiv w:val="1"/>
      <w:marLeft w:val="0"/>
      <w:marRight w:val="0"/>
      <w:marTop w:val="0"/>
      <w:marBottom w:val="0"/>
      <w:divBdr>
        <w:top w:val="none" w:sz="0" w:space="0" w:color="auto"/>
        <w:left w:val="none" w:sz="0" w:space="0" w:color="auto"/>
        <w:bottom w:val="none" w:sz="0" w:space="0" w:color="auto"/>
        <w:right w:val="none" w:sz="0" w:space="0" w:color="auto"/>
      </w:divBdr>
    </w:div>
    <w:div w:id="819348950">
      <w:bodyDiv w:val="1"/>
      <w:marLeft w:val="0"/>
      <w:marRight w:val="0"/>
      <w:marTop w:val="0"/>
      <w:marBottom w:val="0"/>
      <w:divBdr>
        <w:top w:val="none" w:sz="0" w:space="0" w:color="auto"/>
        <w:left w:val="none" w:sz="0" w:space="0" w:color="auto"/>
        <w:bottom w:val="none" w:sz="0" w:space="0" w:color="auto"/>
        <w:right w:val="none" w:sz="0" w:space="0" w:color="auto"/>
      </w:divBdr>
    </w:div>
    <w:div w:id="819617504">
      <w:bodyDiv w:val="1"/>
      <w:marLeft w:val="0"/>
      <w:marRight w:val="0"/>
      <w:marTop w:val="0"/>
      <w:marBottom w:val="0"/>
      <w:divBdr>
        <w:top w:val="none" w:sz="0" w:space="0" w:color="auto"/>
        <w:left w:val="none" w:sz="0" w:space="0" w:color="auto"/>
        <w:bottom w:val="none" w:sz="0" w:space="0" w:color="auto"/>
        <w:right w:val="none" w:sz="0" w:space="0" w:color="auto"/>
      </w:divBdr>
    </w:div>
    <w:div w:id="829564107">
      <w:bodyDiv w:val="1"/>
      <w:marLeft w:val="0"/>
      <w:marRight w:val="0"/>
      <w:marTop w:val="0"/>
      <w:marBottom w:val="0"/>
      <w:divBdr>
        <w:top w:val="none" w:sz="0" w:space="0" w:color="auto"/>
        <w:left w:val="none" w:sz="0" w:space="0" w:color="auto"/>
        <w:bottom w:val="none" w:sz="0" w:space="0" w:color="auto"/>
        <w:right w:val="none" w:sz="0" w:space="0" w:color="auto"/>
      </w:divBdr>
    </w:div>
    <w:div w:id="835728321">
      <w:bodyDiv w:val="1"/>
      <w:marLeft w:val="0"/>
      <w:marRight w:val="0"/>
      <w:marTop w:val="0"/>
      <w:marBottom w:val="0"/>
      <w:divBdr>
        <w:top w:val="none" w:sz="0" w:space="0" w:color="auto"/>
        <w:left w:val="none" w:sz="0" w:space="0" w:color="auto"/>
        <w:bottom w:val="none" w:sz="0" w:space="0" w:color="auto"/>
        <w:right w:val="none" w:sz="0" w:space="0" w:color="auto"/>
      </w:divBdr>
    </w:div>
    <w:div w:id="835850595">
      <w:bodyDiv w:val="1"/>
      <w:marLeft w:val="0"/>
      <w:marRight w:val="0"/>
      <w:marTop w:val="0"/>
      <w:marBottom w:val="0"/>
      <w:divBdr>
        <w:top w:val="none" w:sz="0" w:space="0" w:color="auto"/>
        <w:left w:val="none" w:sz="0" w:space="0" w:color="auto"/>
        <w:bottom w:val="none" w:sz="0" w:space="0" w:color="auto"/>
        <w:right w:val="none" w:sz="0" w:space="0" w:color="auto"/>
      </w:divBdr>
    </w:div>
    <w:div w:id="851072137">
      <w:bodyDiv w:val="1"/>
      <w:marLeft w:val="0"/>
      <w:marRight w:val="0"/>
      <w:marTop w:val="0"/>
      <w:marBottom w:val="0"/>
      <w:divBdr>
        <w:top w:val="none" w:sz="0" w:space="0" w:color="auto"/>
        <w:left w:val="none" w:sz="0" w:space="0" w:color="auto"/>
        <w:bottom w:val="none" w:sz="0" w:space="0" w:color="auto"/>
        <w:right w:val="none" w:sz="0" w:space="0" w:color="auto"/>
      </w:divBdr>
    </w:div>
    <w:div w:id="870997050">
      <w:bodyDiv w:val="1"/>
      <w:marLeft w:val="0"/>
      <w:marRight w:val="0"/>
      <w:marTop w:val="0"/>
      <w:marBottom w:val="0"/>
      <w:divBdr>
        <w:top w:val="none" w:sz="0" w:space="0" w:color="auto"/>
        <w:left w:val="none" w:sz="0" w:space="0" w:color="auto"/>
        <w:bottom w:val="none" w:sz="0" w:space="0" w:color="auto"/>
        <w:right w:val="none" w:sz="0" w:space="0" w:color="auto"/>
      </w:divBdr>
    </w:div>
    <w:div w:id="874317937">
      <w:bodyDiv w:val="1"/>
      <w:marLeft w:val="0"/>
      <w:marRight w:val="0"/>
      <w:marTop w:val="0"/>
      <w:marBottom w:val="0"/>
      <w:divBdr>
        <w:top w:val="none" w:sz="0" w:space="0" w:color="auto"/>
        <w:left w:val="none" w:sz="0" w:space="0" w:color="auto"/>
        <w:bottom w:val="none" w:sz="0" w:space="0" w:color="auto"/>
        <w:right w:val="none" w:sz="0" w:space="0" w:color="auto"/>
      </w:divBdr>
    </w:div>
    <w:div w:id="875701140">
      <w:bodyDiv w:val="1"/>
      <w:marLeft w:val="0"/>
      <w:marRight w:val="0"/>
      <w:marTop w:val="0"/>
      <w:marBottom w:val="0"/>
      <w:divBdr>
        <w:top w:val="none" w:sz="0" w:space="0" w:color="auto"/>
        <w:left w:val="none" w:sz="0" w:space="0" w:color="auto"/>
        <w:bottom w:val="none" w:sz="0" w:space="0" w:color="auto"/>
        <w:right w:val="none" w:sz="0" w:space="0" w:color="auto"/>
      </w:divBdr>
    </w:div>
    <w:div w:id="878905717">
      <w:bodyDiv w:val="1"/>
      <w:marLeft w:val="0"/>
      <w:marRight w:val="0"/>
      <w:marTop w:val="0"/>
      <w:marBottom w:val="0"/>
      <w:divBdr>
        <w:top w:val="none" w:sz="0" w:space="0" w:color="auto"/>
        <w:left w:val="none" w:sz="0" w:space="0" w:color="auto"/>
        <w:bottom w:val="none" w:sz="0" w:space="0" w:color="auto"/>
        <w:right w:val="none" w:sz="0" w:space="0" w:color="auto"/>
      </w:divBdr>
    </w:div>
    <w:div w:id="885407848">
      <w:bodyDiv w:val="1"/>
      <w:marLeft w:val="0"/>
      <w:marRight w:val="0"/>
      <w:marTop w:val="0"/>
      <w:marBottom w:val="0"/>
      <w:divBdr>
        <w:top w:val="none" w:sz="0" w:space="0" w:color="auto"/>
        <w:left w:val="none" w:sz="0" w:space="0" w:color="auto"/>
        <w:bottom w:val="none" w:sz="0" w:space="0" w:color="auto"/>
        <w:right w:val="none" w:sz="0" w:space="0" w:color="auto"/>
      </w:divBdr>
    </w:div>
    <w:div w:id="901597089">
      <w:bodyDiv w:val="1"/>
      <w:marLeft w:val="0"/>
      <w:marRight w:val="0"/>
      <w:marTop w:val="0"/>
      <w:marBottom w:val="0"/>
      <w:divBdr>
        <w:top w:val="none" w:sz="0" w:space="0" w:color="auto"/>
        <w:left w:val="none" w:sz="0" w:space="0" w:color="auto"/>
        <w:bottom w:val="none" w:sz="0" w:space="0" w:color="auto"/>
        <w:right w:val="none" w:sz="0" w:space="0" w:color="auto"/>
      </w:divBdr>
    </w:div>
    <w:div w:id="910115940">
      <w:bodyDiv w:val="1"/>
      <w:marLeft w:val="0"/>
      <w:marRight w:val="0"/>
      <w:marTop w:val="0"/>
      <w:marBottom w:val="0"/>
      <w:divBdr>
        <w:top w:val="none" w:sz="0" w:space="0" w:color="auto"/>
        <w:left w:val="none" w:sz="0" w:space="0" w:color="auto"/>
        <w:bottom w:val="none" w:sz="0" w:space="0" w:color="auto"/>
        <w:right w:val="none" w:sz="0" w:space="0" w:color="auto"/>
      </w:divBdr>
    </w:div>
    <w:div w:id="910819631">
      <w:bodyDiv w:val="1"/>
      <w:marLeft w:val="0"/>
      <w:marRight w:val="0"/>
      <w:marTop w:val="0"/>
      <w:marBottom w:val="0"/>
      <w:divBdr>
        <w:top w:val="none" w:sz="0" w:space="0" w:color="auto"/>
        <w:left w:val="none" w:sz="0" w:space="0" w:color="auto"/>
        <w:bottom w:val="none" w:sz="0" w:space="0" w:color="auto"/>
        <w:right w:val="none" w:sz="0" w:space="0" w:color="auto"/>
      </w:divBdr>
    </w:div>
    <w:div w:id="918294715">
      <w:bodyDiv w:val="1"/>
      <w:marLeft w:val="0"/>
      <w:marRight w:val="0"/>
      <w:marTop w:val="0"/>
      <w:marBottom w:val="0"/>
      <w:divBdr>
        <w:top w:val="none" w:sz="0" w:space="0" w:color="auto"/>
        <w:left w:val="none" w:sz="0" w:space="0" w:color="auto"/>
        <w:bottom w:val="none" w:sz="0" w:space="0" w:color="auto"/>
        <w:right w:val="none" w:sz="0" w:space="0" w:color="auto"/>
      </w:divBdr>
    </w:div>
    <w:div w:id="920872190">
      <w:bodyDiv w:val="1"/>
      <w:marLeft w:val="0"/>
      <w:marRight w:val="0"/>
      <w:marTop w:val="0"/>
      <w:marBottom w:val="0"/>
      <w:divBdr>
        <w:top w:val="none" w:sz="0" w:space="0" w:color="auto"/>
        <w:left w:val="none" w:sz="0" w:space="0" w:color="auto"/>
        <w:bottom w:val="none" w:sz="0" w:space="0" w:color="auto"/>
        <w:right w:val="none" w:sz="0" w:space="0" w:color="auto"/>
      </w:divBdr>
    </w:div>
    <w:div w:id="925110270">
      <w:bodyDiv w:val="1"/>
      <w:marLeft w:val="0"/>
      <w:marRight w:val="0"/>
      <w:marTop w:val="0"/>
      <w:marBottom w:val="0"/>
      <w:divBdr>
        <w:top w:val="none" w:sz="0" w:space="0" w:color="auto"/>
        <w:left w:val="none" w:sz="0" w:space="0" w:color="auto"/>
        <w:bottom w:val="none" w:sz="0" w:space="0" w:color="auto"/>
        <w:right w:val="none" w:sz="0" w:space="0" w:color="auto"/>
      </w:divBdr>
    </w:div>
    <w:div w:id="928780592">
      <w:bodyDiv w:val="1"/>
      <w:marLeft w:val="0"/>
      <w:marRight w:val="0"/>
      <w:marTop w:val="0"/>
      <w:marBottom w:val="0"/>
      <w:divBdr>
        <w:top w:val="none" w:sz="0" w:space="0" w:color="auto"/>
        <w:left w:val="none" w:sz="0" w:space="0" w:color="auto"/>
        <w:bottom w:val="none" w:sz="0" w:space="0" w:color="auto"/>
        <w:right w:val="none" w:sz="0" w:space="0" w:color="auto"/>
      </w:divBdr>
    </w:div>
    <w:div w:id="930284750">
      <w:bodyDiv w:val="1"/>
      <w:marLeft w:val="0"/>
      <w:marRight w:val="0"/>
      <w:marTop w:val="0"/>
      <w:marBottom w:val="0"/>
      <w:divBdr>
        <w:top w:val="none" w:sz="0" w:space="0" w:color="auto"/>
        <w:left w:val="none" w:sz="0" w:space="0" w:color="auto"/>
        <w:bottom w:val="none" w:sz="0" w:space="0" w:color="auto"/>
        <w:right w:val="none" w:sz="0" w:space="0" w:color="auto"/>
      </w:divBdr>
    </w:div>
    <w:div w:id="937174819">
      <w:bodyDiv w:val="1"/>
      <w:marLeft w:val="0"/>
      <w:marRight w:val="0"/>
      <w:marTop w:val="0"/>
      <w:marBottom w:val="0"/>
      <w:divBdr>
        <w:top w:val="none" w:sz="0" w:space="0" w:color="auto"/>
        <w:left w:val="none" w:sz="0" w:space="0" w:color="auto"/>
        <w:bottom w:val="none" w:sz="0" w:space="0" w:color="auto"/>
        <w:right w:val="none" w:sz="0" w:space="0" w:color="auto"/>
      </w:divBdr>
    </w:div>
    <w:div w:id="937373830">
      <w:bodyDiv w:val="1"/>
      <w:marLeft w:val="0"/>
      <w:marRight w:val="0"/>
      <w:marTop w:val="0"/>
      <w:marBottom w:val="0"/>
      <w:divBdr>
        <w:top w:val="none" w:sz="0" w:space="0" w:color="auto"/>
        <w:left w:val="none" w:sz="0" w:space="0" w:color="auto"/>
        <w:bottom w:val="none" w:sz="0" w:space="0" w:color="auto"/>
        <w:right w:val="none" w:sz="0" w:space="0" w:color="auto"/>
      </w:divBdr>
    </w:div>
    <w:div w:id="938827859">
      <w:bodyDiv w:val="1"/>
      <w:marLeft w:val="0"/>
      <w:marRight w:val="0"/>
      <w:marTop w:val="0"/>
      <w:marBottom w:val="0"/>
      <w:divBdr>
        <w:top w:val="none" w:sz="0" w:space="0" w:color="auto"/>
        <w:left w:val="none" w:sz="0" w:space="0" w:color="auto"/>
        <w:bottom w:val="none" w:sz="0" w:space="0" w:color="auto"/>
        <w:right w:val="none" w:sz="0" w:space="0" w:color="auto"/>
      </w:divBdr>
    </w:div>
    <w:div w:id="948776298">
      <w:bodyDiv w:val="1"/>
      <w:marLeft w:val="0"/>
      <w:marRight w:val="0"/>
      <w:marTop w:val="0"/>
      <w:marBottom w:val="0"/>
      <w:divBdr>
        <w:top w:val="none" w:sz="0" w:space="0" w:color="auto"/>
        <w:left w:val="none" w:sz="0" w:space="0" w:color="auto"/>
        <w:bottom w:val="none" w:sz="0" w:space="0" w:color="auto"/>
        <w:right w:val="none" w:sz="0" w:space="0" w:color="auto"/>
      </w:divBdr>
    </w:div>
    <w:div w:id="957831351">
      <w:bodyDiv w:val="1"/>
      <w:marLeft w:val="0"/>
      <w:marRight w:val="0"/>
      <w:marTop w:val="0"/>
      <w:marBottom w:val="0"/>
      <w:divBdr>
        <w:top w:val="none" w:sz="0" w:space="0" w:color="auto"/>
        <w:left w:val="none" w:sz="0" w:space="0" w:color="auto"/>
        <w:bottom w:val="none" w:sz="0" w:space="0" w:color="auto"/>
        <w:right w:val="none" w:sz="0" w:space="0" w:color="auto"/>
      </w:divBdr>
    </w:div>
    <w:div w:id="960115284">
      <w:bodyDiv w:val="1"/>
      <w:marLeft w:val="0"/>
      <w:marRight w:val="0"/>
      <w:marTop w:val="0"/>
      <w:marBottom w:val="0"/>
      <w:divBdr>
        <w:top w:val="none" w:sz="0" w:space="0" w:color="auto"/>
        <w:left w:val="none" w:sz="0" w:space="0" w:color="auto"/>
        <w:bottom w:val="none" w:sz="0" w:space="0" w:color="auto"/>
        <w:right w:val="none" w:sz="0" w:space="0" w:color="auto"/>
      </w:divBdr>
    </w:div>
    <w:div w:id="971398802">
      <w:bodyDiv w:val="1"/>
      <w:marLeft w:val="0"/>
      <w:marRight w:val="0"/>
      <w:marTop w:val="0"/>
      <w:marBottom w:val="0"/>
      <w:divBdr>
        <w:top w:val="none" w:sz="0" w:space="0" w:color="auto"/>
        <w:left w:val="none" w:sz="0" w:space="0" w:color="auto"/>
        <w:bottom w:val="none" w:sz="0" w:space="0" w:color="auto"/>
        <w:right w:val="none" w:sz="0" w:space="0" w:color="auto"/>
      </w:divBdr>
    </w:div>
    <w:div w:id="975648590">
      <w:bodyDiv w:val="1"/>
      <w:marLeft w:val="0"/>
      <w:marRight w:val="0"/>
      <w:marTop w:val="0"/>
      <w:marBottom w:val="0"/>
      <w:divBdr>
        <w:top w:val="none" w:sz="0" w:space="0" w:color="auto"/>
        <w:left w:val="none" w:sz="0" w:space="0" w:color="auto"/>
        <w:bottom w:val="none" w:sz="0" w:space="0" w:color="auto"/>
        <w:right w:val="none" w:sz="0" w:space="0" w:color="auto"/>
      </w:divBdr>
    </w:div>
    <w:div w:id="987392913">
      <w:bodyDiv w:val="1"/>
      <w:marLeft w:val="0"/>
      <w:marRight w:val="0"/>
      <w:marTop w:val="0"/>
      <w:marBottom w:val="0"/>
      <w:divBdr>
        <w:top w:val="none" w:sz="0" w:space="0" w:color="auto"/>
        <w:left w:val="none" w:sz="0" w:space="0" w:color="auto"/>
        <w:bottom w:val="none" w:sz="0" w:space="0" w:color="auto"/>
        <w:right w:val="none" w:sz="0" w:space="0" w:color="auto"/>
      </w:divBdr>
    </w:div>
    <w:div w:id="989482252">
      <w:bodyDiv w:val="1"/>
      <w:marLeft w:val="0"/>
      <w:marRight w:val="0"/>
      <w:marTop w:val="0"/>
      <w:marBottom w:val="0"/>
      <w:divBdr>
        <w:top w:val="none" w:sz="0" w:space="0" w:color="auto"/>
        <w:left w:val="none" w:sz="0" w:space="0" w:color="auto"/>
        <w:bottom w:val="none" w:sz="0" w:space="0" w:color="auto"/>
        <w:right w:val="none" w:sz="0" w:space="0" w:color="auto"/>
      </w:divBdr>
    </w:div>
    <w:div w:id="992686758">
      <w:bodyDiv w:val="1"/>
      <w:marLeft w:val="0"/>
      <w:marRight w:val="0"/>
      <w:marTop w:val="0"/>
      <w:marBottom w:val="0"/>
      <w:divBdr>
        <w:top w:val="none" w:sz="0" w:space="0" w:color="auto"/>
        <w:left w:val="none" w:sz="0" w:space="0" w:color="auto"/>
        <w:bottom w:val="none" w:sz="0" w:space="0" w:color="auto"/>
        <w:right w:val="none" w:sz="0" w:space="0" w:color="auto"/>
      </w:divBdr>
    </w:div>
    <w:div w:id="999429786">
      <w:bodyDiv w:val="1"/>
      <w:marLeft w:val="0"/>
      <w:marRight w:val="0"/>
      <w:marTop w:val="0"/>
      <w:marBottom w:val="0"/>
      <w:divBdr>
        <w:top w:val="none" w:sz="0" w:space="0" w:color="auto"/>
        <w:left w:val="none" w:sz="0" w:space="0" w:color="auto"/>
        <w:bottom w:val="none" w:sz="0" w:space="0" w:color="auto"/>
        <w:right w:val="none" w:sz="0" w:space="0" w:color="auto"/>
      </w:divBdr>
    </w:div>
    <w:div w:id="1001467548">
      <w:bodyDiv w:val="1"/>
      <w:marLeft w:val="0"/>
      <w:marRight w:val="0"/>
      <w:marTop w:val="0"/>
      <w:marBottom w:val="0"/>
      <w:divBdr>
        <w:top w:val="none" w:sz="0" w:space="0" w:color="auto"/>
        <w:left w:val="none" w:sz="0" w:space="0" w:color="auto"/>
        <w:bottom w:val="none" w:sz="0" w:space="0" w:color="auto"/>
        <w:right w:val="none" w:sz="0" w:space="0" w:color="auto"/>
      </w:divBdr>
    </w:div>
    <w:div w:id="1011758106">
      <w:bodyDiv w:val="1"/>
      <w:marLeft w:val="0"/>
      <w:marRight w:val="0"/>
      <w:marTop w:val="0"/>
      <w:marBottom w:val="0"/>
      <w:divBdr>
        <w:top w:val="none" w:sz="0" w:space="0" w:color="auto"/>
        <w:left w:val="none" w:sz="0" w:space="0" w:color="auto"/>
        <w:bottom w:val="none" w:sz="0" w:space="0" w:color="auto"/>
        <w:right w:val="none" w:sz="0" w:space="0" w:color="auto"/>
      </w:divBdr>
    </w:div>
    <w:div w:id="1018387538">
      <w:bodyDiv w:val="1"/>
      <w:marLeft w:val="0"/>
      <w:marRight w:val="0"/>
      <w:marTop w:val="0"/>
      <w:marBottom w:val="0"/>
      <w:divBdr>
        <w:top w:val="none" w:sz="0" w:space="0" w:color="auto"/>
        <w:left w:val="none" w:sz="0" w:space="0" w:color="auto"/>
        <w:bottom w:val="none" w:sz="0" w:space="0" w:color="auto"/>
        <w:right w:val="none" w:sz="0" w:space="0" w:color="auto"/>
      </w:divBdr>
    </w:div>
    <w:div w:id="1028142108">
      <w:bodyDiv w:val="1"/>
      <w:marLeft w:val="0"/>
      <w:marRight w:val="0"/>
      <w:marTop w:val="0"/>
      <w:marBottom w:val="0"/>
      <w:divBdr>
        <w:top w:val="none" w:sz="0" w:space="0" w:color="auto"/>
        <w:left w:val="none" w:sz="0" w:space="0" w:color="auto"/>
        <w:bottom w:val="none" w:sz="0" w:space="0" w:color="auto"/>
        <w:right w:val="none" w:sz="0" w:space="0" w:color="auto"/>
      </w:divBdr>
    </w:div>
    <w:div w:id="1029530061">
      <w:bodyDiv w:val="1"/>
      <w:marLeft w:val="0"/>
      <w:marRight w:val="0"/>
      <w:marTop w:val="0"/>
      <w:marBottom w:val="0"/>
      <w:divBdr>
        <w:top w:val="none" w:sz="0" w:space="0" w:color="auto"/>
        <w:left w:val="none" w:sz="0" w:space="0" w:color="auto"/>
        <w:bottom w:val="none" w:sz="0" w:space="0" w:color="auto"/>
        <w:right w:val="none" w:sz="0" w:space="0" w:color="auto"/>
      </w:divBdr>
    </w:div>
    <w:div w:id="1036198955">
      <w:bodyDiv w:val="1"/>
      <w:marLeft w:val="0"/>
      <w:marRight w:val="0"/>
      <w:marTop w:val="0"/>
      <w:marBottom w:val="0"/>
      <w:divBdr>
        <w:top w:val="none" w:sz="0" w:space="0" w:color="auto"/>
        <w:left w:val="none" w:sz="0" w:space="0" w:color="auto"/>
        <w:bottom w:val="none" w:sz="0" w:space="0" w:color="auto"/>
        <w:right w:val="none" w:sz="0" w:space="0" w:color="auto"/>
      </w:divBdr>
    </w:div>
    <w:div w:id="1039823789">
      <w:bodyDiv w:val="1"/>
      <w:marLeft w:val="0"/>
      <w:marRight w:val="0"/>
      <w:marTop w:val="0"/>
      <w:marBottom w:val="0"/>
      <w:divBdr>
        <w:top w:val="none" w:sz="0" w:space="0" w:color="auto"/>
        <w:left w:val="none" w:sz="0" w:space="0" w:color="auto"/>
        <w:bottom w:val="none" w:sz="0" w:space="0" w:color="auto"/>
        <w:right w:val="none" w:sz="0" w:space="0" w:color="auto"/>
      </w:divBdr>
    </w:div>
    <w:div w:id="1041511402">
      <w:bodyDiv w:val="1"/>
      <w:marLeft w:val="0"/>
      <w:marRight w:val="0"/>
      <w:marTop w:val="0"/>
      <w:marBottom w:val="0"/>
      <w:divBdr>
        <w:top w:val="none" w:sz="0" w:space="0" w:color="auto"/>
        <w:left w:val="none" w:sz="0" w:space="0" w:color="auto"/>
        <w:bottom w:val="none" w:sz="0" w:space="0" w:color="auto"/>
        <w:right w:val="none" w:sz="0" w:space="0" w:color="auto"/>
      </w:divBdr>
    </w:div>
    <w:div w:id="1048726279">
      <w:bodyDiv w:val="1"/>
      <w:marLeft w:val="0"/>
      <w:marRight w:val="0"/>
      <w:marTop w:val="0"/>
      <w:marBottom w:val="0"/>
      <w:divBdr>
        <w:top w:val="none" w:sz="0" w:space="0" w:color="auto"/>
        <w:left w:val="none" w:sz="0" w:space="0" w:color="auto"/>
        <w:bottom w:val="none" w:sz="0" w:space="0" w:color="auto"/>
        <w:right w:val="none" w:sz="0" w:space="0" w:color="auto"/>
      </w:divBdr>
    </w:div>
    <w:div w:id="1057096032">
      <w:bodyDiv w:val="1"/>
      <w:marLeft w:val="0"/>
      <w:marRight w:val="0"/>
      <w:marTop w:val="0"/>
      <w:marBottom w:val="0"/>
      <w:divBdr>
        <w:top w:val="none" w:sz="0" w:space="0" w:color="auto"/>
        <w:left w:val="none" w:sz="0" w:space="0" w:color="auto"/>
        <w:bottom w:val="none" w:sz="0" w:space="0" w:color="auto"/>
        <w:right w:val="none" w:sz="0" w:space="0" w:color="auto"/>
      </w:divBdr>
    </w:div>
    <w:div w:id="1061365375">
      <w:bodyDiv w:val="1"/>
      <w:marLeft w:val="0"/>
      <w:marRight w:val="0"/>
      <w:marTop w:val="0"/>
      <w:marBottom w:val="0"/>
      <w:divBdr>
        <w:top w:val="none" w:sz="0" w:space="0" w:color="auto"/>
        <w:left w:val="none" w:sz="0" w:space="0" w:color="auto"/>
        <w:bottom w:val="none" w:sz="0" w:space="0" w:color="auto"/>
        <w:right w:val="none" w:sz="0" w:space="0" w:color="auto"/>
      </w:divBdr>
    </w:div>
    <w:div w:id="1077626921">
      <w:bodyDiv w:val="1"/>
      <w:marLeft w:val="0"/>
      <w:marRight w:val="0"/>
      <w:marTop w:val="0"/>
      <w:marBottom w:val="0"/>
      <w:divBdr>
        <w:top w:val="none" w:sz="0" w:space="0" w:color="auto"/>
        <w:left w:val="none" w:sz="0" w:space="0" w:color="auto"/>
        <w:bottom w:val="none" w:sz="0" w:space="0" w:color="auto"/>
        <w:right w:val="none" w:sz="0" w:space="0" w:color="auto"/>
      </w:divBdr>
    </w:div>
    <w:div w:id="1089692507">
      <w:bodyDiv w:val="1"/>
      <w:marLeft w:val="0"/>
      <w:marRight w:val="0"/>
      <w:marTop w:val="0"/>
      <w:marBottom w:val="0"/>
      <w:divBdr>
        <w:top w:val="none" w:sz="0" w:space="0" w:color="auto"/>
        <w:left w:val="none" w:sz="0" w:space="0" w:color="auto"/>
        <w:bottom w:val="none" w:sz="0" w:space="0" w:color="auto"/>
        <w:right w:val="none" w:sz="0" w:space="0" w:color="auto"/>
      </w:divBdr>
    </w:div>
    <w:div w:id="1090277332">
      <w:bodyDiv w:val="1"/>
      <w:marLeft w:val="0"/>
      <w:marRight w:val="0"/>
      <w:marTop w:val="0"/>
      <w:marBottom w:val="0"/>
      <w:divBdr>
        <w:top w:val="none" w:sz="0" w:space="0" w:color="auto"/>
        <w:left w:val="none" w:sz="0" w:space="0" w:color="auto"/>
        <w:bottom w:val="none" w:sz="0" w:space="0" w:color="auto"/>
        <w:right w:val="none" w:sz="0" w:space="0" w:color="auto"/>
      </w:divBdr>
    </w:div>
    <w:div w:id="1098022578">
      <w:bodyDiv w:val="1"/>
      <w:marLeft w:val="0"/>
      <w:marRight w:val="0"/>
      <w:marTop w:val="0"/>
      <w:marBottom w:val="0"/>
      <w:divBdr>
        <w:top w:val="none" w:sz="0" w:space="0" w:color="auto"/>
        <w:left w:val="none" w:sz="0" w:space="0" w:color="auto"/>
        <w:bottom w:val="none" w:sz="0" w:space="0" w:color="auto"/>
        <w:right w:val="none" w:sz="0" w:space="0" w:color="auto"/>
      </w:divBdr>
    </w:div>
    <w:div w:id="1099255991">
      <w:bodyDiv w:val="1"/>
      <w:marLeft w:val="0"/>
      <w:marRight w:val="0"/>
      <w:marTop w:val="0"/>
      <w:marBottom w:val="0"/>
      <w:divBdr>
        <w:top w:val="none" w:sz="0" w:space="0" w:color="auto"/>
        <w:left w:val="none" w:sz="0" w:space="0" w:color="auto"/>
        <w:bottom w:val="none" w:sz="0" w:space="0" w:color="auto"/>
        <w:right w:val="none" w:sz="0" w:space="0" w:color="auto"/>
      </w:divBdr>
    </w:div>
    <w:div w:id="1101995466">
      <w:bodyDiv w:val="1"/>
      <w:marLeft w:val="0"/>
      <w:marRight w:val="0"/>
      <w:marTop w:val="0"/>
      <w:marBottom w:val="0"/>
      <w:divBdr>
        <w:top w:val="none" w:sz="0" w:space="0" w:color="auto"/>
        <w:left w:val="none" w:sz="0" w:space="0" w:color="auto"/>
        <w:bottom w:val="none" w:sz="0" w:space="0" w:color="auto"/>
        <w:right w:val="none" w:sz="0" w:space="0" w:color="auto"/>
      </w:divBdr>
    </w:div>
    <w:div w:id="1106732703">
      <w:bodyDiv w:val="1"/>
      <w:marLeft w:val="0"/>
      <w:marRight w:val="0"/>
      <w:marTop w:val="0"/>
      <w:marBottom w:val="0"/>
      <w:divBdr>
        <w:top w:val="none" w:sz="0" w:space="0" w:color="auto"/>
        <w:left w:val="none" w:sz="0" w:space="0" w:color="auto"/>
        <w:bottom w:val="none" w:sz="0" w:space="0" w:color="auto"/>
        <w:right w:val="none" w:sz="0" w:space="0" w:color="auto"/>
      </w:divBdr>
    </w:div>
    <w:div w:id="1107963328">
      <w:bodyDiv w:val="1"/>
      <w:marLeft w:val="0"/>
      <w:marRight w:val="0"/>
      <w:marTop w:val="0"/>
      <w:marBottom w:val="0"/>
      <w:divBdr>
        <w:top w:val="none" w:sz="0" w:space="0" w:color="auto"/>
        <w:left w:val="none" w:sz="0" w:space="0" w:color="auto"/>
        <w:bottom w:val="none" w:sz="0" w:space="0" w:color="auto"/>
        <w:right w:val="none" w:sz="0" w:space="0" w:color="auto"/>
      </w:divBdr>
    </w:div>
    <w:div w:id="1109930209">
      <w:bodyDiv w:val="1"/>
      <w:marLeft w:val="0"/>
      <w:marRight w:val="0"/>
      <w:marTop w:val="0"/>
      <w:marBottom w:val="0"/>
      <w:divBdr>
        <w:top w:val="none" w:sz="0" w:space="0" w:color="auto"/>
        <w:left w:val="none" w:sz="0" w:space="0" w:color="auto"/>
        <w:bottom w:val="none" w:sz="0" w:space="0" w:color="auto"/>
        <w:right w:val="none" w:sz="0" w:space="0" w:color="auto"/>
      </w:divBdr>
    </w:div>
    <w:div w:id="1110394736">
      <w:bodyDiv w:val="1"/>
      <w:marLeft w:val="0"/>
      <w:marRight w:val="0"/>
      <w:marTop w:val="0"/>
      <w:marBottom w:val="0"/>
      <w:divBdr>
        <w:top w:val="none" w:sz="0" w:space="0" w:color="auto"/>
        <w:left w:val="none" w:sz="0" w:space="0" w:color="auto"/>
        <w:bottom w:val="none" w:sz="0" w:space="0" w:color="auto"/>
        <w:right w:val="none" w:sz="0" w:space="0" w:color="auto"/>
      </w:divBdr>
    </w:div>
    <w:div w:id="1112431362">
      <w:bodyDiv w:val="1"/>
      <w:marLeft w:val="0"/>
      <w:marRight w:val="0"/>
      <w:marTop w:val="0"/>
      <w:marBottom w:val="0"/>
      <w:divBdr>
        <w:top w:val="none" w:sz="0" w:space="0" w:color="auto"/>
        <w:left w:val="none" w:sz="0" w:space="0" w:color="auto"/>
        <w:bottom w:val="none" w:sz="0" w:space="0" w:color="auto"/>
        <w:right w:val="none" w:sz="0" w:space="0" w:color="auto"/>
      </w:divBdr>
    </w:div>
    <w:div w:id="1113749202">
      <w:bodyDiv w:val="1"/>
      <w:marLeft w:val="0"/>
      <w:marRight w:val="0"/>
      <w:marTop w:val="0"/>
      <w:marBottom w:val="0"/>
      <w:divBdr>
        <w:top w:val="none" w:sz="0" w:space="0" w:color="auto"/>
        <w:left w:val="none" w:sz="0" w:space="0" w:color="auto"/>
        <w:bottom w:val="none" w:sz="0" w:space="0" w:color="auto"/>
        <w:right w:val="none" w:sz="0" w:space="0" w:color="auto"/>
      </w:divBdr>
    </w:div>
    <w:div w:id="1120493555">
      <w:bodyDiv w:val="1"/>
      <w:marLeft w:val="0"/>
      <w:marRight w:val="0"/>
      <w:marTop w:val="0"/>
      <w:marBottom w:val="0"/>
      <w:divBdr>
        <w:top w:val="none" w:sz="0" w:space="0" w:color="auto"/>
        <w:left w:val="none" w:sz="0" w:space="0" w:color="auto"/>
        <w:bottom w:val="none" w:sz="0" w:space="0" w:color="auto"/>
        <w:right w:val="none" w:sz="0" w:space="0" w:color="auto"/>
      </w:divBdr>
    </w:div>
    <w:div w:id="1125199020">
      <w:bodyDiv w:val="1"/>
      <w:marLeft w:val="0"/>
      <w:marRight w:val="0"/>
      <w:marTop w:val="0"/>
      <w:marBottom w:val="0"/>
      <w:divBdr>
        <w:top w:val="none" w:sz="0" w:space="0" w:color="auto"/>
        <w:left w:val="none" w:sz="0" w:space="0" w:color="auto"/>
        <w:bottom w:val="none" w:sz="0" w:space="0" w:color="auto"/>
        <w:right w:val="none" w:sz="0" w:space="0" w:color="auto"/>
      </w:divBdr>
    </w:div>
    <w:div w:id="1129980113">
      <w:bodyDiv w:val="1"/>
      <w:marLeft w:val="0"/>
      <w:marRight w:val="0"/>
      <w:marTop w:val="0"/>
      <w:marBottom w:val="0"/>
      <w:divBdr>
        <w:top w:val="none" w:sz="0" w:space="0" w:color="auto"/>
        <w:left w:val="none" w:sz="0" w:space="0" w:color="auto"/>
        <w:bottom w:val="none" w:sz="0" w:space="0" w:color="auto"/>
        <w:right w:val="none" w:sz="0" w:space="0" w:color="auto"/>
      </w:divBdr>
    </w:div>
    <w:div w:id="1130515087">
      <w:bodyDiv w:val="1"/>
      <w:marLeft w:val="0"/>
      <w:marRight w:val="0"/>
      <w:marTop w:val="0"/>
      <w:marBottom w:val="0"/>
      <w:divBdr>
        <w:top w:val="none" w:sz="0" w:space="0" w:color="auto"/>
        <w:left w:val="none" w:sz="0" w:space="0" w:color="auto"/>
        <w:bottom w:val="none" w:sz="0" w:space="0" w:color="auto"/>
        <w:right w:val="none" w:sz="0" w:space="0" w:color="auto"/>
      </w:divBdr>
    </w:div>
    <w:div w:id="1130855769">
      <w:bodyDiv w:val="1"/>
      <w:marLeft w:val="0"/>
      <w:marRight w:val="0"/>
      <w:marTop w:val="0"/>
      <w:marBottom w:val="0"/>
      <w:divBdr>
        <w:top w:val="none" w:sz="0" w:space="0" w:color="auto"/>
        <w:left w:val="none" w:sz="0" w:space="0" w:color="auto"/>
        <w:bottom w:val="none" w:sz="0" w:space="0" w:color="auto"/>
        <w:right w:val="none" w:sz="0" w:space="0" w:color="auto"/>
      </w:divBdr>
    </w:div>
    <w:div w:id="1139885431">
      <w:bodyDiv w:val="1"/>
      <w:marLeft w:val="0"/>
      <w:marRight w:val="0"/>
      <w:marTop w:val="0"/>
      <w:marBottom w:val="0"/>
      <w:divBdr>
        <w:top w:val="none" w:sz="0" w:space="0" w:color="auto"/>
        <w:left w:val="none" w:sz="0" w:space="0" w:color="auto"/>
        <w:bottom w:val="none" w:sz="0" w:space="0" w:color="auto"/>
        <w:right w:val="none" w:sz="0" w:space="0" w:color="auto"/>
      </w:divBdr>
    </w:div>
    <w:div w:id="1142963983">
      <w:bodyDiv w:val="1"/>
      <w:marLeft w:val="0"/>
      <w:marRight w:val="0"/>
      <w:marTop w:val="0"/>
      <w:marBottom w:val="0"/>
      <w:divBdr>
        <w:top w:val="none" w:sz="0" w:space="0" w:color="auto"/>
        <w:left w:val="none" w:sz="0" w:space="0" w:color="auto"/>
        <w:bottom w:val="none" w:sz="0" w:space="0" w:color="auto"/>
        <w:right w:val="none" w:sz="0" w:space="0" w:color="auto"/>
      </w:divBdr>
    </w:div>
    <w:div w:id="1144586252">
      <w:bodyDiv w:val="1"/>
      <w:marLeft w:val="0"/>
      <w:marRight w:val="0"/>
      <w:marTop w:val="0"/>
      <w:marBottom w:val="0"/>
      <w:divBdr>
        <w:top w:val="none" w:sz="0" w:space="0" w:color="auto"/>
        <w:left w:val="none" w:sz="0" w:space="0" w:color="auto"/>
        <w:bottom w:val="none" w:sz="0" w:space="0" w:color="auto"/>
        <w:right w:val="none" w:sz="0" w:space="0" w:color="auto"/>
      </w:divBdr>
    </w:div>
    <w:div w:id="1149323720">
      <w:bodyDiv w:val="1"/>
      <w:marLeft w:val="0"/>
      <w:marRight w:val="0"/>
      <w:marTop w:val="0"/>
      <w:marBottom w:val="0"/>
      <w:divBdr>
        <w:top w:val="none" w:sz="0" w:space="0" w:color="auto"/>
        <w:left w:val="none" w:sz="0" w:space="0" w:color="auto"/>
        <w:bottom w:val="none" w:sz="0" w:space="0" w:color="auto"/>
        <w:right w:val="none" w:sz="0" w:space="0" w:color="auto"/>
      </w:divBdr>
    </w:div>
    <w:div w:id="1150562550">
      <w:bodyDiv w:val="1"/>
      <w:marLeft w:val="0"/>
      <w:marRight w:val="0"/>
      <w:marTop w:val="0"/>
      <w:marBottom w:val="0"/>
      <w:divBdr>
        <w:top w:val="none" w:sz="0" w:space="0" w:color="auto"/>
        <w:left w:val="none" w:sz="0" w:space="0" w:color="auto"/>
        <w:bottom w:val="none" w:sz="0" w:space="0" w:color="auto"/>
        <w:right w:val="none" w:sz="0" w:space="0" w:color="auto"/>
      </w:divBdr>
    </w:div>
    <w:div w:id="1151749676">
      <w:bodyDiv w:val="1"/>
      <w:marLeft w:val="0"/>
      <w:marRight w:val="0"/>
      <w:marTop w:val="0"/>
      <w:marBottom w:val="0"/>
      <w:divBdr>
        <w:top w:val="none" w:sz="0" w:space="0" w:color="auto"/>
        <w:left w:val="none" w:sz="0" w:space="0" w:color="auto"/>
        <w:bottom w:val="none" w:sz="0" w:space="0" w:color="auto"/>
        <w:right w:val="none" w:sz="0" w:space="0" w:color="auto"/>
      </w:divBdr>
    </w:div>
    <w:div w:id="1153596424">
      <w:bodyDiv w:val="1"/>
      <w:marLeft w:val="0"/>
      <w:marRight w:val="0"/>
      <w:marTop w:val="0"/>
      <w:marBottom w:val="0"/>
      <w:divBdr>
        <w:top w:val="none" w:sz="0" w:space="0" w:color="auto"/>
        <w:left w:val="none" w:sz="0" w:space="0" w:color="auto"/>
        <w:bottom w:val="none" w:sz="0" w:space="0" w:color="auto"/>
        <w:right w:val="none" w:sz="0" w:space="0" w:color="auto"/>
      </w:divBdr>
    </w:div>
    <w:div w:id="1154222253">
      <w:bodyDiv w:val="1"/>
      <w:marLeft w:val="0"/>
      <w:marRight w:val="0"/>
      <w:marTop w:val="0"/>
      <w:marBottom w:val="0"/>
      <w:divBdr>
        <w:top w:val="none" w:sz="0" w:space="0" w:color="auto"/>
        <w:left w:val="none" w:sz="0" w:space="0" w:color="auto"/>
        <w:bottom w:val="none" w:sz="0" w:space="0" w:color="auto"/>
        <w:right w:val="none" w:sz="0" w:space="0" w:color="auto"/>
      </w:divBdr>
    </w:div>
    <w:div w:id="1158379469">
      <w:bodyDiv w:val="1"/>
      <w:marLeft w:val="0"/>
      <w:marRight w:val="0"/>
      <w:marTop w:val="0"/>
      <w:marBottom w:val="0"/>
      <w:divBdr>
        <w:top w:val="none" w:sz="0" w:space="0" w:color="auto"/>
        <w:left w:val="none" w:sz="0" w:space="0" w:color="auto"/>
        <w:bottom w:val="none" w:sz="0" w:space="0" w:color="auto"/>
        <w:right w:val="none" w:sz="0" w:space="0" w:color="auto"/>
      </w:divBdr>
    </w:div>
    <w:div w:id="1166364606">
      <w:bodyDiv w:val="1"/>
      <w:marLeft w:val="0"/>
      <w:marRight w:val="0"/>
      <w:marTop w:val="0"/>
      <w:marBottom w:val="0"/>
      <w:divBdr>
        <w:top w:val="none" w:sz="0" w:space="0" w:color="auto"/>
        <w:left w:val="none" w:sz="0" w:space="0" w:color="auto"/>
        <w:bottom w:val="none" w:sz="0" w:space="0" w:color="auto"/>
        <w:right w:val="none" w:sz="0" w:space="0" w:color="auto"/>
      </w:divBdr>
    </w:div>
    <w:div w:id="1166625718">
      <w:bodyDiv w:val="1"/>
      <w:marLeft w:val="0"/>
      <w:marRight w:val="0"/>
      <w:marTop w:val="0"/>
      <w:marBottom w:val="0"/>
      <w:divBdr>
        <w:top w:val="none" w:sz="0" w:space="0" w:color="auto"/>
        <w:left w:val="none" w:sz="0" w:space="0" w:color="auto"/>
        <w:bottom w:val="none" w:sz="0" w:space="0" w:color="auto"/>
        <w:right w:val="none" w:sz="0" w:space="0" w:color="auto"/>
      </w:divBdr>
    </w:div>
    <w:div w:id="1174686184">
      <w:bodyDiv w:val="1"/>
      <w:marLeft w:val="0"/>
      <w:marRight w:val="0"/>
      <w:marTop w:val="0"/>
      <w:marBottom w:val="0"/>
      <w:divBdr>
        <w:top w:val="none" w:sz="0" w:space="0" w:color="auto"/>
        <w:left w:val="none" w:sz="0" w:space="0" w:color="auto"/>
        <w:bottom w:val="none" w:sz="0" w:space="0" w:color="auto"/>
        <w:right w:val="none" w:sz="0" w:space="0" w:color="auto"/>
      </w:divBdr>
    </w:div>
    <w:div w:id="1181234245">
      <w:bodyDiv w:val="1"/>
      <w:marLeft w:val="0"/>
      <w:marRight w:val="0"/>
      <w:marTop w:val="0"/>
      <w:marBottom w:val="0"/>
      <w:divBdr>
        <w:top w:val="none" w:sz="0" w:space="0" w:color="auto"/>
        <w:left w:val="none" w:sz="0" w:space="0" w:color="auto"/>
        <w:bottom w:val="none" w:sz="0" w:space="0" w:color="auto"/>
        <w:right w:val="none" w:sz="0" w:space="0" w:color="auto"/>
      </w:divBdr>
    </w:div>
    <w:div w:id="1183514876">
      <w:bodyDiv w:val="1"/>
      <w:marLeft w:val="0"/>
      <w:marRight w:val="0"/>
      <w:marTop w:val="0"/>
      <w:marBottom w:val="0"/>
      <w:divBdr>
        <w:top w:val="none" w:sz="0" w:space="0" w:color="auto"/>
        <w:left w:val="none" w:sz="0" w:space="0" w:color="auto"/>
        <w:bottom w:val="none" w:sz="0" w:space="0" w:color="auto"/>
        <w:right w:val="none" w:sz="0" w:space="0" w:color="auto"/>
      </w:divBdr>
    </w:div>
    <w:div w:id="1185096260">
      <w:bodyDiv w:val="1"/>
      <w:marLeft w:val="0"/>
      <w:marRight w:val="0"/>
      <w:marTop w:val="0"/>
      <w:marBottom w:val="0"/>
      <w:divBdr>
        <w:top w:val="none" w:sz="0" w:space="0" w:color="auto"/>
        <w:left w:val="none" w:sz="0" w:space="0" w:color="auto"/>
        <w:bottom w:val="none" w:sz="0" w:space="0" w:color="auto"/>
        <w:right w:val="none" w:sz="0" w:space="0" w:color="auto"/>
      </w:divBdr>
    </w:div>
    <w:div w:id="1189684359">
      <w:bodyDiv w:val="1"/>
      <w:marLeft w:val="0"/>
      <w:marRight w:val="0"/>
      <w:marTop w:val="0"/>
      <w:marBottom w:val="0"/>
      <w:divBdr>
        <w:top w:val="none" w:sz="0" w:space="0" w:color="auto"/>
        <w:left w:val="none" w:sz="0" w:space="0" w:color="auto"/>
        <w:bottom w:val="none" w:sz="0" w:space="0" w:color="auto"/>
        <w:right w:val="none" w:sz="0" w:space="0" w:color="auto"/>
      </w:divBdr>
    </w:div>
    <w:div w:id="1207379270">
      <w:bodyDiv w:val="1"/>
      <w:marLeft w:val="0"/>
      <w:marRight w:val="0"/>
      <w:marTop w:val="0"/>
      <w:marBottom w:val="0"/>
      <w:divBdr>
        <w:top w:val="none" w:sz="0" w:space="0" w:color="auto"/>
        <w:left w:val="none" w:sz="0" w:space="0" w:color="auto"/>
        <w:bottom w:val="none" w:sz="0" w:space="0" w:color="auto"/>
        <w:right w:val="none" w:sz="0" w:space="0" w:color="auto"/>
      </w:divBdr>
    </w:div>
    <w:div w:id="1221479303">
      <w:bodyDiv w:val="1"/>
      <w:marLeft w:val="0"/>
      <w:marRight w:val="0"/>
      <w:marTop w:val="0"/>
      <w:marBottom w:val="0"/>
      <w:divBdr>
        <w:top w:val="none" w:sz="0" w:space="0" w:color="auto"/>
        <w:left w:val="none" w:sz="0" w:space="0" w:color="auto"/>
        <w:bottom w:val="none" w:sz="0" w:space="0" w:color="auto"/>
        <w:right w:val="none" w:sz="0" w:space="0" w:color="auto"/>
      </w:divBdr>
    </w:div>
    <w:div w:id="1222180924">
      <w:bodyDiv w:val="1"/>
      <w:marLeft w:val="0"/>
      <w:marRight w:val="0"/>
      <w:marTop w:val="0"/>
      <w:marBottom w:val="0"/>
      <w:divBdr>
        <w:top w:val="none" w:sz="0" w:space="0" w:color="auto"/>
        <w:left w:val="none" w:sz="0" w:space="0" w:color="auto"/>
        <w:bottom w:val="none" w:sz="0" w:space="0" w:color="auto"/>
        <w:right w:val="none" w:sz="0" w:space="0" w:color="auto"/>
      </w:divBdr>
    </w:div>
    <w:div w:id="1229464985">
      <w:bodyDiv w:val="1"/>
      <w:marLeft w:val="0"/>
      <w:marRight w:val="0"/>
      <w:marTop w:val="0"/>
      <w:marBottom w:val="0"/>
      <w:divBdr>
        <w:top w:val="none" w:sz="0" w:space="0" w:color="auto"/>
        <w:left w:val="none" w:sz="0" w:space="0" w:color="auto"/>
        <w:bottom w:val="none" w:sz="0" w:space="0" w:color="auto"/>
        <w:right w:val="none" w:sz="0" w:space="0" w:color="auto"/>
      </w:divBdr>
    </w:div>
    <w:div w:id="1232080464">
      <w:bodyDiv w:val="1"/>
      <w:marLeft w:val="0"/>
      <w:marRight w:val="0"/>
      <w:marTop w:val="0"/>
      <w:marBottom w:val="0"/>
      <w:divBdr>
        <w:top w:val="none" w:sz="0" w:space="0" w:color="auto"/>
        <w:left w:val="none" w:sz="0" w:space="0" w:color="auto"/>
        <w:bottom w:val="none" w:sz="0" w:space="0" w:color="auto"/>
        <w:right w:val="none" w:sz="0" w:space="0" w:color="auto"/>
      </w:divBdr>
    </w:div>
    <w:div w:id="1232740784">
      <w:bodyDiv w:val="1"/>
      <w:marLeft w:val="0"/>
      <w:marRight w:val="0"/>
      <w:marTop w:val="0"/>
      <w:marBottom w:val="0"/>
      <w:divBdr>
        <w:top w:val="none" w:sz="0" w:space="0" w:color="auto"/>
        <w:left w:val="none" w:sz="0" w:space="0" w:color="auto"/>
        <w:bottom w:val="none" w:sz="0" w:space="0" w:color="auto"/>
        <w:right w:val="none" w:sz="0" w:space="0" w:color="auto"/>
      </w:divBdr>
    </w:div>
    <w:div w:id="1237475361">
      <w:bodyDiv w:val="1"/>
      <w:marLeft w:val="0"/>
      <w:marRight w:val="0"/>
      <w:marTop w:val="0"/>
      <w:marBottom w:val="0"/>
      <w:divBdr>
        <w:top w:val="none" w:sz="0" w:space="0" w:color="auto"/>
        <w:left w:val="none" w:sz="0" w:space="0" w:color="auto"/>
        <w:bottom w:val="none" w:sz="0" w:space="0" w:color="auto"/>
        <w:right w:val="none" w:sz="0" w:space="0" w:color="auto"/>
      </w:divBdr>
    </w:div>
    <w:div w:id="1249583006">
      <w:bodyDiv w:val="1"/>
      <w:marLeft w:val="0"/>
      <w:marRight w:val="0"/>
      <w:marTop w:val="0"/>
      <w:marBottom w:val="0"/>
      <w:divBdr>
        <w:top w:val="none" w:sz="0" w:space="0" w:color="auto"/>
        <w:left w:val="none" w:sz="0" w:space="0" w:color="auto"/>
        <w:bottom w:val="none" w:sz="0" w:space="0" w:color="auto"/>
        <w:right w:val="none" w:sz="0" w:space="0" w:color="auto"/>
      </w:divBdr>
    </w:div>
    <w:div w:id="1254314231">
      <w:bodyDiv w:val="1"/>
      <w:marLeft w:val="0"/>
      <w:marRight w:val="0"/>
      <w:marTop w:val="0"/>
      <w:marBottom w:val="0"/>
      <w:divBdr>
        <w:top w:val="none" w:sz="0" w:space="0" w:color="auto"/>
        <w:left w:val="none" w:sz="0" w:space="0" w:color="auto"/>
        <w:bottom w:val="none" w:sz="0" w:space="0" w:color="auto"/>
        <w:right w:val="none" w:sz="0" w:space="0" w:color="auto"/>
      </w:divBdr>
    </w:div>
    <w:div w:id="1254388911">
      <w:bodyDiv w:val="1"/>
      <w:marLeft w:val="0"/>
      <w:marRight w:val="0"/>
      <w:marTop w:val="0"/>
      <w:marBottom w:val="0"/>
      <w:divBdr>
        <w:top w:val="none" w:sz="0" w:space="0" w:color="auto"/>
        <w:left w:val="none" w:sz="0" w:space="0" w:color="auto"/>
        <w:bottom w:val="none" w:sz="0" w:space="0" w:color="auto"/>
        <w:right w:val="none" w:sz="0" w:space="0" w:color="auto"/>
      </w:divBdr>
    </w:div>
    <w:div w:id="1256669547">
      <w:bodyDiv w:val="1"/>
      <w:marLeft w:val="0"/>
      <w:marRight w:val="0"/>
      <w:marTop w:val="0"/>
      <w:marBottom w:val="0"/>
      <w:divBdr>
        <w:top w:val="none" w:sz="0" w:space="0" w:color="auto"/>
        <w:left w:val="none" w:sz="0" w:space="0" w:color="auto"/>
        <w:bottom w:val="none" w:sz="0" w:space="0" w:color="auto"/>
        <w:right w:val="none" w:sz="0" w:space="0" w:color="auto"/>
      </w:divBdr>
    </w:div>
    <w:div w:id="1258102165">
      <w:bodyDiv w:val="1"/>
      <w:marLeft w:val="0"/>
      <w:marRight w:val="0"/>
      <w:marTop w:val="0"/>
      <w:marBottom w:val="0"/>
      <w:divBdr>
        <w:top w:val="none" w:sz="0" w:space="0" w:color="auto"/>
        <w:left w:val="none" w:sz="0" w:space="0" w:color="auto"/>
        <w:bottom w:val="none" w:sz="0" w:space="0" w:color="auto"/>
        <w:right w:val="none" w:sz="0" w:space="0" w:color="auto"/>
      </w:divBdr>
    </w:div>
    <w:div w:id="1259026105">
      <w:bodyDiv w:val="1"/>
      <w:marLeft w:val="0"/>
      <w:marRight w:val="0"/>
      <w:marTop w:val="0"/>
      <w:marBottom w:val="0"/>
      <w:divBdr>
        <w:top w:val="none" w:sz="0" w:space="0" w:color="auto"/>
        <w:left w:val="none" w:sz="0" w:space="0" w:color="auto"/>
        <w:bottom w:val="none" w:sz="0" w:space="0" w:color="auto"/>
        <w:right w:val="none" w:sz="0" w:space="0" w:color="auto"/>
      </w:divBdr>
    </w:div>
    <w:div w:id="1260135210">
      <w:bodyDiv w:val="1"/>
      <w:marLeft w:val="0"/>
      <w:marRight w:val="0"/>
      <w:marTop w:val="0"/>
      <w:marBottom w:val="0"/>
      <w:divBdr>
        <w:top w:val="none" w:sz="0" w:space="0" w:color="auto"/>
        <w:left w:val="none" w:sz="0" w:space="0" w:color="auto"/>
        <w:bottom w:val="none" w:sz="0" w:space="0" w:color="auto"/>
        <w:right w:val="none" w:sz="0" w:space="0" w:color="auto"/>
      </w:divBdr>
    </w:div>
    <w:div w:id="1262488345">
      <w:bodyDiv w:val="1"/>
      <w:marLeft w:val="0"/>
      <w:marRight w:val="0"/>
      <w:marTop w:val="0"/>
      <w:marBottom w:val="0"/>
      <w:divBdr>
        <w:top w:val="none" w:sz="0" w:space="0" w:color="auto"/>
        <w:left w:val="none" w:sz="0" w:space="0" w:color="auto"/>
        <w:bottom w:val="none" w:sz="0" w:space="0" w:color="auto"/>
        <w:right w:val="none" w:sz="0" w:space="0" w:color="auto"/>
      </w:divBdr>
    </w:div>
    <w:div w:id="1264459066">
      <w:bodyDiv w:val="1"/>
      <w:marLeft w:val="0"/>
      <w:marRight w:val="0"/>
      <w:marTop w:val="0"/>
      <w:marBottom w:val="0"/>
      <w:divBdr>
        <w:top w:val="none" w:sz="0" w:space="0" w:color="auto"/>
        <w:left w:val="none" w:sz="0" w:space="0" w:color="auto"/>
        <w:bottom w:val="none" w:sz="0" w:space="0" w:color="auto"/>
        <w:right w:val="none" w:sz="0" w:space="0" w:color="auto"/>
      </w:divBdr>
    </w:div>
    <w:div w:id="1270507181">
      <w:bodyDiv w:val="1"/>
      <w:marLeft w:val="0"/>
      <w:marRight w:val="0"/>
      <w:marTop w:val="0"/>
      <w:marBottom w:val="0"/>
      <w:divBdr>
        <w:top w:val="none" w:sz="0" w:space="0" w:color="auto"/>
        <w:left w:val="none" w:sz="0" w:space="0" w:color="auto"/>
        <w:bottom w:val="none" w:sz="0" w:space="0" w:color="auto"/>
        <w:right w:val="none" w:sz="0" w:space="0" w:color="auto"/>
      </w:divBdr>
    </w:div>
    <w:div w:id="1271427768">
      <w:bodyDiv w:val="1"/>
      <w:marLeft w:val="0"/>
      <w:marRight w:val="0"/>
      <w:marTop w:val="0"/>
      <w:marBottom w:val="0"/>
      <w:divBdr>
        <w:top w:val="none" w:sz="0" w:space="0" w:color="auto"/>
        <w:left w:val="none" w:sz="0" w:space="0" w:color="auto"/>
        <w:bottom w:val="none" w:sz="0" w:space="0" w:color="auto"/>
        <w:right w:val="none" w:sz="0" w:space="0" w:color="auto"/>
      </w:divBdr>
    </w:div>
    <w:div w:id="1276908019">
      <w:bodyDiv w:val="1"/>
      <w:marLeft w:val="0"/>
      <w:marRight w:val="0"/>
      <w:marTop w:val="0"/>
      <w:marBottom w:val="0"/>
      <w:divBdr>
        <w:top w:val="none" w:sz="0" w:space="0" w:color="auto"/>
        <w:left w:val="none" w:sz="0" w:space="0" w:color="auto"/>
        <w:bottom w:val="none" w:sz="0" w:space="0" w:color="auto"/>
        <w:right w:val="none" w:sz="0" w:space="0" w:color="auto"/>
      </w:divBdr>
    </w:div>
    <w:div w:id="1282953622">
      <w:bodyDiv w:val="1"/>
      <w:marLeft w:val="0"/>
      <w:marRight w:val="0"/>
      <w:marTop w:val="0"/>
      <w:marBottom w:val="0"/>
      <w:divBdr>
        <w:top w:val="none" w:sz="0" w:space="0" w:color="auto"/>
        <w:left w:val="none" w:sz="0" w:space="0" w:color="auto"/>
        <w:bottom w:val="none" w:sz="0" w:space="0" w:color="auto"/>
        <w:right w:val="none" w:sz="0" w:space="0" w:color="auto"/>
      </w:divBdr>
    </w:div>
    <w:div w:id="1283226185">
      <w:bodyDiv w:val="1"/>
      <w:marLeft w:val="0"/>
      <w:marRight w:val="0"/>
      <w:marTop w:val="0"/>
      <w:marBottom w:val="0"/>
      <w:divBdr>
        <w:top w:val="none" w:sz="0" w:space="0" w:color="auto"/>
        <w:left w:val="none" w:sz="0" w:space="0" w:color="auto"/>
        <w:bottom w:val="none" w:sz="0" w:space="0" w:color="auto"/>
        <w:right w:val="none" w:sz="0" w:space="0" w:color="auto"/>
      </w:divBdr>
    </w:div>
    <w:div w:id="1295788608">
      <w:bodyDiv w:val="1"/>
      <w:marLeft w:val="0"/>
      <w:marRight w:val="0"/>
      <w:marTop w:val="0"/>
      <w:marBottom w:val="0"/>
      <w:divBdr>
        <w:top w:val="none" w:sz="0" w:space="0" w:color="auto"/>
        <w:left w:val="none" w:sz="0" w:space="0" w:color="auto"/>
        <w:bottom w:val="none" w:sz="0" w:space="0" w:color="auto"/>
        <w:right w:val="none" w:sz="0" w:space="0" w:color="auto"/>
      </w:divBdr>
    </w:div>
    <w:div w:id="1304197385">
      <w:bodyDiv w:val="1"/>
      <w:marLeft w:val="0"/>
      <w:marRight w:val="0"/>
      <w:marTop w:val="0"/>
      <w:marBottom w:val="0"/>
      <w:divBdr>
        <w:top w:val="none" w:sz="0" w:space="0" w:color="auto"/>
        <w:left w:val="none" w:sz="0" w:space="0" w:color="auto"/>
        <w:bottom w:val="none" w:sz="0" w:space="0" w:color="auto"/>
        <w:right w:val="none" w:sz="0" w:space="0" w:color="auto"/>
      </w:divBdr>
    </w:div>
    <w:div w:id="1305231491">
      <w:bodyDiv w:val="1"/>
      <w:marLeft w:val="0"/>
      <w:marRight w:val="0"/>
      <w:marTop w:val="0"/>
      <w:marBottom w:val="0"/>
      <w:divBdr>
        <w:top w:val="none" w:sz="0" w:space="0" w:color="auto"/>
        <w:left w:val="none" w:sz="0" w:space="0" w:color="auto"/>
        <w:bottom w:val="none" w:sz="0" w:space="0" w:color="auto"/>
        <w:right w:val="none" w:sz="0" w:space="0" w:color="auto"/>
      </w:divBdr>
    </w:div>
    <w:div w:id="1311906638">
      <w:bodyDiv w:val="1"/>
      <w:marLeft w:val="0"/>
      <w:marRight w:val="0"/>
      <w:marTop w:val="0"/>
      <w:marBottom w:val="0"/>
      <w:divBdr>
        <w:top w:val="none" w:sz="0" w:space="0" w:color="auto"/>
        <w:left w:val="none" w:sz="0" w:space="0" w:color="auto"/>
        <w:bottom w:val="none" w:sz="0" w:space="0" w:color="auto"/>
        <w:right w:val="none" w:sz="0" w:space="0" w:color="auto"/>
      </w:divBdr>
    </w:div>
    <w:div w:id="1313288128">
      <w:bodyDiv w:val="1"/>
      <w:marLeft w:val="0"/>
      <w:marRight w:val="0"/>
      <w:marTop w:val="0"/>
      <w:marBottom w:val="0"/>
      <w:divBdr>
        <w:top w:val="none" w:sz="0" w:space="0" w:color="auto"/>
        <w:left w:val="none" w:sz="0" w:space="0" w:color="auto"/>
        <w:bottom w:val="none" w:sz="0" w:space="0" w:color="auto"/>
        <w:right w:val="none" w:sz="0" w:space="0" w:color="auto"/>
      </w:divBdr>
    </w:div>
    <w:div w:id="1318530024">
      <w:bodyDiv w:val="1"/>
      <w:marLeft w:val="0"/>
      <w:marRight w:val="0"/>
      <w:marTop w:val="0"/>
      <w:marBottom w:val="0"/>
      <w:divBdr>
        <w:top w:val="none" w:sz="0" w:space="0" w:color="auto"/>
        <w:left w:val="none" w:sz="0" w:space="0" w:color="auto"/>
        <w:bottom w:val="none" w:sz="0" w:space="0" w:color="auto"/>
        <w:right w:val="none" w:sz="0" w:space="0" w:color="auto"/>
      </w:divBdr>
    </w:div>
    <w:div w:id="1322007800">
      <w:bodyDiv w:val="1"/>
      <w:marLeft w:val="0"/>
      <w:marRight w:val="0"/>
      <w:marTop w:val="0"/>
      <w:marBottom w:val="0"/>
      <w:divBdr>
        <w:top w:val="none" w:sz="0" w:space="0" w:color="auto"/>
        <w:left w:val="none" w:sz="0" w:space="0" w:color="auto"/>
        <w:bottom w:val="none" w:sz="0" w:space="0" w:color="auto"/>
        <w:right w:val="none" w:sz="0" w:space="0" w:color="auto"/>
      </w:divBdr>
    </w:div>
    <w:div w:id="1326670100">
      <w:bodyDiv w:val="1"/>
      <w:marLeft w:val="0"/>
      <w:marRight w:val="0"/>
      <w:marTop w:val="0"/>
      <w:marBottom w:val="0"/>
      <w:divBdr>
        <w:top w:val="none" w:sz="0" w:space="0" w:color="auto"/>
        <w:left w:val="none" w:sz="0" w:space="0" w:color="auto"/>
        <w:bottom w:val="none" w:sz="0" w:space="0" w:color="auto"/>
        <w:right w:val="none" w:sz="0" w:space="0" w:color="auto"/>
      </w:divBdr>
    </w:div>
    <w:div w:id="1328827556">
      <w:bodyDiv w:val="1"/>
      <w:marLeft w:val="0"/>
      <w:marRight w:val="0"/>
      <w:marTop w:val="0"/>
      <w:marBottom w:val="0"/>
      <w:divBdr>
        <w:top w:val="none" w:sz="0" w:space="0" w:color="auto"/>
        <w:left w:val="none" w:sz="0" w:space="0" w:color="auto"/>
        <w:bottom w:val="none" w:sz="0" w:space="0" w:color="auto"/>
        <w:right w:val="none" w:sz="0" w:space="0" w:color="auto"/>
      </w:divBdr>
    </w:div>
    <w:div w:id="1329406951">
      <w:bodyDiv w:val="1"/>
      <w:marLeft w:val="0"/>
      <w:marRight w:val="0"/>
      <w:marTop w:val="0"/>
      <w:marBottom w:val="0"/>
      <w:divBdr>
        <w:top w:val="none" w:sz="0" w:space="0" w:color="auto"/>
        <w:left w:val="none" w:sz="0" w:space="0" w:color="auto"/>
        <w:bottom w:val="none" w:sz="0" w:space="0" w:color="auto"/>
        <w:right w:val="none" w:sz="0" w:space="0" w:color="auto"/>
      </w:divBdr>
    </w:div>
    <w:div w:id="1330214911">
      <w:bodyDiv w:val="1"/>
      <w:marLeft w:val="0"/>
      <w:marRight w:val="0"/>
      <w:marTop w:val="0"/>
      <w:marBottom w:val="0"/>
      <w:divBdr>
        <w:top w:val="none" w:sz="0" w:space="0" w:color="auto"/>
        <w:left w:val="none" w:sz="0" w:space="0" w:color="auto"/>
        <w:bottom w:val="none" w:sz="0" w:space="0" w:color="auto"/>
        <w:right w:val="none" w:sz="0" w:space="0" w:color="auto"/>
      </w:divBdr>
    </w:div>
    <w:div w:id="1331837040">
      <w:bodyDiv w:val="1"/>
      <w:marLeft w:val="0"/>
      <w:marRight w:val="0"/>
      <w:marTop w:val="0"/>
      <w:marBottom w:val="0"/>
      <w:divBdr>
        <w:top w:val="none" w:sz="0" w:space="0" w:color="auto"/>
        <w:left w:val="none" w:sz="0" w:space="0" w:color="auto"/>
        <w:bottom w:val="none" w:sz="0" w:space="0" w:color="auto"/>
        <w:right w:val="none" w:sz="0" w:space="0" w:color="auto"/>
      </w:divBdr>
    </w:div>
    <w:div w:id="1335303006">
      <w:bodyDiv w:val="1"/>
      <w:marLeft w:val="0"/>
      <w:marRight w:val="0"/>
      <w:marTop w:val="0"/>
      <w:marBottom w:val="0"/>
      <w:divBdr>
        <w:top w:val="none" w:sz="0" w:space="0" w:color="auto"/>
        <w:left w:val="none" w:sz="0" w:space="0" w:color="auto"/>
        <w:bottom w:val="none" w:sz="0" w:space="0" w:color="auto"/>
        <w:right w:val="none" w:sz="0" w:space="0" w:color="auto"/>
      </w:divBdr>
    </w:div>
    <w:div w:id="1338342948">
      <w:bodyDiv w:val="1"/>
      <w:marLeft w:val="0"/>
      <w:marRight w:val="0"/>
      <w:marTop w:val="0"/>
      <w:marBottom w:val="0"/>
      <w:divBdr>
        <w:top w:val="none" w:sz="0" w:space="0" w:color="auto"/>
        <w:left w:val="none" w:sz="0" w:space="0" w:color="auto"/>
        <w:bottom w:val="none" w:sz="0" w:space="0" w:color="auto"/>
        <w:right w:val="none" w:sz="0" w:space="0" w:color="auto"/>
      </w:divBdr>
    </w:div>
    <w:div w:id="1352412423">
      <w:bodyDiv w:val="1"/>
      <w:marLeft w:val="0"/>
      <w:marRight w:val="0"/>
      <w:marTop w:val="0"/>
      <w:marBottom w:val="0"/>
      <w:divBdr>
        <w:top w:val="none" w:sz="0" w:space="0" w:color="auto"/>
        <w:left w:val="none" w:sz="0" w:space="0" w:color="auto"/>
        <w:bottom w:val="none" w:sz="0" w:space="0" w:color="auto"/>
        <w:right w:val="none" w:sz="0" w:space="0" w:color="auto"/>
      </w:divBdr>
    </w:div>
    <w:div w:id="1353612363">
      <w:bodyDiv w:val="1"/>
      <w:marLeft w:val="0"/>
      <w:marRight w:val="0"/>
      <w:marTop w:val="0"/>
      <w:marBottom w:val="0"/>
      <w:divBdr>
        <w:top w:val="none" w:sz="0" w:space="0" w:color="auto"/>
        <w:left w:val="none" w:sz="0" w:space="0" w:color="auto"/>
        <w:bottom w:val="none" w:sz="0" w:space="0" w:color="auto"/>
        <w:right w:val="none" w:sz="0" w:space="0" w:color="auto"/>
      </w:divBdr>
    </w:div>
    <w:div w:id="1354376641">
      <w:bodyDiv w:val="1"/>
      <w:marLeft w:val="0"/>
      <w:marRight w:val="0"/>
      <w:marTop w:val="0"/>
      <w:marBottom w:val="0"/>
      <w:divBdr>
        <w:top w:val="none" w:sz="0" w:space="0" w:color="auto"/>
        <w:left w:val="none" w:sz="0" w:space="0" w:color="auto"/>
        <w:bottom w:val="none" w:sz="0" w:space="0" w:color="auto"/>
        <w:right w:val="none" w:sz="0" w:space="0" w:color="auto"/>
      </w:divBdr>
    </w:div>
    <w:div w:id="1357654302">
      <w:bodyDiv w:val="1"/>
      <w:marLeft w:val="0"/>
      <w:marRight w:val="0"/>
      <w:marTop w:val="0"/>
      <w:marBottom w:val="0"/>
      <w:divBdr>
        <w:top w:val="none" w:sz="0" w:space="0" w:color="auto"/>
        <w:left w:val="none" w:sz="0" w:space="0" w:color="auto"/>
        <w:bottom w:val="none" w:sz="0" w:space="0" w:color="auto"/>
        <w:right w:val="none" w:sz="0" w:space="0" w:color="auto"/>
      </w:divBdr>
    </w:div>
    <w:div w:id="1365908953">
      <w:bodyDiv w:val="1"/>
      <w:marLeft w:val="0"/>
      <w:marRight w:val="0"/>
      <w:marTop w:val="0"/>
      <w:marBottom w:val="0"/>
      <w:divBdr>
        <w:top w:val="none" w:sz="0" w:space="0" w:color="auto"/>
        <w:left w:val="none" w:sz="0" w:space="0" w:color="auto"/>
        <w:bottom w:val="none" w:sz="0" w:space="0" w:color="auto"/>
        <w:right w:val="none" w:sz="0" w:space="0" w:color="auto"/>
      </w:divBdr>
    </w:div>
    <w:div w:id="1369406866">
      <w:bodyDiv w:val="1"/>
      <w:marLeft w:val="0"/>
      <w:marRight w:val="0"/>
      <w:marTop w:val="0"/>
      <w:marBottom w:val="0"/>
      <w:divBdr>
        <w:top w:val="none" w:sz="0" w:space="0" w:color="auto"/>
        <w:left w:val="none" w:sz="0" w:space="0" w:color="auto"/>
        <w:bottom w:val="none" w:sz="0" w:space="0" w:color="auto"/>
        <w:right w:val="none" w:sz="0" w:space="0" w:color="auto"/>
      </w:divBdr>
    </w:div>
    <w:div w:id="1370031899">
      <w:bodyDiv w:val="1"/>
      <w:marLeft w:val="0"/>
      <w:marRight w:val="0"/>
      <w:marTop w:val="0"/>
      <w:marBottom w:val="0"/>
      <w:divBdr>
        <w:top w:val="none" w:sz="0" w:space="0" w:color="auto"/>
        <w:left w:val="none" w:sz="0" w:space="0" w:color="auto"/>
        <w:bottom w:val="none" w:sz="0" w:space="0" w:color="auto"/>
        <w:right w:val="none" w:sz="0" w:space="0" w:color="auto"/>
      </w:divBdr>
    </w:div>
    <w:div w:id="1370257296">
      <w:bodyDiv w:val="1"/>
      <w:marLeft w:val="0"/>
      <w:marRight w:val="0"/>
      <w:marTop w:val="0"/>
      <w:marBottom w:val="0"/>
      <w:divBdr>
        <w:top w:val="none" w:sz="0" w:space="0" w:color="auto"/>
        <w:left w:val="none" w:sz="0" w:space="0" w:color="auto"/>
        <w:bottom w:val="none" w:sz="0" w:space="0" w:color="auto"/>
        <w:right w:val="none" w:sz="0" w:space="0" w:color="auto"/>
      </w:divBdr>
    </w:div>
    <w:div w:id="1372657693">
      <w:bodyDiv w:val="1"/>
      <w:marLeft w:val="0"/>
      <w:marRight w:val="0"/>
      <w:marTop w:val="0"/>
      <w:marBottom w:val="0"/>
      <w:divBdr>
        <w:top w:val="none" w:sz="0" w:space="0" w:color="auto"/>
        <w:left w:val="none" w:sz="0" w:space="0" w:color="auto"/>
        <w:bottom w:val="none" w:sz="0" w:space="0" w:color="auto"/>
        <w:right w:val="none" w:sz="0" w:space="0" w:color="auto"/>
      </w:divBdr>
    </w:div>
    <w:div w:id="1372922674">
      <w:bodyDiv w:val="1"/>
      <w:marLeft w:val="0"/>
      <w:marRight w:val="0"/>
      <w:marTop w:val="0"/>
      <w:marBottom w:val="0"/>
      <w:divBdr>
        <w:top w:val="none" w:sz="0" w:space="0" w:color="auto"/>
        <w:left w:val="none" w:sz="0" w:space="0" w:color="auto"/>
        <w:bottom w:val="none" w:sz="0" w:space="0" w:color="auto"/>
        <w:right w:val="none" w:sz="0" w:space="0" w:color="auto"/>
      </w:divBdr>
    </w:div>
    <w:div w:id="1374572447">
      <w:bodyDiv w:val="1"/>
      <w:marLeft w:val="0"/>
      <w:marRight w:val="0"/>
      <w:marTop w:val="0"/>
      <w:marBottom w:val="0"/>
      <w:divBdr>
        <w:top w:val="none" w:sz="0" w:space="0" w:color="auto"/>
        <w:left w:val="none" w:sz="0" w:space="0" w:color="auto"/>
        <w:bottom w:val="none" w:sz="0" w:space="0" w:color="auto"/>
        <w:right w:val="none" w:sz="0" w:space="0" w:color="auto"/>
      </w:divBdr>
    </w:div>
    <w:div w:id="1378509773">
      <w:bodyDiv w:val="1"/>
      <w:marLeft w:val="0"/>
      <w:marRight w:val="0"/>
      <w:marTop w:val="0"/>
      <w:marBottom w:val="0"/>
      <w:divBdr>
        <w:top w:val="none" w:sz="0" w:space="0" w:color="auto"/>
        <w:left w:val="none" w:sz="0" w:space="0" w:color="auto"/>
        <w:bottom w:val="none" w:sz="0" w:space="0" w:color="auto"/>
        <w:right w:val="none" w:sz="0" w:space="0" w:color="auto"/>
      </w:divBdr>
    </w:div>
    <w:div w:id="1381436559">
      <w:bodyDiv w:val="1"/>
      <w:marLeft w:val="0"/>
      <w:marRight w:val="0"/>
      <w:marTop w:val="0"/>
      <w:marBottom w:val="0"/>
      <w:divBdr>
        <w:top w:val="none" w:sz="0" w:space="0" w:color="auto"/>
        <w:left w:val="none" w:sz="0" w:space="0" w:color="auto"/>
        <w:bottom w:val="none" w:sz="0" w:space="0" w:color="auto"/>
        <w:right w:val="none" w:sz="0" w:space="0" w:color="auto"/>
      </w:divBdr>
    </w:div>
    <w:div w:id="1382511067">
      <w:bodyDiv w:val="1"/>
      <w:marLeft w:val="0"/>
      <w:marRight w:val="0"/>
      <w:marTop w:val="0"/>
      <w:marBottom w:val="0"/>
      <w:divBdr>
        <w:top w:val="none" w:sz="0" w:space="0" w:color="auto"/>
        <w:left w:val="none" w:sz="0" w:space="0" w:color="auto"/>
        <w:bottom w:val="none" w:sz="0" w:space="0" w:color="auto"/>
        <w:right w:val="none" w:sz="0" w:space="0" w:color="auto"/>
      </w:divBdr>
    </w:div>
    <w:div w:id="1384479401">
      <w:bodyDiv w:val="1"/>
      <w:marLeft w:val="0"/>
      <w:marRight w:val="0"/>
      <w:marTop w:val="0"/>
      <w:marBottom w:val="0"/>
      <w:divBdr>
        <w:top w:val="none" w:sz="0" w:space="0" w:color="auto"/>
        <w:left w:val="none" w:sz="0" w:space="0" w:color="auto"/>
        <w:bottom w:val="none" w:sz="0" w:space="0" w:color="auto"/>
        <w:right w:val="none" w:sz="0" w:space="0" w:color="auto"/>
      </w:divBdr>
    </w:div>
    <w:div w:id="1385563918">
      <w:bodyDiv w:val="1"/>
      <w:marLeft w:val="0"/>
      <w:marRight w:val="0"/>
      <w:marTop w:val="0"/>
      <w:marBottom w:val="0"/>
      <w:divBdr>
        <w:top w:val="none" w:sz="0" w:space="0" w:color="auto"/>
        <w:left w:val="none" w:sz="0" w:space="0" w:color="auto"/>
        <w:bottom w:val="none" w:sz="0" w:space="0" w:color="auto"/>
        <w:right w:val="none" w:sz="0" w:space="0" w:color="auto"/>
      </w:divBdr>
    </w:div>
    <w:div w:id="1390609597">
      <w:bodyDiv w:val="1"/>
      <w:marLeft w:val="0"/>
      <w:marRight w:val="0"/>
      <w:marTop w:val="0"/>
      <w:marBottom w:val="0"/>
      <w:divBdr>
        <w:top w:val="none" w:sz="0" w:space="0" w:color="auto"/>
        <w:left w:val="none" w:sz="0" w:space="0" w:color="auto"/>
        <w:bottom w:val="none" w:sz="0" w:space="0" w:color="auto"/>
        <w:right w:val="none" w:sz="0" w:space="0" w:color="auto"/>
      </w:divBdr>
    </w:div>
    <w:div w:id="1391610641">
      <w:bodyDiv w:val="1"/>
      <w:marLeft w:val="0"/>
      <w:marRight w:val="0"/>
      <w:marTop w:val="0"/>
      <w:marBottom w:val="0"/>
      <w:divBdr>
        <w:top w:val="none" w:sz="0" w:space="0" w:color="auto"/>
        <w:left w:val="none" w:sz="0" w:space="0" w:color="auto"/>
        <w:bottom w:val="none" w:sz="0" w:space="0" w:color="auto"/>
        <w:right w:val="none" w:sz="0" w:space="0" w:color="auto"/>
      </w:divBdr>
    </w:div>
    <w:div w:id="1395352320">
      <w:bodyDiv w:val="1"/>
      <w:marLeft w:val="0"/>
      <w:marRight w:val="0"/>
      <w:marTop w:val="0"/>
      <w:marBottom w:val="0"/>
      <w:divBdr>
        <w:top w:val="none" w:sz="0" w:space="0" w:color="auto"/>
        <w:left w:val="none" w:sz="0" w:space="0" w:color="auto"/>
        <w:bottom w:val="none" w:sz="0" w:space="0" w:color="auto"/>
        <w:right w:val="none" w:sz="0" w:space="0" w:color="auto"/>
      </w:divBdr>
    </w:div>
    <w:div w:id="1397777014">
      <w:bodyDiv w:val="1"/>
      <w:marLeft w:val="0"/>
      <w:marRight w:val="0"/>
      <w:marTop w:val="0"/>
      <w:marBottom w:val="0"/>
      <w:divBdr>
        <w:top w:val="none" w:sz="0" w:space="0" w:color="auto"/>
        <w:left w:val="none" w:sz="0" w:space="0" w:color="auto"/>
        <w:bottom w:val="none" w:sz="0" w:space="0" w:color="auto"/>
        <w:right w:val="none" w:sz="0" w:space="0" w:color="auto"/>
      </w:divBdr>
    </w:div>
    <w:div w:id="1402026910">
      <w:bodyDiv w:val="1"/>
      <w:marLeft w:val="0"/>
      <w:marRight w:val="0"/>
      <w:marTop w:val="0"/>
      <w:marBottom w:val="0"/>
      <w:divBdr>
        <w:top w:val="none" w:sz="0" w:space="0" w:color="auto"/>
        <w:left w:val="none" w:sz="0" w:space="0" w:color="auto"/>
        <w:bottom w:val="none" w:sz="0" w:space="0" w:color="auto"/>
        <w:right w:val="none" w:sz="0" w:space="0" w:color="auto"/>
      </w:divBdr>
    </w:div>
    <w:div w:id="1414737513">
      <w:bodyDiv w:val="1"/>
      <w:marLeft w:val="0"/>
      <w:marRight w:val="0"/>
      <w:marTop w:val="0"/>
      <w:marBottom w:val="0"/>
      <w:divBdr>
        <w:top w:val="none" w:sz="0" w:space="0" w:color="auto"/>
        <w:left w:val="none" w:sz="0" w:space="0" w:color="auto"/>
        <w:bottom w:val="none" w:sz="0" w:space="0" w:color="auto"/>
        <w:right w:val="none" w:sz="0" w:space="0" w:color="auto"/>
      </w:divBdr>
    </w:div>
    <w:div w:id="1415512183">
      <w:bodyDiv w:val="1"/>
      <w:marLeft w:val="0"/>
      <w:marRight w:val="0"/>
      <w:marTop w:val="0"/>
      <w:marBottom w:val="0"/>
      <w:divBdr>
        <w:top w:val="none" w:sz="0" w:space="0" w:color="auto"/>
        <w:left w:val="none" w:sz="0" w:space="0" w:color="auto"/>
        <w:bottom w:val="none" w:sz="0" w:space="0" w:color="auto"/>
        <w:right w:val="none" w:sz="0" w:space="0" w:color="auto"/>
      </w:divBdr>
    </w:div>
    <w:div w:id="1415781237">
      <w:bodyDiv w:val="1"/>
      <w:marLeft w:val="0"/>
      <w:marRight w:val="0"/>
      <w:marTop w:val="0"/>
      <w:marBottom w:val="0"/>
      <w:divBdr>
        <w:top w:val="none" w:sz="0" w:space="0" w:color="auto"/>
        <w:left w:val="none" w:sz="0" w:space="0" w:color="auto"/>
        <w:bottom w:val="none" w:sz="0" w:space="0" w:color="auto"/>
        <w:right w:val="none" w:sz="0" w:space="0" w:color="auto"/>
      </w:divBdr>
    </w:div>
    <w:div w:id="1420760686">
      <w:bodyDiv w:val="1"/>
      <w:marLeft w:val="0"/>
      <w:marRight w:val="0"/>
      <w:marTop w:val="0"/>
      <w:marBottom w:val="0"/>
      <w:divBdr>
        <w:top w:val="none" w:sz="0" w:space="0" w:color="auto"/>
        <w:left w:val="none" w:sz="0" w:space="0" w:color="auto"/>
        <w:bottom w:val="none" w:sz="0" w:space="0" w:color="auto"/>
        <w:right w:val="none" w:sz="0" w:space="0" w:color="auto"/>
      </w:divBdr>
    </w:div>
    <w:div w:id="1422751418">
      <w:bodyDiv w:val="1"/>
      <w:marLeft w:val="0"/>
      <w:marRight w:val="0"/>
      <w:marTop w:val="0"/>
      <w:marBottom w:val="0"/>
      <w:divBdr>
        <w:top w:val="none" w:sz="0" w:space="0" w:color="auto"/>
        <w:left w:val="none" w:sz="0" w:space="0" w:color="auto"/>
        <w:bottom w:val="none" w:sz="0" w:space="0" w:color="auto"/>
        <w:right w:val="none" w:sz="0" w:space="0" w:color="auto"/>
      </w:divBdr>
    </w:div>
    <w:div w:id="1425960050">
      <w:bodyDiv w:val="1"/>
      <w:marLeft w:val="0"/>
      <w:marRight w:val="0"/>
      <w:marTop w:val="0"/>
      <w:marBottom w:val="0"/>
      <w:divBdr>
        <w:top w:val="none" w:sz="0" w:space="0" w:color="auto"/>
        <w:left w:val="none" w:sz="0" w:space="0" w:color="auto"/>
        <w:bottom w:val="none" w:sz="0" w:space="0" w:color="auto"/>
        <w:right w:val="none" w:sz="0" w:space="0" w:color="auto"/>
      </w:divBdr>
    </w:div>
    <w:div w:id="1430810998">
      <w:bodyDiv w:val="1"/>
      <w:marLeft w:val="0"/>
      <w:marRight w:val="0"/>
      <w:marTop w:val="0"/>
      <w:marBottom w:val="0"/>
      <w:divBdr>
        <w:top w:val="none" w:sz="0" w:space="0" w:color="auto"/>
        <w:left w:val="none" w:sz="0" w:space="0" w:color="auto"/>
        <w:bottom w:val="none" w:sz="0" w:space="0" w:color="auto"/>
        <w:right w:val="none" w:sz="0" w:space="0" w:color="auto"/>
      </w:divBdr>
    </w:div>
    <w:div w:id="1436902463">
      <w:bodyDiv w:val="1"/>
      <w:marLeft w:val="0"/>
      <w:marRight w:val="0"/>
      <w:marTop w:val="0"/>
      <w:marBottom w:val="0"/>
      <w:divBdr>
        <w:top w:val="none" w:sz="0" w:space="0" w:color="auto"/>
        <w:left w:val="none" w:sz="0" w:space="0" w:color="auto"/>
        <w:bottom w:val="none" w:sz="0" w:space="0" w:color="auto"/>
        <w:right w:val="none" w:sz="0" w:space="0" w:color="auto"/>
      </w:divBdr>
    </w:div>
    <w:div w:id="1438329244">
      <w:bodyDiv w:val="1"/>
      <w:marLeft w:val="0"/>
      <w:marRight w:val="0"/>
      <w:marTop w:val="0"/>
      <w:marBottom w:val="0"/>
      <w:divBdr>
        <w:top w:val="none" w:sz="0" w:space="0" w:color="auto"/>
        <w:left w:val="none" w:sz="0" w:space="0" w:color="auto"/>
        <w:bottom w:val="none" w:sz="0" w:space="0" w:color="auto"/>
        <w:right w:val="none" w:sz="0" w:space="0" w:color="auto"/>
      </w:divBdr>
    </w:div>
    <w:div w:id="1438717009">
      <w:bodyDiv w:val="1"/>
      <w:marLeft w:val="0"/>
      <w:marRight w:val="0"/>
      <w:marTop w:val="0"/>
      <w:marBottom w:val="0"/>
      <w:divBdr>
        <w:top w:val="none" w:sz="0" w:space="0" w:color="auto"/>
        <w:left w:val="none" w:sz="0" w:space="0" w:color="auto"/>
        <w:bottom w:val="none" w:sz="0" w:space="0" w:color="auto"/>
        <w:right w:val="none" w:sz="0" w:space="0" w:color="auto"/>
      </w:divBdr>
    </w:div>
    <w:div w:id="1445004451">
      <w:bodyDiv w:val="1"/>
      <w:marLeft w:val="0"/>
      <w:marRight w:val="0"/>
      <w:marTop w:val="0"/>
      <w:marBottom w:val="0"/>
      <w:divBdr>
        <w:top w:val="none" w:sz="0" w:space="0" w:color="auto"/>
        <w:left w:val="none" w:sz="0" w:space="0" w:color="auto"/>
        <w:bottom w:val="none" w:sz="0" w:space="0" w:color="auto"/>
        <w:right w:val="none" w:sz="0" w:space="0" w:color="auto"/>
      </w:divBdr>
    </w:div>
    <w:div w:id="1452020516">
      <w:bodyDiv w:val="1"/>
      <w:marLeft w:val="0"/>
      <w:marRight w:val="0"/>
      <w:marTop w:val="0"/>
      <w:marBottom w:val="0"/>
      <w:divBdr>
        <w:top w:val="none" w:sz="0" w:space="0" w:color="auto"/>
        <w:left w:val="none" w:sz="0" w:space="0" w:color="auto"/>
        <w:bottom w:val="none" w:sz="0" w:space="0" w:color="auto"/>
        <w:right w:val="none" w:sz="0" w:space="0" w:color="auto"/>
      </w:divBdr>
    </w:div>
    <w:div w:id="1454710524">
      <w:bodyDiv w:val="1"/>
      <w:marLeft w:val="0"/>
      <w:marRight w:val="0"/>
      <w:marTop w:val="0"/>
      <w:marBottom w:val="0"/>
      <w:divBdr>
        <w:top w:val="none" w:sz="0" w:space="0" w:color="auto"/>
        <w:left w:val="none" w:sz="0" w:space="0" w:color="auto"/>
        <w:bottom w:val="none" w:sz="0" w:space="0" w:color="auto"/>
        <w:right w:val="none" w:sz="0" w:space="0" w:color="auto"/>
      </w:divBdr>
    </w:div>
    <w:div w:id="1454903845">
      <w:bodyDiv w:val="1"/>
      <w:marLeft w:val="0"/>
      <w:marRight w:val="0"/>
      <w:marTop w:val="0"/>
      <w:marBottom w:val="0"/>
      <w:divBdr>
        <w:top w:val="none" w:sz="0" w:space="0" w:color="auto"/>
        <w:left w:val="none" w:sz="0" w:space="0" w:color="auto"/>
        <w:bottom w:val="none" w:sz="0" w:space="0" w:color="auto"/>
        <w:right w:val="none" w:sz="0" w:space="0" w:color="auto"/>
      </w:divBdr>
    </w:div>
    <w:div w:id="1455519680">
      <w:bodyDiv w:val="1"/>
      <w:marLeft w:val="0"/>
      <w:marRight w:val="0"/>
      <w:marTop w:val="0"/>
      <w:marBottom w:val="0"/>
      <w:divBdr>
        <w:top w:val="none" w:sz="0" w:space="0" w:color="auto"/>
        <w:left w:val="none" w:sz="0" w:space="0" w:color="auto"/>
        <w:bottom w:val="none" w:sz="0" w:space="0" w:color="auto"/>
        <w:right w:val="none" w:sz="0" w:space="0" w:color="auto"/>
      </w:divBdr>
    </w:div>
    <w:div w:id="1465585107">
      <w:bodyDiv w:val="1"/>
      <w:marLeft w:val="0"/>
      <w:marRight w:val="0"/>
      <w:marTop w:val="0"/>
      <w:marBottom w:val="0"/>
      <w:divBdr>
        <w:top w:val="none" w:sz="0" w:space="0" w:color="auto"/>
        <w:left w:val="none" w:sz="0" w:space="0" w:color="auto"/>
        <w:bottom w:val="none" w:sz="0" w:space="0" w:color="auto"/>
        <w:right w:val="none" w:sz="0" w:space="0" w:color="auto"/>
      </w:divBdr>
    </w:div>
    <w:div w:id="1466972690">
      <w:bodyDiv w:val="1"/>
      <w:marLeft w:val="0"/>
      <w:marRight w:val="0"/>
      <w:marTop w:val="0"/>
      <w:marBottom w:val="0"/>
      <w:divBdr>
        <w:top w:val="none" w:sz="0" w:space="0" w:color="auto"/>
        <w:left w:val="none" w:sz="0" w:space="0" w:color="auto"/>
        <w:bottom w:val="none" w:sz="0" w:space="0" w:color="auto"/>
        <w:right w:val="none" w:sz="0" w:space="0" w:color="auto"/>
      </w:divBdr>
    </w:div>
    <w:div w:id="1473644322">
      <w:bodyDiv w:val="1"/>
      <w:marLeft w:val="0"/>
      <w:marRight w:val="0"/>
      <w:marTop w:val="0"/>
      <w:marBottom w:val="0"/>
      <w:divBdr>
        <w:top w:val="none" w:sz="0" w:space="0" w:color="auto"/>
        <w:left w:val="none" w:sz="0" w:space="0" w:color="auto"/>
        <w:bottom w:val="none" w:sz="0" w:space="0" w:color="auto"/>
        <w:right w:val="none" w:sz="0" w:space="0" w:color="auto"/>
      </w:divBdr>
    </w:div>
    <w:div w:id="1475296394">
      <w:bodyDiv w:val="1"/>
      <w:marLeft w:val="0"/>
      <w:marRight w:val="0"/>
      <w:marTop w:val="0"/>
      <w:marBottom w:val="0"/>
      <w:divBdr>
        <w:top w:val="none" w:sz="0" w:space="0" w:color="auto"/>
        <w:left w:val="none" w:sz="0" w:space="0" w:color="auto"/>
        <w:bottom w:val="none" w:sz="0" w:space="0" w:color="auto"/>
        <w:right w:val="none" w:sz="0" w:space="0" w:color="auto"/>
      </w:divBdr>
    </w:div>
    <w:div w:id="1480999826">
      <w:bodyDiv w:val="1"/>
      <w:marLeft w:val="0"/>
      <w:marRight w:val="0"/>
      <w:marTop w:val="0"/>
      <w:marBottom w:val="0"/>
      <w:divBdr>
        <w:top w:val="none" w:sz="0" w:space="0" w:color="auto"/>
        <w:left w:val="none" w:sz="0" w:space="0" w:color="auto"/>
        <w:bottom w:val="none" w:sz="0" w:space="0" w:color="auto"/>
        <w:right w:val="none" w:sz="0" w:space="0" w:color="auto"/>
      </w:divBdr>
    </w:div>
    <w:div w:id="1481966925">
      <w:bodyDiv w:val="1"/>
      <w:marLeft w:val="0"/>
      <w:marRight w:val="0"/>
      <w:marTop w:val="0"/>
      <w:marBottom w:val="0"/>
      <w:divBdr>
        <w:top w:val="none" w:sz="0" w:space="0" w:color="auto"/>
        <w:left w:val="none" w:sz="0" w:space="0" w:color="auto"/>
        <w:bottom w:val="none" w:sz="0" w:space="0" w:color="auto"/>
        <w:right w:val="none" w:sz="0" w:space="0" w:color="auto"/>
      </w:divBdr>
    </w:div>
    <w:div w:id="1482111002">
      <w:bodyDiv w:val="1"/>
      <w:marLeft w:val="0"/>
      <w:marRight w:val="0"/>
      <w:marTop w:val="0"/>
      <w:marBottom w:val="0"/>
      <w:divBdr>
        <w:top w:val="none" w:sz="0" w:space="0" w:color="auto"/>
        <w:left w:val="none" w:sz="0" w:space="0" w:color="auto"/>
        <w:bottom w:val="none" w:sz="0" w:space="0" w:color="auto"/>
        <w:right w:val="none" w:sz="0" w:space="0" w:color="auto"/>
      </w:divBdr>
    </w:div>
    <w:div w:id="1489321876">
      <w:bodyDiv w:val="1"/>
      <w:marLeft w:val="0"/>
      <w:marRight w:val="0"/>
      <w:marTop w:val="0"/>
      <w:marBottom w:val="0"/>
      <w:divBdr>
        <w:top w:val="none" w:sz="0" w:space="0" w:color="auto"/>
        <w:left w:val="none" w:sz="0" w:space="0" w:color="auto"/>
        <w:bottom w:val="none" w:sz="0" w:space="0" w:color="auto"/>
        <w:right w:val="none" w:sz="0" w:space="0" w:color="auto"/>
      </w:divBdr>
    </w:div>
    <w:div w:id="1492675403">
      <w:bodyDiv w:val="1"/>
      <w:marLeft w:val="0"/>
      <w:marRight w:val="0"/>
      <w:marTop w:val="0"/>
      <w:marBottom w:val="0"/>
      <w:divBdr>
        <w:top w:val="none" w:sz="0" w:space="0" w:color="auto"/>
        <w:left w:val="none" w:sz="0" w:space="0" w:color="auto"/>
        <w:bottom w:val="none" w:sz="0" w:space="0" w:color="auto"/>
        <w:right w:val="none" w:sz="0" w:space="0" w:color="auto"/>
      </w:divBdr>
    </w:div>
    <w:div w:id="1493373718">
      <w:bodyDiv w:val="1"/>
      <w:marLeft w:val="0"/>
      <w:marRight w:val="0"/>
      <w:marTop w:val="0"/>
      <w:marBottom w:val="0"/>
      <w:divBdr>
        <w:top w:val="none" w:sz="0" w:space="0" w:color="auto"/>
        <w:left w:val="none" w:sz="0" w:space="0" w:color="auto"/>
        <w:bottom w:val="none" w:sz="0" w:space="0" w:color="auto"/>
        <w:right w:val="none" w:sz="0" w:space="0" w:color="auto"/>
      </w:divBdr>
    </w:div>
    <w:div w:id="1495028940">
      <w:bodyDiv w:val="1"/>
      <w:marLeft w:val="0"/>
      <w:marRight w:val="0"/>
      <w:marTop w:val="0"/>
      <w:marBottom w:val="0"/>
      <w:divBdr>
        <w:top w:val="none" w:sz="0" w:space="0" w:color="auto"/>
        <w:left w:val="none" w:sz="0" w:space="0" w:color="auto"/>
        <w:bottom w:val="none" w:sz="0" w:space="0" w:color="auto"/>
        <w:right w:val="none" w:sz="0" w:space="0" w:color="auto"/>
      </w:divBdr>
    </w:div>
    <w:div w:id="1500122231">
      <w:bodyDiv w:val="1"/>
      <w:marLeft w:val="0"/>
      <w:marRight w:val="0"/>
      <w:marTop w:val="0"/>
      <w:marBottom w:val="0"/>
      <w:divBdr>
        <w:top w:val="none" w:sz="0" w:space="0" w:color="auto"/>
        <w:left w:val="none" w:sz="0" w:space="0" w:color="auto"/>
        <w:bottom w:val="none" w:sz="0" w:space="0" w:color="auto"/>
        <w:right w:val="none" w:sz="0" w:space="0" w:color="auto"/>
      </w:divBdr>
    </w:div>
    <w:div w:id="1515996445">
      <w:bodyDiv w:val="1"/>
      <w:marLeft w:val="0"/>
      <w:marRight w:val="0"/>
      <w:marTop w:val="0"/>
      <w:marBottom w:val="0"/>
      <w:divBdr>
        <w:top w:val="none" w:sz="0" w:space="0" w:color="auto"/>
        <w:left w:val="none" w:sz="0" w:space="0" w:color="auto"/>
        <w:bottom w:val="none" w:sz="0" w:space="0" w:color="auto"/>
        <w:right w:val="none" w:sz="0" w:space="0" w:color="auto"/>
      </w:divBdr>
    </w:div>
    <w:div w:id="1516919439">
      <w:bodyDiv w:val="1"/>
      <w:marLeft w:val="0"/>
      <w:marRight w:val="0"/>
      <w:marTop w:val="0"/>
      <w:marBottom w:val="0"/>
      <w:divBdr>
        <w:top w:val="none" w:sz="0" w:space="0" w:color="auto"/>
        <w:left w:val="none" w:sz="0" w:space="0" w:color="auto"/>
        <w:bottom w:val="none" w:sz="0" w:space="0" w:color="auto"/>
        <w:right w:val="none" w:sz="0" w:space="0" w:color="auto"/>
      </w:divBdr>
    </w:div>
    <w:div w:id="1521820863">
      <w:bodyDiv w:val="1"/>
      <w:marLeft w:val="0"/>
      <w:marRight w:val="0"/>
      <w:marTop w:val="0"/>
      <w:marBottom w:val="0"/>
      <w:divBdr>
        <w:top w:val="none" w:sz="0" w:space="0" w:color="auto"/>
        <w:left w:val="none" w:sz="0" w:space="0" w:color="auto"/>
        <w:bottom w:val="none" w:sz="0" w:space="0" w:color="auto"/>
        <w:right w:val="none" w:sz="0" w:space="0" w:color="auto"/>
      </w:divBdr>
    </w:div>
    <w:div w:id="1522432667">
      <w:bodyDiv w:val="1"/>
      <w:marLeft w:val="0"/>
      <w:marRight w:val="0"/>
      <w:marTop w:val="0"/>
      <w:marBottom w:val="0"/>
      <w:divBdr>
        <w:top w:val="none" w:sz="0" w:space="0" w:color="auto"/>
        <w:left w:val="none" w:sz="0" w:space="0" w:color="auto"/>
        <w:bottom w:val="none" w:sz="0" w:space="0" w:color="auto"/>
        <w:right w:val="none" w:sz="0" w:space="0" w:color="auto"/>
      </w:divBdr>
    </w:div>
    <w:div w:id="1525047535">
      <w:bodyDiv w:val="1"/>
      <w:marLeft w:val="0"/>
      <w:marRight w:val="0"/>
      <w:marTop w:val="0"/>
      <w:marBottom w:val="0"/>
      <w:divBdr>
        <w:top w:val="none" w:sz="0" w:space="0" w:color="auto"/>
        <w:left w:val="none" w:sz="0" w:space="0" w:color="auto"/>
        <w:bottom w:val="none" w:sz="0" w:space="0" w:color="auto"/>
        <w:right w:val="none" w:sz="0" w:space="0" w:color="auto"/>
      </w:divBdr>
    </w:div>
    <w:div w:id="1525745661">
      <w:bodyDiv w:val="1"/>
      <w:marLeft w:val="0"/>
      <w:marRight w:val="0"/>
      <w:marTop w:val="0"/>
      <w:marBottom w:val="0"/>
      <w:divBdr>
        <w:top w:val="none" w:sz="0" w:space="0" w:color="auto"/>
        <w:left w:val="none" w:sz="0" w:space="0" w:color="auto"/>
        <w:bottom w:val="none" w:sz="0" w:space="0" w:color="auto"/>
        <w:right w:val="none" w:sz="0" w:space="0" w:color="auto"/>
      </w:divBdr>
    </w:div>
    <w:div w:id="1529179656">
      <w:bodyDiv w:val="1"/>
      <w:marLeft w:val="0"/>
      <w:marRight w:val="0"/>
      <w:marTop w:val="0"/>
      <w:marBottom w:val="0"/>
      <w:divBdr>
        <w:top w:val="none" w:sz="0" w:space="0" w:color="auto"/>
        <w:left w:val="none" w:sz="0" w:space="0" w:color="auto"/>
        <w:bottom w:val="none" w:sz="0" w:space="0" w:color="auto"/>
        <w:right w:val="none" w:sz="0" w:space="0" w:color="auto"/>
      </w:divBdr>
    </w:div>
    <w:div w:id="1533688107">
      <w:bodyDiv w:val="1"/>
      <w:marLeft w:val="0"/>
      <w:marRight w:val="0"/>
      <w:marTop w:val="0"/>
      <w:marBottom w:val="0"/>
      <w:divBdr>
        <w:top w:val="none" w:sz="0" w:space="0" w:color="auto"/>
        <w:left w:val="none" w:sz="0" w:space="0" w:color="auto"/>
        <w:bottom w:val="none" w:sz="0" w:space="0" w:color="auto"/>
        <w:right w:val="none" w:sz="0" w:space="0" w:color="auto"/>
      </w:divBdr>
    </w:div>
    <w:div w:id="1534263990">
      <w:bodyDiv w:val="1"/>
      <w:marLeft w:val="0"/>
      <w:marRight w:val="0"/>
      <w:marTop w:val="0"/>
      <w:marBottom w:val="0"/>
      <w:divBdr>
        <w:top w:val="none" w:sz="0" w:space="0" w:color="auto"/>
        <w:left w:val="none" w:sz="0" w:space="0" w:color="auto"/>
        <w:bottom w:val="none" w:sz="0" w:space="0" w:color="auto"/>
        <w:right w:val="none" w:sz="0" w:space="0" w:color="auto"/>
      </w:divBdr>
    </w:div>
    <w:div w:id="1535538988">
      <w:bodyDiv w:val="1"/>
      <w:marLeft w:val="0"/>
      <w:marRight w:val="0"/>
      <w:marTop w:val="0"/>
      <w:marBottom w:val="0"/>
      <w:divBdr>
        <w:top w:val="none" w:sz="0" w:space="0" w:color="auto"/>
        <w:left w:val="none" w:sz="0" w:space="0" w:color="auto"/>
        <w:bottom w:val="none" w:sz="0" w:space="0" w:color="auto"/>
        <w:right w:val="none" w:sz="0" w:space="0" w:color="auto"/>
      </w:divBdr>
    </w:div>
    <w:div w:id="1546671528">
      <w:bodyDiv w:val="1"/>
      <w:marLeft w:val="0"/>
      <w:marRight w:val="0"/>
      <w:marTop w:val="0"/>
      <w:marBottom w:val="0"/>
      <w:divBdr>
        <w:top w:val="none" w:sz="0" w:space="0" w:color="auto"/>
        <w:left w:val="none" w:sz="0" w:space="0" w:color="auto"/>
        <w:bottom w:val="none" w:sz="0" w:space="0" w:color="auto"/>
        <w:right w:val="none" w:sz="0" w:space="0" w:color="auto"/>
      </w:divBdr>
    </w:div>
    <w:div w:id="1554464114">
      <w:bodyDiv w:val="1"/>
      <w:marLeft w:val="0"/>
      <w:marRight w:val="0"/>
      <w:marTop w:val="0"/>
      <w:marBottom w:val="0"/>
      <w:divBdr>
        <w:top w:val="none" w:sz="0" w:space="0" w:color="auto"/>
        <w:left w:val="none" w:sz="0" w:space="0" w:color="auto"/>
        <w:bottom w:val="none" w:sz="0" w:space="0" w:color="auto"/>
        <w:right w:val="none" w:sz="0" w:space="0" w:color="auto"/>
      </w:divBdr>
    </w:div>
    <w:div w:id="1557737232">
      <w:bodyDiv w:val="1"/>
      <w:marLeft w:val="0"/>
      <w:marRight w:val="0"/>
      <w:marTop w:val="0"/>
      <w:marBottom w:val="0"/>
      <w:divBdr>
        <w:top w:val="none" w:sz="0" w:space="0" w:color="auto"/>
        <w:left w:val="none" w:sz="0" w:space="0" w:color="auto"/>
        <w:bottom w:val="none" w:sz="0" w:space="0" w:color="auto"/>
        <w:right w:val="none" w:sz="0" w:space="0" w:color="auto"/>
      </w:divBdr>
    </w:div>
    <w:div w:id="1558203816">
      <w:bodyDiv w:val="1"/>
      <w:marLeft w:val="0"/>
      <w:marRight w:val="0"/>
      <w:marTop w:val="0"/>
      <w:marBottom w:val="0"/>
      <w:divBdr>
        <w:top w:val="none" w:sz="0" w:space="0" w:color="auto"/>
        <w:left w:val="none" w:sz="0" w:space="0" w:color="auto"/>
        <w:bottom w:val="none" w:sz="0" w:space="0" w:color="auto"/>
        <w:right w:val="none" w:sz="0" w:space="0" w:color="auto"/>
      </w:divBdr>
    </w:div>
    <w:div w:id="1567570793">
      <w:bodyDiv w:val="1"/>
      <w:marLeft w:val="0"/>
      <w:marRight w:val="0"/>
      <w:marTop w:val="0"/>
      <w:marBottom w:val="0"/>
      <w:divBdr>
        <w:top w:val="none" w:sz="0" w:space="0" w:color="auto"/>
        <w:left w:val="none" w:sz="0" w:space="0" w:color="auto"/>
        <w:bottom w:val="none" w:sz="0" w:space="0" w:color="auto"/>
        <w:right w:val="none" w:sz="0" w:space="0" w:color="auto"/>
      </w:divBdr>
    </w:div>
    <w:div w:id="1571883651">
      <w:bodyDiv w:val="1"/>
      <w:marLeft w:val="0"/>
      <w:marRight w:val="0"/>
      <w:marTop w:val="0"/>
      <w:marBottom w:val="0"/>
      <w:divBdr>
        <w:top w:val="none" w:sz="0" w:space="0" w:color="auto"/>
        <w:left w:val="none" w:sz="0" w:space="0" w:color="auto"/>
        <w:bottom w:val="none" w:sz="0" w:space="0" w:color="auto"/>
        <w:right w:val="none" w:sz="0" w:space="0" w:color="auto"/>
      </w:divBdr>
    </w:div>
    <w:div w:id="1572278156">
      <w:bodyDiv w:val="1"/>
      <w:marLeft w:val="0"/>
      <w:marRight w:val="0"/>
      <w:marTop w:val="0"/>
      <w:marBottom w:val="0"/>
      <w:divBdr>
        <w:top w:val="none" w:sz="0" w:space="0" w:color="auto"/>
        <w:left w:val="none" w:sz="0" w:space="0" w:color="auto"/>
        <w:bottom w:val="none" w:sz="0" w:space="0" w:color="auto"/>
        <w:right w:val="none" w:sz="0" w:space="0" w:color="auto"/>
      </w:divBdr>
    </w:div>
    <w:div w:id="1576672274">
      <w:bodyDiv w:val="1"/>
      <w:marLeft w:val="0"/>
      <w:marRight w:val="0"/>
      <w:marTop w:val="0"/>
      <w:marBottom w:val="0"/>
      <w:divBdr>
        <w:top w:val="none" w:sz="0" w:space="0" w:color="auto"/>
        <w:left w:val="none" w:sz="0" w:space="0" w:color="auto"/>
        <w:bottom w:val="none" w:sz="0" w:space="0" w:color="auto"/>
        <w:right w:val="none" w:sz="0" w:space="0" w:color="auto"/>
      </w:divBdr>
    </w:div>
    <w:div w:id="1577739133">
      <w:bodyDiv w:val="1"/>
      <w:marLeft w:val="0"/>
      <w:marRight w:val="0"/>
      <w:marTop w:val="0"/>
      <w:marBottom w:val="0"/>
      <w:divBdr>
        <w:top w:val="none" w:sz="0" w:space="0" w:color="auto"/>
        <w:left w:val="none" w:sz="0" w:space="0" w:color="auto"/>
        <w:bottom w:val="none" w:sz="0" w:space="0" w:color="auto"/>
        <w:right w:val="none" w:sz="0" w:space="0" w:color="auto"/>
      </w:divBdr>
    </w:div>
    <w:div w:id="1591617641">
      <w:bodyDiv w:val="1"/>
      <w:marLeft w:val="0"/>
      <w:marRight w:val="0"/>
      <w:marTop w:val="0"/>
      <w:marBottom w:val="0"/>
      <w:divBdr>
        <w:top w:val="none" w:sz="0" w:space="0" w:color="auto"/>
        <w:left w:val="none" w:sz="0" w:space="0" w:color="auto"/>
        <w:bottom w:val="none" w:sz="0" w:space="0" w:color="auto"/>
        <w:right w:val="none" w:sz="0" w:space="0" w:color="auto"/>
      </w:divBdr>
    </w:div>
    <w:div w:id="1593008872">
      <w:bodyDiv w:val="1"/>
      <w:marLeft w:val="0"/>
      <w:marRight w:val="0"/>
      <w:marTop w:val="0"/>
      <w:marBottom w:val="0"/>
      <w:divBdr>
        <w:top w:val="none" w:sz="0" w:space="0" w:color="auto"/>
        <w:left w:val="none" w:sz="0" w:space="0" w:color="auto"/>
        <w:bottom w:val="none" w:sz="0" w:space="0" w:color="auto"/>
        <w:right w:val="none" w:sz="0" w:space="0" w:color="auto"/>
      </w:divBdr>
    </w:div>
    <w:div w:id="1598177554">
      <w:bodyDiv w:val="1"/>
      <w:marLeft w:val="0"/>
      <w:marRight w:val="0"/>
      <w:marTop w:val="0"/>
      <w:marBottom w:val="0"/>
      <w:divBdr>
        <w:top w:val="none" w:sz="0" w:space="0" w:color="auto"/>
        <w:left w:val="none" w:sz="0" w:space="0" w:color="auto"/>
        <w:bottom w:val="none" w:sz="0" w:space="0" w:color="auto"/>
        <w:right w:val="none" w:sz="0" w:space="0" w:color="auto"/>
      </w:divBdr>
    </w:div>
    <w:div w:id="1614551881">
      <w:bodyDiv w:val="1"/>
      <w:marLeft w:val="0"/>
      <w:marRight w:val="0"/>
      <w:marTop w:val="0"/>
      <w:marBottom w:val="0"/>
      <w:divBdr>
        <w:top w:val="none" w:sz="0" w:space="0" w:color="auto"/>
        <w:left w:val="none" w:sz="0" w:space="0" w:color="auto"/>
        <w:bottom w:val="none" w:sz="0" w:space="0" w:color="auto"/>
        <w:right w:val="none" w:sz="0" w:space="0" w:color="auto"/>
      </w:divBdr>
    </w:div>
    <w:div w:id="1634628478">
      <w:bodyDiv w:val="1"/>
      <w:marLeft w:val="0"/>
      <w:marRight w:val="0"/>
      <w:marTop w:val="0"/>
      <w:marBottom w:val="0"/>
      <w:divBdr>
        <w:top w:val="none" w:sz="0" w:space="0" w:color="auto"/>
        <w:left w:val="none" w:sz="0" w:space="0" w:color="auto"/>
        <w:bottom w:val="none" w:sz="0" w:space="0" w:color="auto"/>
        <w:right w:val="none" w:sz="0" w:space="0" w:color="auto"/>
      </w:divBdr>
    </w:div>
    <w:div w:id="1636371437">
      <w:bodyDiv w:val="1"/>
      <w:marLeft w:val="0"/>
      <w:marRight w:val="0"/>
      <w:marTop w:val="0"/>
      <w:marBottom w:val="0"/>
      <w:divBdr>
        <w:top w:val="none" w:sz="0" w:space="0" w:color="auto"/>
        <w:left w:val="none" w:sz="0" w:space="0" w:color="auto"/>
        <w:bottom w:val="none" w:sz="0" w:space="0" w:color="auto"/>
        <w:right w:val="none" w:sz="0" w:space="0" w:color="auto"/>
      </w:divBdr>
    </w:div>
    <w:div w:id="1637685535">
      <w:bodyDiv w:val="1"/>
      <w:marLeft w:val="0"/>
      <w:marRight w:val="0"/>
      <w:marTop w:val="0"/>
      <w:marBottom w:val="0"/>
      <w:divBdr>
        <w:top w:val="none" w:sz="0" w:space="0" w:color="auto"/>
        <w:left w:val="none" w:sz="0" w:space="0" w:color="auto"/>
        <w:bottom w:val="none" w:sz="0" w:space="0" w:color="auto"/>
        <w:right w:val="none" w:sz="0" w:space="0" w:color="auto"/>
      </w:divBdr>
    </w:div>
    <w:div w:id="1640571919">
      <w:bodyDiv w:val="1"/>
      <w:marLeft w:val="0"/>
      <w:marRight w:val="0"/>
      <w:marTop w:val="0"/>
      <w:marBottom w:val="0"/>
      <w:divBdr>
        <w:top w:val="none" w:sz="0" w:space="0" w:color="auto"/>
        <w:left w:val="none" w:sz="0" w:space="0" w:color="auto"/>
        <w:bottom w:val="none" w:sz="0" w:space="0" w:color="auto"/>
        <w:right w:val="none" w:sz="0" w:space="0" w:color="auto"/>
      </w:divBdr>
    </w:div>
    <w:div w:id="1642617281">
      <w:bodyDiv w:val="1"/>
      <w:marLeft w:val="0"/>
      <w:marRight w:val="0"/>
      <w:marTop w:val="0"/>
      <w:marBottom w:val="0"/>
      <w:divBdr>
        <w:top w:val="none" w:sz="0" w:space="0" w:color="auto"/>
        <w:left w:val="none" w:sz="0" w:space="0" w:color="auto"/>
        <w:bottom w:val="none" w:sz="0" w:space="0" w:color="auto"/>
        <w:right w:val="none" w:sz="0" w:space="0" w:color="auto"/>
      </w:divBdr>
    </w:div>
    <w:div w:id="1643345178">
      <w:bodyDiv w:val="1"/>
      <w:marLeft w:val="0"/>
      <w:marRight w:val="0"/>
      <w:marTop w:val="0"/>
      <w:marBottom w:val="0"/>
      <w:divBdr>
        <w:top w:val="none" w:sz="0" w:space="0" w:color="auto"/>
        <w:left w:val="none" w:sz="0" w:space="0" w:color="auto"/>
        <w:bottom w:val="none" w:sz="0" w:space="0" w:color="auto"/>
        <w:right w:val="none" w:sz="0" w:space="0" w:color="auto"/>
      </w:divBdr>
    </w:div>
    <w:div w:id="1644700525">
      <w:bodyDiv w:val="1"/>
      <w:marLeft w:val="0"/>
      <w:marRight w:val="0"/>
      <w:marTop w:val="0"/>
      <w:marBottom w:val="0"/>
      <w:divBdr>
        <w:top w:val="none" w:sz="0" w:space="0" w:color="auto"/>
        <w:left w:val="none" w:sz="0" w:space="0" w:color="auto"/>
        <w:bottom w:val="none" w:sz="0" w:space="0" w:color="auto"/>
        <w:right w:val="none" w:sz="0" w:space="0" w:color="auto"/>
      </w:divBdr>
    </w:div>
    <w:div w:id="1645700215">
      <w:bodyDiv w:val="1"/>
      <w:marLeft w:val="0"/>
      <w:marRight w:val="0"/>
      <w:marTop w:val="0"/>
      <w:marBottom w:val="0"/>
      <w:divBdr>
        <w:top w:val="none" w:sz="0" w:space="0" w:color="auto"/>
        <w:left w:val="none" w:sz="0" w:space="0" w:color="auto"/>
        <w:bottom w:val="none" w:sz="0" w:space="0" w:color="auto"/>
        <w:right w:val="none" w:sz="0" w:space="0" w:color="auto"/>
      </w:divBdr>
    </w:div>
    <w:div w:id="1646423362">
      <w:bodyDiv w:val="1"/>
      <w:marLeft w:val="0"/>
      <w:marRight w:val="0"/>
      <w:marTop w:val="0"/>
      <w:marBottom w:val="0"/>
      <w:divBdr>
        <w:top w:val="none" w:sz="0" w:space="0" w:color="auto"/>
        <w:left w:val="none" w:sz="0" w:space="0" w:color="auto"/>
        <w:bottom w:val="none" w:sz="0" w:space="0" w:color="auto"/>
        <w:right w:val="none" w:sz="0" w:space="0" w:color="auto"/>
      </w:divBdr>
    </w:div>
    <w:div w:id="1648315897">
      <w:bodyDiv w:val="1"/>
      <w:marLeft w:val="0"/>
      <w:marRight w:val="0"/>
      <w:marTop w:val="0"/>
      <w:marBottom w:val="0"/>
      <w:divBdr>
        <w:top w:val="none" w:sz="0" w:space="0" w:color="auto"/>
        <w:left w:val="none" w:sz="0" w:space="0" w:color="auto"/>
        <w:bottom w:val="none" w:sz="0" w:space="0" w:color="auto"/>
        <w:right w:val="none" w:sz="0" w:space="0" w:color="auto"/>
      </w:divBdr>
    </w:div>
    <w:div w:id="1657296065">
      <w:bodyDiv w:val="1"/>
      <w:marLeft w:val="0"/>
      <w:marRight w:val="0"/>
      <w:marTop w:val="0"/>
      <w:marBottom w:val="0"/>
      <w:divBdr>
        <w:top w:val="none" w:sz="0" w:space="0" w:color="auto"/>
        <w:left w:val="none" w:sz="0" w:space="0" w:color="auto"/>
        <w:bottom w:val="none" w:sz="0" w:space="0" w:color="auto"/>
        <w:right w:val="none" w:sz="0" w:space="0" w:color="auto"/>
      </w:divBdr>
    </w:div>
    <w:div w:id="1657761920">
      <w:bodyDiv w:val="1"/>
      <w:marLeft w:val="0"/>
      <w:marRight w:val="0"/>
      <w:marTop w:val="0"/>
      <w:marBottom w:val="0"/>
      <w:divBdr>
        <w:top w:val="none" w:sz="0" w:space="0" w:color="auto"/>
        <w:left w:val="none" w:sz="0" w:space="0" w:color="auto"/>
        <w:bottom w:val="none" w:sz="0" w:space="0" w:color="auto"/>
        <w:right w:val="none" w:sz="0" w:space="0" w:color="auto"/>
      </w:divBdr>
    </w:div>
    <w:div w:id="1659921415">
      <w:bodyDiv w:val="1"/>
      <w:marLeft w:val="0"/>
      <w:marRight w:val="0"/>
      <w:marTop w:val="0"/>
      <w:marBottom w:val="0"/>
      <w:divBdr>
        <w:top w:val="none" w:sz="0" w:space="0" w:color="auto"/>
        <w:left w:val="none" w:sz="0" w:space="0" w:color="auto"/>
        <w:bottom w:val="none" w:sz="0" w:space="0" w:color="auto"/>
        <w:right w:val="none" w:sz="0" w:space="0" w:color="auto"/>
      </w:divBdr>
    </w:div>
    <w:div w:id="1665356367">
      <w:bodyDiv w:val="1"/>
      <w:marLeft w:val="0"/>
      <w:marRight w:val="0"/>
      <w:marTop w:val="0"/>
      <w:marBottom w:val="0"/>
      <w:divBdr>
        <w:top w:val="none" w:sz="0" w:space="0" w:color="auto"/>
        <w:left w:val="none" w:sz="0" w:space="0" w:color="auto"/>
        <w:bottom w:val="none" w:sz="0" w:space="0" w:color="auto"/>
        <w:right w:val="none" w:sz="0" w:space="0" w:color="auto"/>
      </w:divBdr>
    </w:div>
    <w:div w:id="1671130859">
      <w:bodyDiv w:val="1"/>
      <w:marLeft w:val="0"/>
      <w:marRight w:val="0"/>
      <w:marTop w:val="0"/>
      <w:marBottom w:val="0"/>
      <w:divBdr>
        <w:top w:val="none" w:sz="0" w:space="0" w:color="auto"/>
        <w:left w:val="none" w:sz="0" w:space="0" w:color="auto"/>
        <w:bottom w:val="none" w:sz="0" w:space="0" w:color="auto"/>
        <w:right w:val="none" w:sz="0" w:space="0" w:color="auto"/>
      </w:divBdr>
    </w:div>
    <w:div w:id="1672023155">
      <w:bodyDiv w:val="1"/>
      <w:marLeft w:val="0"/>
      <w:marRight w:val="0"/>
      <w:marTop w:val="0"/>
      <w:marBottom w:val="0"/>
      <w:divBdr>
        <w:top w:val="none" w:sz="0" w:space="0" w:color="auto"/>
        <w:left w:val="none" w:sz="0" w:space="0" w:color="auto"/>
        <w:bottom w:val="none" w:sz="0" w:space="0" w:color="auto"/>
        <w:right w:val="none" w:sz="0" w:space="0" w:color="auto"/>
      </w:divBdr>
    </w:div>
    <w:div w:id="1672562783">
      <w:bodyDiv w:val="1"/>
      <w:marLeft w:val="0"/>
      <w:marRight w:val="0"/>
      <w:marTop w:val="0"/>
      <w:marBottom w:val="0"/>
      <w:divBdr>
        <w:top w:val="none" w:sz="0" w:space="0" w:color="auto"/>
        <w:left w:val="none" w:sz="0" w:space="0" w:color="auto"/>
        <w:bottom w:val="none" w:sz="0" w:space="0" w:color="auto"/>
        <w:right w:val="none" w:sz="0" w:space="0" w:color="auto"/>
      </w:divBdr>
    </w:div>
    <w:div w:id="1673099552">
      <w:bodyDiv w:val="1"/>
      <w:marLeft w:val="0"/>
      <w:marRight w:val="0"/>
      <w:marTop w:val="0"/>
      <w:marBottom w:val="0"/>
      <w:divBdr>
        <w:top w:val="none" w:sz="0" w:space="0" w:color="auto"/>
        <w:left w:val="none" w:sz="0" w:space="0" w:color="auto"/>
        <w:bottom w:val="none" w:sz="0" w:space="0" w:color="auto"/>
        <w:right w:val="none" w:sz="0" w:space="0" w:color="auto"/>
      </w:divBdr>
    </w:div>
    <w:div w:id="1677459846">
      <w:bodyDiv w:val="1"/>
      <w:marLeft w:val="0"/>
      <w:marRight w:val="0"/>
      <w:marTop w:val="0"/>
      <w:marBottom w:val="0"/>
      <w:divBdr>
        <w:top w:val="none" w:sz="0" w:space="0" w:color="auto"/>
        <w:left w:val="none" w:sz="0" w:space="0" w:color="auto"/>
        <w:bottom w:val="none" w:sz="0" w:space="0" w:color="auto"/>
        <w:right w:val="none" w:sz="0" w:space="0" w:color="auto"/>
      </w:divBdr>
    </w:div>
    <w:div w:id="1681855026">
      <w:bodyDiv w:val="1"/>
      <w:marLeft w:val="0"/>
      <w:marRight w:val="0"/>
      <w:marTop w:val="0"/>
      <w:marBottom w:val="0"/>
      <w:divBdr>
        <w:top w:val="none" w:sz="0" w:space="0" w:color="auto"/>
        <w:left w:val="none" w:sz="0" w:space="0" w:color="auto"/>
        <w:bottom w:val="none" w:sz="0" w:space="0" w:color="auto"/>
        <w:right w:val="none" w:sz="0" w:space="0" w:color="auto"/>
      </w:divBdr>
    </w:div>
    <w:div w:id="1682659421">
      <w:bodyDiv w:val="1"/>
      <w:marLeft w:val="0"/>
      <w:marRight w:val="0"/>
      <w:marTop w:val="0"/>
      <w:marBottom w:val="0"/>
      <w:divBdr>
        <w:top w:val="none" w:sz="0" w:space="0" w:color="auto"/>
        <w:left w:val="none" w:sz="0" w:space="0" w:color="auto"/>
        <w:bottom w:val="none" w:sz="0" w:space="0" w:color="auto"/>
        <w:right w:val="none" w:sz="0" w:space="0" w:color="auto"/>
      </w:divBdr>
    </w:div>
    <w:div w:id="1686783299">
      <w:bodyDiv w:val="1"/>
      <w:marLeft w:val="0"/>
      <w:marRight w:val="0"/>
      <w:marTop w:val="0"/>
      <w:marBottom w:val="0"/>
      <w:divBdr>
        <w:top w:val="none" w:sz="0" w:space="0" w:color="auto"/>
        <w:left w:val="none" w:sz="0" w:space="0" w:color="auto"/>
        <w:bottom w:val="none" w:sz="0" w:space="0" w:color="auto"/>
        <w:right w:val="none" w:sz="0" w:space="0" w:color="auto"/>
      </w:divBdr>
    </w:div>
    <w:div w:id="1688671533">
      <w:bodyDiv w:val="1"/>
      <w:marLeft w:val="0"/>
      <w:marRight w:val="0"/>
      <w:marTop w:val="0"/>
      <w:marBottom w:val="0"/>
      <w:divBdr>
        <w:top w:val="none" w:sz="0" w:space="0" w:color="auto"/>
        <w:left w:val="none" w:sz="0" w:space="0" w:color="auto"/>
        <w:bottom w:val="none" w:sz="0" w:space="0" w:color="auto"/>
        <w:right w:val="none" w:sz="0" w:space="0" w:color="auto"/>
      </w:divBdr>
    </w:div>
    <w:div w:id="1695111880">
      <w:bodyDiv w:val="1"/>
      <w:marLeft w:val="0"/>
      <w:marRight w:val="0"/>
      <w:marTop w:val="0"/>
      <w:marBottom w:val="0"/>
      <w:divBdr>
        <w:top w:val="none" w:sz="0" w:space="0" w:color="auto"/>
        <w:left w:val="none" w:sz="0" w:space="0" w:color="auto"/>
        <w:bottom w:val="none" w:sz="0" w:space="0" w:color="auto"/>
        <w:right w:val="none" w:sz="0" w:space="0" w:color="auto"/>
      </w:divBdr>
    </w:div>
    <w:div w:id="1696231679">
      <w:bodyDiv w:val="1"/>
      <w:marLeft w:val="0"/>
      <w:marRight w:val="0"/>
      <w:marTop w:val="0"/>
      <w:marBottom w:val="0"/>
      <w:divBdr>
        <w:top w:val="none" w:sz="0" w:space="0" w:color="auto"/>
        <w:left w:val="none" w:sz="0" w:space="0" w:color="auto"/>
        <w:bottom w:val="none" w:sz="0" w:space="0" w:color="auto"/>
        <w:right w:val="none" w:sz="0" w:space="0" w:color="auto"/>
      </w:divBdr>
    </w:div>
    <w:div w:id="1703552759">
      <w:bodyDiv w:val="1"/>
      <w:marLeft w:val="0"/>
      <w:marRight w:val="0"/>
      <w:marTop w:val="0"/>
      <w:marBottom w:val="0"/>
      <w:divBdr>
        <w:top w:val="none" w:sz="0" w:space="0" w:color="auto"/>
        <w:left w:val="none" w:sz="0" w:space="0" w:color="auto"/>
        <w:bottom w:val="none" w:sz="0" w:space="0" w:color="auto"/>
        <w:right w:val="none" w:sz="0" w:space="0" w:color="auto"/>
      </w:divBdr>
    </w:div>
    <w:div w:id="1707095652">
      <w:bodyDiv w:val="1"/>
      <w:marLeft w:val="0"/>
      <w:marRight w:val="0"/>
      <w:marTop w:val="0"/>
      <w:marBottom w:val="0"/>
      <w:divBdr>
        <w:top w:val="none" w:sz="0" w:space="0" w:color="auto"/>
        <w:left w:val="none" w:sz="0" w:space="0" w:color="auto"/>
        <w:bottom w:val="none" w:sz="0" w:space="0" w:color="auto"/>
        <w:right w:val="none" w:sz="0" w:space="0" w:color="auto"/>
      </w:divBdr>
    </w:div>
    <w:div w:id="1710033262">
      <w:bodyDiv w:val="1"/>
      <w:marLeft w:val="0"/>
      <w:marRight w:val="0"/>
      <w:marTop w:val="0"/>
      <w:marBottom w:val="0"/>
      <w:divBdr>
        <w:top w:val="none" w:sz="0" w:space="0" w:color="auto"/>
        <w:left w:val="none" w:sz="0" w:space="0" w:color="auto"/>
        <w:bottom w:val="none" w:sz="0" w:space="0" w:color="auto"/>
        <w:right w:val="none" w:sz="0" w:space="0" w:color="auto"/>
      </w:divBdr>
    </w:div>
    <w:div w:id="1715234924">
      <w:bodyDiv w:val="1"/>
      <w:marLeft w:val="0"/>
      <w:marRight w:val="0"/>
      <w:marTop w:val="0"/>
      <w:marBottom w:val="0"/>
      <w:divBdr>
        <w:top w:val="none" w:sz="0" w:space="0" w:color="auto"/>
        <w:left w:val="none" w:sz="0" w:space="0" w:color="auto"/>
        <w:bottom w:val="none" w:sz="0" w:space="0" w:color="auto"/>
        <w:right w:val="none" w:sz="0" w:space="0" w:color="auto"/>
      </w:divBdr>
    </w:div>
    <w:div w:id="1726833216">
      <w:bodyDiv w:val="1"/>
      <w:marLeft w:val="0"/>
      <w:marRight w:val="0"/>
      <w:marTop w:val="0"/>
      <w:marBottom w:val="0"/>
      <w:divBdr>
        <w:top w:val="none" w:sz="0" w:space="0" w:color="auto"/>
        <w:left w:val="none" w:sz="0" w:space="0" w:color="auto"/>
        <w:bottom w:val="none" w:sz="0" w:space="0" w:color="auto"/>
        <w:right w:val="none" w:sz="0" w:space="0" w:color="auto"/>
      </w:divBdr>
    </w:div>
    <w:div w:id="1727680029">
      <w:bodyDiv w:val="1"/>
      <w:marLeft w:val="0"/>
      <w:marRight w:val="0"/>
      <w:marTop w:val="0"/>
      <w:marBottom w:val="0"/>
      <w:divBdr>
        <w:top w:val="none" w:sz="0" w:space="0" w:color="auto"/>
        <w:left w:val="none" w:sz="0" w:space="0" w:color="auto"/>
        <w:bottom w:val="none" w:sz="0" w:space="0" w:color="auto"/>
        <w:right w:val="none" w:sz="0" w:space="0" w:color="auto"/>
      </w:divBdr>
    </w:div>
    <w:div w:id="1730113248">
      <w:bodyDiv w:val="1"/>
      <w:marLeft w:val="0"/>
      <w:marRight w:val="0"/>
      <w:marTop w:val="0"/>
      <w:marBottom w:val="0"/>
      <w:divBdr>
        <w:top w:val="none" w:sz="0" w:space="0" w:color="auto"/>
        <w:left w:val="none" w:sz="0" w:space="0" w:color="auto"/>
        <w:bottom w:val="none" w:sz="0" w:space="0" w:color="auto"/>
        <w:right w:val="none" w:sz="0" w:space="0" w:color="auto"/>
      </w:divBdr>
    </w:div>
    <w:div w:id="1730766149">
      <w:bodyDiv w:val="1"/>
      <w:marLeft w:val="0"/>
      <w:marRight w:val="0"/>
      <w:marTop w:val="0"/>
      <w:marBottom w:val="0"/>
      <w:divBdr>
        <w:top w:val="none" w:sz="0" w:space="0" w:color="auto"/>
        <w:left w:val="none" w:sz="0" w:space="0" w:color="auto"/>
        <w:bottom w:val="none" w:sz="0" w:space="0" w:color="auto"/>
        <w:right w:val="none" w:sz="0" w:space="0" w:color="auto"/>
      </w:divBdr>
    </w:div>
    <w:div w:id="1736901552">
      <w:bodyDiv w:val="1"/>
      <w:marLeft w:val="0"/>
      <w:marRight w:val="0"/>
      <w:marTop w:val="0"/>
      <w:marBottom w:val="0"/>
      <w:divBdr>
        <w:top w:val="none" w:sz="0" w:space="0" w:color="auto"/>
        <w:left w:val="none" w:sz="0" w:space="0" w:color="auto"/>
        <w:bottom w:val="none" w:sz="0" w:space="0" w:color="auto"/>
        <w:right w:val="none" w:sz="0" w:space="0" w:color="auto"/>
      </w:divBdr>
    </w:div>
    <w:div w:id="1761484269">
      <w:bodyDiv w:val="1"/>
      <w:marLeft w:val="0"/>
      <w:marRight w:val="0"/>
      <w:marTop w:val="0"/>
      <w:marBottom w:val="0"/>
      <w:divBdr>
        <w:top w:val="none" w:sz="0" w:space="0" w:color="auto"/>
        <w:left w:val="none" w:sz="0" w:space="0" w:color="auto"/>
        <w:bottom w:val="none" w:sz="0" w:space="0" w:color="auto"/>
        <w:right w:val="none" w:sz="0" w:space="0" w:color="auto"/>
      </w:divBdr>
    </w:div>
    <w:div w:id="1761751554">
      <w:bodyDiv w:val="1"/>
      <w:marLeft w:val="0"/>
      <w:marRight w:val="0"/>
      <w:marTop w:val="0"/>
      <w:marBottom w:val="0"/>
      <w:divBdr>
        <w:top w:val="none" w:sz="0" w:space="0" w:color="auto"/>
        <w:left w:val="none" w:sz="0" w:space="0" w:color="auto"/>
        <w:bottom w:val="none" w:sz="0" w:space="0" w:color="auto"/>
        <w:right w:val="none" w:sz="0" w:space="0" w:color="auto"/>
      </w:divBdr>
    </w:div>
    <w:div w:id="1778526966">
      <w:bodyDiv w:val="1"/>
      <w:marLeft w:val="0"/>
      <w:marRight w:val="0"/>
      <w:marTop w:val="0"/>
      <w:marBottom w:val="0"/>
      <w:divBdr>
        <w:top w:val="none" w:sz="0" w:space="0" w:color="auto"/>
        <w:left w:val="none" w:sz="0" w:space="0" w:color="auto"/>
        <w:bottom w:val="none" w:sz="0" w:space="0" w:color="auto"/>
        <w:right w:val="none" w:sz="0" w:space="0" w:color="auto"/>
      </w:divBdr>
    </w:div>
    <w:div w:id="1784425104">
      <w:bodyDiv w:val="1"/>
      <w:marLeft w:val="0"/>
      <w:marRight w:val="0"/>
      <w:marTop w:val="0"/>
      <w:marBottom w:val="0"/>
      <w:divBdr>
        <w:top w:val="none" w:sz="0" w:space="0" w:color="auto"/>
        <w:left w:val="none" w:sz="0" w:space="0" w:color="auto"/>
        <w:bottom w:val="none" w:sz="0" w:space="0" w:color="auto"/>
        <w:right w:val="none" w:sz="0" w:space="0" w:color="auto"/>
      </w:divBdr>
    </w:div>
    <w:div w:id="1786196101">
      <w:bodyDiv w:val="1"/>
      <w:marLeft w:val="0"/>
      <w:marRight w:val="0"/>
      <w:marTop w:val="0"/>
      <w:marBottom w:val="0"/>
      <w:divBdr>
        <w:top w:val="none" w:sz="0" w:space="0" w:color="auto"/>
        <w:left w:val="none" w:sz="0" w:space="0" w:color="auto"/>
        <w:bottom w:val="none" w:sz="0" w:space="0" w:color="auto"/>
        <w:right w:val="none" w:sz="0" w:space="0" w:color="auto"/>
      </w:divBdr>
    </w:div>
    <w:div w:id="1793860454">
      <w:bodyDiv w:val="1"/>
      <w:marLeft w:val="0"/>
      <w:marRight w:val="0"/>
      <w:marTop w:val="0"/>
      <w:marBottom w:val="0"/>
      <w:divBdr>
        <w:top w:val="none" w:sz="0" w:space="0" w:color="auto"/>
        <w:left w:val="none" w:sz="0" w:space="0" w:color="auto"/>
        <w:bottom w:val="none" w:sz="0" w:space="0" w:color="auto"/>
        <w:right w:val="none" w:sz="0" w:space="0" w:color="auto"/>
      </w:divBdr>
    </w:div>
    <w:div w:id="1804811568">
      <w:bodyDiv w:val="1"/>
      <w:marLeft w:val="0"/>
      <w:marRight w:val="0"/>
      <w:marTop w:val="0"/>
      <w:marBottom w:val="0"/>
      <w:divBdr>
        <w:top w:val="none" w:sz="0" w:space="0" w:color="auto"/>
        <w:left w:val="none" w:sz="0" w:space="0" w:color="auto"/>
        <w:bottom w:val="none" w:sz="0" w:space="0" w:color="auto"/>
        <w:right w:val="none" w:sz="0" w:space="0" w:color="auto"/>
      </w:divBdr>
    </w:div>
    <w:div w:id="1813250091">
      <w:bodyDiv w:val="1"/>
      <w:marLeft w:val="0"/>
      <w:marRight w:val="0"/>
      <w:marTop w:val="0"/>
      <w:marBottom w:val="0"/>
      <w:divBdr>
        <w:top w:val="none" w:sz="0" w:space="0" w:color="auto"/>
        <w:left w:val="none" w:sz="0" w:space="0" w:color="auto"/>
        <w:bottom w:val="none" w:sz="0" w:space="0" w:color="auto"/>
        <w:right w:val="none" w:sz="0" w:space="0" w:color="auto"/>
      </w:divBdr>
    </w:div>
    <w:div w:id="1819296051">
      <w:bodyDiv w:val="1"/>
      <w:marLeft w:val="0"/>
      <w:marRight w:val="0"/>
      <w:marTop w:val="0"/>
      <w:marBottom w:val="0"/>
      <w:divBdr>
        <w:top w:val="none" w:sz="0" w:space="0" w:color="auto"/>
        <w:left w:val="none" w:sz="0" w:space="0" w:color="auto"/>
        <w:bottom w:val="none" w:sz="0" w:space="0" w:color="auto"/>
        <w:right w:val="none" w:sz="0" w:space="0" w:color="auto"/>
      </w:divBdr>
    </w:div>
    <w:div w:id="1850174858">
      <w:bodyDiv w:val="1"/>
      <w:marLeft w:val="0"/>
      <w:marRight w:val="0"/>
      <w:marTop w:val="0"/>
      <w:marBottom w:val="0"/>
      <w:divBdr>
        <w:top w:val="none" w:sz="0" w:space="0" w:color="auto"/>
        <w:left w:val="none" w:sz="0" w:space="0" w:color="auto"/>
        <w:bottom w:val="none" w:sz="0" w:space="0" w:color="auto"/>
        <w:right w:val="none" w:sz="0" w:space="0" w:color="auto"/>
      </w:divBdr>
    </w:div>
    <w:div w:id="1852840546">
      <w:bodyDiv w:val="1"/>
      <w:marLeft w:val="0"/>
      <w:marRight w:val="0"/>
      <w:marTop w:val="0"/>
      <w:marBottom w:val="0"/>
      <w:divBdr>
        <w:top w:val="none" w:sz="0" w:space="0" w:color="auto"/>
        <w:left w:val="none" w:sz="0" w:space="0" w:color="auto"/>
        <w:bottom w:val="none" w:sz="0" w:space="0" w:color="auto"/>
        <w:right w:val="none" w:sz="0" w:space="0" w:color="auto"/>
      </w:divBdr>
    </w:div>
    <w:div w:id="1858079848">
      <w:bodyDiv w:val="1"/>
      <w:marLeft w:val="0"/>
      <w:marRight w:val="0"/>
      <w:marTop w:val="0"/>
      <w:marBottom w:val="0"/>
      <w:divBdr>
        <w:top w:val="none" w:sz="0" w:space="0" w:color="auto"/>
        <w:left w:val="none" w:sz="0" w:space="0" w:color="auto"/>
        <w:bottom w:val="none" w:sz="0" w:space="0" w:color="auto"/>
        <w:right w:val="none" w:sz="0" w:space="0" w:color="auto"/>
      </w:divBdr>
    </w:div>
    <w:div w:id="1877615119">
      <w:bodyDiv w:val="1"/>
      <w:marLeft w:val="0"/>
      <w:marRight w:val="0"/>
      <w:marTop w:val="0"/>
      <w:marBottom w:val="0"/>
      <w:divBdr>
        <w:top w:val="none" w:sz="0" w:space="0" w:color="auto"/>
        <w:left w:val="none" w:sz="0" w:space="0" w:color="auto"/>
        <w:bottom w:val="none" w:sz="0" w:space="0" w:color="auto"/>
        <w:right w:val="none" w:sz="0" w:space="0" w:color="auto"/>
      </w:divBdr>
    </w:div>
    <w:div w:id="1877693156">
      <w:bodyDiv w:val="1"/>
      <w:marLeft w:val="0"/>
      <w:marRight w:val="0"/>
      <w:marTop w:val="0"/>
      <w:marBottom w:val="0"/>
      <w:divBdr>
        <w:top w:val="none" w:sz="0" w:space="0" w:color="auto"/>
        <w:left w:val="none" w:sz="0" w:space="0" w:color="auto"/>
        <w:bottom w:val="none" w:sz="0" w:space="0" w:color="auto"/>
        <w:right w:val="none" w:sz="0" w:space="0" w:color="auto"/>
      </w:divBdr>
    </w:div>
    <w:div w:id="1881354488">
      <w:bodyDiv w:val="1"/>
      <w:marLeft w:val="0"/>
      <w:marRight w:val="0"/>
      <w:marTop w:val="0"/>
      <w:marBottom w:val="0"/>
      <w:divBdr>
        <w:top w:val="none" w:sz="0" w:space="0" w:color="auto"/>
        <w:left w:val="none" w:sz="0" w:space="0" w:color="auto"/>
        <w:bottom w:val="none" w:sz="0" w:space="0" w:color="auto"/>
        <w:right w:val="none" w:sz="0" w:space="0" w:color="auto"/>
      </w:divBdr>
    </w:div>
    <w:div w:id="1896044092">
      <w:bodyDiv w:val="1"/>
      <w:marLeft w:val="0"/>
      <w:marRight w:val="0"/>
      <w:marTop w:val="0"/>
      <w:marBottom w:val="0"/>
      <w:divBdr>
        <w:top w:val="none" w:sz="0" w:space="0" w:color="auto"/>
        <w:left w:val="none" w:sz="0" w:space="0" w:color="auto"/>
        <w:bottom w:val="none" w:sz="0" w:space="0" w:color="auto"/>
        <w:right w:val="none" w:sz="0" w:space="0" w:color="auto"/>
      </w:divBdr>
    </w:div>
    <w:div w:id="1896311297">
      <w:bodyDiv w:val="1"/>
      <w:marLeft w:val="0"/>
      <w:marRight w:val="0"/>
      <w:marTop w:val="0"/>
      <w:marBottom w:val="0"/>
      <w:divBdr>
        <w:top w:val="none" w:sz="0" w:space="0" w:color="auto"/>
        <w:left w:val="none" w:sz="0" w:space="0" w:color="auto"/>
        <w:bottom w:val="none" w:sz="0" w:space="0" w:color="auto"/>
        <w:right w:val="none" w:sz="0" w:space="0" w:color="auto"/>
      </w:divBdr>
    </w:div>
    <w:div w:id="1904489967">
      <w:bodyDiv w:val="1"/>
      <w:marLeft w:val="0"/>
      <w:marRight w:val="0"/>
      <w:marTop w:val="0"/>
      <w:marBottom w:val="0"/>
      <w:divBdr>
        <w:top w:val="none" w:sz="0" w:space="0" w:color="auto"/>
        <w:left w:val="none" w:sz="0" w:space="0" w:color="auto"/>
        <w:bottom w:val="none" w:sz="0" w:space="0" w:color="auto"/>
        <w:right w:val="none" w:sz="0" w:space="0" w:color="auto"/>
      </w:divBdr>
    </w:div>
    <w:div w:id="1908413713">
      <w:bodyDiv w:val="1"/>
      <w:marLeft w:val="0"/>
      <w:marRight w:val="0"/>
      <w:marTop w:val="0"/>
      <w:marBottom w:val="0"/>
      <w:divBdr>
        <w:top w:val="none" w:sz="0" w:space="0" w:color="auto"/>
        <w:left w:val="none" w:sz="0" w:space="0" w:color="auto"/>
        <w:bottom w:val="none" w:sz="0" w:space="0" w:color="auto"/>
        <w:right w:val="none" w:sz="0" w:space="0" w:color="auto"/>
      </w:divBdr>
    </w:div>
    <w:div w:id="1911845730">
      <w:bodyDiv w:val="1"/>
      <w:marLeft w:val="0"/>
      <w:marRight w:val="0"/>
      <w:marTop w:val="0"/>
      <w:marBottom w:val="0"/>
      <w:divBdr>
        <w:top w:val="none" w:sz="0" w:space="0" w:color="auto"/>
        <w:left w:val="none" w:sz="0" w:space="0" w:color="auto"/>
        <w:bottom w:val="none" w:sz="0" w:space="0" w:color="auto"/>
        <w:right w:val="none" w:sz="0" w:space="0" w:color="auto"/>
      </w:divBdr>
    </w:div>
    <w:div w:id="1917937327">
      <w:bodyDiv w:val="1"/>
      <w:marLeft w:val="0"/>
      <w:marRight w:val="0"/>
      <w:marTop w:val="0"/>
      <w:marBottom w:val="0"/>
      <w:divBdr>
        <w:top w:val="none" w:sz="0" w:space="0" w:color="auto"/>
        <w:left w:val="none" w:sz="0" w:space="0" w:color="auto"/>
        <w:bottom w:val="none" w:sz="0" w:space="0" w:color="auto"/>
        <w:right w:val="none" w:sz="0" w:space="0" w:color="auto"/>
      </w:divBdr>
    </w:div>
    <w:div w:id="1925332022">
      <w:bodyDiv w:val="1"/>
      <w:marLeft w:val="0"/>
      <w:marRight w:val="0"/>
      <w:marTop w:val="0"/>
      <w:marBottom w:val="0"/>
      <w:divBdr>
        <w:top w:val="none" w:sz="0" w:space="0" w:color="auto"/>
        <w:left w:val="none" w:sz="0" w:space="0" w:color="auto"/>
        <w:bottom w:val="none" w:sz="0" w:space="0" w:color="auto"/>
        <w:right w:val="none" w:sz="0" w:space="0" w:color="auto"/>
      </w:divBdr>
    </w:div>
    <w:div w:id="1931699408">
      <w:bodyDiv w:val="1"/>
      <w:marLeft w:val="0"/>
      <w:marRight w:val="0"/>
      <w:marTop w:val="0"/>
      <w:marBottom w:val="0"/>
      <w:divBdr>
        <w:top w:val="none" w:sz="0" w:space="0" w:color="auto"/>
        <w:left w:val="none" w:sz="0" w:space="0" w:color="auto"/>
        <w:bottom w:val="none" w:sz="0" w:space="0" w:color="auto"/>
        <w:right w:val="none" w:sz="0" w:space="0" w:color="auto"/>
      </w:divBdr>
    </w:div>
    <w:div w:id="1935429427">
      <w:bodyDiv w:val="1"/>
      <w:marLeft w:val="0"/>
      <w:marRight w:val="0"/>
      <w:marTop w:val="0"/>
      <w:marBottom w:val="0"/>
      <w:divBdr>
        <w:top w:val="none" w:sz="0" w:space="0" w:color="auto"/>
        <w:left w:val="none" w:sz="0" w:space="0" w:color="auto"/>
        <w:bottom w:val="none" w:sz="0" w:space="0" w:color="auto"/>
        <w:right w:val="none" w:sz="0" w:space="0" w:color="auto"/>
      </w:divBdr>
    </w:div>
    <w:div w:id="1937253759">
      <w:bodyDiv w:val="1"/>
      <w:marLeft w:val="0"/>
      <w:marRight w:val="0"/>
      <w:marTop w:val="0"/>
      <w:marBottom w:val="0"/>
      <w:divBdr>
        <w:top w:val="none" w:sz="0" w:space="0" w:color="auto"/>
        <w:left w:val="none" w:sz="0" w:space="0" w:color="auto"/>
        <w:bottom w:val="none" w:sz="0" w:space="0" w:color="auto"/>
        <w:right w:val="none" w:sz="0" w:space="0" w:color="auto"/>
      </w:divBdr>
    </w:div>
    <w:div w:id="1948661805">
      <w:bodyDiv w:val="1"/>
      <w:marLeft w:val="0"/>
      <w:marRight w:val="0"/>
      <w:marTop w:val="0"/>
      <w:marBottom w:val="0"/>
      <w:divBdr>
        <w:top w:val="none" w:sz="0" w:space="0" w:color="auto"/>
        <w:left w:val="none" w:sz="0" w:space="0" w:color="auto"/>
        <w:bottom w:val="none" w:sz="0" w:space="0" w:color="auto"/>
        <w:right w:val="none" w:sz="0" w:space="0" w:color="auto"/>
      </w:divBdr>
    </w:div>
    <w:div w:id="1958096001">
      <w:bodyDiv w:val="1"/>
      <w:marLeft w:val="0"/>
      <w:marRight w:val="0"/>
      <w:marTop w:val="0"/>
      <w:marBottom w:val="0"/>
      <w:divBdr>
        <w:top w:val="none" w:sz="0" w:space="0" w:color="auto"/>
        <w:left w:val="none" w:sz="0" w:space="0" w:color="auto"/>
        <w:bottom w:val="none" w:sz="0" w:space="0" w:color="auto"/>
        <w:right w:val="none" w:sz="0" w:space="0" w:color="auto"/>
      </w:divBdr>
    </w:div>
    <w:div w:id="1965429706">
      <w:bodyDiv w:val="1"/>
      <w:marLeft w:val="0"/>
      <w:marRight w:val="0"/>
      <w:marTop w:val="0"/>
      <w:marBottom w:val="0"/>
      <w:divBdr>
        <w:top w:val="none" w:sz="0" w:space="0" w:color="auto"/>
        <w:left w:val="none" w:sz="0" w:space="0" w:color="auto"/>
        <w:bottom w:val="none" w:sz="0" w:space="0" w:color="auto"/>
        <w:right w:val="none" w:sz="0" w:space="0" w:color="auto"/>
      </w:divBdr>
    </w:div>
    <w:div w:id="1966235370">
      <w:bodyDiv w:val="1"/>
      <w:marLeft w:val="0"/>
      <w:marRight w:val="0"/>
      <w:marTop w:val="0"/>
      <w:marBottom w:val="0"/>
      <w:divBdr>
        <w:top w:val="none" w:sz="0" w:space="0" w:color="auto"/>
        <w:left w:val="none" w:sz="0" w:space="0" w:color="auto"/>
        <w:bottom w:val="none" w:sz="0" w:space="0" w:color="auto"/>
        <w:right w:val="none" w:sz="0" w:space="0" w:color="auto"/>
      </w:divBdr>
    </w:div>
    <w:div w:id="1971206264">
      <w:bodyDiv w:val="1"/>
      <w:marLeft w:val="0"/>
      <w:marRight w:val="0"/>
      <w:marTop w:val="0"/>
      <w:marBottom w:val="0"/>
      <w:divBdr>
        <w:top w:val="none" w:sz="0" w:space="0" w:color="auto"/>
        <w:left w:val="none" w:sz="0" w:space="0" w:color="auto"/>
        <w:bottom w:val="none" w:sz="0" w:space="0" w:color="auto"/>
        <w:right w:val="none" w:sz="0" w:space="0" w:color="auto"/>
      </w:divBdr>
    </w:div>
    <w:div w:id="1973906036">
      <w:bodyDiv w:val="1"/>
      <w:marLeft w:val="0"/>
      <w:marRight w:val="0"/>
      <w:marTop w:val="0"/>
      <w:marBottom w:val="0"/>
      <w:divBdr>
        <w:top w:val="none" w:sz="0" w:space="0" w:color="auto"/>
        <w:left w:val="none" w:sz="0" w:space="0" w:color="auto"/>
        <w:bottom w:val="none" w:sz="0" w:space="0" w:color="auto"/>
        <w:right w:val="none" w:sz="0" w:space="0" w:color="auto"/>
      </w:divBdr>
    </w:div>
    <w:div w:id="1990356276">
      <w:bodyDiv w:val="1"/>
      <w:marLeft w:val="0"/>
      <w:marRight w:val="0"/>
      <w:marTop w:val="0"/>
      <w:marBottom w:val="0"/>
      <w:divBdr>
        <w:top w:val="none" w:sz="0" w:space="0" w:color="auto"/>
        <w:left w:val="none" w:sz="0" w:space="0" w:color="auto"/>
        <w:bottom w:val="none" w:sz="0" w:space="0" w:color="auto"/>
        <w:right w:val="none" w:sz="0" w:space="0" w:color="auto"/>
      </w:divBdr>
    </w:div>
    <w:div w:id="1990402938">
      <w:bodyDiv w:val="1"/>
      <w:marLeft w:val="0"/>
      <w:marRight w:val="0"/>
      <w:marTop w:val="0"/>
      <w:marBottom w:val="0"/>
      <w:divBdr>
        <w:top w:val="none" w:sz="0" w:space="0" w:color="auto"/>
        <w:left w:val="none" w:sz="0" w:space="0" w:color="auto"/>
        <w:bottom w:val="none" w:sz="0" w:space="0" w:color="auto"/>
        <w:right w:val="none" w:sz="0" w:space="0" w:color="auto"/>
      </w:divBdr>
    </w:div>
    <w:div w:id="1991473741">
      <w:bodyDiv w:val="1"/>
      <w:marLeft w:val="0"/>
      <w:marRight w:val="0"/>
      <w:marTop w:val="0"/>
      <w:marBottom w:val="0"/>
      <w:divBdr>
        <w:top w:val="none" w:sz="0" w:space="0" w:color="auto"/>
        <w:left w:val="none" w:sz="0" w:space="0" w:color="auto"/>
        <w:bottom w:val="none" w:sz="0" w:space="0" w:color="auto"/>
        <w:right w:val="none" w:sz="0" w:space="0" w:color="auto"/>
      </w:divBdr>
    </w:div>
    <w:div w:id="1992520871">
      <w:bodyDiv w:val="1"/>
      <w:marLeft w:val="0"/>
      <w:marRight w:val="0"/>
      <w:marTop w:val="0"/>
      <w:marBottom w:val="0"/>
      <w:divBdr>
        <w:top w:val="none" w:sz="0" w:space="0" w:color="auto"/>
        <w:left w:val="none" w:sz="0" w:space="0" w:color="auto"/>
        <w:bottom w:val="none" w:sz="0" w:space="0" w:color="auto"/>
        <w:right w:val="none" w:sz="0" w:space="0" w:color="auto"/>
      </w:divBdr>
    </w:div>
    <w:div w:id="2002812717">
      <w:bodyDiv w:val="1"/>
      <w:marLeft w:val="0"/>
      <w:marRight w:val="0"/>
      <w:marTop w:val="0"/>
      <w:marBottom w:val="0"/>
      <w:divBdr>
        <w:top w:val="none" w:sz="0" w:space="0" w:color="auto"/>
        <w:left w:val="none" w:sz="0" w:space="0" w:color="auto"/>
        <w:bottom w:val="none" w:sz="0" w:space="0" w:color="auto"/>
        <w:right w:val="none" w:sz="0" w:space="0" w:color="auto"/>
      </w:divBdr>
    </w:div>
    <w:div w:id="2009018377">
      <w:bodyDiv w:val="1"/>
      <w:marLeft w:val="0"/>
      <w:marRight w:val="0"/>
      <w:marTop w:val="0"/>
      <w:marBottom w:val="0"/>
      <w:divBdr>
        <w:top w:val="none" w:sz="0" w:space="0" w:color="auto"/>
        <w:left w:val="none" w:sz="0" w:space="0" w:color="auto"/>
        <w:bottom w:val="none" w:sz="0" w:space="0" w:color="auto"/>
        <w:right w:val="none" w:sz="0" w:space="0" w:color="auto"/>
      </w:divBdr>
    </w:div>
    <w:div w:id="2023429314">
      <w:bodyDiv w:val="1"/>
      <w:marLeft w:val="0"/>
      <w:marRight w:val="0"/>
      <w:marTop w:val="0"/>
      <w:marBottom w:val="0"/>
      <w:divBdr>
        <w:top w:val="none" w:sz="0" w:space="0" w:color="auto"/>
        <w:left w:val="none" w:sz="0" w:space="0" w:color="auto"/>
        <w:bottom w:val="none" w:sz="0" w:space="0" w:color="auto"/>
        <w:right w:val="none" w:sz="0" w:space="0" w:color="auto"/>
      </w:divBdr>
    </w:div>
    <w:div w:id="2023780833">
      <w:bodyDiv w:val="1"/>
      <w:marLeft w:val="0"/>
      <w:marRight w:val="0"/>
      <w:marTop w:val="0"/>
      <w:marBottom w:val="0"/>
      <w:divBdr>
        <w:top w:val="none" w:sz="0" w:space="0" w:color="auto"/>
        <w:left w:val="none" w:sz="0" w:space="0" w:color="auto"/>
        <w:bottom w:val="none" w:sz="0" w:space="0" w:color="auto"/>
        <w:right w:val="none" w:sz="0" w:space="0" w:color="auto"/>
      </w:divBdr>
    </w:div>
    <w:div w:id="2032606870">
      <w:bodyDiv w:val="1"/>
      <w:marLeft w:val="0"/>
      <w:marRight w:val="0"/>
      <w:marTop w:val="0"/>
      <w:marBottom w:val="0"/>
      <w:divBdr>
        <w:top w:val="none" w:sz="0" w:space="0" w:color="auto"/>
        <w:left w:val="none" w:sz="0" w:space="0" w:color="auto"/>
        <w:bottom w:val="none" w:sz="0" w:space="0" w:color="auto"/>
        <w:right w:val="none" w:sz="0" w:space="0" w:color="auto"/>
      </w:divBdr>
    </w:div>
    <w:div w:id="2034450329">
      <w:bodyDiv w:val="1"/>
      <w:marLeft w:val="0"/>
      <w:marRight w:val="0"/>
      <w:marTop w:val="0"/>
      <w:marBottom w:val="0"/>
      <w:divBdr>
        <w:top w:val="none" w:sz="0" w:space="0" w:color="auto"/>
        <w:left w:val="none" w:sz="0" w:space="0" w:color="auto"/>
        <w:bottom w:val="none" w:sz="0" w:space="0" w:color="auto"/>
        <w:right w:val="none" w:sz="0" w:space="0" w:color="auto"/>
      </w:divBdr>
    </w:div>
    <w:div w:id="2042700053">
      <w:bodyDiv w:val="1"/>
      <w:marLeft w:val="0"/>
      <w:marRight w:val="0"/>
      <w:marTop w:val="0"/>
      <w:marBottom w:val="0"/>
      <w:divBdr>
        <w:top w:val="none" w:sz="0" w:space="0" w:color="auto"/>
        <w:left w:val="none" w:sz="0" w:space="0" w:color="auto"/>
        <w:bottom w:val="none" w:sz="0" w:space="0" w:color="auto"/>
        <w:right w:val="none" w:sz="0" w:space="0" w:color="auto"/>
      </w:divBdr>
    </w:div>
    <w:div w:id="2044934831">
      <w:bodyDiv w:val="1"/>
      <w:marLeft w:val="0"/>
      <w:marRight w:val="0"/>
      <w:marTop w:val="0"/>
      <w:marBottom w:val="0"/>
      <w:divBdr>
        <w:top w:val="none" w:sz="0" w:space="0" w:color="auto"/>
        <w:left w:val="none" w:sz="0" w:space="0" w:color="auto"/>
        <w:bottom w:val="none" w:sz="0" w:space="0" w:color="auto"/>
        <w:right w:val="none" w:sz="0" w:space="0" w:color="auto"/>
      </w:divBdr>
    </w:div>
    <w:div w:id="2047634831">
      <w:bodyDiv w:val="1"/>
      <w:marLeft w:val="0"/>
      <w:marRight w:val="0"/>
      <w:marTop w:val="0"/>
      <w:marBottom w:val="0"/>
      <w:divBdr>
        <w:top w:val="none" w:sz="0" w:space="0" w:color="auto"/>
        <w:left w:val="none" w:sz="0" w:space="0" w:color="auto"/>
        <w:bottom w:val="none" w:sz="0" w:space="0" w:color="auto"/>
        <w:right w:val="none" w:sz="0" w:space="0" w:color="auto"/>
      </w:divBdr>
    </w:div>
    <w:div w:id="2047683042">
      <w:bodyDiv w:val="1"/>
      <w:marLeft w:val="0"/>
      <w:marRight w:val="0"/>
      <w:marTop w:val="0"/>
      <w:marBottom w:val="0"/>
      <w:divBdr>
        <w:top w:val="none" w:sz="0" w:space="0" w:color="auto"/>
        <w:left w:val="none" w:sz="0" w:space="0" w:color="auto"/>
        <w:bottom w:val="none" w:sz="0" w:space="0" w:color="auto"/>
        <w:right w:val="none" w:sz="0" w:space="0" w:color="auto"/>
      </w:divBdr>
    </w:div>
    <w:div w:id="2049718112">
      <w:bodyDiv w:val="1"/>
      <w:marLeft w:val="0"/>
      <w:marRight w:val="0"/>
      <w:marTop w:val="0"/>
      <w:marBottom w:val="0"/>
      <w:divBdr>
        <w:top w:val="none" w:sz="0" w:space="0" w:color="auto"/>
        <w:left w:val="none" w:sz="0" w:space="0" w:color="auto"/>
        <w:bottom w:val="none" w:sz="0" w:space="0" w:color="auto"/>
        <w:right w:val="none" w:sz="0" w:space="0" w:color="auto"/>
      </w:divBdr>
    </w:div>
    <w:div w:id="2056075409">
      <w:bodyDiv w:val="1"/>
      <w:marLeft w:val="0"/>
      <w:marRight w:val="0"/>
      <w:marTop w:val="0"/>
      <w:marBottom w:val="0"/>
      <w:divBdr>
        <w:top w:val="none" w:sz="0" w:space="0" w:color="auto"/>
        <w:left w:val="none" w:sz="0" w:space="0" w:color="auto"/>
        <w:bottom w:val="none" w:sz="0" w:space="0" w:color="auto"/>
        <w:right w:val="none" w:sz="0" w:space="0" w:color="auto"/>
      </w:divBdr>
    </w:div>
    <w:div w:id="2060205777">
      <w:bodyDiv w:val="1"/>
      <w:marLeft w:val="0"/>
      <w:marRight w:val="0"/>
      <w:marTop w:val="0"/>
      <w:marBottom w:val="0"/>
      <w:divBdr>
        <w:top w:val="none" w:sz="0" w:space="0" w:color="auto"/>
        <w:left w:val="none" w:sz="0" w:space="0" w:color="auto"/>
        <w:bottom w:val="none" w:sz="0" w:space="0" w:color="auto"/>
        <w:right w:val="none" w:sz="0" w:space="0" w:color="auto"/>
      </w:divBdr>
    </w:div>
    <w:div w:id="2063214329">
      <w:bodyDiv w:val="1"/>
      <w:marLeft w:val="0"/>
      <w:marRight w:val="0"/>
      <w:marTop w:val="0"/>
      <w:marBottom w:val="0"/>
      <w:divBdr>
        <w:top w:val="none" w:sz="0" w:space="0" w:color="auto"/>
        <w:left w:val="none" w:sz="0" w:space="0" w:color="auto"/>
        <w:bottom w:val="none" w:sz="0" w:space="0" w:color="auto"/>
        <w:right w:val="none" w:sz="0" w:space="0" w:color="auto"/>
      </w:divBdr>
    </w:div>
    <w:div w:id="2064327062">
      <w:bodyDiv w:val="1"/>
      <w:marLeft w:val="0"/>
      <w:marRight w:val="0"/>
      <w:marTop w:val="0"/>
      <w:marBottom w:val="0"/>
      <w:divBdr>
        <w:top w:val="none" w:sz="0" w:space="0" w:color="auto"/>
        <w:left w:val="none" w:sz="0" w:space="0" w:color="auto"/>
        <w:bottom w:val="none" w:sz="0" w:space="0" w:color="auto"/>
        <w:right w:val="none" w:sz="0" w:space="0" w:color="auto"/>
      </w:divBdr>
    </w:div>
    <w:div w:id="2080907714">
      <w:bodyDiv w:val="1"/>
      <w:marLeft w:val="0"/>
      <w:marRight w:val="0"/>
      <w:marTop w:val="0"/>
      <w:marBottom w:val="0"/>
      <w:divBdr>
        <w:top w:val="none" w:sz="0" w:space="0" w:color="auto"/>
        <w:left w:val="none" w:sz="0" w:space="0" w:color="auto"/>
        <w:bottom w:val="none" w:sz="0" w:space="0" w:color="auto"/>
        <w:right w:val="none" w:sz="0" w:space="0" w:color="auto"/>
      </w:divBdr>
    </w:div>
    <w:div w:id="2085838115">
      <w:bodyDiv w:val="1"/>
      <w:marLeft w:val="0"/>
      <w:marRight w:val="0"/>
      <w:marTop w:val="0"/>
      <w:marBottom w:val="0"/>
      <w:divBdr>
        <w:top w:val="none" w:sz="0" w:space="0" w:color="auto"/>
        <w:left w:val="none" w:sz="0" w:space="0" w:color="auto"/>
        <w:bottom w:val="none" w:sz="0" w:space="0" w:color="auto"/>
        <w:right w:val="none" w:sz="0" w:space="0" w:color="auto"/>
      </w:divBdr>
    </w:div>
    <w:div w:id="2087873869">
      <w:bodyDiv w:val="1"/>
      <w:marLeft w:val="0"/>
      <w:marRight w:val="0"/>
      <w:marTop w:val="0"/>
      <w:marBottom w:val="0"/>
      <w:divBdr>
        <w:top w:val="none" w:sz="0" w:space="0" w:color="auto"/>
        <w:left w:val="none" w:sz="0" w:space="0" w:color="auto"/>
        <w:bottom w:val="none" w:sz="0" w:space="0" w:color="auto"/>
        <w:right w:val="none" w:sz="0" w:space="0" w:color="auto"/>
      </w:divBdr>
    </w:div>
    <w:div w:id="2089114228">
      <w:bodyDiv w:val="1"/>
      <w:marLeft w:val="0"/>
      <w:marRight w:val="0"/>
      <w:marTop w:val="0"/>
      <w:marBottom w:val="0"/>
      <w:divBdr>
        <w:top w:val="none" w:sz="0" w:space="0" w:color="auto"/>
        <w:left w:val="none" w:sz="0" w:space="0" w:color="auto"/>
        <w:bottom w:val="none" w:sz="0" w:space="0" w:color="auto"/>
        <w:right w:val="none" w:sz="0" w:space="0" w:color="auto"/>
      </w:divBdr>
    </w:div>
    <w:div w:id="2099908913">
      <w:bodyDiv w:val="1"/>
      <w:marLeft w:val="0"/>
      <w:marRight w:val="0"/>
      <w:marTop w:val="0"/>
      <w:marBottom w:val="0"/>
      <w:divBdr>
        <w:top w:val="none" w:sz="0" w:space="0" w:color="auto"/>
        <w:left w:val="none" w:sz="0" w:space="0" w:color="auto"/>
        <w:bottom w:val="none" w:sz="0" w:space="0" w:color="auto"/>
        <w:right w:val="none" w:sz="0" w:space="0" w:color="auto"/>
      </w:divBdr>
    </w:div>
    <w:div w:id="2102287812">
      <w:bodyDiv w:val="1"/>
      <w:marLeft w:val="0"/>
      <w:marRight w:val="0"/>
      <w:marTop w:val="0"/>
      <w:marBottom w:val="0"/>
      <w:divBdr>
        <w:top w:val="none" w:sz="0" w:space="0" w:color="auto"/>
        <w:left w:val="none" w:sz="0" w:space="0" w:color="auto"/>
        <w:bottom w:val="none" w:sz="0" w:space="0" w:color="auto"/>
        <w:right w:val="none" w:sz="0" w:space="0" w:color="auto"/>
      </w:divBdr>
    </w:div>
    <w:div w:id="2112772321">
      <w:bodyDiv w:val="1"/>
      <w:marLeft w:val="0"/>
      <w:marRight w:val="0"/>
      <w:marTop w:val="0"/>
      <w:marBottom w:val="0"/>
      <w:divBdr>
        <w:top w:val="none" w:sz="0" w:space="0" w:color="auto"/>
        <w:left w:val="none" w:sz="0" w:space="0" w:color="auto"/>
        <w:bottom w:val="none" w:sz="0" w:space="0" w:color="auto"/>
        <w:right w:val="none" w:sz="0" w:space="0" w:color="auto"/>
      </w:divBdr>
    </w:div>
    <w:div w:id="2112777260">
      <w:bodyDiv w:val="1"/>
      <w:marLeft w:val="0"/>
      <w:marRight w:val="0"/>
      <w:marTop w:val="0"/>
      <w:marBottom w:val="0"/>
      <w:divBdr>
        <w:top w:val="none" w:sz="0" w:space="0" w:color="auto"/>
        <w:left w:val="none" w:sz="0" w:space="0" w:color="auto"/>
        <w:bottom w:val="none" w:sz="0" w:space="0" w:color="auto"/>
        <w:right w:val="none" w:sz="0" w:space="0" w:color="auto"/>
      </w:divBdr>
    </w:div>
    <w:div w:id="2122072543">
      <w:bodyDiv w:val="1"/>
      <w:marLeft w:val="0"/>
      <w:marRight w:val="0"/>
      <w:marTop w:val="0"/>
      <w:marBottom w:val="0"/>
      <w:divBdr>
        <w:top w:val="none" w:sz="0" w:space="0" w:color="auto"/>
        <w:left w:val="none" w:sz="0" w:space="0" w:color="auto"/>
        <w:bottom w:val="none" w:sz="0" w:space="0" w:color="auto"/>
        <w:right w:val="none" w:sz="0" w:space="0" w:color="auto"/>
      </w:divBdr>
    </w:div>
    <w:div w:id="2123106939">
      <w:bodyDiv w:val="1"/>
      <w:marLeft w:val="0"/>
      <w:marRight w:val="0"/>
      <w:marTop w:val="0"/>
      <w:marBottom w:val="0"/>
      <w:divBdr>
        <w:top w:val="none" w:sz="0" w:space="0" w:color="auto"/>
        <w:left w:val="none" w:sz="0" w:space="0" w:color="auto"/>
        <w:bottom w:val="none" w:sz="0" w:space="0" w:color="auto"/>
        <w:right w:val="none" w:sz="0" w:space="0" w:color="auto"/>
      </w:divBdr>
    </w:div>
    <w:div w:id="2125923103">
      <w:bodyDiv w:val="1"/>
      <w:marLeft w:val="0"/>
      <w:marRight w:val="0"/>
      <w:marTop w:val="0"/>
      <w:marBottom w:val="0"/>
      <w:divBdr>
        <w:top w:val="none" w:sz="0" w:space="0" w:color="auto"/>
        <w:left w:val="none" w:sz="0" w:space="0" w:color="auto"/>
        <w:bottom w:val="none" w:sz="0" w:space="0" w:color="auto"/>
        <w:right w:val="none" w:sz="0" w:space="0" w:color="auto"/>
      </w:divBdr>
    </w:div>
    <w:div w:id="2128966985">
      <w:bodyDiv w:val="1"/>
      <w:marLeft w:val="0"/>
      <w:marRight w:val="0"/>
      <w:marTop w:val="0"/>
      <w:marBottom w:val="0"/>
      <w:divBdr>
        <w:top w:val="none" w:sz="0" w:space="0" w:color="auto"/>
        <w:left w:val="none" w:sz="0" w:space="0" w:color="auto"/>
        <w:bottom w:val="none" w:sz="0" w:space="0" w:color="auto"/>
        <w:right w:val="none" w:sz="0" w:space="0" w:color="auto"/>
      </w:divBdr>
    </w:div>
    <w:div w:id="2132282796">
      <w:bodyDiv w:val="1"/>
      <w:marLeft w:val="0"/>
      <w:marRight w:val="0"/>
      <w:marTop w:val="0"/>
      <w:marBottom w:val="0"/>
      <w:divBdr>
        <w:top w:val="none" w:sz="0" w:space="0" w:color="auto"/>
        <w:left w:val="none" w:sz="0" w:space="0" w:color="auto"/>
        <w:bottom w:val="none" w:sz="0" w:space="0" w:color="auto"/>
        <w:right w:val="none" w:sz="0" w:space="0" w:color="auto"/>
      </w:divBdr>
    </w:div>
    <w:div w:id="214299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sevans_150600_student_uwtsd_ac_uk/Documents/Polluted%20Land%20Remediation%20-%20Assignment.docx" TargetMode="External"/><Relationship Id="rId18" Type="http://schemas.openxmlformats.org/officeDocument/2006/relationships/hyperlink" Target="https://uowtsd-my.sharepoint.com/personal/sevans_150600_student_uwtsd_ac_uk/Documents/Polluted%20Land%20Remediation%20-%20Assignment.docx"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uowtsd-my.sharepoint.com/personal/sevans_150600_student_uwtsd_ac_uk/Documents/Polluted%20Land%20Remediation%20-%20Assignment.docx"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uowtsd-my.sharepoint.com/personal/sevans_150600_student_uwtsd_ac_uk/Documents/Polluted%20Land%20Remediation%20-%20Assignment.docx" TargetMode="External"/><Relationship Id="rId20" Type="http://schemas.openxmlformats.org/officeDocument/2006/relationships/hyperlink" Target="https://uowtsd-my.sharepoint.com/personal/sevans_150600_student_uwtsd_ac_uk/Documents/Polluted%20Land%20Remediation%20-%20Assignment.doc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uowtsd-my.sharepoint.com/personal/sevans_150600_student_uwtsd_ac_uk/Documents/Polluted%20Land%20Remediation%20-%20Assignment.docx"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s://uowtsd-my.sharepoint.com/personal/sevans_150600_student_uwtsd_ac_uk/Documents/Polluted%20Land%20Remediation%20-%20Assignment.doc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sevans_150600_student_uwtsd_ac_uk/Documents/Polluted%20Land%20Remediation%20-%20Assignment.docx"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293e8d329b135a9c98c23151b448645b">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ea39ea624f39fe54aad7071f57916cd0"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Ray11</b:Tag>
    <b:SourceType>JournalArticle</b:SourceType>
    <b:Guid>{70F1BCC5-8BA3-42FB-A323-7746E9E310E7}</b:Guid>
    <b:Author>
      <b:Author>
        <b:NameList>
          <b:Person>
            <b:Last>Raymond A.Wuana</b:Last>
            <b:First>Felix</b:First>
            <b:Middle>E. Okieimen</b:Middle>
          </b:Person>
        </b:NameList>
      </b:Author>
    </b:Author>
    <b:Title>HeavyMetals in Contaminated Soils: A Review of Sources, Chemistry, Risks and Best Available Strategies for Remediation</b:Title>
    <b:JournalName>International Scholarly Research Network</b:JournalName>
    <b:Year>2011</b:Year>
    <b:Pages>20</b:Pages>
    <b:Volume>1</b:Volume>
    <b:RefOrder>4</b:RefOrder>
  </b:Source>
  <b:Source>
    <b:Tag>Lia18</b:Tag>
    <b:SourceType>JournalArticle</b:SourceType>
    <b:Guid>{8E820AA8-D9A6-4233-A098-4453CA72DD71}</b:Guid>
    <b:Author>
      <b:Author>
        <b:NameList>
          <b:Person>
            <b:Last>Lianwen Liu</b:Last>
            <b:First>Wei</b:First>
            <b:Middle>Li, Weiping Song, Mingxin Guo</b:Middle>
          </b:Person>
        </b:NameList>
      </b:Author>
    </b:Author>
    <b:Title>Remediation Techniques for Heavy Metal-Contaminated Soils: Principles and Applicability</b:Title>
    <b:JournalName>Science of the Total Environment</b:JournalName>
    <b:Year>2018</b:Year>
    <b:Pages>206-219</b:Pages>
    <b:Volume>633</b:Volume>
    <b:RefOrder>3</b:RefOrder>
  </b:Source>
  <b:Source>
    <b:Tag>SEP08</b:Tag>
    <b:SourceType>Report</b:SourceType>
    <b:Guid>{732B06DA-3CE6-4AF8-BD88-D7C16E2BD446}</b:Guid>
    <b:Title>Land Remediation and Waste Management Guidelines</b:Title>
    <b:Year>2008</b:Year>
    <b:Author>
      <b:Author>
        <b:Corporate>S E P A</b:Corporate>
      </b:Author>
    </b:Author>
    <b:Publisher>Scotish Environmental Protection Agency</b:Publisher>
    <b:RefOrder>19</b:RefOrder>
  </b:Source>
  <b:Source>
    <b:Tag>Yoh09</b:Tag>
    <b:SourceType>JournalArticle</b:SourceType>
    <b:Guid>{78B4CDF1-A206-45EF-9286-5BC5AE1FAD05}</b:Guid>
    <b:Author>
      <b:Author>
        <b:NameList>
          <b:Person>
            <b:Last>Yohey Hashimoto</b:Last>
            <b:First>Hiroki</b:First>
            <b:Middle>Matsufuru, Masaki Takaoka</b:Middle>
          </b:Person>
        </b:NameList>
      </b:Author>
    </b:Author>
    <b:Title>Impacts of Chemical Amendment and Plant Growth on Lead Speciation and Enzyme Activities in a Shooting Range Soil: An X-ray Absorption Fine Structure Investigation</b:Title>
    <b:JournalName>Journal of Environmental Quality </b:JournalName>
    <b:Year>2009</b:Year>
    <b:Pages>1420-1428</b:Pages>
    <b:Volume>38</b:Volume>
    <b:Issue>4</b:Issue>
    <b:RefOrder>9</b:RefOrder>
  </b:Source>
  <b:Source>
    <b:Tag>Gua06</b:Tag>
    <b:SourceType>JournalArticle</b:SourceType>
    <b:Guid>{A5D8D670-AA7C-4BB1-BA6F-9B8633546E5E}</b:Guid>
    <b:Author>
      <b:Author>
        <b:NameList>
          <b:Person>
            <b:Last>Guanlin Guo</b:Last>
            <b:First>Qixing</b:First>
            <b:Middle>Zhou, lena Quiying Ma</b:Middle>
          </b:Person>
        </b:NameList>
      </b:Author>
    </b:Author>
    <b:Title>Availability and Assessment of Fixing Additives for The in Situ Remediation of Heavy Metal Contaminated Soils: A Review</b:Title>
    <b:JournalName>Environmental Monitoring and Assessment </b:JournalName>
    <b:Year>2006</b:Year>
    <b:Pages>513-528</b:Pages>
    <b:Volume>116</b:Volume>
    <b:Issue>1-3</b:Issue>
    <b:RefOrder>15</b:RefOrder>
  </b:Source>
  <b:Source>
    <b:Tag>RJR07</b:Tag>
    <b:SourceType>DocumentFromInternetSite</b:SourceType>
    <b:Guid>{2173C3B9-902D-40B8-8A07-CB4E39377153}</b:Guid>
    <b:Title>Land Remediation</b:Title>
    <b:Year>2007</b:Year>
    <b:Author>
      <b:Author>
        <b:NameList>
          <b:Person>
            <b:Last>Rickson</b:Last>
            <b:First>R</b:First>
            <b:Middle>J</b:Middle>
          </b:Person>
        </b:NameList>
      </b:Author>
    </b:Author>
    <b:Month>06</b:Month>
    <b:Day>10</b:Day>
    <b:YearAccessed>2020</b:YearAccessed>
    <b:MonthAccessed>03</b:MonthAccessed>
    <b:DayAccessed>26</b:DayAccessed>
    <b:URL>https://www.aweimagazine.com/article/land-remediation-464/</b:URL>
    <b:RefOrder>22</b:RefOrder>
  </b:Source>
  <b:Source>
    <b:Tag>Rog15</b:Tag>
    <b:SourceType>JournalArticle</b:SourceType>
    <b:Guid>{4E0934D9-D5D6-4C4F-890B-7EB1D4116B10}</b:Guid>
    <b:Title>Bioavailability of Heavy Metals in Soils: Definitions and Practical Implementation—A Critical Review</b:Title>
    <b:Year>2015</b:Year>
    <b:Author>
      <b:Author>
        <b:NameList>
          <b:Person>
            <b:Last>Rog-Young Kim</b:Last>
            <b:First>Jeong-Ki</b:First>
            <b:Middle>Yoon, Tae-Seung, Gary Owens</b:Middle>
          </b:Person>
        </b:NameList>
      </b:Author>
    </b:Author>
    <b:JournalName>Environmental geochemistry and Health</b:JournalName>
    <b:Pages>1041-1061</b:Pages>
    <b:Volume>37</b:Volume>
    <b:RefOrder>7</b:RefOrder>
  </b:Source>
  <b:Source>
    <b:Tag>Dey17</b:Tag>
    <b:SourceType>JournalArticle</b:SourceType>
    <b:Guid>{F4A242EF-9245-4874-A8C1-4EF00F94B883}</b:Guid>
    <b:Author>
      <b:Author>
        <b:NameList>
          <b:Person>
            <b:Last>Deyi Hou</b:Last>
            <b:First>Shengqi</b:First>
            <b:Middle>Qi, Bin Zhao, Mark Rigby</b:Middle>
          </b:Person>
        </b:NameList>
      </b:Author>
    </b:Author>
    <b:Title>Incorporating Life Cycle Assessment With Health Risk Assessment to Select the ‘Greenest’ Cleanup Level for Pb Contaminated Soil</b:Title>
    <b:JournalName>Journal of Cleaner Production</b:JournalName>
    <b:Year>2017</b:Year>
    <b:Pages>1157-1168</b:Pages>
    <b:Volume>162</b:Volume>
    <b:RefOrder>1</b:RefOrder>
  </b:Source>
  <b:Source>
    <b:Tag>MAH11</b:Tag>
    <b:SourceType>JournalArticle</b:SourceType>
    <b:Guid>{E0F808EC-3561-44DD-8243-886BFE41E726}</b:Guid>
    <b:Author>
      <b:Author>
        <b:NameList>
          <b:Person>
            <b:Last>M.A. Hashim</b:Last>
            <b:First>Soumyadeep</b:First>
            <b:Middle>Mukhopadhyay, Jaya Narayan Sahu</b:Middle>
          </b:Person>
        </b:NameList>
      </b:Author>
    </b:Author>
    <b:Title>Remediation Technologies for Heavy Metal Contaminated Groundwater</b:Title>
    <b:JournalName>Journal of Environmental Management </b:JournalName>
    <b:Year>2011</b:Year>
    <b:Pages>2355-2388</b:Pages>
    <b:Volume>92</b:Volume>
    <b:RefOrder>18</b:RefOrder>
  </b:Source>
  <b:Source>
    <b:Tag>Cha</b:Tag>
    <b:SourceType>JournalArticle</b:SourceType>
    <b:Guid>{ED6F4C0E-AF2C-4089-8CC2-A8DCB986B851}</b:Guid>
    <b:Author>
      <b:Author>
        <b:NameList>
          <b:Person>
            <b:Last>Chao Su</b:Last>
            <b:First>Li</b:First>
            <b:Middle>Quin Jiang, WenJun Zhang</b:Middle>
          </b:Person>
        </b:NameList>
      </b:Author>
    </b:Author>
    <b:Title>A Review on Heavy Metal Contamination in the Soil Worldwide: Situation, Impact and Remediation Techniques</b:Title>
    <b:RefOrder>6</b:RefOrder>
  </b:Source>
  <b:Source>
    <b:Tag>Env95</b:Tag>
    <b:SourceType>DocumentFromInternetSite</b:SourceType>
    <b:Guid>{68457BB8-99CA-44B1-9202-E40A3412F33A}</b:Guid>
    <b:Title>Environment Act 1995</b:Title>
    <b:Year>1990</b:Year>
    <b:YearAccessed>2020</b:YearAccessed>
    <b:MonthAccessed>03</b:MonthAccessed>
    <b:DayAccessed>02</b:DayAccessed>
    <b:URL>http://www.legislation.gov.uk/ukpga/1995/25/section/57</b:URL>
    <b:Author>
      <b:Author>
        <b:Corporate>Environment Agency</b:Corporate>
      </b:Author>
    </b:Author>
    <b:Month>09</b:Month>
    <b:Day>21</b:Day>
    <b:RefOrder>2</b:RefOrder>
  </b:Source>
  <b:Source>
    <b:Tag>Mah17</b:Tag>
    <b:SourceType>Book</b:SourceType>
    <b:Guid>{3E215AD8-5BF5-4028-86DB-9BFD5E57446D}</b:Guid>
    <b:Title>Soil Health and Intensification of Agroecosystems</b:Title>
    <b:Year>2017</b:Year>
    <b:Author>
      <b:Author>
        <b:NameList>
          <b:Person>
            <b:Last>Mahdi M. Al-Kaisi</b:Last>
            <b:First>Birl</b:First>
            <b:Middle>Lowery</b:Middle>
          </b:Person>
        </b:NameList>
      </b:Author>
    </b:Author>
    <b:Publisher>Academic Press</b:Publisher>
    <b:Edition>1st</b:Edition>
    <b:RefOrder>5</b:RefOrder>
  </b:Source>
  <b:Source>
    <b:Tag>JSh01</b:Tag>
    <b:SourceType>JournalArticle</b:SourceType>
    <b:Guid>{61D0CC95-A229-4ECB-962E-1CCB5A2EF67C}</b:Guid>
    <b:Title> Fractionation of Arsenic in Soil by a Continuous-Flow Sequential Extraction Method</b:Title>
    <b:Year>2001</b:Year>
    <b:Author>
      <b:Author>
        <b:NameList>
          <b:Person>
            <b:Last>J. Shiowatana</b:Last>
            <b:First>R.G.</b:First>
            <b:Middle>McLaren, N. Chanmekha and A. Samphao</b:Middle>
          </b:Person>
        </b:NameList>
      </b:Author>
    </b:Author>
    <b:JournalName>Journal of Environmental Quality</b:JournalName>
    <b:Pages>1940-1949</b:Pages>
    <b:Volume>30</b:Volume>
    <b:Issue>6</b:Issue>
    <b:RefOrder>8</b:RefOrder>
  </b:Source>
  <b:Source>
    <b:Tag>Env06</b:Tag>
    <b:SourceType>Report</b:SourceType>
    <b:Guid>{501AE81A-7D1B-477C-966D-964D185C7138}</b:Guid>
    <b:Title>Strategy for The Identification of Contaminated Land</b:Title>
    <b:Year>2006</b:Year>
    <b:Author>
      <b:Author>
        <b:Corporate>Environmental Health and Trading Standards</b:Corporate>
      </b:Author>
    </b:Author>
    <b:Publisher>Environmental Health and Trading Standards</b:Publisher>
    <b:City>London</b:City>
    <b:RefOrder>10</b:RefOrder>
  </b:Source>
  <b:Source>
    <b:Tag>FAS12</b:Tag>
    <b:SourceType>JournalArticle</b:SourceType>
    <b:Guid>{326DA339-0571-41A1-BA2E-DC45CBAC39A6}</b:Guid>
    <b:Title>State of The Art Contaminated Site Management in The Netherlands: Policy Framework and Risk Assessment Tools</b:Title>
    <b:Year>2012</b:Year>
    <b:Pages>1-10</b:Pages>
    <b:Author>
      <b:Author>
        <b:NameList>
          <b:Person>
            <b:Last>F.A Swartjes</b:Last>
            <b:First>M.</b:First>
            <b:Middle>Rutgers, J.P.A Lijzen</b:Middle>
          </b:Person>
        </b:NameList>
      </b:Author>
    </b:Author>
    <b:JournalName>Science of the total Environment</b:JournalName>
    <b:Volume>427-428</b:Volume>
    <b:RefOrder>14</b:RefOrder>
  </b:Source>
  <b:Source>
    <b:Tag>DEF10</b:Tag>
    <b:SourceType>Report</b:SourceType>
    <b:Guid>{8A2257FA-ADDC-4039-B3E6-86205A0F3A60}</b:Guid>
    <b:Title>Contaminated Land Remediation</b:Title>
    <b:Year>2010</b:Year>
    <b:Author>
      <b:Author>
        <b:Corporate>DEFRA</b:Corporate>
      </b:Author>
    </b:Author>
    <b:Publisher>DEFRA</b:Publisher>
    <b:City>London</b:City>
    <b:RefOrder>11</b:RefOrder>
  </b:Source>
  <b:Source>
    <b:Tag>Nat05</b:Tag>
    <b:SourceType>BookSection</b:SourceType>
    <b:Guid>{7CF435DB-E738-4F9A-9423-8A99A6E7B916}</b:Guid>
    <b:Title>Sampling Strategies and Technologies</b:Title>
    <b:Year>2005</b:Year>
    <b:Publisher>National Academies Press</b:Publisher>
    <b:Author>
      <b:Author>
        <b:Corporate>National Academy of Sciences</b:Corporate>
      </b:Author>
    </b:Author>
    <b:BookTitle>Reopening Public Facilities After a Biological Attack: A Decision Making Framework</b:BookTitle>
    <b:Pages>120-136</b:Pages>
    <b:RefOrder>12</b:RefOrder>
  </b:Source>
  <b:Source>
    <b:Tag>Alg11</b:Tag>
    <b:SourceType>JournalArticle</b:SourceType>
    <b:Guid>{10B45186-C7CE-4BEC-B8D4-E3CD8CA966C5}</b:Guid>
    <b:Title>Selection of Investigation Methods for Heavy Metal Pollution on Soil and sediments of Water Basins and River Bottoms: A Review</b:Title>
    <b:Year>2011</b:Year>
    <b:Pages>30-38</b:Pages>
    <b:Author>
      <b:Author>
        <b:NameList>
          <b:Person>
            <b:Last>Algirdas Dumčius</b:Last>
            <b:First>Dainius</b:First>
            <b:Middle>Paliulis, Justyna Kozlovska-Kędziora1</b:Middle>
          </b:Person>
        </b:NameList>
      </b:Author>
    </b:Author>
    <b:JournalName>EKOLOGIJA.</b:JournalName>
    <b:Volume>57</b:Volume>
    <b:RefOrder>13</b:RefOrder>
  </b:Source>
  <b:Source>
    <b:Tag>Ken09</b:Tag>
    <b:SourceType>JournalArticle</b:SourceType>
    <b:Guid>{1AA822BC-B1F8-45AE-B455-3AD1EE870EF9}</b:Guid>
    <b:Author>
      <b:Author>
        <b:NameList>
          <b:Person>
            <b:Last>Kene Onwubuya</b:Last>
            <b:First>Andrew</b:First>
            <b:Middle>Cundy, Markus Puschenreiter</b:Middle>
          </b:Person>
        </b:NameList>
      </b:Author>
    </b:Author>
    <b:Title>Developing decision support tools for the selection of “gentle” remediation approaches</b:Title>
    <b:JournalName>Science of Total Environment</b:JournalName>
    <b:Year>2009</b:Year>
    <b:Pages>6132-6142</b:Pages>
    <b:Volume>407</b:Volume>
    <b:RefOrder>16</b:RefOrder>
  </b:Source>
  <b:Source>
    <b:Tag>Cel17</b:Tag>
    <b:SourceType>JournalArticle</b:SourceType>
    <b:Guid>{95B58CAC-40C9-42F9-B0A7-5F4CCF383844}</b:Guid>
    <b:Author>
      <b:Author>
        <b:NameList>
          <b:Person>
            <b:Last>Celestino Quintela-Sabarís</b:Last>
            <b:First>Lilian</b:First>
            <b:Middle>Marchand, Petra S. Kidd</b:Middle>
          </b:Person>
        </b:NameList>
      </b:Author>
    </b:Author>
    <b:Title>Assessing Phytotoxicity of Trace Element-contaminated Soils Phytomanaged with Gentle Remediation Options at Ten European Field Trials</b:Title>
    <b:JournalName>Science of the Total Environment</b:JournalName>
    <b:Year>2017</b:Year>
    <b:Pages>1388-1398</b:Pages>
    <b:Volume>599-600</b:Volume>
    <b:RefOrder>17</b:RefOrder>
  </b:Source>
  <b:Source>
    <b:Tag>JPa14</b:Tag>
    <b:SourceType>JournalArticle</b:SourceType>
    <b:Guid>{E5C678FB-E72C-4FF1-A845-93ABB8795CB1}</b:Guid>
    <b:Author>
      <b:Author>
        <b:NameList>
          <b:Person>
            <b:Last>J. Paz-Ferreiro</b:Last>
            <b:First>H.</b:First>
            <b:Middle>Lu, S. Fu,</b:Middle>
          </b:Person>
        </b:NameList>
      </b:Author>
    </b:Author>
    <b:Title>use of Phytoremediation and Biochar to remediate Heavy Metal Polluted Soils: A Review</b:Title>
    <b:JournalName>Solid Earth</b:JournalName>
    <b:Year>2014</b:Year>
    <b:Pages>65-75</b:Pages>
    <b:Volume>5</b:Volume>
    <b:RefOrder>20</b:RefOrder>
  </b:Source>
  <b:Source>
    <b:Tag>Sta18</b:Tag>
    <b:SourceType>JournalArticle</b:SourceType>
    <b:Guid>{C7516386-0B5D-4D1F-91DD-7DB03576E3CB}</b:Guid>
    <b:Author>
      <b:Author>
        <b:NameList>
          <b:Person>
            <b:Last>Okoduwa</b:Last>
            <b:First>Stanley</b:First>
            <b:Middle>I. R.</b:Middle>
          </b:Person>
        </b:NameList>
      </b:Author>
    </b:Author>
    <b:Title>Toxicity and Bioremediation of Heavy Metals Contaminated Ecosystem from Tannery Wastewater: A Review</b:Title>
    <b:JournalName>Journal of Toxicology</b:JournalName>
    <b:Year>2018</b:Year>
    <b:Pages>16</b:Pages>
    <b:Volume>1</b:Volume>
    <b:RefOrder>21</b:RefOrder>
  </b:Source>
</b:Sources>
</file>

<file path=customXml/itemProps1.xml><?xml version="1.0" encoding="utf-8"?>
<ds:datastoreItem xmlns:ds="http://schemas.openxmlformats.org/officeDocument/2006/customXml" ds:itemID="{064E02AA-16B9-45D9-B6B4-8021F7534685}">
  <ds:schemaRefs>
    <ds:schemaRef ds:uri="http://schemas.microsoft.com/sharepoint/v3/contenttype/forms"/>
  </ds:schemaRefs>
</ds:datastoreItem>
</file>

<file path=customXml/itemProps2.xml><?xml version="1.0" encoding="utf-8"?>
<ds:datastoreItem xmlns:ds="http://schemas.openxmlformats.org/officeDocument/2006/customXml" ds:itemID="{E50BCB1E-8B78-4777-B863-982FF1252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1672A4-2162-4E6B-AE7C-1C123E27F5DA}">
  <ds:schemaRefs>
    <ds:schemaRef ds:uri="http://purl.org/dc/terms/"/>
    <ds:schemaRef ds:uri="faa71f4d-89e4-4bc7-bae8-eb8f92ec0efb"/>
    <ds:schemaRef ds:uri="1c03a1d9-70c4-477b-aef0-fd07cc731e16"/>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B3DEF439-93BE-419A-8691-AE71F58E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4694</Words>
  <Characters>26756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remediating polluted land</vt:lpstr>
    </vt:vector>
  </TitlesOfParts>
  <Company>University of Wales Trinity Saint David</Company>
  <LinksUpToDate>false</LinksUpToDate>
  <CharactersWithSpaces>31388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remediating polluted land</dc:title>
  <dc:subject/>
  <dc:creator>Sion Evans (P150600)</dc:creator>
  <cp:keywords/>
  <dc:description/>
  <cp:lastModifiedBy>Sion Evans (P150600)</cp:lastModifiedBy>
  <cp:revision>2</cp:revision>
  <dcterms:created xsi:type="dcterms:W3CDTF">2020-04-06T19:57:00Z</dcterms:created>
  <dcterms:modified xsi:type="dcterms:W3CDTF">2020-04-06T19:57:00Z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