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48835185"/>
        <w:docPartObj>
          <w:docPartGallery w:val="Cover Pages"/>
          <w:docPartUnique/>
        </w:docPartObj>
      </w:sdtPr>
      <w:sdtEndPr>
        <w:rPr>
          <w:b/>
          <w:bCs/>
        </w:rPr>
      </w:sdtEndPr>
      <w:sdtContent>
        <w:p w14:paraId="1AF48E54" w14:textId="7E0F12A5" w:rsidR="000D42FC" w:rsidRDefault="000D42FC">
          <w:r>
            <w:rPr>
              <w:noProof/>
            </w:rPr>
            <mc:AlternateContent>
              <mc:Choice Requires="wpg">
                <w:drawing>
                  <wp:anchor distT="0" distB="0" distL="114300" distR="114300" simplePos="0" relativeHeight="251662336" behindDoc="0" locked="0" layoutInCell="1" allowOverlap="1" wp14:anchorId="3304F7AB" wp14:editId="609E3C1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ADB546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173A6C1" wp14:editId="3CD10BA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4"/>
                                    <w:szCs w:val="4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7DFE5C0" w14:textId="6F4EFD06" w:rsidR="000D42FC" w:rsidRPr="000D42FC" w:rsidRDefault="000D42FC">
                                    <w:pPr>
                                      <w:pStyle w:val="NoSpacing"/>
                                      <w:jc w:val="right"/>
                                      <w:rPr>
                                        <w:color w:val="595959" w:themeColor="text1" w:themeTint="A6"/>
                                        <w:sz w:val="44"/>
                                        <w:szCs w:val="44"/>
                                      </w:rPr>
                                    </w:pPr>
                                    <w:r w:rsidRPr="000D42FC">
                                      <w:rPr>
                                        <w:color w:val="595959" w:themeColor="text1" w:themeTint="A6"/>
                                        <w:sz w:val="44"/>
                                        <w:szCs w:val="44"/>
                                      </w:rPr>
                                      <w:t>Claudiu MacEseanu (2426938)</w:t>
                                    </w:r>
                                  </w:p>
                                </w:sdtContent>
                              </w:sdt>
                              <w:p w14:paraId="437DE08D" w14:textId="2E34B63F" w:rsidR="000D42F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D42F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173A6C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44"/>
                              <w:szCs w:val="4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7DFE5C0" w14:textId="6F4EFD06" w:rsidR="000D42FC" w:rsidRPr="000D42FC" w:rsidRDefault="000D42FC">
                              <w:pPr>
                                <w:pStyle w:val="NoSpacing"/>
                                <w:jc w:val="right"/>
                                <w:rPr>
                                  <w:color w:val="595959" w:themeColor="text1" w:themeTint="A6"/>
                                  <w:sz w:val="44"/>
                                  <w:szCs w:val="44"/>
                                </w:rPr>
                              </w:pPr>
                              <w:r w:rsidRPr="000D42FC">
                                <w:rPr>
                                  <w:color w:val="595959" w:themeColor="text1" w:themeTint="A6"/>
                                  <w:sz w:val="44"/>
                                  <w:szCs w:val="44"/>
                                </w:rPr>
                                <w:t>Claudiu MacEseanu (2426938)</w:t>
                              </w:r>
                            </w:p>
                          </w:sdtContent>
                        </w:sdt>
                        <w:p w14:paraId="437DE08D" w14:textId="2E34B63F" w:rsidR="000D42F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D42FC">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1DE78DC" wp14:editId="234B358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BC9FDF" w14:textId="5AD441C5" w:rsidR="000D42FC" w:rsidRDefault="00000000" w:rsidP="000D42FC">
                                <w:pPr>
                                  <w:jc w:val="right"/>
                                  <w:rPr>
                                    <w:color w:val="156082" w:themeColor="accent1"/>
                                    <w:sz w:val="64"/>
                                    <w:szCs w:val="64"/>
                                  </w:rPr>
                                </w:pPr>
                                <w:sdt>
                                  <w:sdtPr>
                                    <w:rPr>
                                      <w:rFonts w:ascii="Arial" w:eastAsia="Times New Roman" w:hAnsi="Arial" w:cs="Arial"/>
                                      <w:b/>
                                      <w:bCs/>
                                      <w:kern w:val="0"/>
                                      <w:sz w:val="44"/>
                                      <w:szCs w:val="44"/>
                                      <w:lang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D42FC" w:rsidRPr="000D42FC">
                                      <w:rPr>
                                        <w:rFonts w:ascii="Arial" w:eastAsia="Times New Roman" w:hAnsi="Arial" w:cs="Arial"/>
                                        <w:b/>
                                        <w:bCs/>
                                        <w:kern w:val="0"/>
                                        <w:sz w:val="44"/>
                                        <w:szCs w:val="44"/>
                                        <w:lang w:eastAsia="en-GB"/>
                                        <w14:ligatures w14:val="none"/>
                                      </w:rPr>
                                      <w:t>Problem Solving and Innovation (BMSW4014)</w:t>
                                    </w:r>
                                    <w:r w:rsidR="000D42FC" w:rsidRPr="000D42FC">
                                      <w:rPr>
                                        <w:rFonts w:ascii="Arial" w:eastAsia="Times New Roman" w:hAnsi="Arial" w:cs="Arial"/>
                                        <w:b/>
                                        <w:bCs/>
                                        <w:kern w:val="0"/>
                                        <w:sz w:val="44"/>
                                        <w:szCs w:val="44"/>
                                        <w:lang w:eastAsia="en-GB"/>
                                        <w14:ligatures w14:val="none"/>
                                      </w:rPr>
                                      <w:br/>
                                      <w:t>Module Lead: Christopher Rogers</w:t>
                                    </w:r>
                                  </w:sdtContent>
                                </w:sdt>
                              </w:p>
                              <w:sdt>
                                <w:sdtPr>
                                  <w:rPr>
                                    <w:rFonts w:ascii="Arial" w:hAnsi="Arial" w:cs="Arial"/>
                                    <w:b/>
                                    <w:bC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74DF7E5" w14:textId="650FB6E7" w:rsidR="000D42FC" w:rsidRDefault="000D42FC">
                                    <w:pPr>
                                      <w:jc w:val="right"/>
                                      <w:rPr>
                                        <w:smallCaps/>
                                        <w:color w:val="404040" w:themeColor="text1" w:themeTint="BF"/>
                                        <w:sz w:val="36"/>
                                        <w:szCs w:val="36"/>
                                      </w:rPr>
                                    </w:pPr>
                                    <w:r w:rsidRPr="000D42FC">
                                      <w:rPr>
                                        <w:rFonts w:ascii="Arial" w:hAnsi="Arial" w:cs="Arial"/>
                                        <w:b/>
                                        <w:bCs/>
                                      </w:rPr>
                                      <w:t>A Critical Analysis of External Factors impacting High Street retailers in the UK</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1DE78DC"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8BC9FDF" w14:textId="5AD441C5" w:rsidR="000D42FC" w:rsidRDefault="00000000" w:rsidP="000D42FC">
                          <w:pPr>
                            <w:jc w:val="right"/>
                            <w:rPr>
                              <w:color w:val="156082" w:themeColor="accent1"/>
                              <w:sz w:val="64"/>
                              <w:szCs w:val="64"/>
                            </w:rPr>
                          </w:pPr>
                          <w:sdt>
                            <w:sdtPr>
                              <w:rPr>
                                <w:rFonts w:ascii="Arial" w:eastAsia="Times New Roman" w:hAnsi="Arial" w:cs="Arial"/>
                                <w:b/>
                                <w:bCs/>
                                <w:kern w:val="0"/>
                                <w:sz w:val="44"/>
                                <w:szCs w:val="44"/>
                                <w:lang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D42FC" w:rsidRPr="000D42FC">
                                <w:rPr>
                                  <w:rFonts w:ascii="Arial" w:eastAsia="Times New Roman" w:hAnsi="Arial" w:cs="Arial"/>
                                  <w:b/>
                                  <w:bCs/>
                                  <w:kern w:val="0"/>
                                  <w:sz w:val="44"/>
                                  <w:szCs w:val="44"/>
                                  <w:lang w:eastAsia="en-GB"/>
                                  <w14:ligatures w14:val="none"/>
                                </w:rPr>
                                <w:t>Problem Solving and Innovation (BMSW4014)</w:t>
                              </w:r>
                              <w:r w:rsidR="000D42FC" w:rsidRPr="000D42FC">
                                <w:rPr>
                                  <w:rFonts w:ascii="Arial" w:eastAsia="Times New Roman" w:hAnsi="Arial" w:cs="Arial"/>
                                  <w:b/>
                                  <w:bCs/>
                                  <w:kern w:val="0"/>
                                  <w:sz w:val="44"/>
                                  <w:szCs w:val="44"/>
                                  <w:lang w:eastAsia="en-GB"/>
                                  <w14:ligatures w14:val="none"/>
                                </w:rPr>
                                <w:br/>
                                <w:t>Module Lead: Christopher Rogers</w:t>
                              </w:r>
                            </w:sdtContent>
                          </w:sdt>
                        </w:p>
                        <w:sdt>
                          <w:sdtPr>
                            <w:rPr>
                              <w:rFonts w:ascii="Arial" w:hAnsi="Arial" w:cs="Arial"/>
                              <w:b/>
                              <w:bC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74DF7E5" w14:textId="650FB6E7" w:rsidR="000D42FC" w:rsidRDefault="000D42FC">
                              <w:pPr>
                                <w:jc w:val="right"/>
                                <w:rPr>
                                  <w:smallCaps/>
                                  <w:color w:val="404040" w:themeColor="text1" w:themeTint="BF"/>
                                  <w:sz w:val="36"/>
                                  <w:szCs w:val="36"/>
                                </w:rPr>
                              </w:pPr>
                              <w:r w:rsidRPr="000D42FC">
                                <w:rPr>
                                  <w:rFonts w:ascii="Arial" w:hAnsi="Arial" w:cs="Arial"/>
                                  <w:b/>
                                  <w:bCs/>
                                </w:rPr>
                                <w:t>A Critical Analysis of External Factors impacting High Street retailers in the UK</w:t>
                              </w:r>
                            </w:p>
                          </w:sdtContent>
                        </w:sdt>
                      </w:txbxContent>
                    </v:textbox>
                    <w10:wrap type="square" anchorx="page" anchory="page"/>
                  </v:shape>
                </w:pict>
              </mc:Fallback>
            </mc:AlternateContent>
          </w:r>
        </w:p>
        <w:p w14:paraId="2326DBD7" w14:textId="5574A0BA" w:rsidR="000D42FC" w:rsidRDefault="000D42FC">
          <w:pPr>
            <w:rPr>
              <w:b/>
              <w:bCs/>
            </w:rPr>
          </w:pPr>
          <w:r>
            <w:rPr>
              <w:b/>
              <w:bCs/>
            </w:rPr>
            <w:br w:type="page"/>
          </w:r>
          <w:r w:rsidRPr="00A406E5">
            <w:rPr>
              <w:rFonts w:ascii="Arial" w:hAnsi="Arial" w:cs="Arial"/>
              <w:noProof/>
            </w:rPr>
            <w:drawing>
              <wp:anchor distT="0" distB="0" distL="114300" distR="114300" simplePos="0" relativeHeight="251664384" behindDoc="0" locked="0" layoutInCell="1" allowOverlap="1" wp14:anchorId="7646DB81" wp14:editId="175FDF33">
                <wp:simplePos x="0" y="0"/>
                <wp:positionH relativeFrom="column">
                  <wp:posOffset>0</wp:posOffset>
                </wp:positionH>
                <wp:positionV relativeFrom="paragraph">
                  <wp:posOffset>316230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sdtContent>
    </w:sdt>
    <w:p w14:paraId="6D848E6C" w14:textId="33E4061E" w:rsidR="00E25339" w:rsidRPr="00E25339" w:rsidRDefault="00E25339" w:rsidP="00E25339"/>
    <w:p w14:paraId="1158C285" w14:textId="3C85C897" w:rsidR="00E25339" w:rsidRDefault="00E25339" w:rsidP="00F256E1">
      <w:pPr>
        <w:spacing w:before="30" w:after="30"/>
        <w:rPr>
          <w:rFonts w:ascii="Arial" w:hAnsi="Arial" w:cs="Arial"/>
          <w:b/>
          <w:bCs/>
        </w:rPr>
      </w:pPr>
      <w:r w:rsidRPr="00E25339">
        <w:rPr>
          <w:rFonts w:ascii="Arial" w:hAnsi="Arial" w:cs="Arial"/>
          <w:b/>
          <w:bCs/>
        </w:rPr>
        <w:t>Content</w:t>
      </w:r>
      <w:r w:rsidR="00F256E1">
        <w:rPr>
          <w:rFonts w:ascii="Arial" w:hAnsi="Arial" w:cs="Arial"/>
          <w:b/>
          <w:bCs/>
        </w:rPr>
        <w:t>s</w:t>
      </w:r>
    </w:p>
    <w:p w14:paraId="3EB04320" w14:textId="77777777" w:rsidR="00F256E1" w:rsidRPr="00E25339" w:rsidRDefault="00F256E1" w:rsidP="00F256E1">
      <w:pPr>
        <w:spacing w:before="30" w:after="30"/>
        <w:rPr>
          <w:rFonts w:ascii="Arial" w:hAnsi="Arial" w:cs="Arial"/>
          <w:b/>
          <w:bCs/>
        </w:rPr>
      </w:pPr>
    </w:p>
    <w:p w14:paraId="152B1068" w14:textId="77777777" w:rsidR="00E25339" w:rsidRPr="00E25339" w:rsidRDefault="00E25339" w:rsidP="00F256E1">
      <w:pPr>
        <w:numPr>
          <w:ilvl w:val="0"/>
          <w:numId w:val="1"/>
        </w:numPr>
        <w:spacing w:before="30" w:after="30"/>
        <w:rPr>
          <w:rFonts w:ascii="Arial" w:hAnsi="Arial" w:cs="Arial"/>
        </w:rPr>
      </w:pPr>
      <w:r w:rsidRPr="00E25339">
        <w:rPr>
          <w:rFonts w:ascii="Arial" w:hAnsi="Arial" w:cs="Arial"/>
        </w:rPr>
        <w:t>Introduction</w:t>
      </w:r>
    </w:p>
    <w:p w14:paraId="30212014" w14:textId="77777777" w:rsidR="00E25339" w:rsidRPr="00E25339" w:rsidRDefault="00E25339" w:rsidP="00F256E1">
      <w:pPr>
        <w:numPr>
          <w:ilvl w:val="0"/>
          <w:numId w:val="1"/>
        </w:numPr>
        <w:spacing w:before="30" w:after="30"/>
        <w:rPr>
          <w:rFonts w:ascii="Arial" w:hAnsi="Arial" w:cs="Arial"/>
        </w:rPr>
      </w:pPr>
      <w:r w:rsidRPr="00E25339">
        <w:rPr>
          <w:rFonts w:ascii="Arial" w:hAnsi="Arial" w:cs="Arial"/>
        </w:rPr>
        <w:t>Findings</w:t>
      </w:r>
      <w:r w:rsidRPr="00E25339">
        <w:rPr>
          <w:rFonts w:ascii="Arial" w:hAnsi="Arial" w:cs="Arial"/>
        </w:rPr>
        <w:br/>
      </w:r>
      <w:r w:rsidRPr="00E25339">
        <w:rPr>
          <w:rFonts w:ascii="Arial" w:hAnsi="Arial" w:cs="Arial"/>
        </w:rPr>
        <w:t> </w:t>
      </w:r>
      <w:r w:rsidRPr="00E25339">
        <w:rPr>
          <w:rFonts w:ascii="Arial" w:hAnsi="Arial" w:cs="Arial"/>
        </w:rPr>
        <w:t>2.1 PESTLE Analysis</w:t>
      </w:r>
      <w:r w:rsidRPr="00E25339">
        <w:rPr>
          <w:rFonts w:ascii="Arial" w:hAnsi="Arial" w:cs="Arial"/>
        </w:rPr>
        <w:br/>
      </w:r>
      <w:r w:rsidRPr="00E25339">
        <w:rPr>
          <w:rFonts w:ascii="Arial" w:hAnsi="Arial" w:cs="Arial"/>
        </w:rPr>
        <w:t> </w:t>
      </w:r>
      <w:r w:rsidRPr="00E25339">
        <w:rPr>
          <w:rFonts w:ascii="Arial" w:hAnsi="Arial" w:cs="Arial"/>
        </w:rPr>
        <w:t>2.2 SWOT Analysis</w:t>
      </w:r>
      <w:r w:rsidRPr="00E25339">
        <w:rPr>
          <w:rFonts w:ascii="Arial" w:hAnsi="Arial" w:cs="Arial"/>
        </w:rPr>
        <w:br/>
      </w:r>
      <w:r w:rsidRPr="00E25339">
        <w:rPr>
          <w:rFonts w:ascii="Arial" w:hAnsi="Arial" w:cs="Arial"/>
        </w:rPr>
        <w:t> </w:t>
      </w:r>
      <w:r w:rsidRPr="00E25339">
        <w:rPr>
          <w:rFonts w:ascii="Arial" w:hAnsi="Arial" w:cs="Arial"/>
        </w:rPr>
        <w:t>2.3 Link to Shoplifting Trends</w:t>
      </w:r>
    </w:p>
    <w:p w14:paraId="01D85EE2" w14:textId="77777777" w:rsidR="00E25339" w:rsidRPr="00E25339" w:rsidRDefault="00E25339" w:rsidP="00F256E1">
      <w:pPr>
        <w:numPr>
          <w:ilvl w:val="0"/>
          <w:numId w:val="1"/>
        </w:numPr>
        <w:spacing w:before="30" w:after="30"/>
        <w:rPr>
          <w:rFonts w:ascii="Arial" w:hAnsi="Arial" w:cs="Arial"/>
        </w:rPr>
      </w:pPr>
      <w:r w:rsidRPr="00E25339">
        <w:rPr>
          <w:rFonts w:ascii="Arial" w:hAnsi="Arial" w:cs="Arial"/>
        </w:rPr>
        <w:t>Conclusion</w:t>
      </w:r>
    </w:p>
    <w:p w14:paraId="64BCBFBE" w14:textId="77777777" w:rsidR="00E25339" w:rsidRPr="00E25339" w:rsidRDefault="00E25339" w:rsidP="00F256E1">
      <w:pPr>
        <w:numPr>
          <w:ilvl w:val="0"/>
          <w:numId w:val="1"/>
        </w:numPr>
        <w:spacing w:before="30" w:after="30"/>
        <w:rPr>
          <w:rFonts w:ascii="Arial" w:hAnsi="Arial" w:cs="Arial"/>
        </w:rPr>
      </w:pPr>
      <w:r w:rsidRPr="00E25339">
        <w:rPr>
          <w:rFonts w:ascii="Arial" w:hAnsi="Arial" w:cs="Arial"/>
        </w:rPr>
        <w:t>Recommendations</w:t>
      </w:r>
    </w:p>
    <w:p w14:paraId="3814CC58" w14:textId="77777777" w:rsidR="00E25339" w:rsidRPr="00E25339" w:rsidRDefault="00E25339" w:rsidP="00F256E1">
      <w:pPr>
        <w:numPr>
          <w:ilvl w:val="0"/>
          <w:numId w:val="1"/>
        </w:numPr>
        <w:spacing w:before="30" w:after="30"/>
        <w:rPr>
          <w:rFonts w:ascii="Arial" w:hAnsi="Arial" w:cs="Arial"/>
        </w:rPr>
      </w:pPr>
      <w:r w:rsidRPr="00E25339">
        <w:rPr>
          <w:rFonts w:ascii="Arial" w:hAnsi="Arial" w:cs="Arial"/>
        </w:rPr>
        <w:t>References</w:t>
      </w:r>
    </w:p>
    <w:p w14:paraId="10F0212A" w14:textId="3E253160" w:rsidR="00E25339" w:rsidRDefault="00E25339" w:rsidP="00F256E1">
      <w:pPr>
        <w:spacing w:before="30" w:after="30"/>
        <w:rPr>
          <w:rFonts w:ascii="Arial" w:hAnsi="Arial" w:cs="Arial"/>
        </w:rPr>
      </w:pPr>
    </w:p>
    <w:p w14:paraId="6ECEA196" w14:textId="77777777" w:rsidR="00F256E1" w:rsidRPr="00E25339" w:rsidRDefault="00F256E1" w:rsidP="00F256E1">
      <w:pPr>
        <w:spacing w:before="30" w:after="30"/>
        <w:rPr>
          <w:rFonts w:ascii="Arial" w:hAnsi="Arial" w:cs="Arial"/>
        </w:rPr>
      </w:pPr>
    </w:p>
    <w:p w14:paraId="420D2708" w14:textId="5C1F76F8" w:rsidR="00F256E1" w:rsidRPr="00F256E1" w:rsidRDefault="00F256E1" w:rsidP="00F256E1">
      <w:pPr>
        <w:spacing w:before="30" w:after="30"/>
        <w:rPr>
          <w:rFonts w:ascii="Arial" w:hAnsi="Arial" w:cs="Arial"/>
          <w:b/>
          <w:bCs/>
        </w:rPr>
      </w:pPr>
      <w:r>
        <w:rPr>
          <w:rFonts w:ascii="Arial" w:hAnsi="Arial" w:cs="Arial"/>
          <w:b/>
          <w:bCs/>
        </w:rPr>
        <w:t>1.</w:t>
      </w:r>
      <w:r w:rsidR="00E25339" w:rsidRPr="00F256E1">
        <w:rPr>
          <w:rFonts w:ascii="Arial" w:hAnsi="Arial" w:cs="Arial"/>
          <w:b/>
          <w:bCs/>
        </w:rPr>
        <w:t>Introduction</w:t>
      </w:r>
    </w:p>
    <w:p w14:paraId="40DF12F5" w14:textId="77777777" w:rsidR="00F256E1" w:rsidRPr="00F256E1" w:rsidRDefault="00F256E1" w:rsidP="00F256E1">
      <w:pPr>
        <w:spacing w:before="30" w:after="30"/>
        <w:rPr>
          <w:rFonts w:ascii="Arial" w:hAnsi="Arial" w:cs="Arial"/>
          <w:b/>
          <w:bCs/>
        </w:rPr>
      </w:pPr>
    </w:p>
    <w:p w14:paraId="79AF6A2D" w14:textId="5CD0CBFD" w:rsidR="00E25339" w:rsidRPr="00E25339" w:rsidRDefault="00E25339" w:rsidP="00F256E1">
      <w:pPr>
        <w:spacing w:before="30" w:after="30"/>
        <w:rPr>
          <w:rFonts w:ascii="Arial" w:hAnsi="Arial" w:cs="Arial"/>
        </w:rPr>
      </w:pPr>
      <w:r w:rsidRPr="00E25339">
        <w:rPr>
          <w:rFonts w:ascii="Arial" w:hAnsi="Arial" w:cs="Arial"/>
        </w:rPr>
        <w:t xml:space="preserve">The UK’s High Street has long been a symbol of economic vibrancy, cultural identity, and community interaction. However, in recent years, High Street retailers have faced considerable external pressures that have challenged their resilience and viability. Rising operational costs, shifts in consumer behaviour, technological advancements, and socio-economic </w:t>
      </w:r>
      <w:r w:rsidR="00634FA8" w:rsidRPr="00F256E1">
        <w:rPr>
          <w:rFonts w:ascii="Arial" w:hAnsi="Arial" w:cs="Arial"/>
        </w:rPr>
        <w:t>instability</w:t>
      </w:r>
      <w:r w:rsidRPr="00E25339">
        <w:rPr>
          <w:rFonts w:ascii="Arial" w:hAnsi="Arial" w:cs="Arial"/>
        </w:rPr>
        <w:t xml:space="preserve"> have collectively contributed to a steady decline in footfall and profitability. One alarming manifestation of these pressures is the surge in shoplifting, as highlighted in the recent group presentation on the rise of theft at ASDA, a leading UK supermarket chain.</w:t>
      </w:r>
    </w:p>
    <w:p w14:paraId="02054CF8" w14:textId="51302D53" w:rsidR="00E25339" w:rsidRDefault="00385F6E" w:rsidP="00F256E1">
      <w:pPr>
        <w:spacing w:before="30" w:after="30"/>
        <w:rPr>
          <w:rFonts w:ascii="Arial" w:hAnsi="Arial" w:cs="Arial"/>
        </w:rPr>
      </w:pPr>
      <w:r w:rsidRPr="00F256E1">
        <w:rPr>
          <w:rFonts w:ascii="Arial" w:hAnsi="Arial" w:cs="Arial"/>
        </w:rPr>
        <w:t>This report will explore the key external factors affecting UK High Street retailers using analytical tools taught in the module, specifically PESTLE and SWOT analysis. It aims to evaluate the larger environmental influences and how these impact shoplifting trends, customer behaviour, and retailer strategies (Johnson et al., 2020; Palmer, 2021). The report will conclude with strategic recommendations to help retailers adapt and remain competitive.</w:t>
      </w:r>
    </w:p>
    <w:p w14:paraId="31326AB2" w14:textId="77777777" w:rsidR="00F256E1" w:rsidRPr="00E25339" w:rsidRDefault="00F256E1" w:rsidP="00F256E1">
      <w:pPr>
        <w:spacing w:before="30" w:after="30"/>
        <w:rPr>
          <w:rFonts w:ascii="Arial" w:hAnsi="Arial" w:cs="Arial"/>
        </w:rPr>
      </w:pPr>
    </w:p>
    <w:p w14:paraId="20668530" w14:textId="77777777" w:rsidR="00E25339" w:rsidRDefault="00E25339" w:rsidP="00F256E1">
      <w:pPr>
        <w:spacing w:before="30" w:after="30"/>
        <w:rPr>
          <w:rFonts w:ascii="Arial" w:hAnsi="Arial" w:cs="Arial"/>
          <w:b/>
          <w:bCs/>
        </w:rPr>
      </w:pPr>
      <w:r w:rsidRPr="00E25339">
        <w:rPr>
          <w:rFonts w:ascii="Arial" w:hAnsi="Arial" w:cs="Arial"/>
          <w:b/>
          <w:bCs/>
        </w:rPr>
        <w:t>2. Findings</w:t>
      </w:r>
    </w:p>
    <w:p w14:paraId="20AFD6E8" w14:textId="77777777" w:rsidR="00F256E1" w:rsidRPr="00E25339" w:rsidRDefault="00F256E1" w:rsidP="00F256E1">
      <w:pPr>
        <w:spacing w:before="30" w:after="30"/>
        <w:rPr>
          <w:rFonts w:ascii="Arial" w:hAnsi="Arial" w:cs="Arial"/>
          <w:b/>
          <w:bCs/>
        </w:rPr>
      </w:pPr>
    </w:p>
    <w:p w14:paraId="181033AC" w14:textId="77777777" w:rsidR="00E25339" w:rsidRDefault="00E25339" w:rsidP="00F256E1">
      <w:pPr>
        <w:spacing w:before="30" w:after="30"/>
        <w:rPr>
          <w:rFonts w:ascii="Arial" w:hAnsi="Arial" w:cs="Arial"/>
          <w:b/>
          <w:bCs/>
        </w:rPr>
      </w:pPr>
      <w:r w:rsidRPr="00E25339">
        <w:rPr>
          <w:rFonts w:ascii="Arial" w:hAnsi="Arial" w:cs="Arial"/>
          <w:b/>
          <w:bCs/>
        </w:rPr>
        <w:t>2.1 PESTLE Analysis</w:t>
      </w:r>
    </w:p>
    <w:p w14:paraId="4C981A04" w14:textId="77777777" w:rsidR="00F256E1" w:rsidRPr="00E25339" w:rsidRDefault="00F256E1" w:rsidP="00F256E1">
      <w:pPr>
        <w:spacing w:before="30" w:after="30"/>
        <w:rPr>
          <w:rFonts w:ascii="Arial" w:hAnsi="Arial" w:cs="Arial"/>
          <w:b/>
          <w:bCs/>
        </w:rPr>
      </w:pPr>
    </w:p>
    <w:p w14:paraId="39CBC01F" w14:textId="77777777" w:rsidR="00F27593" w:rsidRDefault="00F27593" w:rsidP="00F256E1">
      <w:pPr>
        <w:spacing w:before="30" w:after="30"/>
        <w:rPr>
          <w:rFonts w:ascii="Arial" w:hAnsi="Arial" w:cs="Arial"/>
        </w:rPr>
      </w:pPr>
      <w:r w:rsidRPr="00F256E1">
        <w:rPr>
          <w:rFonts w:ascii="Arial" w:hAnsi="Arial" w:cs="Arial"/>
        </w:rPr>
        <w:t xml:space="preserve">A </w:t>
      </w:r>
      <w:r w:rsidRPr="00F256E1">
        <w:rPr>
          <w:rFonts w:ascii="Arial" w:hAnsi="Arial" w:cs="Arial"/>
          <w:b/>
          <w:bCs/>
        </w:rPr>
        <w:t>PESTLE analysis</w:t>
      </w:r>
      <w:r w:rsidRPr="00F256E1">
        <w:rPr>
          <w:rFonts w:ascii="Arial" w:hAnsi="Arial" w:cs="Arial"/>
        </w:rPr>
        <w:t xml:space="preserve"> allows for a structured exploration of </w:t>
      </w:r>
      <w:r w:rsidRPr="00F256E1">
        <w:rPr>
          <w:rFonts w:ascii="Arial" w:hAnsi="Arial" w:cs="Arial"/>
          <w:b/>
          <w:bCs/>
        </w:rPr>
        <w:t>Political, Economic, Social, Technological, Legal, and Environmental</w:t>
      </w:r>
      <w:r w:rsidRPr="00F256E1">
        <w:rPr>
          <w:rFonts w:ascii="Arial" w:hAnsi="Arial" w:cs="Arial"/>
        </w:rPr>
        <w:t xml:space="preserve"> factors that influence retail operations. Each category plays a distinct but interconnected role in shaping the survival and evolution of High Street businesses.</w:t>
      </w:r>
    </w:p>
    <w:p w14:paraId="22DFC1BC" w14:textId="77777777" w:rsidR="00F256E1" w:rsidRPr="00F256E1" w:rsidRDefault="00F256E1" w:rsidP="00F256E1">
      <w:pPr>
        <w:spacing w:before="30" w:after="30"/>
        <w:rPr>
          <w:rFonts w:ascii="Arial" w:hAnsi="Arial" w:cs="Arial"/>
        </w:rPr>
      </w:pPr>
    </w:p>
    <w:p w14:paraId="1524B32E" w14:textId="23CAE54F" w:rsidR="00E25339" w:rsidRDefault="00E25339" w:rsidP="00F256E1">
      <w:pPr>
        <w:spacing w:before="30" w:after="30"/>
        <w:rPr>
          <w:rFonts w:ascii="Arial" w:hAnsi="Arial" w:cs="Arial"/>
          <w:b/>
          <w:bCs/>
        </w:rPr>
      </w:pPr>
      <w:r w:rsidRPr="00E25339">
        <w:rPr>
          <w:rFonts w:ascii="Arial" w:hAnsi="Arial" w:cs="Arial"/>
          <w:b/>
          <w:bCs/>
        </w:rPr>
        <w:t>Political Factors</w:t>
      </w:r>
    </w:p>
    <w:p w14:paraId="41162833" w14:textId="77777777" w:rsidR="00F256E1" w:rsidRPr="00E25339" w:rsidRDefault="00F256E1" w:rsidP="00F256E1">
      <w:pPr>
        <w:spacing w:before="30" w:after="30"/>
        <w:rPr>
          <w:rFonts w:ascii="Arial" w:hAnsi="Arial" w:cs="Arial"/>
        </w:rPr>
      </w:pPr>
    </w:p>
    <w:p w14:paraId="3BFAAF86" w14:textId="184DB056" w:rsidR="00E25339" w:rsidRPr="00F256E1" w:rsidRDefault="00E25339" w:rsidP="00F256E1">
      <w:pPr>
        <w:spacing w:before="30" w:after="30"/>
        <w:rPr>
          <w:rFonts w:ascii="Arial" w:hAnsi="Arial" w:cs="Arial"/>
        </w:rPr>
      </w:pPr>
      <w:r w:rsidRPr="00E25339">
        <w:rPr>
          <w:rFonts w:ascii="Arial" w:hAnsi="Arial" w:cs="Arial"/>
        </w:rPr>
        <w:lastRenderedPageBreak/>
        <w:t xml:space="preserve">The UK government has implemented various retail sector policies and crime regulations. However, enforcement has been limited. Shoplifting prosecutions are low, and police resources remain strained, allowing non-violent thefts to go unpunished (The Workers Union, 2024). This weak response </w:t>
      </w:r>
      <w:r w:rsidRPr="00F256E1">
        <w:rPr>
          <w:rFonts w:ascii="Arial" w:hAnsi="Arial" w:cs="Arial"/>
        </w:rPr>
        <w:t>encourages</w:t>
      </w:r>
      <w:r w:rsidRPr="00E25339">
        <w:rPr>
          <w:rFonts w:ascii="Arial" w:hAnsi="Arial" w:cs="Arial"/>
        </w:rPr>
        <w:t xml:space="preserve"> offenders and increases the cost burden on retailers.</w:t>
      </w:r>
    </w:p>
    <w:p w14:paraId="49467477" w14:textId="61E2990D" w:rsidR="00F27593" w:rsidRPr="00F256E1" w:rsidRDefault="00F27593" w:rsidP="00F256E1">
      <w:pPr>
        <w:spacing w:before="30" w:after="30"/>
        <w:rPr>
          <w:rFonts w:ascii="Arial" w:hAnsi="Arial" w:cs="Arial"/>
        </w:rPr>
      </w:pPr>
      <w:r w:rsidRPr="00F256E1">
        <w:rPr>
          <w:rFonts w:ascii="Arial" w:hAnsi="Arial" w:cs="Arial"/>
        </w:rPr>
        <w:t>The political environment in the UK presents both friction and uncertainty for retailers. Following Brexit, many businesses have reported increased costs and delays due to customs checks and new trade regulations. These changes affect supply chain fluidity, particularly for retailers reliant on imported goods.</w:t>
      </w:r>
    </w:p>
    <w:p w14:paraId="2EEEC522" w14:textId="2AE682DD" w:rsidR="00F27593" w:rsidRPr="00F256E1" w:rsidRDefault="00F27593" w:rsidP="00F256E1">
      <w:pPr>
        <w:spacing w:before="30" w:after="30"/>
        <w:rPr>
          <w:rFonts w:ascii="Arial" w:hAnsi="Arial" w:cs="Arial"/>
        </w:rPr>
      </w:pPr>
      <w:r w:rsidRPr="00F256E1">
        <w:rPr>
          <w:rFonts w:ascii="Arial" w:hAnsi="Arial" w:cs="Arial"/>
        </w:rPr>
        <w:t>Another pressing concern is the government’s response</w:t>
      </w:r>
      <w:r w:rsidR="00BF6F2C" w:rsidRPr="00F256E1">
        <w:rPr>
          <w:rFonts w:ascii="Arial" w:hAnsi="Arial" w:cs="Arial"/>
        </w:rPr>
        <w:t xml:space="preserve"> </w:t>
      </w:r>
      <w:r w:rsidRPr="00F256E1">
        <w:rPr>
          <w:rFonts w:ascii="Arial" w:hAnsi="Arial" w:cs="Arial"/>
        </w:rPr>
        <w:t>to rising shoplifting incidents. Many store owners feel unsupported due to low prosecution rates and a decline in police visibility in commercial areas (Retail Bulletin, 2024). The government’s failure to reform business rates, despite repeated lobbying by the British Retail Consortium (2024), places an undue financial burden on brick-and-mortar businesses, especially small independents.</w:t>
      </w:r>
    </w:p>
    <w:p w14:paraId="190D8345" w14:textId="5A1D1FC3" w:rsidR="00F27593" w:rsidRPr="00F256E1" w:rsidRDefault="00F27593" w:rsidP="00F256E1">
      <w:pPr>
        <w:spacing w:before="30" w:after="30"/>
        <w:rPr>
          <w:rFonts w:ascii="Arial" w:hAnsi="Arial" w:cs="Arial"/>
        </w:rPr>
      </w:pPr>
      <w:r w:rsidRPr="00F256E1">
        <w:rPr>
          <w:rFonts w:ascii="Arial" w:hAnsi="Arial" w:cs="Arial"/>
        </w:rPr>
        <w:t>Retailers also operate in an unstable policy environment. Shifting stances on employment law, sustainability requirements, and taxation lead to uncertainty, discouraging long-term investment.</w:t>
      </w:r>
    </w:p>
    <w:p w14:paraId="2A9FA33F" w14:textId="77777777" w:rsidR="00F27593" w:rsidRPr="00E25339" w:rsidRDefault="00F27593" w:rsidP="00F256E1">
      <w:pPr>
        <w:spacing w:before="30" w:after="30"/>
        <w:rPr>
          <w:rFonts w:ascii="Arial" w:hAnsi="Arial" w:cs="Arial"/>
        </w:rPr>
      </w:pPr>
    </w:p>
    <w:p w14:paraId="1B2C69EB" w14:textId="77777777" w:rsidR="00E25339" w:rsidRDefault="00E25339" w:rsidP="00F256E1">
      <w:pPr>
        <w:spacing w:before="30" w:after="30"/>
        <w:rPr>
          <w:rFonts w:ascii="Arial" w:hAnsi="Arial" w:cs="Arial"/>
          <w:b/>
          <w:bCs/>
        </w:rPr>
      </w:pPr>
      <w:r w:rsidRPr="00E25339">
        <w:rPr>
          <w:rFonts w:ascii="Arial" w:hAnsi="Arial" w:cs="Arial"/>
          <w:b/>
          <w:bCs/>
        </w:rPr>
        <w:t>Economic Factors</w:t>
      </w:r>
    </w:p>
    <w:p w14:paraId="3883631E" w14:textId="77777777" w:rsidR="00F256E1" w:rsidRPr="00E25339" w:rsidRDefault="00F256E1" w:rsidP="00F256E1">
      <w:pPr>
        <w:spacing w:before="30" w:after="30"/>
        <w:rPr>
          <w:rFonts w:ascii="Arial" w:hAnsi="Arial" w:cs="Arial"/>
        </w:rPr>
      </w:pPr>
    </w:p>
    <w:p w14:paraId="11E825BB" w14:textId="56D46909" w:rsidR="00E25339" w:rsidRPr="00F256E1" w:rsidRDefault="00E25339" w:rsidP="00F256E1">
      <w:pPr>
        <w:spacing w:before="30" w:after="30"/>
        <w:rPr>
          <w:rFonts w:ascii="Arial" w:hAnsi="Arial" w:cs="Arial"/>
        </w:rPr>
      </w:pPr>
      <w:r w:rsidRPr="00E25339">
        <w:rPr>
          <w:rFonts w:ascii="Arial" w:hAnsi="Arial" w:cs="Arial"/>
        </w:rPr>
        <w:t>Economic hardship is one of the primary drivers of the challenges facing retailers. The ongoing cost-of-living crisis, falling real wages, and inflation have pushed more people into poverty, increasing both demand for budget retailers and the frequency of theft (Mavrokordatos, n.d.; Speciality Food Magazine, 2024). In particular,</w:t>
      </w:r>
      <w:r w:rsidRPr="00F256E1">
        <w:rPr>
          <w:rFonts w:ascii="Arial" w:hAnsi="Arial" w:cs="Arial"/>
        </w:rPr>
        <w:t xml:space="preserve"> </w:t>
      </w:r>
      <w:r w:rsidRPr="00E25339">
        <w:rPr>
          <w:rFonts w:ascii="Arial" w:hAnsi="Arial" w:cs="Arial"/>
        </w:rPr>
        <w:t>theft of essential goods such as food and hygiene products has spiked.</w:t>
      </w:r>
    </w:p>
    <w:p w14:paraId="3AC28074" w14:textId="77777777" w:rsidR="00443BC8" w:rsidRPr="00F256E1" w:rsidRDefault="00443BC8" w:rsidP="00F256E1">
      <w:pPr>
        <w:spacing w:before="30" w:after="30"/>
        <w:rPr>
          <w:rFonts w:ascii="Arial" w:hAnsi="Arial" w:cs="Arial"/>
        </w:rPr>
      </w:pPr>
      <w:r w:rsidRPr="00F256E1">
        <w:rPr>
          <w:rFonts w:ascii="Arial" w:hAnsi="Arial" w:cs="Arial"/>
        </w:rPr>
        <w:t>The economic climate remains highly challenging. As reported by the Office for National Statistics (2025), inflation remains persistently above 4%, eroding real incomes and reducing consumers’ discretionary spending power. Consumers are now more price-sensitive than ever, often opting for discount retailers or turning to online alternatives offering lower prices and greater flexibility.</w:t>
      </w:r>
    </w:p>
    <w:p w14:paraId="2E00D407" w14:textId="2AA3A8CA" w:rsidR="00443BC8" w:rsidRPr="00F256E1" w:rsidRDefault="00443BC8" w:rsidP="00F256E1">
      <w:pPr>
        <w:spacing w:before="30" w:after="30"/>
        <w:rPr>
          <w:rFonts w:ascii="Arial" w:hAnsi="Arial" w:cs="Arial"/>
        </w:rPr>
      </w:pPr>
      <w:r w:rsidRPr="00F256E1">
        <w:rPr>
          <w:rFonts w:ascii="Arial" w:hAnsi="Arial" w:cs="Arial"/>
        </w:rPr>
        <w:t>Rising theft is also an economic consequence. According to Bartholomew (2025), many thefts involve essential items such as food, toiletries, and baby products, indicating that consumers are increasingly driven by desperation rather than hatred. The cost of lost inventory, heightened security needs, and reputational damage have become major financial drains for many High Street businesses (Mavrokordatos, n.d.).</w:t>
      </w:r>
    </w:p>
    <w:p w14:paraId="69FA19F3" w14:textId="77777777" w:rsidR="00443BC8" w:rsidRPr="00E25339" w:rsidRDefault="00443BC8" w:rsidP="00F256E1">
      <w:pPr>
        <w:spacing w:before="30" w:after="30"/>
        <w:rPr>
          <w:rFonts w:ascii="Arial" w:hAnsi="Arial" w:cs="Arial"/>
        </w:rPr>
      </w:pPr>
    </w:p>
    <w:p w14:paraId="11FC23BE" w14:textId="77777777" w:rsidR="00E25339" w:rsidRDefault="00E25339" w:rsidP="00F256E1">
      <w:pPr>
        <w:spacing w:before="30" w:after="30"/>
        <w:rPr>
          <w:rFonts w:ascii="Arial" w:hAnsi="Arial" w:cs="Arial"/>
          <w:b/>
          <w:bCs/>
        </w:rPr>
      </w:pPr>
      <w:r w:rsidRPr="00E25339">
        <w:rPr>
          <w:rFonts w:ascii="Arial" w:hAnsi="Arial" w:cs="Arial"/>
          <w:b/>
          <w:bCs/>
        </w:rPr>
        <w:t>Social Factors</w:t>
      </w:r>
    </w:p>
    <w:p w14:paraId="3036B8EE" w14:textId="77777777" w:rsidR="00F256E1" w:rsidRPr="00E25339" w:rsidRDefault="00F256E1" w:rsidP="00F256E1">
      <w:pPr>
        <w:spacing w:before="30" w:after="30"/>
        <w:rPr>
          <w:rFonts w:ascii="Arial" w:hAnsi="Arial" w:cs="Arial"/>
        </w:rPr>
      </w:pPr>
    </w:p>
    <w:p w14:paraId="378716B7" w14:textId="77777777" w:rsidR="00385F6E" w:rsidRPr="00F256E1" w:rsidRDefault="00385F6E" w:rsidP="00F256E1">
      <w:pPr>
        <w:spacing w:before="30" w:after="30"/>
        <w:rPr>
          <w:rFonts w:ascii="Arial" w:hAnsi="Arial" w:cs="Arial"/>
        </w:rPr>
      </w:pPr>
      <w:r w:rsidRPr="00F256E1">
        <w:rPr>
          <w:rFonts w:ascii="Arial" w:hAnsi="Arial" w:cs="Arial"/>
        </w:rPr>
        <w:t xml:space="preserve">Changing demographics and consumer expectations play a critical role in shaping retail viability. The rise of the “conscious consumer” means that people are </w:t>
      </w:r>
      <w:r w:rsidRPr="00F256E1">
        <w:rPr>
          <w:rFonts w:ascii="Arial" w:hAnsi="Arial" w:cs="Arial"/>
        </w:rPr>
        <w:lastRenderedPageBreak/>
        <w:t>increasingly concerned with ethical sourcing, sustainability, and community impact. Retailers that fail to meet these expectations risk losing their customer base (Carrington, Neville and Whitwell, 2014). Meanwhile, generational shifts continue to influence buying behaviour. Younger consumers are digital natives, often preferring online experiences to in-store visits. They value speed, convenience, and digital interaction. As a result, retailers must evolve their engagement strategies or risk being perceived as outdated (Priporas, Stylos and Fotiadis, 2017).</w:t>
      </w:r>
    </w:p>
    <w:p w14:paraId="73A37061" w14:textId="0CBFDCD2" w:rsidR="00443BC8" w:rsidRPr="00F256E1" w:rsidRDefault="00443BC8" w:rsidP="00F256E1">
      <w:pPr>
        <w:spacing w:before="30" w:after="30"/>
        <w:rPr>
          <w:rFonts w:ascii="Arial" w:hAnsi="Arial" w:cs="Arial"/>
        </w:rPr>
      </w:pPr>
      <w:r w:rsidRPr="00F256E1">
        <w:rPr>
          <w:rFonts w:ascii="Arial" w:hAnsi="Arial" w:cs="Arial"/>
        </w:rPr>
        <w:t>Additionally, there is a broader cultural shift away from mass consumption and toward minimalist, experience-led consumption. Pop-up events, local collaborations, and personalised services are increasingly valued over traditional big-box retail (Accenture, 2024).</w:t>
      </w:r>
    </w:p>
    <w:p w14:paraId="64BAF855" w14:textId="77777777" w:rsidR="00443BC8" w:rsidRPr="00E25339" w:rsidRDefault="00443BC8" w:rsidP="00F256E1">
      <w:pPr>
        <w:spacing w:before="30" w:after="30"/>
        <w:rPr>
          <w:rFonts w:ascii="Arial" w:hAnsi="Arial" w:cs="Arial"/>
        </w:rPr>
      </w:pPr>
    </w:p>
    <w:p w14:paraId="7AFD8E0B" w14:textId="77777777" w:rsidR="00E25339" w:rsidRDefault="00E25339" w:rsidP="00F256E1">
      <w:pPr>
        <w:spacing w:before="30" w:after="30"/>
        <w:rPr>
          <w:rFonts w:ascii="Arial" w:hAnsi="Arial" w:cs="Arial"/>
          <w:b/>
          <w:bCs/>
        </w:rPr>
      </w:pPr>
      <w:r w:rsidRPr="00E25339">
        <w:rPr>
          <w:rFonts w:ascii="Arial" w:hAnsi="Arial" w:cs="Arial"/>
          <w:b/>
          <w:bCs/>
        </w:rPr>
        <w:t>Technological Factors</w:t>
      </w:r>
    </w:p>
    <w:p w14:paraId="2E52B85F" w14:textId="77777777" w:rsidR="00F256E1" w:rsidRPr="00E25339" w:rsidRDefault="00F256E1" w:rsidP="00F256E1">
      <w:pPr>
        <w:spacing w:before="30" w:after="30"/>
        <w:rPr>
          <w:rFonts w:ascii="Arial" w:hAnsi="Arial" w:cs="Arial"/>
        </w:rPr>
      </w:pPr>
    </w:p>
    <w:p w14:paraId="32EA7E84" w14:textId="352AC859" w:rsidR="00634FA8" w:rsidRPr="00F256E1" w:rsidRDefault="00634FA8" w:rsidP="00F256E1">
      <w:pPr>
        <w:spacing w:before="30" w:after="30"/>
        <w:rPr>
          <w:rFonts w:ascii="Arial" w:hAnsi="Arial" w:cs="Arial"/>
        </w:rPr>
      </w:pPr>
      <w:r w:rsidRPr="00F256E1">
        <w:rPr>
          <w:rFonts w:ascii="Arial" w:hAnsi="Arial" w:cs="Arial"/>
        </w:rPr>
        <w:t>Technological advancements have also unintentionally exposed weaknesses. Self-service checkout systems, now common in large supermarkets such as ASDA, have contributed to the rise in shoplifting. These systems, while efficient, reduce human oversight and are more vulnerable to theft when under-monitored (Bartholomew, 2025; Mavrokordatos, n.d.).</w:t>
      </w:r>
    </w:p>
    <w:p w14:paraId="4252CE67" w14:textId="4A13A695" w:rsidR="00634FA8" w:rsidRPr="00F256E1" w:rsidRDefault="00634FA8" w:rsidP="00F256E1">
      <w:pPr>
        <w:spacing w:before="30" w:after="30"/>
        <w:rPr>
          <w:rFonts w:ascii="Arial" w:hAnsi="Arial" w:cs="Arial"/>
        </w:rPr>
      </w:pPr>
      <w:r w:rsidRPr="00F256E1">
        <w:rPr>
          <w:rFonts w:ascii="Arial" w:hAnsi="Arial" w:cs="Arial"/>
        </w:rPr>
        <w:t>Furthermore, digital transformation requires not only financial investment but also digital skills, often lacking in older, traditional retailers, which makes effective implementation a challenge.</w:t>
      </w:r>
    </w:p>
    <w:p w14:paraId="5EB192CC" w14:textId="77777777" w:rsidR="00634FA8" w:rsidRPr="00E25339" w:rsidRDefault="00634FA8" w:rsidP="00F256E1">
      <w:pPr>
        <w:spacing w:before="30" w:after="30"/>
        <w:rPr>
          <w:rFonts w:ascii="Arial" w:hAnsi="Arial" w:cs="Arial"/>
        </w:rPr>
      </w:pPr>
    </w:p>
    <w:p w14:paraId="4FF84DA7" w14:textId="77777777" w:rsidR="00E25339" w:rsidRDefault="00E25339" w:rsidP="00F256E1">
      <w:pPr>
        <w:spacing w:before="30" w:after="30"/>
        <w:rPr>
          <w:rFonts w:ascii="Arial" w:hAnsi="Arial" w:cs="Arial"/>
          <w:b/>
          <w:bCs/>
        </w:rPr>
      </w:pPr>
      <w:r w:rsidRPr="00E25339">
        <w:rPr>
          <w:rFonts w:ascii="Arial" w:hAnsi="Arial" w:cs="Arial"/>
          <w:b/>
          <w:bCs/>
        </w:rPr>
        <w:t>Legal Factors</w:t>
      </w:r>
    </w:p>
    <w:p w14:paraId="66136D2D" w14:textId="77777777" w:rsidR="00F256E1" w:rsidRPr="00E25339" w:rsidRDefault="00F256E1" w:rsidP="00F256E1">
      <w:pPr>
        <w:spacing w:before="30" w:after="30"/>
        <w:rPr>
          <w:rFonts w:ascii="Arial" w:hAnsi="Arial" w:cs="Arial"/>
        </w:rPr>
      </w:pPr>
    </w:p>
    <w:p w14:paraId="5CC69C6C" w14:textId="46612FA5" w:rsidR="00116EF8" w:rsidRPr="00F256E1" w:rsidRDefault="00E25339" w:rsidP="00F256E1">
      <w:pPr>
        <w:spacing w:before="30" w:after="30"/>
        <w:rPr>
          <w:rFonts w:ascii="Arial" w:hAnsi="Arial" w:cs="Arial"/>
        </w:rPr>
      </w:pPr>
      <w:r w:rsidRPr="00E25339">
        <w:rPr>
          <w:rFonts w:ascii="Arial" w:hAnsi="Arial" w:cs="Arial"/>
        </w:rPr>
        <w:t>Retail law enforcement in the UK remains under-resourced. Retailers have called for stricter penalties and more consistent policing of shoplifting, but legal reforms have been slow (Retail Bulletin, 2024). This legal vacuum creates a permissive environment for petty crime.</w:t>
      </w:r>
      <w:r w:rsidR="00116EF8" w:rsidRPr="00F256E1">
        <w:rPr>
          <w:rFonts w:ascii="Arial" w:hAnsi="Arial" w:cs="Arial"/>
        </w:rPr>
        <w:t xml:space="preserve"> Retailers must navigate a complex legal framework covering consumer rights, employee protections, taxation, and data protection. GDPR compliance remains a major concern, especially for retailers collecting data across online and offline channels.</w:t>
      </w:r>
    </w:p>
    <w:p w14:paraId="4A6BC1E3" w14:textId="77777777" w:rsidR="00116EF8" w:rsidRPr="00F256E1" w:rsidRDefault="00116EF8" w:rsidP="00F256E1">
      <w:pPr>
        <w:spacing w:before="30" w:after="30"/>
        <w:rPr>
          <w:rFonts w:ascii="Arial" w:hAnsi="Arial" w:cs="Arial"/>
        </w:rPr>
      </w:pPr>
      <w:r w:rsidRPr="00F256E1">
        <w:rPr>
          <w:rFonts w:ascii="Arial" w:hAnsi="Arial" w:cs="Arial"/>
        </w:rPr>
        <w:t>The legal response to retail crime, particularly shoplifting, remains inadequate. The Workers Union (2024) described the current state as a “shoplifting epidemic,” worsened by weak enforcement. The lack of serious legal consequences for offenders contributes to repeat crimes and demoralises staff.</w:t>
      </w:r>
    </w:p>
    <w:p w14:paraId="22F9F576" w14:textId="76FCCACB" w:rsidR="00116EF8" w:rsidRPr="00F256E1" w:rsidRDefault="00116EF8" w:rsidP="00F256E1">
      <w:pPr>
        <w:spacing w:before="30" w:after="30"/>
        <w:rPr>
          <w:rFonts w:ascii="Arial" w:hAnsi="Arial" w:cs="Arial"/>
        </w:rPr>
      </w:pPr>
      <w:r w:rsidRPr="00F256E1">
        <w:rPr>
          <w:rFonts w:ascii="Arial" w:hAnsi="Arial" w:cs="Arial"/>
        </w:rPr>
        <w:t>Additionally, many retailers are low equipped to manage legal responsibilities around accessibility, sustainability disclosures, and employment practices, all of which are becoming increasingly regulated.</w:t>
      </w:r>
    </w:p>
    <w:p w14:paraId="03C7F17D" w14:textId="6A4A7B18" w:rsidR="00E25339" w:rsidRPr="00E25339" w:rsidRDefault="00E25339" w:rsidP="00F256E1">
      <w:pPr>
        <w:spacing w:before="30" w:after="30"/>
        <w:rPr>
          <w:rFonts w:ascii="Arial" w:hAnsi="Arial" w:cs="Arial"/>
        </w:rPr>
      </w:pPr>
    </w:p>
    <w:p w14:paraId="2887F884" w14:textId="77777777" w:rsidR="00E25339" w:rsidRDefault="00E25339" w:rsidP="00F256E1">
      <w:pPr>
        <w:spacing w:before="30" w:after="30"/>
        <w:rPr>
          <w:rFonts w:ascii="Arial" w:hAnsi="Arial" w:cs="Arial"/>
          <w:b/>
          <w:bCs/>
        </w:rPr>
      </w:pPr>
      <w:r w:rsidRPr="00E25339">
        <w:rPr>
          <w:rFonts w:ascii="Arial" w:hAnsi="Arial" w:cs="Arial"/>
          <w:b/>
          <w:bCs/>
        </w:rPr>
        <w:t>Environmental Factors</w:t>
      </w:r>
    </w:p>
    <w:p w14:paraId="7808E01C" w14:textId="77777777" w:rsidR="00F256E1" w:rsidRPr="00E25339" w:rsidRDefault="00F256E1" w:rsidP="00F256E1">
      <w:pPr>
        <w:spacing w:before="30" w:after="30"/>
        <w:rPr>
          <w:rFonts w:ascii="Arial" w:hAnsi="Arial" w:cs="Arial"/>
        </w:rPr>
      </w:pPr>
    </w:p>
    <w:p w14:paraId="0A665D1B" w14:textId="6D53BF44" w:rsidR="00116EF8" w:rsidRPr="00F256E1" w:rsidRDefault="00E25339" w:rsidP="00F256E1">
      <w:pPr>
        <w:spacing w:before="30" w:after="30"/>
        <w:rPr>
          <w:rFonts w:ascii="Arial" w:hAnsi="Arial" w:cs="Arial"/>
        </w:rPr>
      </w:pPr>
      <w:r w:rsidRPr="00E25339">
        <w:rPr>
          <w:rFonts w:ascii="Arial" w:hAnsi="Arial" w:cs="Arial"/>
        </w:rPr>
        <w:lastRenderedPageBreak/>
        <w:t>Sustainability has become a core concern for consumers and regulators alike. High Street retailers face pressure to reduce plastic use, energy consumption, and carbon emissions. Meeting these goals requires investment, which is increasingly difficult for businesses already burdened by theft, rent, and wage inflation.</w:t>
      </w:r>
      <w:r w:rsidR="00116EF8" w:rsidRPr="00F256E1">
        <w:rPr>
          <w:rFonts w:ascii="Arial" w:hAnsi="Arial" w:cs="Arial"/>
        </w:rPr>
        <w:t xml:space="preserve"> Retailers are under growing pressure to meet environmental standards from both customers and regulators. The government’s sustainability targets are pushing businesses to reduce emissions, eliminate plastic packaging, and implement recycling programmes.</w:t>
      </w:r>
    </w:p>
    <w:p w14:paraId="140E9207" w14:textId="06A39062" w:rsidR="00116EF8" w:rsidRPr="00F256E1" w:rsidRDefault="00116EF8" w:rsidP="00F256E1">
      <w:pPr>
        <w:spacing w:before="30" w:after="30"/>
        <w:rPr>
          <w:rFonts w:ascii="Arial" w:hAnsi="Arial" w:cs="Arial"/>
        </w:rPr>
      </w:pPr>
      <w:r w:rsidRPr="00F256E1">
        <w:rPr>
          <w:rFonts w:ascii="Arial" w:hAnsi="Arial" w:cs="Arial"/>
        </w:rPr>
        <w:t>Failure to act on sustainability can result in reputational harm. Consumers are quick to abandon brands they perceive as environmentally negligent. At the same time, adapting to sustainable practices often requires financial investment, further stretching limited resources</w:t>
      </w:r>
      <w:r w:rsidR="00E334A9" w:rsidRPr="00F256E1">
        <w:rPr>
          <w:rFonts w:ascii="Arial" w:hAnsi="Arial" w:cs="Arial"/>
        </w:rPr>
        <w:t xml:space="preserve">, </w:t>
      </w:r>
      <w:r w:rsidRPr="00F256E1">
        <w:rPr>
          <w:rFonts w:ascii="Arial" w:hAnsi="Arial" w:cs="Arial"/>
        </w:rPr>
        <w:t>especially for smaller retailers (</w:t>
      </w:r>
      <w:r w:rsidR="00E334A9" w:rsidRPr="00F256E1">
        <w:rPr>
          <w:rFonts w:ascii="Arial" w:hAnsi="Arial" w:cs="Arial"/>
          <w:color w:val="000000" w:themeColor="text1"/>
        </w:rPr>
        <w:t>Food Standards Agency 2022</w:t>
      </w:r>
      <w:r w:rsidRPr="00F256E1">
        <w:rPr>
          <w:rFonts w:ascii="Arial" w:hAnsi="Arial" w:cs="Arial"/>
        </w:rPr>
        <w:t>).</w:t>
      </w:r>
    </w:p>
    <w:p w14:paraId="0355AAF6" w14:textId="0E04D962" w:rsidR="00E25339" w:rsidRPr="00E25339" w:rsidRDefault="00E25339" w:rsidP="00F256E1">
      <w:pPr>
        <w:spacing w:before="30" w:after="30"/>
        <w:rPr>
          <w:rFonts w:ascii="Arial" w:hAnsi="Arial" w:cs="Arial"/>
        </w:rPr>
      </w:pPr>
    </w:p>
    <w:p w14:paraId="088C4C07" w14:textId="0C5FE0EC" w:rsidR="00E25339" w:rsidRPr="00E25339" w:rsidRDefault="00E25339" w:rsidP="00F256E1">
      <w:pPr>
        <w:spacing w:before="30" w:after="30"/>
        <w:rPr>
          <w:rFonts w:ascii="Arial" w:hAnsi="Arial" w:cs="Arial"/>
        </w:rPr>
      </w:pPr>
    </w:p>
    <w:p w14:paraId="094D65EA" w14:textId="77777777" w:rsidR="00E25339" w:rsidRDefault="00E25339" w:rsidP="00F256E1">
      <w:pPr>
        <w:spacing w:before="30" w:after="30"/>
        <w:rPr>
          <w:rFonts w:ascii="Arial" w:hAnsi="Arial" w:cs="Arial"/>
          <w:b/>
          <w:bCs/>
        </w:rPr>
      </w:pPr>
      <w:r w:rsidRPr="00E25339">
        <w:rPr>
          <w:rFonts w:ascii="Arial" w:hAnsi="Arial" w:cs="Arial"/>
          <w:b/>
          <w:bCs/>
        </w:rPr>
        <w:t>2.2 SWOT Analysis</w:t>
      </w:r>
    </w:p>
    <w:p w14:paraId="3EF14C26" w14:textId="77777777" w:rsidR="00F256E1" w:rsidRPr="00E25339" w:rsidRDefault="00F256E1" w:rsidP="00F256E1">
      <w:pPr>
        <w:spacing w:before="30" w:after="30"/>
        <w:rPr>
          <w:rFonts w:ascii="Arial" w:hAnsi="Arial" w:cs="Arial"/>
          <w:b/>
          <w:bCs/>
        </w:rPr>
      </w:pPr>
    </w:p>
    <w:p w14:paraId="794B6C6A" w14:textId="77777777" w:rsidR="00E25339" w:rsidRDefault="00E25339" w:rsidP="00F256E1">
      <w:pPr>
        <w:spacing w:before="30" w:after="30"/>
        <w:rPr>
          <w:rFonts w:ascii="Arial" w:hAnsi="Arial" w:cs="Arial"/>
        </w:rPr>
      </w:pPr>
      <w:r w:rsidRPr="00E25339">
        <w:rPr>
          <w:rFonts w:ascii="Arial" w:hAnsi="Arial" w:cs="Arial"/>
        </w:rPr>
        <w:t>A SWOT analysis complements the PESTLE by analysing internal and external strengths, weaknesses, opportunities, and threats to High Street retailers.</w:t>
      </w:r>
    </w:p>
    <w:p w14:paraId="5E9795AF" w14:textId="77777777" w:rsidR="00F256E1" w:rsidRPr="00E25339" w:rsidRDefault="00F256E1" w:rsidP="00F256E1">
      <w:pPr>
        <w:spacing w:before="30" w:after="30"/>
        <w:rPr>
          <w:rFonts w:ascii="Arial" w:hAnsi="Arial" w:cs="Arial"/>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69"/>
        <w:gridCol w:w="7347"/>
      </w:tblGrid>
      <w:tr w:rsidR="00E25339" w:rsidRPr="00E25339" w14:paraId="3E945E5C" w14:textId="77777777" w:rsidTr="00823DCE">
        <w:trPr>
          <w:tblHeader/>
          <w:tblCellSpacing w:w="15" w:type="dxa"/>
        </w:trPr>
        <w:tc>
          <w:tcPr>
            <w:tcW w:w="0" w:type="auto"/>
            <w:vAlign w:val="center"/>
            <w:hideMark/>
          </w:tcPr>
          <w:p w14:paraId="5D8B175E" w14:textId="77777777" w:rsidR="00E25339" w:rsidRPr="00E25339" w:rsidRDefault="00E25339" w:rsidP="00F256E1">
            <w:pPr>
              <w:spacing w:before="30" w:after="30"/>
              <w:rPr>
                <w:rFonts w:ascii="Arial" w:hAnsi="Arial" w:cs="Arial"/>
                <w:b/>
                <w:bCs/>
              </w:rPr>
            </w:pPr>
            <w:r w:rsidRPr="00E25339">
              <w:rPr>
                <w:rFonts w:ascii="Arial" w:hAnsi="Arial" w:cs="Arial"/>
                <w:b/>
                <w:bCs/>
              </w:rPr>
              <w:t>Strengths</w:t>
            </w:r>
          </w:p>
        </w:tc>
        <w:tc>
          <w:tcPr>
            <w:tcW w:w="0" w:type="auto"/>
            <w:vAlign w:val="center"/>
            <w:hideMark/>
          </w:tcPr>
          <w:p w14:paraId="3C0C4A8A" w14:textId="77777777" w:rsidR="00E25339" w:rsidRPr="00E25339" w:rsidRDefault="00E25339" w:rsidP="00F256E1">
            <w:pPr>
              <w:spacing w:before="30" w:after="30"/>
              <w:rPr>
                <w:rFonts w:ascii="Arial" w:hAnsi="Arial" w:cs="Arial"/>
              </w:rPr>
            </w:pPr>
            <w:r w:rsidRPr="00E25339">
              <w:rPr>
                <w:rFonts w:ascii="Arial" w:hAnsi="Arial" w:cs="Arial"/>
              </w:rPr>
              <w:t>Established brand recognition; strategic locations; customer loyalty in some demographics.</w:t>
            </w:r>
          </w:p>
        </w:tc>
      </w:tr>
      <w:tr w:rsidR="00E25339" w:rsidRPr="00E25339" w14:paraId="06E4460A" w14:textId="77777777" w:rsidTr="00823DCE">
        <w:trPr>
          <w:tblCellSpacing w:w="15" w:type="dxa"/>
        </w:trPr>
        <w:tc>
          <w:tcPr>
            <w:tcW w:w="0" w:type="auto"/>
            <w:vAlign w:val="center"/>
            <w:hideMark/>
          </w:tcPr>
          <w:p w14:paraId="5CF4BB2C" w14:textId="77777777" w:rsidR="00E25339" w:rsidRPr="00E25339" w:rsidRDefault="00E25339" w:rsidP="00F256E1">
            <w:pPr>
              <w:spacing w:before="30" w:after="30"/>
              <w:rPr>
                <w:rFonts w:ascii="Arial" w:hAnsi="Arial" w:cs="Arial"/>
              </w:rPr>
            </w:pPr>
            <w:r w:rsidRPr="00E25339">
              <w:rPr>
                <w:rFonts w:ascii="Arial" w:hAnsi="Arial" w:cs="Arial"/>
                <w:b/>
                <w:bCs/>
              </w:rPr>
              <w:t>Weaknesses</w:t>
            </w:r>
          </w:p>
        </w:tc>
        <w:tc>
          <w:tcPr>
            <w:tcW w:w="0" w:type="auto"/>
            <w:vAlign w:val="center"/>
            <w:hideMark/>
          </w:tcPr>
          <w:p w14:paraId="33BD7953" w14:textId="77777777" w:rsidR="00E25339" w:rsidRPr="00E25339" w:rsidRDefault="00E25339" w:rsidP="00F256E1">
            <w:pPr>
              <w:spacing w:before="30" w:after="30"/>
              <w:rPr>
                <w:rFonts w:ascii="Arial" w:hAnsi="Arial" w:cs="Arial"/>
              </w:rPr>
            </w:pPr>
            <w:r w:rsidRPr="00E25339">
              <w:rPr>
                <w:rFonts w:ascii="Arial" w:hAnsi="Arial" w:cs="Arial"/>
              </w:rPr>
              <w:t>High operating costs; outdated infrastructure; limited online integration for some retailers.</w:t>
            </w:r>
          </w:p>
        </w:tc>
      </w:tr>
      <w:tr w:rsidR="00E25339" w:rsidRPr="00E25339" w14:paraId="533859B2" w14:textId="77777777" w:rsidTr="00823DCE">
        <w:trPr>
          <w:tblCellSpacing w:w="15" w:type="dxa"/>
        </w:trPr>
        <w:tc>
          <w:tcPr>
            <w:tcW w:w="0" w:type="auto"/>
            <w:vAlign w:val="center"/>
            <w:hideMark/>
          </w:tcPr>
          <w:p w14:paraId="7E5F9BC9" w14:textId="77777777" w:rsidR="00E25339" w:rsidRPr="00E25339" w:rsidRDefault="00E25339" w:rsidP="00F256E1">
            <w:pPr>
              <w:spacing w:before="30" w:after="30"/>
              <w:rPr>
                <w:rFonts w:ascii="Arial" w:hAnsi="Arial" w:cs="Arial"/>
              </w:rPr>
            </w:pPr>
            <w:r w:rsidRPr="00E25339">
              <w:rPr>
                <w:rFonts w:ascii="Arial" w:hAnsi="Arial" w:cs="Arial"/>
                <w:b/>
                <w:bCs/>
              </w:rPr>
              <w:t>Opportunities</w:t>
            </w:r>
          </w:p>
        </w:tc>
        <w:tc>
          <w:tcPr>
            <w:tcW w:w="0" w:type="auto"/>
            <w:vAlign w:val="center"/>
            <w:hideMark/>
          </w:tcPr>
          <w:p w14:paraId="34E86A07" w14:textId="77777777" w:rsidR="00E25339" w:rsidRPr="00E25339" w:rsidRDefault="00E25339" w:rsidP="00F256E1">
            <w:pPr>
              <w:spacing w:before="30" w:after="30"/>
              <w:rPr>
                <w:rFonts w:ascii="Arial" w:hAnsi="Arial" w:cs="Arial"/>
              </w:rPr>
            </w:pPr>
            <w:r w:rsidRPr="00E25339">
              <w:rPr>
                <w:rFonts w:ascii="Arial" w:hAnsi="Arial" w:cs="Arial"/>
              </w:rPr>
              <w:t>E-commerce expansion; click-and-collect services; partnership with local delivery providers.</w:t>
            </w:r>
          </w:p>
        </w:tc>
      </w:tr>
      <w:tr w:rsidR="00E25339" w:rsidRPr="00E25339" w14:paraId="222C6DC6" w14:textId="77777777" w:rsidTr="00823DCE">
        <w:trPr>
          <w:tblCellSpacing w:w="15" w:type="dxa"/>
        </w:trPr>
        <w:tc>
          <w:tcPr>
            <w:tcW w:w="0" w:type="auto"/>
            <w:vAlign w:val="center"/>
            <w:hideMark/>
          </w:tcPr>
          <w:p w14:paraId="33D5E29F" w14:textId="77777777" w:rsidR="00E25339" w:rsidRPr="00E25339" w:rsidRDefault="00E25339" w:rsidP="00F256E1">
            <w:pPr>
              <w:spacing w:before="30" w:after="30"/>
              <w:rPr>
                <w:rFonts w:ascii="Arial" w:hAnsi="Arial" w:cs="Arial"/>
              </w:rPr>
            </w:pPr>
            <w:r w:rsidRPr="00E25339">
              <w:rPr>
                <w:rFonts w:ascii="Arial" w:hAnsi="Arial" w:cs="Arial"/>
                <w:b/>
                <w:bCs/>
              </w:rPr>
              <w:t>Threats</w:t>
            </w:r>
          </w:p>
        </w:tc>
        <w:tc>
          <w:tcPr>
            <w:tcW w:w="0" w:type="auto"/>
            <w:vAlign w:val="center"/>
            <w:hideMark/>
          </w:tcPr>
          <w:p w14:paraId="2F63C940" w14:textId="77777777" w:rsidR="00E25339" w:rsidRPr="00E25339" w:rsidRDefault="00E25339" w:rsidP="00F256E1">
            <w:pPr>
              <w:spacing w:before="30" w:after="30"/>
              <w:rPr>
                <w:rFonts w:ascii="Arial" w:hAnsi="Arial" w:cs="Arial"/>
              </w:rPr>
            </w:pPr>
            <w:r w:rsidRPr="00E25339">
              <w:rPr>
                <w:rFonts w:ascii="Arial" w:hAnsi="Arial" w:cs="Arial"/>
              </w:rPr>
              <w:t>Rising theft; inflation; regulatory challenges; competition from online giants like Amazon.</w:t>
            </w:r>
          </w:p>
        </w:tc>
      </w:tr>
    </w:tbl>
    <w:p w14:paraId="23DB6967" w14:textId="77777777" w:rsidR="00823DCE" w:rsidRPr="00F256E1" w:rsidRDefault="00823DCE" w:rsidP="00F256E1">
      <w:pPr>
        <w:spacing w:before="30" w:after="30"/>
        <w:rPr>
          <w:rFonts w:ascii="Arial" w:hAnsi="Arial" w:cs="Arial"/>
          <w:b/>
          <w:bCs/>
        </w:rPr>
      </w:pPr>
    </w:p>
    <w:p w14:paraId="1D7C1063" w14:textId="2A33E4C0" w:rsidR="00E25339" w:rsidRDefault="00E25339" w:rsidP="00F256E1">
      <w:pPr>
        <w:spacing w:before="30" w:after="30"/>
        <w:rPr>
          <w:rFonts w:ascii="Arial" w:hAnsi="Arial" w:cs="Arial"/>
          <w:b/>
          <w:bCs/>
        </w:rPr>
      </w:pPr>
      <w:r w:rsidRPr="00E25339">
        <w:rPr>
          <w:rFonts w:ascii="Arial" w:hAnsi="Arial" w:cs="Arial"/>
          <w:b/>
          <w:bCs/>
        </w:rPr>
        <w:t>Threat Focus: Shoplifting</w:t>
      </w:r>
    </w:p>
    <w:p w14:paraId="5DF7BD09" w14:textId="77777777" w:rsidR="00F256E1" w:rsidRPr="00E25339" w:rsidRDefault="00F256E1" w:rsidP="00F256E1">
      <w:pPr>
        <w:spacing w:before="30" w:after="30"/>
        <w:rPr>
          <w:rFonts w:ascii="Arial" w:hAnsi="Arial" w:cs="Arial"/>
        </w:rPr>
      </w:pPr>
    </w:p>
    <w:p w14:paraId="483378CA" w14:textId="77777777" w:rsidR="00E334A9" w:rsidRPr="00F256E1" w:rsidRDefault="00E334A9" w:rsidP="00F256E1">
      <w:pPr>
        <w:spacing w:before="30" w:after="30"/>
        <w:rPr>
          <w:rFonts w:ascii="Arial" w:hAnsi="Arial" w:cs="Arial"/>
        </w:rPr>
      </w:pPr>
      <w:r w:rsidRPr="00F256E1">
        <w:rPr>
          <w:rFonts w:ascii="Arial" w:hAnsi="Arial" w:cs="Arial"/>
        </w:rPr>
        <w:t>As demonstrated by ASDA, even large retailers with robust infrastructure are exposed to external threats like crime and economic hardship. Its reliance on self-checkout and minimal staffing in large stores has made it particularly vulnerable to theft, highlighting an operational weakness shared by many (Mavrokordatos, n.d.).</w:t>
      </w:r>
    </w:p>
    <w:p w14:paraId="2B966151" w14:textId="77777777" w:rsidR="00F27593" w:rsidRPr="00F256E1" w:rsidRDefault="00E334A9" w:rsidP="00F256E1">
      <w:pPr>
        <w:spacing w:before="30" w:after="30"/>
        <w:rPr>
          <w:rFonts w:ascii="Arial" w:hAnsi="Arial" w:cs="Arial"/>
        </w:rPr>
      </w:pPr>
      <w:r w:rsidRPr="00F256E1">
        <w:rPr>
          <w:rFonts w:ascii="Arial" w:hAnsi="Arial" w:cs="Arial"/>
        </w:rPr>
        <w:t>Meanwhile, smaller High Street businesses struggle to implement technology-driven innovations or adopt flexible delivery models that consumers now expect. This operational lag widens the gap between customer needs and retail capability.</w:t>
      </w:r>
    </w:p>
    <w:p w14:paraId="382BBB8B" w14:textId="4490A996" w:rsidR="00E25339" w:rsidRPr="00F256E1" w:rsidRDefault="00E25339" w:rsidP="00F256E1">
      <w:pPr>
        <w:spacing w:before="30" w:after="30"/>
        <w:rPr>
          <w:rFonts w:ascii="Arial" w:hAnsi="Arial" w:cs="Arial"/>
        </w:rPr>
      </w:pPr>
      <w:r w:rsidRPr="00E25339">
        <w:rPr>
          <w:rFonts w:ascii="Arial" w:hAnsi="Arial" w:cs="Arial"/>
        </w:rPr>
        <w:t>These factors align with the economic and legal threats identified in the PESTLE analysis.</w:t>
      </w:r>
    </w:p>
    <w:p w14:paraId="6C7C1DAC" w14:textId="77777777" w:rsidR="00F27593" w:rsidRPr="00E25339" w:rsidRDefault="00F27593" w:rsidP="00F256E1">
      <w:pPr>
        <w:spacing w:before="30" w:after="30"/>
        <w:rPr>
          <w:rFonts w:ascii="Arial" w:hAnsi="Arial" w:cs="Arial"/>
        </w:rPr>
      </w:pPr>
    </w:p>
    <w:p w14:paraId="00C69685" w14:textId="77777777" w:rsidR="00E25339" w:rsidRDefault="00E25339" w:rsidP="00F256E1">
      <w:pPr>
        <w:spacing w:before="30" w:after="30"/>
        <w:rPr>
          <w:rFonts w:ascii="Arial" w:hAnsi="Arial" w:cs="Arial"/>
          <w:b/>
          <w:bCs/>
        </w:rPr>
      </w:pPr>
      <w:r w:rsidRPr="00E25339">
        <w:rPr>
          <w:rFonts w:ascii="Arial" w:hAnsi="Arial" w:cs="Arial"/>
          <w:b/>
          <w:bCs/>
        </w:rPr>
        <w:lastRenderedPageBreak/>
        <w:t>2.3 Link to Shoplifting Trends</w:t>
      </w:r>
    </w:p>
    <w:p w14:paraId="1BCCB971" w14:textId="77777777" w:rsidR="00F256E1" w:rsidRPr="00E25339" w:rsidRDefault="00F256E1" w:rsidP="00F256E1">
      <w:pPr>
        <w:spacing w:before="30" w:after="30"/>
        <w:rPr>
          <w:rFonts w:ascii="Arial" w:hAnsi="Arial" w:cs="Arial"/>
          <w:b/>
          <w:bCs/>
        </w:rPr>
      </w:pPr>
    </w:p>
    <w:p w14:paraId="5D8929AE" w14:textId="5B974D0B" w:rsidR="00E25339" w:rsidRPr="00E25339" w:rsidRDefault="00E25339" w:rsidP="00F256E1">
      <w:pPr>
        <w:spacing w:before="30" w:after="30"/>
        <w:rPr>
          <w:rFonts w:ascii="Arial" w:hAnsi="Arial" w:cs="Arial"/>
        </w:rPr>
      </w:pPr>
      <w:r w:rsidRPr="00E25339">
        <w:rPr>
          <w:rFonts w:ascii="Arial" w:hAnsi="Arial" w:cs="Arial"/>
        </w:rPr>
        <w:t>The increase in shoplifting is not isolated</w:t>
      </w:r>
      <w:r w:rsidR="00823DCE" w:rsidRPr="00F256E1">
        <w:rPr>
          <w:rFonts w:ascii="Arial" w:hAnsi="Arial" w:cs="Arial"/>
        </w:rPr>
        <w:t xml:space="preserve">, </w:t>
      </w:r>
      <w:r w:rsidRPr="00E25339">
        <w:rPr>
          <w:rFonts w:ascii="Arial" w:hAnsi="Arial" w:cs="Arial"/>
        </w:rPr>
        <w:t xml:space="preserve">it is symptomatic of the </w:t>
      </w:r>
      <w:r w:rsidR="00823DCE" w:rsidRPr="00F256E1">
        <w:rPr>
          <w:rFonts w:ascii="Arial" w:hAnsi="Arial" w:cs="Arial"/>
        </w:rPr>
        <w:t>obvious</w:t>
      </w:r>
      <w:r w:rsidRPr="00E25339">
        <w:rPr>
          <w:rFonts w:ascii="Arial" w:hAnsi="Arial" w:cs="Arial"/>
        </w:rPr>
        <w:t xml:space="preserve"> pressures retailers face. According to Specialty Food Magazine (2024), retail theft has surged by 22% in the past year, disproportionately affecting High Street chains like ASDA, Tesco, and Boots. These thefts not only result in inventory losses but also damage employee morale and customer trust.</w:t>
      </w:r>
    </w:p>
    <w:p w14:paraId="7210EF58" w14:textId="43A72D99" w:rsidR="00E25339" w:rsidRPr="00E25339" w:rsidRDefault="00E25339" w:rsidP="00F256E1">
      <w:pPr>
        <w:spacing w:before="30" w:after="30"/>
        <w:rPr>
          <w:rFonts w:ascii="Arial" w:hAnsi="Arial" w:cs="Arial"/>
        </w:rPr>
      </w:pPr>
      <w:r w:rsidRPr="00E25339">
        <w:rPr>
          <w:rFonts w:ascii="Arial" w:hAnsi="Arial" w:cs="Arial"/>
        </w:rPr>
        <w:t>A unique aspect of this phenomenon is the nature of stolen items</w:t>
      </w:r>
      <w:r w:rsidR="00116EF8" w:rsidRPr="00F256E1">
        <w:rPr>
          <w:rFonts w:ascii="Arial" w:hAnsi="Arial" w:cs="Arial"/>
        </w:rPr>
        <w:t xml:space="preserve">, </w:t>
      </w:r>
      <w:r w:rsidRPr="00E25339">
        <w:rPr>
          <w:rFonts w:ascii="Arial" w:hAnsi="Arial" w:cs="Arial"/>
        </w:rPr>
        <w:t>mostly essentials like food and hygiene products</w:t>
      </w:r>
      <w:r w:rsidR="00116EF8" w:rsidRPr="00F256E1">
        <w:rPr>
          <w:rFonts w:ascii="Arial" w:hAnsi="Arial" w:cs="Arial"/>
        </w:rPr>
        <w:t xml:space="preserve">, </w:t>
      </w:r>
      <w:r w:rsidRPr="00E25339">
        <w:rPr>
          <w:rFonts w:ascii="Arial" w:hAnsi="Arial" w:cs="Arial"/>
        </w:rPr>
        <w:t>indicating that theft is driven more by need than greed. As highlighted by The Guardian, retail staff have noticed the thefts becoming more “brazen”</w:t>
      </w:r>
      <w:r w:rsidR="00116EF8" w:rsidRPr="00F256E1">
        <w:rPr>
          <w:rFonts w:ascii="Arial" w:hAnsi="Arial" w:cs="Arial"/>
        </w:rPr>
        <w:t>,</w:t>
      </w:r>
      <w:r w:rsidRPr="00E25339">
        <w:rPr>
          <w:rFonts w:ascii="Arial" w:hAnsi="Arial" w:cs="Arial"/>
        </w:rPr>
        <w:t xml:space="preserve"> with shoplifters walking out unchallenged (Bartholomew, 2025). This points to a failure in both deterrence and security infrastructure.</w:t>
      </w:r>
    </w:p>
    <w:p w14:paraId="0EBB074C" w14:textId="073B635F" w:rsidR="00E25339" w:rsidRPr="00E25339" w:rsidRDefault="00E25339" w:rsidP="00F256E1">
      <w:pPr>
        <w:spacing w:before="30" w:after="30"/>
        <w:rPr>
          <w:rFonts w:ascii="Arial" w:hAnsi="Arial" w:cs="Arial"/>
        </w:rPr>
      </w:pPr>
    </w:p>
    <w:p w14:paraId="381399B2" w14:textId="77777777" w:rsidR="00E25339" w:rsidRDefault="00E25339" w:rsidP="00F256E1">
      <w:pPr>
        <w:spacing w:before="30" w:after="30"/>
        <w:rPr>
          <w:rFonts w:ascii="Arial" w:hAnsi="Arial" w:cs="Arial"/>
          <w:b/>
          <w:bCs/>
        </w:rPr>
      </w:pPr>
      <w:r w:rsidRPr="00E25339">
        <w:rPr>
          <w:rFonts w:ascii="Arial" w:hAnsi="Arial" w:cs="Arial"/>
          <w:b/>
          <w:bCs/>
        </w:rPr>
        <w:t>3. Conclusion</w:t>
      </w:r>
    </w:p>
    <w:p w14:paraId="069CD111" w14:textId="77777777" w:rsidR="00F256E1" w:rsidRPr="00E25339" w:rsidRDefault="00F256E1" w:rsidP="00F256E1">
      <w:pPr>
        <w:spacing w:before="30" w:after="30"/>
        <w:rPr>
          <w:rFonts w:ascii="Arial" w:hAnsi="Arial" w:cs="Arial"/>
          <w:b/>
          <w:bCs/>
        </w:rPr>
      </w:pPr>
    </w:p>
    <w:p w14:paraId="62FC0626" w14:textId="77777777" w:rsidR="00E25339" w:rsidRPr="00E25339" w:rsidRDefault="00E25339" w:rsidP="00F256E1">
      <w:pPr>
        <w:spacing w:before="30" w:after="30"/>
        <w:rPr>
          <w:rFonts w:ascii="Arial" w:hAnsi="Arial" w:cs="Arial"/>
        </w:rPr>
      </w:pPr>
      <w:r w:rsidRPr="00E25339">
        <w:rPr>
          <w:rFonts w:ascii="Arial" w:hAnsi="Arial" w:cs="Arial"/>
        </w:rPr>
        <w:t>High Street retailers in the UK are navigating a challenging landscape shaped by macroeconomic instability, technological disruption, and evolving consumer needs. Among the most pressing external factors is the surge in shoplifting, driven by poverty, weak enforcement, and vulnerable store designs. The combined insights from PESTLE and SWOT analyses show that economic and legal threats intersect to create a hostile retail environment, while missed opportunities in digital innovation and customer engagement limit resilience.</w:t>
      </w:r>
    </w:p>
    <w:p w14:paraId="7984BA64" w14:textId="77777777" w:rsidR="00E25339" w:rsidRPr="00F256E1" w:rsidRDefault="00E25339" w:rsidP="00F256E1">
      <w:pPr>
        <w:spacing w:before="30" w:after="30"/>
        <w:rPr>
          <w:rFonts w:ascii="Arial" w:hAnsi="Arial" w:cs="Arial"/>
        </w:rPr>
      </w:pPr>
      <w:r w:rsidRPr="00E25339">
        <w:rPr>
          <w:rFonts w:ascii="Arial" w:hAnsi="Arial" w:cs="Arial"/>
        </w:rPr>
        <w:t>Retailers who fail to adapt may continue to suffer losses, while those who innovate, collaborate with law enforcement, and invest in smart security stand a better chance of surviving the storm.</w:t>
      </w:r>
    </w:p>
    <w:p w14:paraId="007A7001" w14:textId="77777777" w:rsidR="00634FA8" w:rsidRPr="00E25339" w:rsidRDefault="00634FA8" w:rsidP="00F256E1">
      <w:pPr>
        <w:spacing w:before="30" w:after="30"/>
        <w:rPr>
          <w:rFonts w:ascii="Arial" w:hAnsi="Arial" w:cs="Arial"/>
        </w:rPr>
      </w:pPr>
    </w:p>
    <w:p w14:paraId="73EF7F51" w14:textId="32808357" w:rsidR="00E25339" w:rsidRPr="00E25339" w:rsidRDefault="00E25339" w:rsidP="00F256E1">
      <w:pPr>
        <w:spacing w:before="30" w:after="30"/>
        <w:rPr>
          <w:rFonts w:ascii="Arial" w:hAnsi="Arial" w:cs="Arial"/>
        </w:rPr>
      </w:pPr>
    </w:p>
    <w:p w14:paraId="45F44355" w14:textId="77777777" w:rsidR="00E25339" w:rsidRDefault="00E25339" w:rsidP="00F256E1">
      <w:pPr>
        <w:spacing w:before="30" w:after="30"/>
        <w:rPr>
          <w:rFonts w:ascii="Arial" w:hAnsi="Arial" w:cs="Arial"/>
          <w:b/>
          <w:bCs/>
        </w:rPr>
      </w:pPr>
      <w:r w:rsidRPr="00E25339">
        <w:rPr>
          <w:rFonts w:ascii="Arial" w:hAnsi="Arial" w:cs="Arial"/>
          <w:b/>
          <w:bCs/>
        </w:rPr>
        <w:t>4. Recommendations</w:t>
      </w:r>
    </w:p>
    <w:p w14:paraId="1DB65352" w14:textId="77777777" w:rsidR="00F256E1" w:rsidRPr="00E25339" w:rsidRDefault="00F256E1" w:rsidP="00F256E1">
      <w:pPr>
        <w:spacing w:before="30" w:after="30"/>
        <w:rPr>
          <w:rFonts w:ascii="Arial" w:hAnsi="Arial" w:cs="Arial"/>
          <w:b/>
          <w:bCs/>
        </w:rPr>
      </w:pPr>
    </w:p>
    <w:p w14:paraId="4F1F846B" w14:textId="490764D5" w:rsidR="00773CA3" w:rsidRPr="00773CA3" w:rsidRDefault="00E25339" w:rsidP="00773CA3">
      <w:pPr>
        <w:spacing w:before="30" w:after="30"/>
        <w:rPr>
          <w:rFonts w:ascii="Arial" w:hAnsi="Arial" w:cs="Arial"/>
          <w:b/>
          <w:bCs/>
        </w:rPr>
      </w:pPr>
      <w:r w:rsidRPr="00773CA3">
        <w:rPr>
          <w:rFonts w:ascii="Arial" w:hAnsi="Arial" w:cs="Arial"/>
          <w:b/>
          <w:bCs/>
        </w:rPr>
        <w:t>Invest in Smart Surveillance and Staffing</w:t>
      </w:r>
    </w:p>
    <w:p w14:paraId="63247B13" w14:textId="77777777" w:rsidR="00773CA3" w:rsidRPr="00773CA3" w:rsidRDefault="00773CA3" w:rsidP="00773CA3">
      <w:pPr>
        <w:spacing w:before="30" w:after="30"/>
        <w:rPr>
          <w:rFonts w:ascii="Arial" w:hAnsi="Arial" w:cs="Arial"/>
          <w:b/>
          <w:bCs/>
        </w:rPr>
      </w:pPr>
    </w:p>
    <w:p w14:paraId="7DCC8AF6" w14:textId="77777777" w:rsidR="00E25339" w:rsidRDefault="00E25339" w:rsidP="00F256E1">
      <w:pPr>
        <w:spacing w:before="30" w:after="30"/>
        <w:rPr>
          <w:rFonts w:ascii="Arial" w:hAnsi="Arial" w:cs="Arial"/>
        </w:rPr>
      </w:pPr>
      <w:r w:rsidRPr="00E25339">
        <w:rPr>
          <w:rFonts w:ascii="Arial" w:hAnsi="Arial" w:cs="Arial"/>
        </w:rPr>
        <w:t>Retailers should adopt AI-powered CCTV systems that can track suspicious behaviours and alert staff in real-time. In parallel, strategic staff placement in key areas such as exits and self-checkouts would serve as a deterrent and reduce the vulnerabilities identified in the ASDA case.</w:t>
      </w:r>
    </w:p>
    <w:p w14:paraId="2E366E5A" w14:textId="77777777" w:rsidR="00773CA3" w:rsidRPr="00E25339" w:rsidRDefault="00773CA3" w:rsidP="00F256E1">
      <w:pPr>
        <w:spacing w:before="30" w:after="30"/>
        <w:rPr>
          <w:rFonts w:ascii="Arial" w:hAnsi="Arial" w:cs="Arial"/>
        </w:rPr>
      </w:pPr>
    </w:p>
    <w:p w14:paraId="2AFC05B7" w14:textId="5346BE72" w:rsidR="00E25339" w:rsidRDefault="00E25339" w:rsidP="00F256E1">
      <w:pPr>
        <w:spacing w:before="30" w:after="30"/>
        <w:rPr>
          <w:rFonts w:ascii="Arial" w:hAnsi="Arial" w:cs="Arial"/>
          <w:b/>
          <w:bCs/>
        </w:rPr>
      </w:pPr>
      <w:r w:rsidRPr="00E25339">
        <w:rPr>
          <w:rFonts w:ascii="Arial" w:hAnsi="Arial" w:cs="Arial"/>
          <w:b/>
          <w:bCs/>
        </w:rPr>
        <w:t>Collaborate with Community and Authorities</w:t>
      </w:r>
    </w:p>
    <w:p w14:paraId="41F5740A" w14:textId="77777777" w:rsidR="00F256E1" w:rsidRPr="00E25339" w:rsidRDefault="00F256E1" w:rsidP="00F256E1">
      <w:pPr>
        <w:spacing w:before="30" w:after="30"/>
        <w:rPr>
          <w:rFonts w:ascii="Arial" w:hAnsi="Arial" w:cs="Arial"/>
        </w:rPr>
      </w:pPr>
    </w:p>
    <w:p w14:paraId="21740B2F" w14:textId="77777777" w:rsidR="00E25339" w:rsidRPr="00E25339" w:rsidRDefault="00E25339" w:rsidP="00F256E1">
      <w:pPr>
        <w:spacing w:before="30" w:after="30"/>
        <w:rPr>
          <w:rFonts w:ascii="Arial" w:hAnsi="Arial" w:cs="Arial"/>
        </w:rPr>
      </w:pPr>
      <w:r w:rsidRPr="00E25339">
        <w:rPr>
          <w:rFonts w:ascii="Arial" w:hAnsi="Arial" w:cs="Arial"/>
        </w:rPr>
        <w:t>Retailers should build stronger partnerships with local law enforcement and community organisations. Community policing, in-store awareness campaigns, and sharing intelligence across retail networks can collectively reduce theft and rebuild public trust.</w:t>
      </w:r>
    </w:p>
    <w:p w14:paraId="7BDDCB69" w14:textId="6EEA6DBB" w:rsidR="00E25339" w:rsidRPr="00E25339" w:rsidRDefault="00E25339" w:rsidP="00F256E1">
      <w:pPr>
        <w:spacing w:before="30" w:after="30"/>
        <w:rPr>
          <w:rFonts w:ascii="Arial" w:hAnsi="Arial" w:cs="Arial"/>
        </w:rPr>
      </w:pPr>
    </w:p>
    <w:p w14:paraId="7A8E07FE" w14:textId="77777777" w:rsidR="00372C67" w:rsidRDefault="00372C67" w:rsidP="00372C67">
      <w:pPr>
        <w:spacing w:before="30" w:after="30"/>
        <w:rPr>
          <w:rFonts w:ascii="Arial" w:hAnsi="Arial" w:cs="Arial"/>
          <w:b/>
          <w:bCs/>
        </w:rPr>
      </w:pPr>
    </w:p>
    <w:p w14:paraId="71D2845A" w14:textId="6A810469" w:rsidR="00634FA8" w:rsidRPr="00372C67" w:rsidRDefault="00BE45F4" w:rsidP="00372C67">
      <w:pPr>
        <w:spacing w:before="30" w:after="30"/>
        <w:rPr>
          <w:rFonts w:ascii="Arial" w:hAnsi="Arial" w:cs="Arial"/>
          <w:b/>
          <w:bCs/>
        </w:rPr>
      </w:pPr>
      <w:r>
        <w:rPr>
          <w:rFonts w:ascii="Arial" w:hAnsi="Arial" w:cs="Arial"/>
          <w:b/>
          <w:bCs/>
        </w:rPr>
        <w:t>5</w:t>
      </w:r>
      <w:r w:rsidR="00372C67">
        <w:rPr>
          <w:rFonts w:ascii="Arial" w:hAnsi="Arial" w:cs="Arial"/>
          <w:b/>
          <w:bCs/>
        </w:rPr>
        <w:t>.</w:t>
      </w:r>
      <w:r w:rsidR="00E25339" w:rsidRPr="00372C67">
        <w:rPr>
          <w:rFonts w:ascii="Arial" w:hAnsi="Arial" w:cs="Arial"/>
          <w:b/>
          <w:bCs/>
        </w:rPr>
        <w:t>References</w:t>
      </w:r>
    </w:p>
    <w:p w14:paraId="593DCCA4" w14:textId="77777777" w:rsidR="00772C13" w:rsidRPr="00F256E1" w:rsidRDefault="00772C13" w:rsidP="00F256E1">
      <w:pPr>
        <w:pStyle w:val="ListParagraph"/>
        <w:spacing w:before="30" w:after="30"/>
        <w:rPr>
          <w:rFonts w:ascii="Arial" w:hAnsi="Arial" w:cs="Arial"/>
        </w:rPr>
      </w:pPr>
    </w:p>
    <w:p w14:paraId="32E0A0F2" w14:textId="520B7937" w:rsidR="00772C13" w:rsidRPr="00F256E1" w:rsidRDefault="00772C13" w:rsidP="00F256E1">
      <w:pPr>
        <w:pStyle w:val="ListParagraph"/>
        <w:numPr>
          <w:ilvl w:val="0"/>
          <w:numId w:val="2"/>
        </w:numPr>
        <w:spacing w:before="30" w:after="30"/>
        <w:rPr>
          <w:rFonts w:ascii="Arial" w:hAnsi="Arial" w:cs="Arial"/>
        </w:rPr>
      </w:pPr>
      <w:bookmarkStart w:id="0" w:name="_Hlk202561661"/>
      <w:r w:rsidRPr="00F256E1">
        <w:rPr>
          <w:rFonts w:ascii="Arial" w:hAnsi="Arial" w:cs="Arial"/>
        </w:rPr>
        <w:t xml:space="preserve">Accenture (2024) </w:t>
      </w:r>
      <w:r w:rsidRPr="00F256E1">
        <w:rPr>
          <w:rFonts w:ascii="Arial" w:hAnsi="Arial" w:cs="Arial"/>
          <w:i/>
          <w:iCs/>
        </w:rPr>
        <w:t>Retail Resilience: Adapting to Changing Consumer Behaviour</w:t>
      </w:r>
      <w:r w:rsidRPr="00F256E1">
        <w:rPr>
          <w:rFonts w:ascii="Arial" w:hAnsi="Arial" w:cs="Arial"/>
        </w:rPr>
        <w:t xml:space="preserve">. Available at: </w:t>
      </w:r>
      <w:hyperlink r:id="rId10" w:history="1">
        <w:r w:rsidRPr="00F256E1">
          <w:rPr>
            <w:rStyle w:val="Hyperlink"/>
            <w:rFonts w:ascii="Arial" w:hAnsi="Arial" w:cs="Arial"/>
          </w:rPr>
          <w:t>https://www.accenture.com/content/dam/accenture/final/accenture-com/document-2/Accenture-Life-Trends-2024-Report.pdf</w:t>
        </w:r>
      </w:hyperlink>
      <w:r w:rsidRPr="00F256E1">
        <w:rPr>
          <w:rFonts w:ascii="Arial" w:hAnsi="Arial" w:cs="Arial"/>
        </w:rPr>
        <w:t xml:space="preserve"> (Accessed: 1 Ju</w:t>
      </w:r>
      <w:r w:rsidR="000D42FC" w:rsidRPr="00F256E1">
        <w:rPr>
          <w:rFonts w:ascii="Arial" w:hAnsi="Arial" w:cs="Arial"/>
        </w:rPr>
        <w:t>ly</w:t>
      </w:r>
      <w:r w:rsidRPr="00F256E1">
        <w:rPr>
          <w:rFonts w:ascii="Arial" w:hAnsi="Arial" w:cs="Arial"/>
        </w:rPr>
        <w:t xml:space="preserve"> 2025).</w:t>
      </w:r>
    </w:p>
    <w:bookmarkEnd w:id="0"/>
    <w:p w14:paraId="6E8B36EF" w14:textId="04667AA3" w:rsidR="00772C13" w:rsidRPr="00F256E1" w:rsidRDefault="00772C13" w:rsidP="00F256E1">
      <w:pPr>
        <w:numPr>
          <w:ilvl w:val="0"/>
          <w:numId w:val="2"/>
        </w:numPr>
        <w:spacing w:before="30" w:after="30"/>
        <w:rPr>
          <w:rFonts w:ascii="Arial" w:hAnsi="Arial" w:cs="Arial"/>
        </w:rPr>
      </w:pPr>
      <w:r w:rsidRPr="00E25339">
        <w:rPr>
          <w:rFonts w:ascii="Arial" w:hAnsi="Arial" w:cs="Arial"/>
        </w:rPr>
        <w:t xml:space="preserve">Bartholomew, J. (2025) ‘It’s very brazen’: retail workers and shoplifters on the UK’s record theft statistics. </w:t>
      </w:r>
      <w:r w:rsidRPr="00E25339">
        <w:rPr>
          <w:rFonts w:ascii="Arial" w:hAnsi="Arial" w:cs="Arial"/>
          <w:i/>
          <w:iCs/>
        </w:rPr>
        <w:t>The Guardian</w:t>
      </w:r>
      <w:r w:rsidRPr="00E25339">
        <w:rPr>
          <w:rFonts w:ascii="Arial" w:hAnsi="Arial" w:cs="Arial"/>
        </w:rPr>
        <w:t xml:space="preserve">, 4 March. Available at: </w:t>
      </w:r>
      <w:hyperlink r:id="rId11" w:tgtFrame="_new" w:history="1">
        <w:r w:rsidRPr="00E25339">
          <w:rPr>
            <w:rStyle w:val="Hyperlink"/>
            <w:rFonts w:ascii="Arial" w:hAnsi="Arial" w:cs="Arial"/>
          </w:rPr>
          <w:t>https://www.theguardian.com/business/2025/mar/04/retail-workers-shoplifters-uk-record-theft-crime</w:t>
        </w:r>
      </w:hyperlink>
      <w:r w:rsidRPr="00E25339">
        <w:rPr>
          <w:rFonts w:ascii="Arial" w:hAnsi="Arial" w:cs="Arial"/>
        </w:rPr>
        <w:t xml:space="preserve"> (Accessed: 1</w:t>
      </w:r>
      <w:r w:rsidR="000D42FC" w:rsidRPr="00F256E1">
        <w:rPr>
          <w:rFonts w:ascii="Arial" w:hAnsi="Arial" w:cs="Arial"/>
        </w:rPr>
        <w:t>0</w:t>
      </w:r>
      <w:r w:rsidRPr="00E25339">
        <w:rPr>
          <w:rFonts w:ascii="Arial" w:hAnsi="Arial" w:cs="Arial"/>
        </w:rPr>
        <w:t xml:space="preserve"> June 2025).</w:t>
      </w:r>
    </w:p>
    <w:p w14:paraId="6DC7528D" w14:textId="77777777" w:rsidR="00772C13" w:rsidRPr="00F256E1" w:rsidRDefault="00772C13" w:rsidP="00F256E1">
      <w:pPr>
        <w:numPr>
          <w:ilvl w:val="0"/>
          <w:numId w:val="2"/>
        </w:numPr>
        <w:spacing w:before="30" w:after="30"/>
        <w:rPr>
          <w:rFonts w:ascii="Arial" w:hAnsi="Arial" w:cs="Arial"/>
        </w:rPr>
      </w:pPr>
      <w:r w:rsidRPr="00F256E1">
        <w:rPr>
          <w:rFonts w:ascii="Arial" w:hAnsi="Arial" w:cs="Arial"/>
        </w:rPr>
        <w:t xml:space="preserve">Carrington, M.J., Neville, B.A. and Whitwell, G.J. (2014) ‘Lost in translation: Exploring the ethical consumer intention–behavior gap’, </w:t>
      </w:r>
      <w:r w:rsidRPr="00F256E1">
        <w:rPr>
          <w:rFonts w:ascii="Arial" w:hAnsi="Arial" w:cs="Arial"/>
          <w:i/>
          <w:iCs/>
        </w:rPr>
        <w:t>Journal of Business Research</w:t>
      </w:r>
      <w:r w:rsidRPr="00F256E1">
        <w:rPr>
          <w:rFonts w:ascii="Arial" w:hAnsi="Arial" w:cs="Arial"/>
        </w:rPr>
        <w:t xml:space="preserve">, 67(1), pp. 2759–2767. </w:t>
      </w:r>
      <w:hyperlink r:id="rId12" w:history="1">
        <w:r w:rsidRPr="00F256E1">
          <w:rPr>
            <w:rStyle w:val="Hyperlink"/>
            <w:rFonts w:ascii="Arial" w:hAnsi="Arial" w:cs="Arial"/>
          </w:rPr>
          <w:t>https://doi.org/10.1016/j.jbusres.2012.09.022</w:t>
        </w:r>
      </w:hyperlink>
      <w:r w:rsidRPr="00F256E1">
        <w:rPr>
          <w:rFonts w:ascii="Arial" w:hAnsi="Arial" w:cs="Arial"/>
        </w:rPr>
        <w:t xml:space="preserve"> </w:t>
      </w:r>
    </w:p>
    <w:p w14:paraId="12B6E270" w14:textId="366ACEC7" w:rsidR="00772C13" w:rsidRPr="00F256E1" w:rsidRDefault="00772C13" w:rsidP="00F256E1">
      <w:pPr>
        <w:pStyle w:val="ListParagraph"/>
        <w:numPr>
          <w:ilvl w:val="0"/>
          <w:numId w:val="2"/>
        </w:numPr>
        <w:spacing w:before="30" w:after="30"/>
        <w:rPr>
          <w:rFonts w:ascii="Arial" w:hAnsi="Arial" w:cs="Arial"/>
          <w:color w:val="000000" w:themeColor="text1"/>
        </w:rPr>
      </w:pPr>
      <w:r w:rsidRPr="00F256E1">
        <w:rPr>
          <w:rFonts w:ascii="Arial" w:hAnsi="Arial" w:cs="Arial"/>
          <w:color w:val="000000" w:themeColor="text1"/>
        </w:rPr>
        <w:t xml:space="preserve">Food Standards Agency (2022) </w:t>
      </w:r>
      <w:r w:rsidRPr="00F256E1">
        <w:rPr>
          <w:rFonts w:ascii="Arial" w:hAnsi="Arial" w:cs="Arial"/>
          <w:i/>
          <w:iCs/>
          <w:color w:val="000000" w:themeColor="text1"/>
        </w:rPr>
        <w:t>Chapter 7: Food shopping: sustainability and environmental impact | Food Standards Agency</w:t>
      </w:r>
      <w:r w:rsidRPr="00F256E1">
        <w:rPr>
          <w:rFonts w:ascii="Arial" w:hAnsi="Arial" w:cs="Arial"/>
          <w:color w:val="000000" w:themeColor="text1"/>
        </w:rPr>
        <w:t>. 10 August.</w:t>
      </w:r>
      <w:r w:rsidRPr="00F256E1">
        <w:rPr>
          <w:rFonts w:ascii="Arial" w:hAnsi="Arial" w:cs="Arial"/>
        </w:rPr>
        <w:t xml:space="preserve"> Available at:</w:t>
      </w:r>
      <w:r w:rsidRPr="00F256E1">
        <w:rPr>
          <w:rFonts w:ascii="Arial" w:hAnsi="Arial" w:cs="Arial"/>
          <w:color w:val="000000" w:themeColor="text1"/>
        </w:rPr>
        <w:t xml:space="preserve"> </w:t>
      </w:r>
      <w:hyperlink r:id="rId13" w:history="1">
        <w:r w:rsidRPr="00F256E1">
          <w:rPr>
            <w:rStyle w:val="Hyperlink"/>
            <w:rFonts w:ascii="Arial" w:hAnsi="Arial" w:cs="Arial"/>
          </w:rPr>
          <w:t>https://www.food.gov.uk/research/chapter-7-food-shopping-sustainability-and-environmental-impact</w:t>
        </w:r>
      </w:hyperlink>
      <w:r w:rsidRPr="00F256E1">
        <w:rPr>
          <w:rFonts w:ascii="Arial" w:hAnsi="Arial" w:cs="Arial"/>
          <w:color w:val="000000" w:themeColor="text1"/>
        </w:rPr>
        <w:t xml:space="preserve"> </w:t>
      </w:r>
      <w:r w:rsidRPr="00F256E1">
        <w:rPr>
          <w:rFonts w:ascii="Arial" w:hAnsi="Arial" w:cs="Arial"/>
        </w:rPr>
        <w:t>(Accessed: 1 Ju</w:t>
      </w:r>
      <w:r w:rsidR="000D42FC" w:rsidRPr="00F256E1">
        <w:rPr>
          <w:rFonts w:ascii="Arial" w:hAnsi="Arial" w:cs="Arial"/>
        </w:rPr>
        <w:t>ly</w:t>
      </w:r>
      <w:r w:rsidRPr="00F256E1">
        <w:rPr>
          <w:rFonts w:ascii="Arial" w:hAnsi="Arial" w:cs="Arial"/>
        </w:rPr>
        <w:t xml:space="preserve"> 2025)</w:t>
      </w:r>
      <w:r w:rsidRPr="00F256E1">
        <w:rPr>
          <w:rFonts w:ascii="Arial" w:hAnsi="Arial" w:cs="Arial"/>
          <w:color w:val="000000" w:themeColor="text1"/>
        </w:rPr>
        <w:t>.</w:t>
      </w:r>
    </w:p>
    <w:p w14:paraId="0D1995DE" w14:textId="77777777" w:rsidR="00772C13" w:rsidRPr="00F256E1" w:rsidRDefault="00772C13" w:rsidP="00F256E1">
      <w:pPr>
        <w:numPr>
          <w:ilvl w:val="0"/>
          <w:numId w:val="2"/>
        </w:numPr>
        <w:spacing w:before="30" w:after="30"/>
        <w:rPr>
          <w:rFonts w:ascii="Arial" w:hAnsi="Arial" w:cs="Arial"/>
        </w:rPr>
      </w:pPr>
      <w:r w:rsidRPr="00F256E1">
        <w:rPr>
          <w:rFonts w:ascii="Arial" w:hAnsi="Arial" w:cs="Arial"/>
        </w:rPr>
        <w:t xml:space="preserve">Johnson, G., Scholes, K. and Whittington, R. (2020) </w:t>
      </w:r>
      <w:r w:rsidRPr="00F256E1">
        <w:rPr>
          <w:rFonts w:ascii="Arial" w:hAnsi="Arial" w:cs="Arial"/>
          <w:i/>
          <w:iCs/>
        </w:rPr>
        <w:t>Exploring Strategy: Text and Cases</w:t>
      </w:r>
      <w:r w:rsidRPr="00F256E1">
        <w:rPr>
          <w:rFonts w:ascii="Arial" w:hAnsi="Arial" w:cs="Arial"/>
        </w:rPr>
        <w:t>. 12th edn. Harlow: Pearson Education Limited.</w:t>
      </w:r>
    </w:p>
    <w:p w14:paraId="29971B73" w14:textId="77777777" w:rsidR="00772C13" w:rsidRPr="00E25339" w:rsidRDefault="00772C13" w:rsidP="00F256E1">
      <w:pPr>
        <w:numPr>
          <w:ilvl w:val="0"/>
          <w:numId w:val="2"/>
        </w:numPr>
        <w:spacing w:before="30" w:after="30"/>
        <w:rPr>
          <w:rFonts w:ascii="Arial" w:hAnsi="Arial" w:cs="Arial"/>
        </w:rPr>
      </w:pPr>
      <w:r w:rsidRPr="00E25339">
        <w:rPr>
          <w:rFonts w:ascii="Arial" w:hAnsi="Arial" w:cs="Arial"/>
        </w:rPr>
        <w:t xml:space="preserve">Mavrokordatos, N. (n.d.) </w:t>
      </w:r>
      <w:r w:rsidRPr="00E25339">
        <w:rPr>
          <w:rFonts w:ascii="Arial" w:hAnsi="Arial" w:cs="Arial"/>
          <w:i/>
          <w:iCs/>
        </w:rPr>
        <w:t>The impact of shoplifting in retail &amp; how to prevent it</w:t>
      </w:r>
      <w:r w:rsidRPr="00E25339">
        <w:rPr>
          <w:rFonts w:ascii="Arial" w:hAnsi="Arial" w:cs="Arial"/>
        </w:rPr>
        <w:t xml:space="preserve">. Vodafone UK. Available at: </w:t>
      </w:r>
      <w:hyperlink r:id="rId14" w:tgtFrame="_new" w:history="1">
        <w:r w:rsidRPr="00E25339">
          <w:rPr>
            <w:rStyle w:val="Hyperlink"/>
            <w:rFonts w:ascii="Arial" w:hAnsi="Arial" w:cs="Arial"/>
          </w:rPr>
          <w:t>https://www.vodafone.co.uk/business/insights-articles/the-impact-of-shoplifting-in-retail-and-how-to-prevent-it</w:t>
        </w:r>
      </w:hyperlink>
      <w:r w:rsidRPr="00E25339">
        <w:rPr>
          <w:rFonts w:ascii="Arial" w:hAnsi="Arial" w:cs="Arial"/>
        </w:rPr>
        <w:t xml:space="preserve"> (Accessed: 12 June 2025).</w:t>
      </w:r>
    </w:p>
    <w:p w14:paraId="2504CE4A" w14:textId="61A0ACD2" w:rsidR="00772C13" w:rsidRPr="00F256E1" w:rsidRDefault="00772C13" w:rsidP="00F256E1">
      <w:pPr>
        <w:numPr>
          <w:ilvl w:val="0"/>
          <w:numId w:val="2"/>
        </w:numPr>
        <w:spacing w:before="30" w:after="30"/>
        <w:rPr>
          <w:rFonts w:ascii="Arial" w:hAnsi="Arial" w:cs="Arial"/>
        </w:rPr>
      </w:pPr>
      <w:r w:rsidRPr="00E25339">
        <w:rPr>
          <w:rFonts w:ascii="Arial" w:hAnsi="Arial" w:cs="Arial"/>
        </w:rPr>
        <w:t xml:space="preserve">Office for National Statistics (2024) </w:t>
      </w:r>
      <w:r w:rsidRPr="00E25339">
        <w:rPr>
          <w:rFonts w:ascii="Arial" w:hAnsi="Arial" w:cs="Arial"/>
          <w:i/>
          <w:iCs/>
        </w:rPr>
        <w:t>Retail Sales Index, Great Britain: May 2024</w:t>
      </w:r>
      <w:r w:rsidRPr="00E25339">
        <w:rPr>
          <w:rFonts w:ascii="Arial" w:hAnsi="Arial" w:cs="Arial"/>
        </w:rPr>
        <w:t xml:space="preserve">. Available at: </w:t>
      </w:r>
      <w:hyperlink r:id="rId15" w:tgtFrame="_new" w:history="1">
        <w:r w:rsidRPr="00E25339">
          <w:rPr>
            <w:rStyle w:val="Hyperlink"/>
            <w:rFonts w:ascii="Arial" w:hAnsi="Arial" w:cs="Arial"/>
          </w:rPr>
          <w:t>https://www.ons.gov.uk</w:t>
        </w:r>
      </w:hyperlink>
      <w:r w:rsidRPr="00E25339">
        <w:rPr>
          <w:rFonts w:ascii="Arial" w:hAnsi="Arial" w:cs="Arial"/>
        </w:rPr>
        <w:t xml:space="preserve"> (Accessed: </w:t>
      </w:r>
      <w:r w:rsidR="000D42FC" w:rsidRPr="00F256E1">
        <w:rPr>
          <w:rFonts w:ascii="Arial" w:hAnsi="Arial" w:cs="Arial"/>
        </w:rPr>
        <w:t>1</w:t>
      </w:r>
      <w:r w:rsidRPr="00E25339">
        <w:rPr>
          <w:rFonts w:ascii="Arial" w:hAnsi="Arial" w:cs="Arial"/>
        </w:rPr>
        <w:t xml:space="preserve"> July 2025).</w:t>
      </w:r>
    </w:p>
    <w:p w14:paraId="446AB99C" w14:textId="3578DF8B" w:rsidR="00772C13" w:rsidRPr="00F256E1" w:rsidRDefault="00772C13" w:rsidP="00F256E1">
      <w:pPr>
        <w:pStyle w:val="ListParagraph"/>
        <w:numPr>
          <w:ilvl w:val="0"/>
          <w:numId w:val="2"/>
        </w:numPr>
        <w:spacing w:before="30" w:after="30"/>
        <w:rPr>
          <w:rFonts w:ascii="Arial" w:hAnsi="Arial" w:cs="Arial"/>
        </w:rPr>
      </w:pPr>
      <w:r w:rsidRPr="00F256E1">
        <w:rPr>
          <w:rFonts w:ascii="Arial" w:hAnsi="Arial" w:cs="Arial"/>
        </w:rPr>
        <w:t xml:space="preserve">Office for National Statistics (ONS) (2025) </w:t>
      </w:r>
      <w:r w:rsidRPr="00F256E1">
        <w:rPr>
          <w:rFonts w:ascii="Arial" w:hAnsi="Arial" w:cs="Arial"/>
          <w:i/>
          <w:iCs/>
        </w:rPr>
        <w:t>UK Consumer Price Inflation: May 2025</w:t>
      </w:r>
      <w:r w:rsidRPr="00F256E1">
        <w:rPr>
          <w:rFonts w:ascii="Arial" w:hAnsi="Arial" w:cs="Arial"/>
        </w:rPr>
        <w:t xml:space="preserve">. Available at: </w:t>
      </w:r>
      <w:hyperlink r:id="rId16" w:history="1">
        <w:r w:rsidRPr="00F256E1">
          <w:rPr>
            <w:rStyle w:val="Hyperlink"/>
            <w:rFonts w:ascii="Arial" w:hAnsi="Arial" w:cs="Arial"/>
          </w:rPr>
          <w:t>https://www.ons.gov.uk/economy/inflationandpriceindices</w:t>
        </w:r>
      </w:hyperlink>
      <w:r w:rsidRPr="00F256E1">
        <w:rPr>
          <w:rFonts w:ascii="Arial" w:hAnsi="Arial" w:cs="Arial"/>
        </w:rPr>
        <w:t xml:space="preserve"> (Accessed: 1 July 2025).</w:t>
      </w:r>
    </w:p>
    <w:p w14:paraId="4D5F6F83" w14:textId="77777777" w:rsidR="00772C13" w:rsidRPr="00F256E1" w:rsidRDefault="00772C13" w:rsidP="00F256E1">
      <w:pPr>
        <w:numPr>
          <w:ilvl w:val="0"/>
          <w:numId w:val="2"/>
        </w:numPr>
        <w:spacing w:before="30" w:after="30"/>
        <w:rPr>
          <w:rFonts w:ascii="Arial" w:hAnsi="Arial" w:cs="Arial"/>
        </w:rPr>
      </w:pPr>
      <w:r w:rsidRPr="00F256E1">
        <w:rPr>
          <w:rFonts w:ascii="Arial" w:hAnsi="Arial" w:cs="Arial"/>
        </w:rPr>
        <w:t xml:space="preserve">Palmer, A. (2021) </w:t>
      </w:r>
      <w:r w:rsidRPr="00F256E1">
        <w:rPr>
          <w:rFonts w:ascii="Arial" w:hAnsi="Arial" w:cs="Arial"/>
          <w:i/>
          <w:iCs/>
        </w:rPr>
        <w:t>Introduction to Marketing: Theory and Practice</w:t>
      </w:r>
      <w:r w:rsidRPr="00F256E1">
        <w:rPr>
          <w:rFonts w:ascii="Arial" w:hAnsi="Arial" w:cs="Arial"/>
        </w:rPr>
        <w:t>. 5th edn. Oxford: Oxford University Press.</w:t>
      </w:r>
    </w:p>
    <w:p w14:paraId="6145C643" w14:textId="77777777" w:rsidR="00772C13" w:rsidRPr="00F256E1" w:rsidRDefault="00772C13" w:rsidP="00F256E1">
      <w:pPr>
        <w:numPr>
          <w:ilvl w:val="0"/>
          <w:numId w:val="2"/>
        </w:numPr>
        <w:spacing w:before="30" w:after="30"/>
        <w:rPr>
          <w:rFonts w:ascii="Arial" w:hAnsi="Arial" w:cs="Arial"/>
        </w:rPr>
      </w:pPr>
      <w:r w:rsidRPr="00F256E1">
        <w:rPr>
          <w:rFonts w:ascii="Arial" w:hAnsi="Arial" w:cs="Arial"/>
        </w:rPr>
        <w:t xml:space="preserve">Priporas, C.V., Stylos, N. and Fotiadis, A.K. (2017) ‘Generation Z consumers’ expectations of interactions in smart retailing: A future agenda’, </w:t>
      </w:r>
      <w:r w:rsidRPr="00F256E1">
        <w:rPr>
          <w:rFonts w:ascii="Arial" w:hAnsi="Arial" w:cs="Arial"/>
          <w:i/>
          <w:iCs/>
        </w:rPr>
        <w:t>Computers in Human Behavior</w:t>
      </w:r>
      <w:r w:rsidRPr="00F256E1">
        <w:rPr>
          <w:rFonts w:ascii="Arial" w:hAnsi="Arial" w:cs="Arial"/>
        </w:rPr>
        <w:t xml:space="preserve">, 77, pp. 374–381. </w:t>
      </w:r>
      <w:hyperlink r:id="rId17" w:history="1">
        <w:r w:rsidRPr="00F256E1">
          <w:rPr>
            <w:rStyle w:val="Hyperlink"/>
            <w:rFonts w:ascii="Arial" w:hAnsi="Arial" w:cs="Arial"/>
          </w:rPr>
          <w:t>https://doi.org/10.1016/j.chb.2017.01.058</w:t>
        </w:r>
      </w:hyperlink>
      <w:r w:rsidRPr="00F256E1">
        <w:rPr>
          <w:rFonts w:ascii="Arial" w:hAnsi="Arial" w:cs="Arial"/>
        </w:rPr>
        <w:t xml:space="preserve"> </w:t>
      </w:r>
    </w:p>
    <w:p w14:paraId="4CD3D1BB" w14:textId="78B63BE4" w:rsidR="00772C13" w:rsidRPr="00E25339" w:rsidRDefault="00772C13" w:rsidP="00F256E1">
      <w:pPr>
        <w:numPr>
          <w:ilvl w:val="0"/>
          <w:numId w:val="2"/>
        </w:numPr>
        <w:spacing w:before="30" w:after="30"/>
        <w:rPr>
          <w:rFonts w:ascii="Arial" w:hAnsi="Arial" w:cs="Arial"/>
        </w:rPr>
      </w:pPr>
      <w:r w:rsidRPr="00E25339">
        <w:rPr>
          <w:rFonts w:ascii="Arial" w:hAnsi="Arial" w:cs="Arial"/>
        </w:rPr>
        <w:t xml:space="preserve">Retail Bulletin (2024) ‘Independent retailers express alarm at runaway shoplifting incidents.’ </w:t>
      </w:r>
      <w:r w:rsidRPr="00E25339">
        <w:rPr>
          <w:rFonts w:ascii="Arial" w:hAnsi="Arial" w:cs="Arial"/>
          <w:i/>
          <w:iCs/>
        </w:rPr>
        <w:t>Retail Bulletin</w:t>
      </w:r>
      <w:r w:rsidRPr="00E25339">
        <w:rPr>
          <w:rFonts w:ascii="Arial" w:hAnsi="Arial" w:cs="Arial"/>
        </w:rPr>
        <w:t xml:space="preserve">, 26 January. Available at: </w:t>
      </w:r>
      <w:hyperlink r:id="rId18" w:tgtFrame="_new" w:history="1">
        <w:r w:rsidRPr="00E25339">
          <w:rPr>
            <w:rStyle w:val="Hyperlink"/>
            <w:rFonts w:ascii="Arial" w:hAnsi="Arial" w:cs="Arial"/>
          </w:rPr>
          <w:t>https://www.theretailbulletin.com/food-and-drink/independent-retailers-express-alarm-at-runaway-shoplifting-incidents-26-01-2024/</w:t>
        </w:r>
      </w:hyperlink>
      <w:r w:rsidRPr="00E25339">
        <w:rPr>
          <w:rFonts w:ascii="Arial" w:hAnsi="Arial" w:cs="Arial"/>
        </w:rPr>
        <w:t xml:space="preserve"> (Accessed: 1</w:t>
      </w:r>
      <w:r w:rsidRPr="00F256E1">
        <w:rPr>
          <w:rFonts w:ascii="Arial" w:hAnsi="Arial" w:cs="Arial"/>
        </w:rPr>
        <w:t>2</w:t>
      </w:r>
      <w:r w:rsidRPr="00E25339">
        <w:rPr>
          <w:rFonts w:ascii="Arial" w:hAnsi="Arial" w:cs="Arial"/>
        </w:rPr>
        <w:t xml:space="preserve"> June 2025).</w:t>
      </w:r>
    </w:p>
    <w:p w14:paraId="7521C128" w14:textId="3E6F6703" w:rsidR="00772C13" w:rsidRPr="00E25339" w:rsidRDefault="00772C13" w:rsidP="00F256E1">
      <w:pPr>
        <w:numPr>
          <w:ilvl w:val="0"/>
          <w:numId w:val="2"/>
        </w:numPr>
        <w:spacing w:before="30" w:after="30"/>
        <w:rPr>
          <w:rFonts w:ascii="Arial" w:hAnsi="Arial" w:cs="Arial"/>
        </w:rPr>
      </w:pPr>
      <w:r w:rsidRPr="00E25339">
        <w:rPr>
          <w:rFonts w:ascii="Arial" w:hAnsi="Arial" w:cs="Arial"/>
        </w:rPr>
        <w:lastRenderedPageBreak/>
        <w:t xml:space="preserve">Speciality Food Magazine (2024) ‘Why are retail crime and shoplifting on the rise?’ </w:t>
      </w:r>
      <w:r w:rsidRPr="00E25339">
        <w:rPr>
          <w:rFonts w:ascii="Arial" w:hAnsi="Arial" w:cs="Arial"/>
          <w:i/>
          <w:iCs/>
        </w:rPr>
        <w:t>Speciality Food Magazine</w:t>
      </w:r>
      <w:r w:rsidRPr="00E25339">
        <w:rPr>
          <w:rFonts w:ascii="Arial" w:hAnsi="Arial" w:cs="Arial"/>
        </w:rPr>
        <w:t xml:space="preserve">, 4 January. Available at: </w:t>
      </w:r>
      <w:hyperlink r:id="rId19" w:tgtFrame="_new" w:history="1">
        <w:r w:rsidRPr="00E25339">
          <w:rPr>
            <w:rStyle w:val="Hyperlink"/>
            <w:rFonts w:ascii="Arial" w:hAnsi="Arial" w:cs="Arial"/>
          </w:rPr>
          <w:t>https://www.specialityfoodmagazine.com/news/why-are-retail-crime-and-shoplifting-on-the-rise</w:t>
        </w:r>
      </w:hyperlink>
      <w:r w:rsidRPr="00E25339">
        <w:rPr>
          <w:rFonts w:ascii="Arial" w:hAnsi="Arial" w:cs="Arial"/>
        </w:rPr>
        <w:t xml:space="preserve"> (Accessed: 1</w:t>
      </w:r>
      <w:r w:rsidRPr="00F256E1">
        <w:rPr>
          <w:rFonts w:ascii="Arial" w:hAnsi="Arial" w:cs="Arial"/>
        </w:rPr>
        <w:t>1</w:t>
      </w:r>
      <w:r w:rsidRPr="00E25339">
        <w:rPr>
          <w:rFonts w:ascii="Arial" w:hAnsi="Arial" w:cs="Arial"/>
        </w:rPr>
        <w:t xml:space="preserve"> June 2025).</w:t>
      </w:r>
    </w:p>
    <w:p w14:paraId="2AFC0DA6" w14:textId="77777777" w:rsidR="00772C13" w:rsidRPr="00E25339" w:rsidRDefault="00772C13" w:rsidP="00F256E1">
      <w:pPr>
        <w:numPr>
          <w:ilvl w:val="0"/>
          <w:numId w:val="2"/>
        </w:numPr>
        <w:spacing w:before="30" w:after="30"/>
        <w:rPr>
          <w:rFonts w:ascii="Arial" w:hAnsi="Arial" w:cs="Arial"/>
        </w:rPr>
      </w:pPr>
      <w:r w:rsidRPr="00E25339">
        <w:rPr>
          <w:rFonts w:ascii="Arial" w:hAnsi="Arial" w:cs="Arial"/>
        </w:rPr>
        <w:t xml:space="preserve">The Workers Union (2024) ‘Shoplifting “epidemic” hits retailers hard.’ </w:t>
      </w:r>
      <w:r w:rsidRPr="00E25339">
        <w:rPr>
          <w:rFonts w:ascii="Arial" w:hAnsi="Arial" w:cs="Arial"/>
          <w:i/>
          <w:iCs/>
        </w:rPr>
        <w:t>The Workers Union</w:t>
      </w:r>
      <w:r w:rsidRPr="00E25339">
        <w:rPr>
          <w:rFonts w:ascii="Arial" w:hAnsi="Arial" w:cs="Arial"/>
        </w:rPr>
        <w:t xml:space="preserve">, 14 February. Available at: </w:t>
      </w:r>
      <w:hyperlink r:id="rId20" w:tgtFrame="_new" w:history="1">
        <w:r w:rsidRPr="00E25339">
          <w:rPr>
            <w:rStyle w:val="Hyperlink"/>
            <w:rFonts w:ascii="Arial" w:hAnsi="Arial" w:cs="Arial"/>
          </w:rPr>
          <w:t>https://www.theworkersunion.com/2024/02/14/shoplifting-epidemic-hits-retailers-hard/</w:t>
        </w:r>
      </w:hyperlink>
      <w:r w:rsidRPr="00E25339">
        <w:rPr>
          <w:rFonts w:ascii="Arial" w:hAnsi="Arial" w:cs="Arial"/>
        </w:rPr>
        <w:t xml:space="preserve"> (Accessed: 10 June 2025).</w:t>
      </w:r>
    </w:p>
    <w:sectPr w:rsidR="00772C13" w:rsidRPr="00E25339" w:rsidSect="000D42F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F4CCF"/>
    <w:multiLevelType w:val="multilevel"/>
    <w:tmpl w:val="D70C7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3F10AF"/>
    <w:multiLevelType w:val="multilevel"/>
    <w:tmpl w:val="8AC66D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C612551"/>
    <w:multiLevelType w:val="hybridMultilevel"/>
    <w:tmpl w:val="501468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3A5F3E"/>
    <w:multiLevelType w:val="hybridMultilevel"/>
    <w:tmpl w:val="EB76B8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4959655">
    <w:abstractNumId w:val="1"/>
  </w:num>
  <w:num w:numId="2" w16cid:durableId="1363476549">
    <w:abstractNumId w:val="0"/>
  </w:num>
  <w:num w:numId="3" w16cid:durableId="1794204317">
    <w:abstractNumId w:val="3"/>
  </w:num>
  <w:num w:numId="4" w16cid:durableId="3105271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A04"/>
    <w:rsid w:val="00042A04"/>
    <w:rsid w:val="000D42FC"/>
    <w:rsid w:val="00116EF8"/>
    <w:rsid w:val="00372C67"/>
    <w:rsid w:val="00385F6E"/>
    <w:rsid w:val="00443BC8"/>
    <w:rsid w:val="00634FA8"/>
    <w:rsid w:val="006720DD"/>
    <w:rsid w:val="00772C13"/>
    <w:rsid w:val="00773CA3"/>
    <w:rsid w:val="00781831"/>
    <w:rsid w:val="00823DCE"/>
    <w:rsid w:val="00AF79F3"/>
    <w:rsid w:val="00BE45F4"/>
    <w:rsid w:val="00BF6F2C"/>
    <w:rsid w:val="00D21501"/>
    <w:rsid w:val="00E25339"/>
    <w:rsid w:val="00E334A9"/>
    <w:rsid w:val="00F256E1"/>
    <w:rsid w:val="00F275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2976D"/>
  <w15:chartTrackingRefBased/>
  <w15:docId w15:val="{DB14AAD1-C3D7-497E-A6B4-810DAE902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2A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2A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2A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2A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2A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2A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2A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2A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2A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2A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2A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2A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2A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2A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2A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2A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2A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2A04"/>
    <w:rPr>
      <w:rFonts w:eastAsiaTheme="majorEastAsia" w:cstheme="majorBidi"/>
      <w:color w:val="272727" w:themeColor="text1" w:themeTint="D8"/>
    </w:rPr>
  </w:style>
  <w:style w:type="paragraph" w:styleId="Title">
    <w:name w:val="Title"/>
    <w:basedOn w:val="Normal"/>
    <w:next w:val="Normal"/>
    <w:link w:val="TitleChar"/>
    <w:uiPriority w:val="10"/>
    <w:qFormat/>
    <w:rsid w:val="00042A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2A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2A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2A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2A04"/>
    <w:pPr>
      <w:spacing w:before="160"/>
      <w:jc w:val="center"/>
    </w:pPr>
    <w:rPr>
      <w:i/>
      <w:iCs/>
      <w:color w:val="404040" w:themeColor="text1" w:themeTint="BF"/>
    </w:rPr>
  </w:style>
  <w:style w:type="character" w:customStyle="1" w:styleId="QuoteChar">
    <w:name w:val="Quote Char"/>
    <w:basedOn w:val="DefaultParagraphFont"/>
    <w:link w:val="Quote"/>
    <w:uiPriority w:val="29"/>
    <w:rsid w:val="00042A04"/>
    <w:rPr>
      <w:i/>
      <w:iCs/>
      <w:color w:val="404040" w:themeColor="text1" w:themeTint="BF"/>
    </w:rPr>
  </w:style>
  <w:style w:type="paragraph" w:styleId="ListParagraph">
    <w:name w:val="List Paragraph"/>
    <w:basedOn w:val="Normal"/>
    <w:uiPriority w:val="34"/>
    <w:qFormat/>
    <w:rsid w:val="00042A04"/>
    <w:pPr>
      <w:ind w:left="720"/>
      <w:contextualSpacing/>
    </w:pPr>
  </w:style>
  <w:style w:type="character" w:styleId="IntenseEmphasis">
    <w:name w:val="Intense Emphasis"/>
    <w:basedOn w:val="DefaultParagraphFont"/>
    <w:uiPriority w:val="21"/>
    <w:qFormat/>
    <w:rsid w:val="00042A04"/>
    <w:rPr>
      <w:i/>
      <w:iCs/>
      <w:color w:val="0F4761" w:themeColor="accent1" w:themeShade="BF"/>
    </w:rPr>
  </w:style>
  <w:style w:type="paragraph" w:styleId="IntenseQuote">
    <w:name w:val="Intense Quote"/>
    <w:basedOn w:val="Normal"/>
    <w:next w:val="Normal"/>
    <w:link w:val="IntenseQuoteChar"/>
    <w:uiPriority w:val="30"/>
    <w:qFormat/>
    <w:rsid w:val="00042A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2A04"/>
    <w:rPr>
      <w:i/>
      <w:iCs/>
      <w:color w:val="0F4761" w:themeColor="accent1" w:themeShade="BF"/>
    </w:rPr>
  </w:style>
  <w:style w:type="character" w:styleId="IntenseReference">
    <w:name w:val="Intense Reference"/>
    <w:basedOn w:val="DefaultParagraphFont"/>
    <w:uiPriority w:val="32"/>
    <w:qFormat/>
    <w:rsid w:val="00042A04"/>
    <w:rPr>
      <w:b/>
      <w:bCs/>
      <w:smallCaps/>
      <w:color w:val="0F4761" w:themeColor="accent1" w:themeShade="BF"/>
      <w:spacing w:val="5"/>
    </w:rPr>
  </w:style>
  <w:style w:type="character" w:styleId="Hyperlink">
    <w:name w:val="Hyperlink"/>
    <w:basedOn w:val="DefaultParagraphFont"/>
    <w:uiPriority w:val="99"/>
    <w:unhideWhenUsed/>
    <w:rsid w:val="00E25339"/>
    <w:rPr>
      <w:color w:val="467886" w:themeColor="hyperlink"/>
      <w:u w:val="single"/>
    </w:rPr>
  </w:style>
  <w:style w:type="character" w:styleId="UnresolvedMention">
    <w:name w:val="Unresolved Mention"/>
    <w:basedOn w:val="DefaultParagraphFont"/>
    <w:uiPriority w:val="99"/>
    <w:semiHidden/>
    <w:unhideWhenUsed/>
    <w:rsid w:val="00E25339"/>
    <w:rPr>
      <w:color w:val="605E5C"/>
      <w:shd w:val="clear" w:color="auto" w:fill="E1DFDD"/>
    </w:rPr>
  </w:style>
  <w:style w:type="character" w:styleId="FollowedHyperlink">
    <w:name w:val="FollowedHyperlink"/>
    <w:basedOn w:val="DefaultParagraphFont"/>
    <w:uiPriority w:val="99"/>
    <w:semiHidden/>
    <w:unhideWhenUsed/>
    <w:rsid w:val="00E25339"/>
    <w:rPr>
      <w:color w:val="96607D" w:themeColor="followedHyperlink"/>
      <w:u w:val="single"/>
    </w:rPr>
  </w:style>
  <w:style w:type="paragraph" w:styleId="NoSpacing">
    <w:name w:val="No Spacing"/>
    <w:link w:val="NoSpacingChar"/>
    <w:uiPriority w:val="1"/>
    <w:qFormat/>
    <w:rsid w:val="000D42F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D42FC"/>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682855">
      <w:bodyDiv w:val="1"/>
      <w:marLeft w:val="0"/>
      <w:marRight w:val="0"/>
      <w:marTop w:val="0"/>
      <w:marBottom w:val="0"/>
      <w:divBdr>
        <w:top w:val="none" w:sz="0" w:space="0" w:color="auto"/>
        <w:left w:val="none" w:sz="0" w:space="0" w:color="auto"/>
        <w:bottom w:val="none" w:sz="0" w:space="0" w:color="auto"/>
        <w:right w:val="none" w:sz="0" w:space="0" w:color="auto"/>
      </w:divBdr>
      <w:divsChild>
        <w:div w:id="911506369">
          <w:marLeft w:val="0"/>
          <w:marRight w:val="0"/>
          <w:marTop w:val="0"/>
          <w:marBottom w:val="0"/>
          <w:divBdr>
            <w:top w:val="none" w:sz="0" w:space="0" w:color="auto"/>
            <w:left w:val="none" w:sz="0" w:space="0" w:color="auto"/>
            <w:bottom w:val="none" w:sz="0" w:space="0" w:color="auto"/>
            <w:right w:val="none" w:sz="0" w:space="0" w:color="auto"/>
          </w:divBdr>
          <w:divsChild>
            <w:div w:id="246159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74587">
      <w:bodyDiv w:val="1"/>
      <w:marLeft w:val="0"/>
      <w:marRight w:val="0"/>
      <w:marTop w:val="0"/>
      <w:marBottom w:val="0"/>
      <w:divBdr>
        <w:top w:val="none" w:sz="0" w:space="0" w:color="auto"/>
        <w:left w:val="none" w:sz="0" w:space="0" w:color="auto"/>
        <w:bottom w:val="none" w:sz="0" w:space="0" w:color="auto"/>
        <w:right w:val="none" w:sz="0" w:space="0" w:color="auto"/>
      </w:divBdr>
      <w:divsChild>
        <w:div w:id="1609120662">
          <w:marLeft w:val="0"/>
          <w:marRight w:val="0"/>
          <w:marTop w:val="0"/>
          <w:marBottom w:val="0"/>
          <w:divBdr>
            <w:top w:val="none" w:sz="0" w:space="0" w:color="auto"/>
            <w:left w:val="none" w:sz="0" w:space="0" w:color="auto"/>
            <w:bottom w:val="none" w:sz="0" w:space="0" w:color="auto"/>
            <w:right w:val="none" w:sz="0" w:space="0" w:color="auto"/>
          </w:divBdr>
          <w:divsChild>
            <w:div w:id="1900360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723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food.gov.uk/research/chapter-7-food-shopping-sustainability-and-environmental-impact" TargetMode="External"/><Relationship Id="rId18" Type="http://schemas.openxmlformats.org/officeDocument/2006/relationships/hyperlink" Target="https://www.theretailbulletin.com/food-and-drink/independent-retailers-express-alarm-at-runaway-shoplifting-incidents-26-01-2024/"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doi.org/10.1016/j.jbusres.2012.09.022" TargetMode="External"/><Relationship Id="rId17" Type="http://schemas.openxmlformats.org/officeDocument/2006/relationships/hyperlink" Target="https://doi.org/10.1016/j.chb.2017.01.058" TargetMode="External"/><Relationship Id="rId2" Type="http://schemas.openxmlformats.org/officeDocument/2006/relationships/numbering" Target="numbering.xml"/><Relationship Id="rId16" Type="http://schemas.openxmlformats.org/officeDocument/2006/relationships/hyperlink" Target="https://www.ons.gov.uk/economy/inflationandpriceindices" TargetMode="External"/><Relationship Id="rId20" Type="http://schemas.openxmlformats.org/officeDocument/2006/relationships/hyperlink" Target="https://www.theworkersunion.com/2024/02/14/shoplifting-epidemic-hits-retailers-hard/"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heguardian.com/business/2025/mar/04/retail-workers-shoplifters-uk-record-theft-crime" TargetMode="External"/><Relationship Id="rId5" Type="http://schemas.openxmlformats.org/officeDocument/2006/relationships/webSettings" Target="webSettings.xml"/><Relationship Id="rId15" Type="http://schemas.openxmlformats.org/officeDocument/2006/relationships/hyperlink" Target="https://www.ons.gov.uk" TargetMode="External"/><Relationship Id="rId10" Type="http://schemas.openxmlformats.org/officeDocument/2006/relationships/hyperlink" Target="https://www.accenture.com/content/dam/accenture/final/accenture-com/document-2/Accenture-Life-Trends-2024-Report.pdf" TargetMode="External"/><Relationship Id="rId19" Type="http://schemas.openxmlformats.org/officeDocument/2006/relationships/hyperlink" Target="https://www.specialityfoodmagazine.com/news/why-are-retail-crime-and-shoplifting-on-the-rise"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vodafone.co.uk/business/insights-articles/the-impact-of-shoplifting-in-retail-and-how-to-prevent-i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F57E6E-1534-4EE0-9EEE-FA8F4BF88D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8</Pages>
  <Words>2256</Words>
  <Characters>12865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Innovation (BMSW4014)
Module Lead: Christopher Rogers</dc:title>
  <dc:subject>A Critical Analysis of External Factors impacting High Street retailers in the UK</dc:subject>
  <dc:creator>Claudiu MacEseanu (2426938)</dc:creator>
  <cp:keywords/>
  <dc:description/>
  <cp:lastModifiedBy>Claudiu MacEseanu (2426938)</cp:lastModifiedBy>
  <cp:revision>5</cp:revision>
  <dcterms:created xsi:type="dcterms:W3CDTF">2025-07-04T20:00:00Z</dcterms:created>
  <dcterms:modified xsi:type="dcterms:W3CDTF">2025-07-04T22:09:00Z</dcterms:modified>
</cp:coreProperties>
</file>