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DE8F942" w:rsidP="7DE8F942" w:rsidRDefault="7DE8F942" w14:paraId="336A16B0" w14:textId="518EE12A">
      <w:pPr>
        <w:pStyle w:val="NoSpacing"/>
      </w:pPr>
    </w:p>
    <w:p w:rsidR="7086E899" w:rsidP="7DE8F942" w:rsidRDefault="7086E899" w14:paraId="4C24AA78" w14:textId="69550FAB">
      <w:pPr>
        <w:pStyle w:val="Heading1"/>
      </w:pPr>
      <w:r w:rsidR="7086E899">
        <w:rPr/>
        <w:t>Llanllyr – Landscape Characterisation</w:t>
      </w:r>
    </w:p>
    <w:p w:rsidR="7DE8F942" w:rsidP="7DE8F942" w:rsidRDefault="7DE8F942" w14:paraId="34872C77" w14:textId="0F16C356">
      <w:pPr>
        <w:pStyle w:val="Normal"/>
      </w:pPr>
    </w:p>
    <w:p w:rsidR="7086E899" w:rsidP="7DE8F942" w:rsidRDefault="7086E899" w14:paraId="269A3AD0" w14:textId="0E99809C">
      <w:pPr>
        <w:pStyle w:val="Normal"/>
      </w:pPr>
      <w:r w:rsidR="7086E899">
        <w:rPr/>
        <w:t xml:space="preserve">Situated in the west of Wales, Ceredigion is, compared to the rest of Wales, a </w:t>
      </w:r>
      <w:bookmarkStart w:name="_Int_4BENKcv9" w:id="168104751"/>
      <w:r w:rsidR="7086E899">
        <w:rPr/>
        <w:t>relatively flat</w:t>
      </w:r>
      <w:bookmarkEnd w:id="168104751"/>
      <w:r w:rsidR="7086E899">
        <w:rPr/>
        <w:t xml:space="preserve"> area. With a population density of 40 people per square </w:t>
      </w:r>
      <w:r w:rsidR="7086E899">
        <w:rPr/>
        <w:t>kilometer</w:t>
      </w:r>
      <w:r w:rsidRPr="4C9226AE">
        <w:rPr>
          <w:rStyle w:val="FootnoteReference"/>
        </w:rPr>
        <w:footnoteReference w:id="5763"/>
      </w:r>
      <w:r w:rsidR="7086E899">
        <w:rPr/>
        <w:t>, the modern county is home to several campsites, caravan parks, and nature reserves</w:t>
      </w:r>
      <w:r w:rsidR="0882FA92">
        <w:rPr/>
        <w:t xml:space="preserve">, such as the </w:t>
      </w:r>
      <w:r w:rsidR="0882FA92">
        <w:rPr/>
        <w:t>Coed</w:t>
      </w:r>
      <w:r w:rsidR="0882FA92">
        <w:rPr/>
        <w:t xml:space="preserve"> Maen Arthur woodland</w:t>
      </w:r>
      <w:r w:rsidRPr="60DD6F76">
        <w:rPr>
          <w:rStyle w:val="FootnoteReference"/>
        </w:rPr>
        <w:footnoteReference w:id="18173"/>
      </w:r>
      <w:r w:rsidR="0882FA92">
        <w:rPr/>
        <w:t>.</w:t>
      </w:r>
      <w:r w:rsidR="7086E899">
        <w:rPr/>
        <w:t xml:space="preserve"> Today</w:t>
      </w:r>
      <w:r w:rsidR="7086E899">
        <w:rPr/>
        <w:t>, Ceredigion</w:t>
      </w:r>
      <w:r w:rsidR="7086E899">
        <w:rPr/>
        <w:t xml:space="preserve"> is connected to the eastern side of Wales and the boarder of England by the A44, running across the country from Aberystwyth, and the railways, enabling travel north, south, and east of the county. The spattering of A roads connects the coastal towns of Aberaeron and Aberystwyth, whose beaches make for popular tourist destinations, as well as being concentrated areas of population within the county. Whilst being a picturesque spot with its brightly coloured houses and seaside views, the likes of Aberaeron are stil</w:t>
      </w:r>
      <w:r w:rsidR="5537B8BF">
        <w:rPr/>
        <w:t xml:space="preserve">l home to a total of 71,500 people across the county</w:t>
      </w:r>
      <w:r w:rsidRPr="4C9226AE">
        <w:rPr>
          <w:rStyle w:val="FootnoteReference"/>
        </w:rPr>
        <w:footnoteReference w:id="11574"/>
      </w:r>
      <w:r w:rsidR="5537B8BF">
        <w:rPr/>
        <w:t xml:space="preserve">. Large shopping centres and </w:t>
      </w:r>
      <w:r w:rsidR="588ADD31">
        <w:rPr/>
        <w:t xml:space="preserve">supermarkets can be found in the larger towns and cities, </w:t>
      </w:r>
      <w:r w:rsidR="79735853">
        <w:rPr/>
        <w:t xml:space="preserve">along with hospitals, police, and fire stations. A hydroelectric plant sits along one of the </w:t>
      </w:r>
      <w:r w:rsidR="6B99651E">
        <w:rPr/>
        <w:t>many rivers found within t</w:t>
      </w:r>
      <w:r w:rsidR="6B99651E">
        <w:rPr/>
        <w:t>he c</w:t>
      </w:r>
      <w:r w:rsidR="6B99651E">
        <w:rPr/>
        <w:t xml:space="preserve">ounty, the </w:t>
      </w:r>
      <w:r w:rsidR="6B99651E">
        <w:rPr/>
        <w:t>A</w:t>
      </w:r>
      <w:r w:rsidR="6B99651E">
        <w:rPr/>
        <w:t>fon</w:t>
      </w:r>
      <w:r w:rsidR="6B99651E">
        <w:rPr/>
        <w:t xml:space="preserve"> </w:t>
      </w:r>
      <w:r w:rsidR="6B99651E">
        <w:rPr/>
        <w:t xml:space="preserve">Rheidol, </w:t>
      </w:r>
      <w:r w:rsidR="2D4F2BC4">
        <w:rPr/>
        <w:t xml:space="preserve">and is the largest of its kind in England and Wales, powering over 25,000 homes each year</w:t>
      </w:r>
      <w:r w:rsidRPr="4C9226AE">
        <w:rPr>
          <w:rStyle w:val="FootnoteReference"/>
        </w:rPr>
        <w:footnoteReference w:id="15421"/>
      </w:r>
      <w:r w:rsidR="2D4F2BC4">
        <w:rPr/>
        <w:t xml:space="preserve">. </w:t>
      </w:r>
      <w:r w:rsidR="76E8750B">
        <w:drawing>
          <wp:anchor distT="0" distB="0" distL="114300" distR="114300" simplePos="0" relativeHeight="251658240" behindDoc="0" locked="0" layoutInCell="1" allowOverlap="1" wp14:editId="6AF34CF0" wp14:anchorId="0D273569">
            <wp:simplePos x="0" y="0"/>
            <wp:positionH relativeFrom="column">
              <wp:align>right</wp:align>
            </wp:positionH>
            <wp:positionV relativeFrom="paragraph">
              <wp:posOffset>0</wp:posOffset>
            </wp:positionV>
            <wp:extent cx="3190331" cy="2203578"/>
            <wp:effectExtent l="0" t="0" r="0" b="0"/>
            <wp:wrapSquare wrapText="bothSides"/>
            <wp:docPr id="1397311245" name="" title=""/>
            <wp:cNvGraphicFramePr>
              <a:graphicFrameLocks noChangeAspect="1"/>
            </wp:cNvGraphicFramePr>
            <a:graphic>
              <a:graphicData uri="http://schemas.openxmlformats.org/drawingml/2006/picture">
                <pic:pic>
                  <pic:nvPicPr>
                    <pic:cNvPr id="0" name=""/>
                    <pic:cNvPicPr/>
                  </pic:nvPicPr>
                  <pic:blipFill>
                    <a:blip r:embed="R36357f004b6a4d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90331" cy="2203578"/>
                    </a:xfrm>
                    <a:prstGeom prst="rect">
                      <a:avLst/>
                    </a:prstGeom>
                  </pic:spPr>
                </pic:pic>
              </a:graphicData>
            </a:graphic>
            <wp14:sizeRelH relativeFrom="page">
              <wp14:pctWidth>0</wp14:pctWidth>
            </wp14:sizeRelH>
            <wp14:sizeRelV relativeFrom="page">
              <wp14:pctHeight>0</wp14:pctHeight>
            </wp14:sizeRelV>
          </wp:anchor>
        </w:drawing>
      </w:r>
    </w:p>
    <w:p w:rsidR="61C9F50B" w:rsidP="7DE8F942" w:rsidRDefault="61C9F50B" w14:paraId="06840026" w14:textId="5F1616F4">
      <w:pPr>
        <w:pStyle w:val="Normal"/>
      </w:pPr>
      <w:r w:rsidR="61C9F50B">
        <w:rPr/>
        <w:t xml:space="preserve">The </w:t>
      </w:r>
      <w:r w:rsidR="33398153">
        <w:rPr/>
        <w:t>ninety</w:t>
      </w:r>
      <w:r w:rsidR="61C9F50B">
        <w:rPr/>
        <w:t xml:space="preserve">-six </w:t>
      </w:r>
      <w:r w:rsidR="61C9F50B">
        <w:rPr/>
        <w:t>kilometer</w:t>
      </w:r>
      <w:r w:rsidR="61C9F50B">
        <w:rPr/>
        <w:t xml:space="preserve"> coastline</w:t>
      </w:r>
      <w:r w:rsidRPr="4C9226AE">
        <w:rPr>
          <w:rStyle w:val="FootnoteReference"/>
        </w:rPr>
        <w:footnoteReference w:id="7230"/>
      </w:r>
      <w:r w:rsidR="61C9F50B">
        <w:rPr/>
        <w:t xml:space="preserve"> that faces out </w:t>
      </w:r>
      <w:r w:rsidR="1C8497B8">
        <w:rPr/>
        <w:t>towards</w:t>
      </w:r>
      <w:r w:rsidR="61C9F50B">
        <w:rPr/>
        <w:t xml:space="preserve"> the Irish Sea may today be popular for its views, but in the eighteenth century </w:t>
      </w:r>
      <w:r w:rsidR="6F44DEBA">
        <w:rPr/>
        <w:t xml:space="preserve">it </w:t>
      </w:r>
      <w:r w:rsidR="61C9F50B">
        <w:rPr/>
        <w:t xml:space="preserve">served the British Empire in their expansion across the globe through maritime, and in the late eighteenth and early nineteenth centuries, aided </w:t>
      </w:r>
      <w:r w:rsidR="0368895A">
        <w:rPr/>
        <w:t>with</w:t>
      </w:r>
      <w:r w:rsidR="61C9F50B">
        <w:rPr/>
        <w:t xml:space="preserve"> the movement of residents to North and South America, or the ‘</w:t>
      </w:r>
      <w:r w:rsidR="524BF8C9">
        <w:rPr/>
        <w:t>N</w:t>
      </w:r>
      <w:r w:rsidR="61C9F50B">
        <w:rPr/>
        <w:t>ew</w:t>
      </w:r>
      <w:r w:rsidR="46BB82E5">
        <w:rPr/>
        <w:t xml:space="preserve"> World.’</w:t>
      </w:r>
      <w:r w:rsidRPr="4C9226AE">
        <w:rPr>
          <w:rStyle w:val="FootnoteReference"/>
        </w:rPr>
        <w:footnoteReference w:id="27103"/>
      </w:r>
      <w:r w:rsidR="46BB82E5">
        <w:rPr/>
        <w:t xml:space="preserve"> </w:t>
      </w:r>
      <w:r w:rsidR="3361397A">
        <w:rPr/>
        <w:t>Lead mines</w:t>
      </w:r>
      <w:r w:rsidR="6AB0F5FA">
        <w:rPr/>
        <w:t xml:space="preserve"> in the Ystwyth valley </w:t>
      </w:r>
      <w:r w:rsidR="6DEEEB06">
        <w:rPr/>
        <w:t xml:space="preserve">meant migration to the county in the interest in business, even with the difficulties those moving faced with getting over the hills surrounding it</w:t>
      </w:r>
      <w:r w:rsidRPr="4C9226AE">
        <w:rPr>
          <w:rStyle w:val="FootnoteReference"/>
        </w:rPr>
        <w:footnoteReference w:id="16959"/>
      </w:r>
      <w:r w:rsidR="6DEEEB06">
        <w:rPr/>
        <w:t xml:space="preserve">. </w:t>
      </w:r>
      <w:r w:rsidR="46BB82E5">
        <w:rPr/>
        <w:t>Th</w:t>
      </w:r>
      <w:r w:rsidR="61C4E5AB">
        <w:rPr/>
        <w:t>e</w:t>
      </w:r>
      <w:r w:rsidR="46BB82E5">
        <w:rPr/>
        <w:t xml:space="preserve"> success </w:t>
      </w:r>
      <w:r w:rsidR="303414A6">
        <w:rPr/>
        <w:t>of</w:t>
      </w:r>
      <w:r w:rsidR="46BB82E5">
        <w:rPr/>
        <w:t xml:space="preserve"> </w:t>
      </w:r>
      <w:r w:rsidR="46BB82E5">
        <w:rPr/>
        <w:t xml:space="preserve">coastal </w:t>
      </w:r>
      <w:r w:rsidR="0368895A">
        <w:rPr/>
        <w:t>trade</w:t>
      </w:r>
      <w:r w:rsidR="46BB82E5">
        <w:rPr/>
        <w:t xml:space="preserve"> was short lived, however, finding lows in the late nineteenth century</w:t>
      </w:r>
      <w:r w:rsidR="50E1A9C6">
        <w:rPr/>
        <w:t xml:space="preserve"> alongside the decline in mining operations</w:t>
      </w:r>
      <w:r w:rsidRPr="4C9226AE">
        <w:rPr>
          <w:rStyle w:val="FootnoteReference"/>
        </w:rPr>
        <w:footnoteReference w:id="14072"/>
      </w:r>
      <w:r w:rsidR="50E1A9C6">
        <w:rPr/>
        <w:t xml:space="preserve">,</w:t>
      </w:r>
      <w:r w:rsidR="5F0349C3">
        <w:rPr/>
        <w:t xml:space="preserve"> with the holiday resorts previously </w:t>
      </w:r>
      <w:r w:rsidR="5F0349C3">
        <w:rPr/>
        <w:t>established</w:t>
      </w:r>
      <w:r w:rsidR="5F0349C3">
        <w:rPr/>
        <w:t xml:space="preserve"> in the nin</w:t>
      </w:r>
      <w:r w:rsidR="10761506">
        <w:rPr/>
        <w:t>e</w:t>
      </w:r>
      <w:r w:rsidR="5F0349C3">
        <w:rPr/>
        <w:t>teenth cen</w:t>
      </w:r>
      <w:r w:rsidR="266D5644">
        <w:rPr/>
        <w:t xml:space="preserve">tury </w:t>
      </w:r>
      <w:r w:rsidR="3EA43172">
        <w:rPr/>
        <w:t>for the same picturesque views people search for today becoming a driving force for</w:t>
      </w:r>
      <w:r w:rsidR="4FD8C265">
        <w:rPr/>
        <w:t xml:space="preserve"> visitation.</w:t>
      </w:r>
      <w:r w:rsidR="46BB82E5">
        <w:rPr/>
        <w:t xml:space="preserve"> </w:t>
      </w:r>
      <w:r w:rsidR="46BB82E5">
        <w:rPr/>
        <w:t xml:space="preserve">The coast is not the only part of </w:t>
      </w:r>
      <w:r w:rsidR="2CEE8C74">
        <w:rPr/>
        <w:t>Ceredigion's</w:t>
      </w:r>
      <w:r w:rsidR="46BB82E5">
        <w:rPr/>
        <w:t xml:space="preserve"> history. </w:t>
      </w:r>
      <w:r w:rsidR="40FD81A3">
        <w:rPr/>
        <w:t xml:space="preserve">Pillboxes from the Second World War stand guard along its inland roads, mounds from the medieval era, once home to castles and </w:t>
      </w:r>
      <w:bookmarkStart w:name="_Int_RKrIMHCf" w:id="140378523"/>
      <w:r w:rsidR="40FD81A3">
        <w:rPr/>
        <w:t>princely</w:t>
      </w:r>
      <w:bookmarkEnd w:id="140378523"/>
      <w:r w:rsidR="40FD81A3">
        <w:rPr/>
        <w:t xml:space="preserve"> estates, jut out from the landscape. The Roman fort in </w:t>
      </w:r>
      <w:r w:rsidR="40FD81A3">
        <w:rPr/>
        <w:t>Trawseoed</w:t>
      </w:r>
      <w:r w:rsidR="40FD81A3">
        <w:rPr/>
        <w:t xml:space="preserve"> watches over the road between </w:t>
      </w:r>
      <w:r w:rsidR="40FD81A3">
        <w:rPr/>
        <w:t>Llanis</w:t>
      </w:r>
      <w:r w:rsidR="40FD81A3">
        <w:rPr/>
        <w:t xml:space="preserve"> and </w:t>
      </w:r>
      <w:r w:rsidR="40FD81A3">
        <w:rPr/>
        <w:t>Penllwyn</w:t>
      </w:r>
      <w:r w:rsidR="40FD81A3">
        <w:rPr/>
        <w:t xml:space="preserve"> as it crosses over the river Ystwyth</w:t>
      </w:r>
      <w:r w:rsidRPr="60DD6F76">
        <w:rPr>
          <w:rStyle w:val="FootnoteReference"/>
        </w:rPr>
        <w:footnoteReference w:id="12213"/>
      </w:r>
      <w:r w:rsidR="40FD81A3">
        <w:rPr/>
        <w:t xml:space="preserve">, and another in </w:t>
      </w:r>
      <w:r w:rsidR="40FD81A3">
        <w:rPr/>
        <w:t>Llanddein</w:t>
      </w:r>
      <w:r w:rsidR="40FD81A3">
        <w:rPr/>
        <w:t xml:space="preserve"> </w:t>
      </w:r>
      <w:r w:rsidR="40FD81A3">
        <w:rPr/>
        <w:t>Brefi</w:t>
      </w:r>
      <w:r w:rsidR="40FD81A3">
        <w:rPr/>
        <w:t xml:space="preserve"> watches over the crossing of the river </w:t>
      </w:r>
      <w:r w:rsidR="40FD81A3">
        <w:rPr/>
        <w:t>Teifi</w:t>
      </w:r>
      <w:r w:rsidRPr="60DD6F76">
        <w:rPr>
          <w:rStyle w:val="FootnoteReference"/>
        </w:rPr>
        <w:footnoteReference w:id="7337"/>
      </w:r>
      <w:r w:rsidR="40FD81A3">
        <w:rPr/>
        <w:t xml:space="preserve">. </w:t>
      </w:r>
      <w:r w:rsidR="3354A31F">
        <w:rPr/>
        <w:t>Cairns - m</w:t>
      </w:r>
      <w:r w:rsidR="40FD81A3">
        <w:rPr/>
        <w:t xml:space="preserve">ounds </w:t>
      </w:r>
      <w:r w:rsidR="4B919D34">
        <w:rPr/>
        <w:t>of stones</w:t>
      </w:r>
      <w:r w:rsidRPr="7DE8F942">
        <w:rPr>
          <w:rStyle w:val="FootnoteReference"/>
        </w:rPr>
        <w:footnoteReference w:id="22308"/>
      </w:r>
      <w:r w:rsidR="4B919D34">
        <w:rPr/>
        <w:t xml:space="preserve"> dating back to the Bronze Age</w:t>
      </w:r>
      <w:r w:rsidR="28B62AD5">
        <w:rPr/>
        <w:t xml:space="preserve"> </w:t>
      </w:r>
      <w:r w:rsidR="4B919D34">
        <w:rPr/>
        <w:t xml:space="preserve">signifying a memorial or landmark</w:t>
      </w:r>
      <w:r w:rsidR="4E5B88CB">
        <w:rPr/>
        <w:t xml:space="preserve"> -</w:t>
      </w:r>
      <w:r w:rsidR="4B919D34">
        <w:rPr/>
        <w:t xml:space="preserve"> show that Ceredigion's history </w:t>
      </w:r>
      <w:r w:rsidR="4B919D34">
        <w:rPr/>
        <w:t>stretches</w:t>
      </w:r>
      <w:r w:rsidR="4B919D34">
        <w:rPr/>
        <w:t xml:space="preserve"> far back into time and </w:t>
      </w:r>
      <w:bookmarkStart w:name="_Int_NW25mchn" w:id="1423913616"/>
      <w:r w:rsidR="4B919D34">
        <w:rPr/>
        <w:t>likely beyond</w:t>
      </w:r>
      <w:bookmarkEnd w:id="1423913616"/>
      <w:r w:rsidR="4B919D34">
        <w:rPr/>
        <w:t xml:space="preserve"> what can be seen.</w:t>
      </w:r>
    </w:p>
    <w:p w:rsidR="4C9226AE" w:rsidP="4C9226AE" w:rsidRDefault="4C9226AE" w14:paraId="5E28CB18" w14:textId="0C479E27">
      <w:pPr>
        <w:pStyle w:val="Normal"/>
        <w:suppressLineNumbers w:val="0"/>
        <w:bidi w:val="0"/>
        <w:spacing w:before="0" w:beforeAutospacing="off" w:after="160" w:afterAutospacing="off" w:line="279" w:lineRule="auto"/>
        <w:ind w:left="0" w:right="0"/>
        <w:jc w:val="left"/>
      </w:pPr>
    </w:p>
    <w:p w:rsidR="1D23547B" w:rsidP="4C9226AE" w:rsidRDefault="1D23547B" w14:paraId="5C2DDF38" w14:textId="50883CD1">
      <w:pPr>
        <w:pStyle w:val="Normal"/>
        <w:suppressLineNumbers w:val="0"/>
        <w:spacing w:before="0" w:beforeAutospacing="off" w:after="160" w:afterAutospacing="off" w:line="279" w:lineRule="auto"/>
        <w:ind w:left="0" w:right="0"/>
        <w:jc w:val="left"/>
      </w:pPr>
      <w:r w:rsidR="1D23547B">
        <w:rPr/>
        <w:t xml:space="preserve">Prehistory in Ceredigion </w:t>
      </w:r>
      <w:r w:rsidR="1DB9D264">
        <w:rPr/>
        <w:t xml:space="preserve">is just as rich as other periods of time. Barrows, </w:t>
      </w:r>
      <w:r w:rsidR="4E087F7E">
        <w:rPr/>
        <w:t xml:space="preserve">which are </w:t>
      </w:r>
      <w:r w:rsidR="1DB9D264">
        <w:rPr/>
        <w:t>ancient burial mounds</w:t>
      </w:r>
      <w:r w:rsidRPr="7DE8F942">
        <w:rPr>
          <w:rStyle w:val="FootnoteReference"/>
        </w:rPr>
        <w:footnoteReference w:id="2849"/>
      </w:r>
      <w:r w:rsidR="1DB9D264">
        <w:rPr/>
        <w:t xml:space="preserve">, are a common sight and usually </w:t>
      </w:r>
      <w:r w:rsidR="2EFF43C0">
        <w:rPr/>
        <w:t>paired with cairns</w:t>
      </w:r>
      <w:r w:rsidR="3CF49533">
        <w:rPr/>
        <w:t xml:space="preserve">, </w:t>
      </w:r>
      <w:r w:rsidR="7EA373F0">
        <w:rPr/>
        <w:t xml:space="preserve">such as the Carn Wen Round Cairn in </w:t>
      </w:r>
      <w:r w:rsidR="7EA373F0">
        <w:rPr/>
        <w:t>Llangynfelyn</w:t>
      </w:r>
      <w:r w:rsidRPr="60DD6F76">
        <w:rPr>
          <w:rStyle w:val="FootnoteReference"/>
        </w:rPr>
        <w:footnoteReference w:id="9841"/>
      </w:r>
      <w:r w:rsidR="7EA373F0">
        <w:rPr/>
        <w:t>.</w:t>
      </w:r>
      <w:r w:rsidR="3CF49533">
        <w:rPr/>
        <w:t xml:space="preserve"> Standing stones are also pres</w:t>
      </w:r>
      <w:r w:rsidR="2FD7DDF4">
        <w:rPr/>
        <w:t>ent in the landscape</w:t>
      </w:r>
      <w:r w:rsidRPr="7DE8F942">
        <w:rPr>
          <w:rStyle w:val="FootnoteReference"/>
        </w:rPr>
        <w:footnoteReference w:id="17401"/>
      </w:r>
      <w:r w:rsidR="2FD7DDF4">
        <w:rPr/>
        <w:t xml:space="preserve">, but arrangements of stones are not the only evidence of prehistoric activity. </w:t>
      </w:r>
      <w:r w:rsidR="168922F1">
        <w:rPr/>
        <w:t xml:space="preserve">Castell Bach </w:t>
      </w:r>
      <w:r w:rsidR="168922F1">
        <w:rPr/>
        <w:t>resides</w:t>
      </w:r>
      <w:r w:rsidR="168922F1">
        <w:rPr/>
        <w:t xml:space="preserve"> in </w:t>
      </w:r>
      <w:r w:rsidR="168922F1">
        <w:rPr/>
        <w:t>Llandysiliogogo</w:t>
      </w:r>
      <w:r w:rsidR="168922F1">
        <w:rPr/>
        <w:t xml:space="preserve"> as one of the few coastal forts in Ceredigion</w:t>
      </w:r>
      <w:r w:rsidRPr="7DE8F942">
        <w:rPr>
          <w:rStyle w:val="FootnoteReference"/>
        </w:rPr>
        <w:footnoteReference w:id="32506"/>
      </w:r>
      <w:r w:rsidR="168922F1">
        <w:rPr/>
        <w:t xml:space="preserve">. </w:t>
      </w:r>
      <w:r w:rsidR="357AC8C3">
        <w:rPr/>
        <w:t xml:space="preserve">The arrival of the Romans lead to the building of several </w:t>
      </w:r>
      <w:r w:rsidR="357AC8C3">
        <w:rPr/>
        <w:t>forts throughout the county, such as the previously</w:t>
      </w:r>
      <w:r w:rsidR="357AC8C3">
        <w:rPr/>
        <w:t xml:space="preserve"> mentioned fort i</w:t>
      </w:r>
      <w:r w:rsidR="357AC8C3">
        <w:drawing>
          <wp:anchor distT="0" distB="0" distL="114300" distR="114300" simplePos="0" relativeHeight="251658240" behindDoc="0" locked="0" layoutInCell="1" allowOverlap="1" wp14:editId="3C859DDB" wp14:anchorId="03BF3A4A">
            <wp:simplePos x="0" y="0"/>
            <wp:positionH relativeFrom="column">
              <wp:align>right</wp:align>
            </wp:positionH>
            <wp:positionV relativeFrom="paragraph">
              <wp:posOffset>0</wp:posOffset>
            </wp:positionV>
            <wp:extent cx="2503199" cy="3417934"/>
            <wp:effectExtent l="0" t="0" r="0" b="0"/>
            <wp:wrapSquare wrapText="bothSides"/>
            <wp:docPr id="454107421" name="" title=""/>
            <wp:cNvGraphicFramePr>
              <a:graphicFrameLocks noChangeAspect="1"/>
            </wp:cNvGraphicFramePr>
            <a:graphic>
              <a:graphicData uri="http://schemas.openxmlformats.org/drawingml/2006/picture">
                <pic:pic>
                  <pic:nvPicPr>
                    <pic:cNvPr id="0" name=""/>
                    <pic:cNvPicPr/>
                  </pic:nvPicPr>
                  <pic:blipFill>
                    <a:blip r:embed="R6c396fb732634d2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03199" cy="3417934"/>
                    </a:xfrm>
                    <a:prstGeom prst="rect">
                      <a:avLst/>
                    </a:prstGeom>
                  </pic:spPr>
                </pic:pic>
              </a:graphicData>
            </a:graphic>
            <wp14:sizeRelH relativeFrom="page">
              <wp14:pctWidth>0</wp14:pctWidth>
            </wp14:sizeRelH>
            <wp14:sizeRelV relativeFrom="page">
              <wp14:pctHeight>0</wp14:pctHeight>
            </wp14:sizeRelV>
          </wp:anchor>
        </w:drawing>
      </w:r>
      <w:r w:rsidR="357AC8C3">
        <w:rPr/>
        <w:t xml:space="preserve">n </w:t>
      </w:r>
      <w:r w:rsidR="357AC8C3">
        <w:rPr/>
        <w:t>Trawseoed</w:t>
      </w:r>
      <w:r w:rsidR="2157A489">
        <w:rPr/>
        <w:t xml:space="preserve">, visible only from </w:t>
      </w:r>
      <w:r w:rsidR="2157A489">
        <w:rPr/>
        <w:t>parchmarks</w:t>
      </w:r>
      <w:r w:rsidR="2157A489">
        <w:rPr/>
        <w:t xml:space="preserve">, where archaeology beneath the surface of the topsoil </w:t>
      </w:r>
      <w:r w:rsidR="291DEB83">
        <w:rPr/>
        <w:t>is visible</w:t>
      </w:r>
      <w:r w:rsidRPr="7DE8F942">
        <w:rPr>
          <w:rStyle w:val="FootnoteReference"/>
        </w:rPr>
        <w:footnoteReference w:id="9608"/>
      </w:r>
      <w:r w:rsidR="291DEB83">
        <w:rPr/>
        <w:t xml:space="preserve">, </w:t>
      </w:r>
      <w:r w:rsidR="2157A489">
        <w:rPr/>
        <w:t>identified</w:t>
      </w:r>
      <w:r w:rsidR="2157A489">
        <w:rPr/>
        <w:t xml:space="preserve"> from the air in the twentieth centur</w:t>
      </w:r>
      <w:r w:rsidR="083ADF49">
        <w:rPr/>
        <w:t xml:space="preserve">y</w:t>
      </w:r>
      <w:r w:rsidR="2157A489">
        <w:rPr/>
        <w:t xml:space="preserve">. </w:t>
      </w:r>
      <w:r w:rsidR="688BE344">
        <w:rPr/>
        <w:t xml:space="preserve">Similarly, the medieval era saw the construction of castles in the form of motte and bailey castles, moated sites, and simply castles. </w:t>
      </w:r>
      <w:r w:rsidR="2776793A">
        <w:rPr/>
        <w:t>Some castles, such as Aberystwyth castle, have large areas that still stand today, for instance the impressive north tower gateway. Other sites, like</w:t>
      </w:r>
      <w:r w:rsidR="07B0C6C2">
        <w:rPr/>
        <w:t xml:space="preserve"> the motte and bailey</w:t>
      </w:r>
      <w:r w:rsidR="2776793A">
        <w:rPr/>
        <w:t xml:space="preserve"> Stephen’s Castle</w:t>
      </w:r>
      <w:r w:rsidR="2B52AF02">
        <w:rPr/>
        <w:t xml:space="preserve"> in Lampeter</w:t>
      </w:r>
      <w:r w:rsidR="2776793A">
        <w:rPr/>
        <w:t xml:space="preserve">, </w:t>
      </w:r>
      <w:r w:rsidR="33C20A1F">
        <w:rPr/>
        <w:t>have much less remaining</w:t>
      </w:r>
      <w:r w:rsidR="22FE893A">
        <w:rPr/>
        <w:t>, with the m</w:t>
      </w:r>
      <w:r w:rsidR="22FE893A">
        <w:rPr/>
        <w:t>entioned having the motte still visible today, but the</w:t>
      </w:r>
      <w:r w:rsidR="22FE893A">
        <w:rPr/>
        <w:t xml:space="preserve"> location of the bailey</w:t>
      </w:r>
      <w:r w:rsidR="22FE893A">
        <w:rPr/>
        <w:t xml:space="preserve"> unknown</w:t>
      </w:r>
      <w:r w:rsidRPr="7DE8F942">
        <w:rPr>
          <w:rStyle w:val="FootnoteReference"/>
        </w:rPr>
        <w:footnoteReference w:id="31837"/>
      </w:r>
      <w:r w:rsidR="22FE893A">
        <w:rPr/>
        <w:t xml:space="preserve">. </w:t>
      </w:r>
    </w:p>
    <w:p w:rsidR="7DE8F942" w:rsidP="60DD6F76" w:rsidRDefault="7DE8F942" w14:paraId="4F282CF7" w14:textId="35FE6747">
      <w:pPr>
        <w:pStyle w:val="Normal"/>
        <w:suppressLineNumbers w:val="0"/>
        <w:spacing w:before="0" w:beforeAutospacing="off" w:after="160" w:afterAutospacing="off" w:line="279" w:lineRule="auto"/>
        <w:ind w:left="0" w:right="0"/>
        <w:jc w:val="left"/>
      </w:pPr>
      <w:r w:rsidR="769C8799">
        <w:rPr/>
        <w:t xml:space="preserve">The medieval era saw the construction of more than just castles, however. </w:t>
      </w:r>
      <w:r w:rsidR="6BDA7492">
        <w:rPr/>
        <w:t>Founded in 1184, Strata Florida</w:t>
      </w:r>
      <w:r w:rsidR="7B0E627F">
        <w:rPr/>
        <w:t xml:space="preserve"> is a Cistercian abbey that</w:t>
      </w:r>
      <w:r w:rsidR="6BDA7492">
        <w:rPr/>
        <w:t xml:space="preserve"> sits along the banks of the </w:t>
      </w:r>
      <w:r w:rsidR="6BDA7492">
        <w:rPr/>
        <w:t>Afon</w:t>
      </w:r>
      <w:r w:rsidR="6BDA7492">
        <w:rPr/>
        <w:t xml:space="preserve"> </w:t>
      </w:r>
      <w:r w:rsidR="6BDA7492">
        <w:rPr/>
        <w:t>Teifi</w:t>
      </w:r>
      <w:r w:rsidR="6BDA7492">
        <w:rPr/>
        <w:t>, east of Pontrhyd</w:t>
      </w:r>
      <w:r w:rsidR="67DB2F7B">
        <w:rPr/>
        <w:t>fendigaid</w:t>
      </w:r>
      <w:r w:rsidRPr="60DD6F76">
        <w:rPr>
          <w:rStyle w:val="FootnoteReference"/>
        </w:rPr>
        <w:footnoteReference w:id="4479"/>
      </w:r>
      <w:r w:rsidR="67DB2F7B">
        <w:rPr/>
        <w:t xml:space="preserve">. </w:t>
      </w:r>
      <w:r w:rsidR="101EEB5C">
        <w:rPr/>
        <w:t>It is said to be a ‘centre for culture production’</w:t>
      </w:r>
      <w:r w:rsidRPr="60DD6F76">
        <w:rPr>
          <w:rStyle w:val="FootnoteReference"/>
        </w:rPr>
        <w:footnoteReference w:id="9728"/>
      </w:r>
      <w:r w:rsidR="101EEB5C">
        <w:rPr/>
        <w:t xml:space="preserve"> for Welsh language and literacy, </w:t>
      </w:r>
      <w:r w:rsidR="02E92EE1">
        <w:rPr/>
        <w:t xml:space="preserve">with celebrated poets and bards having been buried on the site. The foundations of the abbey are still preserved today, the walls of the church </w:t>
      </w:r>
      <w:r w:rsidR="10E6D7D1">
        <w:rPr/>
        <w:t>obvious and the western gate still standing.</w:t>
      </w:r>
      <w:r w:rsidR="1215F837">
        <w:rPr/>
        <w:t xml:space="preserve"> The site once had more than just the church, with a choir and dormitories being a part of the larger structure</w:t>
      </w:r>
      <w:r w:rsidRPr="60DD6F76">
        <w:rPr>
          <w:rStyle w:val="FootnoteReference"/>
        </w:rPr>
        <w:footnoteReference w:id="2482"/>
      </w:r>
      <w:r w:rsidR="1215F837">
        <w:rPr/>
        <w:t>.</w:t>
      </w:r>
      <w:r w:rsidR="10E6D7D1">
        <w:rPr/>
        <w:t xml:space="preserve"> </w:t>
      </w:r>
      <w:r w:rsidR="236F29DA">
        <w:rPr/>
        <w:t>Despite changing hands over time, the abbey remained Cistercian</w:t>
      </w:r>
      <w:r w:rsidR="0C8DCF31">
        <w:rPr/>
        <w:t xml:space="preserve">, a branch of </w:t>
      </w:r>
      <w:r w:rsidR="0C1A01E8">
        <w:rPr/>
        <w:t>Catholicism</w:t>
      </w:r>
      <w:r w:rsidR="0C8DCF31">
        <w:rPr/>
        <w:t xml:space="preserve"> </w:t>
      </w:r>
      <w:r w:rsidR="694822D3">
        <w:rPr/>
        <w:t xml:space="preserve">founded near Dijon in France</w:t>
      </w:r>
      <w:r w:rsidRPr="4C9226AE">
        <w:rPr>
          <w:rStyle w:val="FootnoteReference"/>
        </w:rPr>
        <w:footnoteReference w:id="29872"/>
      </w:r>
      <w:r w:rsidR="694822D3">
        <w:rPr/>
        <w:t xml:space="preserve">, </w:t>
      </w:r>
      <w:r w:rsidR="40F376FA">
        <w:rPr/>
        <w:t>and was</w:t>
      </w:r>
      <w:r w:rsidR="694822D3">
        <w:rPr/>
        <w:t xml:space="preserve"> home to monks</w:t>
      </w:r>
      <w:r w:rsidR="6A6B39BB">
        <w:rPr/>
        <w:t xml:space="preserve"> until its dissolution in 153</w:t>
      </w:r>
      <w:r w:rsidR="23F6CE89">
        <w:rPr/>
        <w:t>9 with just seven monks and their abbot</w:t>
      </w:r>
      <w:r w:rsidR="6471BADF">
        <w:rPr/>
        <w:t>, the head of the abbey</w:t>
      </w:r>
      <w:r w:rsidRPr="4C9226AE">
        <w:rPr>
          <w:rStyle w:val="FootnoteReference"/>
        </w:rPr>
        <w:footnoteReference w:id="21033"/>
      </w:r>
      <w:r w:rsidR="6471BADF">
        <w:rPr/>
        <w:t>,</w:t>
      </w:r>
      <w:r w:rsidR="23F6CE89">
        <w:rPr/>
        <w:t xml:space="preserve"> </w:t>
      </w:r>
      <w:r w:rsidR="23F6CE89">
        <w:rPr/>
        <w:t>still within the community</w:t>
      </w:r>
      <w:r w:rsidRPr="60DD6F76">
        <w:rPr>
          <w:rStyle w:val="FootnoteReference"/>
        </w:rPr>
        <w:footnoteReference w:id="26035"/>
      </w:r>
      <w:r w:rsidR="23F6CE89">
        <w:rPr/>
        <w:t xml:space="preserve">. </w:t>
      </w:r>
      <w:r w:rsidR="7A136A2F">
        <w:rPr/>
        <w:t>The site has withstood more than just the test of time, also withstanding the wrath of campaigns from England. First, King John ordered its de</w:t>
      </w:r>
      <w:r w:rsidR="5284F913">
        <w:rPr/>
        <w:t xml:space="preserve">struction in 1212, then the passing of Edward I in 1276 and 1277 </w:t>
      </w:r>
      <w:r w:rsidR="6FFE27EE">
        <w:rPr/>
        <w:t>resulted in damages, followed by English tro</w:t>
      </w:r>
      <w:r w:rsidR="60A7F61B">
        <w:rPr/>
        <w:t>ops destroying the site during a Welsh revolt</w:t>
      </w:r>
      <w:r w:rsidRPr="4C9226AE">
        <w:rPr>
          <w:rStyle w:val="FootnoteReference"/>
        </w:rPr>
        <w:footnoteReference w:id="27027"/>
      </w:r>
      <w:r w:rsidR="60A7F61B">
        <w:rPr/>
        <w:t>. Disputes over who should be abbot occurred, resulting in armed occupation of the abbey</w:t>
      </w:r>
      <w:r w:rsidRPr="60DD6F76">
        <w:rPr>
          <w:rStyle w:val="FootnoteReference"/>
        </w:rPr>
        <w:footnoteReference w:id="22299"/>
      </w:r>
      <w:r w:rsidR="6D45606D">
        <w:rPr/>
        <w:t xml:space="preserve">. Monetary trouble fell upon the abbey in the </w:t>
      </w:r>
      <w:r w:rsidR="1479492A">
        <w:rPr/>
        <w:t xml:space="preserve">sixteenth century, </w:t>
      </w:r>
      <w:bookmarkStart w:name="_Int_smf2fDwk" w:id="1414482937"/>
      <w:r w:rsidR="1479492A">
        <w:rPr/>
        <w:t>ultimately leading</w:t>
      </w:r>
      <w:bookmarkEnd w:id="1414482937"/>
      <w:r w:rsidR="1479492A">
        <w:rPr/>
        <w:t xml:space="preserve"> to its dissolution</w:t>
      </w:r>
      <w:r w:rsidRPr="60DD6F76">
        <w:rPr>
          <w:rStyle w:val="FootnoteReference"/>
        </w:rPr>
        <w:footnoteReference w:id="31752"/>
      </w:r>
      <w:r w:rsidR="1479492A">
        <w:rPr/>
        <w:t xml:space="preserve">. </w:t>
      </w:r>
      <w:r w:rsidR="60DD6F76">
        <w:drawing>
          <wp:anchor distT="0" distB="0" distL="114300" distR="114300" simplePos="0" relativeHeight="251658240" behindDoc="0" locked="0" layoutInCell="1" allowOverlap="1" wp14:editId="676FCFC8" wp14:anchorId="7443A7CA">
            <wp:simplePos x="0" y="0"/>
            <wp:positionH relativeFrom="column">
              <wp:align>left</wp:align>
            </wp:positionH>
            <wp:positionV relativeFrom="paragraph">
              <wp:posOffset>0</wp:posOffset>
            </wp:positionV>
            <wp:extent cx="2989704" cy="2146453"/>
            <wp:effectExtent l="0" t="0" r="0" b="0"/>
            <wp:wrapSquare wrapText="bothSides"/>
            <wp:docPr id="1933371127" name="" title=""/>
            <wp:cNvGraphicFramePr>
              <a:graphicFrameLocks noChangeAspect="1"/>
            </wp:cNvGraphicFramePr>
            <a:graphic>
              <a:graphicData uri="http://schemas.openxmlformats.org/drawingml/2006/picture">
                <pic:pic>
                  <pic:nvPicPr>
                    <pic:cNvPr id="0" name=""/>
                    <pic:cNvPicPr/>
                  </pic:nvPicPr>
                  <pic:blipFill>
                    <a:blip r:embed="Rde6ad12658634a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89704" cy="2146453"/>
                    </a:xfrm>
                    <a:prstGeom prst="rect">
                      <a:avLst/>
                    </a:prstGeom>
                  </pic:spPr>
                </pic:pic>
              </a:graphicData>
            </a:graphic>
            <wp14:sizeRelH relativeFrom="page">
              <wp14:pctWidth>0</wp14:pctWidth>
            </wp14:sizeRelH>
            <wp14:sizeRelV relativeFrom="page">
              <wp14:pctHeight>0</wp14:pctHeight>
            </wp14:sizeRelV>
          </wp:anchor>
        </w:drawing>
      </w:r>
    </w:p>
    <w:p w:rsidR="60DD6F76" w:rsidP="60DD6F76" w:rsidRDefault="60DD6F76" w14:paraId="743D8CD7" w14:textId="133243DE">
      <w:pPr>
        <w:pStyle w:val="Normal"/>
        <w:suppressLineNumbers w:val="0"/>
        <w:bidi w:val="0"/>
        <w:spacing w:before="0" w:beforeAutospacing="off" w:after="160" w:afterAutospacing="off" w:line="279" w:lineRule="auto"/>
        <w:ind w:left="0" w:right="0"/>
        <w:jc w:val="left"/>
      </w:pPr>
    </w:p>
    <w:p w:rsidR="7DE8F942" w:rsidP="60DD6F76" w:rsidRDefault="7DE8F942" w14:paraId="33631D76" w14:textId="7D4EDE68">
      <w:pPr>
        <w:pStyle w:val="Normal"/>
        <w:suppressLineNumbers w:val="0"/>
        <w:spacing w:before="0" w:beforeAutospacing="off" w:after="160" w:afterAutospacing="off" w:line="279" w:lineRule="auto"/>
        <w:ind w:left="0" w:right="0"/>
        <w:jc w:val="left"/>
      </w:pPr>
      <w:r w:rsidR="700B9F23">
        <w:rPr/>
        <w:t xml:space="preserve">The history of Ceredigion is not just shown in its historical sites, but also in the formation of the land in the county. </w:t>
      </w:r>
      <w:r w:rsidR="5EF74656">
        <w:rPr/>
        <w:t>Glaciers are formed high in mountains by the compression of snow</w:t>
      </w:r>
      <w:r w:rsidR="1DE25DF7">
        <w:rPr/>
        <w:t xml:space="preserve"> that has not melted. Layers of snow build up, resulting in lower layers becoming icy from the weight of the snow above them</w:t>
      </w:r>
      <w:r w:rsidRPr="60DD6F76">
        <w:rPr>
          <w:rStyle w:val="FootnoteReference"/>
        </w:rPr>
        <w:footnoteReference w:id="18442"/>
      </w:r>
      <w:r w:rsidR="1DE25DF7">
        <w:rPr/>
        <w:t>. Eventually, the glaciers move from the mountains down, working their way out to the sea</w:t>
      </w:r>
      <w:r w:rsidR="4564A9BF">
        <w:rPr/>
        <w:t>, leaving a path behind them characterised by rounded and polished rocks</w:t>
      </w:r>
      <w:r w:rsidRPr="60DD6F76">
        <w:rPr>
          <w:rStyle w:val="FootnoteReference"/>
        </w:rPr>
        <w:footnoteReference w:id="18434"/>
      </w:r>
      <w:r w:rsidR="4564A9BF">
        <w:rPr/>
        <w:t>. Corrosion of the ground as they move also occurs, as well as the distribution of sediment during melting</w:t>
      </w:r>
      <w:r w:rsidRPr="60DD6F76">
        <w:rPr>
          <w:rStyle w:val="FootnoteReference"/>
        </w:rPr>
        <w:footnoteReference w:id="26448"/>
      </w:r>
      <w:r w:rsidR="4564A9BF">
        <w:rPr/>
        <w:t xml:space="preserve">. </w:t>
      </w:r>
      <w:r w:rsidR="407728BB">
        <w:rPr/>
        <w:t>The</w:t>
      </w:r>
      <w:r w:rsidR="6B1D2047">
        <w:rPr/>
        <w:t xml:space="preserve"> topography surrounding the river Aeron shows this, </w:t>
      </w:r>
      <w:r w:rsidR="387B5BBC">
        <w:rPr/>
        <w:t>with a valley starting around hills that are 200 to 300 meters above sea level</w:t>
      </w:r>
      <w:r w:rsidR="1294F812">
        <w:rPr/>
        <w:t xml:space="preserve"> that moves towards the sea and where Aberaeron is today</w:t>
      </w:r>
      <w:r w:rsidRPr="60DD6F76">
        <w:rPr>
          <w:rStyle w:val="FootnoteReference"/>
        </w:rPr>
        <w:footnoteReference w:id="7183"/>
      </w:r>
      <w:r w:rsidR="1294F812">
        <w:rPr/>
        <w:t xml:space="preserve">. </w:t>
      </w:r>
      <w:r w:rsidR="51209182">
        <w:rPr/>
        <w:t>This ‘carving’ of the valley is likely to have occurred in the last Ice Age, which ended around 19,000 years ago</w:t>
      </w:r>
      <w:r w:rsidRPr="60DD6F76">
        <w:rPr>
          <w:rStyle w:val="FootnoteReference"/>
        </w:rPr>
        <w:footnoteReference w:id="27227"/>
      </w:r>
      <w:r w:rsidR="51209182">
        <w:rPr/>
        <w:t>.</w:t>
      </w:r>
      <w:r w:rsidR="5928521C">
        <w:rPr/>
        <w:t xml:space="preserve"> </w:t>
      </w:r>
      <w:r w:rsidR="5A637182">
        <w:rPr/>
        <w:t xml:space="preserve"> The receding glaciers left a lake in their path </w:t>
      </w:r>
      <w:r w:rsidR="6E8701A0">
        <w:rPr/>
        <w:t xml:space="preserve">at the bottom of the valley, providing a place for early humans to visit for activities such as fishing</w:t>
      </w:r>
      <w:r w:rsidRPr="4C9226AE">
        <w:rPr>
          <w:rStyle w:val="FootnoteReference"/>
        </w:rPr>
        <w:footnoteReference w:id="7943"/>
      </w:r>
      <w:r w:rsidR="6E8701A0">
        <w:rPr/>
        <w:t xml:space="preserve">. </w:t>
      </w:r>
      <w:r w:rsidR="152DA5DA">
        <w:drawing>
          <wp:inline wp14:editId="68F52C4F" wp14:anchorId="3087BEA5">
            <wp:extent cx="5368530" cy="2529404"/>
            <wp:effectExtent l="0" t="0" r="0" b="0"/>
            <wp:docPr id="1002554452" name="" title=""/>
            <wp:cNvGraphicFramePr>
              <a:graphicFrameLocks noChangeAspect="1"/>
            </wp:cNvGraphicFramePr>
            <a:graphic>
              <a:graphicData uri="http://schemas.openxmlformats.org/drawingml/2006/picture">
                <pic:pic>
                  <pic:nvPicPr>
                    <pic:cNvPr id="0" name=""/>
                    <pic:cNvPicPr/>
                  </pic:nvPicPr>
                  <pic:blipFill>
                    <a:blip r:embed="R45f7b596cb994e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68530" cy="2529404"/>
                    </a:xfrm>
                    <a:prstGeom prst="rect">
                      <a:avLst/>
                    </a:prstGeom>
                  </pic:spPr>
                </pic:pic>
              </a:graphicData>
            </a:graphic>
          </wp:inline>
        </w:drawing>
      </w:r>
      <w:r w:rsidRPr="76E8750B">
        <w:rPr>
          <w:rStyle w:val="FootnoteReference"/>
        </w:rPr>
        <w:footnoteReference w:id="25799"/>
      </w:r>
    </w:p>
    <w:p w:rsidR="7DE8F942" w:rsidP="60DD6F76" w:rsidRDefault="7DE8F942" w14:paraId="75D73994" w14:textId="221A33EE">
      <w:pPr>
        <w:pStyle w:val="Normal"/>
        <w:suppressLineNumbers w:val="0"/>
        <w:bidi w:val="0"/>
        <w:spacing w:before="0" w:beforeAutospacing="off" w:after="160" w:afterAutospacing="off" w:line="279" w:lineRule="auto"/>
        <w:ind w:left="0" w:right="0"/>
        <w:jc w:val="left"/>
      </w:pPr>
      <w:r w:rsidR="7647DC59">
        <w:rPr/>
        <w:t xml:space="preserve">The natural geography of Ceredigion, with its rivers, valleys, and resource rich hills, created </w:t>
      </w:r>
      <w:r w:rsidR="47F99912">
        <w:rPr/>
        <w:t>an ideal place for humans to settle and for villages to grow. As a result, the county has seen</w:t>
      </w:r>
      <w:r w:rsidR="0A2F5643">
        <w:rPr/>
        <w:t xml:space="preserve"> </w:t>
      </w:r>
      <w:r w:rsidR="024AB03F">
        <w:rPr/>
        <w:t xml:space="preserve">much </w:t>
      </w:r>
      <w:r w:rsidR="0A2F5643">
        <w:rPr/>
        <w:t>human</w:t>
      </w:r>
      <w:r w:rsidR="47F99912">
        <w:rPr/>
        <w:t xml:space="preserve"> activity</w:t>
      </w:r>
      <w:r w:rsidR="338EDE86">
        <w:rPr/>
        <w:t>,</w:t>
      </w:r>
      <w:r w:rsidR="47F99912">
        <w:rPr/>
        <w:t xml:space="preserve"> from early humans creating memorials and landmarks, through t</w:t>
      </w:r>
      <w:r w:rsidR="2AF8F30F">
        <w:rPr/>
        <w:t xml:space="preserve">o the expansion of the Roman Empire into northern Europe, the conquest of the Normans and the English through Wales, </w:t>
      </w:r>
      <w:r w:rsidR="1DD75828">
        <w:rPr/>
        <w:t>the</w:t>
      </w:r>
      <w:r w:rsidR="2AF8F30F">
        <w:rPr/>
        <w:t xml:space="preserve"> pillboxes built in th</w:t>
      </w:r>
      <w:r w:rsidR="43267883">
        <w:rPr/>
        <w:t xml:space="preserve">e defence of Britain in the Second World War, and </w:t>
      </w:r>
      <w:r w:rsidR="5CF46F73">
        <w:rPr/>
        <w:t xml:space="preserve">the introduction of twenty mile per hour roads. </w:t>
      </w:r>
      <w:r w:rsidR="13BB2F57">
        <w:rPr/>
        <w:t xml:space="preserve">It has experienced bustling trade routes out into the Irish Sea, the construction of railways and roads, </w:t>
      </w:r>
      <w:r w:rsidR="7BC56A85">
        <w:rPr/>
        <w:t>migration, as well as reduced populations and the decline of trade. The historical lands</w:t>
      </w:r>
      <w:r w:rsidR="344D1975">
        <w:rPr/>
        <w:t xml:space="preserve">cape of Ceredigion is </w:t>
      </w:r>
      <w:r w:rsidR="5E15C2F3">
        <w:rPr/>
        <w:t xml:space="preserve">vast and stretches across millennia, resulting in a county with a rich history to explore. </w:t>
      </w:r>
    </w:p>
    <w:p w:rsidR="7DE8F942" w:rsidP="7DE8F942" w:rsidRDefault="7DE8F942" w14:paraId="684F19F3" w14:textId="4A3DA77F">
      <w:pPr>
        <w:pStyle w:val="Normal"/>
        <w:bidi w:val="0"/>
        <w:spacing w:before="0" w:beforeAutospacing="off" w:after="160" w:afterAutospacing="off" w:line="279" w:lineRule="auto"/>
        <w:ind w:left="0" w:right="0"/>
        <w:jc w:val="left"/>
      </w:pPr>
    </w:p>
    <w:p w:rsidR="7DE8F942" w:rsidP="4C9226AE" w:rsidRDefault="7DE8F942" w14:paraId="3D8DE56B" w14:textId="51A606FE">
      <w:pPr>
        <w:pStyle w:val="Heading2"/>
        <w:bidi w:val="0"/>
      </w:pPr>
    </w:p>
    <w:p w:rsidR="7DE8F942" w:rsidP="4C9226AE" w:rsidRDefault="7DE8F942" w14:paraId="628925FE" w14:textId="1AC00844">
      <w:pPr>
        <w:pStyle w:val="Heading2"/>
        <w:bidi w:val="0"/>
      </w:pPr>
    </w:p>
    <w:p w:rsidR="7DE8F942" w:rsidP="4C9226AE" w:rsidRDefault="7DE8F942" w14:paraId="3DF6A812" w14:textId="65674195">
      <w:pPr>
        <w:pStyle w:val="Heading2"/>
        <w:bidi w:val="0"/>
      </w:pPr>
      <w:r w:rsidR="0FE1C0F2">
        <w:rPr/>
        <w:t>Bibliography</w:t>
      </w:r>
    </w:p>
    <w:p w:rsidR="7DE8F942" w:rsidP="4C9226AE" w:rsidRDefault="7DE8F942" w14:paraId="722D506C" w14:textId="56E97AAB">
      <w:pPr>
        <w:bidi w:val="0"/>
        <w:spacing w:after="160" w:line="279" w:lineRule="auto"/>
        <w:rPr>
          <w:rFonts w:ascii="Aptos" w:hAnsi="Aptos" w:eastAsia="Aptos" w:cs="Aptos"/>
          <w:b w:val="0"/>
          <w:bCs w:val="0"/>
          <w:i w:val="0"/>
          <w:iCs w:val="0"/>
          <w:caps w:val="0"/>
          <w:smallCaps w:val="0"/>
          <w:strike w:val="0"/>
          <w:dstrike w:val="0"/>
          <w:noProof w:val="0"/>
          <w:sz w:val="20"/>
          <w:szCs w:val="20"/>
          <w:u w:val="none"/>
          <w:lang w:val="en-GB"/>
        </w:rPr>
      </w:pPr>
      <w:r w:rsidRPr="4C9226AE" w:rsidR="66D944DE">
        <w:rPr>
          <w:rFonts w:ascii="Aptos" w:hAnsi="Aptos" w:eastAsia="Aptos" w:cs="Aptos"/>
          <w:b w:val="0"/>
          <w:bCs w:val="0"/>
          <w:i w:val="0"/>
          <w:iCs w:val="0"/>
          <w:caps w:val="0"/>
          <w:smallCaps w:val="0"/>
          <w:strike w:val="0"/>
          <w:dstrike w:val="0"/>
          <w:noProof w:val="0"/>
          <w:sz w:val="20"/>
          <w:szCs w:val="20"/>
          <w:u w:val="none"/>
          <w:lang w:val="en-GB"/>
        </w:rPr>
        <w:t>Bates, M. (2024, April 9</w:t>
      </w:r>
      <w:r w:rsidRPr="4C9226AE" w:rsidR="66D944DE">
        <w:rPr>
          <w:rFonts w:ascii="Aptos" w:hAnsi="Aptos" w:eastAsia="Aptos" w:cs="Aptos"/>
          <w:b w:val="0"/>
          <w:bCs w:val="0"/>
          <w:i w:val="0"/>
          <w:iCs w:val="0"/>
          <w:caps w:val="0"/>
          <w:smallCaps w:val="0"/>
          <w:strike w:val="0"/>
          <w:dstrike w:val="0"/>
          <w:noProof w:val="0"/>
          <w:sz w:val="20"/>
          <w:szCs w:val="20"/>
          <w:u w:val="none"/>
          <w:vertAlign w:val="superscript"/>
          <w:lang w:val="en-GB"/>
        </w:rPr>
        <w:t>th</w:t>
      </w:r>
      <w:r w:rsidRPr="4C9226AE" w:rsidR="66D944DE">
        <w:rPr>
          <w:rFonts w:ascii="Aptos" w:hAnsi="Aptos" w:eastAsia="Aptos" w:cs="Aptos"/>
          <w:b w:val="0"/>
          <w:bCs w:val="0"/>
          <w:i w:val="0"/>
          <w:iCs w:val="0"/>
          <w:caps w:val="0"/>
          <w:smallCaps w:val="0"/>
          <w:strike w:val="0"/>
          <w:dstrike w:val="0"/>
          <w:noProof w:val="0"/>
          <w:sz w:val="20"/>
          <w:szCs w:val="20"/>
          <w:u w:val="none"/>
          <w:lang w:val="en-GB"/>
        </w:rPr>
        <w:t xml:space="preserve">). </w:t>
      </w:r>
      <w:r w:rsidRPr="4C9226AE" w:rsidR="66D944DE">
        <w:rPr>
          <w:rFonts w:ascii="Aptos" w:hAnsi="Aptos" w:eastAsia="Aptos" w:cs="Aptos"/>
          <w:b w:val="0"/>
          <w:bCs w:val="0"/>
          <w:i w:val="1"/>
          <w:iCs w:val="1"/>
          <w:caps w:val="0"/>
          <w:smallCaps w:val="0"/>
          <w:strike w:val="0"/>
          <w:dstrike w:val="0"/>
          <w:noProof w:val="0"/>
          <w:sz w:val="20"/>
          <w:szCs w:val="20"/>
          <w:u w:val="none"/>
          <w:lang w:val="en-GB"/>
        </w:rPr>
        <w:t xml:space="preserve">FIELDWORK AND EXCAVATION intro to project 2022 </w:t>
      </w:r>
      <w:r w:rsidRPr="4C9226AE" w:rsidR="66D944DE">
        <w:rPr>
          <w:rFonts w:ascii="Aptos" w:hAnsi="Aptos" w:eastAsia="Aptos" w:cs="Aptos"/>
          <w:b w:val="0"/>
          <w:bCs w:val="0"/>
          <w:i w:val="0"/>
          <w:iCs w:val="0"/>
          <w:caps w:val="0"/>
          <w:smallCaps w:val="0"/>
          <w:strike w:val="0"/>
          <w:dstrike w:val="0"/>
          <w:noProof w:val="0"/>
          <w:sz w:val="20"/>
          <w:szCs w:val="20"/>
          <w:u w:val="none"/>
          <w:lang w:val="en-GB"/>
        </w:rPr>
        <w:t>[PowerPoint Slides].</w:t>
      </w:r>
    </w:p>
    <w:p w:rsidR="7DE8F942" w:rsidP="4C9226AE" w:rsidRDefault="7DE8F942" w14:paraId="770E8049" w14:textId="48C935F1">
      <w:pPr>
        <w:pStyle w:val="Normal"/>
        <w:bidi w:val="0"/>
      </w:pPr>
    </w:p>
    <w:p w:rsidR="7DE8F942" w:rsidP="4C9226AE" w:rsidRDefault="7DE8F942" w14:paraId="436166CC" w14:textId="5E47E1E3">
      <w:pPr>
        <w:spacing w:before="0" w:beforeAutospacing="off" w:after="0" w:afterAutospacing="off" w:line="480" w:lineRule="auto"/>
        <w:ind w:left="720" w:right="0" w:hanging="720"/>
        <w:rPr>
          <w:sz w:val="20"/>
          <w:szCs w:val="20"/>
        </w:rPr>
      </w:pPr>
      <w:r w:rsidRPr="4C9226AE" w:rsidR="0FE1C0F2">
        <w:rPr>
          <w:rFonts w:ascii="Arial" w:hAnsi="Arial" w:eastAsia="Arial" w:cs="Arial"/>
          <w:noProof w:val="0"/>
          <w:sz w:val="20"/>
          <w:szCs w:val="20"/>
          <w:lang w:val="en-GB"/>
        </w:rPr>
        <w:t xml:space="preserve">Burton, J., &amp; Stöber, K. (2015). Abbeys and Priories: Abbeys and Priories of Medieval Wales. In </w:t>
      </w:r>
      <w:r w:rsidRPr="4C9226AE" w:rsidR="0FE1C0F2">
        <w:rPr>
          <w:rFonts w:ascii="Arial" w:hAnsi="Arial" w:eastAsia="Arial" w:cs="Arial"/>
          <w:i w:val="1"/>
          <w:iCs w:val="1"/>
          <w:noProof w:val="0"/>
          <w:sz w:val="20"/>
          <w:szCs w:val="20"/>
          <w:lang w:val="en-GB"/>
        </w:rPr>
        <w:t>JSTOR</w:t>
      </w:r>
      <w:r w:rsidRPr="4C9226AE" w:rsidR="0FE1C0F2">
        <w:rPr>
          <w:rFonts w:ascii="Arial" w:hAnsi="Arial" w:eastAsia="Arial" w:cs="Arial"/>
          <w:noProof w:val="0"/>
          <w:sz w:val="20"/>
          <w:szCs w:val="20"/>
          <w:lang w:val="en-GB"/>
        </w:rPr>
        <w:t xml:space="preserve"> (1st ed.). University of Wales Press. </w:t>
      </w:r>
      <w:hyperlink r:id="Re5bfaf4281224baf">
        <w:r w:rsidRPr="4C9226AE" w:rsidR="0FE1C0F2">
          <w:rPr>
            <w:rStyle w:val="Hyperlink"/>
            <w:noProof w:val="0"/>
            <w:sz w:val="20"/>
            <w:szCs w:val="20"/>
            <w:lang w:val="en-GB"/>
          </w:rPr>
          <w:t>https://www.jstor.org/stable/j.ctt9qhdvn.60</w:t>
        </w:r>
      </w:hyperlink>
    </w:p>
    <w:p w:rsidR="7DE8F942" w:rsidP="4C9226AE" w:rsidRDefault="7DE8F942" w14:paraId="503EE83D" w14:textId="166445EC">
      <w:pPr>
        <w:spacing w:before="0" w:beforeAutospacing="off" w:after="0" w:afterAutospacing="off" w:line="480" w:lineRule="auto"/>
        <w:ind w:left="720" w:right="0" w:hanging="720"/>
        <w:rPr>
          <w:sz w:val="20"/>
          <w:szCs w:val="20"/>
        </w:rPr>
      </w:pPr>
      <w:r w:rsidRPr="4C9226AE" w:rsidR="0FE1C0F2">
        <w:rPr>
          <w:rFonts w:ascii="Arial" w:hAnsi="Arial" w:eastAsia="Arial" w:cs="Arial"/>
          <w:noProof w:val="0"/>
          <w:sz w:val="20"/>
          <w:szCs w:val="20"/>
          <w:lang w:val="en-GB"/>
        </w:rPr>
        <w:t xml:space="preserve">Dubey, A. (2019). Last Glacial Maximum | climatology. In </w:t>
      </w:r>
      <w:r w:rsidRPr="4C9226AE" w:rsidR="0FE1C0F2">
        <w:rPr>
          <w:rFonts w:ascii="Arial" w:hAnsi="Arial" w:eastAsia="Arial" w:cs="Arial"/>
          <w:i w:val="1"/>
          <w:iCs w:val="1"/>
          <w:noProof w:val="0"/>
          <w:sz w:val="20"/>
          <w:szCs w:val="20"/>
          <w:lang w:val="en-GB"/>
        </w:rPr>
        <w:t>Encyclopædia</w:t>
      </w:r>
      <w:r w:rsidRPr="4C9226AE" w:rsidR="0FE1C0F2">
        <w:rPr>
          <w:rFonts w:ascii="Arial" w:hAnsi="Arial" w:eastAsia="Arial" w:cs="Arial"/>
          <w:i w:val="1"/>
          <w:iCs w:val="1"/>
          <w:noProof w:val="0"/>
          <w:sz w:val="20"/>
          <w:szCs w:val="20"/>
          <w:lang w:val="en-GB"/>
        </w:rPr>
        <w:t xml:space="preserve"> Britannica</w:t>
      </w:r>
      <w:r w:rsidRPr="4C9226AE" w:rsidR="0FE1C0F2">
        <w:rPr>
          <w:rFonts w:ascii="Arial" w:hAnsi="Arial" w:eastAsia="Arial" w:cs="Arial"/>
          <w:noProof w:val="0"/>
          <w:sz w:val="20"/>
          <w:szCs w:val="20"/>
          <w:lang w:val="en-GB"/>
        </w:rPr>
        <w:t xml:space="preserve">. </w:t>
      </w:r>
      <w:hyperlink r:id="R29b110fb9cbe47b9">
        <w:r w:rsidRPr="4C9226AE" w:rsidR="0FE1C0F2">
          <w:rPr>
            <w:rStyle w:val="Hyperlink"/>
            <w:noProof w:val="0"/>
            <w:sz w:val="20"/>
            <w:szCs w:val="20"/>
            <w:lang w:val="en-GB"/>
          </w:rPr>
          <w:t>https://www.britannica.com/science/Last-Glacial-Maximum</w:t>
        </w:r>
      </w:hyperlink>
    </w:p>
    <w:p w:rsidR="7DE8F942" w:rsidP="4C9226AE" w:rsidRDefault="7DE8F942" w14:paraId="507850A1" w14:textId="6F2C14DE">
      <w:pPr>
        <w:spacing w:before="0" w:beforeAutospacing="off" w:after="0" w:afterAutospacing="off" w:line="480" w:lineRule="auto"/>
        <w:ind w:left="720" w:right="0" w:hanging="720"/>
        <w:rPr>
          <w:sz w:val="20"/>
          <w:szCs w:val="20"/>
        </w:rPr>
      </w:pPr>
      <w:r w:rsidRPr="4C9226AE" w:rsidR="0FE1C0F2">
        <w:rPr>
          <w:rFonts w:ascii="Arial" w:hAnsi="Arial" w:eastAsia="Arial" w:cs="Arial"/>
          <w:noProof w:val="0"/>
          <w:sz w:val="20"/>
          <w:szCs w:val="20"/>
          <w:lang w:val="en-GB"/>
        </w:rPr>
        <w:t xml:space="preserve">Glaciers–their Formation and their March. (1890). </w:t>
      </w:r>
      <w:r w:rsidRPr="4C9226AE" w:rsidR="0FE1C0F2">
        <w:rPr>
          <w:rFonts w:ascii="Arial" w:hAnsi="Arial" w:eastAsia="Arial" w:cs="Arial"/>
          <w:i w:val="1"/>
          <w:iCs w:val="1"/>
          <w:noProof w:val="0"/>
          <w:sz w:val="20"/>
          <w:szCs w:val="20"/>
          <w:lang w:val="en-GB"/>
        </w:rPr>
        <w:t>Scientific American</w:t>
      </w:r>
      <w:r w:rsidRPr="4C9226AE" w:rsidR="0FE1C0F2">
        <w:rPr>
          <w:rFonts w:ascii="Arial" w:hAnsi="Arial" w:eastAsia="Arial" w:cs="Arial"/>
          <w:noProof w:val="0"/>
          <w:sz w:val="20"/>
          <w:szCs w:val="20"/>
          <w:lang w:val="en-GB"/>
        </w:rPr>
        <w:t xml:space="preserve">, </w:t>
      </w:r>
      <w:r w:rsidRPr="4C9226AE" w:rsidR="0FE1C0F2">
        <w:rPr>
          <w:rFonts w:ascii="Arial" w:hAnsi="Arial" w:eastAsia="Arial" w:cs="Arial"/>
          <w:i w:val="1"/>
          <w:iCs w:val="1"/>
          <w:noProof w:val="0"/>
          <w:sz w:val="20"/>
          <w:szCs w:val="20"/>
          <w:lang w:val="en-GB"/>
        </w:rPr>
        <w:t>63</w:t>
      </w:r>
      <w:r w:rsidRPr="4C9226AE" w:rsidR="0FE1C0F2">
        <w:rPr>
          <w:rFonts w:ascii="Arial" w:hAnsi="Arial" w:eastAsia="Arial" w:cs="Arial"/>
          <w:noProof w:val="0"/>
          <w:sz w:val="20"/>
          <w:szCs w:val="20"/>
          <w:lang w:val="en-GB"/>
        </w:rPr>
        <w:t xml:space="preserve">(22), 340–340. </w:t>
      </w:r>
      <w:hyperlink r:id="R83bc5167969b4004">
        <w:r w:rsidRPr="4C9226AE" w:rsidR="0FE1C0F2">
          <w:rPr>
            <w:rStyle w:val="Hyperlink"/>
            <w:noProof w:val="0"/>
            <w:sz w:val="20"/>
            <w:szCs w:val="20"/>
            <w:lang w:val="en-GB"/>
          </w:rPr>
          <w:t>https://www.jstor.org/stable/26103705</w:t>
        </w:r>
      </w:hyperlink>
    </w:p>
    <w:p w:rsidR="7DE8F942" w:rsidP="4C9226AE" w:rsidRDefault="7DE8F942" w14:paraId="651ED44E" w14:textId="2E221104">
      <w:pPr>
        <w:spacing w:before="0" w:beforeAutospacing="off" w:after="0" w:afterAutospacing="off" w:line="480" w:lineRule="auto"/>
        <w:ind w:left="720" w:right="0" w:hanging="720"/>
        <w:rPr>
          <w:sz w:val="20"/>
          <w:szCs w:val="20"/>
        </w:rPr>
      </w:pPr>
      <w:r w:rsidRPr="4C9226AE" w:rsidR="10E06DC5">
        <w:rPr>
          <w:rFonts w:ascii="Arial" w:hAnsi="Arial" w:eastAsia="Arial" w:cs="Arial"/>
          <w:i w:val="1"/>
          <w:iCs w:val="1"/>
          <w:noProof w:val="0"/>
          <w:sz w:val="20"/>
          <w:szCs w:val="20"/>
          <w:lang w:val="en-GB"/>
        </w:rPr>
        <w:t>How the population changed in Ceredigion, Census 2021 - ONS</w:t>
      </w:r>
      <w:r w:rsidRPr="4C9226AE" w:rsidR="10E06DC5">
        <w:rPr>
          <w:rFonts w:ascii="Arial" w:hAnsi="Arial" w:eastAsia="Arial" w:cs="Arial"/>
          <w:noProof w:val="0"/>
          <w:sz w:val="20"/>
          <w:szCs w:val="20"/>
          <w:lang w:val="en-GB"/>
        </w:rPr>
        <w:t xml:space="preserve">. (2021). </w:t>
      </w:r>
      <w:hyperlink>
        <w:r w:rsidRPr="4C9226AE" w:rsidR="10E06DC5">
          <w:rPr>
            <w:rStyle w:val="Hyperlink"/>
            <w:noProof w:val="0"/>
            <w:sz w:val="20"/>
            <w:szCs w:val="20"/>
            <w:lang w:val="en-GB"/>
          </w:rPr>
          <w:t>Www.ons.gov.uk</w:t>
        </w:r>
      </w:hyperlink>
      <w:r w:rsidRPr="4C9226AE" w:rsidR="10E06DC5">
        <w:rPr>
          <w:rFonts w:ascii="Arial" w:hAnsi="Arial" w:eastAsia="Arial" w:cs="Arial"/>
          <w:noProof w:val="0"/>
          <w:sz w:val="20"/>
          <w:szCs w:val="20"/>
          <w:lang w:val="en-GB"/>
        </w:rPr>
        <w:t xml:space="preserve">. </w:t>
      </w:r>
      <w:hyperlink r:id="R1c5141c9c1214638">
        <w:r w:rsidRPr="4C9226AE" w:rsidR="10E06DC5">
          <w:rPr>
            <w:rStyle w:val="Hyperlink"/>
            <w:noProof w:val="0"/>
            <w:sz w:val="20"/>
            <w:szCs w:val="20"/>
            <w:lang w:val="en-GB"/>
          </w:rPr>
          <w:t>https://www.ons.gov.uk/visualisations/censuspopulationchange/W06000008/</w:t>
        </w:r>
      </w:hyperlink>
    </w:p>
    <w:p w:rsidR="7DE8F942" w:rsidP="4C9226AE" w:rsidRDefault="7DE8F942" w14:paraId="31532E6C" w14:textId="726A34FA">
      <w:pPr>
        <w:spacing w:before="0" w:beforeAutospacing="off" w:after="0" w:afterAutospacing="off" w:line="480" w:lineRule="auto"/>
        <w:ind w:left="720" w:right="0" w:hanging="720"/>
        <w:rPr>
          <w:sz w:val="20"/>
          <w:szCs w:val="20"/>
        </w:rPr>
      </w:pPr>
      <w:r w:rsidRPr="4C9226AE" w:rsidR="10E06DC5">
        <w:rPr>
          <w:rFonts w:ascii="Arial" w:hAnsi="Arial" w:eastAsia="Arial" w:cs="Arial"/>
          <w:noProof w:val="0"/>
          <w:sz w:val="20"/>
          <w:szCs w:val="20"/>
          <w:lang w:val="en-GB"/>
        </w:rPr>
        <w:t xml:space="preserve">Leighton, D. (2013, May 14). </w:t>
      </w:r>
      <w:r w:rsidRPr="4C9226AE" w:rsidR="10E06DC5">
        <w:rPr>
          <w:rFonts w:ascii="Arial" w:hAnsi="Arial" w:eastAsia="Arial" w:cs="Arial"/>
          <w:i w:val="1"/>
          <w:iCs w:val="1"/>
          <w:noProof w:val="0"/>
          <w:sz w:val="20"/>
          <w:szCs w:val="20"/>
          <w:lang w:val="en-GB"/>
        </w:rPr>
        <w:t xml:space="preserve">English – </w:t>
      </w:r>
      <w:r w:rsidRPr="4C9226AE" w:rsidR="10E06DC5">
        <w:rPr>
          <w:rFonts w:ascii="Arial" w:hAnsi="Arial" w:eastAsia="Arial" w:cs="Arial"/>
          <w:i w:val="1"/>
          <w:iCs w:val="1"/>
          <w:noProof w:val="0"/>
          <w:sz w:val="20"/>
          <w:szCs w:val="20"/>
          <w:lang w:val="en-GB"/>
        </w:rPr>
        <w:t>Coflein</w:t>
      </w:r>
      <w:r w:rsidRPr="4C9226AE" w:rsidR="10E06DC5">
        <w:rPr>
          <w:rFonts w:ascii="Arial" w:hAnsi="Arial" w:eastAsia="Arial" w:cs="Arial"/>
          <w:noProof w:val="0"/>
          <w:sz w:val="20"/>
          <w:szCs w:val="20"/>
          <w:lang w:val="en-GB"/>
        </w:rPr>
        <w:t xml:space="preserve">. Coflein.gov.uk. </w:t>
      </w:r>
      <w:hyperlink r:id="R064ef58bf4f547b3">
        <w:r w:rsidRPr="4C9226AE" w:rsidR="10E06DC5">
          <w:rPr>
            <w:rStyle w:val="Hyperlink"/>
            <w:noProof w:val="0"/>
            <w:sz w:val="20"/>
            <w:szCs w:val="20"/>
            <w:lang w:val="en-GB"/>
          </w:rPr>
          <w:t>https://coflein.gov.uk/en/site/418793/</w:t>
        </w:r>
      </w:hyperlink>
    </w:p>
    <w:p w:rsidR="7DE8F942" w:rsidP="4C9226AE" w:rsidRDefault="7DE8F942" w14:paraId="47D0BA84" w14:textId="029C2EDA">
      <w:pPr>
        <w:spacing w:before="0" w:beforeAutospacing="off" w:after="0" w:afterAutospacing="off" w:line="480" w:lineRule="auto"/>
        <w:ind w:left="720" w:right="0" w:hanging="720"/>
        <w:rPr>
          <w:sz w:val="20"/>
          <w:szCs w:val="20"/>
        </w:rPr>
      </w:pPr>
      <w:r w:rsidRPr="4C9226AE" w:rsidR="10E06DC5">
        <w:rPr>
          <w:rFonts w:ascii="Arial" w:hAnsi="Arial" w:eastAsia="Arial" w:cs="Arial"/>
          <w:noProof w:val="0"/>
          <w:sz w:val="20"/>
          <w:szCs w:val="20"/>
          <w:lang w:val="en-GB"/>
        </w:rPr>
        <w:t xml:space="preserve">Levick, P. (2011, April 11). </w:t>
      </w:r>
      <w:r w:rsidRPr="4C9226AE" w:rsidR="10E06DC5">
        <w:rPr>
          <w:rFonts w:ascii="Arial" w:hAnsi="Arial" w:eastAsia="Arial" w:cs="Arial"/>
          <w:i w:val="1"/>
          <w:iCs w:val="1"/>
          <w:noProof w:val="0"/>
          <w:sz w:val="20"/>
          <w:szCs w:val="20"/>
          <w:lang w:val="en-GB"/>
        </w:rPr>
        <w:t>Parchmarks</w:t>
      </w:r>
      <w:r w:rsidRPr="4C9226AE" w:rsidR="10E06DC5">
        <w:rPr>
          <w:rFonts w:ascii="Arial" w:hAnsi="Arial" w:eastAsia="Arial" w:cs="Arial"/>
          <w:i w:val="1"/>
          <w:iCs w:val="1"/>
          <w:noProof w:val="0"/>
          <w:sz w:val="20"/>
          <w:szCs w:val="20"/>
          <w:lang w:val="en-GB"/>
        </w:rPr>
        <w:t xml:space="preserve"> | Archaeology of East Oxford</w:t>
      </w:r>
      <w:r w:rsidRPr="4C9226AE" w:rsidR="10E06DC5">
        <w:rPr>
          <w:rFonts w:ascii="Arial" w:hAnsi="Arial" w:eastAsia="Arial" w:cs="Arial"/>
          <w:noProof w:val="0"/>
          <w:sz w:val="20"/>
          <w:szCs w:val="20"/>
          <w:lang w:val="en-GB"/>
        </w:rPr>
        <w:t xml:space="preserve">. Phoebe-Project.conted.ox.ac.uk. </w:t>
      </w:r>
      <w:hyperlink r:id="R2d1a56d646464bc2">
        <w:r w:rsidRPr="4C9226AE" w:rsidR="10E06DC5">
          <w:rPr>
            <w:rStyle w:val="Hyperlink"/>
            <w:noProof w:val="0"/>
            <w:sz w:val="20"/>
            <w:szCs w:val="20"/>
            <w:lang w:val="en-GB"/>
          </w:rPr>
          <w:t>https://phoebe-project.conted.ox.ac.uk/www.archeox.net/fact-sheets/aerial-photography/parchmarks.html</w:t>
        </w:r>
      </w:hyperlink>
    </w:p>
    <w:p w:rsidR="7DE8F942" w:rsidP="4C9226AE" w:rsidRDefault="7DE8F942" w14:paraId="5BC3A923" w14:textId="583EBC2C">
      <w:pPr>
        <w:spacing w:before="0" w:beforeAutospacing="off" w:after="0" w:afterAutospacing="off" w:line="480" w:lineRule="auto"/>
        <w:ind w:left="720" w:right="0" w:hanging="720"/>
        <w:rPr>
          <w:rFonts w:ascii="Arial" w:hAnsi="Arial" w:eastAsia="Arial" w:cs="Arial"/>
          <w:noProof w:val="0"/>
          <w:sz w:val="20"/>
          <w:szCs w:val="20"/>
          <w:lang w:val="en-GB"/>
        </w:rPr>
      </w:pPr>
      <w:r w:rsidRPr="4C9226AE" w:rsidR="10E06DC5">
        <w:rPr>
          <w:rFonts w:ascii="Arial" w:hAnsi="Arial" w:eastAsia="Arial" w:cs="Arial"/>
          <w:noProof w:val="0"/>
          <w:sz w:val="20"/>
          <w:szCs w:val="20"/>
          <w:lang w:val="en-GB"/>
        </w:rPr>
        <w:t xml:space="preserve">Lloyd, T., Orbach, J., &amp; Scourfield, R. (2006). </w:t>
      </w:r>
      <w:r w:rsidRPr="4C9226AE" w:rsidR="10E06DC5">
        <w:rPr>
          <w:rFonts w:ascii="Arial" w:hAnsi="Arial" w:eastAsia="Arial" w:cs="Arial"/>
          <w:i w:val="1"/>
          <w:iCs w:val="1"/>
          <w:noProof w:val="0"/>
          <w:sz w:val="20"/>
          <w:szCs w:val="20"/>
          <w:lang w:val="en-GB"/>
        </w:rPr>
        <w:t>Carmarthenshire and Ceredigion</w:t>
      </w:r>
      <w:r w:rsidRPr="4C9226AE" w:rsidR="10E06DC5">
        <w:rPr>
          <w:rFonts w:ascii="Arial" w:hAnsi="Arial" w:eastAsia="Arial" w:cs="Arial"/>
          <w:noProof w:val="0"/>
          <w:sz w:val="20"/>
          <w:szCs w:val="20"/>
          <w:lang w:val="en-GB"/>
        </w:rPr>
        <w:t>. Yale University Press.</w:t>
      </w:r>
    </w:p>
    <w:p w:rsidR="7DE8F942" w:rsidP="4C9226AE" w:rsidRDefault="7DE8F942" w14:paraId="49E5F5ED" w14:textId="5108BA95">
      <w:pPr>
        <w:pStyle w:val="Normal"/>
        <w:spacing w:before="0" w:beforeAutospacing="off" w:after="0" w:afterAutospacing="off" w:line="480" w:lineRule="auto"/>
        <w:ind w:left="720" w:right="0" w:hanging="720"/>
        <w:rPr>
          <w:noProof w:val="0"/>
          <w:sz w:val="20"/>
          <w:szCs w:val="20"/>
          <w:lang w:val="en-GB"/>
        </w:rPr>
      </w:pPr>
    </w:p>
    <w:p w:rsidR="7DE8F942" w:rsidP="4C9226AE" w:rsidRDefault="7DE8F942" w14:paraId="3DC63B85" w14:textId="7D4591A6">
      <w:pPr>
        <w:pStyle w:val="Normal"/>
        <w:spacing w:before="0" w:beforeAutospacing="off" w:after="0" w:afterAutospacing="off" w:line="480" w:lineRule="auto"/>
        <w:ind w:left="720" w:right="0" w:hanging="720"/>
        <w:rPr>
          <w:sz w:val="20"/>
          <w:szCs w:val="20"/>
        </w:rPr>
      </w:pPr>
      <w:r w:rsidRPr="4C9226AE" w:rsidR="0FE1C0F2">
        <w:rPr>
          <w:rFonts w:ascii="Arial" w:hAnsi="Arial" w:eastAsia="Arial" w:cs="Arial"/>
          <w:i w:val="1"/>
          <w:iCs w:val="1"/>
          <w:noProof w:val="0"/>
          <w:sz w:val="20"/>
          <w:szCs w:val="20"/>
          <w:lang w:val="en-GB"/>
        </w:rPr>
        <w:t xml:space="preserve">Natural Resources Wales / </w:t>
      </w:r>
      <w:r w:rsidRPr="4C9226AE" w:rsidR="0FE1C0F2">
        <w:rPr>
          <w:rFonts w:ascii="Arial" w:hAnsi="Arial" w:eastAsia="Arial" w:cs="Arial"/>
          <w:i w:val="1"/>
          <w:iCs w:val="1"/>
          <w:noProof w:val="0"/>
          <w:sz w:val="20"/>
          <w:szCs w:val="20"/>
          <w:lang w:val="en-GB"/>
        </w:rPr>
        <w:t>Coed</w:t>
      </w:r>
      <w:r w:rsidRPr="4C9226AE" w:rsidR="0FE1C0F2">
        <w:rPr>
          <w:rFonts w:ascii="Arial" w:hAnsi="Arial" w:eastAsia="Arial" w:cs="Arial"/>
          <w:i w:val="1"/>
          <w:iCs w:val="1"/>
          <w:noProof w:val="0"/>
          <w:sz w:val="20"/>
          <w:szCs w:val="20"/>
          <w:lang w:val="en-GB"/>
        </w:rPr>
        <w:t xml:space="preserve"> Maen Arthur Woodland, near Aberystwyth</w:t>
      </w:r>
      <w:r w:rsidRPr="4C9226AE" w:rsidR="0FE1C0F2">
        <w:rPr>
          <w:rFonts w:ascii="Arial" w:hAnsi="Arial" w:eastAsia="Arial" w:cs="Arial"/>
          <w:noProof w:val="0"/>
          <w:sz w:val="20"/>
          <w:szCs w:val="20"/>
          <w:lang w:val="en-GB"/>
        </w:rPr>
        <w:t xml:space="preserve">. (n.d.). </w:t>
      </w:r>
      <w:r w:rsidRPr="4C9226AE" w:rsidR="0FE1C0F2">
        <w:rPr>
          <w:rFonts w:ascii="Arial" w:hAnsi="Arial" w:eastAsia="Arial" w:cs="Arial"/>
          <w:noProof w:val="0"/>
          <w:sz w:val="20"/>
          <w:szCs w:val="20"/>
          <w:lang w:val="en-GB"/>
        </w:rPr>
        <w:t>Naturalresources.wales</w:t>
      </w:r>
      <w:r w:rsidRPr="4C9226AE" w:rsidR="0FE1C0F2">
        <w:rPr>
          <w:rFonts w:ascii="Arial" w:hAnsi="Arial" w:eastAsia="Arial" w:cs="Arial"/>
          <w:noProof w:val="0"/>
          <w:sz w:val="20"/>
          <w:szCs w:val="20"/>
          <w:lang w:val="en-GB"/>
        </w:rPr>
        <w:t xml:space="preserve">. Retrieved May 12, 2024, from </w:t>
      </w:r>
      <w:hyperlink r:id="R189af0ae2a4a4c26">
        <w:r w:rsidRPr="4C9226AE" w:rsidR="0FE1C0F2">
          <w:rPr>
            <w:rStyle w:val="Hyperlink"/>
            <w:noProof w:val="0"/>
            <w:sz w:val="20"/>
            <w:szCs w:val="20"/>
            <w:lang w:val="en-GB"/>
          </w:rPr>
          <w:t>https://naturalresources.wales/days-out/places-to-visit/mid-wales/coed-maen-arthur/?lang=en</w:t>
        </w:r>
      </w:hyperlink>
    </w:p>
    <w:p w:rsidR="7DE8F942" w:rsidP="4C9226AE" w:rsidRDefault="7DE8F942" w14:paraId="1DBE3B10" w14:textId="3500C05D">
      <w:pPr>
        <w:spacing w:before="0" w:beforeAutospacing="off" w:after="0" w:afterAutospacing="off" w:line="480" w:lineRule="auto"/>
        <w:ind w:left="720" w:right="0" w:hanging="720"/>
        <w:rPr>
          <w:sz w:val="20"/>
          <w:szCs w:val="20"/>
        </w:rPr>
      </w:pPr>
      <w:r w:rsidRPr="4C9226AE" w:rsidR="21B7E20F">
        <w:rPr>
          <w:rFonts w:ascii="Arial" w:hAnsi="Arial" w:eastAsia="Arial" w:cs="Arial"/>
          <w:i w:val="1"/>
          <w:iCs w:val="1"/>
          <w:noProof w:val="0"/>
          <w:sz w:val="20"/>
          <w:szCs w:val="20"/>
          <w:lang w:val="en-GB"/>
        </w:rPr>
        <w:t>Population density - Census Maps, ONS</w:t>
      </w:r>
      <w:r w:rsidRPr="4C9226AE" w:rsidR="21B7E20F">
        <w:rPr>
          <w:rFonts w:ascii="Arial" w:hAnsi="Arial" w:eastAsia="Arial" w:cs="Arial"/>
          <w:noProof w:val="0"/>
          <w:sz w:val="20"/>
          <w:szCs w:val="20"/>
          <w:lang w:val="en-GB"/>
        </w:rPr>
        <w:t xml:space="preserve">. (2021, March). </w:t>
      </w:r>
      <w:hyperlink>
        <w:r w:rsidRPr="4C9226AE" w:rsidR="21B7E20F">
          <w:rPr>
            <w:rStyle w:val="Hyperlink"/>
            <w:noProof w:val="0"/>
            <w:sz w:val="20"/>
            <w:szCs w:val="20"/>
            <w:lang w:val="en-GB"/>
          </w:rPr>
          <w:t>Www.ons.gov.uk</w:t>
        </w:r>
      </w:hyperlink>
      <w:r w:rsidRPr="4C9226AE" w:rsidR="21B7E20F">
        <w:rPr>
          <w:rFonts w:ascii="Arial" w:hAnsi="Arial" w:eastAsia="Arial" w:cs="Arial"/>
          <w:noProof w:val="0"/>
          <w:sz w:val="20"/>
          <w:szCs w:val="20"/>
          <w:lang w:val="en-GB"/>
        </w:rPr>
        <w:t xml:space="preserve">. </w:t>
      </w:r>
      <w:hyperlink r:id="R9f62088757684c28">
        <w:r w:rsidRPr="4C9226AE" w:rsidR="21B7E20F">
          <w:rPr>
            <w:rStyle w:val="Hyperlink"/>
            <w:noProof w:val="0"/>
            <w:sz w:val="20"/>
            <w:szCs w:val="20"/>
            <w:lang w:val="en-GB"/>
          </w:rPr>
          <w:t>https://www.ons.gov.uk/census/maps/choropleth/population/population-density/population-density/persons-per-square-kilometre?lad=W06000008</w:t>
        </w:r>
      </w:hyperlink>
    </w:p>
    <w:p w:rsidR="7DE8F942" w:rsidP="4C9226AE" w:rsidRDefault="7DE8F942" w14:paraId="6661E771" w14:textId="7F5ED2D9">
      <w:pPr>
        <w:spacing w:before="0" w:beforeAutospacing="off" w:after="0" w:afterAutospacing="off" w:line="480" w:lineRule="auto"/>
        <w:ind w:left="720" w:right="0" w:hanging="720"/>
        <w:rPr>
          <w:sz w:val="20"/>
          <w:szCs w:val="20"/>
        </w:rPr>
      </w:pPr>
      <w:r w:rsidRPr="4C9226AE" w:rsidR="21B7E20F">
        <w:rPr>
          <w:rFonts w:ascii="Arial" w:hAnsi="Arial" w:eastAsia="Arial" w:cs="Arial"/>
          <w:i w:val="1"/>
          <w:iCs w:val="1"/>
          <w:noProof w:val="0"/>
          <w:sz w:val="20"/>
          <w:szCs w:val="20"/>
          <w:lang w:val="en-GB"/>
        </w:rPr>
        <w:t>Rheidol hydropower plant</w:t>
      </w:r>
      <w:r w:rsidRPr="4C9226AE" w:rsidR="21B7E20F">
        <w:rPr>
          <w:rFonts w:ascii="Arial" w:hAnsi="Arial" w:eastAsia="Arial" w:cs="Arial"/>
          <w:noProof w:val="0"/>
          <w:sz w:val="20"/>
          <w:szCs w:val="20"/>
          <w:lang w:val="en-GB"/>
        </w:rPr>
        <w:t xml:space="preserve">. (n.d.). </w:t>
      </w:r>
      <w:hyperlink>
        <w:r w:rsidRPr="4C9226AE" w:rsidR="21B7E20F">
          <w:rPr>
            <w:rStyle w:val="Hyperlink"/>
            <w:noProof w:val="0"/>
            <w:sz w:val="20"/>
            <w:szCs w:val="20"/>
            <w:lang w:val="en-GB"/>
          </w:rPr>
          <w:t>Www.statkraft.co.uk</w:t>
        </w:r>
      </w:hyperlink>
      <w:r w:rsidRPr="4C9226AE" w:rsidR="21B7E20F">
        <w:rPr>
          <w:rFonts w:ascii="Arial" w:hAnsi="Arial" w:eastAsia="Arial" w:cs="Arial"/>
          <w:noProof w:val="0"/>
          <w:sz w:val="20"/>
          <w:szCs w:val="20"/>
          <w:lang w:val="en-GB"/>
        </w:rPr>
        <w:t xml:space="preserve">. </w:t>
      </w:r>
      <w:hyperlink r:id="Rf75ef38edd71423b">
        <w:r w:rsidRPr="4C9226AE" w:rsidR="21B7E20F">
          <w:rPr>
            <w:rStyle w:val="Hyperlink"/>
            <w:noProof w:val="0"/>
            <w:sz w:val="20"/>
            <w:szCs w:val="20"/>
            <w:lang w:val="en-GB"/>
          </w:rPr>
          <w:t>https://www.statkraft.co.uk/about-statkraft-uk/where-we-operate/Locations/rheidol-hydropower-plant/</w:t>
        </w:r>
      </w:hyperlink>
    </w:p>
    <w:p w:rsidR="7DE8F942" w:rsidP="4C9226AE" w:rsidRDefault="7DE8F942" w14:paraId="702ADAAD" w14:textId="728B2A2A">
      <w:pPr>
        <w:pStyle w:val="Normal"/>
        <w:rPr>
          <w:sz w:val="20"/>
          <w:szCs w:val="20"/>
        </w:rPr>
      </w:pPr>
    </w:p>
    <w:p w:rsidR="7DE8F942" w:rsidP="4C9226AE" w:rsidRDefault="7DE8F942" w14:paraId="7C985FC4" w14:textId="58E3BA0F">
      <w:pPr>
        <w:pStyle w:val="Normal"/>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i w:val="1"/>
          <w:iCs w:val="1"/>
          <w:noProof w:val="0"/>
          <w:sz w:val="20"/>
          <w:szCs w:val="20"/>
          <w:lang w:val="en-GB"/>
        </w:rPr>
        <w:t xml:space="preserve">Scheduled Monument - Full Report - </w:t>
      </w:r>
      <w:r w:rsidRPr="4C9226AE" w:rsidR="0FE1C0F2">
        <w:rPr>
          <w:rFonts w:ascii="Arial" w:hAnsi="Arial" w:eastAsia="Arial" w:cs="Arial"/>
          <w:i w:val="1"/>
          <w:iCs w:val="1"/>
          <w:noProof w:val="0"/>
          <w:sz w:val="20"/>
          <w:szCs w:val="20"/>
          <w:lang w:val="en-GB"/>
        </w:rPr>
        <w:t>HeritageBill</w:t>
      </w:r>
      <w:r w:rsidRPr="4C9226AE" w:rsidR="0FE1C0F2">
        <w:rPr>
          <w:rFonts w:ascii="Arial" w:hAnsi="Arial" w:eastAsia="Arial" w:cs="Arial"/>
          <w:i w:val="1"/>
          <w:iCs w:val="1"/>
          <w:noProof w:val="0"/>
          <w:sz w:val="20"/>
          <w:szCs w:val="20"/>
          <w:lang w:val="en-GB"/>
        </w:rPr>
        <w:t xml:space="preserve"> </w:t>
      </w:r>
      <w:r w:rsidRPr="4C9226AE" w:rsidR="0FE1C0F2">
        <w:rPr>
          <w:rFonts w:ascii="Arial" w:hAnsi="Arial" w:eastAsia="Arial" w:cs="Arial"/>
          <w:i w:val="1"/>
          <w:iCs w:val="1"/>
          <w:noProof w:val="0"/>
          <w:sz w:val="20"/>
          <w:szCs w:val="20"/>
          <w:lang w:val="en-GB"/>
        </w:rPr>
        <w:t>Cadw</w:t>
      </w:r>
      <w:r w:rsidRPr="4C9226AE" w:rsidR="0FE1C0F2">
        <w:rPr>
          <w:rFonts w:ascii="Arial" w:hAnsi="Arial" w:eastAsia="Arial" w:cs="Arial"/>
          <w:i w:val="1"/>
          <w:iCs w:val="1"/>
          <w:noProof w:val="0"/>
          <w:sz w:val="20"/>
          <w:szCs w:val="20"/>
          <w:lang w:val="en-GB"/>
        </w:rPr>
        <w:t xml:space="preserve"> Assets - Reports</w:t>
      </w:r>
      <w:r w:rsidRPr="4C9226AE" w:rsidR="0FE1C0F2">
        <w:rPr>
          <w:rFonts w:ascii="Arial" w:hAnsi="Arial" w:eastAsia="Arial" w:cs="Arial"/>
          <w:noProof w:val="0"/>
          <w:sz w:val="20"/>
          <w:szCs w:val="20"/>
          <w:lang w:val="en-GB"/>
        </w:rPr>
        <w:t xml:space="preserve">. (n.d.). </w:t>
      </w:r>
    </w:p>
    <w:p w:rsidR="7DE8F942" w:rsidP="4C9226AE" w:rsidRDefault="7DE8F942" w14:paraId="24EB5761" w14:textId="121CB13C">
      <w:pPr>
        <w:pStyle w:val="Normal"/>
        <w:spacing w:before="0" w:beforeAutospacing="off" w:after="0" w:afterAutospacing="off" w:line="480" w:lineRule="auto"/>
        <w:ind w:left="720" w:right="0" w:hanging="0"/>
        <w:rPr>
          <w:rFonts w:ascii="Arial" w:hAnsi="Arial" w:eastAsia="Arial" w:cs="Arial"/>
          <w:noProof w:val="0"/>
          <w:sz w:val="20"/>
          <w:szCs w:val="20"/>
          <w:lang w:val="en-GB"/>
        </w:rPr>
      </w:pPr>
      <w:r w:rsidRPr="4C9226AE" w:rsidR="0FE1C0F2">
        <w:rPr>
          <w:rFonts w:ascii="Arial" w:hAnsi="Arial" w:eastAsia="Arial" w:cs="Arial"/>
          <w:noProof w:val="0"/>
          <w:sz w:val="20"/>
          <w:szCs w:val="20"/>
          <w:lang w:val="en-GB"/>
        </w:rPr>
        <w:t>Reference Number CD129</w:t>
      </w:r>
    </w:p>
    <w:p w:rsidR="7DE8F942" w:rsidP="4C9226AE" w:rsidRDefault="7DE8F942" w14:paraId="0CF57A9F" w14:textId="2B2D0B47">
      <w:pPr>
        <w:pStyle w:val="Normal"/>
        <w:spacing w:before="0" w:beforeAutospacing="off" w:after="0" w:afterAutospacing="off" w:line="480" w:lineRule="auto"/>
        <w:ind w:left="720" w:right="0" w:hanging="0"/>
        <w:rPr>
          <w:noProof w:val="0"/>
          <w:sz w:val="20"/>
          <w:szCs w:val="20"/>
          <w:lang w:val="en-GB"/>
        </w:rPr>
      </w:pPr>
      <w:r w:rsidRPr="4C9226AE" w:rsidR="0FE1C0F2">
        <w:rPr>
          <w:rFonts w:ascii="Arial" w:hAnsi="Arial" w:eastAsia="Arial" w:cs="Arial"/>
          <w:noProof w:val="0"/>
          <w:sz w:val="20"/>
          <w:szCs w:val="20"/>
          <w:lang w:val="en-GB"/>
        </w:rPr>
        <w:t xml:space="preserve">Cadwpublic-Api.azurewebsites.net. Retrieved May 12, 2024, from </w:t>
      </w:r>
      <w:hyperlink r:id="R9a3d69cc852049f3">
        <w:r w:rsidRPr="4C9226AE" w:rsidR="0FE1C0F2">
          <w:rPr>
            <w:rStyle w:val="Hyperlink"/>
            <w:noProof w:val="0"/>
            <w:sz w:val="20"/>
            <w:szCs w:val="20"/>
            <w:lang w:val="en-GB"/>
          </w:rPr>
          <w:t>https://cadwpublic-api.azurewebsites.net/reports/sam/FullReport?lang=&amp;id=1888</w:t>
        </w:r>
      </w:hyperlink>
    </w:p>
    <w:p w:rsidR="7DE8F942" w:rsidP="4C9226AE" w:rsidRDefault="7DE8F942" w14:paraId="16F31720" w14:textId="0C4AA9AD">
      <w:pPr>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i w:val="1"/>
          <w:iCs w:val="1"/>
          <w:noProof w:val="0"/>
          <w:sz w:val="20"/>
          <w:szCs w:val="20"/>
          <w:lang w:val="en-GB"/>
        </w:rPr>
        <w:t xml:space="preserve">Scheduled Monument - Full Report - </w:t>
      </w:r>
      <w:r w:rsidRPr="4C9226AE" w:rsidR="0FE1C0F2">
        <w:rPr>
          <w:rFonts w:ascii="Arial" w:hAnsi="Arial" w:eastAsia="Arial" w:cs="Arial"/>
          <w:i w:val="1"/>
          <w:iCs w:val="1"/>
          <w:noProof w:val="0"/>
          <w:sz w:val="20"/>
          <w:szCs w:val="20"/>
          <w:lang w:val="en-GB"/>
        </w:rPr>
        <w:t>HeritageBill</w:t>
      </w:r>
      <w:r w:rsidRPr="4C9226AE" w:rsidR="0FE1C0F2">
        <w:rPr>
          <w:rFonts w:ascii="Arial" w:hAnsi="Arial" w:eastAsia="Arial" w:cs="Arial"/>
          <w:i w:val="1"/>
          <w:iCs w:val="1"/>
          <w:noProof w:val="0"/>
          <w:sz w:val="20"/>
          <w:szCs w:val="20"/>
          <w:lang w:val="en-GB"/>
        </w:rPr>
        <w:t xml:space="preserve"> </w:t>
      </w:r>
      <w:r w:rsidRPr="4C9226AE" w:rsidR="0FE1C0F2">
        <w:rPr>
          <w:rFonts w:ascii="Arial" w:hAnsi="Arial" w:eastAsia="Arial" w:cs="Arial"/>
          <w:i w:val="1"/>
          <w:iCs w:val="1"/>
          <w:noProof w:val="0"/>
          <w:sz w:val="20"/>
          <w:szCs w:val="20"/>
          <w:lang w:val="en-GB"/>
        </w:rPr>
        <w:t>Cadw</w:t>
      </w:r>
      <w:r w:rsidRPr="4C9226AE" w:rsidR="0FE1C0F2">
        <w:rPr>
          <w:rFonts w:ascii="Arial" w:hAnsi="Arial" w:eastAsia="Arial" w:cs="Arial"/>
          <w:i w:val="1"/>
          <w:iCs w:val="1"/>
          <w:noProof w:val="0"/>
          <w:sz w:val="20"/>
          <w:szCs w:val="20"/>
          <w:lang w:val="en-GB"/>
        </w:rPr>
        <w:t xml:space="preserve"> Assets - Reports</w:t>
      </w:r>
      <w:r w:rsidRPr="4C9226AE" w:rsidR="0FE1C0F2">
        <w:rPr>
          <w:rFonts w:ascii="Arial" w:hAnsi="Arial" w:eastAsia="Arial" w:cs="Arial"/>
          <w:noProof w:val="0"/>
          <w:sz w:val="20"/>
          <w:szCs w:val="20"/>
          <w:lang w:val="en-GB"/>
        </w:rPr>
        <w:t xml:space="preserve">. (1919, December 15). </w:t>
      </w:r>
    </w:p>
    <w:p w:rsidR="7DE8F942" w:rsidP="4C9226AE" w:rsidRDefault="7DE8F942" w14:paraId="48134A07" w14:textId="4CAE7617">
      <w:pPr>
        <w:pStyle w:val="Normal"/>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noProof w:val="0"/>
          <w:sz w:val="20"/>
          <w:szCs w:val="20"/>
          <w:lang w:val="en-GB"/>
        </w:rPr>
        <w:t>Reference Number CD001</w:t>
      </w:r>
    </w:p>
    <w:p w:rsidR="7DE8F942" w:rsidP="4C9226AE" w:rsidRDefault="7DE8F942" w14:paraId="6F93D753" w14:textId="08F26FB6">
      <w:pPr>
        <w:pStyle w:val="Normal"/>
        <w:spacing w:before="0" w:beforeAutospacing="off" w:after="0" w:afterAutospacing="off" w:line="480" w:lineRule="auto"/>
        <w:ind w:left="720" w:right="0" w:hanging="0"/>
        <w:rPr>
          <w:sz w:val="20"/>
          <w:szCs w:val="20"/>
        </w:rPr>
      </w:pPr>
      <w:r w:rsidRPr="4C9226AE" w:rsidR="0FE1C0F2">
        <w:rPr>
          <w:rFonts w:ascii="Arial" w:hAnsi="Arial" w:eastAsia="Arial" w:cs="Arial"/>
          <w:noProof w:val="0"/>
          <w:sz w:val="20"/>
          <w:szCs w:val="20"/>
          <w:lang w:val="en-GB"/>
        </w:rPr>
        <w:t>Cadwpublic-Api.azurewebsites.net. Retrieved May 12, 2024, from</w:t>
      </w:r>
      <w:r w:rsidRPr="4C9226AE" w:rsidR="0FE1C0F2">
        <w:rPr>
          <w:rStyle w:val="Hyperlink"/>
          <w:noProof w:val="0"/>
          <w:sz w:val="20"/>
          <w:szCs w:val="20"/>
          <w:lang w:val="en-GB"/>
        </w:rPr>
        <w:t xml:space="preserve"> </w:t>
      </w:r>
      <w:hyperlink r:id="Rf17933cecf274f77">
        <w:r w:rsidRPr="4C9226AE" w:rsidR="0FE1C0F2">
          <w:rPr>
            <w:rStyle w:val="Hyperlink"/>
            <w:noProof w:val="0"/>
            <w:sz w:val="20"/>
            <w:szCs w:val="20"/>
            <w:lang w:val="en-GB"/>
          </w:rPr>
          <w:t>https://cadwpublic-api.azurewebsites.net/reports/sam/FullReport?lang=&amp;id=241</w:t>
        </w:r>
      </w:hyperlink>
    </w:p>
    <w:p w:rsidR="7DE8F942" w:rsidP="4C9226AE" w:rsidRDefault="7DE8F942" w14:paraId="2B0F9AB4" w14:textId="1613A1A2">
      <w:pPr>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i w:val="1"/>
          <w:iCs w:val="1"/>
          <w:noProof w:val="0"/>
          <w:sz w:val="20"/>
          <w:szCs w:val="20"/>
          <w:lang w:val="en-GB"/>
        </w:rPr>
        <w:t xml:space="preserve">Scheduled Monument - Full Report - </w:t>
      </w:r>
      <w:r w:rsidRPr="4C9226AE" w:rsidR="0FE1C0F2">
        <w:rPr>
          <w:rFonts w:ascii="Arial" w:hAnsi="Arial" w:eastAsia="Arial" w:cs="Arial"/>
          <w:i w:val="1"/>
          <w:iCs w:val="1"/>
          <w:noProof w:val="0"/>
          <w:sz w:val="20"/>
          <w:szCs w:val="20"/>
          <w:lang w:val="en-GB"/>
        </w:rPr>
        <w:t>HeritageBill</w:t>
      </w:r>
      <w:r w:rsidRPr="4C9226AE" w:rsidR="0FE1C0F2">
        <w:rPr>
          <w:rFonts w:ascii="Arial" w:hAnsi="Arial" w:eastAsia="Arial" w:cs="Arial"/>
          <w:i w:val="1"/>
          <w:iCs w:val="1"/>
          <w:noProof w:val="0"/>
          <w:sz w:val="20"/>
          <w:szCs w:val="20"/>
          <w:lang w:val="en-GB"/>
        </w:rPr>
        <w:t xml:space="preserve"> </w:t>
      </w:r>
      <w:r w:rsidRPr="4C9226AE" w:rsidR="0FE1C0F2">
        <w:rPr>
          <w:rFonts w:ascii="Arial" w:hAnsi="Arial" w:eastAsia="Arial" w:cs="Arial"/>
          <w:i w:val="1"/>
          <w:iCs w:val="1"/>
          <w:noProof w:val="0"/>
          <w:sz w:val="20"/>
          <w:szCs w:val="20"/>
          <w:lang w:val="en-GB"/>
        </w:rPr>
        <w:t>Cadw</w:t>
      </w:r>
      <w:r w:rsidRPr="4C9226AE" w:rsidR="0FE1C0F2">
        <w:rPr>
          <w:rFonts w:ascii="Arial" w:hAnsi="Arial" w:eastAsia="Arial" w:cs="Arial"/>
          <w:i w:val="1"/>
          <w:iCs w:val="1"/>
          <w:noProof w:val="0"/>
          <w:sz w:val="20"/>
          <w:szCs w:val="20"/>
          <w:lang w:val="en-GB"/>
        </w:rPr>
        <w:t xml:space="preserve"> Assets - Reports</w:t>
      </w:r>
      <w:r w:rsidRPr="4C9226AE" w:rsidR="0FE1C0F2">
        <w:rPr>
          <w:rFonts w:ascii="Arial" w:hAnsi="Arial" w:eastAsia="Arial" w:cs="Arial"/>
          <w:noProof w:val="0"/>
          <w:sz w:val="20"/>
          <w:szCs w:val="20"/>
          <w:lang w:val="en-GB"/>
        </w:rPr>
        <w:t xml:space="preserve">. (1949, September 23). </w:t>
      </w:r>
    </w:p>
    <w:p w:rsidR="7DE8F942" w:rsidP="4C9226AE" w:rsidRDefault="7DE8F942" w14:paraId="0777CBD2" w14:textId="094A9F9C">
      <w:pPr>
        <w:pStyle w:val="Normal"/>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noProof w:val="0"/>
          <w:sz w:val="20"/>
          <w:szCs w:val="20"/>
          <w:lang w:val="en-GB"/>
        </w:rPr>
        <w:t>Reference Number CD110</w:t>
      </w:r>
    </w:p>
    <w:p w:rsidR="7DE8F942" w:rsidP="4C9226AE" w:rsidRDefault="7DE8F942" w14:paraId="404CDEBC" w14:textId="73605DE2">
      <w:pPr>
        <w:pStyle w:val="Normal"/>
        <w:spacing w:before="0" w:beforeAutospacing="off" w:after="0" w:afterAutospacing="off" w:line="480" w:lineRule="auto"/>
        <w:ind w:left="720" w:right="0" w:hanging="0"/>
        <w:rPr>
          <w:sz w:val="20"/>
          <w:szCs w:val="20"/>
        </w:rPr>
      </w:pPr>
      <w:r w:rsidRPr="4C9226AE" w:rsidR="0FE1C0F2">
        <w:rPr>
          <w:rFonts w:ascii="Arial" w:hAnsi="Arial" w:eastAsia="Arial" w:cs="Arial"/>
          <w:noProof w:val="0"/>
          <w:sz w:val="20"/>
          <w:szCs w:val="20"/>
          <w:lang w:val="en-GB"/>
        </w:rPr>
        <w:t>Cadwpublic-Api.azurewebsites.net. Retrieved May 12, 2024, from</w:t>
      </w:r>
      <w:r w:rsidRPr="4C9226AE" w:rsidR="0FE1C0F2">
        <w:rPr>
          <w:rStyle w:val="Hyperlink"/>
          <w:noProof w:val="0"/>
          <w:sz w:val="20"/>
          <w:szCs w:val="20"/>
          <w:lang w:val="en-GB"/>
        </w:rPr>
        <w:t xml:space="preserve"> </w:t>
      </w:r>
      <w:hyperlink r:id="R5d37a24df0f947a5">
        <w:r w:rsidRPr="4C9226AE" w:rsidR="0FE1C0F2">
          <w:rPr>
            <w:rStyle w:val="Hyperlink"/>
            <w:noProof w:val="0"/>
            <w:sz w:val="20"/>
            <w:szCs w:val="20"/>
            <w:lang w:val="en-GB"/>
          </w:rPr>
          <w:t>https://cadwpublic-api.azurewebsites.net/reports/sam/FullReport?lang=&amp;id=3580</w:t>
        </w:r>
      </w:hyperlink>
    </w:p>
    <w:p w:rsidR="7DE8F942" w:rsidP="4C9226AE" w:rsidRDefault="7DE8F942" w14:paraId="37DBAFB7" w14:textId="36052019">
      <w:pPr>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i w:val="1"/>
          <w:iCs w:val="1"/>
          <w:noProof w:val="0"/>
          <w:sz w:val="20"/>
          <w:szCs w:val="20"/>
          <w:lang w:val="en-GB"/>
        </w:rPr>
        <w:t xml:space="preserve">Scheduled Monument - Full Report - </w:t>
      </w:r>
      <w:r w:rsidRPr="4C9226AE" w:rsidR="0FE1C0F2">
        <w:rPr>
          <w:rFonts w:ascii="Arial" w:hAnsi="Arial" w:eastAsia="Arial" w:cs="Arial"/>
          <w:i w:val="1"/>
          <w:iCs w:val="1"/>
          <w:noProof w:val="0"/>
          <w:sz w:val="20"/>
          <w:szCs w:val="20"/>
          <w:lang w:val="en-GB"/>
        </w:rPr>
        <w:t>HeritageBill</w:t>
      </w:r>
      <w:r w:rsidRPr="4C9226AE" w:rsidR="0FE1C0F2">
        <w:rPr>
          <w:rFonts w:ascii="Arial" w:hAnsi="Arial" w:eastAsia="Arial" w:cs="Arial"/>
          <w:i w:val="1"/>
          <w:iCs w:val="1"/>
          <w:noProof w:val="0"/>
          <w:sz w:val="20"/>
          <w:szCs w:val="20"/>
          <w:lang w:val="en-GB"/>
        </w:rPr>
        <w:t xml:space="preserve"> </w:t>
      </w:r>
      <w:r w:rsidRPr="4C9226AE" w:rsidR="0FE1C0F2">
        <w:rPr>
          <w:rFonts w:ascii="Arial" w:hAnsi="Arial" w:eastAsia="Arial" w:cs="Arial"/>
          <w:i w:val="1"/>
          <w:iCs w:val="1"/>
          <w:noProof w:val="0"/>
          <w:sz w:val="20"/>
          <w:szCs w:val="20"/>
          <w:lang w:val="en-GB"/>
        </w:rPr>
        <w:t>Cadw</w:t>
      </w:r>
      <w:r w:rsidRPr="4C9226AE" w:rsidR="0FE1C0F2">
        <w:rPr>
          <w:rFonts w:ascii="Arial" w:hAnsi="Arial" w:eastAsia="Arial" w:cs="Arial"/>
          <w:i w:val="1"/>
          <w:iCs w:val="1"/>
          <w:noProof w:val="0"/>
          <w:sz w:val="20"/>
          <w:szCs w:val="20"/>
          <w:lang w:val="en-GB"/>
        </w:rPr>
        <w:t xml:space="preserve"> Assets - Reports</w:t>
      </w:r>
      <w:r w:rsidRPr="4C9226AE" w:rsidR="0FE1C0F2">
        <w:rPr>
          <w:rFonts w:ascii="Arial" w:hAnsi="Arial" w:eastAsia="Arial" w:cs="Arial"/>
          <w:noProof w:val="0"/>
          <w:sz w:val="20"/>
          <w:szCs w:val="20"/>
          <w:lang w:val="en-GB"/>
        </w:rPr>
        <w:t xml:space="preserve">. (1959, August 26). </w:t>
      </w:r>
    </w:p>
    <w:p w:rsidR="7DE8F942" w:rsidP="4C9226AE" w:rsidRDefault="7DE8F942" w14:paraId="60A776C6" w14:textId="474B2149">
      <w:pPr>
        <w:pStyle w:val="Normal"/>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noProof w:val="0"/>
          <w:sz w:val="20"/>
          <w:szCs w:val="20"/>
          <w:lang w:val="en-GB"/>
        </w:rPr>
        <w:t>Reference Number CD119</w:t>
      </w:r>
    </w:p>
    <w:p w:rsidR="7DE8F942" w:rsidP="4C9226AE" w:rsidRDefault="7DE8F942" w14:paraId="176C2CEB" w14:textId="368F010B">
      <w:pPr>
        <w:pStyle w:val="Normal"/>
        <w:spacing w:before="0" w:beforeAutospacing="off" w:after="0" w:afterAutospacing="off" w:line="480" w:lineRule="auto"/>
        <w:ind w:left="720" w:right="0" w:hanging="0"/>
        <w:rPr>
          <w:sz w:val="20"/>
          <w:szCs w:val="20"/>
        </w:rPr>
      </w:pPr>
      <w:r w:rsidRPr="4C9226AE" w:rsidR="0FE1C0F2">
        <w:rPr>
          <w:rFonts w:ascii="Arial" w:hAnsi="Arial" w:eastAsia="Arial" w:cs="Arial"/>
          <w:noProof w:val="0"/>
          <w:sz w:val="20"/>
          <w:szCs w:val="20"/>
          <w:lang w:val="en-GB"/>
        </w:rPr>
        <w:t>Cadwpublic-Api.azurewebsites.net. Retrieved May 12, 2024, from</w:t>
      </w:r>
      <w:r w:rsidRPr="4C9226AE" w:rsidR="0FE1C0F2">
        <w:rPr>
          <w:rStyle w:val="Hyperlink"/>
          <w:noProof w:val="0"/>
          <w:sz w:val="20"/>
          <w:szCs w:val="20"/>
          <w:lang w:val="en-GB"/>
        </w:rPr>
        <w:t xml:space="preserve"> </w:t>
      </w:r>
      <w:hyperlink r:id="Rae9dda545330460a">
        <w:r w:rsidRPr="4C9226AE" w:rsidR="0FE1C0F2">
          <w:rPr>
            <w:rStyle w:val="Hyperlink"/>
            <w:noProof w:val="0"/>
            <w:sz w:val="20"/>
            <w:szCs w:val="20"/>
            <w:lang w:val="en-GB"/>
          </w:rPr>
          <w:t>https://cadwpublic-api.azurewebsites.net/reports/sam/FullReport?lang=&amp;id=754</w:t>
        </w:r>
      </w:hyperlink>
    </w:p>
    <w:p w:rsidR="7DE8F942" w:rsidP="4C9226AE" w:rsidRDefault="7DE8F942" w14:paraId="70E8DBD2" w14:textId="67285F74">
      <w:pPr>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i w:val="1"/>
          <w:iCs w:val="1"/>
          <w:noProof w:val="0"/>
          <w:sz w:val="20"/>
          <w:szCs w:val="20"/>
          <w:lang w:val="en-GB"/>
        </w:rPr>
        <w:t xml:space="preserve">Scheduled Monument - Full Report - </w:t>
      </w:r>
      <w:r w:rsidRPr="4C9226AE" w:rsidR="0FE1C0F2">
        <w:rPr>
          <w:rFonts w:ascii="Arial" w:hAnsi="Arial" w:eastAsia="Arial" w:cs="Arial"/>
          <w:i w:val="1"/>
          <w:iCs w:val="1"/>
          <w:noProof w:val="0"/>
          <w:sz w:val="20"/>
          <w:szCs w:val="20"/>
          <w:lang w:val="en-GB"/>
        </w:rPr>
        <w:t>HeritageBill</w:t>
      </w:r>
      <w:r w:rsidRPr="4C9226AE" w:rsidR="0FE1C0F2">
        <w:rPr>
          <w:rFonts w:ascii="Arial" w:hAnsi="Arial" w:eastAsia="Arial" w:cs="Arial"/>
          <w:i w:val="1"/>
          <w:iCs w:val="1"/>
          <w:noProof w:val="0"/>
          <w:sz w:val="20"/>
          <w:szCs w:val="20"/>
          <w:lang w:val="en-GB"/>
        </w:rPr>
        <w:t xml:space="preserve"> </w:t>
      </w:r>
      <w:r w:rsidRPr="4C9226AE" w:rsidR="0FE1C0F2">
        <w:rPr>
          <w:rFonts w:ascii="Arial" w:hAnsi="Arial" w:eastAsia="Arial" w:cs="Arial"/>
          <w:i w:val="1"/>
          <w:iCs w:val="1"/>
          <w:noProof w:val="0"/>
          <w:sz w:val="20"/>
          <w:szCs w:val="20"/>
          <w:lang w:val="en-GB"/>
        </w:rPr>
        <w:t>Cadw</w:t>
      </w:r>
      <w:r w:rsidRPr="4C9226AE" w:rsidR="0FE1C0F2">
        <w:rPr>
          <w:rFonts w:ascii="Arial" w:hAnsi="Arial" w:eastAsia="Arial" w:cs="Arial"/>
          <w:i w:val="1"/>
          <w:iCs w:val="1"/>
          <w:noProof w:val="0"/>
          <w:sz w:val="20"/>
          <w:szCs w:val="20"/>
          <w:lang w:val="en-GB"/>
        </w:rPr>
        <w:t xml:space="preserve"> Assets - Reports</w:t>
      </w:r>
      <w:r w:rsidRPr="4C9226AE" w:rsidR="0FE1C0F2">
        <w:rPr>
          <w:rFonts w:ascii="Arial" w:hAnsi="Arial" w:eastAsia="Arial" w:cs="Arial"/>
          <w:noProof w:val="0"/>
          <w:sz w:val="20"/>
          <w:szCs w:val="20"/>
          <w:lang w:val="en-GB"/>
        </w:rPr>
        <w:t xml:space="preserve">. (2006, November 7). </w:t>
      </w:r>
    </w:p>
    <w:p w:rsidR="7DE8F942" w:rsidP="4C9226AE" w:rsidRDefault="7DE8F942" w14:paraId="354BBDCA" w14:textId="7AEA28F9">
      <w:pPr>
        <w:pStyle w:val="Normal"/>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noProof w:val="0"/>
          <w:sz w:val="20"/>
          <w:szCs w:val="20"/>
          <w:lang w:val="en-GB"/>
        </w:rPr>
        <w:t>Reference Number CD220</w:t>
      </w:r>
    </w:p>
    <w:p w:rsidR="7DE8F942" w:rsidP="4C9226AE" w:rsidRDefault="7DE8F942" w14:paraId="3E4564E8" w14:textId="74C45E3E">
      <w:pPr>
        <w:pStyle w:val="Normal"/>
        <w:spacing w:before="0" w:beforeAutospacing="off" w:after="0" w:afterAutospacing="off" w:line="480" w:lineRule="auto"/>
        <w:ind w:left="720" w:right="0" w:hanging="0"/>
        <w:rPr>
          <w:sz w:val="20"/>
          <w:szCs w:val="20"/>
        </w:rPr>
      </w:pPr>
      <w:r w:rsidRPr="4C9226AE" w:rsidR="0FE1C0F2">
        <w:rPr>
          <w:rFonts w:ascii="Arial" w:hAnsi="Arial" w:eastAsia="Arial" w:cs="Arial"/>
          <w:noProof w:val="0"/>
          <w:sz w:val="20"/>
          <w:szCs w:val="20"/>
          <w:lang w:val="en-GB"/>
        </w:rPr>
        <w:t>Cadwpublic-Api.azurewebsites.net. Retrieved May 12, 2024, from</w:t>
      </w:r>
      <w:r w:rsidRPr="4C9226AE" w:rsidR="0FE1C0F2">
        <w:rPr>
          <w:rStyle w:val="Hyperlink"/>
          <w:noProof w:val="0"/>
          <w:sz w:val="20"/>
          <w:szCs w:val="20"/>
          <w:lang w:val="en-GB"/>
        </w:rPr>
        <w:t xml:space="preserve"> </w:t>
      </w:r>
      <w:hyperlink r:id="Rcf4d1996766e49d6">
        <w:r w:rsidRPr="4C9226AE" w:rsidR="0FE1C0F2">
          <w:rPr>
            <w:rStyle w:val="Hyperlink"/>
            <w:noProof w:val="0"/>
            <w:sz w:val="20"/>
            <w:szCs w:val="20"/>
            <w:lang w:val="en-GB"/>
          </w:rPr>
          <w:t>https://cadwpublic-api.azurewebsites.net/reports/sam/FullReport?lang=&amp;id=1204</w:t>
        </w:r>
      </w:hyperlink>
    </w:p>
    <w:p w:rsidR="7DE8F942" w:rsidP="4C9226AE" w:rsidRDefault="7DE8F942" w14:paraId="5533E799" w14:textId="1B500904">
      <w:pPr>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i w:val="1"/>
          <w:iCs w:val="1"/>
          <w:noProof w:val="0"/>
          <w:sz w:val="20"/>
          <w:szCs w:val="20"/>
          <w:lang w:val="en-GB"/>
        </w:rPr>
        <w:t xml:space="preserve">Scheduled Monument - Full Report - </w:t>
      </w:r>
      <w:r w:rsidRPr="4C9226AE" w:rsidR="0FE1C0F2">
        <w:rPr>
          <w:rFonts w:ascii="Arial" w:hAnsi="Arial" w:eastAsia="Arial" w:cs="Arial"/>
          <w:i w:val="1"/>
          <w:iCs w:val="1"/>
          <w:noProof w:val="0"/>
          <w:sz w:val="20"/>
          <w:szCs w:val="20"/>
          <w:lang w:val="en-GB"/>
        </w:rPr>
        <w:t>HeritageBill</w:t>
      </w:r>
      <w:r w:rsidRPr="4C9226AE" w:rsidR="0FE1C0F2">
        <w:rPr>
          <w:rFonts w:ascii="Arial" w:hAnsi="Arial" w:eastAsia="Arial" w:cs="Arial"/>
          <w:i w:val="1"/>
          <w:iCs w:val="1"/>
          <w:noProof w:val="0"/>
          <w:sz w:val="20"/>
          <w:szCs w:val="20"/>
          <w:lang w:val="en-GB"/>
        </w:rPr>
        <w:t xml:space="preserve"> </w:t>
      </w:r>
      <w:r w:rsidRPr="4C9226AE" w:rsidR="0FE1C0F2">
        <w:rPr>
          <w:rFonts w:ascii="Arial" w:hAnsi="Arial" w:eastAsia="Arial" w:cs="Arial"/>
          <w:i w:val="1"/>
          <w:iCs w:val="1"/>
          <w:noProof w:val="0"/>
          <w:sz w:val="20"/>
          <w:szCs w:val="20"/>
          <w:lang w:val="en-GB"/>
        </w:rPr>
        <w:t>Cadw</w:t>
      </w:r>
      <w:r w:rsidRPr="4C9226AE" w:rsidR="0FE1C0F2">
        <w:rPr>
          <w:rFonts w:ascii="Arial" w:hAnsi="Arial" w:eastAsia="Arial" w:cs="Arial"/>
          <w:i w:val="1"/>
          <w:iCs w:val="1"/>
          <w:noProof w:val="0"/>
          <w:sz w:val="20"/>
          <w:szCs w:val="20"/>
          <w:lang w:val="en-GB"/>
        </w:rPr>
        <w:t xml:space="preserve"> Assets - Reports</w:t>
      </w:r>
      <w:r w:rsidRPr="4C9226AE" w:rsidR="0FE1C0F2">
        <w:rPr>
          <w:rFonts w:ascii="Arial" w:hAnsi="Arial" w:eastAsia="Arial" w:cs="Arial"/>
          <w:noProof w:val="0"/>
          <w:sz w:val="20"/>
          <w:szCs w:val="20"/>
          <w:lang w:val="en-GB"/>
        </w:rPr>
        <w:t xml:space="preserve">. (2007, December 13). </w:t>
      </w:r>
    </w:p>
    <w:p w:rsidR="7DE8F942" w:rsidP="4C9226AE" w:rsidRDefault="7DE8F942" w14:paraId="7BEFB6E1" w14:textId="4D1A1111">
      <w:pPr>
        <w:pStyle w:val="Normal"/>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noProof w:val="0"/>
          <w:sz w:val="20"/>
          <w:szCs w:val="20"/>
          <w:lang w:val="en-GB"/>
        </w:rPr>
        <w:t>Reference Number CD258</w:t>
      </w:r>
    </w:p>
    <w:p w:rsidR="7DE8F942" w:rsidP="4C9226AE" w:rsidRDefault="7DE8F942" w14:paraId="420862F9" w14:textId="25C4CD3D">
      <w:pPr>
        <w:pStyle w:val="Normal"/>
        <w:spacing w:before="0" w:beforeAutospacing="off" w:after="0" w:afterAutospacing="off" w:line="480" w:lineRule="auto"/>
        <w:ind w:left="720" w:right="0" w:hanging="0"/>
        <w:rPr>
          <w:sz w:val="20"/>
          <w:szCs w:val="20"/>
        </w:rPr>
      </w:pPr>
      <w:r w:rsidRPr="4C9226AE" w:rsidR="0FE1C0F2">
        <w:rPr>
          <w:rFonts w:ascii="Arial" w:hAnsi="Arial" w:eastAsia="Arial" w:cs="Arial"/>
          <w:noProof w:val="0"/>
          <w:sz w:val="20"/>
          <w:szCs w:val="20"/>
          <w:lang w:val="en-GB"/>
        </w:rPr>
        <w:t>Cadwpublic-Api.azurewebsites.net. Retrieved May 12, 2024, from</w:t>
      </w:r>
      <w:r w:rsidRPr="4C9226AE" w:rsidR="0FE1C0F2">
        <w:rPr>
          <w:rStyle w:val="Hyperlink"/>
          <w:noProof w:val="0"/>
          <w:sz w:val="20"/>
          <w:szCs w:val="20"/>
          <w:lang w:val="en-GB"/>
        </w:rPr>
        <w:t xml:space="preserve"> </w:t>
      </w:r>
      <w:hyperlink r:id="R82caa3d55636425d">
        <w:r w:rsidRPr="4C9226AE" w:rsidR="0FE1C0F2">
          <w:rPr>
            <w:rStyle w:val="Hyperlink"/>
            <w:noProof w:val="0"/>
            <w:sz w:val="20"/>
            <w:szCs w:val="20"/>
            <w:lang w:val="en-GB"/>
          </w:rPr>
          <w:t>https://cadwpublic-api.azurewebsites.net/reports/sam/FullReport?lang=&amp;id=1240</w:t>
        </w:r>
      </w:hyperlink>
    </w:p>
    <w:p w:rsidR="7DE8F942" w:rsidP="4C9226AE" w:rsidRDefault="7DE8F942" w14:paraId="6ECB03CE" w14:textId="308C012F">
      <w:pPr>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noProof w:val="0"/>
          <w:sz w:val="20"/>
          <w:szCs w:val="20"/>
          <w:lang w:val="en-GB"/>
        </w:rPr>
        <w:t xml:space="preserve">Stevenson, A. (2011). </w:t>
      </w:r>
      <w:r w:rsidRPr="4C9226AE" w:rsidR="0FE1C0F2">
        <w:rPr>
          <w:rFonts w:ascii="Arial" w:hAnsi="Arial" w:eastAsia="Arial" w:cs="Arial"/>
          <w:i w:val="1"/>
          <w:iCs w:val="1"/>
          <w:noProof w:val="0"/>
          <w:sz w:val="20"/>
          <w:szCs w:val="20"/>
          <w:lang w:val="en-GB"/>
        </w:rPr>
        <w:t>Oxford English dictionary.</w:t>
      </w:r>
      <w:r w:rsidRPr="4C9226AE" w:rsidR="0FE1C0F2">
        <w:rPr>
          <w:rFonts w:ascii="Arial" w:hAnsi="Arial" w:eastAsia="Arial" w:cs="Arial"/>
          <w:noProof w:val="0"/>
          <w:sz w:val="20"/>
          <w:szCs w:val="20"/>
          <w:lang w:val="en-GB"/>
        </w:rPr>
        <w:t xml:space="preserve"> Oxford University Press.</w:t>
      </w:r>
    </w:p>
    <w:p w:rsidR="7DE8F942" w:rsidP="4C9226AE" w:rsidRDefault="7DE8F942" w14:paraId="030A6706" w14:textId="2809FBD4">
      <w:pPr>
        <w:spacing w:before="0" w:beforeAutospacing="off" w:after="0" w:afterAutospacing="off" w:line="480" w:lineRule="auto"/>
        <w:ind w:left="720" w:right="0" w:hanging="720"/>
        <w:rPr>
          <w:rFonts w:ascii="Arial" w:hAnsi="Arial" w:eastAsia="Arial" w:cs="Arial"/>
          <w:noProof w:val="0"/>
          <w:sz w:val="20"/>
          <w:szCs w:val="20"/>
          <w:lang w:val="en-GB"/>
        </w:rPr>
      </w:pPr>
      <w:r w:rsidRPr="4C9226AE" w:rsidR="0FE1C0F2">
        <w:rPr>
          <w:rFonts w:ascii="Arial" w:hAnsi="Arial" w:eastAsia="Arial" w:cs="Arial"/>
          <w:noProof w:val="0"/>
          <w:sz w:val="20"/>
          <w:szCs w:val="20"/>
          <w:lang w:val="en-GB"/>
        </w:rPr>
        <w:t xml:space="preserve">Driver, T. (2021). </w:t>
      </w:r>
      <w:r w:rsidRPr="4C9226AE" w:rsidR="0FE1C0F2">
        <w:rPr>
          <w:rFonts w:ascii="Arial" w:hAnsi="Arial" w:eastAsia="Arial" w:cs="Arial"/>
          <w:i w:val="1"/>
          <w:iCs w:val="1"/>
          <w:noProof w:val="0"/>
          <w:sz w:val="20"/>
          <w:szCs w:val="20"/>
          <w:lang w:val="en-GB"/>
        </w:rPr>
        <w:t xml:space="preserve">The hillforts of Cardigan </w:t>
      </w:r>
      <w:bookmarkStart w:name="_Int_l6Qf5wcZ" w:id="49744666"/>
      <w:r w:rsidRPr="4C9226AE" w:rsidR="0FE1C0F2">
        <w:rPr>
          <w:rFonts w:ascii="Arial" w:hAnsi="Arial" w:eastAsia="Arial" w:cs="Arial"/>
          <w:i w:val="1"/>
          <w:iCs w:val="1"/>
          <w:noProof w:val="0"/>
          <w:sz w:val="20"/>
          <w:szCs w:val="20"/>
          <w:lang w:val="en-GB"/>
        </w:rPr>
        <w:t>Bay :</w:t>
      </w:r>
      <w:bookmarkEnd w:id="49744666"/>
      <w:r w:rsidRPr="4C9226AE" w:rsidR="0FE1C0F2">
        <w:rPr>
          <w:rFonts w:ascii="Arial" w:hAnsi="Arial" w:eastAsia="Arial" w:cs="Arial"/>
          <w:i w:val="1"/>
          <w:iCs w:val="1"/>
          <w:noProof w:val="0"/>
          <w:sz w:val="20"/>
          <w:szCs w:val="20"/>
          <w:lang w:val="en-GB"/>
        </w:rPr>
        <w:t xml:space="preserve"> discovering the Iron Age communities of Ceredigion</w:t>
      </w:r>
      <w:r w:rsidRPr="4C9226AE" w:rsidR="0FE1C0F2">
        <w:rPr>
          <w:rFonts w:ascii="Arial" w:hAnsi="Arial" w:eastAsia="Arial" w:cs="Arial"/>
          <w:noProof w:val="0"/>
          <w:sz w:val="20"/>
          <w:szCs w:val="20"/>
          <w:lang w:val="en-GB"/>
        </w:rPr>
        <w:t xml:space="preserve">. </w:t>
      </w:r>
      <w:r w:rsidRPr="4C9226AE" w:rsidR="0FE1C0F2">
        <w:rPr>
          <w:rFonts w:ascii="Arial" w:hAnsi="Arial" w:eastAsia="Arial" w:cs="Arial"/>
          <w:noProof w:val="0"/>
          <w:sz w:val="20"/>
          <w:szCs w:val="20"/>
          <w:lang w:val="en-GB"/>
        </w:rPr>
        <w:t>Logaston</w:t>
      </w:r>
      <w:r w:rsidRPr="4C9226AE" w:rsidR="0FE1C0F2">
        <w:rPr>
          <w:rFonts w:ascii="Arial" w:hAnsi="Arial" w:eastAsia="Arial" w:cs="Arial"/>
          <w:noProof w:val="0"/>
          <w:sz w:val="20"/>
          <w:szCs w:val="20"/>
          <w:lang w:val="en-GB"/>
        </w:rPr>
        <w:t xml:space="preserve"> Press.</w:t>
      </w:r>
    </w:p>
    <w:p w:rsidR="7DE8F942" w:rsidP="4C9226AE" w:rsidRDefault="7DE8F942" w14:paraId="208F9656" w14:textId="1E0E52E1">
      <w:pPr>
        <w:spacing w:before="0" w:beforeAutospacing="off" w:after="0" w:afterAutospacing="off" w:line="480" w:lineRule="auto"/>
        <w:ind w:left="720" w:right="0" w:hanging="720"/>
        <w:rPr>
          <w:sz w:val="20"/>
          <w:szCs w:val="20"/>
        </w:rPr>
      </w:pPr>
      <w:r w:rsidRPr="4C9226AE" w:rsidR="44C3272A">
        <w:rPr>
          <w:rFonts w:ascii="Arial" w:hAnsi="Arial" w:eastAsia="Arial" w:cs="Arial"/>
          <w:i w:val="1"/>
          <w:iCs w:val="1"/>
          <w:noProof w:val="0"/>
          <w:sz w:val="20"/>
          <w:szCs w:val="20"/>
          <w:lang w:val="en-GB"/>
        </w:rPr>
        <w:t>Wales Coast Path - Ceredigion County Council</w:t>
      </w:r>
      <w:r w:rsidRPr="4C9226AE" w:rsidR="44C3272A">
        <w:rPr>
          <w:rFonts w:ascii="Arial" w:hAnsi="Arial" w:eastAsia="Arial" w:cs="Arial"/>
          <w:noProof w:val="0"/>
          <w:sz w:val="20"/>
          <w:szCs w:val="20"/>
          <w:lang w:val="en-GB"/>
        </w:rPr>
        <w:t xml:space="preserve">. (n.d.). </w:t>
      </w:r>
      <w:hyperlink>
        <w:r w:rsidRPr="4C9226AE" w:rsidR="44C3272A">
          <w:rPr>
            <w:rStyle w:val="Hyperlink"/>
            <w:noProof w:val="0"/>
            <w:sz w:val="20"/>
            <w:szCs w:val="20"/>
            <w:lang w:val="en-GB"/>
          </w:rPr>
          <w:t>Www.ceredigion.gov.uk</w:t>
        </w:r>
      </w:hyperlink>
      <w:r w:rsidRPr="4C9226AE" w:rsidR="44C3272A">
        <w:rPr>
          <w:rFonts w:ascii="Arial" w:hAnsi="Arial" w:eastAsia="Arial" w:cs="Arial"/>
          <w:noProof w:val="0"/>
          <w:sz w:val="20"/>
          <w:szCs w:val="20"/>
          <w:lang w:val="en-GB"/>
        </w:rPr>
        <w:t xml:space="preserve">. Retrieved May 12, 2024, from </w:t>
      </w:r>
      <w:hyperlink r:id="R25562972ebd84045">
        <w:r w:rsidRPr="4C9226AE" w:rsidR="44C3272A">
          <w:rPr>
            <w:rStyle w:val="Hyperlink"/>
            <w:noProof w:val="0"/>
            <w:sz w:val="20"/>
            <w:szCs w:val="20"/>
            <w:lang w:val="en-GB"/>
          </w:rPr>
          <w:t>https://www.ceredigion.gov.uk/resident/coast-countryside/exploring-ceredigion/wales-coast-path/</w:t>
        </w:r>
      </w:hyperlink>
    </w:p>
    <w:p w:rsidR="7DE8F942" w:rsidP="4C9226AE" w:rsidRDefault="7DE8F942" w14:paraId="6BB2172D" w14:textId="5B8609C6">
      <w:pPr>
        <w:pStyle w:val="Normal"/>
        <w:spacing w:before="0" w:beforeAutospacing="off" w:after="0" w:afterAutospacing="off" w:line="480" w:lineRule="auto"/>
        <w:ind w:left="720" w:right="0" w:hanging="720"/>
        <w:rPr>
          <w:rFonts w:ascii="Arial" w:hAnsi="Arial" w:eastAsia="Arial" w:cs="Arial"/>
          <w:noProof w:val="0"/>
          <w:sz w:val="20"/>
          <w:szCs w:val="20"/>
          <w:lang w:val="en-GB"/>
        </w:rPr>
      </w:pPr>
    </w:p>
    <w:p w:rsidR="7DE8F942" w:rsidP="4C9226AE" w:rsidRDefault="7DE8F942" w14:paraId="04B72044" w14:textId="0CA38769">
      <w:pPr>
        <w:spacing w:before="0" w:beforeAutospacing="off" w:after="0" w:afterAutospacing="off" w:line="480" w:lineRule="auto"/>
        <w:ind w:left="720" w:right="0" w:hanging="720"/>
        <w:rPr>
          <w:sz w:val="20"/>
          <w:szCs w:val="20"/>
        </w:rPr>
      </w:pPr>
      <w:r w:rsidRPr="4C9226AE" w:rsidR="0FE1C0F2">
        <w:rPr>
          <w:rFonts w:ascii="Arial" w:hAnsi="Arial" w:eastAsia="Arial" w:cs="Arial"/>
          <w:i w:val="1"/>
          <w:iCs w:val="1"/>
          <w:noProof w:val="0"/>
          <w:sz w:val="20"/>
          <w:szCs w:val="20"/>
          <w:lang w:val="en-GB"/>
        </w:rPr>
        <w:t>Wales topographic map, elevation, terrain</w:t>
      </w:r>
      <w:r w:rsidRPr="4C9226AE" w:rsidR="0FE1C0F2">
        <w:rPr>
          <w:rFonts w:ascii="Arial" w:hAnsi="Arial" w:eastAsia="Arial" w:cs="Arial"/>
          <w:noProof w:val="0"/>
          <w:sz w:val="20"/>
          <w:szCs w:val="20"/>
          <w:lang w:val="en-GB"/>
        </w:rPr>
        <w:t xml:space="preserve">. (n.d.). Topographic Maps. Retrieved May 12, 2024, from </w:t>
      </w:r>
      <w:hyperlink r:id="R2f1207d8ed4d48e2">
        <w:r w:rsidRPr="4C9226AE" w:rsidR="0FE1C0F2">
          <w:rPr>
            <w:rStyle w:val="Hyperlink"/>
            <w:noProof w:val="0"/>
            <w:sz w:val="20"/>
            <w:szCs w:val="20"/>
            <w:lang w:val="en-GB"/>
          </w:rPr>
          <w:t>https://en-gb.topographic-map.com/map-dbtf/Wales/?center=52.19919%2C-4.13017&amp;zoom=11</w:t>
        </w:r>
      </w:hyperlink>
    </w:p>
    <w:p w:rsidR="7DE8F942" w:rsidP="4C9226AE" w:rsidRDefault="7DE8F942" w14:paraId="302B3524" w14:textId="06A201E4">
      <w:pPr>
        <w:pStyle w:val="Normal"/>
        <w:rPr>
          <w:sz w:val="20"/>
          <w:szCs w:val="2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7DE8F942" w:rsidRDefault="7DE8F942" w14:paraId="48A9073C" w14:textId="4490EBA4">
      <w:pPr>
        <w:spacing w:after="0" w:line="240" w:lineRule="auto"/>
      </w:pPr>
      <w:r>
        <w:separator/>
      </w:r>
    </w:p>
  </w:footnote>
  <w:footnote w:type="continuationSeparator" w:id="0">
    <w:p w:rsidR="7DE8F942" w:rsidRDefault="7DE8F942" w14:paraId="10B3A1A3" w14:textId="24A57B4C">
      <w:pPr>
        <w:spacing w:after="0" w:line="240" w:lineRule="auto"/>
      </w:pPr>
      <w:r>
        <w:continuationSeparator/>
      </w:r>
    </w:p>
  </w:footnote>
  <w:footnote w:id="17401">
    <w:p w:rsidR="7DE8F942" w:rsidP="7DE8F942" w:rsidRDefault="7DE8F942" w14:paraId="613656E5" w14:textId="57297A22">
      <w:pPr>
        <w:pStyle w:val="FootnoteText"/>
        <w:bidi w:val="0"/>
        <w:rPr>
          <w:noProof w:val="0"/>
          <w:lang w:val="en-GB"/>
        </w:rPr>
      </w:pPr>
      <w:r w:rsidRPr="7DE8F942">
        <w:rPr>
          <w:rStyle w:val="FootnoteReference"/>
        </w:rPr>
        <w:footnoteRef/>
      </w:r>
      <w:r w:rsidR="60DD6F76">
        <w:rPr/>
        <w:t xml:space="preserve"> </w:t>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Scheduled Monument - Full Report - HeritageBill Cadw Assets - Reports</w:t>
      </w:r>
      <w:r w:rsidRPr="60DD6F76" w:rsidR="60DD6F76">
        <w:rPr>
          <w:rFonts w:ascii="Arial" w:hAnsi="Arial" w:eastAsia="Arial" w:cs="Arial"/>
          <w:noProof w:val="0"/>
          <w:sz w:val="24"/>
          <w:szCs w:val="24"/>
          <w:lang w:val="en-GB"/>
        </w:rPr>
        <w:t>, 2006)</w:t>
      </w:r>
    </w:p>
  </w:footnote>
  <w:footnote w:id="32506">
    <w:p w:rsidR="7DE8F942" w:rsidP="7DE8F942" w:rsidRDefault="7DE8F942" w14:paraId="5595A3EB" w14:textId="18E989F8">
      <w:pPr>
        <w:pStyle w:val="FootnoteText"/>
        <w:bidi w:val="0"/>
        <w:rPr>
          <w:noProof w:val="0"/>
          <w:lang w:val="en-GB"/>
        </w:rPr>
      </w:pPr>
      <w:r w:rsidRPr="7DE8F942">
        <w:rPr>
          <w:rStyle w:val="FootnoteReference"/>
        </w:rPr>
        <w:footnoteRef/>
      </w:r>
      <w:r w:rsidR="60DD6F76">
        <w:rPr/>
        <w:t xml:space="preserve"> </w:t>
      </w:r>
      <w:r w:rsidRPr="60DD6F76" w:rsidR="60DD6F76">
        <w:rPr>
          <w:rFonts w:ascii="Arial" w:hAnsi="Arial" w:eastAsia="Arial" w:cs="Arial"/>
          <w:noProof w:val="0"/>
          <w:sz w:val="24"/>
          <w:szCs w:val="24"/>
          <w:lang w:val="en-GB"/>
        </w:rPr>
        <w:t>(Driver, 2021)</w:t>
      </w:r>
    </w:p>
  </w:footnote>
  <w:footnote w:id="2849">
    <w:p w:rsidR="7DE8F942" w:rsidP="7DE8F942" w:rsidRDefault="7DE8F942" w14:paraId="525177B9" w14:textId="173BD84C">
      <w:pPr>
        <w:pStyle w:val="FootnoteText"/>
        <w:bidi w:val="0"/>
        <w:rPr>
          <w:noProof w:val="0"/>
          <w:lang w:val="en-GB"/>
        </w:rPr>
      </w:pPr>
      <w:r w:rsidRPr="7DE8F942">
        <w:rPr>
          <w:rStyle w:val="FootnoteReference"/>
        </w:rPr>
        <w:footnoteRef/>
      </w:r>
      <w:r w:rsidR="7DE8F942">
        <w:rPr/>
        <w:t xml:space="preserve"> </w:t>
      </w:r>
      <w:r w:rsidRPr="7DE8F942" w:rsidR="7DE8F942">
        <w:rPr>
          <w:rFonts w:ascii="Arial" w:hAnsi="Arial" w:eastAsia="Arial" w:cs="Arial"/>
          <w:noProof w:val="0"/>
          <w:sz w:val="24"/>
          <w:szCs w:val="24"/>
          <w:lang w:val="en-GB"/>
        </w:rPr>
        <w:t>(Stevenson, 2011)</w:t>
      </w:r>
    </w:p>
  </w:footnote>
  <w:footnote w:id="22308">
    <w:p w:rsidR="7DE8F942" w:rsidP="7DE8F942" w:rsidRDefault="7DE8F942" w14:paraId="0BC46B5E" w14:textId="5F93CB4E">
      <w:pPr>
        <w:pStyle w:val="FootnoteText"/>
        <w:bidi w:val="0"/>
        <w:rPr>
          <w:noProof w:val="0"/>
          <w:lang w:val="en-GB"/>
        </w:rPr>
      </w:pPr>
      <w:r w:rsidRPr="7DE8F942">
        <w:rPr>
          <w:rStyle w:val="FootnoteReference"/>
        </w:rPr>
        <w:footnoteRef/>
      </w:r>
      <w:r w:rsidR="7DE8F942">
        <w:rPr/>
        <w:t xml:space="preserve"> </w:t>
      </w:r>
      <w:r w:rsidRPr="7DE8F942" w:rsidR="7DE8F942">
        <w:rPr>
          <w:rFonts w:ascii="Arial" w:hAnsi="Arial" w:eastAsia="Arial" w:cs="Arial"/>
          <w:noProof w:val="0"/>
          <w:sz w:val="24"/>
          <w:szCs w:val="24"/>
          <w:lang w:val="en-GB"/>
        </w:rPr>
        <w:t>(Stevenson, 2011)</w:t>
      </w:r>
    </w:p>
  </w:footnote>
  <w:footnote w:id="9608">
    <w:p w:rsidR="7DE8F942" w:rsidP="7DE8F942" w:rsidRDefault="7DE8F942" w14:paraId="59E5EC42" w14:textId="5C03064B">
      <w:pPr>
        <w:pStyle w:val="FootnoteText"/>
        <w:bidi w:val="0"/>
        <w:rPr>
          <w:noProof w:val="0"/>
          <w:lang w:val="en-GB"/>
        </w:rPr>
      </w:pPr>
      <w:r w:rsidRPr="7DE8F942">
        <w:rPr>
          <w:rStyle w:val="FootnoteReference"/>
        </w:rPr>
        <w:footnoteRef/>
      </w:r>
      <w:r w:rsidR="7DE8F942">
        <w:rPr/>
        <w:t xml:space="preserve"> </w:t>
      </w:r>
      <w:r w:rsidRPr="7DE8F942" w:rsidR="7DE8F942">
        <w:rPr>
          <w:rFonts w:ascii="Arial" w:hAnsi="Arial" w:eastAsia="Arial" w:cs="Arial"/>
          <w:noProof w:val="0"/>
          <w:sz w:val="24"/>
          <w:szCs w:val="24"/>
          <w:lang w:val="en-GB"/>
        </w:rPr>
        <w:t>(Levick, 2011)</w:t>
      </w:r>
    </w:p>
  </w:footnote>
  <w:footnote w:id="31837">
    <w:p w:rsidR="7DE8F942" w:rsidP="7DE8F942" w:rsidRDefault="7DE8F942" w14:paraId="10522A47" w14:textId="02BC84BC">
      <w:pPr>
        <w:pStyle w:val="FootnoteText"/>
        <w:bidi w:val="0"/>
        <w:rPr>
          <w:noProof w:val="0"/>
          <w:lang w:val="en-GB"/>
        </w:rPr>
      </w:pPr>
      <w:r w:rsidRPr="7DE8F942">
        <w:rPr>
          <w:rStyle w:val="FootnoteReference"/>
        </w:rPr>
        <w:footnoteRef/>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Scheduled Monument - Full Report - HeritageBill Cadw Assets - Reports</w:t>
      </w:r>
      <w:r w:rsidRPr="60DD6F76" w:rsidR="60DD6F76">
        <w:rPr>
          <w:rFonts w:ascii="Arial" w:hAnsi="Arial" w:eastAsia="Arial" w:cs="Arial"/>
          <w:noProof w:val="0"/>
          <w:sz w:val="24"/>
          <w:szCs w:val="24"/>
          <w:lang w:val="en-GB"/>
        </w:rPr>
        <w:t>, 1949)</w:t>
      </w:r>
    </w:p>
  </w:footnote>
  <w:footnote w:id="18173">
    <w:p w:rsidR="60DD6F76" w:rsidP="60DD6F76" w:rsidRDefault="60DD6F76" w14:paraId="5C72C5EB" w14:textId="22DF4397">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Natural Resources Wales / Coed Maen Arthur Woodland, near Aberystwyth</w:t>
      </w:r>
      <w:r w:rsidRPr="60DD6F76" w:rsidR="60DD6F76">
        <w:rPr>
          <w:rFonts w:ascii="Arial" w:hAnsi="Arial" w:eastAsia="Arial" w:cs="Arial"/>
          <w:noProof w:val="0"/>
          <w:sz w:val="24"/>
          <w:szCs w:val="24"/>
          <w:lang w:val="en-GB"/>
        </w:rPr>
        <w:t>, n.d.)</w:t>
      </w:r>
    </w:p>
  </w:footnote>
  <w:footnote w:id="9841">
    <w:p w:rsidR="60DD6F76" w:rsidP="60DD6F76" w:rsidRDefault="60DD6F76" w14:paraId="69DC5E2E" w14:textId="2BB8F3CA">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Scheduled Monument - Full Report - HeritageBill Cadw Assets - Reports</w:t>
      </w:r>
      <w:r w:rsidRPr="60DD6F76" w:rsidR="60DD6F76">
        <w:rPr>
          <w:rFonts w:ascii="Arial" w:hAnsi="Arial" w:eastAsia="Arial" w:cs="Arial"/>
          <w:noProof w:val="0"/>
          <w:sz w:val="24"/>
          <w:szCs w:val="24"/>
          <w:lang w:val="en-GB"/>
        </w:rPr>
        <w:t>, 2007)</w:t>
      </w:r>
    </w:p>
  </w:footnote>
  <w:footnote w:id="12213">
    <w:p w:rsidR="60DD6F76" w:rsidP="60DD6F76" w:rsidRDefault="60DD6F76" w14:paraId="4B81A0BB" w14:textId="3865E22A">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Scheduled Monument - Full Report - HeritageBill Cadw Assets - Reports</w:t>
      </w:r>
      <w:r w:rsidRPr="60DD6F76" w:rsidR="60DD6F76">
        <w:rPr>
          <w:rFonts w:ascii="Arial" w:hAnsi="Arial" w:eastAsia="Arial" w:cs="Arial"/>
          <w:noProof w:val="0"/>
          <w:sz w:val="24"/>
          <w:szCs w:val="24"/>
          <w:lang w:val="en-GB"/>
        </w:rPr>
        <w:t>, 1959)</w:t>
      </w:r>
    </w:p>
  </w:footnote>
  <w:footnote w:id="7337">
    <w:p w:rsidR="60DD6F76" w:rsidP="60DD6F76" w:rsidRDefault="60DD6F76" w14:paraId="7DD269CA" w14:textId="2E513369">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Scheduled Monument - Full Report - HeritageBill Cadw Assets - Reports</w:t>
      </w:r>
      <w:r w:rsidRPr="60DD6F76" w:rsidR="60DD6F76">
        <w:rPr>
          <w:rFonts w:ascii="Arial" w:hAnsi="Arial" w:eastAsia="Arial" w:cs="Arial"/>
          <w:noProof w:val="0"/>
          <w:sz w:val="24"/>
          <w:szCs w:val="24"/>
          <w:lang w:val="en-GB"/>
        </w:rPr>
        <w:t>, n.d.)</w:t>
      </w:r>
    </w:p>
  </w:footnote>
  <w:footnote w:id="4479">
    <w:p w:rsidR="60DD6F76" w:rsidP="60DD6F76" w:rsidRDefault="60DD6F76" w14:paraId="4775305B" w14:textId="1338C748">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Scheduled Monument - Full Report - HeritageBill Cadw Assets - Reports</w:t>
      </w:r>
      <w:r w:rsidRPr="60DD6F76" w:rsidR="60DD6F76">
        <w:rPr>
          <w:rFonts w:ascii="Arial" w:hAnsi="Arial" w:eastAsia="Arial" w:cs="Arial"/>
          <w:noProof w:val="0"/>
          <w:sz w:val="24"/>
          <w:szCs w:val="24"/>
          <w:lang w:val="en-GB"/>
        </w:rPr>
        <w:t>, 1919)</w:t>
      </w:r>
    </w:p>
  </w:footnote>
  <w:footnote w:id="9728">
    <w:p w:rsidR="60DD6F76" w:rsidP="60DD6F76" w:rsidRDefault="60DD6F76" w14:paraId="3B1B97AF" w14:textId="2FB1D304">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(Burton &amp; Stöber, 2015)</w:t>
      </w:r>
    </w:p>
  </w:footnote>
  <w:footnote w:id="26035">
    <w:p w:rsidR="60DD6F76" w:rsidP="60DD6F76" w:rsidRDefault="60DD6F76" w14:paraId="093C7AC2" w14:textId="4D426A37">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(Burton &amp; Stöber, 2015)</w:t>
      </w:r>
    </w:p>
  </w:footnote>
  <w:footnote w:id="22299">
    <w:p w:rsidR="60DD6F76" w:rsidP="60DD6F76" w:rsidRDefault="60DD6F76" w14:paraId="68136812" w14:textId="65ACDA39">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(Burton &amp; Stöber, 2015)</w:t>
      </w:r>
    </w:p>
  </w:footnote>
  <w:footnote w:id="2482">
    <w:p w:rsidR="60DD6F76" w:rsidP="60DD6F76" w:rsidRDefault="60DD6F76" w14:paraId="1A61C6AD" w14:textId="3890D41A">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Scheduled Monument - Full Report - HeritageBill Cadw Assets - Reports</w:t>
      </w:r>
      <w:r w:rsidRPr="60DD6F76" w:rsidR="60DD6F76">
        <w:rPr>
          <w:rFonts w:ascii="Arial" w:hAnsi="Arial" w:eastAsia="Arial" w:cs="Arial"/>
          <w:noProof w:val="0"/>
          <w:sz w:val="24"/>
          <w:szCs w:val="24"/>
          <w:lang w:val="en-GB"/>
        </w:rPr>
        <w:t>, 1919)</w:t>
      </w:r>
    </w:p>
  </w:footnote>
  <w:footnote w:id="31752">
    <w:p w:rsidR="60DD6F76" w:rsidP="60DD6F76" w:rsidRDefault="60DD6F76" w14:paraId="25485B0E" w14:textId="70303AFD">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w:t>
      </w:r>
      <w:r w:rsidRPr="60DD6F76" w:rsidR="60DD6F76">
        <w:rPr>
          <w:rFonts w:ascii="Arial" w:hAnsi="Arial" w:eastAsia="Arial" w:cs="Arial"/>
          <w:i w:val="1"/>
          <w:iCs w:val="1"/>
          <w:noProof w:val="0"/>
          <w:sz w:val="24"/>
          <w:szCs w:val="24"/>
          <w:lang w:val="en-GB"/>
        </w:rPr>
        <w:t>Scheduled Monument - Full Report - HeritageBill Cadw Assets - Reports</w:t>
      </w:r>
      <w:r w:rsidRPr="60DD6F76" w:rsidR="60DD6F76">
        <w:rPr>
          <w:rFonts w:ascii="Arial" w:hAnsi="Arial" w:eastAsia="Arial" w:cs="Arial"/>
          <w:noProof w:val="0"/>
          <w:sz w:val="24"/>
          <w:szCs w:val="24"/>
          <w:lang w:val="en-GB"/>
        </w:rPr>
        <w:t>, 1919)</w:t>
      </w:r>
    </w:p>
  </w:footnote>
  <w:footnote w:id="27227">
    <w:p w:rsidR="60DD6F76" w:rsidP="60DD6F76" w:rsidRDefault="60DD6F76" w14:paraId="73E669B9" w14:textId="3CB584DF">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(Dubey, 2019)</w:t>
      </w:r>
    </w:p>
  </w:footnote>
  <w:footnote w:id="18442">
    <w:p w:rsidR="60DD6F76" w:rsidP="60DD6F76" w:rsidRDefault="60DD6F76" w14:paraId="4BCC4476" w14:textId="224BBDCE">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(“Glaciers–Their Formation and Their March,” 1890)</w:t>
      </w:r>
    </w:p>
  </w:footnote>
  <w:footnote w:id="18434">
    <w:p w:rsidR="60DD6F76" w:rsidP="60DD6F76" w:rsidRDefault="60DD6F76" w14:paraId="69707472" w14:textId="07A1F953">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(“Glaciers–Their Formation and Their March,” 1890)</w:t>
      </w:r>
    </w:p>
  </w:footnote>
  <w:footnote w:id="26448">
    <w:p w:rsidR="60DD6F76" w:rsidP="60DD6F76" w:rsidRDefault="60DD6F76" w14:paraId="6594F1E2" w14:textId="175FC142">
      <w:pPr>
        <w:pStyle w:val="FootnoteText"/>
        <w:bidi w:val="0"/>
        <w:rPr>
          <w:noProof w:val="0"/>
          <w:lang w:val="en-GB"/>
        </w:rPr>
      </w:pPr>
      <w:r w:rsidRPr="60DD6F76">
        <w:rPr>
          <w:rStyle w:val="FootnoteReference"/>
        </w:rPr>
        <w:footnoteRef/>
      </w:r>
      <w:r w:rsidR="60DD6F76">
        <w:rPr/>
        <w:t xml:space="preserve"> </w:t>
      </w:r>
      <w:r w:rsidRPr="60DD6F76" w:rsidR="60DD6F76">
        <w:rPr>
          <w:rFonts w:ascii="Arial" w:hAnsi="Arial" w:eastAsia="Arial" w:cs="Arial"/>
          <w:noProof w:val="0"/>
          <w:sz w:val="24"/>
          <w:szCs w:val="24"/>
          <w:lang w:val="en-GB"/>
        </w:rPr>
        <w:t>(“Glaciers–Their Formation and Their March,” 1890)</w:t>
      </w:r>
    </w:p>
  </w:footnote>
  <w:footnote w:id="7183">
    <w:p w:rsidR="60DD6F76" w:rsidP="60DD6F76" w:rsidRDefault="60DD6F76" w14:paraId="60AC9EAB" w14:textId="55AC239F">
      <w:pPr>
        <w:pStyle w:val="FootnoteText"/>
        <w:bidi w:val="0"/>
      </w:pPr>
      <w:r w:rsidRPr="60DD6F76">
        <w:rPr>
          <w:rStyle w:val="FootnoteReference"/>
        </w:rPr>
        <w:footnoteRef/>
      </w:r>
      <w:r w:rsidRPr="4C9226AE" w:rsidR="4C9226AE">
        <w:rPr>
          <w:rFonts w:ascii="Arial" w:hAnsi="Arial" w:eastAsia="Arial" w:cs="Arial"/>
          <w:noProof w:val="0"/>
          <w:sz w:val="24"/>
          <w:szCs w:val="24"/>
          <w:lang w:val="en-GB"/>
        </w:rPr>
        <w:t>(</w:t>
      </w:r>
      <w:r w:rsidRPr="4C9226AE" w:rsidR="4C9226AE">
        <w:rPr>
          <w:rFonts w:ascii="Arial" w:hAnsi="Arial" w:eastAsia="Arial" w:cs="Arial"/>
          <w:i w:val="1"/>
          <w:iCs w:val="1"/>
          <w:noProof w:val="0"/>
          <w:sz w:val="24"/>
          <w:szCs w:val="24"/>
          <w:lang w:val="en-GB"/>
        </w:rPr>
        <w:t>Wales Topographic Map, Elevation, Terrain</w:t>
      </w:r>
      <w:r w:rsidRPr="4C9226AE" w:rsidR="4C9226AE">
        <w:rPr>
          <w:rFonts w:ascii="Arial" w:hAnsi="Arial" w:eastAsia="Arial" w:cs="Arial"/>
          <w:noProof w:val="0"/>
          <w:sz w:val="24"/>
          <w:szCs w:val="24"/>
          <w:lang w:val="en-GB"/>
        </w:rPr>
        <w:t>, n.d.)</w:t>
      </w:r>
    </w:p>
    <w:p w:rsidR="60DD6F76" w:rsidP="60DD6F76" w:rsidRDefault="60DD6F76" w14:paraId="4EECC324" w14:textId="432FE5DD">
      <w:pPr>
        <w:pStyle w:val="FootnoteText"/>
        <w:bidi w:val="0"/>
      </w:pPr>
      <w:r w:rsidR="4C9226AE">
        <w:rPr/>
        <w:t xml:space="preserve"> </w:t>
      </w:r>
    </w:p>
  </w:footnote>
  <w:footnote w:id="25799">
    <w:p w:rsidR="76E8750B" w:rsidP="76E8750B" w:rsidRDefault="76E8750B" w14:paraId="1F76AC3E" w14:textId="5331BB00">
      <w:pPr>
        <w:pStyle w:val="FootnoteText"/>
        <w:bidi w:val="0"/>
      </w:pPr>
      <w:r w:rsidRPr="76E8750B">
        <w:rPr>
          <w:rStyle w:val="FootnoteReference"/>
        </w:rPr>
        <w:footnoteRef/>
      </w:r>
      <w:r w:rsidRPr="4C9226AE" w:rsidR="4C9226AE">
        <w:rPr>
          <w:rFonts w:ascii="Arial" w:hAnsi="Arial" w:eastAsia="Arial" w:cs="Arial"/>
          <w:noProof w:val="0"/>
          <w:sz w:val="24"/>
          <w:szCs w:val="24"/>
          <w:lang w:val="en-GB"/>
        </w:rPr>
        <w:t>(</w:t>
      </w:r>
      <w:r w:rsidRPr="4C9226AE" w:rsidR="4C9226AE">
        <w:rPr>
          <w:rFonts w:ascii="Arial" w:hAnsi="Arial" w:eastAsia="Arial" w:cs="Arial"/>
          <w:i w:val="1"/>
          <w:iCs w:val="1"/>
          <w:noProof w:val="0"/>
          <w:sz w:val="24"/>
          <w:szCs w:val="24"/>
          <w:lang w:val="en-GB"/>
        </w:rPr>
        <w:t>Wales Topographic Map, Elevation, Terrain</w:t>
      </w:r>
      <w:r w:rsidRPr="4C9226AE" w:rsidR="4C9226AE">
        <w:rPr>
          <w:rFonts w:ascii="Arial" w:hAnsi="Arial" w:eastAsia="Arial" w:cs="Arial"/>
          <w:noProof w:val="0"/>
          <w:sz w:val="24"/>
          <w:szCs w:val="24"/>
          <w:lang w:val="en-GB"/>
        </w:rPr>
        <w:t>, n.d.)</w:t>
      </w:r>
      <w:r w:rsidR="4C9226AE">
        <w:rPr/>
        <w:t xml:space="preserve"> </w:t>
      </w:r>
    </w:p>
  </w:footnote>
  <w:footnote w:id="11574">
    <w:p w:rsidR="4C9226AE" w:rsidP="4C9226AE" w:rsidRDefault="4C9226AE" w14:paraId="1134A647" w14:textId="6FE2F8E5">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w:t>
      </w:r>
      <w:r w:rsidRPr="4C9226AE" w:rsidR="4C9226AE">
        <w:rPr>
          <w:rFonts w:ascii="Arial" w:hAnsi="Arial" w:eastAsia="Arial" w:cs="Arial"/>
          <w:i w:val="1"/>
          <w:iCs w:val="1"/>
          <w:noProof w:val="0"/>
          <w:sz w:val="24"/>
          <w:szCs w:val="24"/>
          <w:lang w:val="en-GB"/>
        </w:rPr>
        <w:t>How the Population Changed in Ceredigion, Census 2021 - ONS</w:t>
      </w:r>
      <w:r w:rsidRPr="4C9226AE" w:rsidR="4C9226AE">
        <w:rPr>
          <w:rFonts w:ascii="Arial" w:hAnsi="Arial" w:eastAsia="Arial" w:cs="Arial"/>
          <w:noProof w:val="0"/>
          <w:sz w:val="24"/>
          <w:szCs w:val="24"/>
          <w:lang w:val="en-GB"/>
        </w:rPr>
        <w:t>, 2021)</w:t>
      </w:r>
    </w:p>
  </w:footnote>
  <w:footnote w:id="5763">
    <w:p w:rsidR="4C9226AE" w:rsidP="4C9226AE" w:rsidRDefault="4C9226AE" w14:paraId="555A9DF9" w14:textId="2244F530">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w:t>
      </w:r>
      <w:r w:rsidRPr="4C9226AE" w:rsidR="4C9226AE">
        <w:rPr>
          <w:rFonts w:ascii="Arial" w:hAnsi="Arial" w:eastAsia="Arial" w:cs="Arial"/>
          <w:i w:val="1"/>
          <w:iCs w:val="1"/>
          <w:noProof w:val="0"/>
          <w:sz w:val="24"/>
          <w:szCs w:val="24"/>
          <w:lang w:val="en-GB"/>
        </w:rPr>
        <w:t>Population Density - Census Maps, ONS</w:t>
      </w:r>
      <w:r w:rsidRPr="4C9226AE" w:rsidR="4C9226AE">
        <w:rPr>
          <w:rFonts w:ascii="Arial" w:hAnsi="Arial" w:eastAsia="Arial" w:cs="Arial"/>
          <w:noProof w:val="0"/>
          <w:sz w:val="24"/>
          <w:szCs w:val="24"/>
          <w:lang w:val="en-GB"/>
        </w:rPr>
        <w:t>, 2021)</w:t>
      </w:r>
    </w:p>
  </w:footnote>
  <w:footnote w:id="15421">
    <w:p w:rsidR="4C9226AE" w:rsidP="4C9226AE" w:rsidRDefault="4C9226AE" w14:paraId="23B746A0" w14:textId="4FB82A5D">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w:t>
      </w:r>
      <w:r w:rsidRPr="4C9226AE" w:rsidR="4C9226AE">
        <w:rPr>
          <w:rFonts w:ascii="Arial" w:hAnsi="Arial" w:eastAsia="Arial" w:cs="Arial"/>
          <w:i w:val="1"/>
          <w:iCs w:val="1"/>
          <w:noProof w:val="0"/>
          <w:sz w:val="24"/>
          <w:szCs w:val="24"/>
          <w:lang w:val="en-GB"/>
        </w:rPr>
        <w:t>Rheidol Hydropower Plant</w:t>
      </w:r>
      <w:r w:rsidRPr="4C9226AE" w:rsidR="4C9226AE">
        <w:rPr>
          <w:rFonts w:ascii="Arial" w:hAnsi="Arial" w:eastAsia="Arial" w:cs="Arial"/>
          <w:noProof w:val="0"/>
          <w:sz w:val="24"/>
          <w:szCs w:val="24"/>
          <w:lang w:val="en-GB"/>
        </w:rPr>
        <w:t>, n.d.)</w:t>
      </w:r>
    </w:p>
  </w:footnote>
  <w:footnote w:id="7230">
    <w:p w:rsidR="4C9226AE" w:rsidP="4C9226AE" w:rsidRDefault="4C9226AE" w14:paraId="322AD5CB" w14:textId="0099B7E7">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w:t>
      </w:r>
      <w:r w:rsidRPr="4C9226AE" w:rsidR="4C9226AE">
        <w:rPr>
          <w:rFonts w:ascii="Arial" w:hAnsi="Arial" w:eastAsia="Arial" w:cs="Arial"/>
          <w:i w:val="1"/>
          <w:iCs w:val="1"/>
          <w:noProof w:val="0"/>
          <w:sz w:val="24"/>
          <w:szCs w:val="24"/>
          <w:lang w:val="en-GB"/>
        </w:rPr>
        <w:t>Wales Coast Path - Ceredigion County Council</w:t>
      </w:r>
      <w:r w:rsidRPr="4C9226AE" w:rsidR="4C9226AE">
        <w:rPr>
          <w:rFonts w:ascii="Arial" w:hAnsi="Arial" w:eastAsia="Arial" w:cs="Arial"/>
          <w:noProof w:val="0"/>
          <w:sz w:val="24"/>
          <w:szCs w:val="24"/>
          <w:lang w:val="en-GB"/>
        </w:rPr>
        <w:t>, n.d.)</w:t>
      </w:r>
    </w:p>
  </w:footnote>
  <w:footnote w:id="27103">
    <w:p w:rsidR="4C9226AE" w:rsidP="4C9226AE" w:rsidRDefault="4C9226AE" w14:paraId="1579727A" w14:textId="5AC273C4">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(Lloyd et al., 2006)</w:t>
      </w:r>
    </w:p>
  </w:footnote>
  <w:footnote w:id="16959">
    <w:p w:rsidR="4C9226AE" w:rsidP="4C9226AE" w:rsidRDefault="4C9226AE" w14:paraId="6C409DCB" w14:textId="42FF17AF">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(Lloyd et al., 2006)</w:t>
      </w:r>
    </w:p>
  </w:footnote>
  <w:footnote w:id="14072">
    <w:p w:rsidR="4C9226AE" w:rsidP="4C9226AE" w:rsidRDefault="4C9226AE" w14:paraId="529CE220" w14:textId="7CAB75BB">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(Lloyd et al., 2006)</w:t>
      </w:r>
    </w:p>
  </w:footnote>
  <w:footnote w:id="29872">
    <w:p w:rsidR="4C9226AE" w:rsidP="4C9226AE" w:rsidRDefault="4C9226AE" w14:paraId="02E79D19" w14:textId="7622B5D6">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(Stevenson, 2011)</w:t>
      </w:r>
    </w:p>
    <w:p w:rsidR="4C9226AE" w:rsidP="4C9226AE" w:rsidRDefault="4C9226AE" w14:paraId="4B1E7F9E" w14:textId="3DA1DCD1">
      <w:pPr>
        <w:pStyle w:val="FootnoteText"/>
        <w:bidi w:val="0"/>
      </w:pPr>
    </w:p>
  </w:footnote>
  <w:footnote w:id="21033">
    <w:p w:rsidR="4C9226AE" w:rsidP="4C9226AE" w:rsidRDefault="4C9226AE" w14:paraId="5AA0AE0A" w14:textId="7B683000">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(Stevenson, 2011)</w:t>
      </w:r>
    </w:p>
    <w:p w:rsidR="4C9226AE" w:rsidP="4C9226AE" w:rsidRDefault="4C9226AE" w14:paraId="7B9AF226" w14:textId="39C73214">
      <w:pPr>
        <w:pStyle w:val="FootnoteText"/>
        <w:bidi w:val="0"/>
      </w:pPr>
    </w:p>
  </w:footnote>
  <w:footnote w:id="27027">
    <w:p w:rsidR="4C9226AE" w:rsidP="4C9226AE" w:rsidRDefault="4C9226AE" w14:paraId="70E31C93" w14:textId="07A25FA4">
      <w:pPr>
        <w:pStyle w:val="FootnoteText"/>
        <w:bidi w:val="0"/>
        <w:rPr>
          <w:noProof w:val="0"/>
          <w:lang w:val="en-GB"/>
        </w:rPr>
      </w:pPr>
      <w:r w:rsidRPr="4C9226AE">
        <w:rPr>
          <w:rStyle w:val="FootnoteReference"/>
        </w:rPr>
        <w:footnoteRef/>
      </w:r>
      <w:r w:rsidR="4C9226AE">
        <w:rPr/>
        <w:t xml:space="preserve"> </w:t>
      </w:r>
      <w:r w:rsidRPr="4C9226AE" w:rsidR="4C9226AE">
        <w:rPr>
          <w:rFonts w:ascii="Arial" w:hAnsi="Arial" w:eastAsia="Arial" w:cs="Arial"/>
          <w:noProof w:val="0"/>
          <w:sz w:val="24"/>
          <w:szCs w:val="24"/>
          <w:lang w:val="en-GB"/>
        </w:rPr>
        <w:t>(Burton &amp; Stöber, 2015)</w:t>
      </w:r>
    </w:p>
    <w:p w:rsidR="4C9226AE" w:rsidP="4C9226AE" w:rsidRDefault="4C9226AE" w14:paraId="09ED5839" w14:textId="38D50E49">
      <w:pPr>
        <w:pStyle w:val="FootnoteText"/>
        <w:bidi w:val="0"/>
      </w:pPr>
    </w:p>
  </w:footnote>
  <w:footnote w:id="7943">
    <w:p w:rsidR="4C9226AE" w:rsidP="4C9226AE" w:rsidRDefault="4C9226AE" w14:paraId="3B4CC141" w14:textId="31886B75">
      <w:pPr>
        <w:pStyle w:val="FootnoteText"/>
        <w:bidi w:val="0"/>
        <w:rPr>
          <w:noProof w:val="0"/>
          <w:lang w:val="en-GB"/>
        </w:rPr>
      </w:pPr>
      <w:r w:rsidRPr="4C9226AE">
        <w:rPr>
          <w:rStyle w:val="FootnoteReference"/>
        </w:rPr>
        <w:footnoteRef/>
      </w:r>
      <w:r w:rsidR="4C9226AE">
        <w:rPr/>
        <w:t xml:space="preserve"> </w:t>
      </w:r>
      <w:r w:rsidRPr="4C9226AE" w:rsidR="4C9226AE">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t>(Bates, 2024)</w:t>
      </w:r>
    </w:p>
  </w:footnote>
</w:footnotes>
</file>

<file path=word/intelligence2.xml><?xml version="1.0" encoding="utf-8"?>
<int2:intelligence xmlns:int2="http://schemas.microsoft.com/office/intelligence/2020/intelligence">
  <int2:observations>
    <int2:textHash int2:hashCode="VRcEHHpt15/pOE" int2:id="8NfMClHs">
      <int2:state int2:type="AugLoop_Text_Critique" int2:value="Rejected"/>
    </int2:textHash>
    <int2:textHash int2:hashCode="Cw+dOVa/WviESu" int2:id="NQyupTD4">
      <int2:state int2:type="AugLoop_Text_Critique" int2:value="Rejected"/>
    </int2:textHash>
    <int2:textHash int2:hashCode="sXK6QqJfjAccoq" int2:id="M3AHYsjM">
      <int2:state int2:type="AugLoop_Text_Critique" int2:value="Rejected"/>
    </int2:textHash>
    <int2:textHash int2:hashCode="d7QZEFUNxNCanB" int2:id="wZxaaW3o">
      <int2:state int2:type="AugLoop_Text_Critique" int2:value="Rejected"/>
    </int2:textHash>
    <int2:textHash int2:hashCode="S/DwZcGj1naUW1" int2:id="b0mD4gB7">
      <int2:state int2:type="AugLoop_Text_Critique" int2:value="Rejected"/>
    </int2:textHash>
    <int2:textHash int2:hashCode="Dvsgnb5M6v9tnR" int2:id="cybewgul">
      <int2:state int2:type="AugLoop_Text_Critique" int2:value="Rejected"/>
    </int2:textHash>
    <int2:textHash int2:hashCode="6hrGzrDU02YQce" int2:id="fnfz3VLU">
      <int2:state int2:type="AugLoop_Text_Critique" int2:value="Rejected"/>
    </int2:textHash>
    <int2:textHash int2:hashCode="aytau+jeyrwOGv" int2:id="nEvhxx8T">
      <int2:state int2:type="AugLoop_Text_Critique" int2:value="Rejected"/>
    </int2:textHash>
    <int2:textHash int2:hashCode="dyYW+1GQE3Iax5" int2:id="1ojCxLCI">
      <int2:state int2:type="AugLoop_Text_Critique" int2:value="Rejected"/>
    </int2:textHash>
    <int2:textHash int2:hashCode="JoD/KUus7MmfYv" int2:id="l2GAiGfx">
      <int2:state int2:type="AugLoop_Text_Critique" int2:value="Rejected"/>
    </int2:textHash>
    <int2:textHash int2:hashCode="S4SDsvHlq48KNz" int2:id="e1S5lD9Z">
      <int2:state int2:type="AugLoop_Text_Critique" int2:value="Rejected"/>
    </int2:textHash>
    <int2:textHash int2:hashCode="gPsHRbNj+ECC/c" int2:id="W2RqG46P">
      <int2:state int2:type="AugLoop_Text_Critique" int2:value="Rejected"/>
    </int2:textHash>
    <int2:textHash int2:hashCode="wSCOmDJJ8qk+2I" int2:id="oOSPd1ZG">
      <int2:state int2:type="AugLoop_Text_Critique" int2:value="Rejected"/>
    </int2:textHash>
    <int2:textHash int2:hashCode="ppMmS5cbw3iP/D" int2:id="JsUv0goX">
      <int2:state int2:type="AugLoop_Text_Critique" int2:value="Rejected"/>
    </int2:textHash>
    <int2:textHash int2:hashCode="/ASXFUsUXtvlv+" int2:id="MSSnmHW0">
      <int2:state int2:type="AugLoop_Text_Critique" int2:value="Rejected"/>
    </int2:textHash>
    <int2:textHash int2:hashCode="TwO8+Se/Mzy4QW" int2:id="RvghaJGG">
      <int2:state int2:type="AugLoop_Text_Critique" int2:value="Rejected"/>
    </int2:textHash>
    <int2:textHash int2:hashCode="sIbibH9ZxNJcdB" int2:id="0W2MggCf">
      <int2:state int2:type="AugLoop_Text_Critique" int2:value="Rejected"/>
    </int2:textHash>
    <int2:bookmark int2:bookmarkName="_Int_l6Qf5wcZ" int2:invalidationBookmarkName="" int2:hashCode="2nw/74PdWHgoK9" int2:id="7Mwmigo6">
      <int2:state int2:type="AugLoop_Text_Critique" int2:value="Rejected"/>
    </int2:bookmark>
    <int2:bookmark int2:bookmarkName="_Int_smf2fDwk" int2:invalidationBookmarkName="" int2:hashCode="W7TD6ZxJYY+jhp" int2:id="Q8fEpSZQ">
      <int2:state int2:type="AugLoop_Text_Critique" int2:value="Rejected"/>
    </int2:bookmark>
    <int2:bookmark int2:bookmarkName="_Int_RKrIMHCf" int2:invalidationBookmarkName="" int2:hashCode="HJq/JJV3vpMHKN" int2:id="TqNhqYIP">
      <int2:state int2:type="AugLoop_Text_Critique" int2:value="Rejected"/>
    </int2:bookmark>
    <int2:bookmark int2:bookmarkName="_Int_NW25mchn" int2:invalidationBookmarkName="" int2:hashCode="Xm+k8loB0PR1+5" int2:id="1FzBFxKX">
      <int2:state int2:type="AugLoop_Text_Critique" int2:value="Rejected"/>
    </int2:bookmark>
    <int2:bookmark int2:bookmarkName="_Int_4BENKcv9" int2:invalidationBookmarkName="" int2:hashCode="W8XZmHE/6xhWzz" int2:id="cNfMTyZz">
      <int2:state int2:type="AugLoop_Text_Critique" int2:value="Rejected"/>
    </int2:bookmark>
    <int2:bookmark int2:bookmarkName="_Int_utvAU8VH" int2:invalidationBookmarkName="" int2:hashCode="aoQSqlJiLIcH3h" int2:id="asgIUWZd">
      <int2:state int2:type="AugLoop_Text_Critique" int2:value="Rejected"/>
    </int2:bookmark>
    <int2:bookmark int2:bookmarkName="_Int_5FQN8Nsi" int2:invalidationBookmarkName="" int2:hashCode="W8XZmHE/6xhWzz" int2:id="k8MbKL0Q">
      <int2:state int2:type="AugLoop_Text_Critique" int2:value="Rejected"/>
    </int2:bookmark>
    <int2:bookmark int2:bookmarkName="_Int_ZILZCb8N" int2:invalidationBookmarkName="" int2:hashCode="QD9F89m8/I9EbS" int2:id="4sGrrpCj">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152CD2"/>
    <w:rsid w:val="000EC84D"/>
    <w:rsid w:val="004A52D8"/>
    <w:rsid w:val="0102186D"/>
    <w:rsid w:val="01DF4989"/>
    <w:rsid w:val="022553A8"/>
    <w:rsid w:val="024AB03F"/>
    <w:rsid w:val="0269AABE"/>
    <w:rsid w:val="02E92EE1"/>
    <w:rsid w:val="0335001F"/>
    <w:rsid w:val="0368895A"/>
    <w:rsid w:val="03C22B46"/>
    <w:rsid w:val="04779DAA"/>
    <w:rsid w:val="051F3DAD"/>
    <w:rsid w:val="0551131B"/>
    <w:rsid w:val="07B0C6C2"/>
    <w:rsid w:val="07DB0F64"/>
    <w:rsid w:val="083ADF49"/>
    <w:rsid w:val="0882FA92"/>
    <w:rsid w:val="0A2F5643"/>
    <w:rsid w:val="0BEDDB66"/>
    <w:rsid w:val="0C1A01E8"/>
    <w:rsid w:val="0C560874"/>
    <w:rsid w:val="0C8DCF31"/>
    <w:rsid w:val="0CF9DA31"/>
    <w:rsid w:val="0D344F05"/>
    <w:rsid w:val="0DD2EB26"/>
    <w:rsid w:val="0E76DC52"/>
    <w:rsid w:val="0E7DA86C"/>
    <w:rsid w:val="0EDF7312"/>
    <w:rsid w:val="0F5B14B3"/>
    <w:rsid w:val="0FE1C0F2"/>
    <w:rsid w:val="101EEB5C"/>
    <w:rsid w:val="10761506"/>
    <w:rsid w:val="109C4B45"/>
    <w:rsid w:val="10E06DC5"/>
    <w:rsid w:val="10E6D7D1"/>
    <w:rsid w:val="1215F837"/>
    <w:rsid w:val="12298E79"/>
    <w:rsid w:val="1294F812"/>
    <w:rsid w:val="12AE9479"/>
    <w:rsid w:val="13BB2F57"/>
    <w:rsid w:val="14300F55"/>
    <w:rsid w:val="1437C2DE"/>
    <w:rsid w:val="1457DC5E"/>
    <w:rsid w:val="1479492A"/>
    <w:rsid w:val="14E2C39C"/>
    <w:rsid w:val="15242297"/>
    <w:rsid w:val="152DA5DA"/>
    <w:rsid w:val="15CFEF06"/>
    <w:rsid w:val="163A5A7B"/>
    <w:rsid w:val="168922F1"/>
    <w:rsid w:val="16A358FA"/>
    <w:rsid w:val="16D4A2DD"/>
    <w:rsid w:val="16E37E1C"/>
    <w:rsid w:val="17D84244"/>
    <w:rsid w:val="17DD3C95"/>
    <w:rsid w:val="191C6633"/>
    <w:rsid w:val="193BBD8D"/>
    <w:rsid w:val="196A665B"/>
    <w:rsid w:val="1A152CD2"/>
    <w:rsid w:val="1C8497B8"/>
    <w:rsid w:val="1CEB6FA8"/>
    <w:rsid w:val="1CFF5C18"/>
    <w:rsid w:val="1D23547B"/>
    <w:rsid w:val="1DB9D264"/>
    <w:rsid w:val="1DD75828"/>
    <w:rsid w:val="1DE25DF7"/>
    <w:rsid w:val="1EAA9470"/>
    <w:rsid w:val="1F3F2D4A"/>
    <w:rsid w:val="1F40D8B8"/>
    <w:rsid w:val="2157A489"/>
    <w:rsid w:val="21B7E20F"/>
    <w:rsid w:val="22C68C37"/>
    <w:rsid w:val="22D7190F"/>
    <w:rsid w:val="22FE893A"/>
    <w:rsid w:val="236F29DA"/>
    <w:rsid w:val="239D44BB"/>
    <w:rsid w:val="23C69651"/>
    <w:rsid w:val="23F6CE89"/>
    <w:rsid w:val="23F7002D"/>
    <w:rsid w:val="245D631D"/>
    <w:rsid w:val="25643244"/>
    <w:rsid w:val="25F8F3EA"/>
    <w:rsid w:val="266D5644"/>
    <w:rsid w:val="274524AD"/>
    <w:rsid w:val="2776793A"/>
    <w:rsid w:val="279D384A"/>
    <w:rsid w:val="27E1CAE5"/>
    <w:rsid w:val="27E6395A"/>
    <w:rsid w:val="28B62AD5"/>
    <w:rsid w:val="291DEB83"/>
    <w:rsid w:val="2A80C07E"/>
    <w:rsid w:val="2AF8F30F"/>
    <w:rsid w:val="2AF9081B"/>
    <w:rsid w:val="2B52AF02"/>
    <w:rsid w:val="2B586038"/>
    <w:rsid w:val="2BB06169"/>
    <w:rsid w:val="2C07F3B1"/>
    <w:rsid w:val="2C514557"/>
    <w:rsid w:val="2C56D74A"/>
    <w:rsid w:val="2CEE8C74"/>
    <w:rsid w:val="2D075FC7"/>
    <w:rsid w:val="2D4F2BC4"/>
    <w:rsid w:val="2D5F1624"/>
    <w:rsid w:val="2E0B3B59"/>
    <w:rsid w:val="2E7E4F99"/>
    <w:rsid w:val="2EBE0AFA"/>
    <w:rsid w:val="2EFF43C0"/>
    <w:rsid w:val="2F686202"/>
    <w:rsid w:val="2FD7DDF4"/>
    <w:rsid w:val="3024D091"/>
    <w:rsid w:val="303414A6"/>
    <w:rsid w:val="30449795"/>
    <w:rsid w:val="30BDE9F1"/>
    <w:rsid w:val="314B0AD2"/>
    <w:rsid w:val="31FC892E"/>
    <w:rsid w:val="3286021F"/>
    <w:rsid w:val="32A3F20D"/>
    <w:rsid w:val="33398153"/>
    <w:rsid w:val="3354A31F"/>
    <w:rsid w:val="3361397A"/>
    <w:rsid w:val="338EDE86"/>
    <w:rsid w:val="3390D43D"/>
    <w:rsid w:val="33C20A1F"/>
    <w:rsid w:val="3409ED9E"/>
    <w:rsid w:val="344D1975"/>
    <w:rsid w:val="346BFA2B"/>
    <w:rsid w:val="35593829"/>
    <w:rsid w:val="357AC8C3"/>
    <w:rsid w:val="35C5BDD3"/>
    <w:rsid w:val="3613BA94"/>
    <w:rsid w:val="36686F70"/>
    <w:rsid w:val="37239379"/>
    <w:rsid w:val="38366481"/>
    <w:rsid w:val="387B5BBC"/>
    <w:rsid w:val="3885618E"/>
    <w:rsid w:val="3A0B15FB"/>
    <w:rsid w:val="3AB0C1EF"/>
    <w:rsid w:val="3B8E4758"/>
    <w:rsid w:val="3B8F8BF8"/>
    <w:rsid w:val="3CBBC1E8"/>
    <w:rsid w:val="3CF49533"/>
    <w:rsid w:val="3D8635DD"/>
    <w:rsid w:val="3DB68D37"/>
    <w:rsid w:val="3E06FF5F"/>
    <w:rsid w:val="3E25C3DE"/>
    <w:rsid w:val="3EA43172"/>
    <w:rsid w:val="3EA63B98"/>
    <w:rsid w:val="3F40A19E"/>
    <w:rsid w:val="3F4D7B02"/>
    <w:rsid w:val="400DD7D2"/>
    <w:rsid w:val="4053D47C"/>
    <w:rsid w:val="407728BB"/>
    <w:rsid w:val="4087C6BD"/>
    <w:rsid w:val="40AB7117"/>
    <w:rsid w:val="40DED433"/>
    <w:rsid w:val="40F376FA"/>
    <w:rsid w:val="40FD81A3"/>
    <w:rsid w:val="4103DCB0"/>
    <w:rsid w:val="416949EE"/>
    <w:rsid w:val="417FA06B"/>
    <w:rsid w:val="41816B08"/>
    <w:rsid w:val="42542F25"/>
    <w:rsid w:val="428CCE73"/>
    <w:rsid w:val="42A14A29"/>
    <w:rsid w:val="42B8B2A7"/>
    <w:rsid w:val="43267883"/>
    <w:rsid w:val="43549BF7"/>
    <w:rsid w:val="43F4F538"/>
    <w:rsid w:val="44C3272A"/>
    <w:rsid w:val="4564A9BF"/>
    <w:rsid w:val="46225AA7"/>
    <w:rsid w:val="46A67920"/>
    <w:rsid w:val="46BB82E5"/>
    <w:rsid w:val="47F99912"/>
    <w:rsid w:val="4B919D34"/>
    <w:rsid w:val="4C4F341C"/>
    <w:rsid w:val="4C9226AE"/>
    <w:rsid w:val="4CA4D78A"/>
    <w:rsid w:val="4D4E028D"/>
    <w:rsid w:val="4E087F7E"/>
    <w:rsid w:val="4E3D96DB"/>
    <w:rsid w:val="4E5B88CB"/>
    <w:rsid w:val="4E83935D"/>
    <w:rsid w:val="4FCEA75C"/>
    <w:rsid w:val="4FD8C265"/>
    <w:rsid w:val="50E1A9C6"/>
    <w:rsid w:val="51209182"/>
    <w:rsid w:val="51CB446D"/>
    <w:rsid w:val="524BF8C9"/>
    <w:rsid w:val="5284F913"/>
    <w:rsid w:val="534E1EBA"/>
    <w:rsid w:val="53FA3C6F"/>
    <w:rsid w:val="5404BD0C"/>
    <w:rsid w:val="54F260FA"/>
    <w:rsid w:val="5537B8BF"/>
    <w:rsid w:val="555F6AEF"/>
    <w:rsid w:val="557C49D5"/>
    <w:rsid w:val="568239F7"/>
    <w:rsid w:val="57C71190"/>
    <w:rsid w:val="57E79BE5"/>
    <w:rsid w:val="588ADD31"/>
    <w:rsid w:val="58D5493A"/>
    <w:rsid w:val="5928521C"/>
    <w:rsid w:val="596DAEDC"/>
    <w:rsid w:val="5A3EA904"/>
    <w:rsid w:val="5A422431"/>
    <w:rsid w:val="5A637182"/>
    <w:rsid w:val="5B94A442"/>
    <w:rsid w:val="5B9BF3A1"/>
    <w:rsid w:val="5BEEB101"/>
    <w:rsid w:val="5C12E92C"/>
    <w:rsid w:val="5C5C134E"/>
    <w:rsid w:val="5C88CB11"/>
    <w:rsid w:val="5CDEF563"/>
    <w:rsid w:val="5CF46F73"/>
    <w:rsid w:val="5D35C646"/>
    <w:rsid w:val="5D4B176C"/>
    <w:rsid w:val="5E15C2F3"/>
    <w:rsid w:val="5EF74656"/>
    <w:rsid w:val="5F0349C3"/>
    <w:rsid w:val="5FD76337"/>
    <w:rsid w:val="5FF4C01F"/>
    <w:rsid w:val="604EDB54"/>
    <w:rsid w:val="60A7F61B"/>
    <w:rsid w:val="60DD6F76"/>
    <w:rsid w:val="612F7D06"/>
    <w:rsid w:val="6181D181"/>
    <w:rsid w:val="61C4E5AB"/>
    <w:rsid w:val="61C9F50B"/>
    <w:rsid w:val="6291017E"/>
    <w:rsid w:val="63629D44"/>
    <w:rsid w:val="636635E8"/>
    <w:rsid w:val="63D6C6DF"/>
    <w:rsid w:val="64081D3A"/>
    <w:rsid w:val="6425676B"/>
    <w:rsid w:val="6429235C"/>
    <w:rsid w:val="6471BADF"/>
    <w:rsid w:val="648DADFD"/>
    <w:rsid w:val="64D33E4A"/>
    <w:rsid w:val="651FEC3F"/>
    <w:rsid w:val="6529CFEE"/>
    <w:rsid w:val="654BEE2B"/>
    <w:rsid w:val="660F927C"/>
    <w:rsid w:val="6666C48B"/>
    <w:rsid w:val="66A4AEB2"/>
    <w:rsid w:val="66D944DE"/>
    <w:rsid w:val="675B6FA2"/>
    <w:rsid w:val="67DB2F7B"/>
    <w:rsid w:val="68035780"/>
    <w:rsid w:val="6808A89E"/>
    <w:rsid w:val="688BE344"/>
    <w:rsid w:val="692BCEB2"/>
    <w:rsid w:val="694822D3"/>
    <w:rsid w:val="6A090537"/>
    <w:rsid w:val="6A1770CA"/>
    <w:rsid w:val="6A6B39BB"/>
    <w:rsid w:val="6A71F9AD"/>
    <w:rsid w:val="6AB0F5FA"/>
    <w:rsid w:val="6ABCFBF7"/>
    <w:rsid w:val="6AFBE65B"/>
    <w:rsid w:val="6B1D2047"/>
    <w:rsid w:val="6B99651E"/>
    <w:rsid w:val="6BDA7492"/>
    <w:rsid w:val="6BE76905"/>
    <w:rsid w:val="6BFD29FA"/>
    <w:rsid w:val="6C74FA99"/>
    <w:rsid w:val="6C89CA72"/>
    <w:rsid w:val="6D217990"/>
    <w:rsid w:val="6D45606D"/>
    <w:rsid w:val="6D8E98DA"/>
    <w:rsid w:val="6DEEEB06"/>
    <w:rsid w:val="6E0D34D6"/>
    <w:rsid w:val="6E2D8AA0"/>
    <w:rsid w:val="6E77A0D6"/>
    <w:rsid w:val="6E8701A0"/>
    <w:rsid w:val="6F2FD01C"/>
    <w:rsid w:val="6F44DEBA"/>
    <w:rsid w:val="6F7F6056"/>
    <w:rsid w:val="6FFE27EE"/>
    <w:rsid w:val="700B9F23"/>
    <w:rsid w:val="7086E899"/>
    <w:rsid w:val="716F0AE4"/>
    <w:rsid w:val="72238556"/>
    <w:rsid w:val="73BBE899"/>
    <w:rsid w:val="7449A9D2"/>
    <w:rsid w:val="74B3A9BC"/>
    <w:rsid w:val="75DB2543"/>
    <w:rsid w:val="7647DC59"/>
    <w:rsid w:val="769C8799"/>
    <w:rsid w:val="76E8750B"/>
    <w:rsid w:val="7718D103"/>
    <w:rsid w:val="777F479D"/>
    <w:rsid w:val="77D3DBC2"/>
    <w:rsid w:val="78D114D4"/>
    <w:rsid w:val="79735853"/>
    <w:rsid w:val="79893E58"/>
    <w:rsid w:val="79B696C5"/>
    <w:rsid w:val="7A136A2F"/>
    <w:rsid w:val="7A140456"/>
    <w:rsid w:val="7ACEF2D2"/>
    <w:rsid w:val="7B073A0F"/>
    <w:rsid w:val="7B0E627F"/>
    <w:rsid w:val="7B303803"/>
    <w:rsid w:val="7BC56A85"/>
    <w:rsid w:val="7BC8B4E8"/>
    <w:rsid w:val="7C43A6A7"/>
    <w:rsid w:val="7C895232"/>
    <w:rsid w:val="7C8CE6C6"/>
    <w:rsid w:val="7D10E945"/>
    <w:rsid w:val="7D31A6EA"/>
    <w:rsid w:val="7DE8F942"/>
    <w:rsid w:val="7E36553A"/>
    <w:rsid w:val="7EA37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7F8A"/>
  <w15:chartTrackingRefBased/>
  <w15:docId w15:val="{F4FA93C8-93B3-4E94-BB9C-E22E5E69E5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723937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723937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723937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723937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723937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723937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723937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723937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723937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723937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723937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723937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723937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7239379"/>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7239379"/>
    <w:pPr>
      <w:spacing/>
      <w:ind w:left="720"/>
      <w:contextualSpacing/>
    </w:pPr>
  </w:style>
  <w:style w:type="paragraph" w:styleId="TOC1">
    <w:uiPriority w:val="39"/>
    <w:name w:val="toc 1"/>
    <w:basedOn w:val="Normal"/>
    <w:next w:val="Normal"/>
    <w:unhideWhenUsed/>
    <w:rsid w:val="37239379"/>
    <w:pPr>
      <w:spacing w:after="100"/>
    </w:pPr>
  </w:style>
  <w:style w:type="paragraph" w:styleId="TOC2">
    <w:uiPriority w:val="39"/>
    <w:name w:val="toc 2"/>
    <w:basedOn w:val="Normal"/>
    <w:next w:val="Normal"/>
    <w:unhideWhenUsed/>
    <w:rsid w:val="37239379"/>
    <w:pPr>
      <w:spacing w:after="100"/>
      <w:ind w:left="220"/>
    </w:pPr>
  </w:style>
  <w:style w:type="paragraph" w:styleId="TOC3">
    <w:uiPriority w:val="39"/>
    <w:name w:val="toc 3"/>
    <w:basedOn w:val="Normal"/>
    <w:next w:val="Normal"/>
    <w:unhideWhenUsed/>
    <w:rsid w:val="37239379"/>
    <w:pPr>
      <w:spacing w:after="100"/>
      <w:ind w:left="440"/>
    </w:pPr>
  </w:style>
  <w:style w:type="paragraph" w:styleId="TOC4">
    <w:uiPriority w:val="39"/>
    <w:name w:val="toc 4"/>
    <w:basedOn w:val="Normal"/>
    <w:next w:val="Normal"/>
    <w:unhideWhenUsed/>
    <w:rsid w:val="37239379"/>
    <w:pPr>
      <w:spacing w:after="100"/>
      <w:ind w:left="660"/>
    </w:pPr>
  </w:style>
  <w:style w:type="paragraph" w:styleId="TOC5">
    <w:uiPriority w:val="39"/>
    <w:name w:val="toc 5"/>
    <w:basedOn w:val="Normal"/>
    <w:next w:val="Normal"/>
    <w:unhideWhenUsed/>
    <w:rsid w:val="37239379"/>
    <w:pPr>
      <w:spacing w:after="100"/>
      <w:ind w:left="880"/>
    </w:pPr>
  </w:style>
  <w:style w:type="paragraph" w:styleId="TOC6">
    <w:uiPriority w:val="39"/>
    <w:name w:val="toc 6"/>
    <w:basedOn w:val="Normal"/>
    <w:next w:val="Normal"/>
    <w:unhideWhenUsed/>
    <w:rsid w:val="37239379"/>
    <w:pPr>
      <w:spacing w:after="100"/>
      <w:ind w:left="1100"/>
    </w:pPr>
  </w:style>
  <w:style w:type="paragraph" w:styleId="TOC7">
    <w:uiPriority w:val="39"/>
    <w:name w:val="toc 7"/>
    <w:basedOn w:val="Normal"/>
    <w:next w:val="Normal"/>
    <w:unhideWhenUsed/>
    <w:rsid w:val="37239379"/>
    <w:pPr>
      <w:spacing w:after="100"/>
      <w:ind w:left="1320"/>
    </w:pPr>
  </w:style>
  <w:style w:type="paragraph" w:styleId="TOC8">
    <w:uiPriority w:val="39"/>
    <w:name w:val="toc 8"/>
    <w:basedOn w:val="Normal"/>
    <w:next w:val="Normal"/>
    <w:unhideWhenUsed/>
    <w:rsid w:val="37239379"/>
    <w:pPr>
      <w:spacing w:after="100"/>
      <w:ind w:left="1540"/>
    </w:pPr>
  </w:style>
  <w:style w:type="paragraph" w:styleId="TOC9">
    <w:uiPriority w:val="39"/>
    <w:name w:val="toc 9"/>
    <w:basedOn w:val="Normal"/>
    <w:next w:val="Normal"/>
    <w:unhideWhenUsed/>
    <w:rsid w:val="37239379"/>
    <w:pPr>
      <w:spacing w:after="100"/>
      <w:ind w:left="1760"/>
    </w:pPr>
  </w:style>
  <w:style w:type="paragraph" w:styleId="EndnoteText">
    <w:uiPriority w:val="99"/>
    <w:name w:val="endnote text"/>
    <w:basedOn w:val="Normal"/>
    <w:semiHidden/>
    <w:unhideWhenUsed/>
    <w:link w:val="EndnoteTextChar"/>
    <w:rsid w:val="37239379"/>
    <w:rPr>
      <w:sz w:val="20"/>
      <w:szCs w:val="20"/>
    </w:rPr>
    <w:pPr>
      <w:spacing w:after="0" w:line="240" w:lineRule="auto"/>
    </w:pPr>
  </w:style>
  <w:style w:type="paragraph" w:styleId="Footer">
    <w:uiPriority w:val="99"/>
    <w:name w:val="footer"/>
    <w:basedOn w:val="Normal"/>
    <w:unhideWhenUsed/>
    <w:link w:val="FooterChar"/>
    <w:rsid w:val="37239379"/>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37239379"/>
    <w:rPr>
      <w:sz w:val="20"/>
      <w:szCs w:val="20"/>
    </w:rPr>
    <w:pPr>
      <w:spacing w:after="0" w:line="240" w:lineRule="auto"/>
    </w:pPr>
  </w:style>
  <w:style w:type="paragraph" w:styleId="Header">
    <w:uiPriority w:val="99"/>
    <w:name w:val="header"/>
    <w:basedOn w:val="Normal"/>
    <w:unhideWhenUsed/>
    <w:link w:val="HeaderChar"/>
    <w:rsid w:val="37239379"/>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c396fb732634d23" /><Relationship Type="http://schemas.openxmlformats.org/officeDocument/2006/relationships/footnotes" Target="footnotes.xml" Id="Rf6d06a41ed0c4602" /><Relationship Type="http://schemas.microsoft.com/office/2020/10/relationships/intelligence" Target="intelligence2.xml" Id="R3004f03e60f14925" /><Relationship Type="http://schemas.openxmlformats.org/officeDocument/2006/relationships/image" Target="/media/image2.png" Id="Rde6ad12658634ab6" /><Relationship Type="http://schemas.openxmlformats.org/officeDocument/2006/relationships/image" Target="/media/image3.png" Id="R45f7b596cb994eaf" /><Relationship Type="http://schemas.openxmlformats.org/officeDocument/2006/relationships/image" Target="/media/image4.png" Id="R36357f004b6a4da8" /><Relationship Type="http://schemas.openxmlformats.org/officeDocument/2006/relationships/hyperlink" Target="https://www.jstor.org/stable/j.ctt9qhdvn.60" TargetMode="External" Id="Re5bfaf4281224baf" /><Relationship Type="http://schemas.openxmlformats.org/officeDocument/2006/relationships/hyperlink" Target="https://www.britannica.com/science/Last-Glacial-Maximum" TargetMode="External" Id="R29b110fb9cbe47b9" /><Relationship Type="http://schemas.openxmlformats.org/officeDocument/2006/relationships/hyperlink" Target="https://www.jstor.org/stable/26103705" TargetMode="External" Id="R83bc5167969b4004" /><Relationship Type="http://schemas.openxmlformats.org/officeDocument/2006/relationships/hyperlink" Target="https://www.ons.gov.uk/visualisations/censuspopulationchange/W06000008/" TargetMode="External" Id="R1c5141c9c1214638" /><Relationship Type="http://schemas.openxmlformats.org/officeDocument/2006/relationships/hyperlink" Target="https://coflein.gov.uk/en/site/418793/" TargetMode="External" Id="R064ef58bf4f547b3" /><Relationship Type="http://schemas.openxmlformats.org/officeDocument/2006/relationships/hyperlink" Target="https://phoebe-project.conted.ox.ac.uk/www.archeox.net/fact-sheets/aerial-photography/parchmarks.html" TargetMode="External" Id="R2d1a56d646464bc2" /><Relationship Type="http://schemas.openxmlformats.org/officeDocument/2006/relationships/hyperlink" Target="https://naturalresources.wales/days-out/places-to-visit/mid-wales/coed-maen-arthur/?lang=en" TargetMode="External" Id="R189af0ae2a4a4c26" /><Relationship Type="http://schemas.openxmlformats.org/officeDocument/2006/relationships/hyperlink" Target="https://www.ons.gov.uk/census/maps/choropleth/population/population-density/population-density/persons-per-square-kilometre?lad=W06000008" TargetMode="External" Id="R9f62088757684c28" /><Relationship Type="http://schemas.openxmlformats.org/officeDocument/2006/relationships/hyperlink" Target="https://www.statkraft.co.uk/about-statkraft-uk/where-we-operate/Locations/rheidol-hydropower-plant/" TargetMode="External" Id="Rf75ef38edd71423b" /><Relationship Type="http://schemas.openxmlformats.org/officeDocument/2006/relationships/hyperlink" Target="https://cadwpublic-api.azurewebsites.net/reports/sam/FullReport?lang=&amp;id=1888" TargetMode="External" Id="R9a3d69cc852049f3" /><Relationship Type="http://schemas.openxmlformats.org/officeDocument/2006/relationships/hyperlink" Target="https://cadwpublic-api.azurewebsites.net/reports/sam/FullReport?lang=&amp;id=241" TargetMode="External" Id="Rf17933cecf274f77" /><Relationship Type="http://schemas.openxmlformats.org/officeDocument/2006/relationships/hyperlink" Target="https://cadwpublic-api.azurewebsites.net/reports/sam/FullReport?lang=&amp;id=3580" TargetMode="External" Id="R5d37a24df0f947a5" /><Relationship Type="http://schemas.openxmlformats.org/officeDocument/2006/relationships/hyperlink" Target="https://cadwpublic-api.azurewebsites.net/reports/sam/FullReport?lang=&amp;id=754" TargetMode="External" Id="Rae9dda545330460a" /><Relationship Type="http://schemas.openxmlformats.org/officeDocument/2006/relationships/hyperlink" Target="https://cadwpublic-api.azurewebsites.net/reports/sam/FullReport?lang=&amp;id=1204" TargetMode="External" Id="Rcf4d1996766e49d6" /><Relationship Type="http://schemas.openxmlformats.org/officeDocument/2006/relationships/hyperlink" Target="https://cadwpublic-api.azurewebsites.net/reports/sam/FullReport?lang=&amp;id=1240" TargetMode="External" Id="R82caa3d55636425d" /><Relationship Type="http://schemas.openxmlformats.org/officeDocument/2006/relationships/hyperlink" Target="https://www.ceredigion.gov.uk/resident/coast-countryside/exploring-ceredigion/wales-coast-path/" TargetMode="External" Id="R25562972ebd84045" /><Relationship Type="http://schemas.openxmlformats.org/officeDocument/2006/relationships/hyperlink" Target="https://en-gb.topographic-map.com/map-dbtf/Wales/?center=52.19919%2C-4.13017&amp;zoom=11" TargetMode="External" Id="R2f1207d8ed4d48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2024-05-11T23:42:22.3925295Z</dcterms:created>
  <dcterms:modified xsi:type="dcterms:W3CDTF">2024-05-12T22:05:21.6978236Z</dcterms:modified>
  <dc:creator>Lukas O'Sullivan (2305567)</dc:creator>
  <lastModifiedBy>Lukas O'Sullivan (2305567)</lastModifiedBy>
</coreProperties>
</file>