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89F10D" w14:textId="77777777" w:rsidR="005A5806" w:rsidRPr="001E194C" w:rsidRDefault="005A5806" w:rsidP="005A5806">
      <w:pPr>
        <w:jc w:val="both"/>
        <w:rPr>
          <w:rFonts w:cstheme="minorHAnsi"/>
        </w:rPr>
      </w:pPr>
    </w:p>
    <w:p w14:paraId="7CF14B06" w14:textId="77777777" w:rsidR="005A5806" w:rsidRPr="001E194C" w:rsidRDefault="005A5806" w:rsidP="005A5806">
      <w:pPr>
        <w:jc w:val="both"/>
        <w:rPr>
          <w:rFonts w:cstheme="minorHAnsi"/>
        </w:rPr>
      </w:pPr>
    </w:p>
    <w:p w14:paraId="4FD81413" w14:textId="77777777" w:rsidR="005A5806" w:rsidRPr="001E194C" w:rsidRDefault="005A5806" w:rsidP="005A5806">
      <w:pPr>
        <w:jc w:val="both"/>
        <w:rPr>
          <w:rFonts w:cstheme="minorHAnsi"/>
        </w:rPr>
      </w:pPr>
    </w:p>
    <w:p w14:paraId="2F86F026" w14:textId="77777777" w:rsidR="005A5806" w:rsidRPr="001E194C" w:rsidRDefault="005A5806" w:rsidP="005A5806">
      <w:pPr>
        <w:jc w:val="center"/>
        <w:rPr>
          <w:rFonts w:cstheme="minorHAnsi"/>
        </w:rPr>
      </w:pPr>
      <w:r w:rsidRPr="001E194C">
        <w:rPr>
          <w:rFonts w:cstheme="minorHAnsi"/>
          <w:noProof/>
        </w:rPr>
        <w:drawing>
          <wp:inline distT="0" distB="0" distL="0" distR="0" wp14:anchorId="5B9F48B4" wp14:editId="08B50C78">
            <wp:extent cx="4166483" cy="1443877"/>
            <wp:effectExtent l="0" t="0" r="5715" b="4445"/>
            <wp:docPr id="1251852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0061" b="27974"/>
                    <a:stretch>
                      <a:fillRect/>
                    </a:stretch>
                  </pic:blipFill>
                  <pic:spPr bwMode="auto">
                    <a:xfrm>
                      <a:off x="0" y="0"/>
                      <a:ext cx="4180760" cy="1448825"/>
                    </a:xfrm>
                    <a:prstGeom prst="rect">
                      <a:avLst/>
                    </a:prstGeom>
                    <a:noFill/>
                    <a:ln>
                      <a:noFill/>
                    </a:ln>
                    <a:extLst>
                      <a:ext uri="{53640926-AAD7-44D8-BBD7-CCE9431645EC}">
                        <a14:shadowObscured xmlns:a14="http://schemas.microsoft.com/office/drawing/2010/main"/>
                      </a:ext>
                    </a:extLst>
                  </pic:spPr>
                </pic:pic>
              </a:graphicData>
            </a:graphic>
          </wp:inline>
        </w:drawing>
      </w:r>
    </w:p>
    <w:p w14:paraId="66B7B413" w14:textId="77777777" w:rsidR="005A5806" w:rsidRPr="001E194C" w:rsidRDefault="005A5806" w:rsidP="005A5806">
      <w:pPr>
        <w:jc w:val="both"/>
        <w:rPr>
          <w:rFonts w:cstheme="minorHAnsi"/>
        </w:rPr>
      </w:pPr>
    </w:p>
    <w:p w14:paraId="308427AD" w14:textId="30923B94" w:rsidR="005A5806" w:rsidRPr="005A5806" w:rsidRDefault="005A5806" w:rsidP="005A5806">
      <w:pPr>
        <w:pStyle w:val="Title"/>
        <w:jc w:val="center"/>
        <w:rPr>
          <w:rFonts w:asciiTheme="minorHAnsi" w:eastAsia="Arial" w:hAnsiTheme="minorHAnsi" w:cstheme="minorHAnsi"/>
          <w:b/>
          <w:bCs/>
        </w:rPr>
      </w:pPr>
      <w:r w:rsidRPr="005A5806">
        <w:rPr>
          <w:b/>
          <w:bCs/>
        </w:rPr>
        <w:t>Omkumar Bhavesbhai Nayak</w:t>
      </w:r>
    </w:p>
    <w:p w14:paraId="58F2EB77" w14:textId="74AA6959" w:rsidR="005A5806" w:rsidRPr="001E194C" w:rsidRDefault="005A5806" w:rsidP="005A5806">
      <w:pPr>
        <w:pStyle w:val="Heading2"/>
        <w:jc w:val="center"/>
        <w:rPr>
          <w:rFonts w:asciiTheme="minorHAnsi" w:hAnsiTheme="minorHAnsi" w:cstheme="minorHAnsi"/>
          <w:color w:val="auto"/>
        </w:rPr>
      </w:pPr>
      <w:r w:rsidRPr="001E194C">
        <w:rPr>
          <w:rFonts w:asciiTheme="minorHAnsi" w:eastAsia="Arial" w:hAnsiTheme="minorHAnsi" w:cstheme="minorHAnsi"/>
          <w:color w:val="auto"/>
        </w:rPr>
        <w:t xml:space="preserve">Student Number: </w:t>
      </w:r>
      <w:r w:rsidRPr="005A5806">
        <w:rPr>
          <w:b/>
          <w:bCs/>
          <w:color w:val="auto"/>
        </w:rPr>
        <w:t>2525082</w:t>
      </w:r>
    </w:p>
    <w:p w14:paraId="7A402957" w14:textId="77777777" w:rsidR="005A5806" w:rsidRPr="001E194C" w:rsidRDefault="005A5806" w:rsidP="005A5806"/>
    <w:p w14:paraId="0A7EEB24" w14:textId="77777777" w:rsidR="005A5806" w:rsidRPr="001E194C" w:rsidRDefault="005A5806" w:rsidP="005A5806">
      <w:pPr>
        <w:pStyle w:val="Heading2"/>
        <w:jc w:val="center"/>
        <w:rPr>
          <w:rFonts w:asciiTheme="minorHAnsi" w:eastAsia="Arial" w:hAnsiTheme="minorHAnsi" w:cstheme="minorHAnsi"/>
          <w:color w:val="auto"/>
        </w:rPr>
      </w:pPr>
      <w:r w:rsidRPr="001E194C">
        <w:rPr>
          <w:rFonts w:asciiTheme="minorHAnsi" w:eastAsia="Arial" w:hAnsiTheme="minorHAnsi" w:cstheme="minorHAnsi"/>
          <w:color w:val="auto"/>
        </w:rPr>
        <w:t>DEPARTMENT OF CYBER SECURITY &amp; Digital Forensic</w:t>
      </w:r>
    </w:p>
    <w:p w14:paraId="420F735C" w14:textId="77777777" w:rsidR="005A5806" w:rsidRPr="001E194C" w:rsidRDefault="005A5806" w:rsidP="005A5806">
      <w:pPr>
        <w:pStyle w:val="Heading2"/>
        <w:jc w:val="center"/>
        <w:rPr>
          <w:rFonts w:asciiTheme="minorHAnsi" w:hAnsiTheme="minorHAnsi" w:cstheme="minorHAnsi"/>
          <w:color w:val="auto"/>
        </w:rPr>
      </w:pPr>
      <w:r w:rsidRPr="001E194C">
        <w:rPr>
          <w:rFonts w:asciiTheme="minorHAnsi" w:hAnsiTheme="minorHAnsi" w:cstheme="minorHAnsi"/>
          <w:color w:val="auto"/>
        </w:rPr>
        <w:t>University of Wales Trinity Saint David</w:t>
      </w:r>
    </w:p>
    <w:p w14:paraId="65C95B7F" w14:textId="77777777" w:rsidR="005A5806" w:rsidRPr="001E194C" w:rsidRDefault="005A5806" w:rsidP="005A5806">
      <w:pPr>
        <w:pStyle w:val="Heading2"/>
        <w:jc w:val="center"/>
        <w:rPr>
          <w:rFonts w:asciiTheme="minorHAnsi" w:hAnsiTheme="minorHAnsi" w:cstheme="minorHAnsi"/>
          <w:color w:val="auto"/>
        </w:rPr>
      </w:pPr>
      <w:r w:rsidRPr="001E194C">
        <w:rPr>
          <w:rFonts w:asciiTheme="minorHAnsi" w:eastAsia="Arial" w:hAnsiTheme="minorHAnsi" w:cstheme="minorHAnsi"/>
          <w:color w:val="auto"/>
        </w:rPr>
        <w:t xml:space="preserve">Module: </w:t>
      </w:r>
      <w:r w:rsidRPr="001E194C">
        <w:rPr>
          <w:rFonts w:asciiTheme="minorHAnsi" w:eastAsia="Arial" w:hAnsiTheme="minorHAnsi" w:cstheme="minorHAnsi"/>
          <w:b/>
          <w:bCs/>
          <w:color w:val="auto"/>
        </w:rPr>
        <w:t>Ethical Hacking</w:t>
      </w:r>
    </w:p>
    <w:p w14:paraId="78C8177C" w14:textId="77777777" w:rsidR="005A5806" w:rsidRPr="001E194C" w:rsidRDefault="005A5806" w:rsidP="005A5806">
      <w:pPr>
        <w:pStyle w:val="Heading2"/>
        <w:jc w:val="center"/>
        <w:rPr>
          <w:rFonts w:asciiTheme="minorHAnsi" w:hAnsiTheme="minorHAnsi" w:cstheme="minorHAnsi"/>
          <w:color w:val="auto"/>
        </w:rPr>
      </w:pPr>
      <w:r w:rsidRPr="001E194C">
        <w:rPr>
          <w:rFonts w:asciiTheme="minorHAnsi" w:eastAsia="Arial" w:hAnsiTheme="minorHAnsi" w:cstheme="minorHAnsi"/>
          <w:color w:val="auto"/>
        </w:rPr>
        <w:t xml:space="preserve">Module Code: </w:t>
      </w:r>
      <w:r w:rsidRPr="001E194C">
        <w:rPr>
          <w:rFonts w:asciiTheme="minorHAnsi" w:hAnsiTheme="minorHAnsi" w:cstheme="minorHAnsi"/>
          <w:b/>
          <w:bCs/>
          <w:color w:val="auto"/>
        </w:rPr>
        <w:t>ACCA7033</w:t>
      </w:r>
    </w:p>
    <w:p w14:paraId="2F39F605" w14:textId="77777777" w:rsidR="005A5806" w:rsidRPr="001E194C" w:rsidRDefault="005A5806" w:rsidP="005A5806">
      <w:pPr>
        <w:pStyle w:val="Heading2"/>
        <w:jc w:val="center"/>
        <w:rPr>
          <w:rFonts w:asciiTheme="minorHAnsi" w:hAnsiTheme="minorHAnsi" w:cstheme="minorHAnsi"/>
          <w:color w:val="auto"/>
        </w:rPr>
      </w:pPr>
      <w:r w:rsidRPr="001E194C">
        <w:rPr>
          <w:rFonts w:asciiTheme="minorHAnsi" w:eastAsia="Arial" w:hAnsiTheme="minorHAnsi" w:cstheme="minorHAnsi"/>
          <w:color w:val="auto"/>
        </w:rPr>
        <w:t xml:space="preserve">Academic Year: </w:t>
      </w:r>
      <w:r w:rsidRPr="001E194C">
        <w:rPr>
          <w:rFonts w:asciiTheme="minorHAnsi" w:eastAsia="Arial" w:hAnsiTheme="minorHAnsi" w:cstheme="minorHAnsi"/>
          <w:b/>
          <w:bCs/>
          <w:color w:val="auto"/>
        </w:rPr>
        <w:t>2026-2027</w:t>
      </w:r>
    </w:p>
    <w:p w14:paraId="2028B319" w14:textId="125288C7" w:rsidR="005A5806" w:rsidRDefault="005A5806" w:rsidP="005A5806">
      <w:pPr>
        <w:jc w:val="center"/>
      </w:pPr>
      <w:r>
        <w:br w:type="page"/>
      </w:r>
    </w:p>
    <w:tbl>
      <w:tblPr>
        <w:tblW w:w="9781" w:type="dxa"/>
        <w:tblCellSpacing w:w="15" w:type="dxa"/>
        <w:tblCellMar>
          <w:top w:w="15" w:type="dxa"/>
          <w:left w:w="15" w:type="dxa"/>
          <w:bottom w:w="15" w:type="dxa"/>
          <w:right w:w="15" w:type="dxa"/>
        </w:tblCellMar>
        <w:tblLook w:val="04A0" w:firstRow="1" w:lastRow="0" w:firstColumn="1" w:lastColumn="0" w:noHBand="0" w:noVBand="1"/>
      </w:tblPr>
      <w:tblGrid>
        <w:gridCol w:w="659"/>
        <w:gridCol w:w="7988"/>
        <w:gridCol w:w="1134"/>
      </w:tblGrid>
      <w:tr w:rsidR="000D362F" w:rsidRPr="000D362F" w14:paraId="707877D2" w14:textId="77777777" w:rsidTr="005C3A29">
        <w:trPr>
          <w:tblHeader/>
          <w:tblCellSpacing w:w="15" w:type="dxa"/>
        </w:trPr>
        <w:tc>
          <w:tcPr>
            <w:tcW w:w="0" w:type="auto"/>
            <w:vAlign w:val="center"/>
            <w:hideMark/>
          </w:tcPr>
          <w:p w14:paraId="38AF2B78" w14:textId="77777777" w:rsidR="000D362F" w:rsidRPr="000D362F" w:rsidRDefault="000D362F" w:rsidP="005C3A29">
            <w:pPr>
              <w:jc w:val="center"/>
              <w:rPr>
                <w:b/>
                <w:bCs/>
              </w:rPr>
            </w:pPr>
            <w:r w:rsidRPr="000D362F">
              <w:rPr>
                <w:b/>
                <w:bCs/>
              </w:rPr>
              <w:lastRenderedPageBreak/>
              <w:t>Sr. No</w:t>
            </w:r>
          </w:p>
        </w:tc>
        <w:tc>
          <w:tcPr>
            <w:tcW w:w="7958" w:type="dxa"/>
            <w:vAlign w:val="center"/>
            <w:hideMark/>
          </w:tcPr>
          <w:p w14:paraId="33237542" w14:textId="77777777" w:rsidR="000D362F" w:rsidRPr="000D362F" w:rsidRDefault="000D362F" w:rsidP="005C3A29">
            <w:pPr>
              <w:jc w:val="center"/>
              <w:rPr>
                <w:b/>
                <w:bCs/>
              </w:rPr>
            </w:pPr>
            <w:r w:rsidRPr="000D362F">
              <w:rPr>
                <w:b/>
                <w:bCs/>
              </w:rPr>
              <w:t>Title</w:t>
            </w:r>
          </w:p>
        </w:tc>
        <w:tc>
          <w:tcPr>
            <w:tcW w:w="1089" w:type="dxa"/>
            <w:vAlign w:val="center"/>
            <w:hideMark/>
          </w:tcPr>
          <w:p w14:paraId="72563692" w14:textId="77777777" w:rsidR="000D362F" w:rsidRPr="000D362F" w:rsidRDefault="000D362F" w:rsidP="005C3A29">
            <w:pPr>
              <w:jc w:val="center"/>
              <w:rPr>
                <w:b/>
                <w:bCs/>
              </w:rPr>
            </w:pPr>
            <w:r w:rsidRPr="000D362F">
              <w:rPr>
                <w:b/>
                <w:bCs/>
              </w:rPr>
              <w:t>Page No</w:t>
            </w:r>
          </w:p>
        </w:tc>
      </w:tr>
      <w:tr w:rsidR="005A5806" w:rsidRPr="000D362F" w14:paraId="0A1F0B02" w14:textId="77777777" w:rsidTr="005C3A29">
        <w:trPr>
          <w:tblHeader/>
          <w:tblCellSpacing w:w="15" w:type="dxa"/>
        </w:trPr>
        <w:tc>
          <w:tcPr>
            <w:tcW w:w="0" w:type="auto"/>
            <w:vAlign w:val="center"/>
          </w:tcPr>
          <w:p w14:paraId="6AF1B792" w14:textId="77777777" w:rsidR="005A5806" w:rsidRPr="000D362F" w:rsidRDefault="005A5806" w:rsidP="00133E04">
            <w:pPr>
              <w:spacing w:after="0"/>
              <w:jc w:val="center"/>
              <w:rPr>
                <w:b/>
                <w:bCs/>
              </w:rPr>
            </w:pPr>
          </w:p>
        </w:tc>
        <w:tc>
          <w:tcPr>
            <w:tcW w:w="7958" w:type="dxa"/>
            <w:vAlign w:val="center"/>
          </w:tcPr>
          <w:p w14:paraId="561C42B1" w14:textId="035BE0C3" w:rsidR="005A5806" w:rsidRPr="00133E04" w:rsidRDefault="005A5806" w:rsidP="00133E04">
            <w:pPr>
              <w:pStyle w:val="Heading2"/>
              <w:jc w:val="center"/>
              <w:rPr>
                <w:b/>
                <w:bCs/>
                <w:color w:val="auto"/>
              </w:rPr>
            </w:pPr>
            <w:r w:rsidRPr="00133E04">
              <w:rPr>
                <w:b/>
                <w:bCs/>
                <w:color w:val="auto"/>
              </w:rPr>
              <w:t>Task 1: 2025 Ransomware Attacks on M&amp;S and Co-op: A Critical Analysis</w:t>
            </w:r>
          </w:p>
        </w:tc>
        <w:tc>
          <w:tcPr>
            <w:tcW w:w="1089" w:type="dxa"/>
            <w:vAlign w:val="center"/>
          </w:tcPr>
          <w:p w14:paraId="15376B60" w14:textId="77777777" w:rsidR="005A5806" w:rsidRPr="000D362F" w:rsidRDefault="005A5806" w:rsidP="00133E04">
            <w:pPr>
              <w:spacing w:after="0"/>
              <w:jc w:val="center"/>
              <w:rPr>
                <w:b/>
                <w:bCs/>
              </w:rPr>
            </w:pPr>
          </w:p>
        </w:tc>
      </w:tr>
      <w:tr w:rsidR="000D362F" w:rsidRPr="000D362F" w14:paraId="22B942AD" w14:textId="77777777" w:rsidTr="005C3A29">
        <w:trPr>
          <w:tblCellSpacing w:w="15" w:type="dxa"/>
        </w:trPr>
        <w:tc>
          <w:tcPr>
            <w:tcW w:w="0" w:type="auto"/>
            <w:vAlign w:val="center"/>
            <w:hideMark/>
          </w:tcPr>
          <w:p w14:paraId="5899ABFF" w14:textId="14B2CF41" w:rsidR="000D362F" w:rsidRPr="000D362F" w:rsidRDefault="000D362F" w:rsidP="00133E04">
            <w:pPr>
              <w:spacing w:after="0"/>
              <w:jc w:val="center"/>
              <w:rPr>
                <w:b/>
                <w:bCs/>
              </w:rPr>
            </w:pPr>
          </w:p>
        </w:tc>
        <w:tc>
          <w:tcPr>
            <w:tcW w:w="7958" w:type="dxa"/>
            <w:vAlign w:val="center"/>
            <w:hideMark/>
          </w:tcPr>
          <w:p w14:paraId="1A684775" w14:textId="77777777" w:rsidR="000D362F" w:rsidRPr="000D362F" w:rsidRDefault="000D362F" w:rsidP="00133E04">
            <w:pPr>
              <w:spacing w:after="0"/>
              <w:rPr>
                <w:b/>
                <w:bCs/>
              </w:rPr>
            </w:pPr>
            <w:r w:rsidRPr="000D362F">
              <w:rPr>
                <w:b/>
                <w:bCs/>
              </w:rPr>
              <w:t>Abstract</w:t>
            </w:r>
          </w:p>
        </w:tc>
        <w:tc>
          <w:tcPr>
            <w:tcW w:w="1089" w:type="dxa"/>
            <w:vAlign w:val="center"/>
            <w:hideMark/>
          </w:tcPr>
          <w:p w14:paraId="2D8A039C" w14:textId="050EBE30" w:rsidR="000D362F" w:rsidRPr="000D362F" w:rsidRDefault="00205809" w:rsidP="00133E04">
            <w:pPr>
              <w:spacing w:after="0"/>
              <w:jc w:val="center"/>
              <w:rPr>
                <w:b/>
                <w:bCs/>
              </w:rPr>
            </w:pPr>
            <w:r>
              <w:rPr>
                <w:b/>
                <w:bCs/>
              </w:rPr>
              <w:t>3</w:t>
            </w:r>
          </w:p>
        </w:tc>
      </w:tr>
      <w:tr w:rsidR="000D362F" w:rsidRPr="000D362F" w14:paraId="22E4FCBD" w14:textId="77777777" w:rsidTr="005C3A29">
        <w:trPr>
          <w:tblCellSpacing w:w="15" w:type="dxa"/>
        </w:trPr>
        <w:tc>
          <w:tcPr>
            <w:tcW w:w="0" w:type="auto"/>
            <w:vAlign w:val="center"/>
            <w:hideMark/>
          </w:tcPr>
          <w:p w14:paraId="383FB9DE" w14:textId="77777777" w:rsidR="000D362F" w:rsidRPr="00133E04" w:rsidRDefault="000D362F" w:rsidP="00133E04">
            <w:pPr>
              <w:spacing w:after="0"/>
              <w:jc w:val="center"/>
            </w:pPr>
            <w:r w:rsidRPr="00133E04">
              <w:t>1.1</w:t>
            </w:r>
          </w:p>
        </w:tc>
        <w:tc>
          <w:tcPr>
            <w:tcW w:w="7958" w:type="dxa"/>
            <w:vAlign w:val="center"/>
            <w:hideMark/>
          </w:tcPr>
          <w:p w14:paraId="7FCA5D60" w14:textId="77777777" w:rsidR="000D362F" w:rsidRPr="00133E04" w:rsidRDefault="000D362F" w:rsidP="00133E04">
            <w:pPr>
              <w:spacing w:after="0"/>
            </w:pPr>
            <w:r w:rsidRPr="00133E04">
              <w:t>Introduction</w:t>
            </w:r>
          </w:p>
        </w:tc>
        <w:tc>
          <w:tcPr>
            <w:tcW w:w="1089" w:type="dxa"/>
            <w:vAlign w:val="center"/>
            <w:hideMark/>
          </w:tcPr>
          <w:p w14:paraId="116D2304" w14:textId="0220A46D" w:rsidR="000D362F" w:rsidRPr="00133E04" w:rsidRDefault="00205809" w:rsidP="00133E04">
            <w:pPr>
              <w:spacing w:after="0"/>
              <w:jc w:val="center"/>
            </w:pPr>
            <w:r>
              <w:t>4</w:t>
            </w:r>
          </w:p>
        </w:tc>
      </w:tr>
      <w:tr w:rsidR="000D362F" w:rsidRPr="000D362F" w14:paraId="0A508295" w14:textId="77777777" w:rsidTr="005C3A29">
        <w:trPr>
          <w:tblCellSpacing w:w="15" w:type="dxa"/>
        </w:trPr>
        <w:tc>
          <w:tcPr>
            <w:tcW w:w="0" w:type="auto"/>
            <w:vAlign w:val="center"/>
            <w:hideMark/>
          </w:tcPr>
          <w:p w14:paraId="45C09F8C" w14:textId="77777777" w:rsidR="000D362F" w:rsidRPr="00133E04" w:rsidRDefault="000D362F" w:rsidP="00133E04">
            <w:pPr>
              <w:spacing w:after="0"/>
              <w:jc w:val="center"/>
            </w:pPr>
            <w:r w:rsidRPr="00133E04">
              <w:t>1.2</w:t>
            </w:r>
          </w:p>
        </w:tc>
        <w:tc>
          <w:tcPr>
            <w:tcW w:w="7958" w:type="dxa"/>
            <w:vAlign w:val="center"/>
            <w:hideMark/>
          </w:tcPr>
          <w:p w14:paraId="09B5A33E" w14:textId="77777777" w:rsidR="000D362F" w:rsidRPr="00133E04" w:rsidRDefault="000D362F" w:rsidP="00133E04">
            <w:pPr>
              <w:spacing w:after="0"/>
            </w:pPr>
            <w:r w:rsidRPr="00133E04">
              <w:t>Incident Summary and Timeline</w:t>
            </w:r>
          </w:p>
        </w:tc>
        <w:tc>
          <w:tcPr>
            <w:tcW w:w="1089" w:type="dxa"/>
            <w:vAlign w:val="center"/>
            <w:hideMark/>
          </w:tcPr>
          <w:p w14:paraId="18442BC9" w14:textId="63594294" w:rsidR="000D362F" w:rsidRPr="00133E04" w:rsidRDefault="00205809" w:rsidP="00133E04">
            <w:pPr>
              <w:spacing w:after="0"/>
              <w:jc w:val="center"/>
            </w:pPr>
            <w:r>
              <w:t>5</w:t>
            </w:r>
          </w:p>
        </w:tc>
      </w:tr>
      <w:tr w:rsidR="000D362F" w:rsidRPr="000D362F" w14:paraId="284AE084" w14:textId="77777777" w:rsidTr="005C3A29">
        <w:trPr>
          <w:tblCellSpacing w:w="15" w:type="dxa"/>
        </w:trPr>
        <w:tc>
          <w:tcPr>
            <w:tcW w:w="0" w:type="auto"/>
            <w:vAlign w:val="center"/>
            <w:hideMark/>
          </w:tcPr>
          <w:p w14:paraId="4DAE4952" w14:textId="77777777" w:rsidR="000D362F" w:rsidRPr="00133E04" w:rsidRDefault="000D362F" w:rsidP="00133E04">
            <w:pPr>
              <w:spacing w:after="0"/>
              <w:jc w:val="center"/>
            </w:pPr>
            <w:r w:rsidRPr="00133E04">
              <w:t>1.3</w:t>
            </w:r>
          </w:p>
        </w:tc>
        <w:tc>
          <w:tcPr>
            <w:tcW w:w="7958" w:type="dxa"/>
            <w:vAlign w:val="center"/>
            <w:hideMark/>
          </w:tcPr>
          <w:p w14:paraId="323FBBA9" w14:textId="77777777" w:rsidR="000D362F" w:rsidRPr="00133E04" w:rsidRDefault="000D362F" w:rsidP="00133E04">
            <w:pPr>
              <w:spacing w:after="0"/>
            </w:pPr>
            <w:r w:rsidRPr="00133E04">
              <w:t>Adversary TTP Mapping (MITRE ATT&amp;CK)</w:t>
            </w:r>
          </w:p>
        </w:tc>
        <w:tc>
          <w:tcPr>
            <w:tcW w:w="1089" w:type="dxa"/>
            <w:vAlign w:val="center"/>
            <w:hideMark/>
          </w:tcPr>
          <w:p w14:paraId="520F1950" w14:textId="4EFE45BF" w:rsidR="000D362F" w:rsidRPr="00133E04" w:rsidRDefault="00205809" w:rsidP="00133E04">
            <w:pPr>
              <w:spacing w:after="0"/>
              <w:jc w:val="center"/>
            </w:pPr>
            <w:r>
              <w:t>7</w:t>
            </w:r>
          </w:p>
        </w:tc>
      </w:tr>
      <w:tr w:rsidR="000D362F" w:rsidRPr="000D362F" w14:paraId="5348F733" w14:textId="77777777" w:rsidTr="005C3A29">
        <w:trPr>
          <w:tblCellSpacing w:w="15" w:type="dxa"/>
        </w:trPr>
        <w:tc>
          <w:tcPr>
            <w:tcW w:w="0" w:type="auto"/>
            <w:vAlign w:val="center"/>
            <w:hideMark/>
          </w:tcPr>
          <w:p w14:paraId="5B93E23F" w14:textId="77777777" w:rsidR="000D362F" w:rsidRPr="00133E04" w:rsidRDefault="000D362F" w:rsidP="00133E04">
            <w:pPr>
              <w:spacing w:after="0"/>
              <w:jc w:val="center"/>
            </w:pPr>
            <w:r w:rsidRPr="00133E04">
              <w:t>1.4</w:t>
            </w:r>
          </w:p>
        </w:tc>
        <w:tc>
          <w:tcPr>
            <w:tcW w:w="7958" w:type="dxa"/>
            <w:vAlign w:val="center"/>
            <w:hideMark/>
          </w:tcPr>
          <w:p w14:paraId="535B70DD" w14:textId="77777777" w:rsidR="000D362F" w:rsidRPr="00133E04" w:rsidRDefault="000D362F" w:rsidP="00133E04">
            <w:pPr>
              <w:spacing w:after="0"/>
            </w:pPr>
            <w:r w:rsidRPr="00133E04">
              <w:t>Root Cause &amp; Security Control Failures</w:t>
            </w:r>
          </w:p>
        </w:tc>
        <w:tc>
          <w:tcPr>
            <w:tcW w:w="1089" w:type="dxa"/>
            <w:vAlign w:val="center"/>
            <w:hideMark/>
          </w:tcPr>
          <w:p w14:paraId="7605B04A" w14:textId="5C721091" w:rsidR="000D362F" w:rsidRPr="00133E04" w:rsidRDefault="00205809" w:rsidP="00133E04">
            <w:pPr>
              <w:spacing w:after="0"/>
              <w:jc w:val="center"/>
            </w:pPr>
            <w:r>
              <w:t>9</w:t>
            </w:r>
          </w:p>
        </w:tc>
      </w:tr>
      <w:tr w:rsidR="000D362F" w:rsidRPr="000D362F" w14:paraId="04A6E7A3" w14:textId="77777777" w:rsidTr="005C3A29">
        <w:trPr>
          <w:tblCellSpacing w:w="15" w:type="dxa"/>
        </w:trPr>
        <w:tc>
          <w:tcPr>
            <w:tcW w:w="0" w:type="auto"/>
            <w:vAlign w:val="center"/>
            <w:hideMark/>
          </w:tcPr>
          <w:p w14:paraId="31404428" w14:textId="77777777" w:rsidR="000D362F" w:rsidRPr="00133E04" w:rsidRDefault="000D362F" w:rsidP="00133E04">
            <w:pPr>
              <w:spacing w:after="0"/>
              <w:jc w:val="center"/>
            </w:pPr>
            <w:r w:rsidRPr="00133E04">
              <w:t>1.5</w:t>
            </w:r>
          </w:p>
        </w:tc>
        <w:tc>
          <w:tcPr>
            <w:tcW w:w="7958" w:type="dxa"/>
            <w:vAlign w:val="center"/>
            <w:hideMark/>
          </w:tcPr>
          <w:p w14:paraId="09838A33" w14:textId="77777777" w:rsidR="000D362F" w:rsidRPr="00133E04" w:rsidRDefault="000D362F" w:rsidP="00133E04">
            <w:pPr>
              <w:spacing w:after="0"/>
            </w:pPr>
            <w:r w:rsidRPr="00133E04">
              <w:t>Threat Actor Profile &amp; Motive</w:t>
            </w:r>
          </w:p>
        </w:tc>
        <w:tc>
          <w:tcPr>
            <w:tcW w:w="1089" w:type="dxa"/>
            <w:vAlign w:val="center"/>
            <w:hideMark/>
          </w:tcPr>
          <w:p w14:paraId="16598DF0" w14:textId="7D4BBB9C" w:rsidR="000D362F" w:rsidRPr="00133E04" w:rsidRDefault="00205809" w:rsidP="00133E04">
            <w:pPr>
              <w:spacing w:after="0"/>
              <w:jc w:val="center"/>
            </w:pPr>
            <w:r>
              <w:t>10</w:t>
            </w:r>
          </w:p>
        </w:tc>
      </w:tr>
      <w:tr w:rsidR="000D362F" w:rsidRPr="000D362F" w14:paraId="2BBA290C" w14:textId="77777777" w:rsidTr="005C3A29">
        <w:trPr>
          <w:tblCellSpacing w:w="15" w:type="dxa"/>
        </w:trPr>
        <w:tc>
          <w:tcPr>
            <w:tcW w:w="0" w:type="auto"/>
            <w:vAlign w:val="center"/>
            <w:hideMark/>
          </w:tcPr>
          <w:p w14:paraId="12111B94" w14:textId="77777777" w:rsidR="000D362F" w:rsidRPr="00133E04" w:rsidRDefault="000D362F" w:rsidP="00133E04">
            <w:pPr>
              <w:spacing w:after="0"/>
              <w:jc w:val="center"/>
            </w:pPr>
            <w:r w:rsidRPr="00133E04">
              <w:t>1.6</w:t>
            </w:r>
          </w:p>
        </w:tc>
        <w:tc>
          <w:tcPr>
            <w:tcW w:w="7958" w:type="dxa"/>
            <w:vAlign w:val="center"/>
            <w:hideMark/>
          </w:tcPr>
          <w:p w14:paraId="355BBB8E" w14:textId="77777777" w:rsidR="000D362F" w:rsidRPr="00133E04" w:rsidRDefault="000D362F" w:rsidP="00133E04">
            <w:pPr>
              <w:spacing w:after="0"/>
            </w:pPr>
            <w:r w:rsidRPr="00133E04">
              <w:t>Detection &amp; Response Analysis</w:t>
            </w:r>
          </w:p>
        </w:tc>
        <w:tc>
          <w:tcPr>
            <w:tcW w:w="1089" w:type="dxa"/>
            <w:vAlign w:val="center"/>
            <w:hideMark/>
          </w:tcPr>
          <w:p w14:paraId="1B3718AB" w14:textId="3A7489E9" w:rsidR="000D362F" w:rsidRPr="00133E04" w:rsidRDefault="00205809" w:rsidP="00133E04">
            <w:pPr>
              <w:spacing w:after="0"/>
              <w:jc w:val="center"/>
            </w:pPr>
            <w:r>
              <w:t>11</w:t>
            </w:r>
          </w:p>
        </w:tc>
      </w:tr>
      <w:tr w:rsidR="000D362F" w:rsidRPr="000D362F" w14:paraId="726CF5B2" w14:textId="77777777" w:rsidTr="005C3A29">
        <w:trPr>
          <w:tblCellSpacing w:w="15" w:type="dxa"/>
        </w:trPr>
        <w:tc>
          <w:tcPr>
            <w:tcW w:w="0" w:type="auto"/>
            <w:vAlign w:val="center"/>
            <w:hideMark/>
          </w:tcPr>
          <w:p w14:paraId="1FC56B6E" w14:textId="77777777" w:rsidR="000D362F" w:rsidRPr="00133E04" w:rsidRDefault="000D362F" w:rsidP="00133E04">
            <w:pPr>
              <w:spacing w:after="0"/>
              <w:jc w:val="center"/>
            </w:pPr>
            <w:r w:rsidRPr="00133E04">
              <w:t>1.7</w:t>
            </w:r>
          </w:p>
        </w:tc>
        <w:tc>
          <w:tcPr>
            <w:tcW w:w="7958" w:type="dxa"/>
            <w:vAlign w:val="center"/>
            <w:hideMark/>
          </w:tcPr>
          <w:p w14:paraId="73B72C08" w14:textId="77777777" w:rsidR="000D362F" w:rsidRPr="00133E04" w:rsidRDefault="000D362F" w:rsidP="00133E04">
            <w:pPr>
              <w:spacing w:after="0"/>
            </w:pPr>
            <w:r w:rsidRPr="00133E04">
              <w:t>Strategic Recommendations</w:t>
            </w:r>
          </w:p>
        </w:tc>
        <w:tc>
          <w:tcPr>
            <w:tcW w:w="1089" w:type="dxa"/>
            <w:vAlign w:val="center"/>
            <w:hideMark/>
          </w:tcPr>
          <w:p w14:paraId="55211D46" w14:textId="1F42F653" w:rsidR="000D362F" w:rsidRPr="00133E04" w:rsidRDefault="00205809" w:rsidP="00133E04">
            <w:pPr>
              <w:spacing w:after="0"/>
              <w:jc w:val="center"/>
            </w:pPr>
            <w:r>
              <w:t>12</w:t>
            </w:r>
          </w:p>
        </w:tc>
      </w:tr>
      <w:tr w:rsidR="000D362F" w:rsidRPr="000D362F" w14:paraId="6443C5B6" w14:textId="77777777" w:rsidTr="005C3A29">
        <w:trPr>
          <w:tblCellSpacing w:w="15" w:type="dxa"/>
        </w:trPr>
        <w:tc>
          <w:tcPr>
            <w:tcW w:w="0" w:type="auto"/>
            <w:vAlign w:val="center"/>
            <w:hideMark/>
          </w:tcPr>
          <w:p w14:paraId="591AA3C0" w14:textId="77777777" w:rsidR="000D362F" w:rsidRPr="00133E04" w:rsidRDefault="000D362F" w:rsidP="00133E04">
            <w:pPr>
              <w:spacing w:after="0"/>
              <w:jc w:val="center"/>
            </w:pPr>
            <w:r w:rsidRPr="00133E04">
              <w:t>1.8</w:t>
            </w:r>
          </w:p>
        </w:tc>
        <w:tc>
          <w:tcPr>
            <w:tcW w:w="7958" w:type="dxa"/>
            <w:vAlign w:val="center"/>
            <w:hideMark/>
          </w:tcPr>
          <w:p w14:paraId="6E08E0C7" w14:textId="77777777" w:rsidR="000D362F" w:rsidRPr="00133E04" w:rsidRDefault="000D362F" w:rsidP="00133E04">
            <w:pPr>
              <w:spacing w:after="0"/>
            </w:pPr>
            <w:r w:rsidRPr="00133E04">
              <w:t>Conclusion</w:t>
            </w:r>
          </w:p>
        </w:tc>
        <w:tc>
          <w:tcPr>
            <w:tcW w:w="1089" w:type="dxa"/>
            <w:vAlign w:val="center"/>
            <w:hideMark/>
          </w:tcPr>
          <w:p w14:paraId="65A41EF0" w14:textId="2FB93BB7" w:rsidR="000D362F" w:rsidRPr="00133E04" w:rsidRDefault="00205809" w:rsidP="00133E04">
            <w:pPr>
              <w:spacing w:after="0"/>
              <w:jc w:val="center"/>
            </w:pPr>
            <w:r>
              <w:t>14</w:t>
            </w:r>
          </w:p>
        </w:tc>
      </w:tr>
      <w:tr w:rsidR="000D362F" w:rsidRPr="000D362F" w14:paraId="59C570BC" w14:textId="77777777" w:rsidTr="005C3A29">
        <w:trPr>
          <w:tblCellSpacing w:w="15" w:type="dxa"/>
        </w:trPr>
        <w:tc>
          <w:tcPr>
            <w:tcW w:w="0" w:type="auto"/>
            <w:vAlign w:val="center"/>
            <w:hideMark/>
          </w:tcPr>
          <w:p w14:paraId="1704BFDF" w14:textId="7D748977" w:rsidR="000D362F" w:rsidRPr="00133E04" w:rsidRDefault="000D362F" w:rsidP="00133E04">
            <w:pPr>
              <w:pStyle w:val="Heading2"/>
              <w:rPr>
                <w:b/>
                <w:bCs/>
                <w:color w:val="auto"/>
              </w:rPr>
            </w:pPr>
          </w:p>
        </w:tc>
        <w:tc>
          <w:tcPr>
            <w:tcW w:w="7958" w:type="dxa"/>
            <w:vAlign w:val="center"/>
            <w:hideMark/>
          </w:tcPr>
          <w:p w14:paraId="2C417EF1" w14:textId="0BBB7F73" w:rsidR="000D362F" w:rsidRPr="00133E04" w:rsidRDefault="005A5806" w:rsidP="00133E04">
            <w:pPr>
              <w:pStyle w:val="Heading2"/>
              <w:jc w:val="center"/>
              <w:rPr>
                <w:b/>
                <w:bCs/>
                <w:color w:val="auto"/>
              </w:rPr>
            </w:pPr>
            <w:r w:rsidRPr="00133E04">
              <w:rPr>
                <w:b/>
                <w:bCs/>
                <w:color w:val="auto"/>
              </w:rPr>
              <w:t xml:space="preserve">Task 2: </w:t>
            </w:r>
            <w:r w:rsidR="000D362F" w:rsidRPr="00133E04">
              <w:rPr>
                <w:b/>
                <w:bCs/>
                <w:color w:val="auto"/>
              </w:rPr>
              <w:t>Red Team Engagement Report</w:t>
            </w:r>
          </w:p>
        </w:tc>
        <w:tc>
          <w:tcPr>
            <w:tcW w:w="1089" w:type="dxa"/>
            <w:vAlign w:val="center"/>
            <w:hideMark/>
          </w:tcPr>
          <w:p w14:paraId="67AFAE7A" w14:textId="383270E5" w:rsidR="000D362F" w:rsidRPr="000D362F" w:rsidRDefault="000D362F" w:rsidP="00133E04">
            <w:pPr>
              <w:spacing w:after="0"/>
              <w:jc w:val="center"/>
              <w:rPr>
                <w:b/>
                <w:bCs/>
              </w:rPr>
            </w:pPr>
          </w:p>
        </w:tc>
      </w:tr>
      <w:tr w:rsidR="000D362F" w:rsidRPr="000D362F" w14:paraId="37042038" w14:textId="77777777" w:rsidTr="005C3A29">
        <w:trPr>
          <w:tblCellSpacing w:w="15" w:type="dxa"/>
        </w:trPr>
        <w:tc>
          <w:tcPr>
            <w:tcW w:w="0" w:type="auto"/>
            <w:vAlign w:val="center"/>
            <w:hideMark/>
          </w:tcPr>
          <w:p w14:paraId="193CFE78" w14:textId="77777777" w:rsidR="000D362F" w:rsidRPr="00133E04" w:rsidRDefault="000D362F" w:rsidP="00133E04">
            <w:pPr>
              <w:spacing w:after="0"/>
              <w:jc w:val="center"/>
            </w:pPr>
            <w:r w:rsidRPr="00133E04">
              <w:t>2.1</w:t>
            </w:r>
          </w:p>
        </w:tc>
        <w:tc>
          <w:tcPr>
            <w:tcW w:w="7958" w:type="dxa"/>
            <w:vAlign w:val="center"/>
            <w:hideMark/>
          </w:tcPr>
          <w:p w14:paraId="53FB02A1" w14:textId="77777777" w:rsidR="000D362F" w:rsidRPr="00133E04" w:rsidRDefault="000D362F" w:rsidP="00133E04">
            <w:pPr>
              <w:spacing w:after="0"/>
            </w:pPr>
            <w:r w:rsidRPr="00133E04">
              <w:t>Introduction</w:t>
            </w:r>
          </w:p>
        </w:tc>
        <w:tc>
          <w:tcPr>
            <w:tcW w:w="1089" w:type="dxa"/>
            <w:vAlign w:val="center"/>
            <w:hideMark/>
          </w:tcPr>
          <w:p w14:paraId="5FA0CDCD" w14:textId="1BD2278D" w:rsidR="000D362F" w:rsidRPr="00133E04" w:rsidRDefault="00205809" w:rsidP="00133E04">
            <w:pPr>
              <w:spacing w:after="0"/>
              <w:jc w:val="center"/>
            </w:pPr>
            <w:r>
              <w:t>16</w:t>
            </w:r>
          </w:p>
        </w:tc>
      </w:tr>
      <w:tr w:rsidR="000D362F" w:rsidRPr="000D362F" w14:paraId="5AF6B45E" w14:textId="77777777" w:rsidTr="005C3A29">
        <w:trPr>
          <w:tblCellSpacing w:w="15" w:type="dxa"/>
        </w:trPr>
        <w:tc>
          <w:tcPr>
            <w:tcW w:w="0" w:type="auto"/>
            <w:vAlign w:val="center"/>
            <w:hideMark/>
          </w:tcPr>
          <w:p w14:paraId="52178394" w14:textId="77777777" w:rsidR="000D362F" w:rsidRPr="00133E04" w:rsidRDefault="000D362F" w:rsidP="00133E04">
            <w:pPr>
              <w:spacing w:after="0"/>
              <w:jc w:val="center"/>
            </w:pPr>
            <w:r w:rsidRPr="00133E04">
              <w:t>2.2</w:t>
            </w:r>
          </w:p>
        </w:tc>
        <w:tc>
          <w:tcPr>
            <w:tcW w:w="7958" w:type="dxa"/>
            <w:vAlign w:val="center"/>
            <w:hideMark/>
          </w:tcPr>
          <w:p w14:paraId="6B1FB6BB" w14:textId="77777777" w:rsidR="000D362F" w:rsidRPr="00133E04" w:rsidRDefault="000D362F" w:rsidP="00133E04">
            <w:pPr>
              <w:spacing w:after="0"/>
            </w:pPr>
            <w:r w:rsidRPr="00133E04">
              <w:t>Rules of Engagement</w:t>
            </w:r>
          </w:p>
        </w:tc>
        <w:tc>
          <w:tcPr>
            <w:tcW w:w="1089" w:type="dxa"/>
            <w:vAlign w:val="center"/>
            <w:hideMark/>
          </w:tcPr>
          <w:p w14:paraId="3AB20857" w14:textId="14985D7C" w:rsidR="000D362F" w:rsidRPr="00133E04" w:rsidRDefault="000D362F" w:rsidP="00133E04">
            <w:pPr>
              <w:spacing w:after="0"/>
              <w:jc w:val="center"/>
            </w:pPr>
            <w:r w:rsidRPr="00133E04">
              <w:t>1</w:t>
            </w:r>
            <w:r w:rsidR="00205809">
              <w:t>7</w:t>
            </w:r>
          </w:p>
        </w:tc>
      </w:tr>
      <w:tr w:rsidR="000D362F" w:rsidRPr="000D362F" w14:paraId="76F81D09" w14:textId="77777777" w:rsidTr="005C3A29">
        <w:trPr>
          <w:tblCellSpacing w:w="15" w:type="dxa"/>
        </w:trPr>
        <w:tc>
          <w:tcPr>
            <w:tcW w:w="0" w:type="auto"/>
            <w:vAlign w:val="center"/>
            <w:hideMark/>
          </w:tcPr>
          <w:p w14:paraId="06C4E752" w14:textId="77777777" w:rsidR="000D362F" w:rsidRPr="00133E04" w:rsidRDefault="000D362F" w:rsidP="00133E04">
            <w:pPr>
              <w:spacing w:after="0"/>
              <w:jc w:val="center"/>
            </w:pPr>
            <w:r w:rsidRPr="00133E04">
              <w:t>2.3</w:t>
            </w:r>
          </w:p>
        </w:tc>
        <w:tc>
          <w:tcPr>
            <w:tcW w:w="7958" w:type="dxa"/>
            <w:vAlign w:val="center"/>
            <w:hideMark/>
          </w:tcPr>
          <w:p w14:paraId="4AEAFAEC" w14:textId="77777777" w:rsidR="000D362F" w:rsidRPr="00133E04" w:rsidRDefault="000D362F" w:rsidP="00133E04">
            <w:pPr>
              <w:spacing w:after="0"/>
            </w:pPr>
            <w:r w:rsidRPr="00133E04">
              <w:t>Laboratory Environment Design</w:t>
            </w:r>
          </w:p>
        </w:tc>
        <w:tc>
          <w:tcPr>
            <w:tcW w:w="1089" w:type="dxa"/>
            <w:vAlign w:val="center"/>
            <w:hideMark/>
          </w:tcPr>
          <w:p w14:paraId="33A90A2D" w14:textId="6A4FC753" w:rsidR="000D362F" w:rsidRPr="00133E04" w:rsidRDefault="00205809" w:rsidP="00133E04">
            <w:pPr>
              <w:spacing w:after="0"/>
              <w:jc w:val="center"/>
            </w:pPr>
            <w:r>
              <w:t>18</w:t>
            </w:r>
          </w:p>
        </w:tc>
      </w:tr>
      <w:tr w:rsidR="000D362F" w:rsidRPr="000D362F" w14:paraId="77EDC9C8" w14:textId="77777777" w:rsidTr="005C3A29">
        <w:trPr>
          <w:tblCellSpacing w:w="15" w:type="dxa"/>
        </w:trPr>
        <w:tc>
          <w:tcPr>
            <w:tcW w:w="0" w:type="auto"/>
            <w:vAlign w:val="center"/>
            <w:hideMark/>
          </w:tcPr>
          <w:p w14:paraId="4A01361A" w14:textId="77777777" w:rsidR="000D362F" w:rsidRPr="00133E04" w:rsidRDefault="000D362F" w:rsidP="00133E04">
            <w:pPr>
              <w:spacing w:after="0"/>
              <w:jc w:val="center"/>
            </w:pPr>
            <w:r w:rsidRPr="00133E04">
              <w:t>2.4</w:t>
            </w:r>
          </w:p>
        </w:tc>
        <w:tc>
          <w:tcPr>
            <w:tcW w:w="7958" w:type="dxa"/>
            <w:vAlign w:val="center"/>
            <w:hideMark/>
          </w:tcPr>
          <w:p w14:paraId="2B855EEF" w14:textId="77777777" w:rsidR="000D362F" w:rsidRPr="00133E04" w:rsidRDefault="000D362F" w:rsidP="00133E04">
            <w:pPr>
              <w:spacing w:after="0"/>
            </w:pPr>
            <w:r w:rsidRPr="00133E04">
              <w:t>Threat Emulation and MITRE ATT&amp;CK Mapping</w:t>
            </w:r>
          </w:p>
        </w:tc>
        <w:tc>
          <w:tcPr>
            <w:tcW w:w="1089" w:type="dxa"/>
            <w:vAlign w:val="center"/>
            <w:hideMark/>
          </w:tcPr>
          <w:p w14:paraId="3697C859" w14:textId="25E990A3" w:rsidR="000D362F" w:rsidRPr="00133E04" w:rsidRDefault="00205809" w:rsidP="00133E04">
            <w:pPr>
              <w:spacing w:after="0"/>
              <w:jc w:val="center"/>
            </w:pPr>
            <w:r>
              <w:t>19</w:t>
            </w:r>
          </w:p>
        </w:tc>
      </w:tr>
      <w:tr w:rsidR="000D362F" w:rsidRPr="000D362F" w14:paraId="5AE9AB6C" w14:textId="77777777" w:rsidTr="005C3A29">
        <w:trPr>
          <w:tblCellSpacing w:w="15" w:type="dxa"/>
        </w:trPr>
        <w:tc>
          <w:tcPr>
            <w:tcW w:w="0" w:type="auto"/>
            <w:vAlign w:val="center"/>
            <w:hideMark/>
          </w:tcPr>
          <w:p w14:paraId="7862FA7C" w14:textId="77777777" w:rsidR="000D362F" w:rsidRPr="00133E04" w:rsidRDefault="000D362F" w:rsidP="00133E04">
            <w:pPr>
              <w:spacing w:after="0"/>
              <w:jc w:val="center"/>
            </w:pPr>
            <w:r w:rsidRPr="00133E04">
              <w:t>2.5</w:t>
            </w:r>
          </w:p>
        </w:tc>
        <w:tc>
          <w:tcPr>
            <w:tcW w:w="7958" w:type="dxa"/>
            <w:vAlign w:val="center"/>
            <w:hideMark/>
          </w:tcPr>
          <w:p w14:paraId="08305891" w14:textId="77777777" w:rsidR="000D362F" w:rsidRPr="00133E04" w:rsidRDefault="000D362F" w:rsidP="00133E04">
            <w:pPr>
              <w:spacing w:after="0"/>
            </w:pPr>
            <w:r w:rsidRPr="00133E04">
              <w:t>Exploitation Sequence and Technical Details</w:t>
            </w:r>
          </w:p>
        </w:tc>
        <w:tc>
          <w:tcPr>
            <w:tcW w:w="1089" w:type="dxa"/>
            <w:vAlign w:val="center"/>
            <w:hideMark/>
          </w:tcPr>
          <w:p w14:paraId="41C26D58" w14:textId="33DC2076" w:rsidR="000D362F" w:rsidRPr="00133E04" w:rsidRDefault="00205809" w:rsidP="00133E04">
            <w:pPr>
              <w:spacing w:after="0"/>
              <w:jc w:val="center"/>
            </w:pPr>
            <w:r>
              <w:t>20</w:t>
            </w:r>
          </w:p>
        </w:tc>
      </w:tr>
      <w:tr w:rsidR="000D362F" w:rsidRPr="000D362F" w14:paraId="7D344220" w14:textId="77777777" w:rsidTr="005C3A29">
        <w:trPr>
          <w:tblCellSpacing w:w="15" w:type="dxa"/>
        </w:trPr>
        <w:tc>
          <w:tcPr>
            <w:tcW w:w="0" w:type="auto"/>
            <w:vAlign w:val="center"/>
            <w:hideMark/>
          </w:tcPr>
          <w:p w14:paraId="516241FF" w14:textId="77777777" w:rsidR="000D362F" w:rsidRPr="00133E04" w:rsidRDefault="000D362F" w:rsidP="00133E04">
            <w:pPr>
              <w:spacing w:after="0"/>
              <w:jc w:val="center"/>
            </w:pPr>
            <w:r w:rsidRPr="00133E04">
              <w:t>2.6</w:t>
            </w:r>
          </w:p>
        </w:tc>
        <w:tc>
          <w:tcPr>
            <w:tcW w:w="7958" w:type="dxa"/>
            <w:vAlign w:val="center"/>
            <w:hideMark/>
          </w:tcPr>
          <w:p w14:paraId="418AC5D4" w14:textId="77777777" w:rsidR="000D362F" w:rsidRPr="00133E04" w:rsidRDefault="000D362F" w:rsidP="00133E04">
            <w:pPr>
              <w:spacing w:after="0"/>
            </w:pPr>
            <w:r w:rsidRPr="00133E04">
              <w:t>Tools and Techniques</w:t>
            </w:r>
          </w:p>
        </w:tc>
        <w:tc>
          <w:tcPr>
            <w:tcW w:w="1089" w:type="dxa"/>
            <w:vAlign w:val="center"/>
            <w:hideMark/>
          </w:tcPr>
          <w:p w14:paraId="03D428F7" w14:textId="58209116" w:rsidR="000D362F" w:rsidRPr="00133E04" w:rsidRDefault="00205809" w:rsidP="00133E04">
            <w:pPr>
              <w:spacing w:after="0"/>
              <w:jc w:val="center"/>
            </w:pPr>
            <w:r>
              <w:t>33</w:t>
            </w:r>
          </w:p>
        </w:tc>
      </w:tr>
      <w:tr w:rsidR="000D362F" w:rsidRPr="000D362F" w14:paraId="099D3C23" w14:textId="77777777" w:rsidTr="005C3A29">
        <w:trPr>
          <w:tblCellSpacing w:w="15" w:type="dxa"/>
        </w:trPr>
        <w:tc>
          <w:tcPr>
            <w:tcW w:w="0" w:type="auto"/>
            <w:vAlign w:val="center"/>
            <w:hideMark/>
          </w:tcPr>
          <w:p w14:paraId="684B15D2" w14:textId="77777777" w:rsidR="000D362F" w:rsidRPr="00133E04" w:rsidRDefault="000D362F" w:rsidP="00133E04">
            <w:pPr>
              <w:spacing w:after="0"/>
              <w:jc w:val="center"/>
            </w:pPr>
            <w:r w:rsidRPr="00133E04">
              <w:t>2.7</w:t>
            </w:r>
          </w:p>
        </w:tc>
        <w:tc>
          <w:tcPr>
            <w:tcW w:w="7958" w:type="dxa"/>
            <w:vAlign w:val="center"/>
            <w:hideMark/>
          </w:tcPr>
          <w:p w14:paraId="2390FD2C" w14:textId="77777777" w:rsidR="000D362F" w:rsidRPr="00133E04" w:rsidRDefault="000D362F" w:rsidP="00133E04">
            <w:pPr>
              <w:spacing w:after="0"/>
            </w:pPr>
            <w:r w:rsidRPr="00133E04">
              <w:t>Operational Execution and Stealth Considerations</w:t>
            </w:r>
          </w:p>
        </w:tc>
        <w:tc>
          <w:tcPr>
            <w:tcW w:w="1089" w:type="dxa"/>
            <w:vAlign w:val="center"/>
            <w:hideMark/>
          </w:tcPr>
          <w:p w14:paraId="0C4D3955" w14:textId="16D4ACC9" w:rsidR="000D362F" w:rsidRPr="00133E04" w:rsidRDefault="00205809" w:rsidP="00133E04">
            <w:pPr>
              <w:spacing w:after="0"/>
              <w:jc w:val="center"/>
            </w:pPr>
            <w:r>
              <w:t>36</w:t>
            </w:r>
          </w:p>
        </w:tc>
      </w:tr>
      <w:tr w:rsidR="000D362F" w:rsidRPr="000D362F" w14:paraId="738A0B09" w14:textId="77777777" w:rsidTr="005C3A29">
        <w:trPr>
          <w:tblCellSpacing w:w="15" w:type="dxa"/>
        </w:trPr>
        <w:tc>
          <w:tcPr>
            <w:tcW w:w="0" w:type="auto"/>
            <w:vAlign w:val="center"/>
            <w:hideMark/>
          </w:tcPr>
          <w:p w14:paraId="7018BE6A" w14:textId="77777777" w:rsidR="000D362F" w:rsidRPr="00133E04" w:rsidRDefault="000D362F" w:rsidP="00133E04">
            <w:pPr>
              <w:spacing w:after="0"/>
              <w:jc w:val="center"/>
            </w:pPr>
            <w:r w:rsidRPr="00133E04">
              <w:t>2.8</w:t>
            </w:r>
          </w:p>
        </w:tc>
        <w:tc>
          <w:tcPr>
            <w:tcW w:w="7958" w:type="dxa"/>
            <w:vAlign w:val="center"/>
            <w:hideMark/>
          </w:tcPr>
          <w:p w14:paraId="004DCF17" w14:textId="77777777" w:rsidR="000D362F" w:rsidRPr="00133E04" w:rsidRDefault="000D362F" w:rsidP="00133E04">
            <w:pPr>
              <w:spacing w:after="0"/>
            </w:pPr>
            <w:r w:rsidRPr="00133E04">
              <w:t>Containment and Safety Measures</w:t>
            </w:r>
          </w:p>
        </w:tc>
        <w:tc>
          <w:tcPr>
            <w:tcW w:w="1089" w:type="dxa"/>
            <w:vAlign w:val="center"/>
            <w:hideMark/>
          </w:tcPr>
          <w:p w14:paraId="440E4C18" w14:textId="68898192" w:rsidR="000D362F" w:rsidRPr="00133E04" w:rsidRDefault="00205809" w:rsidP="00133E04">
            <w:pPr>
              <w:spacing w:after="0"/>
              <w:jc w:val="center"/>
            </w:pPr>
            <w:r>
              <w:t>37</w:t>
            </w:r>
          </w:p>
        </w:tc>
      </w:tr>
      <w:tr w:rsidR="000D362F" w:rsidRPr="000D362F" w14:paraId="3140C0ED" w14:textId="77777777" w:rsidTr="005C3A29">
        <w:trPr>
          <w:tblCellSpacing w:w="15" w:type="dxa"/>
        </w:trPr>
        <w:tc>
          <w:tcPr>
            <w:tcW w:w="0" w:type="auto"/>
            <w:vAlign w:val="center"/>
            <w:hideMark/>
          </w:tcPr>
          <w:p w14:paraId="11D64A17" w14:textId="77777777" w:rsidR="000D362F" w:rsidRPr="00133E04" w:rsidRDefault="000D362F" w:rsidP="00133E04">
            <w:pPr>
              <w:spacing w:after="0"/>
              <w:jc w:val="center"/>
            </w:pPr>
            <w:r w:rsidRPr="00133E04">
              <w:t>2.9</w:t>
            </w:r>
          </w:p>
        </w:tc>
        <w:tc>
          <w:tcPr>
            <w:tcW w:w="7958" w:type="dxa"/>
            <w:vAlign w:val="center"/>
            <w:hideMark/>
          </w:tcPr>
          <w:p w14:paraId="64E50488" w14:textId="77777777" w:rsidR="000D362F" w:rsidRPr="00133E04" w:rsidRDefault="000D362F" w:rsidP="00133E04">
            <w:pPr>
              <w:spacing w:after="0"/>
            </w:pPr>
            <w:r w:rsidRPr="00133E04">
              <w:t>Key Findings and Remediation Recommendations</w:t>
            </w:r>
          </w:p>
        </w:tc>
        <w:tc>
          <w:tcPr>
            <w:tcW w:w="1089" w:type="dxa"/>
            <w:vAlign w:val="center"/>
            <w:hideMark/>
          </w:tcPr>
          <w:p w14:paraId="40EBCDBE" w14:textId="7A6F6CCC" w:rsidR="000D362F" w:rsidRPr="00133E04" w:rsidRDefault="000D362F" w:rsidP="00133E04">
            <w:pPr>
              <w:spacing w:after="0"/>
              <w:jc w:val="center"/>
            </w:pPr>
            <w:r w:rsidRPr="00133E04">
              <w:t>3</w:t>
            </w:r>
            <w:r w:rsidR="00205809">
              <w:t>8</w:t>
            </w:r>
          </w:p>
        </w:tc>
      </w:tr>
      <w:tr w:rsidR="000D362F" w:rsidRPr="000D362F" w14:paraId="6FA79D5A" w14:textId="77777777" w:rsidTr="005C3A29">
        <w:trPr>
          <w:tblCellSpacing w:w="15" w:type="dxa"/>
        </w:trPr>
        <w:tc>
          <w:tcPr>
            <w:tcW w:w="0" w:type="auto"/>
            <w:vAlign w:val="center"/>
            <w:hideMark/>
          </w:tcPr>
          <w:p w14:paraId="2455316B" w14:textId="77777777" w:rsidR="000D362F" w:rsidRPr="00133E04" w:rsidRDefault="000D362F" w:rsidP="00133E04">
            <w:pPr>
              <w:spacing w:after="0"/>
              <w:jc w:val="center"/>
            </w:pPr>
            <w:r w:rsidRPr="00133E04">
              <w:t>2.10</w:t>
            </w:r>
          </w:p>
        </w:tc>
        <w:tc>
          <w:tcPr>
            <w:tcW w:w="7958" w:type="dxa"/>
            <w:vAlign w:val="center"/>
            <w:hideMark/>
          </w:tcPr>
          <w:p w14:paraId="73559961" w14:textId="77777777" w:rsidR="000D362F" w:rsidRPr="00133E04" w:rsidRDefault="000D362F" w:rsidP="00133E04">
            <w:pPr>
              <w:spacing w:after="0"/>
            </w:pPr>
            <w:r w:rsidRPr="00133E04">
              <w:t>Conclusion</w:t>
            </w:r>
          </w:p>
        </w:tc>
        <w:tc>
          <w:tcPr>
            <w:tcW w:w="1089" w:type="dxa"/>
            <w:vAlign w:val="center"/>
            <w:hideMark/>
          </w:tcPr>
          <w:p w14:paraId="35EA1154" w14:textId="68A5B242" w:rsidR="000D362F" w:rsidRPr="00133E04" w:rsidRDefault="000D362F" w:rsidP="00133E04">
            <w:pPr>
              <w:spacing w:after="0"/>
              <w:jc w:val="center"/>
            </w:pPr>
            <w:r w:rsidRPr="00133E04">
              <w:t>3</w:t>
            </w:r>
            <w:r w:rsidR="00205809">
              <w:t>9</w:t>
            </w:r>
          </w:p>
        </w:tc>
      </w:tr>
      <w:tr w:rsidR="000D362F" w:rsidRPr="000D362F" w14:paraId="75E836EB" w14:textId="77777777" w:rsidTr="005C3A29">
        <w:trPr>
          <w:tblCellSpacing w:w="15" w:type="dxa"/>
        </w:trPr>
        <w:tc>
          <w:tcPr>
            <w:tcW w:w="0" w:type="auto"/>
            <w:vAlign w:val="center"/>
            <w:hideMark/>
          </w:tcPr>
          <w:p w14:paraId="0C4C7DBC" w14:textId="77777777" w:rsidR="000D362F" w:rsidRPr="000D362F" w:rsidRDefault="000D362F" w:rsidP="00133E04">
            <w:pPr>
              <w:spacing w:after="0"/>
              <w:jc w:val="center"/>
              <w:rPr>
                <w:b/>
                <w:bCs/>
              </w:rPr>
            </w:pPr>
            <w:r w:rsidRPr="000D362F">
              <w:rPr>
                <w:b/>
                <w:bCs/>
              </w:rPr>
              <w:t>3</w:t>
            </w:r>
          </w:p>
        </w:tc>
        <w:tc>
          <w:tcPr>
            <w:tcW w:w="7958" w:type="dxa"/>
            <w:vAlign w:val="center"/>
            <w:hideMark/>
          </w:tcPr>
          <w:p w14:paraId="6D804878" w14:textId="77777777" w:rsidR="000D362F" w:rsidRPr="000D362F" w:rsidRDefault="000D362F" w:rsidP="00133E04">
            <w:pPr>
              <w:spacing w:after="0"/>
              <w:rPr>
                <w:b/>
                <w:bCs/>
              </w:rPr>
            </w:pPr>
            <w:r w:rsidRPr="000D362F">
              <w:rPr>
                <w:b/>
                <w:bCs/>
              </w:rPr>
              <w:t>References</w:t>
            </w:r>
          </w:p>
        </w:tc>
        <w:tc>
          <w:tcPr>
            <w:tcW w:w="1089" w:type="dxa"/>
            <w:vAlign w:val="center"/>
            <w:hideMark/>
          </w:tcPr>
          <w:p w14:paraId="6D69261E" w14:textId="7C3C5E2A" w:rsidR="000D362F" w:rsidRPr="000D362F" w:rsidRDefault="00205809" w:rsidP="00133E04">
            <w:pPr>
              <w:spacing w:after="0"/>
              <w:jc w:val="center"/>
              <w:rPr>
                <w:b/>
                <w:bCs/>
              </w:rPr>
            </w:pPr>
            <w:r>
              <w:rPr>
                <w:b/>
                <w:bCs/>
              </w:rPr>
              <w:t>40</w:t>
            </w:r>
          </w:p>
        </w:tc>
      </w:tr>
    </w:tbl>
    <w:p w14:paraId="63AA1281" w14:textId="77777777" w:rsidR="00CD37D7" w:rsidRDefault="00CD37D7">
      <w:pPr>
        <w:rPr>
          <w:rFonts w:asciiTheme="majorHAnsi" w:eastAsiaTheme="majorEastAsia" w:hAnsiTheme="majorHAnsi" w:cstheme="majorBidi"/>
          <w:b/>
          <w:bCs/>
          <w:sz w:val="40"/>
          <w:szCs w:val="40"/>
        </w:rPr>
      </w:pPr>
      <w:r>
        <w:rPr>
          <w:b/>
          <w:bCs/>
        </w:rPr>
        <w:br w:type="page"/>
      </w:r>
    </w:p>
    <w:p w14:paraId="6655803F" w14:textId="7EA38ECC" w:rsidR="00C72145" w:rsidRPr="0002616C" w:rsidRDefault="00C72145" w:rsidP="00D23DB9">
      <w:pPr>
        <w:pStyle w:val="Heading1"/>
        <w:jc w:val="center"/>
        <w:rPr>
          <w:b/>
          <w:bCs/>
          <w:color w:val="auto"/>
        </w:rPr>
      </w:pPr>
      <w:r w:rsidRPr="0002616C">
        <w:rPr>
          <w:b/>
          <w:bCs/>
          <w:color w:val="auto"/>
        </w:rPr>
        <w:lastRenderedPageBreak/>
        <w:t>Abstract</w:t>
      </w:r>
    </w:p>
    <w:p w14:paraId="2F0E1074" w14:textId="6DED9BE0" w:rsidR="006F6565" w:rsidRPr="0002616C" w:rsidRDefault="006F6565" w:rsidP="006F6565">
      <w:pPr>
        <w:jc w:val="both"/>
      </w:pPr>
      <w:r w:rsidRPr="0002616C">
        <w:t xml:space="preserve">This report critically discusses the ransomware attacks on Marks and Spencer (M&amp;S) and Co-operative Group (Co-op) that took place in April-May 2025. The attacks were carried out by the Scattered Spider threat actor (UNC3944) with the DragonForce ransomware strain, and it was a well-coordinated campaign that targeted the social engineering and identity-based attack vectors. In order to analyze the incident history, adversary strategies using the MITRE ATT&amp;CK framework, root causes failures, threat actor profiling, the efficacy of identification and reaction, and practical strategic recommendations, this case study combines government statements, public reports, and industry analysis. One important observation is that the organisations dealt with alike attack strategies but delivered drastically different results because of different detection ability and response process. The analysis will be </w:t>
      </w:r>
      <w:r w:rsidR="009A20A3" w:rsidRPr="0002616C">
        <w:t>summarized</w:t>
      </w:r>
      <w:r w:rsidRPr="0002616C">
        <w:t xml:space="preserve"> with evidence-based ideas on enhancing organisational resilience to identity-based attacks.</w:t>
      </w:r>
    </w:p>
    <w:p w14:paraId="010D9A3F" w14:textId="4999ECBC" w:rsidR="00C72145" w:rsidRPr="0002616C" w:rsidRDefault="00C72145" w:rsidP="00D6760E">
      <w:pPr>
        <w:jc w:val="both"/>
      </w:pPr>
      <w:r w:rsidRPr="0002616C">
        <w:br w:type="page"/>
      </w:r>
    </w:p>
    <w:p w14:paraId="5774FECB" w14:textId="3E9E5398" w:rsidR="00C72145" w:rsidRPr="0002616C" w:rsidRDefault="00C72145" w:rsidP="00D23DB9">
      <w:pPr>
        <w:pStyle w:val="Heading1"/>
        <w:jc w:val="center"/>
        <w:rPr>
          <w:b/>
          <w:bCs/>
          <w:color w:val="auto"/>
        </w:rPr>
      </w:pPr>
      <w:r w:rsidRPr="0002616C">
        <w:rPr>
          <w:b/>
          <w:bCs/>
          <w:color w:val="auto"/>
        </w:rPr>
        <w:lastRenderedPageBreak/>
        <w:t>1.</w:t>
      </w:r>
      <w:r w:rsidR="00ED6AA7">
        <w:rPr>
          <w:b/>
          <w:bCs/>
          <w:color w:val="auto"/>
        </w:rPr>
        <w:t>1</w:t>
      </w:r>
      <w:r w:rsidRPr="0002616C">
        <w:rPr>
          <w:b/>
          <w:bCs/>
          <w:color w:val="auto"/>
        </w:rPr>
        <w:t xml:space="preserve"> Introduction</w:t>
      </w:r>
    </w:p>
    <w:p w14:paraId="7F4D5A6E" w14:textId="6C0A91B6" w:rsidR="00C72145" w:rsidRPr="0002616C" w:rsidRDefault="000470B7" w:rsidP="00D6760E">
      <w:pPr>
        <w:jc w:val="both"/>
      </w:pPr>
      <w:r w:rsidRPr="0002616C">
        <w:t xml:space="preserve">Towards the end of April 2025, three of the largest retailers in the United Kingdom, Marks and Spencer, Co-operative Group, and Harrods all suffered massive </w:t>
      </w:r>
      <w:r w:rsidR="009A20A3" w:rsidRPr="0002616C">
        <w:t>cyber-attacks</w:t>
      </w:r>
      <w:r w:rsidRPr="0002616C">
        <w:t xml:space="preserve"> within days [1]. Although this was first reported as isolated attacks, later investigations by Google, Threat Intelligence Group, and Mandiant and the National Crime Agency (NCA) detected them as a coordinated set of attacks </w:t>
      </w:r>
      <w:r w:rsidR="009A20A3" w:rsidRPr="0002616C">
        <w:t>organized</w:t>
      </w:r>
      <w:r w:rsidRPr="0002616C">
        <w:t xml:space="preserve"> by the Scattered Spider threat actor [2]. The attacks were very disruptive to operations, as M&amp;S suffered more than three weeks of e-commerce paralysis and were estimated to have cost the company PS300 million [3]. The incidents are assumed as one campaign and the common tactics, techniques, and procedures (TTPs) are investigated in this report with the critical comparison of the divergent organisational response that influenced the outcomes of the said incidents. The analysis is based on publicly available reporting by authoritative sources such as National Cyber Security Centre (NCSC), Information Commissioner, Office (ICO), Mandiant and parliamentary evidence by executives of M&amp;S and Co-op. </w:t>
      </w:r>
      <w:r w:rsidR="00C72145" w:rsidRPr="0002616C">
        <w:br w:type="page"/>
      </w:r>
    </w:p>
    <w:p w14:paraId="0A287C6A" w14:textId="5ED28044" w:rsidR="00C72145" w:rsidRPr="0002616C" w:rsidRDefault="00ED6AA7" w:rsidP="00D23DB9">
      <w:pPr>
        <w:pStyle w:val="Heading1"/>
        <w:jc w:val="center"/>
        <w:rPr>
          <w:b/>
          <w:bCs/>
          <w:color w:val="auto"/>
        </w:rPr>
      </w:pPr>
      <w:r w:rsidRPr="0002616C">
        <w:rPr>
          <w:b/>
          <w:bCs/>
          <w:color w:val="auto"/>
        </w:rPr>
        <w:lastRenderedPageBreak/>
        <w:t>1.</w:t>
      </w:r>
      <w:r w:rsidR="00C72145" w:rsidRPr="0002616C">
        <w:rPr>
          <w:b/>
          <w:bCs/>
          <w:color w:val="auto"/>
        </w:rPr>
        <w:t>2 Incident Summary and Timeline</w:t>
      </w:r>
    </w:p>
    <w:p w14:paraId="4E399CE3" w14:textId="77777777" w:rsidR="00C72145" w:rsidRPr="0002616C" w:rsidRDefault="00C72145" w:rsidP="00D6760E">
      <w:pPr>
        <w:jc w:val="both"/>
        <w:rPr>
          <w:b/>
          <w:bCs/>
        </w:rPr>
      </w:pPr>
      <w:r w:rsidRPr="0002616C">
        <w:rPr>
          <w:b/>
          <w:bCs/>
        </w:rPr>
        <w:t>2.1 Overview</w:t>
      </w:r>
    </w:p>
    <w:p w14:paraId="3F65A1B2" w14:textId="77777777" w:rsidR="000470B7" w:rsidRPr="0002616C" w:rsidRDefault="000470B7" w:rsidP="00D6760E">
      <w:pPr>
        <w:jc w:val="both"/>
      </w:pPr>
      <w:r w:rsidRPr="0002616C">
        <w:t>The attack was aimed at UK retailers towards the end of April and the first few weeks of May 2025, and operators of Scattered Spider used social engineering to breach the third-party IT support services, then ransomware was deployed using the DragonForce encryptor [4]. Table I summarises critical events with regard to available reporting.</w:t>
      </w:r>
    </w:p>
    <w:tbl>
      <w:tblPr>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15" w:type="dxa"/>
          <w:left w:w="15" w:type="dxa"/>
          <w:bottom w:w="15" w:type="dxa"/>
          <w:right w:w="15" w:type="dxa"/>
        </w:tblCellMar>
        <w:tblLook w:val="04A0" w:firstRow="1" w:lastRow="0" w:firstColumn="1" w:lastColumn="0" w:noHBand="0" w:noVBand="1"/>
      </w:tblPr>
      <w:tblGrid>
        <w:gridCol w:w="2547"/>
        <w:gridCol w:w="5670"/>
        <w:gridCol w:w="1559"/>
      </w:tblGrid>
      <w:tr w:rsidR="0002616C" w:rsidRPr="0002616C" w14:paraId="69798F5A" w14:textId="77777777" w:rsidTr="00D23DB9">
        <w:trPr>
          <w:trHeight w:val="28"/>
          <w:tblHeader/>
        </w:trPr>
        <w:tc>
          <w:tcPr>
            <w:tcW w:w="2547" w:type="dxa"/>
            <w:tcMar>
              <w:top w:w="150" w:type="dxa"/>
              <w:left w:w="0" w:type="dxa"/>
              <w:bottom w:w="150" w:type="dxa"/>
              <w:right w:w="240" w:type="dxa"/>
            </w:tcMar>
            <w:vAlign w:val="center"/>
            <w:hideMark/>
          </w:tcPr>
          <w:p w14:paraId="5648F7BC" w14:textId="77777777" w:rsidR="00C72145" w:rsidRPr="0002616C" w:rsidRDefault="00C72145" w:rsidP="00D23DB9">
            <w:pPr>
              <w:spacing w:after="0"/>
              <w:jc w:val="center"/>
              <w:rPr>
                <w:b/>
                <w:bCs/>
                <w:sz w:val="28"/>
                <w:szCs w:val="28"/>
              </w:rPr>
            </w:pPr>
            <w:r w:rsidRPr="0002616C">
              <w:rPr>
                <w:b/>
                <w:bCs/>
                <w:sz w:val="28"/>
                <w:szCs w:val="28"/>
              </w:rPr>
              <w:t>Date</w:t>
            </w:r>
          </w:p>
        </w:tc>
        <w:tc>
          <w:tcPr>
            <w:tcW w:w="5670" w:type="dxa"/>
            <w:tcMar>
              <w:top w:w="150" w:type="dxa"/>
              <w:left w:w="240" w:type="dxa"/>
              <w:bottom w:w="150" w:type="dxa"/>
              <w:right w:w="240" w:type="dxa"/>
            </w:tcMar>
            <w:vAlign w:val="center"/>
            <w:hideMark/>
          </w:tcPr>
          <w:p w14:paraId="4854BC57" w14:textId="77777777" w:rsidR="00C72145" w:rsidRPr="0002616C" w:rsidRDefault="00C72145" w:rsidP="00D23DB9">
            <w:pPr>
              <w:spacing w:after="0"/>
              <w:jc w:val="center"/>
              <w:rPr>
                <w:b/>
                <w:bCs/>
                <w:sz w:val="28"/>
                <w:szCs w:val="28"/>
              </w:rPr>
            </w:pPr>
            <w:r w:rsidRPr="0002616C">
              <w:rPr>
                <w:b/>
                <w:bCs/>
                <w:sz w:val="28"/>
                <w:szCs w:val="28"/>
              </w:rPr>
              <w:t>Event</w:t>
            </w:r>
          </w:p>
        </w:tc>
        <w:tc>
          <w:tcPr>
            <w:tcW w:w="1559" w:type="dxa"/>
            <w:tcMar>
              <w:top w:w="150" w:type="dxa"/>
              <w:left w:w="240" w:type="dxa"/>
              <w:bottom w:w="150" w:type="dxa"/>
              <w:right w:w="240" w:type="dxa"/>
            </w:tcMar>
            <w:vAlign w:val="center"/>
            <w:hideMark/>
          </w:tcPr>
          <w:p w14:paraId="75CA35A9" w14:textId="0A37FDB9" w:rsidR="00C72145" w:rsidRPr="0002616C" w:rsidRDefault="00C72145" w:rsidP="00D23DB9">
            <w:pPr>
              <w:spacing w:after="0"/>
              <w:jc w:val="center"/>
              <w:rPr>
                <w:b/>
                <w:bCs/>
                <w:sz w:val="28"/>
                <w:szCs w:val="28"/>
              </w:rPr>
            </w:pPr>
            <w:r w:rsidRPr="0002616C">
              <w:rPr>
                <w:b/>
                <w:bCs/>
                <w:sz w:val="28"/>
                <w:szCs w:val="28"/>
              </w:rPr>
              <w:t>Source</w:t>
            </w:r>
          </w:p>
        </w:tc>
      </w:tr>
      <w:tr w:rsidR="0002616C" w:rsidRPr="0002616C" w14:paraId="12519AFC" w14:textId="77777777" w:rsidTr="00013750">
        <w:trPr>
          <w:trHeight w:val="1008"/>
        </w:trPr>
        <w:tc>
          <w:tcPr>
            <w:tcW w:w="2547" w:type="dxa"/>
            <w:tcMar>
              <w:top w:w="150" w:type="dxa"/>
              <w:left w:w="0" w:type="dxa"/>
              <w:bottom w:w="150" w:type="dxa"/>
              <w:right w:w="240" w:type="dxa"/>
            </w:tcMar>
            <w:vAlign w:val="center"/>
            <w:hideMark/>
          </w:tcPr>
          <w:p w14:paraId="777D4C61" w14:textId="77777777" w:rsidR="00C72145" w:rsidRPr="0002616C" w:rsidRDefault="00C72145" w:rsidP="00D23DB9">
            <w:pPr>
              <w:spacing w:after="0"/>
              <w:jc w:val="center"/>
            </w:pPr>
            <w:r w:rsidRPr="0002616C">
              <w:t>April 2025 (pre-25th)</w:t>
            </w:r>
          </w:p>
        </w:tc>
        <w:tc>
          <w:tcPr>
            <w:tcW w:w="5670" w:type="dxa"/>
            <w:tcMar>
              <w:top w:w="150" w:type="dxa"/>
              <w:left w:w="240" w:type="dxa"/>
              <w:bottom w:w="150" w:type="dxa"/>
              <w:right w:w="240" w:type="dxa"/>
            </w:tcMar>
            <w:vAlign w:val="center"/>
            <w:hideMark/>
          </w:tcPr>
          <w:p w14:paraId="1CE81988" w14:textId="77777777" w:rsidR="00C72145" w:rsidRPr="0002616C" w:rsidRDefault="00C72145" w:rsidP="00D23DB9">
            <w:pPr>
              <w:spacing w:after="0"/>
              <w:jc w:val="both"/>
            </w:pPr>
            <w:r w:rsidRPr="0002616C">
              <w:t>Attackers conduct reconnaissance on M&amp;S, Co-op, and Harrods; identify third-party IT support relationships</w:t>
            </w:r>
          </w:p>
        </w:tc>
        <w:tc>
          <w:tcPr>
            <w:tcW w:w="1559" w:type="dxa"/>
            <w:tcMar>
              <w:top w:w="150" w:type="dxa"/>
              <w:left w:w="240" w:type="dxa"/>
              <w:bottom w:w="150" w:type="dxa"/>
              <w:right w:w="0" w:type="dxa"/>
            </w:tcMar>
            <w:vAlign w:val="center"/>
            <w:hideMark/>
          </w:tcPr>
          <w:p w14:paraId="0F28264A" w14:textId="77777777" w:rsidR="00C72145" w:rsidRPr="0002616C" w:rsidRDefault="00C72145" w:rsidP="00D23DB9">
            <w:pPr>
              <w:spacing w:after="0"/>
              <w:jc w:val="center"/>
            </w:pPr>
            <w:r w:rsidRPr="0002616C">
              <w:t>[1], [2]</w:t>
            </w:r>
          </w:p>
        </w:tc>
      </w:tr>
      <w:tr w:rsidR="0002616C" w:rsidRPr="0002616C" w14:paraId="2ABC27BA" w14:textId="77777777" w:rsidTr="00D23DB9">
        <w:trPr>
          <w:trHeight w:val="530"/>
        </w:trPr>
        <w:tc>
          <w:tcPr>
            <w:tcW w:w="2547" w:type="dxa"/>
            <w:tcMar>
              <w:top w:w="150" w:type="dxa"/>
              <w:left w:w="0" w:type="dxa"/>
              <w:bottom w:w="150" w:type="dxa"/>
              <w:right w:w="240" w:type="dxa"/>
            </w:tcMar>
            <w:vAlign w:val="center"/>
            <w:hideMark/>
          </w:tcPr>
          <w:p w14:paraId="5FB36E91" w14:textId="1C1E51DC" w:rsidR="00C72145" w:rsidRPr="0002616C" w:rsidRDefault="00C72145" w:rsidP="00D23DB9">
            <w:pPr>
              <w:spacing w:after="0"/>
              <w:jc w:val="center"/>
            </w:pPr>
            <w:r w:rsidRPr="0002616C">
              <w:t>April 23, 2025</w:t>
            </w:r>
          </w:p>
        </w:tc>
        <w:tc>
          <w:tcPr>
            <w:tcW w:w="5670" w:type="dxa"/>
            <w:tcMar>
              <w:top w:w="150" w:type="dxa"/>
              <w:left w:w="240" w:type="dxa"/>
              <w:bottom w:w="150" w:type="dxa"/>
              <w:right w:w="240" w:type="dxa"/>
            </w:tcMar>
            <w:vAlign w:val="center"/>
            <w:hideMark/>
          </w:tcPr>
          <w:p w14:paraId="01A59349" w14:textId="77777777" w:rsidR="00C72145" w:rsidRPr="0002616C" w:rsidRDefault="00C72145" w:rsidP="00D23DB9">
            <w:pPr>
              <w:spacing w:after="0"/>
              <w:jc w:val="both"/>
            </w:pPr>
            <w:r w:rsidRPr="0002616C">
              <w:t>Initial access achieved at M&amp;S via vishing attack on external IT helpdesk; attackers obtain valid credentials</w:t>
            </w:r>
          </w:p>
        </w:tc>
        <w:tc>
          <w:tcPr>
            <w:tcW w:w="1559" w:type="dxa"/>
            <w:tcMar>
              <w:top w:w="150" w:type="dxa"/>
              <w:left w:w="240" w:type="dxa"/>
              <w:bottom w:w="150" w:type="dxa"/>
              <w:right w:w="0" w:type="dxa"/>
            </w:tcMar>
            <w:vAlign w:val="center"/>
            <w:hideMark/>
          </w:tcPr>
          <w:p w14:paraId="48100C7E" w14:textId="77777777" w:rsidR="00C72145" w:rsidRPr="0002616C" w:rsidRDefault="00C72145" w:rsidP="00D23DB9">
            <w:pPr>
              <w:spacing w:after="0"/>
              <w:jc w:val="center"/>
            </w:pPr>
            <w:r w:rsidRPr="0002616C">
              <w:t>[5]</w:t>
            </w:r>
          </w:p>
        </w:tc>
      </w:tr>
      <w:tr w:rsidR="0002616C" w:rsidRPr="0002616C" w14:paraId="3534903B" w14:textId="77777777" w:rsidTr="00D23DB9">
        <w:trPr>
          <w:trHeight w:val="530"/>
        </w:trPr>
        <w:tc>
          <w:tcPr>
            <w:tcW w:w="2547" w:type="dxa"/>
            <w:tcMar>
              <w:top w:w="150" w:type="dxa"/>
              <w:left w:w="0" w:type="dxa"/>
              <w:bottom w:w="150" w:type="dxa"/>
              <w:right w:w="240" w:type="dxa"/>
            </w:tcMar>
            <w:vAlign w:val="center"/>
            <w:hideMark/>
          </w:tcPr>
          <w:p w14:paraId="0F4CC35F" w14:textId="77777777" w:rsidR="00C72145" w:rsidRPr="0002616C" w:rsidRDefault="00C72145" w:rsidP="00D23DB9">
            <w:pPr>
              <w:spacing w:after="0"/>
              <w:jc w:val="center"/>
            </w:pPr>
            <w:r w:rsidRPr="0002616C">
              <w:t>April 25, 2025</w:t>
            </w:r>
          </w:p>
        </w:tc>
        <w:tc>
          <w:tcPr>
            <w:tcW w:w="5670" w:type="dxa"/>
            <w:tcMar>
              <w:top w:w="150" w:type="dxa"/>
              <w:left w:w="240" w:type="dxa"/>
              <w:bottom w:w="150" w:type="dxa"/>
              <w:right w:w="240" w:type="dxa"/>
            </w:tcMar>
            <w:vAlign w:val="center"/>
            <w:hideMark/>
          </w:tcPr>
          <w:p w14:paraId="0EEFBADA" w14:textId="77777777" w:rsidR="00C72145" w:rsidRPr="0002616C" w:rsidRDefault="00C72145" w:rsidP="00D23DB9">
            <w:pPr>
              <w:spacing w:after="0"/>
              <w:jc w:val="both"/>
            </w:pPr>
            <w:r w:rsidRPr="0002616C">
              <w:t>M&amp;S begins experiencing IT disruptions; online ordering system suspended</w:t>
            </w:r>
          </w:p>
        </w:tc>
        <w:tc>
          <w:tcPr>
            <w:tcW w:w="1559" w:type="dxa"/>
            <w:tcMar>
              <w:top w:w="150" w:type="dxa"/>
              <w:left w:w="240" w:type="dxa"/>
              <w:bottom w:w="150" w:type="dxa"/>
              <w:right w:w="0" w:type="dxa"/>
            </w:tcMar>
            <w:vAlign w:val="center"/>
            <w:hideMark/>
          </w:tcPr>
          <w:p w14:paraId="1DDFFE89" w14:textId="77777777" w:rsidR="00C72145" w:rsidRPr="0002616C" w:rsidRDefault="00C72145" w:rsidP="00D23DB9">
            <w:pPr>
              <w:spacing w:after="0"/>
              <w:jc w:val="center"/>
            </w:pPr>
            <w:r w:rsidRPr="0002616C">
              <w:t>[3]</w:t>
            </w:r>
          </w:p>
        </w:tc>
      </w:tr>
      <w:tr w:rsidR="0002616C" w:rsidRPr="0002616C" w14:paraId="0D3A6DEF" w14:textId="77777777" w:rsidTr="00D23DB9">
        <w:trPr>
          <w:trHeight w:val="417"/>
        </w:trPr>
        <w:tc>
          <w:tcPr>
            <w:tcW w:w="2547" w:type="dxa"/>
            <w:tcMar>
              <w:top w:w="150" w:type="dxa"/>
              <w:left w:w="0" w:type="dxa"/>
              <w:bottom w:w="150" w:type="dxa"/>
              <w:right w:w="240" w:type="dxa"/>
            </w:tcMar>
            <w:vAlign w:val="center"/>
            <w:hideMark/>
          </w:tcPr>
          <w:p w14:paraId="3C8E05B2" w14:textId="77777777" w:rsidR="00C72145" w:rsidRPr="0002616C" w:rsidRDefault="00C72145" w:rsidP="00D23DB9">
            <w:pPr>
              <w:spacing w:after="0"/>
              <w:jc w:val="center"/>
            </w:pPr>
            <w:r w:rsidRPr="0002616C">
              <w:t>April 25-27, 2025</w:t>
            </w:r>
          </w:p>
        </w:tc>
        <w:tc>
          <w:tcPr>
            <w:tcW w:w="5670" w:type="dxa"/>
            <w:tcMar>
              <w:top w:w="150" w:type="dxa"/>
              <w:left w:w="240" w:type="dxa"/>
              <w:bottom w:w="150" w:type="dxa"/>
              <w:right w:w="240" w:type="dxa"/>
            </w:tcMar>
            <w:vAlign w:val="center"/>
            <w:hideMark/>
          </w:tcPr>
          <w:p w14:paraId="2F7D4479" w14:textId="77777777" w:rsidR="00C72145" w:rsidRPr="0002616C" w:rsidRDefault="00C72145" w:rsidP="00D23DB9">
            <w:pPr>
              <w:spacing w:after="0"/>
              <w:jc w:val="both"/>
            </w:pPr>
            <w:r w:rsidRPr="0002616C">
              <w:t>Attackers move laterally through M&amp;S network undetected; DragonForce ransomware deployed on VMware ESXi servers</w:t>
            </w:r>
          </w:p>
        </w:tc>
        <w:tc>
          <w:tcPr>
            <w:tcW w:w="1559" w:type="dxa"/>
            <w:tcMar>
              <w:top w:w="150" w:type="dxa"/>
              <w:left w:w="240" w:type="dxa"/>
              <w:bottom w:w="150" w:type="dxa"/>
              <w:right w:w="0" w:type="dxa"/>
            </w:tcMar>
            <w:vAlign w:val="center"/>
            <w:hideMark/>
          </w:tcPr>
          <w:p w14:paraId="73B8A262" w14:textId="77777777" w:rsidR="00C72145" w:rsidRPr="0002616C" w:rsidRDefault="00C72145" w:rsidP="00D23DB9">
            <w:pPr>
              <w:spacing w:after="0"/>
              <w:jc w:val="center"/>
            </w:pPr>
            <w:r w:rsidRPr="0002616C">
              <w:t>[2], [6]</w:t>
            </w:r>
          </w:p>
        </w:tc>
      </w:tr>
      <w:tr w:rsidR="0002616C" w:rsidRPr="0002616C" w14:paraId="4CE40CD0" w14:textId="77777777" w:rsidTr="00D23DB9">
        <w:trPr>
          <w:trHeight w:val="833"/>
        </w:trPr>
        <w:tc>
          <w:tcPr>
            <w:tcW w:w="2547" w:type="dxa"/>
            <w:tcMar>
              <w:top w:w="150" w:type="dxa"/>
              <w:left w:w="0" w:type="dxa"/>
              <w:bottom w:w="150" w:type="dxa"/>
              <w:right w:w="240" w:type="dxa"/>
            </w:tcMar>
            <w:vAlign w:val="center"/>
            <w:hideMark/>
          </w:tcPr>
          <w:p w14:paraId="159825B2" w14:textId="77777777" w:rsidR="00C72145" w:rsidRPr="0002616C" w:rsidRDefault="00C72145" w:rsidP="00D23DB9">
            <w:pPr>
              <w:spacing w:after="0"/>
              <w:jc w:val="center"/>
            </w:pPr>
            <w:r w:rsidRPr="0002616C">
              <w:t>April 27, 2025</w:t>
            </w:r>
          </w:p>
        </w:tc>
        <w:tc>
          <w:tcPr>
            <w:tcW w:w="5670" w:type="dxa"/>
            <w:tcMar>
              <w:top w:w="150" w:type="dxa"/>
              <w:left w:w="240" w:type="dxa"/>
              <w:bottom w:w="150" w:type="dxa"/>
              <w:right w:w="240" w:type="dxa"/>
            </w:tcMar>
            <w:vAlign w:val="center"/>
            <w:hideMark/>
          </w:tcPr>
          <w:p w14:paraId="08EAD62A" w14:textId="77777777" w:rsidR="00C72145" w:rsidRPr="0002616C" w:rsidRDefault="00C72145" w:rsidP="00D23DB9">
            <w:pPr>
              <w:spacing w:after="0"/>
              <w:jc w:val="both"/>
            </w:pPr>
            <w:r w:rsidRPr="0002616C">
              <w:t>M&amp;S discovers compromise; elects to take systems offline despite majority unaffected</w:t>
            </w:r>
          </w:p>
        </w:tc>
        <w:tc>
          <w:tcPr>
            <w:tcW w:w="1559" w:type="dxa"/>
            <w:tcMar>
              <w:top w:w="150" w:type="dxa"/>
              <w:left w:w="240" w:type="dxa"/>
              <w:bottom w:w="150" w:type="dxa"/>
              <w:right w:w="0" w:type="dxa"/>
            </w:tcMar>
            <w:vAlign w:val="center"/>
            <w:hideMark/>
          </w:tcPr>
          <w:p w14:paraId="3426BB16" w14:textId="77777777" w:rsidR="00C72145" w:rsidRPr="0002616C" w:rsidRDefault="00C72145" w:rsidP="00D23DB9">
            <w:pPr>
              <w:spacing w:after="0"/>
              <w:jc w:val="center"/>
            </w:pPr>
            <w:r w:rsidRPr="0002616C">
              <w:t>[3]</w:t>
            </w:r>
          </w:p>
        </w:tc>
      </w:tr>
      <w:tr w:rsidR="0002616C" w:rsidRPr="0002616C" w14:paraId="62D0FF1C" w14:textId="77777777" w:rsidTr="00D23DB9">
        <w:trPr>
          <w:trHeight w:val="1047"/>
        </w:trPr>
        <w:tc>
          <w:tcPr>
            <w:tcW w:w="2547" w:type="dxa"/>
            <w:tcMar>
              <w:top w:w="150" w:type="dxa"/>
              <w:left w:w="0" w:type="dxa"/>
              <w:bottom w:w="150" w:type="dxa"/>
              <w:right w:w="240" w:type="dxa"/>
            </w:tcMar>
            <w:vAlign w:val="center"/>
            <w:hideMark/>
          </w:tcPr>
          <w:p w14:paraId="63CC6EE3" w14:textId="77777777" w:rsidR="00C72145" w:rsidRPr="0002616C" w:rsidRDefault="00C72145" w:rsidP="00D23DB9">
            <w:pPr>
              <w:spacing w:after="0"/>
              <w:jc w:val="center"/>
            </w:pPr>
            <w:r w:rsidRPr="0002616C">
              <w:t>April 28, 2025</w:t>
            </w:r>
          </w:p>
        </w:tc>
        <w:tc>
          <w:tcPr>
            <w:tcW w:w="5670" w:type="dxa"/>
            <w:tcMar>
              <w:top w:w="150" w:type="dxa"/>
              <w:left w:w="240" w:type="dxa"/>
              <w:bottom w:w="150" w:type="dxa"/>
              <w:right w:w="240" w:type="dxa"/>
            </w:tcMar>
            <w:vAlign w:val="center"/>
            <w:hideMark/>
          </w:tcPr>
          <w:p w14:paraId="34C6E6D0" w14:textId="77777777" w:rsidR="00C72145" w:rsidRPr="0002616C" w:rsidRDefault="00C72145" w:rsidP="00D23DB9">
            <w:pPr>
              <w:spacing w:after="0"/>
              <w:jc w:val="both"/>
            </w:pPr>
            <w:r w:rsidRPr="0002616C">
              <w:t>Co-op detection systems alert on intrusion attempt; organisation proactively shuts down 40 key systems, including VPN access</w:t>
            </w:r>
          </w:p>
        </w:tc>
        <w:tc>
          <w:tcPr>
            <w:tcW w:w="1559" w:type="dxa"/>
            <w:tcMar>
              <w:top w:w="150" w:type="dxa"/>
              <w:left w:w="240" w:type="dxa"/>
              <w:bottom w:w="150" w:type="dxa"/>
              <w:right w:w="0" w:type="dxa"/>
            </w:tcMar>
            <w:vAlign w:val="center"/>
            <w:hideMark/>
          </w:tcPr>
          <w:p w14:paraId="4D918610" w14:textId="77777777" w:rsidR="00C72145" w:rsidRPr="0002616C" w:rsidRDefault="00C72145" w:rsidP="00D23DB9">
            <w:pPr>
              <w:spacing w:after="0"/>
              <w:jc w:val="center"/>
            </w:pPr>
            <w:r w:rsidRPr="0002616C">
              <w:t>[5]</w:t>
            </w:r>
          </w:p>
        </w:tc>
      </w:tr>
      <w:tr w:rsidR="0002616C" w:rsidRPr="0002616C" w14:paraId="15488A04" w14:textId="77777777" w:rsidTr="00D23DB9">
        <w:trPr>
          <w:trHeight w:val="542"/>
        </w:trPr>
        <w:tc>
          <w:tcPr>
            <w:tcW w:w="2547" w:type="dxa"/>
            <w:tcMar>
              <w:top w:w="150" w:type="dxa"/>
              <w:left w:w="0" w:type="dxa"/>
              <w:bottom w:w="150" w:type="dxa"/>
              <w:right w:w="240" w:type="dxa"/>
            </w:tcMar>
            <w:vAlign w:val="center"/>
            <w:hideMark/>
          </w:tcPr>
          <w:p w14:paraId="06D7B336" w14:textId="77777777" w:rsidR="00C72145" w:rsidRPr="0002616C" w:rsidRDefault="00C72145" w:rsidP="00D23DB9">
            <w:pPr>
              <w:spacing w:after="0"/>
              <w:jc w:val="center"/>
            </w:pPr>
            <w:r w:rsidRPr="0002616C">
              <w:t>May 1, 2025</w:t>
            </w:r>
          </w:p>
        </w:tc>
        <w:tc>
          <w:tcPr>
            <w:tcW w:w="5670" w:type="dxa"/>
            <w:tcMar>
              <w:top w:w="150" w:type="dxa"/>
              <w:left w:w="240" w:type="dxa"/>
              <w:bottom w:w="150" w:type="dxa"/>
              <w:right w:w="240" w:type="dxa"/>
            </w:tcMar>
            <w:vAlign w:val="center"/>
            <w:hideMark/>
          </w:tcPr>
          <w:p w14:paraId="1C02D086" w14:textId="77777777" w:rsidR="00C72145" w:rsidRPr="0002616C" w:rsidRDefault="00C72145" w:rsidP="00D23DB9">
            <w:pPr>
              <w:spacing w:after="0"/>
              <w:jc w:val="both"/>
            </w:pPr>
            <w:r w:rsidRPr="0002616C">
              <w:t>NCSC issues initial statement acknowledging incidents affecting retailers</w:t>
            </w:r>
          </w:p>
        </w:tc>
        <w:tc>
          <w:tcPr>
            <w:tcW w:w="1559" w:type="dxa"/>
            <w:tcMar>
              <w:top w:w="150" w:type="dxa"/>
              <w:left w:w="240" w:type="dxa"/>
              <w:bottom w:w="150" w:type="dxa"/>
              <w:right w:w="0" w:type="dxa"/>
            </w:tcMar>
            <w:vAlign w:val="center"/>
            <w:hideMark/>
          </w:tcPr>
          <w:p w14:paraId="3306571C" w14:textId="77777777" w:rsidR="00C72145" w:rsidRPr="0002616C" w:rsidRDefault="00C72145" w:rsidP="00D23DB9">
            <w:pPr>
              <w:spacing w:after="0"/>
              <w:jc w:val="center"/>
            </w:pPr>
            <w:r w:rsidRPr="0002616C">
              <w:t>[7]</w:t>
            </w:r>
          </w:p>
        </w:tc>
      </w:tr>
      <w:tr w:rsidR="0002616C" w:rsidRPr="0002616C" w14:paraId="60914958" w14:textId="77777777" w:rsidTr="00D23DB9">
        <w:trPr>
          <w:trHeight w:val="820"/>
        </w:trPr>
        <w:tc>
          <w:tcPr>
            <w:tcW w:w="2547" w:type="dxa"/>
            <w:tcMar>
              <w:top w:w="150" w:type="dxa"/>
              <w:left w:w="0" w:type="dxa"/>
              <w:bottom w:w="150" w:type="dxa"/>
              <w:right w:w="240" w:type="dxa"/>
            </w:tcMar>
            <w:vAlign w:val="center"/>
            <w:hideMark/>
          </w:tcPr>
          <w:p w14:paraId="1AE381D0" w14:textId="77777777" w:rsidR="00C72145" w:rsidRPr="0002616C" w:rsidRDefault="00C72145" w:rsidP="00D23DB9">
            <w:pPr>
              <w:spacing w:after="0"/>
              <w:jc w:val="center"/>
            </w:pPr>
            <w:r w:rsidRPr="0002616C">
              <w:t>May 2, 2025</w:t>
            </w:r>
          </w:p>
        </w:tc>
        <w:tc>
          <w:tcPr>
            <w:tcW w:w="5670" w:type="dxa"/>
            <w:tcMar>
              <w:top w:w="150" w:type="dxa"/>
              <w:left w:w="240" w:type="dxa"/>
              <w:bottom w:w="150" w:type="dxa"/>
              <w:right w:w="240" w:type="dxa"/>
            </w:tcMar>
            <w:vAlign w:val="center"/>
            <w:hideMark/>
          </w:tcPr>
          <w:p w14:paraId="24F7D18B" w14:textId="77777777" w:rsidR="00C72145" w:rsidRPr="0002616C" w:rsidRDefault="00C72145" w:rsidP="00D23DB9">
            <w:pPr>
              <w:spacing w:after="0"/>
              <w:jc w:val="both"/>
            </w:pPr>
            <w:r w:rsidRPr="0002616C">
              <w:t>ICO confirms receipt of breach reports from M&amp;S and Co-op; announces investigation</w:t>
            </w:r>
          </w:p>
        </w:tc>
        <w:tc>
          <w:tcPr>
            <w:tcW w:w="1559" w:type="dxa"/>
            <w:tcMar>
              <w:top w:w="150" w:type="dxa"/>
              <w:left w:w="240" w:type="dxa"/>
              <w:bottom w:w="150" w:type="dxa"/>
              <w:right w:w="0" w:type="dxa"/>
            </w:tcMar>
            <w:vAlign w:val="center"/>
            <w:hideMark/>
          </w:tcPr>
          <w:p w14:paraId="522E9830" w14:textId="77777777" w:rsidR="00C72145" w:rsidRPr="0002616C" w:rsidRDefault="00C72145" w:rsidP="00D23DB9">
            <w:pPr>
              <w:spacing w:after="0"/>
              <w:jc w:val="center"/>
            </w:pPr>
            <w:r w:rsidRPr="0002616C">
              <w:t>[8]</w:t>
            </w:r>
          </w:p>
        </w:tc>
      </w:tr>
      <w:tr w:rsidR="0002616C" w:rsidRPr="0002616C" w14:paraId="3641F18D" w14:textId="77777777" w:rsidTr="00D23DB9">
        <w:trPr>
          <w:trHeight w:val="833"/>
        </w:trPr>
        <w:tc>
          <w:tcPr>
            <w:tcW w:w="2547" w:type="dxa"/>
            <w:tcMar>
              <w:top w:w="150" w:type="dxa"/>
              <w:left w:w="0" w:type="dxa"/>
              <w:bottom w:w="150" w:type="dxa"/>
              <w:right w:w="240" w:type="dxa"/>
            </w:tcMar>
            <w:vAlign w:val="center"/>
            <w:hideMark/>
          </w:tcPr>
          <w:p w14:paraId="40B7A1FD" w14:textId="77777777" w:rsidR="00C72145" w:rsidRPr="0002616C" w:rsidRDefault="00C72145" w:rsidP="00D23DB9">
            <w:pPr>
              <w:spacing w:after="0"/>
              <w:jc w:val="center"/>
            </w:pPr>
            <w:r w:rsidRPr="0002616C">
              <w:lastRenderedPageBreak/>
              <w:t>May 4, 2025</w:t>
            </w:r>
          </w:p>
        </w:tc>
        <w:tc>
          <w:tcPr>
            <w:tcW w:w="5670" w:type="dxa"/>
            <w:tcMar>
              <w:top w:w="150" w:type="dxa"/>
              <w:left w:w="240" w:type="dxa"/>
              <w:bottom w:w="150" w:type="dxa"/>
              <w:right w:w="240" w:type="dxa"/>
            </w:tcMar>
            <w:vAlign w:val="center"/>
            <w:hideMark/>
          </w:tcPr>
          <w:p w14:paraId="5FCE4BC3" w14:textId="77777777" w:rsidR="00C72145" w:rsidRPr="0002616C" w:rsidRDefault="00C72145" w:rsidP="00D23DB9">
            <w:pPr>
              <w:spacing w:after="0"/>
              <w:jc w:val="both"/>
            </w:pPr>
            <w:r w:rsidRPr="0002616C">
              <w:t>NCSC publishes detailed mitigation guidance for retailers</w:t>
            </w:r>
          </w:p>
        </w:tc>
        <w:tc>
          <w:tcPr>
            <w:tcW w:w="1559" w:type="dxa"/>
            <w:tcMar>
              <w:top w:w="150" w:type="dxa"/>
              <w:left w:w="240" w:type="dxa"/>
              <w:bottom w:w="150" w:type="dxa"/>
              <w:right w:w="0" w:type="dxa"/>
            </w:tcMar>
            <w:vAlign w:val="center"/>
            <w:hideMark/>
          </w:tcPr>
          <w:p w14:paraId="083D646A" w14:textId="77777777" w:rsidR="00C72145" w:rsidRPr="0002616C" w:rsidRDefault="00C72145" w:rsidP="00D23DB9">
            <w:pPr>
              <w:spacing w:after="0"/>
              <w:jc w:val="center"/>
            </w:pPr>
            <w:r w:rsidRPr="0002616C">
              <w:t>[9]</w:t>
            </w:r>
          </w:p>
        </w:tc>
      </w:tr>
      <w:tr w:rsidR="0002616C" w:rsidRPr="0002616C" w14:paraId="6C3DB1B3" w14:textId="77777777" w:rsidTr="00D23DB9">
        <w:trPr>
          <w:trHeight w:val="546"/>
        </w:trPr>
        <w:tc>
          <w:tcPr>
            <w:tcW w:w="2547" w:type="dxa"/>
            <w:tcMar>
              <w:top w:w="150" w:type="dxa"/>
              <w:left w:w="0" w:type="dxa"/>
              <w:bottom w:w="150" w:type="dxa"/>
              <w:right w:w="240" w:type="dxa"/>
            </w:tcMar>
            <w:vAlign w:val="center"/>
            <w:hideMark/>
          </w:tcPr>
          <w:p w14:paraId="1ADC8D29" w14:textId="77777777" w:rsidR="00C72145" w:rsidRPr="0002616C" w:rsidRDefault="00C72145" w:rsidP="00D23DB9">
            <w:pPr>
              <w:spacing w:after="0"/>
              <w:jc w:val="center"/>
            </w:pPr>
            <w:r w:rsidRPr="0002616C">
              <w:t>May 5, 2025</w:t>
            </w:r>
          </w:p>
        </w:tc>
        <w:tc>
          <w:tcPr>
            <w:tcW w:w="5670" w:type="dxa"/>
            <w:tcMar>
              <w:top w:w="150" w:type="dxa"/>
              <w:left w:w="240" w:type="dxa"/>
              <w:bottom w:w="150" w:type="dxa"/>
              <w:right w:w="240" w:type="dxa"/>
            </w:tcMar>
            <w:vAlign w:val="center"/>
            <w:hideMark/>
          </w:tcPr>
          <w:p w14:paraId="1A2016B1" w14:textId="77777777" w:rsidR="00C72145" w:rsidRPr="0002616C" w:rsidRDefault="00C72145" w:rsidP="00D23DB9">
            <w:pPr>
              <w:spacing w:after="0"/>
              <w:jc w:val="both"/>
            </w:pPr>
            <w:r w:rsidRPr="0002616C">
              <w:t>Mandiant links attacks to Scattered Spider (UNC3944); identifies DragonForce ransomware</w:t>
            </w:r>
          </w:p>
        </w:tc>
        <w:tc>
          <w:tcPr>
            <w:tcW w:w="1559" w:type="dxa"/>
            <w:tcMar>
              <w:top w:w="150" w:type="dxa"/>
              <w:left w:w="240" w:type="dxa"/>
              <w:bottom w:w="150" w:type="dxa"/>
              <w:right w:w="0" w:type="dxa"/>
            </w:tcMar>
            <w:vAlign w:val="center"/>
            <w:hideMark/>
          </w:tcPr>
          <w:p w14:paraId="5C135200" w14:textId="77777777" w:rsidR="00C72145" w:rsidRPr="0002616C" w:rsidRDefault="00C72145" w:rsidP="00D23DB9">
            <w:pPr>
              <w:spacing w:after="0"/>
              <w:jc w:val="center"/>
            </w:pPr>
            <w:r w:rsidRPr="0002616C">
              <w:t>[2]</w:t>
            </w:r>
          </w:p>
        </w:tc>
      </w:tr>
      <w:tr w:rsidR="0002616C" w:rsidRPr="0002616C" w14:paraId="12749F88" w14:textId="77777777" w:rsidTr="00013750">
        <w:trPr>
          <w:trHeight w:val="971"/>
        </w:trPr>
        <w:tc>
          <w:tcPr>
            <w:tcW w:w="2547" w:type="dxa"/>
            <w:tcMar>
              <w:top w:w="150" w:type="dxa"/>
              <w:left w:w="0" w:type="dxa"/>
              <w:bottom w:w="150" w:type="dxa"/>
              <w:right w:w="240" w:type="dxa"/>
            </w:tcMar>
            <w:vAlign w:val="center"/>
            <w:hideMark/>
          </w:tcPr>
          <w:p w14:paraId="15D708DB" w14:textId="77777777" w:rsidR="00C72145" w:rsidRPr="0002616C" w:rsidRDefault="00C72145" w:rsidP="00D23DB9">
            <w:pPr>
              <w:spacing w:after="0"/>
              <w:jc w:val="center"/>
            </w:pPr>
            <w:r w:rsidRPr="0002616C">
              <w:t>May 11, 2025</w:t>
            </w:r>
          </w:p>
        </w:tc>
        <w:tc>
          <w:tcPr>
            <w:tcW w:w="5670" w:type="dxa"/>
            <w:tcMar>
              <w:top w:w="150" w:type="dxa"/>
              <w:left w:w="240" w:type="dxa"/>
              <w:bottom w:w="150" w:type="dxa"/>
              <w:right w:w="240" w:type="dxa"/>
            </w:tcMar>
            <w:vAlign w:val="center"/>
            <w:hideMark/>
          </w:tcPr>
          <w:p w14:paraId="757B7187" w14:textId="77777777" w:rsidR="00C72145" w:rsidRPr="0002616C" w:rsidRDefault="00C72145" w:rsidP="00D23DB9">
            <w:pPr>
              <w:spacing w:after="0"/>
              <w:jc w:val="both"/>
            </w:pPr>
            <w:r w:rsidRPr="0002616C">
              <w:t>M&amp;S confirms customer data (names, contact information, order histories) exfiltrated; financial data unaffected</w:t>
            </w:r>
          </w:p>
        </w:tc>
        <w:tc>
          <w:tcPr>
            <w:tcW w:w="1559" w:type="dxa"/>
            <w:tcMar>
              <w:top w:w="150" w:type="dxa"/>
              <w:left w:w="240" w:type="dxa"/>
              <w:bottom w:w="150" w:type="dxa"/>
              <w:right w:w="0" w:type="dxa"/>
            </w:tcMar>
            <w:vAlign w:val="center"/>
            <w:hideMark/>
          </w:tcPr>
          <w:p w14:paraId="1BBF3C2F" w14:textId="77777777" w:rsidR="00C72145" w:rsidRPr="0002616C" w:rsidRDefault="00C72145" w:rsidP="00D23DB9">
            <w:pPr>
              <w:spacing w:after="0"/>
              <w:jc w:val="center"/>
            </w:pPr>
            <w:r w:rsidRPr="0002616C">
              <w:t>[10]</w:t>
            </w:r>
          </w:p>
        </w:tc>
      </w:tr>
      <w:tr w:rsidR="0002616C" w:rsidRPr="0002616C" w14:paraId="2543B622" w14:textId="77777777" w:rsidTr="00D23DB9">
        <w:trPr>
          <w:trHeight w:val="494"/>
        </w:trPr>
        <w:tc>
          <w:tcPr>
            <w:tcW w:w="2547" w:type="dxa"/>
            <w:tcMar>
              <w:top w:w="150" w:type="dxa"/>
              <w:left w:w="0" w:type="dxa"/>
              <w:bottom w:w="150" w:type="dxa"/>
              <w:right w:w="240" w:type="dxa"/>
            </w:tcMar>
            <w:vAlign w:val="center"/>
            <w:hideMark/>
          </w:tcPr>
          <w:p w14:paraId="1F18F0B0" w14:textId="77777777" w:rsidR="00C72145" w:rsidRPr="0002616C" w:rsidRDefault="00C72145" w:rsidP="00D23DB9">
            <w:pPr>
              <w:spacing w:after="0"/>
              <w:jc w:val="center"/>
            </w:pPr>
            <w:r w:rsidRPr="0002616C">
              <w:t>May-June 2025</w:t>
            </w:r>
          </w:p>
        </w:tc>
        <w:tc>
          <w:tcPr>
            <w:tcW w:w="5670" w:type="dxa"/>
            <w:tcMar>
              <w:top w:w="150" w:type="dxa"/>
              <w:left w:w="240" w:type="dxa"/>
              <w:bottom w:w="150" w:type="dxa"/>
              <w:right w:w="240" w:type="dxa"/>
            </w:tcMar>
            <w:vAlign w:val="center"/>
            <w:hideMark/>
          </w:tcPr>
          <w:p w14:paraId="1AD63FF8" w14:textId="77777777" w:rsidR="00C72145" w:rsidRPr="0002616C" w:rsidRDefault="00C72145" w:rsidP="00D23DB9">
            <w:pPr>
              <w:spacing w:after="0"/>
              <w:jc w:val="both"/>
            </w:pPr>
            <w:r w:rsidRPr="0002616C">
              <w:t>M&amp;S e-commerce services gradually restored; click-and-collect remains partially unavailable into June</w:t>
            </w:r>
          </w:p>
        </w:tc>
        <w:tc>
          <w:tcPr>
            <w:tcW w:w="1559" w:type="dxa"/>
            <w:tcMar>
              <w:top w:w="150" w:type="dxa"/>
              <w:left w:w="240" w:type="dxa"/>
              <w:bottom w:w="150" w:type="dxa"/>
              <w:right w:w="0" w:type="dxa"/>
            </w:tcMar>
            <w:vAlign w:val="center"/>
            <w:hideMark/>
          </w:tcPr>
          <w:p w14:paraId="2860D121" w14:textId="77777777" w:rsidR="00C72145" w:rsidRPr="0002616C" w:rsidRDefault="00C72145" w:rsidP="00D23DB9">
            <w:pPr>
              <w:spacing w:after="0"/>
              <w:jc w:val="center"/>
            </w:pPr>
            <w:r w:rsidRPr="0002616C">
              <w:t>[3]</w:t>
            </w:r>
          </w:p>
        </w:tc>
      </w:tr>
      <w:tr w:rsidR="0002616C" w:rsidRPr="0002616C" w14:paraId="41DD367E" w14:textId="77777777" w:rsidTr="00D23DB9">
        <w:trPr>
          <w:trHeight w:val="211"/>
        </w:trPr>
        <w:tc>
          <w:tcPr>
            <w:tcW w:w="2547" w:type="dxa"/>
            <w:tcMar>
              <w:top w:w="150" w:type="dxa"/>
              <w:left w:w="0" w:type="dxa"/>
              <w:bottom w:w="150" w:type="dxa"/>
              <w:right w:w="240" w:type="dxa"/>
            </w:tcMar>
            <w:vAlign w:val="center"/>
            <w:hideMark/>
          </w:tcPr>
          <w:p w14:paraId="31AEF358" w14:textId="77777777" w:rsidR="00C72145" w:rsidRPr="0002616C" w:rsidRDefault="00C72145" w:rsidP="00D23DB9">
            <w:pPr>
              <w:spacing w:after="0"/>
              <w:jc w:val="center"/>
            </w:pPr>
            <w:r w:rsidRPr="0002616C">
              <w:t>July 9, 2025</w:t>
            </w:r>
          </w:p>
        </w:tc>
        <w:tc>
          <w:tcPr>
            <w:tcW w:w="5670" w:type="dxa"/>
            <w:tcMar>
              <w:top w:w="150" w:type="dxa"/>
              <w:left w:w="240" w:type="dxa"/>
              <w:bottom w:w="150" w:type="dxa"/>
              <w:right w:w="240" w:type="dxa"/>
            </w:tcMar>
            <w:vAlign w:val="center"/>
            <w:hideMark/>
          </w:tcPr>
          <w:p w14:paraId="1FBA4B44" w14:textId="77777777" w:rsidR="00C72145" w:rsidRPr="0002616C" w:rsidRDefault="00C72145" w:rsidP="00D23DB9">
            <w:pPr>
              <w:spacing w:after="0"/>
              <w:jc w:val="both"/>
            </w:pPr>
            <w:r w:rsidRPr="0002616C">
              <w:t>NCA announces arrest of four suspects (aged 17-20) in connection with attacks</w:t>
            </w:r>
          </w:p>
        </w:tc>
        <w:tc>
          <w:tcPr>
            <w:tcW w:w="1559" w:type="dxa"/>
            <w:tcMar>
              <w:top w:w="150" w:type="dxa"/>
              <w:left w:w="240" w:type="dxa"/>
              <w:bottom w:w="150" w:type="dxa"/>
              <w:right w:w="0" w:type="dxa"/>
            </w:tcMar>
            <w:vAlign w:val="center"/>
            <w:hideMark/>
          </w:tcPr>
          <w:p w14:paraId="48E63071" w14:textId="77777777" w:rsidR="00C72145" w:rsidRPr="0002616C" w:rsidRDefault="00C72145" w:rsidP="00D23DB9">
            <w:pPr>
              <w:spacing w:after="0"/>
              <w:jc w:val="center"/>
            </w:pPr>
            <w:r w:rsidRPr="0002616C">
              <w:t>[11]</w:t>
            </w:r>
          </w:p>
        </w:tc>
      </w:tr>
    </w:tbl>
    <w:p w14:paraId="633D970D" w14:textId="08B4F4DF" w:rsidR="00D23DB9" w:rsidRPr="0002616C" w:rsidRDefault="00D23DB9" w:rsidP="00D23DB9">
      <w:pPr>
        <w:jc w:val="center"/>
        <w:rPr>
          <w:b/>
          <w:bCs/>
        </w:rPr>
      </w:pPr>
      <w:r w:rsidRPr="0002616C">
        <w:rPr>
          <w:b/>
          <w:bCs/>
        </w:rPr>
        <w:t xml:space="preserve">TABLE </w:t>
      </w:r>
      <w:r w:rsidR="00133E04">
        <w:rPr>
          <w:b/>
          <w:bCs/>
        </w:rPr>
        <w:t>1</w:t>
      </w:r>
      <w:r w:rsidRPr="0002616C">
        <w:rPr>
          <w:b/>
          <w:bCs/>
        </w:rPr>
        <w:t xml:space="preserve"> - INCIDENT TIMELINE</w:t>
      </w:r>
    </w:p>
    <w:p w14:paraId="5E8058A3" w14:textId="14498344" w:rsidR="00C72145" w:rsidRPr="0002616C" w:rsidRDefault="00C72145" w:rsidP="00D6760E">
      <w:pPr>
        <w:jc w:val="both"/>
        <w:rPr>
          <w:b/>
          <w:bCs/>
        </w:rPr>
      </w:pPr>
      <w:r w:rsidRPr="0002616C">
        <w:rPr>
          <w:b/>
          <w:bCs/>
        </w:rPr>
        <w:t>2.2 Critical Observations</w:t>
      </w:r>
    </w:p>
    <w:p w14:paraId="76DA972F" w14:textId="605A48D4" w:rsidR="00C72145" w:rsidRPr="0002616C" w:rsidRDefault="000470B7" w:rsidP="00D6760E">
      <w:pPr>
        <w:jc w:val="both"/>
      </w:pPr>
      <w:r w:rsidRPr="0002616C">
        <w:t xml:space="preserve">Two important observations, which come out of the timeline, are as follows. To begin with, M&amp;S had a two-day gap of detecting initial access and finding the attack where the attackers obtained persistence and installed ransomwares [3]. Second, Co-op prevented the ransomware implementation and </w:t>
      </w:r>
      <w:r w:rsidR="007A6817" w:rsidRPr="0002616C">
        <w:t>minimized</w:t>
      </w:r>
      <w:r w:rsidRPr="0002616C">
        <w:t xml:space="preserve"> data exposure through its quick identification and proactive containment getting 40 systems offline within hours of intrusion [5]. These conflicting results give a natural experiment of incident response effectiveness. </w:t>
      </w:r>
      <w:r w:rsidR="00C72145" w:rsidRPr="0002616C">
        <w:br w:type="page"/>
      </w:r>
    </w:p>
    <w:p w14:paraId="5E8233D0" w14:textId="4946D3B9" w:rsidR="00C72145" w:rsidRPr="0002616C" w:rsidRDefault="00ED6AA7" w:rsidP="00D23DB9">
      <w:pPr>
        <w:pStyle w:val="Heading1"/>
        <w:jc w:val="center"/>
        <w:rPr>
          <w:b/>
          <w:bCs/>
          <w:color w:val="auto"/>
        </w:rPr>
      </w:pPr>
      <w:r w:rsidRPr="0002616C">
        <w:rPr>
          <w:b/>
          <w:bCs/>
          <w:color w:val="auto"/>
        </w:rPr>
        <w:lastRenderedPageBreak/>
        <w:t>1.</w:t>
      </w:r>
      <w:r w:rsidR="00C72145" w:rsidRPr="0002616C">
        <w:rPr>
          <w:b/>
          <w:bCs/>
          <w:color w:val="auto"/>
        </w:rPr>
        <w:t>3 Adversary TTP Mapping (MITRE ATT&amp;CK)</w:t>
      </w:r>
    </w:p>
    <w:p w14:paraId="440AA667" w14:textId="3DE60E26" w:rsidR="00C72145" w:rsidRPr="0002616C" w:rsidRDefault="000470B7" w:rsidP="00D6760E">
      <w:pPr>
        <w:jc w:val="both"/>
      </w:pPr>
      <w:r w:rsidRPr="0002616C">
        <w:t xml:space="preserve">The table below </w:t>
      </w:r>
      <w:r w:rsidR="00D23DB9" w:rsidRPr="0002616C">
        <w:t>visualizes</w:t>
      </w:r>
      <w:r w:rsidRPr="0002616C">
        <w:t xml:space="preserve"> any adversary behaviour to the MITRE ATT&amp;CK(r)- Enterprise Matrix, version 15 [12]. It is based on analysis using Mandiant threat intelligence, NCSC guidance, and industry coverage [2], [9], [13]. </w:t>
      </w:r>
    </w:p>
    <w:tbl>
      <w:tblPr>
        <w:tblStyle w:val="GridTable1Light"/>
        <w:tblW w:w="0" w:type="auto"/>
        <w:tblLook w:val="04A0" w:firstRow="1" w:lastRow="0" w:firstColumn="1" w:lastColumn="0" w:noHBand="0" w:noVBand="1"/>
      </w:tblPr>
      <w:tblGrid>
        <w:gridCol w:w="1935"/>
        <w:gridCol w:w="1876"/>
        <w:gridCol w:w="1253"/>
        <w:gridCol w:w="3150"/>
        <w:gridCol w:w="1136"/>
      </w:tblGrid>
      <w:tr w:rsidR="0002616C" w:rsidRPr="0002616C" w14:paraId="7D6DB2F3" w14:textId="77777777" w:rsidTr="00C51C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0F5CCE" w14:textId="77777777" w:rsidR="00C72145" w:rsidRPr="0002616C" w:rsidRDefault="00C72145" w:rsidP="00C51CF8">
            <w:pPr>
              <w:spacing w:line="278" w:lineRule="auto"/>
              <w:jc w:val="both"/>
            </w:pPr>
            <w:r w:rsidRPr="0002616C">
              <w:t>Tactic</w:t>
            </w:r>
          </w:p>
        </w:tc>
        <w:tc>
          <w:tcPr>
            <w:tcW w:w="0" w:type="auto"/>
            <w:hideMark/>
          </w:tcPr>
          <w:p w14:paraId="6D6827F8" w14:textId="77777777" w:rsidR="00C72145" w:rsidRPr="0002616C" w:rsidRDefault="00C72145" w:rsidP="00C51CF8">
            <w:pPr>
              <w:spacing w:line="278" w:lineRule="auto"/>
              <w:jc w:val="both"/>
              <w:cnfStyle w:val="100000000000" w:firstRow="1" w:lastRow="0" w:firstColumn="0" w:lastColumn="0" w:oddVBand="0" w:evenVBand="0" w:oddHBand="0" w:evenHBand="0" w:firstRowFirstColumn="0" w:firstRowLastColumn="0" w:lastRowFirstColumn="0" w:lastRowLastColumn="0"/>
            </w:pPr>
            <w:r w:rsidRPr="0002616C">
              <w:t>Technique</w:t>
            </w:r>
          </w:p>
        </w:tc>
        <w:tc>
          <w:tcPr>
            <w:tcW w:w="0" w:type="auto"/>
            <w:hideMark/>
          </w:tcPr>
          <w:p w14:paraId="4FD24CD4" w14:textId="77777777" w:rsidR="00C72145" w:rsidRPr="0002616C" w:rsidRDefault="00C72145" w:rsidP="00C51CF8">
            <w:pPr>
              <w:spacing w:line="278" w:lineRule="auto"/>
              <w:jc w:val="both"/>
              <w:cnfStyle w:val="100000000000" w:firstRow="1" w:lastRow="0" w:firstColumn="0" w:lastColumn="0" w:oddVBand="0" w:evenVBand="0" w:oddHBand="0" w:evenHBand="0" w:firstRowFirstColumn="0" w:firstRowLastColumn="0" w:lastRowFirstColumn="0" w:lastRowLastColumn="0"/>
            </w:pPr>
            <w:r w:rsidRPr="0002616C">
              <w:t>ATT&amp;CK ID</w:t>
            </w:r>
          </w:p>
        </w:tc>
        <w:tc>
          <w:tcPr>
            <w:tcW w:w="0" w:type="auto"/>
            <w:hideMark/>
          </w:tcPr>
          <w:p w14:paraId="51DA450B" w14:textId="77777777" w:rsidR="00C72145" w:rsidRPr="0002616C" w:rsidRDefault="00C72145" w:rsidP="00C51CF8">
            <w:pPr>
              <w:spacing w:line="278" w:lineRule="auto"/>
              <w:jc w:val="both"/>
              <w:cnfStyle w:val="100000000000" w:firstRow="1" w:lastRow="0" w:firstColumn="0" w:lastColumn="0" w:oddVBand="0" w:evenVBand="0" w:oddHBand="0" w:evenHBand="0" w:firstRowFirstColumn="0" w:firstRowLastColumn="0" w:lastRowFirstColumn="0" w:lastRowLastColumn="0"/>
            </w:pPr>
            <w:r w:rsidRPr="0002616C">
              <w:t>Justification</w:t>
            </w:r>
          </w:p>
        </w:tc>
        <w:tc>
          <w:tcPr>
            <w:tcW w:w="0" w:type="auto"/>
            <w:hideMark/>
          </w:tcPr>
          <w:p w14:paraId="3D97A3A5" w14:textId="77777777" w:rsidR="00C72145" w:rsidRPr="0002616C" w:rsidRDefault="00C72145" w:rsidP="00C51CF8">
            <w:pPr>
              <w:spacing w:line="278" w:lineRule="auto"/>
              <w:jc w:val="both"/>
              <w:cnfStyle w:val="100000000000" w:firstRow="1" w:lastRow="0" w:firstColumn="0" w:lastColumn="0" w:oddVBand="0" w:evenVBand="0" w:oddHBand="0" w:evenHBand="0" w:firstRowFirstColumn="0" w:firstRowLastColumn="0" w:lastRowFirstColumn="0" w:lastRowLastColumn="0"/>
            </w:pPr>
            <w:r w:rsidRPr="0002616C">
              <w:t>Source(s)</w:t>
            </w:r>
          </w:p>
        </w:tc>
      </w:tr>
      <w:tr w:rsidR="0002616C" w:rsidRPr="0002616C" w14:paraId="79C1B4AD" w14:textId="77777777" w:rsidTr="00C51CF8">
        <w:tc>
          <w:tcPr>
            <w:cnfStyle w:val="001000000000" w:firstRow="0" w:lastRow="0" w:firstColumn="1" w:lastColumn="0" w:oddVBand="0" w:evenVBand="0" w:oddHBand="0" w:evenHBand="0" w:firstRowFirstColumn="0" w:firstRowLastColumn="0" w:lastRowFirstColumn="0" w:lastRowLastColumn="0"/>
            <w:tcW w:w="0" w:type="auto"/>
            <w:hideMark/>
          </w:tcPr>
          <w:p w14:paraId="74771573" w14:textId="77777777" w:rsidR="00C72145" w:rsidRPr="0002616C" w:rsidRDefault="00C72145" w:rsidP="00C51CF8">
            <w:pPr>
              <w:spacing w:line="278" w:lineRule="auto"/>
              <w:jc w:val="both"/>
            </w:pPr>
            <w:r w:rsidRPr="0002616C">
              <w:t>Reconnaissance</w:t>
            </w:r>
          </w:p>
        </w:tc>
        <w:tc>
          <w:tcPr>
            <w:tcW w:w="0" w:type="auto"/>
            <w:hideMark/>
          </w:tcPr>
          <w:p w14:paraId="177EE2AD"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Phishing for Information</w:t>
            </w:r>
          </w:p>
        </w:tc>
        <w:tc>
          <w:tcPr>
            <w:tcW w:w="0" w:type="auto"/>
            <w:hideMark/>
          </w:tcPr>
          <w:p w14:paraId="79CAD119"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T1598</w:t>
            </w:r>
          </w:p>
        </w:tc>
        <w:tc>
          <w:tcPr>
            <w:tcW w:w="0" w:type="auto"/>
            <w:hideMark/>
          </w:tcPr>
          <w:p w14:paraId="74C4AC82"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Attackers conducted vishing targeting external IT helpdesk personnel, impersonating M&amp;S staff</w:t>
            </w:r>
          </w:p>
        </w:tc>
        <w:tc>
          <w:tcPr>
            <w:tcW w:w="0" w:type="auto"/>
            <w:hideMark/>
          </w:tcPr>
          <w:p w14:paraId="381ADDF4"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[5], [14]</w:t>
            </w:r>
          </w:p>
        </w:tc>
      </w:tr>
      <w:tr w:rsidR="0002616C" w:rsidRPr="0002616C" w14:paraId="73091069" w14:textId="77777777" w:rsidTr="00C51CF8">
        <w:tc>
          <w:tcPr>
            <w:cnfStyle w:val="001000000000" w:firstRow="0" w:lastRow="0" w:firstColumn="1" w:lastColumn="0" w:oddVBand="0" w:evenVBand="0" w:oddHBand="0" w:evenHBand="0" w:firstRowFirstColumn="0" w:firstRowLastColumn="0" w:lastRowFirstColumn="0" w:lastRowLastColumn="0"/>
            <w:tcW w:w="0" w:type="auto"/>
            <w:hideMark/>
          </w:tcPr>
          <w:p w14:paraId="173D454A" w14:textId="77777777" w:rsidR="00C72145" w:rsidRPr="0002616C" w:rsidRDefault="00C72145" w:rsidP="00C51CF8">
            <w:pPr>
              <w:spacing w:line="278" w:lineRule="auto"/>
              <w:jc w:val="both"/>
            </w:pPr>
            <w:r w:rsidRPr="0002616C">
              <w:t>Resource Development</w:t>
            </w:r>
          </w:p>
        </w:tc>
        <w:tc>
          <w:tcPr>
            <w:tcW w:w="0" w:type="auto"/>
            <w:hideMark/>
          </w:tcPr>
          <w:p w14:paraId="2497E5DA"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Acquire Infrastructure</w:t>
            </w:r>
          </w:p>
        </w:tc>
        <w:tc>
          <w:tcPr>
            <w:tcW w:w="0" w:type="auto"/>
            <w:hideMark/>
          </w:tcPr>
          <w:p w14:paraId="725997FC"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T1583</w:t>
            </w:r>
          </w:p>
        </w:tc>
        <w:tc>
          <w:tcPr>
            <w:tcW w:w="0" w:type="auto"/>
            <w:hideMark/>
          </w:tcPr>
          <w:p w14:paraId="72289CCC"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Scattered Spider maintained infrastructure across Telegram, Discord, and dark web forums</w:t>
            </w:r>
          </w:p>
        </w:tc>
        <w:tc>
          <w:tcPr>
            <w:tcW w:w="0" w:type="auto"/>
            <w:hideMark/>
          </w:tcPr>
          <w:p w14:paraId="1B1440DD"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[2], [15]</w:t>
            </w:r>
          </w:p>
        </w:tc>
      </w:tr>
      <w:tr w:rsidR="0002616C" w:rsidRPr="0002616C" w14:paraId="3CFDB182" w14:textId="77777777" w:rsidTr="00C51CF8">
        <w:tc>
          <w:tcPr>
            <w:cnfStyle w:val="001000000000" w:firstRow="0" w:lastRow="0" w:firstColumn="1" w:lastColumn="0" w:oddVBand="0" w:evenVBand="0" w:oddHBand="0" w:evenHBand="0" w:firstRowFirstColumn="0" w:firstRowLastColumn="0" w:lastRowFirstColumn="0" w:lastRowLastColumn="0"/>
            <w:tcW w:w="0" w:type="auto"/>
            <w:hideMark/>
          </w:tcPr>
          <w:p w14:paraId="3DC779D7" w14:textId="77777777" w:rsidR="00C72145" w:rsidRPr="0002616C" w:rsidRDefault="00C72145" w:rsidP="00C51CF8">
            <w:pPr>
              <w:spacing w:line="278" w:lineRule="auto"/>
              <w:jc w:val="both"/>
            </w:pPr>
            <w:r w:rsidRPr="0002616C">
              <w:t>Initial Access</w:t>
            </w:r>
          </w:p>
        </w:tc>
        <w:tc>
          <w:tcPr>
            <w:tcW w:w="0" w:type="auto"/>
            <w:hideMark/>
          </w:tcPr>
          <w:p w14:paraId="289A03F3"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Phishing: Voice</w:t>
            </w:r>
          </w:p>
        </w:tc>
        <w:tc>
          <w:tcPr>
            <w:tcW w:w="0" w:type="auto"/>
            <w:hideMark/>
          </w:tcPr>
          <w:p w14:paraId="379648C3"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T1566.003</w:t>
            </w:r>
          </w:p>
        </w:tc>
        <w:tc>
          <w:tcPr>
            <w:tcW w:w="0" w:type="auto"/>
            <w:hideMark/>
          </w:tcPr>
          <w:p w14:paraId="1B721F42"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Vishing attacks on third-party IT support contractors provided initial foothold</w:t>
            </w:r>
          </w:p>
        </w:tc>
        <w:tc>
          <w:tcPr>
            <w:tcW w:w="0" w:type="auto"/>
            <w:hideMark/>
          </w:tcPr>
          <w:p w14:paraId="0425E638"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[5], [16]</w:t>
            </w:r>
          </w:p>
        </w:tc>
      </w:tr>
      <w:tr w:rsidR="0002616C" w:rsidRPr="0002616C" w14:paraId="3B160E44" w14:textId="77777777" w:rsidTr="00C51CF8">
        <w:tc>
          <w:tcPr>
            <w:cnfStyle w:val="001000000000" w:firstRow="0" w:lastRow="0" w:firstColumn="1" w:lastColumn="0" w:oddVBand="0" w:evenVBand="0" w:oddHBand="0" w:evenHBand="0" w:firstRowFirstColumn="0" w:firstRowLastColumn="0" w:lastRowFirstColumn="0" w:lastRowLastColumn="0"/>
            <w:tcW w:w="0" w:type="auto"/>
            <w:hideMark/>
          </w:tcPr>
          <w:p w14:paraId="6B8FA6C9" w14:textId="77777777" w:rsidR="00C72145" w:rsidRPr="0002616C" w:rsidRDefault="00C72145" w:rsidP="00C51CF8">
            <w:pPr>
              <w:spacing w:line="278" w:lineRule="auto"/>
              <w:jc w:val="both"/>
            </w:pPr>
            <w:r w:rsidRPr="0002616C">
              <w:t>Initial Access</w:t>
            </w:r>
          </w:p>
        </w:tc>
        <w:tc>
          <w:tcPr>
            <w:tcW w:w="0" w:type="auto"/>
            <w:hideMark/>
          </w:tcPr>
          <w:p w14:paraId="00FE4FB4"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Trusted Relationship</w:t>
            </w:r>
          </w:p>
        </w:tc>
        <w:tc>
          <w:tcPr>
            <w:tcW w:w="0" w:type="auto"/>
            <w:hideMark/>
          </w:tcPr>
          <w:p w14:paraId="37446869"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T1199</w:t>
            </w:r>
          </w:p>
        </w:tc>
        <w:tc>
          <w:tcPr>
            <w:tcW w:w="0" w:type="auto"/>
            <w:hideMark/>
          </w:tcPr>
          <w:p w14:paraId="56664A94"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Exploitation of M&amp;S's relationship with external IT helpdesk bypassed direct controls</w:t>
            </w:r>
          </w:p>
        </w:tc>
        <w:tc>
          <w:tcPr>
            <w:tcW w:w="0" w:type="auto"/>
            <w:hideMark/>
          </w:tcPr>
          <w:p w14:paraId="2D47EB2E"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[5], [17]</w:t>
            </w:r>
          </w:p>
        </w:tc>
      </w:tr>
      <w:tr w:rsidR="0002616C" w:rsidRPr="0002616C" w14:paraId="0AB65B82" w14:textId="77777777" w:rsidTr="00C51CF8">
        <w:tc>
          <w:tcPr>
            <w:cnfStyle w:val="001000000000" w:firstRow="0" w:lastRow="0" w:firstColumn="1" w:lastColumn="0" w:oddVBand="0" w:evenVBand="0" w:oddHBand="0" w:evenHBand="0" w:firstRowFirstColumn="0" w:firstRowLastColumn="0" w:lastRowFirstColumn="0" w:lastRowLastColumn="0"/>
            <w:tcW w:w="0" w:type="auto"/>
            <w:hideMark/>
          </w:tcPr>
          <w:p w14:paraId="582E1647" w14:textId="77777777" w:rsidR="00C72145" w:rsidRPr="0002616C" w:rsidRDefault="00C72145" w:rsidP="00C51CF8">
            <w:pPr>
              <w:spacing w:line="278" w:lineRule="auto"/>
              <w:jc w:val="both"/>
            </w:pPr>
            <w:r w:rsidRPr="0002616C">
              <w:t>Credential Access</w:t>
            </w:r>
          </w:p>
        </w:tc>
        <w:tc>
          <w:tcPr>
            <w:tcW w:w="0" w:type="auto"/>
            <w:hideMark/>
          </w:tcPr>
          <w:p w14:paraId="7B1977E2"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Brute Force: MFA Fatigue</w:t>
            </w:r>
          </w:p>
        </w:tc>
        <w:tc>
          <w:tcPr>
            <w:tcW w:w="0" w:type="auto"/>
            <w:hideMark/>
          </w:tcPr>
          <w:p w14:paraId="1B190DFE"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T1110.004</w:t>
            </w:r>
          </w:p>
        </w:tc>
        <w:tc>
          <w:tcPr>
            <w:tcW w:w="0" w:type="auto"/>
            <w:hideMark/>
          </w:tcPr>
          <w:p w14:paraId="2B3A8A8A"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Attackers bombarded employees with repeated MFA push notifications until approval</w:t>
            </w:r>
          </w:p>
        </w:tc>
        <w:tc>
          <w:tcPr>
            <w:tcW w:w="0" w:type="auto"/>
            <w:hideMark/>
          </w:tcPr>
          <w:p w14:paraId="7FE18B9F"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[3], [18]</w:t>
            </w:r>
          </w:p>
        </w:tc>
      </w:tr>
      <w:tr w:rsidR="0002616C" w:rsidRPr="0002616C" w14:paraId="6100A6E1" w14:textId="77777777" w:rsidTr="00C51CF8">
        <w:tc>
          <w:tcPr>
            <w:cnfStyle w:val="001000000000" w:firstRow="0" w:lastRow="0" w:firstColumn="1" w:lastColumn="0" w:oddVBand="0" w:evenVBand="0" w:oddHBand="0" w:evenHBand="0" w:firstRowFirstColumn="0" w:firstRowLastColumn="0" w:lastRowFirstColumn="0" w:lastRowLastColumn="0"/>
            <w:tcW w:w="0" w:type="auto"/>
            <w:hideMark/>
          </w:tcPr>
          <w:p w14:paraId="10E150BD" w14:textId="77777777" w:rsidR="00C72145" w:rsidRPr="0002616C" w:rsidRDefault="00C72145" w:rsidP="00C51CF8">
            <w:pPr>
              <w:spacing w:line="278" w:lineRule="auto"/>
              <w:jc w:val="both"/>
            </w:pPr>
            <w:r w:rsidRPr="0002616C">
              <w:t>Persistence</w:t>
            </w:r>
          </w:p>
        </w:tc>
        <w:tc>
          <w:tcPr>
            <w:tcW w:w="0" w:type="auto"/>
            <w:hideMark/>
          </w:tcPr>
          <w:p w14:paraId="2EE31337"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Valid Accounts</w:t>
            </w:r>
          </w:p>
        </w:tc>
        <w:tc>
          <w:tcPr>
            <w:tcW w:w="0" w:type="auto"/>
            <w:hideMark/>
          </w:tcPr>
          <w:p w14:paraId="5864F36E"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T1078</w:t>
            </w:r>
          </w:p>
        </w:tc>
        <w:tc>
          <w:tcPr>
            <w:tcW w:w="0" w:type="auto"/>
            <w:hideMark/>
          </w:tcPr>
          <w:p w14:paraId="33DBA39F"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Compromised credentials provided authenticated access without triggering alerts</w:t>
            </w:r>
          </w:p>
        </w:tc>
        <w:tc>
          <w:tcPr>
            <w:tcW w:w="0" w:type="auto"/>
            <w:hideMark/>
          </w:tcPr>
          <w:p w14:paraId="0C20CA61"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[2], [19]</w:t>
            </w:r>
          </w:p>
        </w:tc>
      </w:tr>
      <w:tr w:rsidR="0002616C" w:rsidRPr="0002616C" w14:paraId="5D58A95B" w14:textId="77777777" w:rsidTr="00C51CF8">
        <w:tc>
          <w:tcPr>
            <w:cnfStyle w:val="001000000000" w:firstRow="0" w:lastRow="0" w:firstColumn="1" w:lastColumn="0" w:oddVBand="0" w:evenVBand="0" w:oddHBand="0" w:evenHBand="0" w:firstRowFirstColumn="0" w:firstRowLastColumn="0" w:lastRowFirstColumn="0" w:lastRowLastColumn="0"/>
            <w:tcW w:w="0" w:type="auto"/>
            <w:hideMark/>
          </w:tcPr>
          <w:p w14:paraId="710EF60E" w14:textId="77777777" w:rsidR="00C72145" w:rsidRPr="0002616C" w:rsidRDefault="00C72145" w:rsidP="00C51CF8">
            <w:pPr>
              <w:spacing w:line="278" w:lineRule="auto"/>
              <w:jc w:val="both"/>
            </w:pPr>
            <w:r w:rsidRPr="0002616C">
              <w:t>Privilege Escalation</w:t>
            </w:r>
          </w:p>
        </w:tc>
        <w:tc>
          <w:tcPr>
            <w:tcW w:w="0" w:type="auto"/>
            <w:hideMark/>
          </w:tcPr>
          <w:p w14:paraId="66025BA3"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Domain Policy Modification</w:t>
            </w:r>
          </w:p>
        </w:tc>
        <w:tc>
          <w:tcPr>
            <w:tcW w:w="0" w:type="auto"/>
            <w:hideMark/>
          </w:tcPr>
          <w:p w14:paraId="0382736E"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T1484</w:t>
            </w:r>
          </w:p>
        </w:tc>
        <w:tc>
          <w:tcPr>
            <w:tcW w:w="0" w:type="auto"/>
            <w:hideMark/>
          </w:tcPr>
          <w:p w14:paraId="3E92F610"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After obtaining privileged accounts, attackers escalated to domain administrator-level access</w:t>
            </w:r>
          </w:p>
        </w:tc>
        <w:tc>
          <w:tcPr>
            <w:tcW w:w="0" w:type="auto"/>
            <w:hideMark/>
          </w:tcPr>
          <w:p w14:paraId="26F69902"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[6]</w:t>
            </w:r>
          </w:p>
        </w:tc>
      </w:tr>
      <w:tr w:rsidR="0002616C" w:rsidRPr="0002616C" w14:paraId="0B85C3E0" w14:textId="77777777" w:rsidTr="00C51CF8">
        <w:tc>
          <w:tcPr>
            <w:cnfStyle w:val="001000000000" w:firstRow="0" w:lastRow="0" w:firstColumn="1" w:lastColumn="0" w:oddVBand="0" w:evenVBand="0" w:oddHBand="0" w:evenHBand="0" w:firstRowFirstColumn="0" w:firstRowLastColumn="0" w:lastRowFirstColumn="0" w:lastRowLastColumn="0"/>
            <w:tcW w:w="0" w:type="auto"/>
            <w:hideMark/>
          </w:tcPr>
          <w:p w14:paraId="2D65FAC6" w14:textId="29875CA8" w:rsidR="00C72145" w:rsidRPr="0002616C" w:rsidRDefault="007A6817" w:rsidP="00C51CF8">
            <w:pPr>
              <w:spacing w:line="278" w:lineRule="auto"/>
              <w:jc w:val="both"/>
            </w:pPr>
            <w:r w:rsidRPr="0002616C">
              <w:t>Defences</w:t>
            </w:r>
            <w:r w:rsidR="00C72145" w:rsidRPr="0002616C">
              <w:t xml:space="preserve"> Evasion</w:t>
            </w:r>
          </w:p>
        </w:tc>
        <w:tc>
          <w:tcPr>
            <w:tcW w:w="0" w:type="auto"/>
            <w:hideMark/>
          </w:tcPr>
          <w:p w14:paraId="3C525B4A"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Impair Defences: Disable Tools</w:t>
            </w:r>
          </w:p>
        </w:tc>
        <w:tc>
          <w:tcPr>
            <w:tcW w:w="0" w:type="auto"/>
            <w:hideMark/>
          </w:tcPr>
          <w:p w14:paraId="3E850C29"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T1562.001</w:t>
            </w:r>
          </w:p>
        </w:tc>
        <w:tc>
          <w:tcPr>
            <w:tcW w:w="0" w:type="auto"/>
            <w:hideMark/>
          </w:tcPr>
          <w:p w14:paraId="1130586A"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Attackers disabled EDR agents prior to ransomware deployment</w:t>
            </w:r>
          </w:p>
        </w:tc>
        <w:tc>
          <w:tcPr>
            <w:tcW w:w="0" w:type="auto"/>
            <w:hideMark/>
          </w:tcPr>
          <w:p w14:paraId="06BC93FB"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[3], [20]</w:t>
            </w:r>
          </w:p>
        </w:tc>
      </w:tr>
      <w:tr w:rsidR="0002616C" w:rsidRPr="0002616C" w14:paraId="662460AA" w14:textId="77777777" w:rsidTr="00C51CF8">
        <w:tc>
          <w:tcPr>
            <w:cnfStyle w:val="001000000000" w:firstRow="0" w:lastRow="0" w:firstColumn="1" w:lastColumn="0" w:oddVBand="0" w:evenVBand="0" w:oddHBand="0" w:evenHBand="0" w:firstRowFirstColumn="0" w:firstRowLastColumn="0" w:lastRowFirstColumn="0" w:lastRowLastColumn="0"/>
            <w:tcW w:w="0" w:type="auto"/>
            <w:hideMark/>
          </w:tcPr>
          <w:p w14:paraId="25B82AFD" w14:textId="77777777" w:rsidR="00C72145" w:rsidRPr="0002616C" w:rsidRDefault="00C72145" w:rsidP="00C51CF8">
            <w:pPr>
              <w:spacing w:line="278" w:lineRule="auto"/>
              <w:jc w:val="both"/>
            </w:pPr>
            <w:r w:rsidRPr="0002616C">
              <w:lastRenderedPageBreak/>
              <w:t>Lateral Movement</w:t>
            </w:r>
          </w:p>
        </w:tc>
        <w:tc>
          <w:tcPr>
            <w:tcW w:w="0" w:type="auto"/>
            <w:hideMark/>
          </w:tcPr>
          <w:p w14:paraId="2555F1BF"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Remote Services</w:t>
            </w:r>
          </w:p>
        </w:tc>
        <w:tc>
          <w:tcPr>
            <w:tcW w:w="0" w:type="auto"/>
            <w:hideMark/>
          </w:tcPr>
          <w:p w14:paraId="6D27EAF3"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T1021</w:t>
            </w:r>
          </w:p>
        </w:tc>
        <w:tc>
          <w:tcPr>
            <w:tcW w:w="0" w:type="auto"/>
            <w:hideMark/>
          </w:tcPr>
          <w:p w14:paraId="2F6D5FD1"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Use of compromised VPN credentials and administrative tools to move between systems</w:t>
            </w:r>
          </w:p>
        </w:tc>
        <w:tc>
          <w:tcPr>
            <w:tcW w:w="0" w:type="auto"/>
            <w:hideMark/>
          </w:tcPr>
          <w:p w14:paraId="1201B25D"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[5], [21]</w:t>
            </w:r>
          </w:p>
        </w:tc>
      </w:tr>
      <w:tr w:rsidR="0002616C" w:rsidRPr="0002616C" w14:paraId="31F26BCB" w14:textId="77777777" w:rsidTr="00C51CF8">
        <w:tc>
          <w:tcPr>
            <w:cnfStyle w:val="001000000000" w:firstRow="0" w:lastRow="0" w:firstColumn="1" w:lastColumn="0" w:oddVBand="0" w:evenVBand="0" w:oddHBand="0" w:evenHBand="0" w:firstRowFirstColumn="0" w:firstRowLastColumn="0" w:lastRowFirstColumn="0" w:lastRowLastColumn="0"/>
            <w:tcW w:w="0" w:type="auto"/>
            <w:hideMark/>
          </w:tcPr>
          <w:p w14:paraId="1C9D5385" w14:textId="77777777" w:rsidR="00C72145" w:rsidRPr="0002616C" w:rsidRDefault="00C72145" w:rsidP="00C51CF8">
            <w:pPr>
              <w:spacing w:line="278" w:lineRule="auto"/>
              <w:jc w:val="both"/>
            </w:pPr>
            <w:r w:rsidRPr="0002616C">
              <w:t>Collection</w:t>
            </w:r>
          </w:p>
        </w:tc>
        <w:tc>
          <w:tcPr>
            <w:tcW w:w="0" w:type="auto"/>
            <w:hideMark/>
          </w:tcPr>
          <w:p w14:paraId="5A99CF29"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Data Staged</w:t>
            </w:r>
          </w:p>
        </w:tc>
        <w:tc>
          <w:tcPr>
            <w:tcW w:w="0" w:type="auto"/>
            <w:hideMark/>
          </w:tcPr>
          <w:p w14:paraId="59AD3A6D"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T1074</w:t>
            </w:r>
          </w:p>
        </w:tc>
        <w:tc>
          <w:tcPr>
            <w:tcW w:w="0" w:type="auto"/>
            <w:hideMark/>
          </w:tcPr>
          <w:p w14:paraId="65A73BF7"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Customer data aggregated in staging locations prior to exfiltration</w:t>
            </w:r>
          </w:p>
        </w:tc>
        <w:tc>
          <w:tcPr>
            <w:tcW w:w="0" w:type="auto"/>
            <w:hideMark/>
          </w:tcPr>
          <w:p w14:paraId="5BB460CC"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[10]</w:t>
            </w:r>
          </w:p>
        </w:tc>
      </w:tr>
      <w:tr w:rsidR="0002616C" w:rsidRPr="0002616C" w14:paraId="472A4E83" w14:textId="77777777" w:rsidTr="00C51CF8">
        <w:tc>
          <w:tcPr>
            <w:cnfStyle w:val="001000000000" w:firstRow="0" w:lastRow="0" w:firstColumn="1" w:lastColumn="0" w:oddVBand="0" w:evenVBand="0" w:oddHBand="0" w:evenHBand="0" w:firstRowFirstColumn="0" w:firstRowLastColumn="0" w:lastRowFirstColumn="0" w:lastRowLastColumn="0"/>
            <w:tcW w:w="0" w:type="auto"/>
            <w:hideMark/>
          </w:tcPr>
          <w:p w14:paraId="3C1E23FC" w14:textId="77777777" w:rsidR="00C72145" w:rsidRPr="0002616C" w:rsidRDefault="00C72145" w:rsidP="00C51CF8">
            <w:pPr>
              <w:spacing w:line="278" w:lineRule="auto"/>
              <w:jc w:val="both"/>
            </w:pPr>
            <w:r w:rsidRPr="0002616C">
              <w:t>Exfiltration</w:t>
            </w:r>
          </w:p>
        </w:tc>
        <w:tc>
          <w:tcPr>
            <w:tcW w:w="0" w:type="auto"/>
            <w:hideMark/>
          </w:tcPr>
          <w:p w14:paraId="6B576132"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Exfiltration Over Web Service</w:t>
            </w:r>
          </w:p>
        </w:tc>
        <w:tc>
          <w:tcPr>
            <w:tcW w:w="0" w:type="auto"/>
            <w:hideMark/>
          </w:tcPr>
          <w:p w14:paraId="1238B586"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T1567</w:t>
            </w:r>
          </w:p>
        </w:tc>
        <w:tc>
          <w:tcPr>
            <w:tcW w:w="0" w:type="auto"/>
            <w:hideMark/>
          </w:tcPr>
          <w:p w14:paraId="2498A0FC"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Stolen customer data exfiltrated prior to encryption; dual extortion model employed</w:t>
            </w:r>
          </w:p>
        </w:tc>
        <w:tc>
          <w:tcPr>
            <w:tcW w:w="0" w:type="auto"/>
            <w:hideMark/>
          </w:tcPr>
          <w:p w14:paraId="0E64AC15"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[2], [22]</w:t>
            </w:r>
          </w:p>
        </w:tc>
      </w:tr>
      <w:tr w:rsidR="0002616C" w:rsidRPr="0002616C" w14:paraId="70003A4A" w14:textId="77777777" w:rsidTr="00C51CF8">
        <w:tc>
          <w:tcPr>
            <w:cnfStyle w:val="001000000000" w:firstRow="0" w:lastRow="0" w:firstColumn="1" w:lastColumn="0" w:oddVBand="0" w:evenVBand="0" w:oddHBand="0" w:evenHBand="0" w:firstRowFirstColumn="0" w:firstRowLastColumn="0" w:lastRowFirstColumn="0" w:lastRowLastColumn="0"/>
            <w:tcW w:w="0" w:type="auto"/>
            <w:hideMark/>
          </w:tcPr>
          <w:p w14:paraId="3D12C9DD" w14:textId="77777777" w:rsidR="00C72145" w:rsidRPr="0002616C" w:rsidRDefault="00C72145" w:rsidP="00C51CF8">
            <w:pPr>
              <w:spacing w:line="278" w:lineRule="auto"/>
              <w:jc w:val="both"/>
            </w:pPr>
            <w:r w:rsidRPr="0002616C">
              <w:t>Impact</w:t>
            </w:r>
          </w:p>
        </w:tc>
        <w:tc>
          <w:tcPr>
            <w:tcW w:w="0" w:type="auto"/>
            <w:hideMark/>
          </w:tcPr>
          <w:p w14:paraId="14D6E7B3"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Data Encrypted for Impact</w:t>
            </w:r>
          </w:p>
        </w:tc>
        <w:tc>
          <w:tcPr>
            <w:tcW w:w="0" w:type="auto"/>
            <w:hideMark/>
          </w:tcPr>
          <w:p w14:paraId="13836B49"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T1486</w:t>
            </w:r>
          </w:p>
        </w:tc>
        <w:tc>
          <w:tcPr>
            <w:tcW w:w="0" w:type="auto"/>
            <w:hideMark/>
          </w:tcPr>
          <w:p w14:paraId="33B79E45"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DragonForce ransomware deployed on VMware ESXi servers</w:t>
            </w:r>
          </w:p>
        </w:tc>
        <w:tc>
          <w:tcPr>
            <w:tcW w:w="0" w:type="auto"/>
            <w:hideMark/>
          </w:tcPr>
          <w:p w14:paraId="263F933C"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[6], [23]</w:t>
            </w:r>
          </w:p>
        </w:tc>
      </w:tr>
      <w:tr w:rsidR="0002616C" w:rsidRPr="0002616C" w14:paraId="5AB90D34" w14:textId="77777777" w:rsidTr="00C51CF8">
        <w:tc>
          <w:tcPr>
            <w:cnfStyle w:val="001000000000" w:firstRow="0" w:lastRow="0" w:firstColumn="1" w:lastColumn="0" w:oddVBand="0" w:evenVBand="0" w:oddHBand="0" w:evenHBand="0" w:firstRowFirstColumn="0" w:firstRowLastColumn="0" w:lastRowFirstColumn="0" w:lastRowLastColumn="0"/>
            <w:tcW w:w="0" w:type="auto"/>
            <w:hideMark/>
          </w:tcPr>
          <w:p w14:paraId="53C90C63" w14:textId="77777777" w:rsidR="00C72145" w:rsidRPr="0002616C" w:rsidRDefault="00C72145" w:rsidP="00C51CF8">
            <w:pPr>
              <w:spacing w:line="278" w:lineRule="auto"/>
              <w:jc w:val="both"/>
            </w:pPr>
            <w:r w:rsidRPr="0002616C">
              <w:t>Impact</w:t>
            </w:r>
          </w:p>
        </w:tc>
        <w:tc>
          <w:tcPr>
            <w:tcW w:w="0" w:type="auto"/>
            <w:hideMark/>
          </w:tcPr>
          <w:p w14:paraId="62ED1432"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Data Extortion</w:t>
            </w:r>
          </w:p>
        </w:tc>
        <w:tc>
          <w:tcPr>
            <w:tcW w:w="0" w:type="auto"/>
            <w:hideMark/>
          </w:tcPr>
          <w:p w14:paraId="3C2CA106"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TA0040</w:t>
            </w:r>
          </w:p>
        </w:tc>
        <w:tc>
          <w:tcPr>
            <w:tcW w:w="0" w:type="auto"/>
            <w:hideMark/>
          </w:tcPr>
          <w:p w14:paraId="172A3B60"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Attackers threatened to leak stolen customer data to pressure ransom payment</w:t>
            </w:r>
          </w:p>
        </w:tc>
        <w:tc>
          <w:tcPr>
            <w:tcW w:w="0" w:type="auto"/>
            <w:hideMark/>
          </w:tcPr>
          <w:p w14:paraId="4A347D55" w14:textId="77777777" w:rsidR="00C72145" w:rsidRPr="0002616C" w:rsidRDefault="00C72145" w:rsidP="00C51CF8">
            <w:pPr>
              <w:spacing w:line="278" w:lineRule="auto"/>
              <w:jc w:val="both"/>
              <w:cnfStyle w:val="000000000000" w:firstRow="0" w:lastRow="0" w:firstColumn="0" w:lastColumn="0" w:oddVBand="0" w:evenVBand="0" w:oddHBand="0" w:evenHBand="0" w:firstRowFirstColumn="0" w:firstRowLastColumn="0" w:lastRowFirstColumn="0" w:lastRowLastColumn="0"/>
            </w:pPr>
            <w:r w:rsidRPr="0002616C">
              <w:t>[3], [24]</w:t>
            </w:r>
          </w:p>
        </w:tc>
      </w:tr>
    </w:tbl>
    <w:p w14:paraId="64DD714A" w14:textId="510130E4" w:rsidR="0085541B" w:rsidRPr="0002616C" w:rsidRDefault="00133E04" w:rsidP="00133E04">
      <w:pPr>
        <w:jc w:val="center"/>
        <w:rPr>
          <w:b/>
          <w:bCs/>
        </w:rPr>
      </w:pPr>
      <w:r w:rsidRPr="0002616C">
        <w:rPr>
          <w:b/>
          <w:bCs/>
        </w:rPr>
        <w:t xml:space="preserve">TABLE </w:t>
      </w:r>
      <w:r>
        <w:rPr>
          <w:b/>
          <w:bCs/>
        </w:rPr>
        <w:t>2</w:t>
      </w:r>
      <w:r w:rsidRPr="0002616C">
        <w:t xml:space="preserve"> -- </w:t>
      </w:r>
      <w:r w:rsidRPr="0002616C">
        <w:rPr>
          <w:b/>
          <w:bCs/>
        </w:rPr>
        <w:t>MITRE ATT&amp;CK® TTP MAPPING</w:t>
      </w:r>
    </w:p>
    <w:p w14:paraId="083C703E" w14:textId="57048E8C" w:rsidR="00C72145" w:rsidRPr="0002616C" w:rsidRDefault="00C72145" w:rsidP="00D6760E">
      <w:pPr>
        <w:jc w:val="both"/>
        <w:rPr>
          <w:b/>
          <w:bCs/>
        </w:rPr>
      </w:pPr>
      <w:r w:rsidRPr="0002616C">
        <w:rPr>
          <w:b/>
          <w:bCs/>
        </w:rPr>
        <w:t>3.1 Attack Flow Diagram</w:t>
      </w:r>
    </w:p>
    <w:p w14:paraId="2DB7C3F2" w14:textId="77777777" w:rsidR="00D23DB9" w:rsidRPr="0002616C" w:rsidRDefault="00D23DB9" w:rsidP="00D23DB9">
      <w:pPr>
        <w:jc w:val="both"/>
      </w:pPr>
      <w:r w:rsidRPr="0002616C">
        <w:t>Fig. 1 illustrates the complete attack chain observed across the campaign.</w:t>
      </w:r>
    </w:p>
    <w:p w14:paraId="2397EC8F" w14:textId="0667B2F9" w:rsidR="00C72145" w:rsidRPr="0002616C" w:rsidRDefault="00C51CF8" w:rsidP="00C51CF8">
      <w:pPr>
        <w:jc w:val="center"/>
      </w:pPr>
      <w:r w:rsidRPr="0002616C">
        <w:rPr>
          <w:noProof/>
        </w:rPr>
        <w:drawing>
          <wp:inline distT="0" distB="0" distL="0" distR="0" wp14:anchorId="2E17145C" wp14:editId="4B3AFFF3">
            <wp:extent cx="5692932" cy="2398816"/>
            <wp:effectExtent l="0" t="0" r="3175" b="1905"/>
            <wp:docPr id="876120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6111" cy="2408583"/>
                    </a:xfrm>
                    <a:prstGeom prst="rect">
                      <a:avLst/>
                    </a:prstGeom>
                    <a:noFill/>
                    <a:ln>
                      <a:noFill/>
                    </a:ln>
                  </pic:spPr>
                </pic:pic>
              </a:graphicData>
            </a:graphic>
          </wp:inline>
        </w:drawing>
      </w:r>
      <w:r w:rsidR="00C72145" w:rsidRPr="0002616C">
        <w:br w:type="page"/>
      </w:r>
    </w:p>
    <w:p w14:paraId="07F9FDE5" w14:textId="69AC26A7" w:rsidR="00C72145" w:rsidRPr="0002616C" w:rsidRDefault="00ED6AA7" w:rsidP="00D23DB9">
      <w:pPr>
        <w:pStyle w:val="Heading1"/>
        <w:jc w:val="center"/>
        <w:rPr>
          <w:b/>
          <w:bCs/>
          <w:color w:val="auto"/>
        </w:rPr>
      </w:pPr>
      <w:r w:rsidRPr="0002616C">
        <w:rPr>
          <w:b/>
          <w:bCs/>
          <w:color w:val="auto"/>
        </w:rPr>
        <w:lastRenderedPageBreak/>
        <w:t>1.</w:t>
      </w:r>
      <w:r w:rsidR="00C72145" w:rsidRPr="0002616C">
        <w:rPr>
          <w:b/>
          <w:bCs/>
          <w:color w:val="auto"/>
        </w:rPr>
        <w:t>4 Root Cause &amp; Security Control Failures</w:t>
      </w:r>
    </w:p>
    <w:p w14:paraId="1C8DFFF4" w14:textId="77777777" w:rsidR="00C72145" w:rsidRPr="0002616C" w:rsidRDefault="00C72145" w:rsidP="00D6760E">
      <w:pPr>
        <w:jc w:val="both"/>
        <w:rPr>
          <w:b/>
          <w:bCs/>
        </w:rPr>
      </w:pPr>
      <w:r w:rsidRPr="0002616C">
        <w:rPr>
          <w:b/>
          <w:bCs/>
        </w:rPr>
        <w:t>4.1 Technical Failures</w:t>
      </w:r>
    </w:p>
    <w:p w14:paraId="5A16E672" w14:textId="77777777" w:rsidR="000470B7" w:rsidRPr="0002616C" w:rsidRDefault="000470B7" w:rsidP="000470B7">
      <w:pPr>
        <w:jc w:val="both"/>
      </w:pPr>
      <w:r w:rsidRPr="0002616C">
        <w:t>MFA Implementation Weakness: MFA notifications were both used in a push-based manner, which is vulnerable to MFA fatigue attacks of repeated notifications ultimately getting accepted [3], [18]. The NCSC then pointed out that SMS and push-based MFA would no longer be sufficient in the face of a determined adversary [9].</w:t>
      </w:r>
    </w:p>
    <w:p w14:paraId="3B9377C9" w14:textId="77777777" w:rsidR="000470B7" w:rsidRPr="0002616C" w:rsidRDefault="000470B7" w:rsidP="000470B7">
      <w:pPr>
        <w:jc w:val="both"/>
      </w:pPr>
      <w:r w:rsidRPr="0002616C">
        <w:t>VPN Infrastructure Vulnerability: The response of Co-op showed that the use of VPN was a high-risk vector- the organisation decided to close vacuities of VPN services in their entirety was infused with lateral movement [5]. This implies that VPN settings were not adequately segmented or controlled by privileges.</w:t>
      </w:r>
    </w:p>
    <w:p w14:paraId="11B99712" w14:textId="14D8FDD2" w:rsidR="000470B7" w:rsidRPr="0002616C" w:rsidRDefault="000470B7" w:rsidP="000470B7">
      <w:pPr>
        <w:jc w:val="both"/>
      </w:pPr>
      <w:r w:rsidRPr="0002616C">
        <w:t xml:space="preserve">VMware ESXi Exposure: Dragonforce ransomware directly targeted VMware ESXi servers, which is a consistent area of attack that Scattered Spider knows through TTPs [6], [23]. No proper </w:t>
      </w:r>
      <w:r w:rsidR="009A20A3" w:rsidRPr="0002616C">
        <w:t>micro segmentation</w:t>
      </w:r>
      <w:r w:rsidRPr="0002616C">
        <w:t xml:space="preserve"> was in place, which led to the spread of ransomware to critical virtual infrastructures.</w:t>
      </w:r>
    </w:p>
    <w:p w14:paraId="6F006A56" w14:textId="4685AFE4" w:rsidR="00C72145" w:rsidRPr="0002616C" w:rsidRDefault="00C72145" w:rsidP="000470B7">
      <w:pPr>
        <w:jc w:val="both"/>
        <w:rPr>
          <w:b/>
          <w:bCs/>
        </w:rPr>
      </w:pPr>
      <w:r w:rsidRPr="0002616C">
        <w:rPr>
          <w:b/>
          <w:bCs/>
        </w:rPr>
        <w:t>4.2 Organisational Shortcomings</w:t>
      </w:r>
    </w:p>
    <w:p w14:paraId="0CD07350" w14:textId="77777777" w:rsidR="007A6817" w:rsidRPr="0002616C" w:rsidRDefault="000470B7" w:rsidP="00D6760E">
      <w:pPr>
        <w:jc w:val="both"/>
      </w:pPr>
      <w:r w:rsidRPr="0002616C">
        <w:t xml:space="preserve">Third-Party Risk Management: The first compromise made at M&amp;S was via an external provider of the IT help desk, which showed insufficient security controls, which is applied to the relationships with third parties [5], [17]. The helpdesk staff had no stringent identity checking standards, and so, vishing attacks were effective. Weaknesses in Network Segmentation M&amp;S could not contain the release of information though more than half of the systems were not affected, which indicates a weakness in network segmentation [3]. </w:t>
      </w:r>
    </w:p>
    <w:p w14:paraId="2182AB7F" w14:textId="16C7DF5B" w:rsidR="000470B7" w:rsidRPr="0002616C" w:rsidRDefault="000470B7" w:rsidP="00D6760E">
      <w:pPr>
        <w:jc w:val="both"/>
      </w:pPr>
      <w:r w:rsidRPr="0002616C">
        <w:t>Those who were attacked traversed horizontally through entry points that were compromised to important infrastructure without restriction by control mechanisms. Preparedness: The successful containment by Co-op over the counteracted attempts by M&amp;S took much longer. Co-op had also done tabletop exercises which simulated the same situations and kept paper business continuity plans [5]. M&amp;S was not adequately prepared making it take too long before e-commerce came back online [3].</w:t>
      </w:r>
    </w:p>
    <w:p w14:paraId="0E633F4B" w14:textId="05798226" w:rsidR="00C72145" w:rsidRPr="0002616C" w:rsidRDefault="00C72145" w:rsidP="00D6760E">
      <w:pPr>
        <w:jc w:val="both"/>
        <w:rPr>
          <w:b/>
          <w:bCs/>
        </w:rPr>
      </w:pPr>
      <w:r w:rsidRPr="0002616C">
        <w:rPr>
          <w:b/>
          <w:bCs/>
        </w:rPr>
        <w:t>4.3 Human Factors</w:t>
      </w:r>
    </w:p>
    <w:p w14:paraId="206933B3" w14:textId="5EC4DD98" w:rsidR="00A908C6" w:rsidRPr="0002616C" w:rsidRDefault="00A908C6" w:rsidP="00A908C6">
      <w:pPr>
        <w:jc w:val="both"/>
      </w:pPr>
      <w:r w:rsidRPr="0002616C">
        <w:t xml:space="preserve">Vishing Susceptibility: It has been reported that the staff in the IT helpdesk was duped by the attackers posing as legitimate staff, this implies that the technical staffs were not adequately trained on social engineering awareness [5], [14]. The NCSC clearly made the warnings that the helpdesk staff would need </w:t>
      </w:r>
      <w:r w:rsidR="009A20A3" w:rsidRPr="0002616C">
        <w:t>specialized</w:t>
      </w:r>
      <w:r w:rsidRPr="0002616C">
        <w:t xml:space="preserve"> training to withstand impersonation attacks [9]. </w:t>
      </w:r>
    </w:p>
    <w:p w14:paraId="6F09E175" w14:textId="48FA62C3" w:rsidR="00C72145" w:rsidRPr="0002616C" w:rsidRDefault="00C72145" w:rsidP="00D6760E">
      <w:pPr>
        <w:jc w:val="both"/>
      </w:pPr>
      <w:r w:rsidRPr="0002616C">
        <w:br w:type="page"/>
      </w:r>
    </w:p>
    <w:p w14:paraId="2F60A277" w14:textId="06CEDAC0" w:rsidR="00C72145" w:rsidRPr="0002616C" w:rsidRDefault="00ED6AA7" w:rsidP="00D23DB9">
      <w:pPr>
        <w:pStyle w:val="Heading1"/>
        <w:jc w:val="center"/>
        <w:rPr>
          <w:b/>
          <w:bCs/>
          <w:color w:val="auto"/>
        </w:rPr>
      </w:pPr>
      <w:r w:rsidRPr="0002616C">
        <w:rPr>
          <w:b/>
          <w:bCs/>
          <w:color w:val="auto"/>
        </w:rPr>
        <w:lastRenderedPageBreak/>
        <w:t>1.</w:t>
      </w:r>
      <w:r w:rsidR="00C72145" w:rsidRPr="0002616C">
        <w:rPr>
          <w:b/>
          <w:bCs/>
          <w:color w:val="auto"/>
        </w:rPr>
        <w:t>5 Threat Actor Profile &amp; Motive</w:t>
      </w:r>
    </w:p>
    <w:p w14:paraId="294568C7" w14:textId="77777777" w:rsidR="00C72145" w:rsidRPr="0002616C" w:rsidRDefault="00C72145" w:rsidP="00D6760E">
      <w:pPr>
        <w:jc w:val="both"/>
        <w:rPr>
          <w:b/>
          <w:bCs/>
        </w:rPr>
      </w:pPr>
      <w:r w:rsidRPr="0002616C">
        <w:rPr>
          <w:b/>
          <w:bCs/>
        </w:rPr>
        <w:t>5.1 Attribution</w:t>
      </w:r>
    </w:p>
    <w:p w14:paraId="66D160F3" w14:textId="7840DF7C" w:rsidR="00C72145" w:rsidRPr="0002616C" w:rsidRDefault="00A908C6" w:rsidP="00D6760E">
      <w:pPr>
        <w:jc w:val="both"/>
      </w:pPr>
      <w:r w:rsidRPr="0002616C">
        <w:t>Several reputed sources give this campaign to Scattered Spider (possibly tracked as UNC3944 by Mandiant, or Octo Tempest, The Com) [2], [11]. Google threat intelligence group verified the existence of direct links between the attacks in the UK retail and the 2023 attacks on MGM Resorts and Caesars Entertainment [1].</w:t>
      </w:r>
    </w:p>
    <w:p w14:paraId="09812F22" w14:textId="77777777" w:rsidR="00C72145" w:rsidRPr="0002616C" w:rsidRDefault="00C72145" w:rsidP="00D6760E">
      <w:pPr>
        <w:jc w:val="both"/>
        <w:rPr>
          <w:b/>
          <w:bCs/>
        </w:rPr>
      </w:pPr>
      <w:r w:rsidRPr="0002616C">
        <w:rPr>
          <w:b/>
          <w:bCs/>
        </w:rPr>
        <w:t>5.2 Group Profile</w:t>
      </w:r>
    </w:p>
    <w:p w14:paraId="7EB4DC5A" w14:textId="4A82E77E" w:rsidR="00C72145" w:rsidRPr="0002616C" w:rsidRDefault="00A908C6" w:rsidP="00D6760E">
      <w:pPr>
        <w:jc w:val="both"/>
      </w:pPr>
      <w:r w:rsidRPr="0002616C">
        <w:t xml:space="preserve">In mid-2022, Scattered Spider appeared as a result of cybercrime community of juvenile hackers, consisting of English speakers, calling themselves The Community [15], [24]. The organisation is a </w:t>
      </w:r>
      <w:r w:rsidR="009A20A3" w:rsidRPr="0002616C">
        <w:t>decentralized</w:t>
      </w:r>
      <w:r w:rsidRPr="0002616C">
        <w:t xml:space="preserve">, amorphous structure that </w:t>
      </w:r>
      <w:r w:rsidR="009A20A3" w:rsidRPr="0002616C">
        <w:t>organizes</w:t>
      </w:r>
      <w:r w:rsidRPr="0002616C">
        <w:t xml:space="preserve"> through Telegram, Discord, and dark web forums [2]. In 2024, several arrests were made, among which the UK citizen Tyler Buchanan (alleged leader) was in Spain, and a 17-year-old person in Walsall [11]. The structure of the group allows the resistance to law enforcement- arrests do not stop its operation members can be easily substituted in the wider criminal ecosystem [15].</w:t>
      </w:r>
    </w:p>
    <w:p w14:paraId="7B766DFD" w14:textId="77777777" w:rsidR="00C72145" w:rsidRPr="0002616C" w:rsidRDefault="00C72145" w:rsidP="00D6760E">
      <w:pPr>
        <w:jc w:val="both"/>
        <w:rPr>
          <w:b/>
          <w:bCs/>
        </w:rPr>
      </w:pPr>
      <w:r w:rsidRPr="0002616C">
        <w:rPr>
          <w:b/>
          <w:bCs/>
        </w:rPr>
        <w:t>5.3 Motive: Financial Crime</w:t>
      </w:r>
    </w:p>
    <w:p w14:paraId="267DB137" w14:textId="77777777" w:rsidR="00A908C6" w:rsidRPr="0002616C" w:rsidRDefault="00A908C6" w:rsidP="00D6760E">
      <w:pPr>
        <w:jc w:val="both"/>
      </w:pPr>
      <w:r w:rsidRPr="0002616C">
        <w:t xml:space="preserve">The campaign is financial motivated as it has: </w:t>
      </w:r>
    </w:p>
    <w:p w14:paraId="21F0D3C3" w14:textId="77777777" w:rsidR="00A908C6" w:rsidRPr="0002616C" w:rsidRDefault="00A908C6" w:rsidP="00D6760E">
      <w:pPr>
        <w:jc w:val="both"/>
      </w:pPr>
      <w:r w:rsidRPr="0002616C">
        <w:t xml:space="preserve">Application of ransomware (DragonForce) that requires payment of money to be decrypted [6], [23]. </w:t>
      </w:r>
    </w:p>
    <w:p w14:paraId="151AEF5B" w14:textId="77777777" w:rsidR="00A908C6" w:rsidRPr="0002616C" w:rsidRDefault="00A908C6" w:rsidP="00D6760E">
      <w:pPr>
        <w:jc w:val="both"/>
      </w:pPr>
      <w:r w:rsidRPr="0002616C">
        <w:t xml:space="preserve">Extortion of data at risk to publish stolen customer data [10], [22]. </w:t>
      </w:r>
    </w:p>
    <w:p w14:paraId="2106CA57" w14:textId="77777777" w:rsidR="00A908C6" w:rsidRPr="0002616C" w:rsidRDefault="00A908C6" w:rsidP="00D6760E">
      <w:pPr>
        <w:jc w:val="both"/>
      </w:pPr>
      <w:r w:rsidRPr="0002616C">
        <w:t xml:space="preserve">RaaS has been affiliated to the DragonForce infrastructure providers [2]. </w:t>
      </w:r>
    </w:p>
    <w:p w14:paraId="69659A1C" w14:textId="455D22A4" w:rsidR="00A908C6" w:rsidRPr="0002616C" w:rsidRDefault="00A908C6" w:rsidP="00D6760E">
      <w:pPr>
        <w:jc w:val="both"/>
      </w:pPr>
      <w:r w:rsidRPr="0002616C">
        <w:t>Mandiant identifies retail organisations as desirable victims because of their high rate of personally identifiable information and financial data and increased chances of ransom demands in the event of an operational disruption [2].</w:t>
      </w:r>
    </w:p>
    <w:p w14:paraId="37A64B7C" w14:textId="0D53F834" w:rsidR="00C72145" w:rsidRPr="0002616C" w:rsidRDefault="00C72145" w:rsidP="00D6760E">
      <w:pPr>
        <w:jc w:val="both"/>
        <w:rPr>
          <w:b/>
          <w:bCs/>
        </w:rPr>
      </w:pPr>
      <w:r w:rsidRPr="0002616C">
        <w:rPr>
          <w:b/>
          <w:bCs/>
        </w:rPr>
        <w:t>5.4 Capability Level</w:t>
      </w:r>
    </w:p>
    <w:p w14:paraId="5D53CE81" w14:textId="77777777" w:rsidR="00A908C6" w:rsidRPr="0002616C" w:rsidRDefault="00A908C6" w:rsidP="00D6760E">
      <w:pPr>
        <w:jc w:val="both"/>
      </w:pPr>
      <w:r w:rsidRPr="0002616C">
        <w:t xml:space="preserve">Scattered Spider has high capability with the following: </w:t>
      </w:r>
    </w:p>
    <w:p w14:paraId="49358D1B" w14:textId="77777777" w:rsidR="00A908C6" w:rsidRPr="0002616C" w:rsidRDefault="00A908C6" w:rsidP="00D6760E">
      <w:pPr>
        <w:jc w:val="both"/>
      </w:pPr>
      <w:r w:rsidRPr="0002616C">
        <w:t xml:space="preserve">Cloud and identity-oriented tradecraft [2]. </w:t>
      </w:r>
    </w:p>
    <w:p w14:paraId="2B993EE4" w14:textId="77777777" w:rsidR="00A908C6" w:rsidRPr="0002616C" w:rsidRDefault="00A908C6" w:rsidP="00D6760E">
      <w:pPr>
        <w:jc w:val="both"/>
      </w:pPr>
      <w:r w:rsidRPr="0002616C">
        <w:t xml:space="preserve">Ransomware-as-a-Service alliances (AlphV/BlackCat, DragonForce) [6]. </w:t>
      </w:r>
    </w:p>
    <w:p w14:paraId="11054C2F" w14:textId="77777777" w:rsidR="00A908C6" w:rsidRPr="0002616C" w:rsidRDefault="00A908C6" w:rsidP="00D6760E">
      <w:pPr>
        <w:jc w:val="both"/>
      </w:pPr>
      <w:r w:rsidRPr="0002616C">
        <w:t xml:space="preserve">Capability to escape within a long duration (two days at M&amp;S) [3]. </w:t>
      </w:r>
    </w:p>
    <w:p w14:paraId="5751C1C2" w14:textId="310E6A00" w:rsidR="00C72145" w:rsidRPr="0002616C" w:rsidRDefault="00A908C6" w:rsidP="00D6760E">
      <w:pPr>
        <w:jc w:val="both"/>
      </w:pPr>
      <w:r w:rsidRPr="0002616C">
        <w:t>The biological change in products that postes as casinos (2023) to financial services (2024) to retail (2025) indicates an adaptive targeting ability of the group [1].</w:t>
      </w:r>
    </w:p>
    <w:p w14:paraId="6190B625" w14:textId="2FAABC93" w:rsidR="005557BC" w:rsidRPr="0002616C" w:rsidRDefault="00C72145" w:rsidP="00D23DB9">
      <w:pPr>
        <w:pStyle w:val="Heading1"/>
        <w:jc w:val="center"/>
        <w:rPr>
          <w:b/>
          <w:bCs/>
          <w:color w:val="auto"/>
        </w:rPr>
      </w:pPr>
      <w:r w:rsidRPr="0002616C">
        <w:rPr>
          <w:b/>
          <w:bCs/>
          <w:color w:val="auto"/>
        </w:rPr>
        <w:br w:type="page"/>
      </w:r>
      <w:r w:rsidR="00ED6AA7" w:rsidRPr="0002616C">
        <w:rPr>
          <w:b/>
          <w:bCs/>
          <w:color w:val="auto"/>
        </w:rPr>
        <w:lastRenderedPageBreak/>
        <w:t>1.</w:t>
      </w:r>
      <w:r w:rsidRPr="0002616C">
        <w:rPr>
          <w:b/>
          <w:bCs/>
          <w:color w:val="auto"/>
        </w:rPr>
        <w:t>6 Detection &amp; Response Analysis</w:t>
      </w:r>
    </w:p>
    <w:p w14:paraId="2B63C365" w14:textId="6EC31C00" w:rsidR="00C72145" w:rsidRPr="0002616C" w:rsidRDefault="00C72145" w:rsidP="0085541B">
      <w:pPr>
        <w:spacing w:after="0"/>
        <w:jc w:val="both"/>
        <w:rPr>
          <w:b/>
          <w:bCs/>
        </w:rPr>
      </w:pPr>
      <w:r w:rsidRPr="0002616C">
        <w:rPr>
          <w:b/>
          <w:bCs/>
        </w:rPr>
        <w:t>6.</w:t>
      </w:r>
      <w:r w:rsidR="00A908C6" w:rsidRPr="0002616C">
        <w:rPr>
          <w:b/>
          <w:bCs/>
        </w:rPr>
        <w:t>1</w:t>
      </w:r>
      <w:r w:rsidRPr="0002616C">
        <w:rPr>
          <w:b/>
          <w:bCs/>
        </w:rPr>
        <w:t xml:space="preserve"> Detection Gaps</w:t>
      </w:r>
    </w:p>
    <w:p w14:paraId="2D4BC3DF" w14:textId="77777777" w:rsidR="00C72145" w:rsidRPr="0002616C" w:rsidRDefault="00C72145" w:rsidP="0085541B">
      <w:pPr>
        <w:spacing w:after="0"/>
        <w:jc w:val="both"/>
      </w:pPr>
      <w:r w:rsidRPr="0002616C">
        <w:rPr>
          <w:b/>
          <w:bCs/>
        </w:rPr>
        <w:t>M&amp;S Detection Gaps:</w:t>
      </w:r>
    </w:p>
    <w:p w14:paraId="4EA6151B" w14:textId="77777777" w:rsidR="00C72145" w:rsidRPr="0002616C" w:rsidRDefault="00C72145" w:rsidP="0085541B">
      <w:pPr>
        <w:numPr>
          <w:ilvl w:val="0"/>
          <w:numId w:val="8"/>
        </w:numPr>
        <w:spacing w:after="0"/>
        <w:jc w:val="both"/>
      </w:pPr>
      <w:r w:rsidRPr="0002616C">
        <w:t>No alerting on initial vishing compromise of third-party helpdesk [5]</w:t>
      </w:r>
    </w:p>
    <w:p w14:paraId="54849781" w14:textId="77777777" w:rsidR="00C72145" w:rsidRPr="0002616C" w:rsidRDefault="00C72145" w:rsidP="0085541B">
      <w:pPr>
        <w:numPr>
          <w:ilvl w:val="0"/>
          <w:numId w:val="8"/>
        </w:numPr>
        <w:spacing w:after="0"/>
        <w:jc w:val="both"/>
      </w:pPr>
      <w:r w:rsidRPr="0002616C">
        <w:t>Valid account usage (T1078) bypassed traditional perimeter monitoring [2]</w:t>
      </w:r>
    </w:p>
    <w:p w14:paraId="7DB522E0" w14:textId="77777777" w:rsidR="00C72145" w:rsidRPr="0002616C" w:rsidRDefault="00C72145" w:rsidP="0085541B">
      <w:pPr>
        <w:numPr>
          <w:ilvl w:val="0"/>
          <w:numId w:val="8"/>
        </w:numPr>
        <w:spacing w:after="0"/>
        <w:jc w:val="both"/>
      </w:pPr>
      <w:r w:rsidRPr="0002616C">
        <w:t>EDR impairment not detected prior to ransomware deployment [3]</w:t>
      </w:r>
    </w:p>
    <w:p w14:paraId="2907E49C" w14:textId="77777777" w:rsidR="00C72145" w:rsidRPr="0002616C" w:rsidRDefault="00C72145" w:rsidP="0085541B">
      <w:pPr>
        <w:numPr>
          <w:ilvl w:val="0"/>
          <w:numId w:val="8"/>
        </w:numPr>
        <w:spacing w:after="0"/>
        <w:jc w:val="both"/>
      </w:pPr>
      <w:r w:rsidRPr="0002616C">
        <w:t>Two-day window between initial access and discovery enabled full attack chain completion [3]</w:t>
      </w:r>
    </w:p>
    <w:p w14:paraId="2EDA0A9E" w14:textId="4D879105" w:rsidR="00C72145" w:rsidRPr="0002616C" w:rsidRDefault="00C72145" w:rsidP="0085541B">
      <w:pPr>
        <w:spacing w:after="0"/>
        <w:jc w:val="both"/>
      </w:pPr>
      <w:r w:rsidRPr="0002616C">
        <w:rPr>
          <w:b/>
          <w:bCs/>
        </w:rPr>
        <w:t>Co-op Detection Successes</w:t>
      </w:r>
      <w:r w:rsidR="007A6817" w:rsidRPr="0002616C">
        <w:rPr>
          <w:b/>
          <w:bCs/>
        </w:rPr>
        <w:t xml:space="preserve"> </w:t>
      </w:r>
      <w:r w:rsidR="007A6817" w:rsidRPr="0002616C">
        <w:t>[5]</w:t>
      </w:r>
      <w:r w:rsidRPr="0002616C">
        <w:rPr>
          <w:b/>
          <w:bCs/>
        </w:rPr>
        <w:t>:</w:t>
      </w:r>
    </w:p>
    <w:p w14:paraId="7DD60FFC" w14:textId="071990E1" w:rsidR="00C72145" w:rsidRPr="0002616C" w:rsidRDefault="00C72145" w:rsidP="0085541B">
      <w:pPr>
        <w:numPr>
          <w:ilvl w:val="0"/>
          <w:numId w:val="9"/>
        </w:numPr>
        <w:spacing w:after="0"/>
        <w:jc w:val="both"/>
      </w:pPr>
      <w:r w:rsidRPr="0002616C">
        <w:t>Early alerting on intrusion attempt triggered immediate response</w:t>
      </w:r>
    </w:p>
    <w:p w14:paraId="1830266B" w14:textId="6846076F" w:rsidR="00C72145" w:rsidRPr="0002616C" w:rsidRDefault="00C72145" w:rsidP="0085541B">
      <w:pPr>
        <w:numPr>
          <w:ilvl w:val="0"/>
          <w:numId w:val="9"/>
        </w:numPr>
        <w:spacing w:after="0"/>
        <w:jc w:val="both"/>
      </w:pPr>
      <w:r w:rsidRPr="0002616C">
        <w:t>VPN activity monitoring enabled rapid containment decision</w:t>
      </w:r>
    </w:p>
    <w:p w14:paraId="0A3E91B2" w14:textId="370CDC87" w:rsidR="00C72145" w:rsidRPr="0002616C" w:rsidRDefault="00C72145" w:rsidP="0085541B">
      <w:pPr>
        <w:numPr>
          <w:ilvl w:val="0"/>
          <w:numId w:val="9"/>
        </w:numPr>
        <w:spacing w:after="0"/>
        <w:jc w:val="both"/>
      </w:pPr>
      <w:r w:rsidRPr="0002616C">
        <w:t xml:space="preserve">Existing war-gaming prepared response team for scenario </w:t>
      </w:r>
    </w:p>
    <w:p w14:paraId="57CB62E0" w14:textId="77777777" w:rsidR="00A908C6" w:rsidRPr="0002616C" w:rsidRDefault="00A908C6" w:rsidP="0085541B">
      <w:pPr>
        <w:spacing w:after="0"/>
        <w:jc w:val="both"/>
        <w:rPr>
          <w:b/>
          <w:bCs/>
        </w:rPr>
      </w:pPr>
    </w:p>
    <w:p w14:paraId="1D67FD55" w14:textId="1806CBF6" w:rsidR="00C72145" w:rsidRPr="0002616C" w:rsidRDefault="00C72145" w:rsidP="0085541B">
      <w:pPr>
        <w:spacing w:after="0"/>
        <w:jc w:val="both"/>
        <w:rPr>
          <w:b/>
          <w:bCs/>
        </w:rPr>
      </w:pPr>
      <w:r w:rsidRPr="0002616C">
        <w:rPr>
          <w:b/>
          <w:bCs/>
        </w:rPr>
        <w:t>6.</w:t>
      </w:r>
      <w:r w:rsidR="00A908C6" w:rsidRPr="0002616C">
        <w:rPr>
          <w:b/>
          <w:bCs/>
        </w:rPr>
        <w:t>2</w:t>
      </w:r>
      <w:r w:rsidRPr="0002616C">
        <w:rPr>
          <w:b/>
          <w:bCs/>
        </w:rPr>
        <w:t xml:space="preserve"> Response Capability Evaluation</w:t>
      </w:r>
    </w:p>
    <w:p w14:paraId="396E6B0A" w14:textId="77777777" w:rsidR="00C72145" w:rsidRPr="0002616C" w:rsidRDefault="00C72145" w:rsidP="00D6760E">
      <w:pPr>
        <w:jc w:val="both"/>
      </w:pPr>
      <w:r w:rsidRPr="0002616C">
        <w:t>M&amp;S's decision to shut down systems despite over half being unaffected reflected a risk-averse posture shaped by regulatory pressures [3]. As Professor Ciaran Martin noted to Parliament, incentives are "all wrong" for critical infrastructure operators—organisations face greater liability for data loss than service disruption [26].</w:t>
      </w:r>
    </w:p>
    <w:p w14:paraId="5C0D2B35" w14:textId="2AF76505" w:rsidR="00C72145" w:rsidRPr="0002616C" w:rsidRDefault="00C72145" w:rsidP="00D6760E">
      <w:pPr>
        <w:jc w:val="both"/>
      </w:pPr>
      <w:r w:rsidRPr="0002616C">
        <w:t>Co-op's response demonstrated effective incident response preparation</w:t>
      </w:r>
      <w:r w:rsidR="007A6817" w:rsidRPr="0002616C">
        <w:t xml:space="preserve"> [5]</w:t>
      </w:r>
      <w:r w:rsidRPr="0002616C">
        <w:t>:</w:t>
      </w:r>
    </w:p>
    <w:p w14:paraId="003F8286" w14:textId="7B857278" w:rsidR="00C72145" w:rsidRPr="0002616C" w:rsidRDefault="00C72145" w:rsidP="00D6760E">
      <w:pPr>
        <w:numPr>
          <w:ilvl w:val="0"/>
          <w:numId w:val="10"/>
        </w:numPr>
        <w:jc w:val="both"/>
      </w:pPr>
      <w:r w:rsidRPr="0002616C">
        <w:t xml:space="preserve">Prior scenario war-gaming enabled confident execution </w:t>
      </w:r>
    </w:p>
    <w:p w14:paraId="1F7F023C" w14:textId="312FADD0" w:rsidR="00C72145" w:rsidRPr="0002616C" w:rsidRDefault="00C72145" w:rsidP="00D6760E">
      <w:pPr>
        <w:numPr>
          <w:ilvl w:val="0"/>
          <w:numId w:val="10"/>
        </w:numPr>
        <w:jc w:val="both"/>
      </w:pPr>
      <w:r w:rsidRPr="0002616C">
        <w:t>Paper-based business continuity plans ensured resilience during system outages</w:t>
      </w:r>
    </w:p>
    <w:p w14:paraId="66856A13" w14:textId="6422E811" w:rsidR="00C72145" w:rsidRPr="0002616C" w:rsidRDefault="00C72145" w:rsidP="00D6760E">
      <w:pPr>
        <w:numPr>
          <w:ilvl w:val="0"/>
          <w:numId w:val="10"/>
        </w:numPr>
        <w:jc w:val="both"/>
      </w:pPr>
      <w:r w:rsidRPr="0002616C">
        <w:t>Cross-sector intelligence sharing with other retailers during the incident</w:t>
      </w:r>
    </w:p>
    <w:p w14:paraId="785D7939" w14:textId="3D1BDCBB" w:rsidR="00D6760E" w:rsidRPr="0002616C" w:rsidRDefault="00D6760E" w:rsidP="00D6760E">
      <w:pPr>
        <w:jc w:val="both"/>
      </w:pPr>
      <w:r w:rsidRPr="0002616C">
        <w:br w:type="page"/>
      </w:r>
    </w:p>
    <w:p w14:paraId="39231DB4" w14:textId="57E7EF61" w:rsidR="00D6760E" w:rsidRPr="0002616C" w:rsidRDefault="00ED6AA7" w:rsidP="00D23DB9">
      <w:pPr>
        <w:pStyle w:val="Heading1"/>
        <w:jc w:val="center"/>
        <w:rPr>
          <w:b/>
          <w:bCs/>
          <w:color w:val="auto"/>
        </w:rPr>
      </w:pPr>
      <w:r w:rsidRPr="0002616C">
        <w:rPr>
          <w:b/>
          <w:bCs/>
          <w:color w:val="auto"/>
        </w:rPr>
        <w:lastRenderedPageBreak/>
        <w:t>1.</w:t>
      </w:r>
      <w:r w:rsidR="00D6760E" w:rsidRPr="0002616C">
        <w:rPr>
          <w:b/>
          <w:bCs/>
          <w:color w:val="auto"/>
        </w:rPr>
        <w:t>7 Strategic Recommendations</w:t>
      </w:r>
    </w:p>
    <w:p w14:paraId="13376021" w14:textId="77777777" w:rsidR="00D6760E" w:rsidRPr="0002616C" w:rsidRDefault="00D6760E" w:rsidP="00D6760E">
      <w:pPr>
        <w:jc w:val="both"/>
        <w:rPr>
          <w:b/>
          <w:bCs/>
        </w:rPr>
      </w:pPr>
      <w:r w:rsidRPr="0002616C">
        <w:rPr>
          <w:b/>
          <w:bCs/>
        </w:rPr>
        <w:t>7.1 Prevention Controls</w:t>
      </w:r>
    </w:p>
    <w:p w14:paraId="6FA4A0A7" w14:textId="3FFC99B7" w:rsidR="009A20A3" w:rsidRPr="0002616C" w:rsidRDefault="009A20A3" w:rsidP="00D6760E">
      <w:pPr>
        <w:jc w:val="both"/>
      </w:pPr>
      <w:r w:rsidRPr="0002616C">
        <w:t>To curb the practice of exploiting MFA fatigue which is a characteristic of push-based MFA, organisations need to implement phishing-resistant MFA techniques (e.g., FIDO2/WebAuthn) [9], [18]. Even though moderate-high deployment overhead is involved, this control enjoys significant identity compromise reduction. Also, there is a strong necessity to implement tight third-party security baselines because exposure to supply-chain (e.g. compromised outsourced helpdesk) may negatively affect the organisational security posture [5], [17]. Strong identity verification before helpdesk access through out-of-band validation (e.g. callback or managerial approval) is needed to help prevent vishing threats [5], [14]. In addition, standing privileges must be substituted with Privileged Access Management (PAM) with just-in-time provisioning, which restricts movement windows later after the compromise [2], [19].</w:t>
      </w:r>
    </w:p>
    <w:p w14:paraId="2F3742C3" w14:textId="0C09D107" w:rsidR="00D6760E" w:rsidRPr="0002616C" w:rsidRDefault="00D6760E" w:rsidP="00D6760E">
      <w:pPr>
        <w:jc w:val="both"/>
        <w:rPr>
          <w:b/>
          <w:bCs/>
        </w:rPr>
      </w:pPr>
      <w:r w:rsidRPr="0002616C">
        <w:rPr>
          <w:b/>
          <w:bCs/>
        </w:rPr>
        <w:t>7.2 Detection Improvements</w:t>
      </w:r>
    </w:p>
    <w:p w14:paraId="2DD5320B" w14:textId="77777777" w:rsidR="009A20A3" w:rsidRPr="0002616C" w:rsidRDefault="009A20A3" w:rsidP="00D6760E">
      <w:pPr>
        <w:jc w:val="both"/>
      </w:pPr>
      <w:r w:rsidRPr="0002616C">
        <w:t>The detection strategies should focus on early warning signs of identity abuse. Identity telemetry, such as the identity usage of anomalies in MFA, must be applied to detect anomalies, namely: excessive prompts, irregular approvals, and geo-inconsistencies, etc. [3], [18]. EDR integrity cheque is to identify the attempts at service disruption and agent tampering [3], [20]. Likewise, VPN anomaly (e.g., abnormal access patterns and misuse of privileges) analysis can improve the early-stage intrusion detection [5], [21]. Implementation of cloud identity analytics by the use of UEBA also enhances the identification of abnormal privileged activity that could overcome loopholes of perimeter-based security architecture [2], [19].</w:t>
      </w:r>
    </w:p>
    <w:p w14:paraId="315A345B" w14:textId="6BF840A7" w:rsidR="00D6760E" w:rsidRPr="0002616C" w:rsidRDefault="00D6760E" w:rsidP="00D6760E">
      <w:pPr>
        <w:jc w:val="both"/>
        <w:rPr>
          <w:b/>
          <w:bCs/>
        </w:rPr>
      </w:pPr>
      <w:r w:rsidRPr="0002616C">
        <w:rPr>
          <w:b/>
          <w:bCs/>
        </w:rPr>
        <w:t>7.3 Architectural Controls</w:t>
      </w:r>
    </w:p>
    <w:p w14:paraId="2315BDC7" w14:textId="130C5435" w:rsidR="009A20A3" w:rsidRPr="0002616C" w:rsidRDefault="009A20A3" w:rsidP="00D6760E">
      <w:pPr>
        <w:jc w:val="both"/>
      </w:pPr>
      <w:r w:rsidRPr="0002616C">
        <w:t>A move towards Zero Trust Architecture (ZTA) is paramount in order to do away with implicit trust and adapt on-going verification with minimal privilege [13], [27]. Network micro segmentation should be adopted to isolate assets which are of critical interest (e.g., ESXi hosts, backups) so that the ransomware propagation is restricted [6], [23]. It is critical to perform active Directory hardening through tiered administration, limited authentication paths, and separate administrative communities to ensure that escalation does not occur throughout the entire domain [2], [28].</w:t>
      </w:r>
    </w:p>
    <w:p w14:paraId="46B166C4" w14:textId="43DA26F8" w:rsidR="00D6760E" w:rsidRPr="0002616C" w:rsidRDefault="00D6760E" w:rsidP="00D6760E">
      <w:pPr>
        <w:jc w:val="both"/>
        <w:rPr>
          <w:b/>
          <w:bCs/>
        </w:rPr>
      </w:pPr>
      <w:r w:rsidRPr="0002616C">
        <w:rPr>
          <w:b/>
          <w:bCs/>
        </w:rPr>
        <w:t>7.4 Policy and People Recommendations</w:t>
      </w:r>
    </w:p>
    <w:p w14:paraId="159B5A62" w14:textId="4DFD0B4E" w:rsidR="00D6760E" w:rsidRPr="0002616C" w:rsidRDefault="009A20A3" w:rsidP="00D6760E">
      <w:pPr>
        <w:jc w:val="both"/>
      </w:pPr>
      <w:r w:rsidRPr="0002616C">
        <w:t xml:space="preserve">The incidents response simulations conducted by the executive level regularly (e.g. vishing and ransomware episodes) are obligatory to improve the efficacy of the decisions made [5], [26]. The next step should be targeted social engineering training of helpdesk personnel since they are at a high risk of the threats [5], [14]. The policies of cyber insurance should be certified in </w:t>
      </w:r>
      <w:r w:rsidRPr="0002616C">
        <w:lastRenderedPageBreak/>
        <w:t>ransomware and business interruption insurance to curb the financial exposure [25]. Lastly, the active interaction with regulatory organisations (ICO, NCSC) and preestablished reporting procedures can become part of compliance to streamline the incident response process [7], [8].</w:t>
      </w:r>
      <w:r w:rsidR="00D6760E" w:rsidRPr="0002616C">
        <w:br w:type="page"/>
      </w:r>
    </w:p>
    <w:p w14:paraId="405F42B7" w14:textId="192FBDED" w:rsidR="00D6760E" w:rsidRPr="0002616C" w:rsidRDefault="00ED6AA7" w:rsidP="00D23DB9">
      <w:pPr>
        <w:pStyle w:val="Heading1"/>
        <w:jc w:val="center"/>
        <w:rPr>
          <w:b/>
          <w:bCs/>
          <w:color w:val="auto"/>
        </w:rPr>
      </w:pPr>
      <w:r w:rsidRPr="0002616C">
        <w:rPr>
          <w:b/>
          <w:bCs/>
          <w:color w:val="auto"/>
        </w:rPr>
        <w:lastRenderedPageBreak/>
        <w:t>1.</w:t>
      </w:r>
      <w:r w:rsidR="00D6760E" w:rsidRPr="0002616C">
        <w:rPr>
          <w:b/>
          <w:bCs/>
          <w:color w:val="auto"/>
        </w:rPr>
        <w:t>8 Conclusion</w:t>
      </w:r>
    </w:p>
    <w:p w14:paraId="7F46CEF0" w14:textId="77777777" w:rsidR="009A20A3" w:rsidRPr="0002616C" w:rsidRDefault="009A20A3" w:rsidP="009A20A3">
      <w:pPr>
        <w:jc w:val="both"/>
      </w:pPr>
      <w:r w:rsidRPr="0002616C">
        <w:t>M&amp;S, Co-op and Harrods 2025 ransomware campaign is a drastic increase of an identity-focused assault on UK critical infrastructure. The approach of Scattered Spider of social engineering third-party helpdesks, MFA Fatigue, and ransomware introduced revealed significant flaws in the traditional perimeter-based security models.</w:t>
      </w:r>
    </w:p>
    <w:p w14:paraId="5A7DD69B" w14:textId="77777777" w:rsidR="009A20A3" w:rsidRPr="0002616C" w:rsidRDefault="009A20A3" w:rsidP="009A20A3">
      <w:pPr>
        <w:jc w:val="both"/>
      </w:pPr>
      <w:r w:rsidRPr="0002616C">
        <w:t>The contrasting results between M&amp;S and Co-op can teach important lessons: early identification and defensive containment can stop ransomware deployment even in the situations when the company is already compromised; prior preparation (tabletop exercises, business continuity planning) can shorten the recovery time considerably; regulatory rewards can potentially promote the adoption of defensive shutdowns in the favour of data protection over the gender of service continuity.</w:t>
      </w:r>
    </w:p>
    <w:p w14:paraId="70EFCD45" w14:textId="289ED73F" w:rsidR="00D6760E" w:rsidRPr="0002616C" w:rsidRDefault="009A20A3" w:rsidP="009A20A3">
      <w:pPr>
        <w:jc w:val="both"/>
      </w:pPr>
      <w:r w:rsidRPr="0002616C">
        <w:t>To organisations aiming to protect against such threats, the evidence indicates that phishing-resistant MFA, zero trust architecture, third party security controls, and executive level incident response preparation are the priority measures. Organisational resilience, as the NCA arrests in July 2025 show, can be achieved by the involvement of law enforcement -however, long-term security architecture will presuppose compromise and restrict the mobility of an adversary in the first place.</w:t>
      </w:r>
      <w:r w:rsidR="00D6760E" w:rsidRPr="0002616C">
        <w:br w:type="page"/>
      </w:r>
    </w:p>
    <w:p w14:paraId="558F2F50" w14:textId="77777777" w:rsidR="00133E04" w:rsidRDefault="00133E04" w:rsidP="00133E04"/>
    <w:p w14:paraId="1B3CB797" w14:textId="77777777" w:rsidR="00133E04" w:rsidRDefault="00133E04" w:rsidP="00133E04"/>
    <w:p w14:paraId="750E0E77" w14:textId="77777777" w:rsidR="00133E04" w:rsidRDefault="00133E04" w:rsidP="00133E04"/>
    <w:p w14:paraId="3FB31CA9" w14:textId="77777777" w:rsidR="00133E04" w:rsidRDefault="00133E04" w:rsidP="00133E04"/>
    <w:p w14:paraId="44FACF76" w14:textId="77777777" w:rsidR="00133E04" w:rsidRDefault="00133E04" w:rsidP="00133E04"/>
    <w:p w14:paraId="42DE3889" w14:textId="77777777" w:rsidR="00133E04" w:rsidRDefault="00133E04" w:rsidP="00133E04"/>
    <w:p w14:paraId="44FD6A81" w14:textId="77777777" w:rsidR="00133E04" w:rsidRDefault="00133E04" w:rsidP="00133E04"/>
    <w:p w14:paraId="151798DE" w14:textId="77777777" w:rsidR="00133E04" w:rsidRDefault="00133E04" w:rsidP="00133E04"/>
    <w:p w14:paraId="2249C68C" w14:textId="165BA9D6" w:rsidR="00133E04" w:rsidRDefault="00133E04" w:rsidP="00133E04">
      <w:pPr>
        <w:pStyle w:val="Heading1"/>
        <w:jc w:val="center"/>
        <w:rPr>
          <w:rFonts w:cstheme="majorHAnsi"/>
          <w:b/>
          <w:bCs/>
          <w:color w:val="auto"/>
          <w:sz w:val="72"/>
          <w:szCs w:val="72"/>
        </w:rPr>
      </w:pPr>
      <w:r>
        <w:rPr>
          <w:rFonts w:eastAsia="Times New Roman" w:cstheme="majorHAnsi"/>
          <w:b/>
          <w:bCs/>
          <w:color w:val="auto"/>
          <w:sz w:val="72"/>
          <w:szCs w:val="72"/>
        </w:rPr>
        <w:t xml:space="preserve">Task 2: </w:t>
      </w:r>
      <w:r w:rsidRPr="002B77B4">
        <w:rPr>
          <w:rFonts w:eastAsia="Times New Roman" w:cstheme="majorHAnsi"/>
          <w:b/>
          <w:bCs/>
          <w:color w:val="auto"/>
          <w:sz w:val="72"/>
          <w:szCs w:val="72"/>
        </w:rPr>
        <w:t>Red Team Engagement Report</w:t>
      </w:r>
    </w:p>
    <w:p w14:paraId="06088B05" w14:textId="53709D27" w:rsidR="00133E04" w:rsidRPr="00133E04" w:rsidRDefault="00133E04" w:rsidP="00133E04">
      <w:pPr>
        <w:pStyle w:val="Heading1"/>
        <w:jc w:val="center"/>
        <w:rPr>
          <w:rFonts w:cstheme="majorHAnsi"/>
          <w:b/>
          <w:bCs/>
          <w:color w:val="auto"/>
          <w:sz w:val="72"/>
          <w:szCs w:val="72"/>
        </w:rPr>
      </w:pPr>
      <w:r w:rsidRPr="002B77B4">
        <w:rPr>
          <w:rFonts w:eastAsia="Times New Roman" w:cstheme="majorHAnsi"/>
          <w:b/>
          <w:bCs/>
          <w:color w:val="auto"/>
        </w:rPr>
        <w:t>ABCD Ltd Penetration Testing Assessment</w:t>
      </w:r>
    </w:p>
    <w:p w14:paraId="17A28E9C" w14:textId="77777777" w:rsidR="00133E04" w:rsidRDefault="00133E04">
      <w:pPr>
        <w:rPr>
          <w:rFonts w:asciiTheme="majorHAnsi" w:eastAsiaTheme="majorEastAsia" w:hAnsiTheme="majorHAnsi" w:cstheme="majorHAnsi"/>
          <w:b/>
          <w:bCs/>
          <w:sz w:val="40"/>
          <w:szCs w:val="40"/>
        </w:rPr>
      </w:pPr>
      <w:r>
        <w:rPr>
          <w:rFonts w:cstheme="majorHAnsi"/>
          <w:b/>
          <w:bCs/>
        </w:rPr>
        <w:br w:type="page"/>
      </w:r>
    </w:p>
    <w:p w14:paraId="2602994A" w14:textId="0352B97C" w:rsidR="00D52D29" w:rsidRPr="002B77B4" w:rsidRDefault="00D52D29" w:rsidP="00D52D29">
      <w:pPr>
        <w:pStyle w:val="Heading1"/>
        <w:jc w:val="center"/>
        <w:rPr>
          <w:rFonts w:cstheme="majorHAnsi"/>
          <w:b/>
          <w:bCs/>
          <w:color w:val="auto"/>
        </w:rPr>
      </w:pPr>
      <w:r w:rsidRPr="002B77B4">
        <w:rPr>
          <w:rFonts w:cstheme="majorHAnsi"/>
          <w:b/>
          <w:bCs/>
          <w:color w:val="auto"/>
        </w:rPr>
        <w:lastRenderedPageBreak/>
        <w:t>2.1 Introduction</w:t>
      </w:r>
    </w:p>
    <w:p w14:paraId="4CBF7A08" w14:textId="77777777" w:rsidR="00D52D29" w:rsidRPr="002B77B4" w:rsidRDefault="00D52D29" w:rsidP="00D52D29">
      <w:pPr>
        <w:spacing w:after="120"/>
        <w:jc w:val="both"/>
        <w:rPr>
          <w:rFonts w:asciiTheme="majorHAnsi" w:hAnsiTheme="majorHAnsi" w:cstheme="majorHAnsi"/>
        </w:rPr>
      </w:pPr>
      <w:r w:rsidRPr="002B77B4">
        <w:rPr>
          <w:rFonts w:asciiTheme="majorHAnsi" w:hAnsiTheme="majorHAnsi" w:cstheme="majorHAnsi"/>
        </w:rPr>
        <w:t>ABCD Ltd, a mid-sized UK-based organisation providing web-facing retail services and internal corporate systems, commissioned this red team engagement to assess its defensive capabilities against contemporary cyber threats. The primary objective was to conduct a realistic penetration test simulating advanced persistent threat (APT) actor behaviours whilst maintaining operational security and stealth throughout the engagement [31].</w:t>
      </w:r>
    </w:p>
    <w:p w14:paraId="68B9700D" w14:textId="77777777" w:rsidR="00D52D29" w:rsidRPr="00E41C1D" w:rsidRDefault="00D52D29" w:rsidP="00D52D29">
      <w:pPr>
        <w:pStyle w:val="Heading2"/>
        <w:rPr>
          <w:rFonts w:cstheme="majorHAnsi"/>
          <w:b/>
          <w:bCs/>
          <w:color w:val="auto"/>
        </w:rPr>
      </w:pPr>
      <w:r w:rsidRPr="00E41C1D">
        <w:rPr>
          <w:rFonts w:cstheme="majorHAnsi"/>
          <w:b/>
          <w:bCs/>
          <w:color w:val="auto"/>
        </w:rPr>
        <w:t>Scope and Objectives</w:t>
      </w:r>
    </w:p>
    <w:p w14:paraId="2D0C9930" w14:textId="77777777" w:rsidR="00D52D29" w:rsidRPr="002B77B4" w:rsidRDefault="00D52D29" w:rsidP="00D52D29">
      <w:pPr>
        <w:spacing w:after="120"/>
        <w:jc w:val="both"/>
        <w:rPr>
          <w:rFonts w:asciiTheme="majorHAnsi" w:hAnsiTheme="majorHAnsi" w:cstheme="majorHAnsi"/>
        </w:rPr>
      </w:pPr>
      <w:r w:rsidRPr="002B77B4">
        <w:rPr>
          <w:rFonts w:asciiTheme="majorHAnsi" w:hAnsiTheme="majorHAnsi" w:cstheme="majorHAnsi"/>
        </w:rPr>
        <w:t xml:space="preserve">The engagement scope encompassed a </w:t>
      </w:r>
      <w:proofErr w:type="spellStart"/>
      <w:r w:rsidRPr="002B77B4">
        <w:rPr>
          <w:rFonts w:asciiTheme="majorHAnsi" w:hAnsiTheme="majorHAnsi" w:cstheme="majorHAnsi"/>
        </w:rPr>
        <w:t>virtualised</w:t>
      </w:r>
      <w:proofErr w:type="spellEnd"/>
      <w:r w:rsidRPr="002B77B4">
        <w:rPr>
          <w:rFonts w:asciiTheme="majorHAnsi" w:hAnsiTheme="majorHAnsi" w:cstheme="majorHAnsi"/>
        </w:rPr>
        <w:t xml:space="preserve"> laboratory environment consisting of three primary target systems representing ABCD </w:t>
      </w:r>
      <w:proofErr w:type="spellStart"/>
      <w:r w:rsidRPr="002B77B4">
        <w:rPr>
          <w:rFonts w:asciiTheme="majorHAnsi" w:hAnsiTheme="majorHAnsi" w:cstheme="majorHAnsi"/>
        </w:rPr>
        <w:t>Ltd's</w:t>
      </w:r>
      <w:proofErr w:type="spellEnd"/>
      <w:r w:rsidRPr="002B77B4">
        <w:rPr>
          <w:rFonts w:asciiTheme="majorHAnsi" w:hAnsiTheme="majorHAnsi" w:cstheme="majorHAnsi"/>
        </w:rPr>
        <w:t xml:space="preserve"> production infrastructure. The overarching objective was to demonstrate an end-to-end attack chain resulting in unauthorised access to privileged domain credentials and exfiltration of sensitive customer data. All activities were constrained to the isolated laboratory environment to prevent any impact on production systems.</w:t>
      </w:r>
    </w:p>
    <w:p w14:paraId="575D8095" w14:textId="77777777" w:rsidR="00D52D29" w:rsidRPr="002B77B4" w:rsidRDefault="00D52D29" w:rsidP="00D52D29">
      <w:pPr>
        <w:pStyle w:val="Heading2"/>
        <w:rPr>
          <w:rFonts w:cstheme="majorHAnsi"/>
          <w:b/>
          <w:bCs/>
          <w:color w:val="auto"/>
        </w:rPr>
      </w:pPr>
      <w:r w:rsidRPr="002B77B4">
        <w:rPr>
          <w:rFonts w:cstheme="majorHAnsi"/>
          <w:b/>
          <w:bCs/>
          <w:color w:val="auto"/>
        </w:rPr>
        <w:t>Engagement Methodology</w:t>
      </w:r>
    </w:p>
    <w:p w14:paraId="391AAC2C" w14:textId="77777777" w:rsidR="00D52D29" w:rsidRPr="002B77B4" w:rsidRDefault="00D52D29" w:rsidP="00D52D29">
      <w:pPr>
        <w:spacing w:after="120"/>
        <w:jc w:val="both"/>
        <w:rPr>
          <w:rFonts w:asciiTheme="majorHAnsi" w:hAnsiTheme="majorHAnsi" w:cstheme="majorHAnsi"/>
        </w:rPr>
      </w:pPr>
      <w:r w:rsidRPr="002B77B4">
        <w:rPr>
          <w:rFonts w:asciiTheme="majorHAnsi" w:hAnsiTheme="majorHAnsi" w:cstheme="majorHAnsi"/>
        </w:rPr>
        <w:t xml:space="preserve">The test was based on industry-standard penetration testing procedures that were consistent with NIST SP 800-115 [31] and aligned to </w:t>
      </w:r>
      <w:proofErr w:type="spellStart"/>
      <w:r w:rsidRPr="002B77B4">
        <w:rPr>
          <w:rFonts w:asciiTheme="majorHAnsi" w:hAnsiTheme="majorHAnsi" w:cstheme="majorHAnsi"/>
        </w:rPr>
        <w:t>mitra</w:t>
      </w:r>
      <w:proofErr w:type="spellEnd"/>
      <w:r w:rsidRPr="002B77B4">
        <w:rPr>
          <w:rFonts w:asciiTheme="majorHAnsi" w:hAnsiTheme="majorHAnsi" w:cstheme="majorHAnsi"/>
        </w:rPr>
        <w:t xml:space="preserve"> MITRE ATT&amp;CK tactics and techniques [32]. The attack followed specific stages: reconnaissance, initial access, obtaining privileges, further movement, and completing the objective. Every stage was focused on stealth and real-world adversary tradecraft in order to test the organisation detection and response capabilities in a realistic manner.</w:t>
      </w:r>
    </w:p>
    <w:p w14:paraId="4F4BD7DE" w14:textId="77777777" w:rsidR="00D52D29" w:rsidRPr="002B77B4" w:rsidRDefault="00D52D29" w:rsidP="00D52D29">
      <w:pPr>
        <w:rPr>
          <w:rFonts w:asciiTheme="majorHAnsi" w:hAnsiTheme="majorHAnsi" w:cstheme="majorHAnsi"/>
        </w:rPr>
      </w:pPr>
      <w:r w:rsidRPr="002B77B4">
        <w:rPr>
          <w:rFonts w:asciiTheme="majorHAnsi" w:hAnsiTheme="majorHAnsi" w:cstheme="majorHAnsi"/>
        </w:rPr>
        <w:br w:type="page"/>
      </w:r>
    </w:p>
    <w:p w14:paraId="2BA54F38" w14:textId="77777777" w:rsidR="00D52D29" w:rsidRPr="002B77B4" w:rsidRDefault="00D52D29" w:rsidP="00D52D29">
      <w:pPr>
        <w:pStyle w:val="Heading1"/>
        <w:jc w:val="center"/>
        <w:rPr>
          <w:rFonts w:cstheme="majorHAnsi"/>
          <w:b/>
          <w:bCs/>
          <w:color w:val="auto"/>
        </w:rPr>
      </w:pPr>
      <w:r w:rsidRPr="002B77B4">
        <w:rPr>
          <w:rFonts w:cstheme="majorHAnsi"/>
          <w:b/>
          <w:bCs/>
          <w:color w:val="auto"/>
        </w:rPr>
        <w:lastRenderedPageBreak/>
        <w:t>2.2 Rules of Engagement</w:t>
      </w:r>
    </w:p>
    <w:p w14:paraId="7FDCDC93" w14:textId="77777777" w:rsidR="00D52D29" w:rsidRPr="002B77B4" w:rsidRDefault="00D52D29" w:rsidP="00D52D29">
      <w:pPr>
        <w:jc w:val="both"/>
        <w:rPr>
          <w:rFonts w:asciiTheme="majorHAnsi" w:hAnsiTheme="majorHAnsi" w:cstheme="majorHAnsi"/>
        </w:rPr>
      </w:pPr>
      <w:r w:rsidRPr="002B77B4">
        <w:rPr>
          <w:rFonts w:asciiTheme="majorHAnsi" w:hAnsiTheme="majorHAnsi" w:cstheme="majorHAnsi"/>
        </w:rPr>
        <w:t>Rules of Engagement (</w:t>
      </w:r>
      <w:proofErr w:type="spellStart"/>
      <w:r w:rsidRPr="002B77B4">
        <w:rPr>
          <w:rFonts w:asciiTheme="majorHAnsi" w:hAnsiTheme="majorHAnsi" w:cstheme="majorHAnsi"/>
        </w:rPr>
        <w:t>RoE</w:t>
      </w:r>
      <w:proofErr w:type="spellEnd"/>
      <w:r w:rsidRPr="002B77B4">
        <w:rPr>
          <w:rFonts w:asciiTheme="majorHAnsi" w:hAnsiTheme="majorHAnsi" w:cstheme="majorHAnsi"/>
        </w:rPr>
        <w:t xml:space="preserve">) document was created and accepted by all stakeholders before active testing operations were started. The </w:t>
      </w:r>
      <w:proofErr w:type="spellStart"/>
      <w:r w:rsidRPr="002B77B4">
        <w:rPr>
          <w:rFonts w:asciiTheme="majorHAnsi" w:hAnsiTheme="majorHAnsi" w:cstheme="majorHAnsi"/>
        </w:rPr>
        <w:t>RoE</w:t>
      </w:r>
      <w:proofErr w:type="spellEnd"/>
      <w:r w:rsidRPr="002B77B4">
        <w:rPr>
          <w:rFonts w:asciiTheme="majorHAnsi" w:hAnsiTheme="majorHAnsi" w:cstheme="majorHAnsi"/>
        </w:rPr>
        <w:t xml:space="preserve"> established clear limits and communication guidelines as well as operational limitations to allow safe and controlled practice of the assessment.</w:t>
      </w:r>
    </w:p>
    <w:p w14:paraId="5706ED4F" w14:textId="77777777" w:rsidR="00D52D29" w:rsidRPr="002B77B4" w:rsidRDefault="00D52D29" w:rsidP="00D52D29">
      <w:pPr>
        <w:pStyle w:val="Heading2"/>
        <w:rPr>
          <w:rFonts w:cstheme="majorHAnsi"/>
          <w:b/>
          <w:bCs/>
          <w:color w:val="auto"/>
        </w:rPr>
      </w:pPr>
      <w:r w:rsidRPr="002B77B4">
        <w:rPr>
          <w:rFonts w:cstheme="majorHAnsi"/>
          <w:b/>
          <w:bCs/>
          <w:color w:val="auto"/>
        </w:rPr>
        <w:t>Permitted Activities</w:t>
      </w:r>
    </w:p>
    <w:p w14:paraId="3FCADDEB" w14:textId="77777777" w:rsidR="00D52D29" w:rsidRPr="00BF0371" w:rsidRDefault="00D52D29" w:rsidP="00D52D29">
      <w:pPr>
        <w:pStyle w:val="ListParagraph"/>
        <w:numPr>
          <w:ilvl w:val="0"/>
          <w:numId w:val="11"/>
        </w:numPr>
        <w:spacing w:after="0" w:line="240" w:lineRule="auto"/>
        <w:contextualSpacing w:val="0"/>
        <w:rPr>
          <w:rFonts w:asciiTheme="majorHAnsi" w:hAnsiTheme="majorHAnsi" w:cstheme="majorHAnsi"/>
        </w:rPr>
      </w:pPr>
      <w:r w:rsidRPr="00BF0371">
        <w:rPr>
          <w:rFonts w:asciiTheme="majorHAnsi" w:hAnsiTheme="majorHAnsi" w:cstheme="majorHAnsi"/>
        </w:rPr>
        <w:t>Network reconnaissance and service enumeration within the defined IP range (192.168.214.0/24)</w:t>
      </w:r>
    </w:p>
    <w:p w14:paraId="64B061A0" w14:textId="77777777" w:rsidR="00D52D29" w:rsidRPr="002B77B4" w:rsidRDefault="00D52D29" w:rsidP="00D52D29">
      <w:pPr>
        <w:pStyle w:val="ListParagraph"/>
        <w:numPr>
          <w:ilvl w:val="0"/>
          <w:numId w:val="11"/>
        </w:numPr>
        <w:spacing w:after="0" w:line="240" w:lineRule="auto"/>
        <w:contextualSpacing w:val="0"/>
        <w:rPr>
          <w:rFonts w:asciiTheme="majorHAnsi" w:hAnsiTheme="majorHAnsi" w:cstheme="majorHAnsi"/>
        </w:rPr>
      </w:pPr>
      <w:r w:rsidRPr="002B77B4">
        <w:rPr>
          <w:rFonts w:asciiTheme="majorHAnsi" w:hAnsiTheme="majorHAnsi" w:cstheme="majorHAnsi"/>
        </w:rPr>
        <w:t>Exploitation of identified vulnerabilities on designated virtual machines</w:t>
      </w:r>
    </w:p>
    <w:p w14:paraId="5D9E2E7C" w14:textId="77777777" w:rsidR="00D52D29" w:rsidRPr="002B77B4" w:rsidRDefault="00D52D29" w:rsidP="00D52D29">
      <w:pPr>
        <w:pStyle w:val="ListParagraph"/>
        <w:numPr>
          <w:ilvl w:val="0"/>
          <w:numId w:val="11"/>
        </w:numPr>
        <w:spacing w:after="0" w:line="240" w:lineRule="auto"/>
        <w:contextualSpacing w:val="0"/>
        <w:rPr>
          <w:rFonts w:asciiTheme="majorHAnsi" w:hAnsiTheme="majorHAnsi" w:cstheme="majorHAnsi"/>
        </w:rPr>
      </w:pPr>
      <w:r w:rsidRPr="002B77B4">
        <w:rPr>
          <w:rFonts w:asciiTheme="majorHAnsi" w:hAnsiTheme="majorHAnsi" w:cstheme="majorHAnsi"/>
        </w:rPr>
        <w:t>Post-exploitation activities including privilege escalation and lateral movement</w:t>
      </w:r>
    </w:p>
    <w:p w14:paraId="186A3273" w14:textId="77777777" w:rsidR="00D52D29" w:rsidRPr="002B77B4" w:rsidRDefault="00D52D29" w:rsidP="00D52D29">
      <w:pPr>
        <w:pStyle w:val="ListParagraph"/>
        <w:numPr>
          <w:ilvl w:val="0"/>
          <w:numId w:val="11"/>
        </w:numPr>
        <w:spacing w:after="120" w:line="240" w:lineRule="auto"/>
        <w:contextualSpacing w:val="0"/>
        <w:rPr>
          <w:rFonts w:asciiTheme="majorHAnsi" w:hAnsiTheme="majorHAnsi" w:cstheme="majorHAnsi"/>
        </w:rPr>
      </w:pPr>
      <w:r w:rsidRPr="002B77B4">
        <w:rPr>
          <w:rFonts w:asciiTheme="majorHAnsi" w:hAnsiTheme="majorHAnsi" w:cstheme="majorHAnsi"/>
        </w:rPr>
        <w:t>Data exfiltration of designated dummy datasets for proof of concept</w:t>
      </w:r>
    </w:p>
    <w:p w14:paraId="3D1E32BB" w14:textId="77777777" w:rsidR="00D52D29" w:rsidRPr="002B77B4" w:rsidRDefault="00D52D29" w:rsidP="00D52D29">
      <w:pPr>
        <w:pStyle w:val="Heading2"/>
        <w:rPr>
          <w:rFonts w:cstheme="majorHAnsi"/>
          <w:b/>
          <w:bCs/>
          <w:color w:val="auto"/>
        </w:rPr>
      </w:pPr>
      <w:r w:rsidRPr="002B77B4">
        <w:rPr>
          <w:rFonts w:cstheme="majorHAnsi"/>
          <w:b/>
          <w:bCs/>
          <w:color w:val="auto"/>
        </w:rPr>
        <w:t>Prohibited Activities</w:t>
      </w:r>
    </w:p>
    <w:p w14:paraId="4A8CF850" w14:textId="77777777" w:rsidR="00D52D29" w:rsidRPr="002B77B4" w:rsidRDefault="00D52D29" w:rsidP="00D52D29">
      <w:pPr>
        <w:pStyle w:val="ListParagraph"/>
        <w:numPr>
          <w:ilvl w:val="0"/>
          <w:numId w:val="11"/>
        </w:numPr>
        <w:spacing w:after="0" w:line="240" w:lineRule="auto"/>
        <w:contextualSpacing w:val="0"/>
        <w:rPr>
          <w:rFonts w:asciiTheme="majorHAnsi" w:hAnsiTheme="majorHAnsi" w:cstheme="majorHAnsi"/>
        </w:rPr>
      </w:pPr>
      <w:r w:rsidRPr="002B77B4">
        <w:rPr>
          <w:rFonts w:asciiTheme="majorHAnsi" w:hAnsiTheme="majorHAnsi" w:cstheme="majorHAnsi"/>
        </w:rPr>
        <w:t xml:space="preserve">Any activity targeting systems outside the </w:t>
      </w:r>
      <w:proofErr w:type="spellStart"/>
      <w:r w:rsidRPr="002B77B4">
        <w:rPr>
          <w:rFonts w:asciiTheme="majorHAnsi" w:hAnsiTheme="majorHAnsi" w:cstheme="majorHAnsi"/>
        </w:rPr>
        <w:t>virtualised</w:t>
      </w:r>
      <w:proofErr w:type="spellEnd"/>
      <w:r w:rsidRPr="002B77B4">
        <w:rPr>
          <w:rFonts w:asciiTheme="majorHAnsi" w:hAnsiTheme="majorHAnsi" w:cstheme="majorHAnsi"/>
        </w:rPr>
        <w:t xml:space="preserve"> laboratory environment</w:t>
      </w:r>
    </w:p>
    <w:p w14:paraId="1D1F00BD" w14:textId="77777777" w:rsidR="00D52D29" w:rsidRPr="002B77B4" w:rsidRDefault="00D52D29" w:rsidP="00D52D29">
      <w:pPr>
        <w:pStyle w:val="ListParagraph"/>
        <w:numPr>
          <w:ilvl w:val="0"/>
          <w:numId w:val="11"/>
        </w:numPr>
        <w:spacing w:after="0" w:line="240" w:lineRule="auto"/>
        <w:contextualSpacing w:val="0"/>
        <w:rPr>
          <w:rFonts w:asciiTheme="majorHAnsi" w:hAnsiTheme="majorHAnsi" w:cstheme="majorHAnsi"/>
        </w:rPr>
      </w:pPr>
      <w:r w:rsidRPr="002B77B4">
        <w:rPr>
          <w:rFonts w:asciiTheme="majorHAnsi" w:hAnsiTheme="majorHAnsi" w:cstheme="majorHAnsi"/>
        </w:rPr>
        <w:t>Denial of service attacks or resource exhaustion attempts</w:t>
      </w:r>
    </w:p>
    <w:p w14:paraId="496C06CF" w14:textId="77777777" w:rsidR="00D52D29" w:rsidRPr="002B77B4" w:rsidRDefault="00D52D29" w:rsidP="00D52D29">
      <w:pPr>
        <w:pStyle w:val="ListParagraph"/>
        <w:numPr>
          <w:ilvl w:val="0"/>
          <w:numId w:val="11"/>
        </w:numPr>
        <w:spacing w:after="0" w:line="240" w:lineRule="auto"/>
        <w:contextualSpacing w:val="0"/>
        <w:rPr>
          <w:rFonts w:asciiTheme="majorHAnsi" w:hAnsiTheme="majorHAnsi" w:cstheme="majorHAnsi"/>
        </w:rPr>
      </w:pPr>
      <w:r w:rsidRPr="002B77B4">
        <w:rPr>
          <w:rFonts w:asciiTheme="majorHAnsi" w:hAnsiTheme="majorHAnsi" w:cstheme="majorHAnsi"/>
        </w:rPr>
        <w:t>Destructive actions including data deletion or system modification beyond reversible changes</w:t>
      </w:r>
    </w:p>
    <w:p w14:paraId="504E1D39" w14:textId="77777777" w:rsidR="00D52D29" w:rsidRPr="002B77B4" w:rsidRDefault="00D52D29" w:rsidP="00D52D29">
      <w:pPr>
        <w:pStyle w:val="ListParagraph"/>
        <w:numPr>
          <w:ilvl w:val="0"/>
          <w:numId w:val="11"/>
        </w:numPr>
        <w:spacing w:after="0" w:line="240" w:lineRule="auto"/>
        <w:contextualSpacing w:val="0"/>
        <w:rPr>
          <w:rFonts w:asciiTheme="majorHAnsi" w:hAnsiTheme="majorHAnsi" w:cstheme="majorHAnsi"/>
        </w:rPr>
      </w:pPr>
      <w:r w:rsidRPr="002B77B4">
        <w:rPr>
          <w:rFonts w:asciiTheme="majorHAnsi" w:hAnsiTheme="majorHAnsi" w:cstheme="majorHAnsi"/>
        </w:rPr>
        <w:t>Social engineering or on-site tests</w:t>
      </w:r>
    </w:p>
    <w:p w14:paraId="5FC3EE5E" w14:textId="77777777" w:rsidR="00D52D29" w:rsidRPr="002B77B4" w:rsidRDefault="00D52D29" w:rsidP="00D52D29">
      <w:pPr>
        <w:pStyle w:val="Heading2"/>
        <w:rPr>
          <w:rFonts w:cstheme="majorHAnsi"/>
          <w:b/>
          <w:bCs/>
          <w:color w:val="auto"/>
        </w:rPr>
      </w:pPr>
      <w:r w:rsidRPr="002B77B4">
        <w:rPr>
          <w:rFonts w:cstheme="majorHAnsi"/>
          <w:b/>
          <w:bCs/>
          <w:color w:val="auto"/>
        </w:rPr>
        <w:t>Communication and Escalation</w:t>
      </w:r>
    </w:p>
    <w:p w14:paraId="7A9C841B" w14:textId="77777777" w:rsidR="00D52D29" w:rsidRPr="002B77B4" w:rsidRDefault="00D52D29" w:rsidP="00D52D29">
      <w:pPr>
        <w:jc w:val="both"/>
        <w:rPr>
          <w:rFonts w:asciiTheme="majorHAnsi" w:hAnsiTheme="majorHAnsi" w:cstheme="majorHAnsi"/>
        </w:rPr>
      </w:pPr>
      <w:r w:rsidRPr="002B77B4">
        <w:rPr>
          <w:rFonts w:asciiTheme="majorHAnsi" w:hAnsiTheme="majorHAnsi" w:cstheme="majorHAnsi"/>
        </w:rPr>
        <w:t>A special secure line of communication was developed to coordinate in real time. The safe word principle was adopted to stop all the testing activities at once in the case of unforeseen complications. Status reports were updated daily with the progress, and any irregularities that were faced in the course of the engagement.</w:t>
      </w:r>
      <w:r w:rsidRPr="002B77B4">
        <w:rPr>
          <w:rFonts w:asciiTheme="majorHAnsi" w:hAnsiTheme="majorHAnsi" w:cstheme="majorHAnsi"/>
        </w:rPr>
        <w:br w:type="page"/>
      </w:r>
    </w:p>
    <w:p w14:paraId="6184F897" w14:textId="77777777" w:rsidR="00D52D29" w:rsidRPr="002B77B4" w:rsidRDefault="00D52D29" w:rsidP="00D52D29">
      <w:pPr>
        <w:pStyle w:val="Heading1"/>
        <w:jc w:val="center"/>
        <w:rPr>
          <w:rFonts w:cstheme="majorHAnsi"/>
          <w:b/>
          <w:bCs/>
          <w:color w:val="auto"/>
        </w:rPr>
      </w:pPr>
      <w:r w:rsidRPr="002B77B4">
        <w:rPr>
          <w:rFonts w:cstheme="majorHAnsi"/>
          <w:b/>
          <w:bCs/>
          <w:color w:val="auto"/>
        </w:rPr>
        <w:lastRenderedPageBreak/>
        <w:t>2.3 Laboratory Environment Design</w:t>
      </w:r>
    </w:p>
    <w:p w14:paraId="4541B191" w14:textId="77777777" w:rsidR="00D52D29" w:rsidRPr="002B77B4" w:rsidRDefault="00D52D29" w:rsidP="00D52D29">
      <w:pPr>
        <w:rPr>
          <w:rFonts w:asciiTheme="majorHAnsi" w:hAnsiTheme="majorHAnsi" w:cstheme="majorHAnsi"/>
        </w:rPr>
      </w:pPr>
      <w:r w:rsidRPr="002B77B4">
        <w:rPr>
          <w:rFonts w:asciiTheme="majorHAnsi" w:hAnsiTheme="majorHAnsi" w:cstheme="majorHAnsi"/>
        </w:rPr>
        <w:t xml:space="preserve">Three vulnerable virtual machines were used in the testing environment and were obtained through the </w:t>
      </w:r>
      <w:proofErr w:type="spellStart"/>
      <w:r w:rsidRPr="002B77B4">
        <w:rPr>
          <w:rFonts w:asciiTheme="majorHAnsi" w:hAnsiTheme="majorHAnsi" w:cstheme="majorHAnsi"/>
        </w:rPr>
        <w:t>VulnHub</w:t>
      </w:r>
      <w:proofErr w:type="spellEnd"/>
      <w:r w:rsidRPr="002B77B4">
        <w:rPr>
          <w:rFonts w:asciiTheme="majorHAnsi" w:hAnsiTheme="majorHAnsi" w:cstheme="majorHAnsi"/>
        </w:rPr>
        <w:t xml:space="preserve"> [35] and were set up to mimic the production infrastructure of ABCD Ltd. The systems were all set up on their own virtual network segment (192.168.214.0/24) to avoid any connection to the outside world. Pre-testing VM snapshots were made to allow fast recovery in case it is needed.</w:t>
      </w:r>
    </w:p>
    <w:p w14:paraId="0445D30F" w14:textId="77777777" w:rsidR="00D52D29" w:rsidRPr="002B77B4" w:rsidRDefault="00D52D29" w:rsidP="00D52D29">
      <w:pPr>
        <w:pStyle w:val="Heading2"/>
        <w:rPr>
          <w:rFonts w:cstheme="majorHAnsi"/>
          <w:b/>
          <w:bCs/>
          <w:color w:val="auto"/>
        </w:rPr>
      </w:pPr>
      <w:r w:rsidRPr="002B77B4">
        <w:rPr>
          <w:rFonts w:cstheme="majorHAnsi"/>
          <w:b/>
          <w:bCs/>
          <w:color w:val="auto"/>
        </w:rPr>
        <w:t>Network Architecture</w:t>
      </w:r>
    </w:p>
    <w:p w14:paraId="05BE8F97" w14:textId="77777777" w:rsidR="00D52D29" w:rsidRPr="002B77B4" w:rsidRDefault="00D52D29" w:rsidP="00D52D29">
      <w:pPr>
        <w:jc w:val="both"/>
        <w:rPr>
          <w:rFonts w:asciiTheme="majorHAnsi" w:hAnsiTheme="majorHAnsi" w:cstheme="majorHAnsi"/>
        </w:rPr>
      </w:pPr>
      <w:r w:rsidRPr="002B77B4">
        <w:rPr>
          <w:rFonts w:asciiTheme="majorHAnsi" w:hAnsiTheme="majorHAnsi" w:cstheme="majorHAnsi"/>
        </w:rPr>
        <w:t>The laboratory network was designed such that it could be replicated as a typical enterprise environment with segregated services. The platform of an attack (192.168.214.129) was a Kali Linux command and control environment, and the target systems were spread over the subnet that represented web services, domain infrastructure, and client workstations.</w:t>
      </w:r>
    </w:p>
    <w:tbl>
      <w:tblPr>
        <w:tblStyle w:val="GridTable1Light"/>
        <w:tblW w:w="9360" w:type="dxa"/>
        <w:tblLook w:val="04A0" w:firstRow="1" w:lastRow="0" w:firstColumn="1" w:lastColumn="0" w:noHBand="0" w:noVBand="1"/>
      </w:tblPr>
      <w:tblGrid>
        <w:gridCol w:w="2340"/>
        <w:gridCol w:w="3120"/>
        <w:gridCol w:w="3900"/>
      </w:tblGrid>
      <w:tr w:rsidR="00D52D29" w:rsidRPr="002B77B4" w14:paraId="5A4D1B22" w14:textId="77777777" w:rsidTr="00AB19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7A973C9D" w14:textId="77777777" w:rsidR="00D52D29" w:rsidRPr="002B77B4" w:rsidRDefault="00D52D29" w:rsidP="00AB1947">
            <w:pPr>
              <w:rPr>
                <w:rFonts w:asciiTheme="majorHAnsi" w:hAnsiTheme="majorHAnsi" w:cstheme="majorHAnsi"/>
              </w:rPr>
            </w:pPr>
            <w:r w:rsidRPr="002B77B4">
              <w:rPr>
                <w:rFonts w:asciiTheme="majorHAnsi" w:hAnsiTheme="majorHAnsi" w:cstheme="majorHAnsi"/>
              </w:rPr>
              <w:t>System</w:t>
            </w:r>
          </w:p>
        </w:tc>
        <w:tc>
          <w:tcPr>
            <w:tcW w:w="3120" w:type="dxa"/>
          </w:tcPr>
          <w:p w14:paraId="16FD4C0C" w14:textId="77777777" w:rsidR="00D52D29" w:rsidRPr="002B77B4" w:rsidRDefault="00D52D29" w:rsidP="00AB1947">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IP Address</w:t>
            </w:r>
          </w:p>
        </w:tc>
        <w:tc>
          <w:tcPr>
            <w:tcW w:w="3900" w:type="dxa"/>
          </w:tcPr>
          <w:p w14:paraId="0E5B2953" w14:textId="77777777" w:rsidR="00D52D29" w:rsidRPr="002B77B4" w:rsidRDefault="00D52D29" w:rsidP="00AB1947">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Role</w:t>
            </w:r>
          </w:p>
        </w:tc>
      </w:tr>
      <w:tr w:rsidR="00D52D29" w:rsidRPr="002B77B4" w14:paraId="3980ED48" w14:textId="77777777" w:rsidTr="00AB1947">
        <w:tc>
          <w:tcPr>
            <w:cnfStyle w:val="001000000000" w:firstRow="0" w:lastRow="0" w:firstColumn="1" w:lastColumn="0" w:oddVBand="0" w:evenVBand="0" w:oddHBand="0" w:evenHBand="0" w:firstRowFirstColumn="0" w:firstRowLastColumn="0" w:lastRowFirstColumn="0" w:lastRowLastColumn="0"/>
            <w:tcW w:w="2340" w:type="dxa"/>
          </w:tcPr>
          <w:p w14:paraId="5B16DA37" w14:textId="77777777" w:rsidR="00D52D29" w:rsidRPr="002B77B4" w:rsidRDefault="00D52D29" w:rsidP="00AB1947">
            <w:pPr>
              <w:rPr>
                <w:rFonts w:asciiTheme="majorHAnsi" w:hAnsiTheme="majorHAnsi" w:cstheme="majorHAnsi"/>
              </w:rPr>
            </w:pPr>
            <w:r w:rsidRPr="002B77B4">
              <w:rPr>
                <w:rFonts w:asciiTheme="majorHAnsi" w:hAnsiTheme="majorHAnsi" w:cstheme="majorHAnsi"/>
              </w:rPr>
              <w:t>Kali Linux</w:t>
            </w:r>
          </w:p>
        </w:tc>
        <w:tc>
          <w:tcPr>
            <w:tcW w:w="3120" w:type="dxa"/>
          </w:tcPr>
          <w:p w14:paraId="16BE5B48"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192.168.214.129</w:t>
            </w:r>
          </w:p>
        </w:tc>
        <w:tc>
          <w:tcPr>
            <w:tcW w:w="3900" w:type="dxa"/>
          </w:tcPr>
          <w:p w14:paraId="1FC090D5"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Attack Platform</w:t>
            </w:r>
          </w:p>
        </w:tc>
      </w:tr>
      <w:tr w:rsidR="00D52D29" w:rsidRPr="002B77B4" w14:paraId="385FC1BE" w14:textId="77777777" w:rsidTr="00AB1947">
        <w:tc>
          <w:tcPr>
            <w:cnfStyle w:val="001000000000" w:firstRow="0" w:lastRow="0" w:firstColumn="1" w:lastColumn="0" w:oddVBand="0" w:evenVBand="0" w:oddHBand="0" w:evenHBand="0" w:firstRowFirstColumn="0" w:firstRowLastColumn="0" w:lastRowFirstColumn="0" w:lastRowLastColumn="0"/>
            <w:tcW w:w="2340" w:type="dxa"/>
          </w:tcPr>
          <w:p w14:paraId="221BBBF3" w14:textId="77777777" w:rsidR="00D52D29" w:rsidRPr="002B77B4" w:rsidRDefault="00D52D29" w:rsidP="00AB1947">
            <w:pPr>
              <w:rPr>
                <w:rFonts w:asciiTheme="majorHAnsi" w:hAnsiTheme="majorHAnsi" w:cstheme="majorHAnsi"/>
              </w:rPr>
            </w:pPr>
            <w:r w:rsidRPr="002B77B4">
              <w:rPr>
                <w:rFonts w:asciiTheme="majorHAnsi" w:hAnsiTheme="majorHAnsi" w:cstheme="majorHAnsi"/>
              </w:rPr>
              <w:t>Metasploitable2</w:t>
            </w:r>
          </w:p>
        </w:tc>
        <w:tc>
          <w:tcPr>
            <w:tcW w:w="3120" w:type="dxa"/>
          </w:tcPr>
          <w:p w14:paraId="1D06161F"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192.168.214.129</w:t>
            </w:r>
          </w:p>
        </w:tc>
        <w:tc>
          <w:tcPr>
            <w:tcW w:w="3900" w:type="dxa"/>
          </w:tcPr>
          <w:p w14:paraId="0D8B699F"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Linux Web Server (VM-1)</w:t>
            </w:r>
          </w:p>
        </w:tc>
      </w:tr>
      <w:tr w:rsidR="00D52D29" w:rsidRPr="002B77B4" w14:paraId="712DEA66" w14:textId="77777777" w:rsidTr="00AB1947">
        <w:tc>
          <w:tcPr>
            <w:cnfStyle w:val="001000000000" w:firstRow="0" w:lastRow="0" w:firstColumn="1" w:lastColumn="0" w:oddVBand="0" w:evenVBand="0" w:oddHBand="0" w:evenHBand="0" w:firstRowFirstColumn="0" w:firstRowLastColumn="0" w:lastRowFirstColumn="0" w:lastRowLastColumn="0"/>
            <w:tcW w:w="2340" w:type="dxa"/>
          </w:tcPr>
          <w:p w14:paraId="4C986CB7" w14:textId="77777777" w:rsidR="00D52D29" w:rsidRPr="002B77B4" w:rsidRDefault="00D52D29" w:rsidP="00AB1947">
            <w:pPr>
              <w:rPr>
                <w:rFonts w:asciiTheme="majorHAnsi" w:hAnsiTheme="majorHAnsi" w:cstheme="majorHAnsi"/>
              </w:rPr>
            </w:pPr>
            <w:r w:rsidRPr="002B77B4">
              <w:rPr>
                <w:rFonts w:asciiTheme="majorHAnsi" w:hAnsiTheme="majorHAnsi" w:cstheme="majorHAnsi"/>
              </w:rPr>
              <w:t>Windows Server</w:t>
            </w:r>
          </w:p>
        </w:tc>
        <w:tc>
          <w:tcPr>
            <w:tcW w:w="3120" w:type="dxa"/>
          </w:tcPr>
          <w:p w14:paraId="0E8F8864"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192.168.214.133</w:t>
            </w:r>
          </w:p>
        </w:tc>
        <w:tc>
          <w:tcPr>
            <w:tcW w:w="3900" w:type="dxa"/>
          </w:tcPr>
          <w:p w14:paraId="33702AFD"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Domain Controller (VM-2)</w:t>
            </w:r>
          </w:p>
        </w:tc>
      </w:tr>
      <w:tr w:rsidR="00D52D29" w:rsidRPr="002B77B4" w14:paraId="1E2A98A8" w14:textId="77777777" w:rsidTr="00AB1947">
        <w:tc>
          <w:tcPr>
            <w:cnfStyle w:val="001000000000" w:firstRow="0" w:lastRow="0" w:firstColumn="1" w:lastColumn="0" w:oddVBand="0" w:evenVBand="0" w:oddHBand="0" w:evenHBand="0" w:firstRowFirstColumn="0" w:firstRowLastColumn="0" w:lastRowFirstColumn="0" w:lastRowLastColumn="0"/>
            <w:tcW w:w="2340" w:type="dxa"/>
          </w:tcPr>
          <w:p w14:paraId="098637A1" w14:textId="77777777" w:rsidR="00D52D29" w:rsidRPr="002B77B4" w:rsidRDefault="00D52D29" w:rsidP="00AB1947">
            <w:pPr>
              <w:rPr>
                <w:rFonts w:asciiTheme="majorHAnsi" w:hAnsiTheme="majorHAnsi" w:cstheme="majorHAnsi"/>
              </w:rPr>
            </w:pPr>
            <w:r w:rsidRPr="002B77B4">
              <w:rPr>
                <w:rFonts w:asciiTheme="majorHAnsi" w:hAnsiTheme="majorHAnsi" w:cstheme="majorHAnsi"/>
              </w:rPr>
              <w:t>OWASP BWA</w:t>
            </w:r>
          </w:p>
        </w:tc>
        <w:tc>
          <w:tcPr>
            <w:tcW w:w="3120" w:type="dxa"/>
          </w:tcPr>
          <w:p w14:paraId="7D10D69A"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192.168.214.134</w:t>
            </w:r>
          </w:p>
        </w:tc>
        <w:tc>
          <w:tcPr>
            <w:tcW w:w="3900" w:type="dxa"/>
          </w:tcPr>
          <w:p w14:paraId="0A05DE37"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Vulnerable Web Application (VM-3)</w:t>
            </w:r>
          </w:p>
        </w:tc>
      </w:tr>
    </w:tbl>
    <w:p w14:paraId="632F331B" w14:textId="6FA11238" w:rsidR="00D52D29" w:rsidRPr="00133E04" w:rsidRDefault="00133E04" w:rsidP="00133E04">
      <w:pPr>
        <w:spacing w:before="200" w:after="120"/>
        <w:jc w:val="center"/>
        <w:rPr>
          <w:rFonts w:asciiTheme="majorHAnsi" w:hAnsiTheme="majorHAnsi" w:cstheme="majorHAnsi"/>
          <w:b/>
          <w:bCs/>
        </w:rPr>
      </w:pPr>
      <w:r w:rsidRPr="00133E04">
        <w:rPr>
          <w:rFonts w:asciiTheme="majorHAnsi" w:hAnsiTheme="majorHAnsi" w:cstheme="majorHAnsi"/>
          <w:b/>
          <w:bCs/>
        </w:rPr>
        <w:t>Table 3: Network Architecture</w:t>
      </w:r>
    </w:p>
    <w:p w14:paraId="24C876FD" w14:textId="77777777" w:rsidR="00D52D29" w:rsidRPr="002B77B4" w:rsidRDefault="00D52D29" w:rsidP="00D52D29">
      <w:pPr>
        <w:pStyle w:val="Heading2"/>
        <w:rPr>
          <w:rFonts w:cstheme="majorHAnsi"/>
          <w:b/>
          <w:bCs/>
          <w:color w:val="auto"/>
        </w:rPr>
      </w:pPr>
      <w:r w:rsidRPr="002B77B4">
        <w:rPr>
          <w:rFonts w:cstheme="majorHAnsi"/>
          <w:b/>
          <w:bCs/>
          <w:color w:val="auto"/>
        </w:rPr>
        <w:t>Virtual Machine Specifications</w:t>
      </w:r>
    </w:p>
    <w:p w14:paraId="39899C21" w14:textId="77777777" w:rsidR="00D52D29" w:rsidRPr="002B77B4" w:rsidRDefault="00D52D29" w:rsidP="00D52D29">
      <w:pPr>
        <w:spacing w:after="120"/>
        <w:jc w:val="both"/>
        <w:rPr>
          <w:rFonts w:asciiTheme="majorHAnsi" w:hAnsiTheme="majorHAnsi" w:cstheme="majorHAnsi"/>
          <w:highlight w:val="yellow"/>
        </w:rPr>
      </w:pPr>
      <w:r w:rsidRPr="002B77B4">
        <w:rPr>
          <w:rFonts w:asciiTheme="majorHAnsi" w:hAnsiTheme="majorHAnsi" w:cstheme="majorHAnsi"/>
          <w:b/>
          <w:bCs/>
        </w:rPr>
        <w:t xml:space="preserve">VM-1 (Metasploitable2-Linux): </w:t>
      </w:r>
      <w:r w:rsidRPr="002B77B4">
        <w:rPr>
          <w:rFonts w:asciiTheme="majorHAnsi" w:hAnsiTheme="majorHAnsi" w:cstheme="majorHAnsi"/>
        </w:rPr>
        <w:t>Ubuntu-based intentionally vulnerable Linux system hosting multiple network services including FTP (vsftpd 2.3.4), SSH (OpenSSH 4.7p1), HTTP (Apache 2.2.8), and Samba. This system was the web facing application server of ABCD Ltd.</w:t>
      </w:r>
    </w:p>
    <w:p w14:paraId="6F377E1E" w14:textId="77777777" w:rsidR="00D52D29" w:rsidRPr="002B77B4" w:rsidRDefault="00D52D29" w:rsidP="00D52D29">
      <w:pPr>
        <w:spacing w:after="120"/>
        <w:jc w:val="both"/>
        <w:rPr>
          <w:rFonts w:asciiTheme="majorHAnsi" w:hAnsiTheme="majorHAnsi" w:cstheme="majorHAnsi"/>
          <w:highlight w:val="yellow"/>
        </w:rPr>
      </w:pPr>
      <w:r w:rsidRPr="002B77B4">
        <w:rPr>
          <w:rFonts w:asciiTheme="majorHAnsi" w:hAnsiTheme="majorHAnsi" w:cstheme="majorHAnsi"/>
          <w:b/>
          <w:bCs/>
        </w:rPr>
        <w:t xml:space="preserve">VM-2 (Windows Server 2019): </w:t>
      </w:r>
      <w:r w:rsidRPr="002B77B4">
        <w:rPr>
          <w:rFonts w:asciiTheme="majorHAnsi" w:hAnsiTheme="majorHAnsi" w:cstheme="majorHAnsi"/>
        </w:rPr>
        <w:t>Installed as an Active Directory Domain Controller with domain services, SMB file shares, and administrative interfaces. This system was the identity and access management infrastructure of the ABCD Ltd.</w:t>
      </w:r>
    </w:p>
    <w:p w14:paraId="3EEE46D3" w14:textId="77777777" w:rsidR="00D52D29" w:rsidRPr="002B77B4" w:rsidRDefault="00D52D29" w:rsidP="00D52D29">
      <w:pPr>
        <w:spacing w:after="120"/>
        <w:jc w:val="both"/>
        <w:rPr>
          <w:rFonts w:asciiTheme="majorHAnsi" w:hAnsiTheme="majorHAnsi" w:cstheme="majorHAnsi"/>
        </w:rPr>
      </w:pPr>
      <w:r w:rsidRPr="002B77B4">
        <w:rPr>
          <w:rFonts w:asciiTheme="majorHAnsi" w:hAnsiTheme="majorHAnsi" w:cstheme="majorHAnsi"/>
          <w:b/>
          <w:bCs/>
        </w:rPr>
        <w:t xml:space="preserve">VM-3 (OWASP Broken Web Apps): </w:t>
      </w:r>
      <w:r w:rsidRPr="002B77B4">
        <w:rPr>
          <w:rFonts w:asciiTheme="majorHAnsi" w:hAnsiTheme="majorHAnsi" w:cstheme="majorHAnsi"/>
        </w:rPr>
        <w:t>Collection of intentionally vulnerable web applications which contains outdated PHP applications and poorly configured services. This system was the customer facing web portal of ABCD ltd.</w:t>
      </w:r>
      <w:r w:rsidRPr="002B77B4">
        <w:rPr>
          <w:rFonts w:asciiTheme="majorHAnsi" w:hAnsiTheme="majorHAnsi" w:cstheme="majorHAnsi"/>
        </w:rPr>
        <w:br w:type="page"/>
      </w:r>
    </w:p>
    <w:p w14:paraId="561FE54B" w14:textId="77777777" w:rsidR="00D52D29" w:rsidRPr="002B77B4" w:rsidRDefault="00D52D29" w:rsidP="00D52D29">
      <w:pPr>
        <w:pStyle w:val="Heading1"/>
        <w:jc w:val="center"/>
        <w:rPr>
          <w:rFonts w:cstheme="majorHAnsi"/>
          <w:b/>
          <w:bCs/>
          <w:color w:val="auto"/>
        </w:rPr>
      </w:pPr>
      <w:r w:rsidRPr="002B77B4">
        <w:rPr>
          <w:rFonts w:cstheme="majorHAnsi"/>
          <w:b/>
          <w:bCs/>
          <w:color w:val="auto"/>
        </w:rPr>
        <w:lastRenderedPageBreak/>
        <w:t>2.4 Threat Emulation and MITRE ATT&amp;CK Mapping</w:t>
      </w:r>
    </w:p>
    <w:p w14:paraId="20AC4384" w14:textId="77777777" w:rsidR="00D52D29" w:rsidRPr="002B77B4" w:rsidRDefault="00D52D29" w:rsidP="00D52D29">
      <w:pPr>
        <w:spacing w:after="120"/>
        <w:jc w:val="both"/>
        <w:rPr>
          <w:rFonts w:asciiTheme="majorHAnsi" w:hAnsiTheme="majorHAnsi" w:cstheme="majorHAnsi"/>
        </w:rPr>
      </w:pPr>
      <w:r w:rsidRPr="002B77B4">
        <w:rPr>
          <w:rFonts w:asciiTheme="majorHAnsi" w:hAnsiTheme="majorHAnsi" w:cstheme="majorHAnsi"/>
        </w:rPr>
        <w:t xml:space="preserve">The engagement emulated a sophisticated external threat actor conducting reconnaissance, initial compromise, and data theft operations. All techniques employed were mapped to the MITRE ATT&amp;CK framework [32] to provide </w:t>
      </w:r>
      <w:proofErr w:type="spellStart"/>
      <w:r w:rsidRPr="002B77B4">
        <w:rPr>
          <w:rFonts w:asciiTheme="majorHAnsi" w:hAnsiTheme="majorHAnsi" w:cstheme="majorHAnsi"/>
        </w:rPr>
        <w:t>standardised</w:t>
      </w:r>
      <w:proofErr w:type="spellEnd"/>
      <w:r w:rsidRPr="002B77B4">
        <w:rPr>
          <w:rFonts w:asciiTheme="majorHAnsi" w:hAnsiTheme="majorHAnsi" w:cstheme="majorHAnsi"/>
        </w:rPr>
        <w:t xml:space="preserve"> threat intelligence correlation and enable defensive improvement </w:t>
      </w:r>
      <w:proofErr w:type="spellStart"/>
      <w:r w:rsidRPr="002B77B4">
        <w:rPr>
          <w:rFonts w:asciiTheme="majorHAnsi" w:hAnsiTheme="majorHAnsi" w:cstheme="majorHAnsi"/>
        </w:rPr>
        <w:t>prioritisation</w:t>
      </w:r>
      <w:proofErr w:type="spellEnd"/>
      <w:r w:rsidRPr="002B77B4">
        <w:rPr>
          <w:rFonts w:asciiTheme="majorHAnsi" w:hAnsiTheme="majorHAnsi" w:cstheme="majorHAnsi"/>
        </w:rPr>
        <w:t>.</w:t>
      </w:r>
    </w:p>
    <w:tbl>
      <w:tblPr>
        <w:tblStyle w:val="GridTable1Light"/>
        <w:tblW w:w="9360" w:type="dxa"/>
        <w:tblLook w:val="04A0" w:firstRow="1" w:lastRow="0" w:firstColumn="1" w:lastColumn="0" w:noHBand="0" w:noVBand="1"/>
      </w:tblPr>
      <w:tblGrid>
        <w:gridCol w:w="2340"/>
        <w:gridCol w:w="2340"/>
        <w:gridCol w:w="4680"/>
      </w:tblGrid>
      <w:tr w:rsidR="00D52D29" w:rsidRPr="002B77B4" w14:paraId="2768B127" w14:textId="77777777" w:rsidTr="00AB19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0BA6ED8E" w14:textId="77777777" w:rsidR="00D52D29" w:rsidRPr="002B77B4" w:rsidRDefault="00D52D29" w:rsidP="00AB1947">
            <w:pPr>
              <w:rPr>
                <w:rFonts w:asciiTheme="majorHAnsi" w:hAnsiTheme="majorHAnsi" w:cstheme="majorHAnsi"/>
              </w:rPr>
            </w:pPr>
            <w:r w:rsidRPr="002B77B4">
              <w:rPr>
                <w:rFonts w:asciiTheme="majorHAnsi" w:hAnsiTheme="majorHAnsi" w:cstheme="majorHAnsi"/>
              </w:rPr>
              <w:t>Tactic</w:t>
            </w:r>
          </w:p>
        </w:tc>
        <w:tc>
          <w:tcPr>
            <w:tcW w:w="2340" w:type="dxa"/>
          </w:tcPr>
          <w:p w14:paraId="1DF428D2" w14:textId="77777777" w:rsidR="00D52D29" w:rsidRPr="002B77B4" w:rsidRDefault="00D52D29" w:rsidP="00AB1947">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Technique ID</w:t>
            </w:r>
          </w:p>
        </w:tc>
        <w:tc>
          <w:tcPr>
            <w:tcW w:w="4680" w:type="dxa"/>
          </w:tcPr>
          <w:p w14:paraId="3ACEB7A9" w14:textId="77777777" w:rsidR="00D52D29" w:rsidRPr="002B77B4" w:rsidRDefault="00D52D29" w:rsidP="00AB1947">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Description</w:t>
            </w:r>
          </w:p>
        </w:tc>
      </w:tr>
      <w:tr w:rsidR="00D52D29" w:rsidRPr="002B77B4" w14:paraId="42B9E8AB" w14:textId="77777777" w:rsidTr="00AB1947">
        <w:tc>
          <w:tcPr>
            <w:cnfStyle w:val="001000000000" w:firstRow="0" w:lastRow="0" w:firstColumn="1" w:lastColumn="0" w:oddVBand="0" w:evenVBand="0" w:oddHBand="0" w:evenHBand="0" w:firstRowFirstColumn="0" w:firstRowLastColumn="0" w:lastRowFirstColumn="0" w:lastRowLastColumn="0"/>
            <w:tcW w:w="2340" w:type="dxa"/>
          </w:tcPr>
          <w:p w14:paraId="7660E813" w14:textId="77777777" w:rsidR="00D52D29" w:rsidRPr="002B77B4" w:rsidRDefault="00D52D29" w:rsidP="00AB1947">
            <w:pPr>
              <w:rPr>
                <w:rFonts w:asciiTheme="majorHAnsi" w:hAnsiTheme="majorHAnsi" w:cstheme="majorHAnsi"/>
              </w:rPr>
            </w:pPr>
            <w:r w:rsidRPr="002B77B4">
              <w:rPr>
                <w:rFonts w:asciiTheme="majorHAnsi" w:hAnsiTheme="majorHAnsi" w:cstheme="majorHAnsi"/>
              </w:rPr>
              <w:t>Reconnaissance</w:t>
            </w:r>
          </w:p>
        </w:tc>
        <w:tc>
          <w:tcPr>
            <w:tcW w:w="2340" w:type="dxa"/>
          </w:tcPr>
          <w:p w14:paraId="7EB428F8"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T1595</w:t>
            </w:r>
          </w:p>
        </w:tc>
        <w:tc>
          <w:tcPr>
            <w:tcW w:w="4680" w:type="dxa"/>
          </w:tcPr>
          <w:p w14:paraId="6094ACE6"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Active Scanning - Network service enumeration via Nmap</w:t>
            </w:r>
          </w:p>
        </w:tc>
      </w:tr>
      <w:tr w:rsidR="00D52D29" w:rsidRPr="002B77B4" w14:paraId="1F7DBB58" w14:textId="77777777" w:rsidTr="00AB1947">
        <w:tc>
          <w:tcPr>
            <w:cnfStyle w:val="001000000000" w:firstRow="0" w:lastRow="0" w:firstColumn="1" w:lastColumn="0" w:oddVBand="0" w:evenVBand="0" w:oddHBand="0" w:evenHBand="0" w:firstRowFirstColumn="0" w:firstRowLastColumn="0" w:lastRowFirstColumn="0" w:lastRowLastColumn="0"/>
            <w:tcW w:w="2340" w:type="dxa"/>
          </w:tcPr>
          <w:p w14:paraId="711FBE49" w14:textId="77777777" w:rsidR="00D52D29" w:rsidRPr="002B77B4" w:rsidRDefault="00D52D29" w:rsidP="00AB1947">
            <w:pPr>
              <w:rPr>
                <w:rFonts w:asciiTheme="majorHAnsi" w:hAnsiTheme="majorHAnsi" w:cstheme="majorHAnsi"/>
              </w:rPr>
            </w:pPr>
            <w:r w:rsidRPr="002B77B4">
              <w:rPr>
                <w:rFonts w:asciiTheme="majorHAnsi" w:hAnsiTheme="majorHAnsi" w:cstheme="majorHAnsi"/>
              </w:rPr>
              <w:t>Initial Access</w:t>
            </w:r>
          </w:p>
        </w:tc>
        <w:tc>
          <w:tcPr>
            <w:tcW w:w="2340" w:type="dxa"/>
          </w:tcPr>
          <w:p w14:paraId="69D3F260"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T1190</w:t>
            </w:r>
          </w:p>
        </w:tc>
        <w:tc>
          <w:tcPr>
            <w:tcW w:w="4680" w:type="dxa"/>
          </w:tcPr>
          <w:p w14:paraId="03063075"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Exploit Public-Facing Application - vsftpd backdoor</w:t>
            </w:r>
          </w:p>
        </w:tc>
      </w:tr>
      <w:tr w:rsidR="00D52D29" w:rsidRPr="002B77B4" w14:paraId="783D26B1" w14:textId="77777777" w:rsidTr="00AB1947">
        <w:tc>
          <w:tcPr>
            <w:cnfStyle w:val="001000000000" w:firstRow="0" w:lastRow="0" w:firstColumn="1" w:lastColumn="0" w:oddVBand="0" w:evenVBand="0" w:oddHBand="0" w:evenHBand="0" w:firstRowFirstColumn="0" w:firstRowLastColumn="0" w:lastRowFirstColumn="0" w:lastRowLastColumn="0"/>
            <w:tcW w:w="2340" w:type="dxa"/>
          </w:tcPr>
          <w:p w14:paraId="3588D359" w14:textId="77777777" w:rsidR="00D52D29" w:rsidRPr="002B77B4" w:rsidRDefault="00D52D29" w:rsidP="00AB1947">
            <w:pPr>
              <w:rPr>
                <w:rFonts w:asciiTheme="majorHAnsi" w:hAnsiTheme="majorHAnsi" w:cstheme="majorHAnsi"/>
              </w:rPr>
            </w:pPr>
            <w:r w:rsidRPr="002B77B4">
              <w:rPr>
                <w:rFonts w:asciiTheme="majorHAnsi" w:hAnsiTheme="majorHAnsi" w:cstheme="majorHAnsi"/>
              </w:rPr>
              <w:t>Execution</w:t>
            </w:r>
          </w:p>
        </w:tc>
        <w:tc>
          <w:tcPr>
            <w:tcW w:w="2340" w:type="dxa"/>
          </w:tcPr>
          <w:p w14:paraId="5D20C689"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T1059.001</w:t>
            </w:r>
          </w:p>
        </w:tc>
        <w:tc>
          <w:tcPr>
            <w:tcW w:w="4680" w:type="dxa"/>
          </w:tcPr>
          <w:p w14:paraId="4D6D615E"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Command and Scripting Interpreter - PowerShell</w:t>
            </w:r>
          </w:p>
        </w:tc>
      </w:tr>
      <w:tr w:rsidR="00D52D29" w:rsidRPr="002B77B4" w14:paraId="6D45FD08" w14:textId="77777777" w:rsidTr="00AB1947">
        <w:tc>
          <w:tcPr>
            <w:cnfStyle w:val="001000000000" w:firstRow="0" w:lastRow="0" w:firstColumn="1" w:lastColumn="0" w:oddVBand="0" w:evenVBand="0" w:oddHBand="0" w:evenHBand="0" w:firstRowFirstColumn="0" w:firstRowLastColumn="0" w:lastRowFirstColumn="0" w:lastRowLastColumn="0"/>
            <w:tcW w:w="2340" w:type="dxa"/>
          </w:tcPr>
          <w:p w14:paraId="5D024272" w14:textId="77777777" w:rsidR="00D52D29" w:rsidRPr="002B77B4" w:rsidRDefault="00D52D29" w:rsidP="00AB1947">
            <w:pPr>
              <w:rPr>
                <w:rFonts w:asciiTheme="majorHAnsi" w:hAnsiTheme="majorHAnsi" w:cstheme="majorHAnsi"/>
              </w:rPr>
            </w:pPr>
            <w:r w:rsidRPr="002B77B4">
              <w:rPr>
                <w:rFonts w:asciiTheme="majorHAnsi" w:hAnsiTheme="majorHAnsi" w:cstheme="majorHAnsi"/>
              </w:rPr>
              <w:t>Credential Access</w:t>
            </w:r>
          </w:p>
        </w:tc>
        <w:tc>
          <w:tcPr>
            <w:tcW w:w="2340" w:type="dxa"/>
          </w:tcPr>
          <w:p w14:paraId="3ABBE9DA"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T1110</w:t>
            </w:r>
          </w:p>
        </w:tc>
        <w:tc>
          <w:tcPr>
            <w:tcW w:w="4680" w:type="dxa"/>
          </w:tcPr>
          <w:p w14:paraId="56073340"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 xml:space="preserve">Brute Force - Password cracking via </w:t>
            </w:r>
            <w:proofErr w:type="spellStart"/>
            <w:r w:rsidRPr="002B77B4">
              <w:rPr>
                <w:rFonts w:asciiTheme="majorHAnsi" w:hAnsiTheme="majorHAnsi" w:cstheme="majorHAnsi"/>
              </w:rPr>
              <w:t>CrackMapExec</w:t>
            </w:r>
            <w:proofErr w:type="spellEnd"/>
          </w:p>
        </w:tc>
      </w:tr>
      <w:tr w:rsidR="00D52D29" w:rsidRPr="002B77B4" w14:paraId="691CA0D4" w14:textId="77777777" w:rsidTr="00AB1947">
        <w:tc>
          <w:tcPr>
            <w:cnfStyle w:val="001000000000" w:firstRow="0" w:lastRow="0" w:firstColumn="1" w:lastColumn="0" w:oddVBand="0" w:evenVBand="0" w:oddHBand="0" w:evenHBand="0" w:firstRowFirstColumn="0" w:firstRowLastColumn="0" w:lastRowFirstColumn="0" w:lastRowLastColumn="0"/>
            <w:tcW w:w="2340" w:type="dxa"/>
          </w:tcPr>
          <w:p w14:paraId="3109137E" w14:textId="77777777" w:rsidR="00D52D29" w:rsidRPr="002B77B4" w:rsidRDefault="00D52D29" w:rsidP="00AB1947">
            <w:pPr>
              <w:rPr>
                <w:rFonts w:asciiTheme="majorHAnsi" w:hAnsiTheme="majorHAnsi" w:cstheme="majorHAnsi"/>
              </w:rPr>
            </w:pPr>
            <w:r w:rsidRPr="002B77B4">
              <w:rPr>
                <w:rFonts w:asciiTheme="majorHAnsi" w:hAnsiTheme="majorHAnsi" w:cstheme="majorHAnsi"/>
              </w:rPr>
              <w:t>Lateral Movement</w:t>
            </w:r>
          </w:p>
        </w:tc>
        <w:tc>
          <w:tcPr>
            <w:tcW w:w="2340" w:type="dxa"/>
          </w:tcPr>
          <w:p w14:paraId="443D9EB7"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T1021.002</w:t>
            </w:r>
          </w:p>
        </w:tc>
        <w:tc>
          <w:tcPr>
            <w:tcW w:w="4680" w:type="dxa"/>
          </w:tcPr>
          <w:p w14:paraId="0AFEB96F"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Remote Services - SMB/Windows Admin Shares</w:t>
            </w:r>
          </w:p>
        </w:tc>
      </w:tr>
      <w:tr w:rsidR="00D52D29" w:rsidRPr="002B77B4" w14:paraId="0151718D" w14:textId="77777777" w:rsidTr="00AB1947">
        <w:tc>
          <w:tcPr>
            <w:cnfStyle w:val="001000000000" w:firstRow="0" w:lastRow="0" w:firstColumn="1" w:lastColumn="0" w:oddVBand="0" w:evenVBand="0" w:oddHBand="0" w:evenHBand="0" w:firstRowFirstColumn="0" w:firstRowLastColumn="0" w:lastRowFirstColumn="0" w:lastRowLastColumn="0"/>
            <w:tcW w:w="2340" w:type="dxa"/>
          </w:tcPr>
          <w:p w14:paraId="0A52C620" w14:textId="77777777" w:rsidR="00D52D29" w:rsidRPr="002B77B4" w:rsidRDefault="00D52D29" w:rsidP="00AB1947">
            <w:pPr>
              <w:rPr>
                <w:rFonts w:asciiTheme="majorHAnsi" w:hAnsiTheme="majorHAnsi" w:cstheme="majorHAnsi"/>
              </w:rPr>
            </w:pPr>
            <w:r w:rsidRPr="002B77B4">
              <w:rPr>
                <w:rFonts w:asciiTheme="majorHAnsi" w:hAnsiTheme="majorHAnsi" w:cstheme="majorHAnsi"/>
              </w:rPr>
              <w:t>Exfiltration</w:t>
            </w:r>
          </w:p>
        </w:tc>
        <w:tc>
          <w:tcPr>
            <w:tcW w:w="2340" w:type="dxa"/>
          </w:tcPr>
          <w:p w14:paraId="24877CB0"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T1041</w:t>
            </w:r>
          </w:p>
        </w:tc>
        <w:tc>
          <w:tcPr>
            <w:tcW w:w="4680" w:type="dxa"/>
          </w:tcPr>
          <w:p w14:paraId="7CC73537" w14:textId="77777777" w:rsidR="00D52D29" w:rsidRPr="002B77B4" w:rsidRDefault="00D52D29" w:rsidP="00AB194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2B77B4">
              <w:rPr>
                <w:rFonts w:asciiTheme="majorHAnsi" w:hAnsiTheme="majorHAnsi" w:cstheme="majorHAnsi"/>
              </w:rPr>
              <w:t>Exfiltration Over C2 Channel - Data extracted via reverse shell</w:t>
            </w:r>
          </w:p>
        </w:tc>
      </w:tr>
    </w:tbl>
    <w:p w14:paraId="2C7DD75C" w14:textId="402A3E66" w:rsidR="00D52D29" w:rsidRPr="00133E04" w:rsidRDefault="00133E04" w:rsidP="00133E04">
      <w:pPr>
        <w:jc w:val="center"/>
        <w:rPr>
          <w:rFonts w:asciiTheme="majorHAnsi" w:hAnsiTheme="majorHAnsi" w:cstheme="majorHAnsi"/>
          <w:b/>
          <w:bCs/>
        </w:rPr>
      </w:pPr>
      <w:r w:rsidRPr="00133E04">
        <w:rPr>
          <w:rFonts w:asciiTheme="majorHAnsi" w:hAnsiTheme="majorHAnsi" w:cstheme="majorHAnsi"/>
          <w:b/>
          <w:bCs/>
        </w:rPr>
        <w:t xml:space="preserve">Table 4: </w:t>
      </w:r>
      <w:r w:rsidRPr="00133E04">
        <w:rPr>
          <w:rFonts w:asciiTheme="majorHAnsi" w:hAnsiTheme="majorHAnsi" w:cstheme="majorHAnsi"/>
          <w:b/>
          <w:bCs/>
        </w:rPr>
        <w:t>MITRE ATT&amp;CK Mapping</w:t>
      </w:r>
    </w:p>
    <w:p w14:paraId="72BBB38B" w14:textId="77777777" w:rsidR="00D52D29" w:rsidRPr="002B77B4" w:rsidRDefault="00D52D29" w:rsidP="00D52D29">
      <w:pPr>
        <w:rPr>
          <w:rFonts w:asciiTheme="majorHAnsi" w:hAnsiTheme="majorHAnsi" w:cstheme="majorHAnsi"/>
        </w:rPr>
      </w:pPr>
      <w:r w:rsidRPr="002B77B4">
        <w:rPr>
          <w:rFonts w:asciiTheme="majorHAnsi" w:hAnsiTheme="majorHAnsi" w:cstheme="majorHAnsi"/>
        </w:rPr>
        <w:br w:type="page"/>
      </w:r>
    </w:p>
    <w:p w14:paraId="25E3E002" w14:textId="77777777" w:rsidR="00D52D29" w:rsidRPr="002B77B4" w:rsidRDefault="00D52D29" w:rsidP="00D52D29">
      <w:pPr>
        <w:pStyle w:val="Heading1"/>
        <w:jc w:val="center"/>
        <w:rPr>
          <w:rFonts w:cstheme="majorHAnsi"/>
          <w:b/>
          <w:bCs/>
          <w:color w:val="auto"/>
        </w:rPr>
      </w:pPr>
      <w:r w:rsidRPr="002B77B4">
        <w:rPr>
          <w:rFonts w:cstheme="majorHAnsi"/>
          <w:b/>
          <w:bCs/>
          <w:color w:val="auto"/>
        </w:rPr>
        <w:lastRenderedPageBreak/>
        <w:t>2.5 Exploitation Sequence and Technical Details</w:t>
      </w:r>
    </w:p>
    <w:p w14:paraId="32157C60" w14:textId="77777777" w:rsidR="00D52D29" w:rsidRPr="002B77B4" w:rsidRDefault="00D52D29" w:rsidP="00D52D29">
      <w:pPr>
        <w:spacing w:after="0"/>
        <w:rPr>
          <w:rFonts w:asciiTheme="majorHAnsi" w:hAnsiTheme="majorHAnsi" w:cstheme="majorHAnsi"/>
          <w:b/>
          <w:bCs/>
        </w:rPr>
      </w:pPr>
      <w:r w:rsidRPr="002B77B4">
        <w:rPr>
          <w:rFonts w:asciiTheme="majorHAnsi" w:hAnsiTheme="majorHAnsi" w:cstheme="majorHAnsi"/>
          <w:b/>
          <w:bCs/>
        </w:rPr>
        <w:t>5.1 Lab Environment Overview</w:t>
      </w:r>
    </w:p>
    <w:p w14:paraId="7D514BEF"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rPr>
        <w:t>The penetration testing lab consisted of three virtual machines deployed in an isolated environment:</w:t>
      </w:r>
    </w:p>
    <w:p w14:paraId="32DB0098" w14:textId="77777777" w:rsidR="00D52D29" w:rsidRPr="002B77B4" w:rsidRDefault="00D52D29" w:rsidP="00D52D29">
      <w:pPr>
        <w:numPr>
          <w:ilvl w:val="0"/>
          <w:numId w:val="15"/>
        </w:numPr>
        <w:spacing w:after="0"/>
        <w:rPr>
          <w:rFonts w:asciiTheme="majorHAnsi" w:hAnsiTheme="majorHAnsi" w:cstheme="majorHAnsi"/>
        </w:rPr>
      </w:pPr>
      <w:r w:rsidRPr="002B77B4">
        <w:rPr>
          <w:rFonts w:asciiTheme="majorHAnsi" w:hAnsiTheme="majorHAnsi" w:cstheme="majorHAnsi"/>
          <w:b/>
          <w:bCs/>
        </w:rPr>
        <w:t>Attacker Machine:</w:t>
      </w:r>
      <w:r w:rsidRPr="002B77B4">
        <w:rPr>
          <w:rFonts w:asciiTheme="majorHAnsi" w:hAnsiTheme="majorHAnsi" w:cstheme="majorHAnsi"/>
        </w:rPr>
        <w:t xml:space="preserve"> Kali Linux </w:t>
      </w:r>
    </w:p>
    <w:p w14:paraId="16B288EF" w14:textId="77777777" w:rsidR="00D52D29" w:rsidRPr="002B77B4" w:rsidRDefault="00D52D29" w:rsidP="00D52D29">
      <w:pPr>
        <w:numPr>
          <w:ilvl w:val="0"/>
          <w:numId w:val="15"/>
        </w:numPr>
        <w:spacing w:after="0"/>
        <w:rPr>
          <w:rFonts w:asciiTheme="majorHAnsi" w:hAnsiTheme="majorHAnsi" w:cstheme="majorHAnsi"/>
        </w:rPr>
      </w:pPr>
      <w:r w:rsidRPr="002B77B4">
        <w:rPr>
          <w:rFonts w:asciiTheme="majorHAnsi" w:hAnsiTheme="majorHAnsi" w:cstheme="majorHAnsi"/>
          <w:b/>
          <w:bCs/>
        </w:rPr>
        <w:t>Target VM 1:</w:t>
      </w:r>
      <w:r w:rsidRPr="002B77B4">
        <w:rPr>
          <w:rFonts w:asciiTheme="majorHAnsi" w:hAnsiTheme="majorHAnsi" w:cstheme="majorHAnsi"/>
        </w:rPr>
        <w:t xml:space="preserve"> Metasploitable2 (Linux-based vulnerable machine) </w:t>
      </w:r>
    </w:p>
    <w:p w14:paraId="5A3BF7C3" w14:textId="77777777" w:rsidR="00D52D29" w:rsidRPr="002B77B4" w:rsidRDefault="00D52D29" w:rsidP="00D52D29">
      <w:pPr>
        <w:numPr>
          <w:ilvl w:val="0"/>
          <w:numId w:val="15"/>
        </w:numPr>
        <w:spacing w:after="0"/>
        <w:rPr>
          <w:rFonts w:asciiTheme="majorHAnsi" w:hAnsiTheme="majorHAnsi" w:cstheme="majorHAnsi"/>
        </w:rPr>
      </w:pPr>
      <w:r w:rsidRPr="002B77B4">
        <w:rPr>
          <w:rFonts w:asciiTheme="majorHAnsi" w:hAnsiTheme="majorHAnsi" w:cstheme="majorHAnsi"/>
          <w:b/>
          <w:bCs/>
        </w:rPr>
        <w:t>Target VM 2:</w:t>
      </w:r>
      <w:r w:rsidRPr="002B77B4">
        <w:rPr>
          <w:rFonts w:asciiTheme="majorHAnsi" w:hAnsiTheme="majorHAnsi" w:cstheme="majorHAnsi"/>
        </w:rPr>
        <w:t xml:space="preserve"> Windows Server 2019 </w:t>
      </w:r>
    </w:p>
    <w:p w14:paraId="499CE3DB" w14:textId="77777777" w:rsidR="00D52D29" w:rsidRPr="002B77B4" w:rsidRDefault="00D52D29" w:rsidP="00D52D29">
      <w:pPr>
        <w:numPr>
          <w:ilvl w:val="0"/>
          <w:numId w:val="15"/>
        </w:numPr>
        <w:spacing w:after="0"/>
        <w:rPr>
          <w:rFonts w:asciiTheme="majorHAnsi" w:hAnsiTheme="majorHAnsi" w:cstheme="majorHAnsi"/>
        </w:rPr>
      </w:pPr>
      <w:r w:rsidRPr="002B77B4">
        <w:rPr>
          <w:rFonts w:asciiTheme="majorHAnsi" w:hAnsiTheme="majorHAnsi" w:cstheme="majorHAnsi"/>
          <w:b/>
          <w:bCs/>
        </w:rPr>
        <w:t>Target VM 3:</w:t>
      </w:r>
      <w:r w:rsidRPr="002B77B4">
        <w:rPr>
          <w:rFonts w:asciiTheme="majorHAnsi" w:hAnsiTheme="majorHAnsi" w:cstheme="majorHAnsi"/>
        </w:rPr>
        <w:t xml:space="preserve"> OWASP Broken Web Applications </w:t>
      </w:r>
    </w:p>
    <w:p w14:paraId="22DE379B"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rPr>
        <w:t>All machines were configured within the same virtual network to allow controlled exploitation.</w:t>
      </w:r>
    </w:p>
    <w:p w14:paraId="4207F021" w14:textId="77777777" w:rsidR="00D52D29" w:rsidRDefault="00D52D29" w:rsidP="00D52D29">
      <w:pPr>
        <w:rPr>
          <w:rFonts w:asciiTheme="majorHAnsi" w:hAnsiTheme="majorHAnsi" w:cstheme="majorHAnsi"/>
          <w:b/>
          <w:bCs/>
        </w:rPr>
      </w:pPr>
      <w:r>
        <w:rPr>
          <w:rFonts w:asciiTheme="majorHAnsi" w:hAnsiTheme="majorHAnsi" w:cstheme="majorHAnsi"/>
          <w:b/>
          <w:bCs/>
        </w:rPr>
        <w:br w:type="page"/>
      </w:r>
    </w:p>
    <w:p w14:paraId="4593EC04" w14:textId="77777777" w:rsidR="00D52D29" w:rsidRPr="002B77B4" w:rsidRDefault="00D52D29" w:rsidP="00D52D29">
      <w:pPr>
        <w:spacing w:after="0"/>
        <w:rPr>
          <w:rFonts w:asciiTheme="majorHAnsi" w:hAnsiTheme="majorHAnsi" w:cstheme="majorHAnsi"/>
          <w:b/>
          <w:bCs/>
        </w:rPr>
      </w:pPr>
      <w:r w:rsidRPr="002B77B4">
        <w:rPr>
          <w:rFonts w:asciiTheme="majorHAnsi" w:hAnsiTheme="majorHAnsi" w:cstheme="majorHAnsi"/>
          <w:b/>
          <w:bCs/>
        </w:rPr>
        <w:lastRenderedPageBreak/>
        <w:t>5.2 Reconnaissance and Enumeration</w:t>
      </w:r>
    </w:p>
    <w:p w14:paraId="56D240F9" w14:textId="77777777" w:rsidR="00D52D29" w:rsidRPr="002B77B4" w:rsidRDefault="00D52D29" w:rsidP="00D52D29">
      <w:pPr>
        <w:spacing w:after="0"/>
        <w:rPr>
          <w:rFonts w:asciiTheme="majorHAnsi" w:hAnsiTheme="majorHAnsi" w:cstheme="majorHAnsi"/>
          <w:b/>
          <w:bCs/>
        </w:rPr>
      </w:pPr>
      <w:r w:rsidRPr="002B77B4">
        <w:rPr>
          <w:rFonts w:asciiTheme="majorHAnsi" w:hAnsiTheme="majorHAnsi" w:cstheme="majorHAnsi"/>
          <w:b/>
          <w:bCs/>
        </w:rPr>
        <w:t>Network Scanning (Nmap)</w:t>
      </w:r>
    </w:p>
    <w:p w14:paraId="5B138365"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rPr>
        <w:t>Initial reconnaissance was performed using Nmap to identify active hosts, open ports, and services.</w:t>
      </w:r>
    </w:p>
    <w:p w14:paraId="16A4ABF6"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Command Used:</w:t>
      </w:r>
    </w:p>
    <w:p w14:paraId="4665AFEB" w14:textId="77777777" w:rsidR="00D52D29" w:rsidRPr="002B77B4" w:rsidRDefault="00D52D29" w:rsidP="00D52D29">
      <w:pPr>
        <w:spacing w:after="0"/>
        <w:rPr>
          <w:rFonts w:asciiTheme="majorHAnsi" w:hAnsiTheme="majorHAnsi" w:cstheme="majorHAnsi"/>
        </w:rPr>
      </w:pPr>
      <w:proofErr w:type="spellStart"/>
      <w:r w:rsidRPr="002B77B4">
        <w:rPr>
          <w:rFonts w:asciiTheme="majorHAnsi" w:hAnsiTheme="majorHAnsi" w:cstheme="majorHAnsi"/>
        </w:rPr>
        <w:t>nmap</w:t>
      </w:r>
      <w:proofErr w:type="spellEnd"/>
      <w:r w:rsidRPr="002B77B4">
        <w:rPr>
          <w:rFonts w:asciiTheme="majorHAnsi" w:hAnsiTheme="majorHAnsi" w:cstheme="majorHAnsi"/>
        </w:rPr>
        <w:t xml:space="preserve"> -A 192.168.214.129</w:t>
      </w:r>
    </w:p>
    <w:p w14:paraId="461AA303"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Key Findings:</w:t>
      </w:r>
    </w:p>
    <w:p w14:paraId="06EC7F5D" w14:textId="77777777" w:rsidR="00D52D29" w:rsidRPr="002B77B4" w:rsidRDefault="00D52D29" w:rsidP="00D52D29">
      <w:pPr>
        <w:numPr>
          <w:ilvl w:val="0"/>
          <w:numId w:val="16"/>
        </w:numPr>
        <w:spacing w:after="0"/>
        <w:rPr>
          <w:rFonts w:asciiTheme="majorHAnsi" w:hAnsiTheme="majorHAnsi" w:cstheme="majorHAnsi"/>
        </w:rPr>
      </w:pPr>
      <w:r w:rsidRPr="002B77B4">
        <w:rPr>
          <w:rFonts w:asciiTheme="majorHAnsi" w:hAnsiTheme="majorHAnsi" w:cstheme="majorHAnsi"/>
        </w:rPr>
        <w:t xml:space="preserve">FTP service running: </w:t>
      </w:r>
      <w:r w:rsidRPr="002B77B4">
        <w:rPr>
          <w:rFonts w:asciiTheme="majorHAnsi" w:hAnsiTheme="majorHAnsi" w:cstheme="majorHAnsi"/>
          <w:b/>
          <w:bCs/>
        </w:rPr>
        <w:t>vsftpd 2.3.4 (Backdoor vulnerability)</w:t>
      </w:r>
      <w:r w:rsidRPr="002B77B4">
        <w:rPr>
          <w:rFonts w:asciiTheme="majorHAnsi" w:hAnsiTheme="majorHAnsi" w:cstheme="majorHAnsi"/>
        </w:rPr>
        <w:t xml:space="preserve"> </w:t>
      </w:r>
    </w:p>
    <w:p w14:paraId="39DEBB06" w14:textId="77777777" w:rsidR="00D52D29" w:rsidRPr="002B77B4" w:rsidRDefault="00D52D29" w:rsidP="00D52D29">
      <w:pPr>
        <w:numPr>
          <w:ilvl w:val="0"/>
          <w:numId w:val="16"/>
        </w:numPr>
        <w:spacing w:after="0"/>
        <w:rPr>
          <w:rFonts w:asciiTheme="majorHAnsi" w:hAnsiTheme="majorHAnsi" w:cstheme="majorHAnsi"/>
        </w:rPr>
      </w:pPr>
      <w:r w:rsidRPr="002B77B4">
        <w:rPr>
          <w:rFonts w:asciiTheme="majorHAnsi" w:hAnsiTheme="majorHAnsi" w:cstheme="majorHAnsi"/>
        </w:rPr>
        <w:t xml:space="preserve">SSH service detected </w:t>
      </w:r>
    </w:p>
    <w:p w14:paraId="30B99D69" w14:textId="77777777" w:rsidR="00D52D29" w:rsidRPr="002B77B4" w:rsidRDefault="00D52D29" w:rsidP="00D52D29">
      <w:pPr>
        <w:numPr>
          <w:ilvl w:val="0"/>
          <w:numId w:val="16"/>
        </w:numPr>
        <w:spacing w:after="0"/>
        <w:rPr>
          <w:rFonts w:asciiTheme="majorHAnsi" w:hAnsiTheme="majorHAnsi" w:cstheme="majorHAnsi"/>
        </w:rPr>
      </w:pPr>
      <w:r w:rsidRPr="002B77B4">
        <w:rPr>
          <w:rFonts w:asciiTheme="majorHAnsi" w:hAnsiTheme="majorHAnsi" w:cstheme="majorHAnsi"/>
        </w:rPr>
        <w:t xml:space="preserve">HTTP service available </w:t>
      </w:r>
    </w:p>
    <w:p w14:paraId="5BD8A2E1" w14:textId="77777777" w:rsidR="00D52D29" w:rsidRPr="002B77B4" w:rsidRDefault="00D52D29" w:rsidP="00D52D29">
      <w:pPr>
        <w:numPr>
          <w:ilvl w:val="0"/>
          <w:numId w:val="16"/>
        </w:numPr>
        <w:spacing w:after="0"/>
        <w:rPr>
          <w:rFonts w:asciiTheme="majorHAnsi" w:hAnsiTheme="majorHAnsi" w:cstheme="majorHAnsi"/>
        </w:rPr>
      </w:pPr>
      <w:r w:rsidRPr="002B77B4">
        <w:rPr>
          <w:rFonts w:asciiTheme="majorHAnsi" w:hAnsiTheme="majorHAnsi" w:cstheme="majorHAnsi"/>
        </w:rPr>
        <w:t xml:space="preserve">Multiple open ports indicating a vulnerable system </w:t>
      </w:r>
    </w:p>
    <w:p w14:paraId="20ED747F"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noProof/>
        </w:rPr>
        <w:drawing>
          <wp:inline distT="0" distB="0" distL="0" distR="0" wp14:anchorId="25FFBCC0" wp14:editId="5EF8D555">
            <wp:extent cx="5731510" cy="3222625"/>
            <wp:effectExtent l="0" t="0" r="2540" b="0"/>
            <wp:docPr id="903567512" name="Picture 1"/>
            <wp:cNvGraphicFramePr/>
            <a:graphic xmlns:a="http://schemas.openxmlformats.org/drawingml/2006/main">
              <a:graphicData uri="http://schemas.openxmlformats.org/drawingml/2006/picture">
                <pic:pic xmlns:pic="http://schemas.openxmlformats.org/drawingml/2006/picture">
                  <pic:nvPicPr>
                    <pic:cNvPr id="903567512" name="Picture 1"/>
                    <pic:cNvPicPr/>
                  </pic:nvPicPr>
                  <pic:blipFill>
                    <a:blip r:embed="rId9"/>
                    <a:stretch>
                      <a:fillRect/>
                    </a:stretch>
                  </pic:blipFill>
                  <pic:spPr>
                    <a:xfrm>
                      <a:off x="0" y="0"/>
                      <a:ext cx="5731510" cy="3222625"/>
                    </a:xfrm>
                    <a:prstGeom prst="rect">
                      <a:avLst/>
                    </a:prstGeom>
                    <a:noFill/>
                    <a:ln>
                      <a:noFill/>
                      <a:prstDash/>
                    </a:ln>
                  </pic:spPr>
                </pic:pic>
              </a:graphicData>
            </a:graphic>
          </wp:inline>
        </w:drawing>
      </w:r>
    </w:p>
    <w:p w14:paraId="509AEF0C"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b/>
          <w:bCs/>
        </w:rPr>
        <w:br w:type="page"/>
      </w:r>
    </w:p>
    <w:p w14:paraId="62D18110" w14:textId="77777777" w:rsidR="00D52D29" w:rsidRPr="002B77B4" w:rsidRDefault="00D52D29" w:rsidP="00D52D29">
      <w:pPr>
        <w:spacing w:after="0"/>
        <w:rPr>
          <w:rFonts w:asciiTheme="majorHAnsi" w:hAnsiTheme="majorHAnsi" w:cstheme="majorHAnsi"/>
          <w:b/>
          <w:bCs/>
        </w:rPr>
      </w:pPr>
      <w:r w:rsidRPr="002B77B4">
        <w:rPr>
          <w:rFonts w:asciiTheme="majorHAnsi" w:hAnsiTheme="majorHAnsi" w:cstheme="majorHAnsi"/>
          <w:b/>
          <w:bCs/>
        </w:rPr>
        <w:lastRenderedPageBreak/>
        <w:t>5.3 Exploitation of Metasploitable2 (Linux VM)</w:t>
      </w:r>
    </w:p>
    <w:p w14:paraId="1A513D9F" w14:textId="77777777" w:rsidR="00D52D29" w:rsidRPr="002B77B4" w:rsidRDefault="00D52D29" w:rsidP="00D52D29">
      <w:pPr>
        <w:spacing w:after="0"/>
        <w:rPr>
          <w:rFonts w:asciiTheme="majorHAnsi" w:hAnsiTheme="majorHAnsi" w:cstheme="majorHAnsi"/>
          <w:b/>
          <w:bCs/>
        </w:rPr>
      </w:pPr>
      <w:r w:rsidRPr="002B77B4">
        <w:rPr>
          <w:rFonts w:asciiTheme="majorHAnsi" w:hAnsiTheme="majorHAnsi" w:cstheme="majorHAnsi"/>
          <w:b/>
          <w:bCs/>
        </w:rPr>
        <w:t>Post-Exploitation Activities</w:t>
      </w:r>
    </w:p>
    <w:p w14:paraId="39B5CB70"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rPr>
        <w:t>After gaining access:</w:t>
      </w:r>
    </w:p>
    <w:p w14:paraId="0E4A56E4"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Commands Used:</w:t>
      </w:r>
    </w:p>
    <w:p w14:paraId="54F41C14" w14:textId="77777777" w:rsidR="00D52D29" w:rsidRPr="002B77B4" w:rsidRDefault="00D52D29" w:rsidP="00D52D29">
      <w:pPr>
        <w:spacing w:after="0"/>
        <w:rPr>
          <w:rFonts w:asciiTheme="majorHAnsi" w:hAnsiTheme="majorHAnsi" w:cstheme="majorHAnsi"/>
        </w:rPr>
      </w:pPr>
      <w:proofErr w:type="spellStart"/>
      <w:r w:rsidRPr="002B77B4">
        <w:rPr>
          <w:rFonts w:asciiTheme="majorHAnsi" w:hAnsiTheme="majorHAnsi" w:cstheme="majorHAnsi"/>
        </w:rPr>
        <w:t>whoami</w:t>
      </w:r>
      <w:proofErr w:type="spellEnd"/>
      <w:r w:rsidRPr="002B77B4">
        <w:rPr>
          <w:rFonts w:asciiTheme="majorHAnsi" w:hAnsiTheme="majorHAnsi" w:cstheme="majorHAnsi"/>
        </w:rPr>
        <w:br/>
        <w:t>hostname</w:t>
      </w:r>
      <w:r w:rsidRPr="002B77B4">
        <w:rPr>
          <w:rFonts w:asciiTheme="majorHAnsi" w:hAnsiTheme="majorHAnsi" w:cstheme="majorHAnsi"/>
        </w:rPr>
        <w:br/>
      </w:r>
      <w:proofErr w:type="spellStart"/>
      <w:r w:rsidRPr="002B77B4">
        <w:rPr>
          <w:rFonts w:asciiTheme="majorHAnsi" w:hAnsiTheme="majorHAnsi" w:cstheme="majorHAnsi"/>
        </w:rPr>
        <w:t>ifconfig</w:t>
      </w:r>
      <w:proofErr w:type="spellEnd"/>
      <w:r w:rsidRPr="002B77B4">
        <w:rPr>
          <w:rFonts w:asciiTheme="majorHAnsi" w:hAnsiTheme="majorHAnsi" w:cstheme="majorHAnsi"/>
        </w:rPr>
        <w:br/>
        <w:t>cat /</w:t>
      </w:r>
      <w:proofErr w:type="spellStart"/>
      <w:r w:rsidRPr="002B77B4">
        <w:rPr>
          <w:rFonts w:asciiTheme="majorHAnsi" w:hAnsiTheme="majorHAnsi" w:cstheme="majorHAnsi"/>
        </w:rPr>
        <w:t>etc</w:t>
      </w:r>
      <w:proofErr w:type="spellEnd"/>
      <w:r w:rsidRPr="002B77B4">
        <w:rPr>
          <w:rFonts w:asciiTheme="majorHAnsi" w:hAnsiTheme="majorHAnsi" w:cstheme="majorHAnsi"/>
        </w:rPr>
        <w:t>/passwd</w:t>
      </w:r>
    </w:p>
    <w:p w14:paraId="33E60E66"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Findings:</w:t>
      </w:r>
    </w:p>
    <w:p w14:paraId="1BC31E72" w14:textId="77777777" w:rsidR="00D52D29" w:rsidRPr="002B77B4" w:rsidRDefault="00D52D29" w:rsidP="00D52D29">
      <w:pPr>
        <w:numPr>
          <w:ilvl w:val="0"/>
          <w:numId w:val="19"/>
        </w:numPr>
        <w:spacing w:after="0"/>
        <w:rPr>
          <w:rFonts w:asciiTheme="majorHAnsi" w:hAnsiTheme="majorHAnsi" w:cstheme="majorHAnsi"/>
        </w:rPr>
      </w:pPr>
      <w:r w:rsidRPr="002B77B4">
        <w:rPr>
          <w:rFonts w:asciiTheme="majorHAnsi" w:hAnsiTheme="majorHAnsi" w:cstheme="majorHAnsi"/>
        </w:rPr>
        <w:t xml:space="preserve">Root-level access obtained </w:t>
      </w:r>
    </w:p>
    <w:p w14:paraId="2773C884" w14:textId="77777777" w:rsidR="00D52D29" w:rsidRPr="002B77B4" w:rsidRDefault="00D52D29" w:rsidP="00D52D29">
      <w:pPr>
        <w:numPr>
          <w:ilvl w:val="0"/>
          <w:numId w:val="19"/>
        </w:numPr>
        <w:spacing w:after="0"/>
        <w:rPr>
          <w:rFonts w:asciiTheme="majorHAnsi" w:hAnsiTheme="majorHAnsi" w:cstheme="majorHAnsi"/>
        </w:rPr>
      </w:pPr>
      <w:r w:rsidRPr="002B77B4">
        <w:rPr>
          <w:rFonts w:asciiTheme="majorHAnsi" w:hAnsiTheme="majorHAnsi" w:cstheme="majorHAnsi"/>
        </w:rPr>
        <w:t xml:space="preserve">Network interface details extracted </w:t>
      </w:r>
    </w:p>
    <w:p w14:paraId="1FE04646" w14:textId="77777777" w:rsidR="00D52D29" w:rsidRPr="002B77B4" w:rsidRDefault="00D52D29" w:rsidP="00D52D29">
      <w:pPr>
        <w:numPr>
          <w:ilvl w:val="0"/>
          <w:numId w:val="19"/>
        </w:numPr>
        <w:spacing w:after="0"/>
        <w:rPr>
          <w:rFonts w:asciiTheme="majorHAnsi" w:hAnsiTheme="majorHAnsi" w:cstheme="majorHAnsi"/>
        </w:rPr>
      </w:pPr>
      <w:r w:rsidRPr="002B77B4">
        <w:rPr>
          <w:rFonts w:asciiTheme="majorHAnsi" w:hAnsiTheme="majorHAnsi" w:cstheme="majorHAnsi"/>
        </w:rPr>
        <w:t xml:space="preserve">User accounts enumerated </w:t>
      </w:r>
    </w:p>
    <w:p w14:paraId="79F4A87E" w14:textId="77777777" w:rsidR="00D52D29" w:rsidRPr="002B77B4" w:rsidRDefault="00D52D29" w:rsidP="00D52D29">
      <w:pPr>
        <w:rPr>
          <w:rFonts w:asciiTheme="majorHAnsi" w:hAnsiTheme="majorHAnsi" w:cstheme="majorHAnsi"/>
        </w:rPr>
      </w:pPr>
      <w:r w:rsidRPr="002B77B4">
        <w:rPr>
          <w:rFonts w:asciiTheme="majorHAnsi" w:hAnsiTheme="majorHAnsi" w:cstheme="majorHAnsi"/>
          <w:noProof/>
        </w:rPr>
        <w:drawing>
          <wp:inline distT="0" distB="0" distL="0" distR="0" wp14:anchorId="0B1D17F1" wp14:editId="762C27E7">
            <wp:extent cx="5731510" cy="3222625"/>
            <wp:effectExtent l="0" t="0" r="2540" b="0"/>
            <wp:docPr id="1500447113" name="Picture 1"/>
            <wp:cNvGraphicFramePr/>
            <a:graphic xmlns:a="http://schemas.openxmlformats.org/drawingml/2006/main">
              <a:graphicData uri="http://schemas.openxmlformats.org/drawingml/2006/picture">
                <pic:pic xmlns:pic="http://schemas.openxmlformats.org/drawingml/2006/picture">
                  <pic:nvPicPr>
                    <pic:cNvPr id="1500447113" name="Picture 1"/>
                    <pic:cNvPicPr/>
                  </pic:nvPicPr>
                  <pic:blipFill>
                    <a:blip r:embed="rId10"/>
                    <a:stretch>
                      <a:fillRect/>
                    </a:stretch>
                  </pic:blipFill>
                  <pic:spPr>
                    <a:xfrm>
                      <a:off x="0" y="0"/>
                      <a:ext cx="5731510" cy="3222625"/>
                    </a:xfrm>
                    <a:prstGeom prst="rect">
                      <a:avLst/>
                    </a:prstGeom>
                    <a:noFill/>
                    <a:ln>
                      <a:noFill/>
                      <a:prstDash/>
                    </a:ln>
                  </pic:spPr>
                </pic:pic>
              </a:graphicData>
            </a:graphic>
          </wp:inline>
        </w:drawing>
      </w:r>
    </w:p>
    <w:p w14:paraId="39F0EB66"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b/>
          <w:bCs/>
        </w:rPr>
        <w:br w:type="page"/>
      </w:r>
    </w:p>
    <w:p w14:paraId="6A838B2F" w14:textId="77777777" w:rsidR="00D52D29" w:rsidRPr="002B77B4" w:rsidRDefault="00D52D29" w:rsidP="00D52D29">
      <w:pPr>
        <w:spacing w:after="0"/>
        <w:rPr>
          <w:rFonts w:asciiTheme="majorHAnsi" w:hAnsiTheme="majorHAnsi" w:cstheme="majorHAnsi"/>
          <w:b/>
          <w:bCs/>
        </w:rPr>
      </w:pPr>
      <w:r w:rsidRPr="002B77B4">
        <w:rPr>
          <w:rFonts w:asciiTheme="majorHAnsi" w:hAnsiTheme="majorHAnsi" w:cstheme="majorHAnsi"/>
          <w:b/>
          <w:bCs/>
        </w:rPr>
        <w:lastRenderedPageBreak/>
        <w:t>5.4 Exploitation of Windows Server 2019</w:t>
      </w:r>
    </w:p>
    <w:p w14:paraId="537F6FD3" w14:textId="77777777" w:rsidR="00D52D29" w:rsidRPr="002B77B4" w:rsidRDefault="00D52D29" w:rsidP="00D52D29">
      <w:pPr>
        <w:spacing w:after="0"/>
        <w:rPr>
          <w:rFonts w:asciiTheme="majorHAnsi" w:hAnsiTheme="majorHAnsi" w:cstheme="majorHAnsi"/>
          <w:b/>
          <w:bCs/>
        </w:rPr>
      </w:pPr>
      <w:r w:rsidRPr="002B77B4">
        <w:rPr>
          <w:rFonts w:asciiTheme="majorHAnsi" w:hAnsiTheme="majorHAnsi" w:cstheme="majorHAnsi"/>
          <w:b/>
          <w:bCs/>
        </w:rPr>
        <w:t>SMB Enumeration &amp; Password Attack</w:t>
      </w:r>
    </w:p>
    <w:p w14:paraId="5AF1E51E"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rPr>
        <w:t>A password brute-force/dictionary attack was conducted.</w:t>
      </w:r>
    </w:p>
    <w:p w14:paraId="0CEF8638"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Tool Used:</w:t>
      </w:r>
    </w:p>
    <w:p w14:paraId="5BFCCF69" w14:textId="77777777" w:rsidR="00D52D29" w:rsidRPr="002B77B4" w:rsidRDefault="00D52D29" w:rsidP="00D52D29">
      <w:pPr>
        <w:numPr>
          <w:ilvl w:val="0"/>
          <w:numId w:val="20"/>
        </w:numPr>
        <w:spacing w:after="0"/>
        <w:rPr>
          <w:rFonts w:asciiTheme="majorHAnsi" w:hAnsiTheme="majorHAnsi" w:cstheme="majorHAnsi"/>
        </w:rPr>
      </w:pPr>
      <w:proofErr w:type="spellStart"/>
      <w:r w:rsidRPr="002B77B4">
        <w:rPr>
          <w:rFonts w:asciiTheme="majorHAnsi" w:hAnsiTheme="majorHAnsi" w:cstheme="majorHAnsi"/>
        </w:rPr>
        <w:t>CrackMapExec</w:t>
      </w:r>
      <w:proofErr w:type="spellEnd"/>
      <w:r w:rsidRPr="002B77B4">
        <w:rPr>
          <w:rFonts w:asciiTheme="majorHAnsi" w:hAnsiTheme="majorHAnsi" w:cstheme="majorHAnsi"/>
        </w:rPr>
        <w:t xml:space="preserve"> / SMB login attempts </w:t>
      </w:r>
    </w:p>
    <w:p w14:paraId="0CADCA69"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Command Example:</w:t>
      </w:r>
    </w:p>
    <w:p w14:paraId="023ADAC4" w14:textId="77777777" w:rsidR="00D52D29" w:rsidRPr="002B77B4" w:rsidRDefault="00D52D29" w:rsidP="00D52D29">
      <w:pPr>
        <w:spacing w:after="0"/>
        <w:rPr>
          <w:rFonts w:asciiTheme="majorHAnsi" w:hAnsiTheme="majorHAnsi" w:cstheme="majorHAnsi"/>
        </w:rPr>
      </w:pPr>
      <w:proofErr w:type="spellStart"/>
      <w:r w:rsidRPr="002B77B4">
        <w:rPr>
          <w:rFonts w:asciiTheme="majorHAnsi" w:hAnsiTheme="majorHAnsi" w:cstheme="majorHAnsi"/>
        </w:rPr>
        <w:t>crackmapexec</w:t>
      </w:r>
      <w:proofErr w:type="spellEnd"/>
      <w:r w:rsidRPr="002B77B4">
        <w:rPr>
          <w:rFonts w:asciiTheme="majorHAnsi" w:hAnsiTheme="majorHAnsi" w:cstheme="majorHAnsi"/>
        </w:rPr>
        <w:t xml:space="preserve"> </w:t>
      </w:r>
      <w:proofErr w:type="spellStart"/>
      <w:r w:rsidRPr="002B77B4">
        <w:rPr>
          <w:rFonts w:asciiTheme="majorHAnsi" w:hAnsiTheme="majorHAnsi" w:cstheme="majorHAnsi"/>
        </w:rPr>
        <w:t>smb</w:t>
      </w:r>
      <w:proofErr w:type="spellEnd"/>
      <w:r w:rsidRPr="002B77B4">
        <w:rPr>
          <w:rFonts w:asciiTheme="majorHAnsi" w:hAnsiTheme="majorHAnsi" w:cstheme="majorHAnsi"/>
        </w:rPr>
        <w:t xml:space="preserve"> 192.168.214.133 -u administrator -p wordlist.txt</w:t>
      </w:r>
    </w:p>
    <w:p w14:paraId="26E742A8"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Outcome:</w:t>
      </w:r>
    </w:p>
    <w:p w14:paraId="10F4FC61" w14:textId="77777777" w:rsidR="00D52D29" w:rsidRPr="002B77B4" w:rsidRDefault="00D52D29" w:rsidP="00D52D29">
      <w:pPr>
        <w:numPr>
          <w:ilvl w:val="0"/>
          <w:numId w:val="21"/>
        </w:numPr>
        <w:spacing w:after="0"/>
        <w:rPr>
          <w:rFonts w:asciiTheme="majorHAnsi" w:hAnsiTheme="majorHAnsi" w:cstheme="majorHAnsi"/>
        </w:rPr>
      </w:pPr>
      <w:r w:rsidRPr="002B77B4">
        <w:rPr>
          <w:rFonts w:asciiTheme="majorHAnsi" w:hAnsiTheme="majorHAnsi" w:cstheme="majorHAnsi"/>
        </w:rPr>
        <w:t xml:space="preserve">Valid credentials discovered: </w:t>
      </w:r>
    </w:p>
    <w:p w14:paraId="2182DB73" w14:textId="77777777" w:rsidR="00D52D29" w:rsidRPr="002B77B4" w:rsidRDefault="00D52D29" w:rsidP="00D52D29">
      <w:pPr>
        <w:numPr>
          <w:ilvl w:val="1"/>
          <w:numId w:val="21"/>
        </w:numPr>
        <w:spacing w:after="0"/>
        <w:rPr>
          <w:rFonts w:asciiTheme="majorHAnsi" w:hAnsiTheme="majorHAnsi" w:cstheme="majorHAnsi"/>
        </w:rPr>
      </w:pPr>
      <w:r w:rsidRPr="002B77B4">
        <w:rPr>
          <w:rFonts w:asciiTheme="majorHAnsi" w:hAnsiTheme="majorHAnsi" w:cstheme="majorHAnsi"/>
        </w:rPr>
        <w:t xml:space="preserve">Username: administrator </w:t>
      </w:r>
    </w:p>
    <w:p w14:paraId="342985D2" w14:textId="77777777" w:rsidR="00D52D29" w:rsidRPr="002B77B4" w:rsidRDefault="00D52D29" w:rsidP="00D52D29">
      <w:pPr>
        <w:numPr>
          <w:ilvl w:val="1"/>
          <w:numId w:val="21"/>
        </w:numPr>
        <w:spacing w:after="0"/>
        <w:rPr>
          <w:rFonts w:asciiTheme="majorHAnsi" w:hAnsiTheme="majorHAnsi" w:cstheme="majorHAnsi"/>
        </w:rPr>
      </w:pPr>
      <w:r w:rsidRPr="002B77B4">
        <w:rPr>
          <w:rFonts w:asciiTheme="majorHAnsi" w:hAnsiTheme="majorHAnsi" w:cstheme="majorHAnsi"/>
        </w:rPr>
        <w:t xml:space="preserve">Password: </w:t>
      </w:r>
      <w:r w:rsidRPr="002B77B4">
        <w:rPr>
          <w:rFonts w:asciiTheme="majorHAnsi" w:hAnsiTheme="majorHAnsi" w:cstheme="majorHAnsi"/>
          <w:b/>
          <w:bCs/>
        </w:rPr>
        <w:t>(found in attack output)</w:t>
      </w:r>
      <w:r w:rsidRPr="002B77B4">
        <w:rPr>
          <w:rFonts w:asciiTheme="majorHAnsi" w:hAnsiTheme="majorHAnsi" w:cstheme="majorHAnsi"/>
        </w:rPr>
        <w:t xml:space="preserve"> </w:t>
      </w:r>
    </w:p>
    <w:p w14:paraId="37FFA839" w14:textId="77777777" w:rsidR="00D52D29" w:rsidRPr="002B77B4" w:rsidRDefault="00D52D29" w:rsidP="00D52D29">
      <w:pPr>
        <w:rPr>
          <w:rFonts w:asciiTheme="majorHAnsi" w:hAnsiTheme="majorHAnsi" w:cstheme="majorHAnsi"/>
        </w:rPr>
      </w:pPr>
      <w:r w:rsidRPr="002B77B4">
        <w:rPr>
          <w:rFonts w:asciiTheme="majorHAnsi" w:hAnsiTheme="majorHAnsi" w:cstheme="majorHAnsi"/>
          <w:noProof/>
        </w:rPr>
        <w:drawing>
          <wp:inline distT="0" distB="0" distL="0" distR="0" wp14:anchorId="1703C155" wp14:editId="061C8976">
            <wp:extent cx="5731514" cy="3224531"/>
            <wp:effectExtent l="0" t="0" r="2536" b="0"/>
            <wp:docPr id="113973355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4" cy="3224531"/>
                    </a:xfrm>
                    <a:prstGeom prst="rect">
                      <a:avLst/>
                    </a:prstGeom>
                    <a:noFill/>
                    <a:ln>
                      <a:noFill/>
                      <a:prstDash/>
                    </a:ln>
                  </pic:spPr>
                </pic:pic>
              </a:graphicData>
            </a:graphic>
          </wp:inline>
        </w:drawing>
      </w:r>
    </w:p>
    <w:p w14:paraId="65E571DD"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b/>
          <w:bCs/>
        </w:rPr>
        <w:br w:type="page"/>
      </w:r>
    </w:p>
    <w:p w14:paraId="2E4E1F5A" w14:textId="77777777" w:rsidR="00D52D29" w:rsidRPr="002B77B4" w:rsidRDefault="00D52D29" w:rsidP="00D52D29">
      <w:pPr>
        <w:spacing w:after="0"/>
        <w:rPr>
          <w:rFonts w:asciiTheme="majorHAnsi" w:hAnsiTheme="majorHAnsi" w:cstheme="majorHAnsi"/>
          <w:b/>
          <w:bCs/>
        </w:rPr>
      </w:pPr>
      <w:r w:rsidRPr="002B77B4">
        <w:rPr>
          <w:rFonts w:asciiTheme="majorHAnsi" w:hAnsiTheme="majorHAnsi" w:cstheme="majorHAnsi"/>
          <w:b/>
          <w:bCs/>
        </w:rPr>
        <w:lastRenderedPageBreak/>
        <w:t>Remote Access via Evil-</w:t>
      </w:r>
      <w:proofErr w:type="spellStart"/>
      <w:r w:rsidRPr="002B77B4">
        <w:rPr>
          <w:rFonts w:asciiTheme="majorHAnsi" w:hAnsiTheme="majorHAnsi" w:cstheme="majorHAnsi"/>
          <w:b/>
          <w:bCs/>
        </w:rPr>
        <w:t>WinRM</w:t>
      </w:r>
      <w:proofErr w:type="spellEnd"/>
    </w:p>
    <w:p w14:paraId="06158109"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rPr>
        <w:t>Using the discovered credentials, remote access was established.</w:t>
      </w:r>
    </w:p>
    <w:p w14:paraId="0203F8BC"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Command:</w:t>
      </w:r>
    </w:p>
    <w:p w14:paraId="6D69FC31"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rPr>
        <w:t>evil-</w:t>
      </w:r>
      <w:proofErr w:type="spellStart"/>
      <w:r w:rsidRPr="002B77B4">
        <w:rPr>
          <w:rFonts w:asciiTheme="majorHAnsi" w:hAnsiTheme="majorHAnsi" w:cstheme="majorHAnsi"/>
        </w:rPr>
        <w:t>winrm</w:t>
      </w:r>
      <w:proofErr w:type="spellEnd"/>
      <w:r w:rsidRPr="002B77B4">
        <w:rPr>
          <w:rFonts w:asciiTheme="majorHAnsi" w:hAnsiTheme="majorHAnsi" w:cstheme="majorHAnsi"/>
        </w:rPr>
        <w:t xml:space="preserve"> -</w:t>
      </w:r>
      <w:proofErr w:type="spellStart"/>
      <w:r w:rsidRPr="002B77B4">
        <w:rPr>
          <w:rFonts w:asciiTheme="majorHAnsi" w:hAnsiTheme="majorHAnsi" w:cstheme="majorHAnsi"/>
        </w:rPr>
        <w:t>i</w:t>
      </w:r>
      <w:proofErr w:type="spellEnd"/>
      <w:r w:rsidRPr="002B77B4">
        <w:rPr>
          <w:rFonts w:asciiTheme="majorHAnsi" w:hAnsiTheme="majorHAnsi" w:cstheme="majorHAnsi"/>
        </w:rPr>
        <w:t xml:space="preserve"> 192.168.214.133 -u administrator -p &lt;password&gt;</w:t>
      </w:r>
    </w:p>
    <w:p w14:paraId="15FCD0FA"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Result:</w:t>
      </w:r>
    </w:p>
    <w:p w14:paraId="1EE9C3E4" w14:textId="77777777" w:rsidR="00D52D29" w:rsidRPr="002B77B4" w:rsidRDefault="00D52D29" w:rsidP="00D52D29">
      <w:pPr>
        <w:numPr>
          <w:ilvl w:val="0"/>
          <w:numId w:val="22"/>
        </w:numPr>
        <w:spacing w:after="0"/>
        <w:rPr>
          <w:rFonts w:asciiTheme="majorHAnsi" w:hAnsiTheme="majorHAnsi" w:cstheme="majorHAnsi"/>
        </w:rPr>
      </w:pPr>
      <w:r w:rsidRPr="002B77B4">
        <w:rPr>
          <w:rFonts w:asciiTheme="majorHAnsi" w:hAnsiTheme="majorHAnsi" w:cstheme="majorHAnsi"/>
        </w:rPr>
        <w:t xml:space="preserve">Successful PowerShell session established </w:t>
      </w:r>
    </w:p>
    <w:p w14:paraId="090CB6BB"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noProof/>
        </w:rPr>
        <w:drawing>
          <wp:inline distT="0" distB="0" distL="0" distR="0" wp14:anchorId="0FD23475" wp14:editId="0E333603">
            <wp:extent cx="5731514" cy="3222629"/>
            <wp:effectExtent l="0" t="0" r="2536" b="0"/>
            <wp:docPr id="139815589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4" cy="3222629"/>
                    </a:xfrm>
                    <a:prstGeom prst="rect">
                      <a:avLst/>
                    </a:prstGeom>
                    <a:noFill/>
                    <a:ln>
                      <a:noFill/>
                      <a:prstDash/>
                    </a:ln>
                  </pic:spPr>
                </pic:pic>
              </a:graphicData>
            </a:graphic>
          </wp:inline>
        </w:drawing>
      </w:r>
    </w:p>
    <w:p w14:paraId="47CAE08D"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b/>
          <w:bCs/>
        </w:rPr>
        <w:br w:type="page"/>
      </w:r>
    </w:p>
    <w:p w14:paraId="4D15590A" w14:textId="77777777" w:rsidR="00D52D29" w:rsidRPr="002B77B4" w:rsidRDefault="00D52D29" w:rsidP="00D52D29">
      <w:pPr>
        <w:spacing w:after="0"/>
        <w:rPr>
          <w:rFonts w:asciiTheme="majorHAnsi" w:hAnsiTheme="majorHAnsi" w:cstheme="majorHAnsi"/>
          <w:b/>
          <w:bCs/>
        </w:rPr>
      </w:pPr>
      <w:r w:rsidRPr="002B77B4">
        <w:rPr>
          <w:rFonts w:asciiTheme="majorHAnsi" w:hAnsiTheme="majorHAnsi" w:cstheme="majorHAnsi"/>
          <w:b/>
          <w:bCs/>
        </w:rPr>
        <w:lastRenderedPageBreak/>
        <w:t>Post-Exploitation (Windows)</w:t>
      </w:r>
    </w:p>
    <w:p w14:paraId="4705A9FA"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Commands Executed:</w:t>
      </w:r>
    </w:p>
    <w:p w14:paraId="3F56B164" w14:textId="77777777" w:rsidR="00D52D29" w:rsidRPr="002B77B4" w:rsidRDefault="00D52D29" w:rsidP="00D52D29">
      <w:pPr>
        <w:spacing w:after="0"/>
        <w:rPr>
          <w:rFonts w:asciiTheme="majorHAnsi" w:hAnsiTheme="majorHAnsi" w:cstheme="majorHAnsi"/>
        </w:rPr>
      </w:pPr>
      <w:proofErr w:type="spellStart"/>
      <w:r w:rsidRPr="002B77B4">
        <w:rPr>
          <w:rFonts w:asciiTheme="majorHAnsi" w:hAnsiTheme="majorHAnsi" w:cstheme="majorHAnsi"/>
        </w:rPr>
        <w:t>whoami</w:t>
      </w:r>
      <w:proofErr w:type="spellEnd"/>
      <w:r w:rsidRPr="002B77B4">
        <w:rPr>
          <w:rFonts w:asciiTheme="majorHAnsi" w:hAnsiTheme="majorHAnsi" w:cstheme="majorHAnsi"/>
        </w:rPr>
        <w:br/>
      </w:r>
      <w:proofErr w:type="spellStart"/>
      <w:r w:rsidRPr="002B77B4">
        <w:rPr>
          <w:rFonts w:asciiTheme="majorHAnsi" w:hAnsiTheme="majorHAnsi" w:cstheme="majorHAnsi"/>
        </w:rPr>
        <w:t>systeminfo</w:t>
      </w:r>
      <w:proofErr w:type="spellEnd"/>
      <w:r w:rsidRPr="002B77B4">
        <w:rPr>
          <w:rFonts w:asciiTheme="majorHAnsi" w:hAnsiTheme="majorHAnsi" w:cstheme="majorHAnsi"/>
        </w:rPr>
        <w:br/>
        <w:t>ipconfig /all</w:t>
      </w:r>
    </w:p>
    <w:p w14:paraId="7BE00D6F"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Findings:</w:t>
      </w:r>
    </w:p>
    <w:p w14:paraId="5D705FCC" w14:textId="77777777" w:rsidR="00D52D29" w:rsidRPr="002B77B4" w:rsidRDefault="00D52D29" w:rsidP="00D52D29">
      <w:pPr>
        <w:numPr>
          <w:ilvl w:val="0"/>
          <w:numId w:val="23"/>
        </w:numPr>
        <w:spacing w:after="0"/>
        <w:rPr>
          <w:rFonts w:asciiTheme="majorHAnsi" w:hAnsiTheme="majorHAnsi" w:cstheme="majorHAnsi"/>
        </w:rPr>
      </w:pPr>
      <w:r w:rsidRPr="002B77B4">
        <w:rPr>
          <w:rFonts w:asciiTheme="majorHAnsi" w:hAnsiTheme="majorHAnsi" w:cstheme="majorHAnsi"/>
        </w:rPr>
        <w:t xml:space="preserve">Full system information retrieved </w:t>
      </w:r>
    </w:p>
    <w:p w14:paraId="3B17F458" w14:textId="77777777" w:rsidR="00D52D29" w:rsidRPr="002B77B4" w:rsidRDefault="00D52D29" w:rsidP="00D52D29">
      <w:pPr>
        <w:numPr>
          <w:ilvl w:val="0"/>
          <w:numId w:val="23"/>
        </w:numPr>
        <w:spacing w:after="0"/>
        <w:rPr>
          <w:rFonts w:asciiTheme="majorHAnsi" w:hAnsiTheme="majorHAnsi" w:cstheme="majorHAnsi"/>
        </w:rPr>
      </w:pPr>
      <w:r w:rsidRPr="002B77B4">
        <w:rPr>
          <w:rFonts w:asciiTheme="majorHAnsi" w:hAnsiTheme="majorHAnsi" w:cstheme="majorHAnsi"/>
        </w:rPr>
        <w:t xml:space="preserve">Domain/workgroup details identified </w:t>
      </w:r>
    </w:p>
    <w:p w14:paraId="2105A8A4" w14:textId="77777777" w:rsidR="00D52D29" w:rsidRPr="002B77B4" w:rsidRDefault="00D52D29" w:rsidP="00D52D29">
      <w:pPr>
        <w:numPr>
          <w:ilvl w:val="0"/>
          <w:numId w:val="23"/>
        </w:numPr>
        <w:spacing w:after="0"/>
        <w:rPr>
          <w:rFonts w:asciiTheme="majorHAnsi" w:hAnsiTheme="majorHAnsi" w:cstheme="majorHAnsi"/>
        </w:rPr>
      </w:pPr>
      <w:r w:rsidRPr="002B77B4">
        <w:rPr>
          <w:rFonts w:asciiTheme="majorHAnsi" w:hAnsiTheme="majorHAnsi" w:cstheme="majorHAnsi"/>
        </w:rPr>
        <w:t xml:space="preserve">Network configuration extracted </w:t>
      </w:r>
    </w:p>
    <w:p w14:paraId="712358CB" w14:textId="77777777" w:rsidR="00D52D29" w:rsidRPr="002B77B4" w:rsidRDefault="00D52D29" w:rsidP="00D52D29">
      <w:pPr>
        <w:rPr>
          <w:rFonts w:asciiTheme="majorHAnsi" w:hAnsiTheme="majorHAnsi" w:cstheme="majorHAnsi"/>
        </w:rPr>
      </w:pPr>
      <w:r w:rsidRPr="002B77B4">
        <w:rPr>
          <w:rFonts w:asciiTheme="majorHAnsi" w:hAnsiTheme="majorHAnsi" w:cstheme="majorHAnsi"/>
          <w:noProof/>
        </w:rPr>
        <w:drawing>
          <wp:inline distT="0" distB="0" distL="0" distR="0" wp14:anchorId="5DABCBD5" wp14:editId="22B793CE">
            <wp:extent cx="5731514" cy="3222629"/>
            <wp:effectExtent l="0" t="0" r="2536" b="0"/>
            <wp:docPr id="137828993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4" cy="3222629"/>
                    </a:xfrm>
                    <a:prstGeom prst="rect">
                      <a:avLst/>
                    </a:prstGeom>
                    <a:noFill/>
                    <a:ln>
                      <a:noFill/>
                      <a:prstDash/>
                    </a:ln>
                  </pic:spPr>
                </pic:pic>
              </a:graphicData>
            </a:graphic>
          </wp:inline>
        </w:drawing>
      </w:r>
    </w:p>
    <w:p w14:paraId="74124CF1" w14:textId="77777777" w:rsidR="00D52D29" w:rsidRPr="002B77B4" w:rsidRDefault="00D52D29" w:rsidP="00D52D29">
      <w:pPr>
        <w:rPr>
          <w:rFonts w:asciiTheme="majorHAnsi" w:hAnsiTheme="majorHAnsi" w:cstheme="majorHAnsi"/>
        </w:rPr>
      </w:pPr>
      <w:r w:rsidRPr="002B77B4">
        <w:rPr>
          <w:rFonts w:asciiTheme="majorHAnsi" w:hAnsiTheme="majorHAnsi" w:cstheme="majorHAnsi"/>
          <w:noProof/>
        </w:rPr>
        <w:lastRenderedPageBreak/>
        <w:drawing>
          <wp:inline distT="0" distB="0" distL="0" distR="0" wp14:anchorId="77AE0F1D" wp14:editId="6B86BE19">
            <wp:extent cx="5731514" cy="3213731"/>
            <wp:effectExtent l="0" t="0" r="2536" b="5719"/>
            <wp:docPr id="171437111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4" cy="3213731"/>
                    </a:xfrm>
                    <a:prstGeom prst="rect">
                      <a:avLst/>
                    </a:prstGeom>
                    <a:noFill/>
                    <a:ln>
                      <a:noFill/>
                      <a:prstDash/>
                    </a:ln>
                  </pic:spPr>
                </pic:pic>
              </a:graphicData>
            </a:graphic>
          </wp:inline>
        </w:drawing>
      </w:r>
    </w:p>
    <w:p w14:paraId="7D1EBAA6" w14:textId="77777777" w:rsidR="00D52D29" w:rsidRPr="002B77B4" w:rsidRDefault="00D52D29" w:rsidP="00D52D29">
      <w:pPr>
        <w:rPr>
          <w:rFonts w:asciiTheme="majorHAnsi" w:hAnsiTheme="majorHAnsi" w:cstheme="majorHAnsi"/>
        </w:rPr>
      </w:pPr>
    </w:p>
    <w:p w14:paraId="1EEB714F"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b/>
          <w:bCs/>
        </w:rPr>
        <w:br w:type="page"/>
      </w:r>
    </w:p>
    <w:p w14:paraId="4966B90B"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b/>
          <w:bCs/>
        </w:rPr>
        <w:lastRenderedPageBreak/>
        <w:t>5.5 Exploitation of OWASP Broken Web Applications</w:t>
      </w:r>
    </w:p>
    <w:p w14:paraId="04D5B091"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b/>
          <w:bCs/>
        </w:rPr>
        <w:t xml:space="preserve">Web Server Enumeration (Nmap &amp; </w:t>
      </w:r>
      <w:proofErr w:type="spellStart"/>
      <w:r w:rsidRPr="002B77B4">
        <w:rPr>
          <w:rFonts w:asciiTheme="majorHAnsi" w:hAnsiTheme="majorHAnsi" w:cstheme="majorHAnsi"/>
          <w:b/>
          <w:bCs/>
        </w:rPr>
        <w:t>Nikto</w:t>
      </w:r>
      <w:proofErr w:type="spellEnd"/>
      <w:r w:rsidRPr="002B77B4">
        <w:rPr>
          <w:rFonts w:asciiTheme="majorHAnsi" w:hAnsiTheme="majorHAnsi" w:cstheme="majorHAnsi"/>
          <w:b/>
          <w:bCs/>
        </w:rPr>
        <w:t>)</w:t>
      </w:r>
    </w:p>
    <w:p w14:paraId="14E36ECA" w14:textId="77777777" w:rsidR="00D52D29" w:rsidRPr="002B77B4" w:rsidRDefault="00D52D29" w:rsidP="00D52D29">
      <w:pPr>
        <w:rPr>
          <w:rFonts w:asciiTheme="majorHAnsi" w:hAnsiTheme="majorHAnsi" w:cstheme="majorHAnsi"/>
        </w:rPr>
      </w:pPr>
      <w:r w:rsidRPr="002B77B4">
        <w:rPr>
          <w:rFonts w:asciiTheme="majorHAnsi" w:hAnsiTheme="majorHAnsi" w:cstheme="majorHAnsi"/>
          <w:b/>
          <w:bCs/>
        </w:rPr>
        <w:t>Commands Used:</w:t>
      </w:r>
    </w:p>
    <w:p w14:paraId="741DF320" w14:textId="77777777" w:rsidR="00D52D29" w:rsidRPr="002B77B4" w:rsidRDefault="00D52D29" w:rsidP="00D52D29">
      <w:pPr>
        <w:rPr>
          <w:rFonts w:asciiTheme="majorHAnsi" w:hAnsiTheme="majorHAnsi" w:cstheme="majorHAnsi"/>
        </w:rPr>
      </w:pPr>
      <w:proofErr w:type="spellStart"/>
      <w:r w:rsidRPr="002B77B4">
        <w:rPr>
          <w:rFonts w:asciiTheme="majorHAnsi" w:hAnsiTheme="majorHAnsi" w:cstheme="majorHAnsi"/>
        </w:rPr>
        <w:t>nmap</w:t>
      </w:r>
      <w:proofErr w:type="spellEnd"/>
      <w:r w:rsidRPr="002B77B4">
        <w:rPr>
          <w:rFonts w:asciiTheme="majorHAnsi" w:hAnsiTheme="majorHAnsi" w:cstheme="majorHAnsi"/>
        </w:rPr>
        <w:t xml:space="preserve"> -A 192.168.214.134</w:t>
      </w:r>
      <w:r w:rsidRPr="002B77B4">
        <w:rPr>
          <w:rFonts w:asciiTheme="majorHAnsi" w:hAnsiTheme="majorHAnsi" w:cstheme="majorHAnsi"/>
        </w:rPr>
        <w:br/>
      </w:r>
      <w:proofErr w:type="spellStart"/>
      <w:r w:rsidRPr="002B77B4">
        <w:rPr>
          <w:rFonts w:asciiTheme="majorHAnsi" w:hAnsiTheme="majorHAnsi" w:cstheme="majorHAnsi"/>
        </w:rPr>
        <w:t>nikto</w:t>
      </w:r>
      <w:proofErr w:type="spellEnd"/>
      <w:r w:rsidRPr="002B77B4">
        <w:rPr>
          <w:rFonts w:asciiTheme="majorHAnsi" w:hAnsiTheme="majorHAnsi" w:cstheme="majorHAnsi"/>
        </w:rPr>
        <w:t xml:space="preserve"> -h http://192.168.214.134</w:t>
      </w:r>
    </w:p>
    <w:p w14:paraId="3C051839"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Findings:</w:t>
      </w:r>
    </w:p>
    <w:p w14:paraId="2A7F1774" w14:textId="77777777" w:rsidR="00D52D29" w:rsidRPr="002B77B4" w:rsidRDefault="00D52D29" w:rsidP="00D52D29">
      <w:pPr>
        <w:numPr>
          <w:ilvl w:val="0"/>
          <w:numId w:val="24"/>
        </w:numPr>
        <w:spacing w:after="0"/>
        <w:rPr>
          <w:rFonts w:asciiTheme="majorHAnsi" w:hAnsiTheme="majorHAnsi" w:cstheme="majorHAnsi"/>
        </w:rPr>
      </w:pPr>
      <w:r w:rsidRPr="002B77B4">
        <w:rPr>
          <w:rFonts w:asciiTheme="majorHAnsi" w:hAnsiTheme="majorHAnsi" w:cstheme="majorHAnsi"/>
        </w:rPr>
        <w:t xml:space="preserve">Apache server detected </w:t>
      </w:r>
    </w:p>
    <w:p w14:paraId="68B38153" w14:textId="77777777" w:rsidR="00D52D29" w:rsidRPr="002B77B4" w:rsidRDefault="00D52D29" w:rsidP="00D52D29">
      <w:pPr>
        <w:numPr>
          <w:ilvl w:val="0"/>
          <w:numId w:val="24"/>
        </w:numPr>
        <w:spacing w:after="0"/>
        <w:rPr>
          <w:rFonts w:asciiTheme="majorHAnsi" w:hAnsiTheme="majorHAnsi" w:cstheme="majorHAnsi"/>
        </w:rPr>
      </w:pPr>
      <w:r w:rsidRPr="002B77B4">
        <w:rPr>
          <w:rFonts w:asciiTheme="majorHAnsi" w:hAnsiTheme="majorHAnsi" w:cstheme="majorHAnsi"/>
        </w:rPr>
        <w:t xml:space="preserve">Multiple vulnerabilities: </w:t>
      </w:r>
    </w:p>
    <w:p w14:paraId="4975323B" w14:textId="77777777" w:rsidR="00D52D29" w:rsidRPr="002B77B4" w:rsidRDefault="00D52D29" w:rsidP="00D52D29">
      <w:pPr>
        <w:numPr>
          <w:ilvl w:val="1"/>
          <w:numId w:val="24"/>
        </w:numPr>
        <w:spacing w:after="0"/>
        <w:rPr>
          <w:rFonts w:asciiTheme="majorHAnsi" w:hAnsiTheme="majorHAnsi" w:cstheme="majorHAnsi"/>
        </w:rPr>
      </w:pPr>
      <w:r w:rsidRPr="002B77B4">
        <w:rPr>
          <w:rFonts w:asciiTheme="majorHAnsi" w:hAnsiTheme="majorHAnsi" w:cstheme="majorHAnsi"/>
        </w:rPr>
        <w:t xml:space="preserve">Missing security headers </w:t>
      </w:r>
    </w:p>
    <w:p w14:paraId="3014DC8C" w14:textId="77777777" w:rsidR="00D52D29" w:rsidRPr="002B77B4" w:rsidRDefault="00D52D29" w:rsidP="00D52D29">
      <w:pPr>
        <w:numPr>
          <w:ilvl w:val="1"/>
          <w:numId w:val="24"/>
        </w:numPr>
        <w:spacing w:after="0"/>
        <w:rPr>
          <w:rFonts w:asciiTheme="majorHAnsi" w:hAnsiTheme="majorHAnsi" w:cstheme="majorHAnsi"/>
        </w:rPr>
      </w:pPr>
      <w:r w:rsidRPr="002B77B4">
        <w:rPr>
          <w:rFonts w:asciiTheme="majorHAnsi" w:hAnsiTheme="majorHAnsi" w:cstheme="majorHAnsi"/>
        </w:rPr>
        <w:t xml:space="preserve">Directory indexing enabled </w:t>
      </w:r>
    </w:p>
    <w:p w14:paraId="2B5DBBE8" w14:textId="77777777" w:rsidR="00D52D29" w:rsidRPr="002B77B4" w:rsidRDefault="00D52D29" w:rsidP="00D52D29">
      <w:pPr>
        <w:numPr>
          <w:ilvl w:val="1"/>
          <w:numId w:val="24"/>
        </w:numPr>
        <w:spacing w:after="0"/>
        <w:rPr>
          <w:rFonts w:asciiTheme="majorHAnsi" w:hAnsiTheme="majorHAnsi" w:cstheme="majorHAnsi"/>
        </w:rPr>
      </w:pPr>
      <w:r w:rsidRPr="002B77B4">
        <w:rPr>
          <w:rFonts w:asciiTheme="majorHAnsi" w:hAnsiTheme="majorHAnsi" w:cstheme="majorHAnsi"/>
        </w:rPr>
        <w:t xml:space="preserve">Outdated software versions </w:t>
      </w:r>
    </w:p>
    <w:p w14:paraId="45FE6CFA"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noProof/>
        </w:rPr>
        <w:drawing>
          <wp:inline distT="0" distB="0" distL="0" distR="0" wp14:anchorId="2B37BAF2" wp14:editId="140BA51E">
            <wp:extent cx="5731514" cy="3222629"/>
            <wp:effectExtent l="0" t="0" r="2536" b="0"/>
            <wp:docPr id="42436413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4" cy="3222629"/>
                    </a:xfrm>
                    <a:prstGeom prst="rect">
                      <a:avLst/>
                    </a:prstGeom>
                    <a:noFill/>
                    <a:ln>
                      <a:noFill/>
                      <a:prstDash/>
                    </a:ln>
                  </pic:spPr>
                </pic:pic>
              </a:graphicData>
            </a:graphic>
          </wp:inline>
        </w:drawing>
      </w:r>
    </w:p>
    <w:p w14:paraId="4CA7876A" w14:textId="77777777" w:rsidR="00D52D29" w:rsidRPr="002B77B4" w:rsidRDefault="00D52D29" w:rsidP="00D52D29">
      <w:pPr>
        <w:rPr>
          <w:rFonts w:asciiTheme="majorHAnsi" w:hAnsiTheme="majorHAnsi" w:cstheme="majorHAnsi"/>
          <w:b/>
          <w:bCs/>
        </w:rPr>
      </w:pPr>
    </w:p>
    <w:p w14:paraId="5202CA1E" w14:textId="77777777" w:rsidR="00D52D29" w:rsidRPr="002B77B4" w:rsidRDefault="00D52D29" w:rsidP="00D52D29">
      <w:pPr>
        <w:rPr>
          <w:rFonts w:asciiTheme="majorHAnsi" w:hAnsiTheme="majorHAnsi" w:cstheme="majorHAnsi"/>
          <w:b/>
          <w:bCs/>
        </w:rPr>
      </w:pPr>
    </w:p>
    <w:p w14:paraId="5010CE38"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noProof/>
        </w:rPr>
        <w:lastRenderedPageBreak/>
        <w:drawing>
          <wp:inline distT="0" distB="0" distL="0" distR="0" wp14:anchorId="1DCA2327" wp14:editId="6EB34BEF">
            <wp:extent cx="5731514" cy="3222629"/>
            <wp:effectExtent l="0" t="0" r="2536" b="0"/>
            <wp:docPr id="4943652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4" cy="3222629"/>
                    </a:xfrm>
                    <a:prstGeom prst="rect">
                      <a:avLst/>
                    </a:prstGeom>
                    <a:noFill/>
                    <a:ln>
                      <a:noFill/>
                      <a:prstDash/>
                    </a:ln>
                  </pic:spPr>
                </pic:pic>
              </a:graphicData>
            </a:graphic>
          </wp:inline>
        </w:drawing>
      </w:r>
    </w:p>
    <w:p w14:paraId="2FC414B5" w14:textId="77777777" w:rsidR="00D52D29" w:rsidRDefault="00D52D29" w:rsidP="00D52D29">
      <w:pPr>
        <w:rPr>
          <w:rFonts w:asciiTheme="majorHAnsi" w:hAnsiTheme="majorHAnsi" w:cstheme="majorHAnsi"/>
          <w:b/>
          <w:bCs/>
        </w:rPr>
      </w:pPr>
      <w:r>
        <w:rPr>
          <w:rFonts w:asciiTheme="majorHAnsi" w:hAnsiTheme="majorHAnsi" w:cstheme="majorHAnsi"/>
          <w:b/>
          <w:bCs/>
        </w:rPr>
        <w:br w:type="page"/>
      </w:r>
    </w:p>
    <w:p w14:paraId="105B3FD8"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b/>
          <w:bCs/>
        </w:rPr>
        <w:lastRenderedPageBreak/>
        <w:t>Sensitive File Discovery</w:t>
      </w:r>
    </w:p>
    <w:p w14:paraId="17ACFE03"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rPr>
        <w:t>A configuration file was discovered:</w:t>
      </w:r>
    </w:p>
    <w:p w14:paraId="629989F0"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rPr>
        <w:t>curl http://192.168.214.134/wp-config.php</w:t>
      </w:r>
    </w:p>
    <w:p w14:paraId="374D95A7"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Finding:</w:t>
      </w:r>
    </w:p>
    <w:p w14:paraId="3672FCDD" w14:textId="77777777" w:rsidR="00D52D29" w:rsidRPr="002B77B4" w:rsidRDefault="00D52D29" w:rsidP="00D52D29">
      <w:pPr>
        <w:numPr>
          <w:ilvl w:val="0"/>
          <w:numId w:val="25"/>
        </w:numPr>
        <w:spacing w:after="0"/>
        <w:rPr>
          <w:rFonts w:asciiTheme="majorHAnsi" w:hAnsiTheme="majorHAnsi" w:cstheme="majorHAnsi"/>
        </w:rPr>
      </w:pPr>
      <w:r w:rsidRPr="002B77B4">
        <w:rPr>
          <w:rFonts w:asciiTheme="majorHAnsi" w:hAnsiTheme="majorHAnsi" w:cstheme="majorHAnsi"/>
        </w:rPr>
        <w:t xml:space="preserve">Exposure of sensitive application configuration </w:t>
      </w:r>
    </w:p>
    <w:p w14:paraId="745B71EA" w14:textId="77777777" w:rsidR="00D52D29" w:rsidRPr="002B77B4" w:rsidRDefault="00D52D29" w:rsidP="00D52D29">
      <w:pPr>
        <w:rPr>
          <w:rFonts w:asciiTheme="majorHAnsi" w:hAnsiTheme="majorHAnsi" w:cstheme="majorHAnsi"/>
        </w:rPr>
      </w:pPr>
      <w:r w:rsidRPr="002B77B4">
        <w:rPr>
          <w:rFonts w:asciiTheme="majorHAnsi" w:hAnsiTheme="majorHAnsi" w:cstheme="majorHAnsi"/>
          <w:noProof/>
        </w:rPr>
        <w:drawing>
          <wp:inline distT="0" distB="0" distL="0" distR="0" wp14:anchorId="6F74F593" wp14:editId="74FDFC04">
            <wp:extent cx="5731514" cy="3222629"/>
            <wp:effectExtent l="0" t="0" r="2536" b="0"/>
            <wp:docPr id="61945288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4" cy="3222629"/>
                    </a:xfrm>
                    <a:prstGeom prst="rect">
                      <a:avLst/>
                    </a:prstGeom>
                    <a:noFill/>
                    <a:ln>
                      <a:noFill/>
                      <a:prstDash/>
                    </a:ln>
                  </pic:spPr>
                </pic:pic>
              </a:graphicData>
            </a:graphic>
          </wp:inline>
        </w:drawing>
      </w:r>
    </w:p>
    <w:p w14:paraId="732E10B8" w14:textId="77777777" w:rsidR="00D52D29" w:rsidRDefault="00D52D29" w:rsidP="00D52D29">
      <w:pPr>
        <w:rPr>
          <w:rFonts w:asciiTheme="majorHAnsi" w:hAnsiTheme="majorHAnsi" w:cstheme="majorHAnsi"/>
          <w:b/>
          <w:bCs/>
        </w:rPr>
      </w:pPr>
      <w:r>
        <w:rPr>
          <w:rFonts w:asciiTheme="majorHAnsi" w:hAnsiTheme="majorHAnsi" w:cstheme="majorHAnsi"/>
          <w:b/>
          <w:bCs/>
        </w:rPr>
        <w:br w:type="page"/>
      </w:r>
    </w:p>
    <w:p w14:paraId="494466A4"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b/>
          <w:bCs/>
        </w:rPr>
        <w:lastRenderedPageBreak/>
        <w:t>Brute Force Attack on Tomcat Manager</w:t>
      </w:r>
    </w:p>
    <w:p w14:paraId="60228EE6"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rPr>
        <w:t>Using Metasploit:</w:t>
      </w:r>
    </w:p>
    <w:p w14:paraId="28D0E7EC"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Module:</w:t>
      </w:r>
    </w:p>
    <w:p w14:paraId="715DFE75"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rPr>
        <w:t>auxiliary/scanner/http/</w:t>
      </w:r>
      <w:proofErr w:type="spellStart"/>
      <w:r w:rsidRPr="002B77B4">
        <w:rPr>
          <w:rFonts w:asciiTheme="majorHAnsi" w:hAnsiTheme="majorHAnsi" w:cstheme="majorHAnsi"/>
        </w:rPr>
        <w:t>tomcat_mgr_login</w:t>
      </w:r>
      <w:proofErr w:type="spellEnd"/>
    </w:p>
    <w:p w14:paraId="3DF7B169"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Result:</w:t>
      </w:r>
    </w:p>
    <w:p w14:paraId="625DD9FE" w14:textId="77777777" w:rsidR="00D52D29" w:rsidRPr="002B77B4" w:rsidRDefault="00D52D29" w:rsidP="00D52D29">
      <w:pPr>
        <w:numPr>
          <w:ilvl w:val="0"/>
          <w:numId w:val="26"/>
        </w:numPr>
        <w:spacing w:after="0"/>
        <w:rPr>
          <w:rFonts w:asciiTheme="majorHAnsi" w:hAnsiTheme="majorHAnsi" w:cstheme="majorHAnsi"/>
        </w:rPr>
      </w:pPr>
      <w:r w:rsidRPr="002B77B4">
        <w:rPr>
          <w:rFonts w:asciiTheme="majorHAnsi" w:hAnsiTheme="majorHAnsi" w:cstheme="majorHAnsi"/>
        </w:rPr>
        <w:t xml:space="preserve">Valid credentials discovered: </w:t>
      </w:r>
    </w:p>
    <w:p w14:paraId="4580BEBD" w14:textId="77777777" w:rsidR="00D52D29" w:rsidRPr="002B77B4" w:rsidRDefault="00D52D29" w:rsidP="00D52D29">
      <w:pPr>
        <w:rPr>
          <w:rFonts w:asciiTheme="majorHAnsi" w:hAnsiTheme="majorHAnsi" w:cstheme="majorHAnsi"/>
        </w:rPr>
      </w:pPr>
      <w:r w:rsidRPr="002B77B4">
        <w:rPr>
          <w:rFonts w:asciiTheme="majorHAnsi" w:hAnsiTheme="majorHAnsi" w:cstheme="majorHAnsi"/>
          <w:noProof/>
        </w:rPr>
        <w:drawing>
          <wp:inline distT="0" distB="0" distL="0" distR="0" wp14:anchorId="4EBA09C8" wp14:editId="52161FE3">
            <wp:extent cx="5731514" cy="3043552"/>
            <wp:effectExtent l="0" t="0" r="2536" b="4448"/>
            <wp:docPr id="104357953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4" cy="3043552"/>
                    </a:xfrm>
                    <a:prstGeom prst="rect">
                      <a:avLst/>
                    </a:prstGeom>
                    <a:noFill/>
                    <a:ln>
                      <a:noFill/>
                      <a:prstDash/>
                    </a:ln>
                  </pic:spPr>
                </pic:pic>
              </a:graphicData>
            </a:graphic>
          </wp:inline>
        </w:drawing>
      </w:r>
    </w:p>
    <w:p w14:paraId="77222DDA" w14:textId="77777777" w:rsidR="00D52D29" w:rsidRDefault="00D52D29" w:rsidP="00D52D29">
      <w:pPr>
        <w:rPr>
          <w:rFonts w:asciiTheme="majorHAnsi" w:hAnsiTheme="majorHAnsi" w:cstheme="majorHAnsi"/>
          <w:b/>
          <w:bCs/>
        </w:rPr>
      </w:pPr>
      <w:r>
        <w:rPr>
          <w:rFonts w:asciiTheme="majorHAnsi" w:hAnsiTheme="majorHAnsi" w:cstheme="majorHAnsi"/>
          <w:b/>
          <w:bCs/>
        </w:rPr>
        <w:br w:type="page"/>
      </w:r>
    </w:p>
    <w:p w14:paraId="7545F230"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b/>
          <w:bCs/>
        </w:rPr>
        <w:lastRenderedPageBreak/>
        <w:t>Remote Code Execution (Tomcat Exploit)</w:t>
      </w:r>
    </w:p>
    <w:p w14:paraId="17690E28"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Module Used:</w:t>
      </w:r>
    </w:p>
    <w:p w14:paraId="3450CB9B"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rPr>
        <w:t>exploit/multi/http/</w:t>
      </w:r>
      <w:proofErr w:type="spellStart"/>
      <w:r w:rsidRPr="002B77B4">
        <w:rPr>
          <w:rFonts w:asciiTheme="majorHAnsi" w:hAnsiTheme="majorHAnsi" w:cstheme="majorHAnsi"/>
        </w:rPr>
        <w:t>tomcat_mgr_upload</w:t>
      </w:r>
      <w:proofErr w:type="spellEnd"/>
    </w:p>
    <w:p w14:paraId="1A9FC032"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Payload:</w:t>
      </w:r>
    </w:p>
    <w:p w14:paraId="7D9CEB31"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rPr>
        <w:t>java/</w:t>
      </w:r>
      <w:proofErr w:type="spellStart"/>
      <w:r w:rsidRPr="002B77B4">
        <w:rPr>
          <w:rFonts w:asciiTheme="majorHAnsi" w:hAnsiTheme="majorHAnsi" w:cstheme="majorHAnsi"/>
        </w:rPr>
        <w:t>meterpreter</w:t>
      </w:r>
      <w:proofErr w:type="spellEnd"/>
      <w:r w:rsidRPr="002B77B4">
        <w:rPr>
          <w:rFonts w:asciiTheme="majorHAnsi" w:hAnsiTheme="majorHAnsi" w:cstheme="majorHAnsi"/>
        </w:rPr>
        <w:t>/</w:t>
      </w:r>
      <w:proofErr w:type="spellStart"/>
      <w:r w:rsidRPr="002B77B4">
        <w:rPr>
          <w:rFonts w:asciiTheme="majorHAnsi" w:hAnsiTheme="majorHAnsi" w:cstheme="majorHAnsi"/>
        </w:rPr>
        <w:t>reverse_tcp</w:t>
      </w:r>
      <w:proofErr w:type="spellEnd"/>
    </w:p>
    <w:p w14:paraId="07F7BD60"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Steps:</w:t>
      </w:r>
    </w:p>
    <w:p w14:paraId="4628C80B" w14:textId="77777777" w:rsidR="00D52D29" w:rsidRPr="002B77B4" w:rsidRDefault="00D52D29" w:rsidP="00D52D29">
      <w:pPr>
        <w:numPr>
          <w:ilvl w:val="0"/>
          <w:numId w:val="27"/>
        </w:numPr>
        <w:spacing w:after="0"/>
        <w:rPr>
          <w:rFonts w:asciiTheme="majorHAnsi" w:hAnsiTheme="majorHAnsi" w:cstheme="majorHAnsi"/>
        </w:rPr>
      </w:pPr>
      <w:r w:rsidRPr="002B77B4">
        <w:rPr>
          <w:rFonts w:asciiTheme="majorHAnsi" w:hAnsiTheme="majorHAnsi" w:cstheme="majorHAnsi"/>
        </w:rPr>
        <w:t xml:space="preserve">Configured RHOST, LHOST, credentials </w:t>
      </w:r>
    </w:p>
    <w:p w14:paraId="258F225E" w14:textId="77777777" w:rsidR="00D52D29" w:rsidRPr="002B77B4" w:rsidRDefault="00D52D29" w:rsidP="00D52D29">
      <w:pPr>
        <w:numPr>
          <w:ilvl w:val="0"/>
          <w:numId w:val="27"/>
        </w:numPr>
        <w:spacing w:after="0"/>
        <w:rPr>
          <w:rFonts w:asciiTheme="majorHAnsi" w:hAnsiTheme="majorHAnsi" w:cstheme="majorHAnsi"/>
        </w:rPr>
      </w:pPr>
      <w:r w:rsidRPr="002B77B4">
        <w:rPr>
          <w:rFonts w:asciiTheme="majorHAnsi" w:hAnsiTheme="majorHAnsi" w:cstheme="majorHAnsi"/>
        </w:rPr>
        <w:t xml:space="preserve">Uploaded malicious WAR file </w:t>
      </w:r>
    </w:p>
    <w:p w14:paraId="7F2637DA" w14:textId="77777777" w:rsidR="00D52D29" w:rsidRPr="002B77B4" w:rsidRDefault="00D52D29" w:rsidP="00D52D29">
      <w:pPr>
        <w:numPr>
          <w:ilvl w:val="0"/>
          <w:numId w:val="27"/>
        </w:numPr>
        <w:spacing w:after="0"/>
        <w:rPr>
          <w:rFonts w:asciiTheme="majorHAnsi" w:hAnsiTheme="majorHAnsi" w:cstheme="majorHAnsi"/>
        </w:rPr>
      </w:pPr>
      <w:r w:rsidRPr="002B77B4">
        <w:rPr>
          <w:rFonts w:asciiTheme="majorHAnsi" w:hAnsiTheme="majorHAnsi" w:cstheme="majorHAnsi"/>
        </w:rPr>
        <w:t xml:space="preserve">Triggered reverse shell </w:t>
      </w:r>
    </w:p>
    <w:p w14:paraId="78399FE0" w14:textId="77777777" w:rsidR="00D52D29" w:rsidRPr="002B77B4" w:rsidRDefault="00D52D29" w:rsidP="00D52D29">
      <w:pPr>
        <w:rPr>
          <w:rFonts w:asciiTheme="majorHAnsi" w:hAnsiTheme="majorHAnsi" w:cstheme="majorHAnsi"/>
        </w:rPr>
      </w:pPr>
      <w:r w:rsidRPr="002B77B4">
        <w:rPr>
          <w:rFonts w:asciiTheme="majorHAnsi" w:hAnsiTheme="majorHAnsi" w:cstheme="majorHAnsi"/>
          <w:noProof/>
        </w:rPr>
        <w:drawing>
          <wp:inline distT="0" distB="0" distL="0" distR="0" wp14:anchorId="35D22653" wp14:editId="5A151657">
            <wp:extent cx="5731514" cy="3222629"/>
            <wp:effectExtent l="0" t="0" r="2536" b="0"/>
            <wp:docPr id="16595633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4" cy="3222629"/>
                    </a:xfrm>
                    <a:prstGeom prst="rect">
                      <a:avLst/>
                    </a:prstGeom>
                    <a:noFill/>
                    <a:ln>
                      <a:noFill/>
                      <a:prstDash/>
                    </a:ln>
                  </pic:spPr>
                </pic:pic>
              </a:graphicData>
            </a:graphic>
          </wp:inline>
        </w:drawing>
      </w:r>
    </w:p>
    <w:p w14:paraId="55B753FA" w14:textId="77777777" w:rsidR="00D52D29" w:rsidRPr="002B77B4" w:rsidRDefault="00D52D29" w:rsidP="00D52D29">
      <w:pPr>
        <w:rPr>
          <w:rFonts w:asciiTheme="majorHAnsi" w:hAnsiTheme="majorHAnsi" w:cstheme="majorHAnsi"/>
        </w:rPr>
      </w:pPr>
    </w:p>
    <w:p w14:paraId="751D848B" w14:textId="77777777" w:rsidR="00D52D29" w:rsidRDefault="00D52D29" w:rsidP="00D52D29">
      <w:pPr>
        <w:rPr>
          <w:rFonts w:asciiTheme="majorHAnsi" w:hAnsiTheme="majorHAnsi" w:cstheme="majorHAnsi"/>
          <w:b/>
          <w:bCs/>
        </w:rPr>
      </w:pPr>
      <w:r>
        <w:rPr>
          <w:rFonts w:asciiTheme="majorHAnsi" w:hAnsiTheme="majorHAnsi" w:cstheme="majorHAnsi"/>
          <w:b/>
          <w:bCs/>
        </w:rPr>
        <w:br w:type="page"/>
      </w:r>
    </w:p>
    <w:p w14:paraId="0872C9D3" w14:textId="77777777" w:rsidR="00D52D29" w:rsidRPr="002B77B4" w:rsidRDefault="00D52D29" w:rsidP="00D52D29">
      <w:pPr>
        <w:rPr>
          <w:rFonts w:asciiTheme="majorHAnsi" w:hAnsiTheme="majorHAnsi" w:cstheme="majorHAnsi"/>
          <w:b/>
          <w:bCs/>
        </w:rPr>
      </w:pPr>
      <w:r w:rsidRPr="002B77B4">
        <w:rPr>
          <w:rFonts w:asciiTheme="majorHAnsi" w:hAnsiTheme="majorHAnsi" w:cstheme="majorHAnsi"/>
          <w:b/>
          <w:bCs/>
        </w:rPr>
        <w:lastRenderedPageBreak/>
        <w:t>Post-Exploitation (Meterpreter Session)</w:t>
      </w:r>
    </w:p>
    <w:p w14:paraId="36B56AE9"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Commands Used:</w:t>
      </w:r>
    </w:p>
    <w:p w14:paraId="68D33C84" w14:textId="77777777" w:rsidR="00D52D29" w:rsidRPr="002B77B4" w:rsidRDefault="00D52D29" w:rsidP="00D52D29">
      <w:pPr>
        <w:spacing w:after="0"/>
        <w:rPr>
          <w:rFonts w:asciiTheme="majorHAnsi" w:hAnsiTheme="majorHAnsi" w:cstheme="majorHAnsi"/>
        </w:rPr>
      </w:pPr>
      <w:proofErr w:type="spellStart"/>
      <w:r w:rsidRPr="002B77B4">
        <w:rPr>
          <w:rFonts w:asciiTheme="majorHAnsi" w:hAnsiTheme="majorHAnsi" w:cstheme="majorHAnsi"/>
        </w:rPr>
        <w:t>sysinfo</w:t>
      </w:r>
      <w:proofErr w:type="spellEnd"/>
      <w:r w:rsidRPr="002B77B4">
        <w:rPr>
          <w:rFonts w:asciiTheme="majorHAnsi" w:hAnsiTheme="majorHAnsi" w:cstheme="majorHAnsi"/>
        </w:rPr>
        <w:br/>
        <w:t>ipconfig</w:t>
      </w:r>
      <w:r w:rsidRPr="002B77B4">
        <w:rPr>
          <w:rFonts w:asciiTheme="majorHAnsi" w:hAnsiTheme="majorHAnsi" w:cstheme="majorHAnsi"/>
        </w:rPr>
        <w:br/>
        <w:t>help</w:t>
      </w:r>
    </w:p>
    <w:p w14:paraId="0AC585EC" w14:textId="77777777" w:rsidR="00D52D29" w:rsidRPr="002B77B4" w:rsidRDefault="00D52D29" w:rsidP="00D52D29">
      <w:pPr>
        <w:spacing w:after="0"/>
        <w:rPr>
          <w:rFonts w:asciiTheme="majorHAnsi" w:hAnsiTheme="majorHAnsi" w:cstheme="majorHAnsi"/>
        </w:rPr>
      </w:pPr>
      <w:r w:rsidRPr="002B77B4">
        <w:rPr>
          <w:rFonts w:asciiTheme="majorHAnsi" w:hAnsiTheme="majorHAnsi" w:cstheme="majorHAnsi"/>
          <w:b/>
          <w:bCs/>
        </w:rPr>
        <w:t>Findings:</w:t>
      </w:r>
    </w:p>
    <w:p w14:paraId="56AF6CC6" w14:textId="77777777" w:rsidR="00D52D29" w:rsidRPr="002B77B4" w:rsidRDefault="00D52D29" w:rsidP="00D52D29">
      <w:pPr>
        <w:numPr>
          <w:ilvl w:val="0"/>
          <w:numId w:val="28"/>
        </w:numPr>
        <w:spacing w:after="0"/>
        <w:rPr>
          <w:rFonts w:asciiTheme="majorHAnsi" w:hAnsiTheme="majorHAnsi" w:cstheme="majorHAnsi"/>
        </w:rPr>
      </w:pPr>
      <w:r w:rsidRPr="002B77B4">
        <w:rPr>
          <w:rFonts w:asciiTheme="majorHAnsi" w:hAnsiTheme="majorHAnsi" w:cstheme="majorHAnsi"/>
        </w:rPr>
        <w:t xml:space="preserve">System identified as Linux </w:t>
      </w:r>
    </w:p>
    <w:p w14:paraId="22ECD10E" w14:textId="77777777" w:rsidR="00D52D29" w:rsidRPr="002B77B4" w:rsidRDefault="00D52D29" w:rsidP="00D52D29">
      <w:pPr>
        <w:numPr>
          <w:ilvl w:val="0"/>
          <w:numId w:val="28"/>
        </w:numPr>
        <w:spacing w:after="0"/>
        <w:rPr>
          <w:rFonts w:asciiTheme="majorHAnsi" w:hAnsiTheme="majorHAnsi" w:cstheme="majorHAnsi"/>
        </w:rPr>
      </w:pPr>
      <w:r w:rsidRPr="002B77B4">
        <w:rPr>
          <w:rFonts w:asciiTheme="majorHAnsi" w:hAnsiTheme="majorHAnsi" w:cstheme="majorHAnsi"/>
        </w:rPr>
        <w:t xml:space="preserve">Network interfaces enumerated </w:t>
      </w:r>
    </w:p>
    <w:p w14:paraId="721CD9DA" w14:textId="77777777" w:rsidR="00D52D29" w:rsidRPr="002B77B4" w:rsidRDefault="00D52D29" w:rsidP="00D52D29">
      <w:pPr>
        <w:numPr>
          <w:ilvl w:val="0"/>
          <w:numId w:val="28"/>
        </w:numPr>
        <w:spacing w:after="0"/>
        <w:rPr>
          <w:rFonts w:asciiTheme="majorHAnsi" w:hAnsiTheme="majorHAnsi" w:cstheme="majorHAnsi"/>
        </w:rPr>
      </w:pPr>
      <w:r w:rsidRPr="002B77B4">
        <w:rPr>
          <w:rFonts w:asciiTheme="majorHAnsi" w:hAnsiTheme="majorHAnsi" w:cstheme="majorHAnsi"/>
        </w:rPr>
        <w:t xml:space="preserve">Full remote control established </w:t>
      </w:r>
    </w:p>
    <w:p w14:paraId="57DE833E" w14:textId="77777777" w:rsidR="00D52D29" w:rsidRPr="002B77B4" w:rsidRDefault="00D52D29" w:rsidP="00D52D29">
      <w:pPr>
        <w:rPr>
          <w:rFonts w:asciiTheme="majorHAnsi" w:hAnsiTheme="majorHAnsi" w:cstheme="majorHAnsi"/>
        </w:rPr>
      </w:pPr>
      <w:r w:rsidRPr="002B77B4">
        <w:rPr>
          <w:rFonts w:asciiTheme="majorHAnsi" w:hAnsiTheme="majorHAnsi" w:cstheme="majorHAnsi"/>
          <w:noProof/>
        </w:rPr>
        <w:drawing>
          <wp:inline distT="0" distB="0" distL="0" distR="0" wp14:anchorId="7606FFCA" wp14:editId="058FCFB6">
            <wp:extent cx="5731514" cy="3222629"/>
            <wp:effectExtent l="0" t="0" r="2536" b="0"/>
            <wp:docPr id="86092163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4" cy="3222629"/>
                    </a:xfrm>
                    <a:prstGeom prst="rect">
                      <a:avLst/>
                    </a:prstGeom>
                    <a:noFill/>
                    <a:ln>
                      <a:noFill/>
                      <a:prstDash/>
                    </a:ln>
                  </pic:spPr>
                </pic:pic>
              </a:graphicData>
            </a:graphic>
          </wp:inline>
        </w:drawing>
      </w:r>
      <w:r w:rsidRPr="002B77B4">
        <w:rPr>
          <w:rFonts w:asciiTheme="majorHAnsi" w:hAnsiTheme="majorHAnsi" w:cstheme="majorHAnsi"/>
        </w:rPr>
        <w:br w:type="page"/>
      </w:r>
    </w:p>
    <w:p w14:paraId="0E5DD5E4" w14:textId="77777777" w:rsidR="00D52D29" w:rsidRPr="002B77B4" w:rsidRDefault="00D52D29" w:rsidP="00D52D29">
      <w:pPr>
        <w:pStyle w:val="Heading1"/>
        <w:jc w:val="center"/>
        <w:rPr>
          <w:rFonts w:cstheme="majorHAnsi"/>
        </w:rPr>
      </w:pPr>
      <w:r w:rsidRPr="002B77B4">
        <w:rPr>
          <w:rFonts w:cstheme="majorHAnsi"/>
          <w:b/>
          <w:bCs/>
          <w:color w:val="auto"/>
        </w:rPr>
        <w:lastRenderedPageBreak/>
        <w:t>2.</w:t>
      </w:r>
      <w:r w:rsidRPr="002B77B4">
        <w:rPr>
          <w:rStyle w:val="Strong"/>
          <w:rFonts w:cstheme="majorHAnsi"/>
          <w:color w:val="auto"/>
        </w:rPr>
        <w:t>6 Tools and Techniques</w:t>
      </w:r>
    </w:p>
    <w:p w14:paraId="40E342AD" w14:textId="77777777" w:rsidR="00D52D29" w:rsidRPr="002B77B4" w:rsidRDefault="00D52D29" w:rsidP="00D52D29">
      <w:pPr>
        <w:pStyle w:val="NormalWeb"/>
        <w:spacing w:before="0" w:beforeAutospacing="0"/>
        <w:jc w:val="both"/>
        <w:rPr>
          <w:rFonts w:asciiTheme="majorHAnsi" w:hAnsiTheme="majorHAnsi" w:cstheme="majorHAnsi"/>
        </w:rPr>
      </w:pPr>
      <w:r w:rsidRPr="002B77B4">
        <w:rPr>
          <w:rFonts w:asciiTheme="majorHAnsi" w:hAnsiTheme="majorHAnsi" w:cstheme="majorHAnsi"/>
        </w:rPr>
        <w:t>The red team engagement leveraged a combination of industry-standard offensive security tools, frameworks, and native system utilities to simulate real-world attack scenarios. All the tools were deployed on a Kali Linux attack platform within a controlled and isolated laboratory to enable safe and repeatable testing environments.</w:t>
      </w:r>
    </w:p>
    <w:p w14:paraId="6981BF30" w14:textId="77777777" w:rsidR="00D52D29" w:rsidRPr="002B77B4" w:rsidRDefault="00D52D29" w:rsidP="00D52D29">
      <w:pPr>
        <w:pStyle w:val="NormalWeb"/>
        <w:spacing w:after="0" w:afterAutospacing="0"/>
        <w:jc w:val="both"/>
        <w:rPr>
          <w:rFonts w:asciiTheme="majorHAnsi" w:hAnsiTheme="majorHAnsi" w:cstheme="majorHAnsi"/>
        </w:rPr>
      </w:pPr>
      <w:r w:rsidRPr="002B77B4">
        <w:rPr>
          <w:rFonts w:asciiTheme="majorHAnsi" w:hAnsiTheme="majorHAnsi" w:cstheme="majorHAnsi"/>
        </w:rPr>
        <w:t>The toolset was chosen wisely to support all the penetration testing lifecycle phases, including reconnaissance, exploitation and post-exploitation.</w:t>
      </w:r>
    </w:p>
    <w:p w14:paraId="31907432" w14:textId="77777777" w:rsidR="00D52D29" w:rsidRPr="00E41C1D" w:rsidRDefault="00D52D29" w:rsidP="00D52D29">
      <w:pPr>
        <w:pStyle w:val="Heading2"/>
        <w:jc w:val="both"/>
        <w:rPr>
          <w:rFonts w:cstheme="majorHAnsi"/>
          <w:color w:val="auto"/>
        </w:rPr>
      </w:pPr>
      <w:r w:rsidRPr="00E41C1D">
        <w:rPr>
          <w:rStyle w:val="Strong"/>
          <w:rFonts w:cstheme="majorHAnsi"/>
          <w:color w:val="auto"/>
        </w:rPr>
        <w:t>Reconnaissance and Enumeration</w:t>
      </w:r>
    </w:p>
    <w:p w14:paraId="0DC68140" w14:textId="77777777" w:rsidR="00D52D29" w:rsidRPr="002B77B4" w:rsidRDefault="00D52D29" w:rsidP="00D52D29">
      <w:pPr>
        <w:pStyle w:val="NormalWeb"/>
        <w:jc w:val="both"/>
        <w:rPr>
          <w:rFonts w:asciiTheme="majorHAnsi" w:hAnsiTheme="majorHAnsi" w:cstheme="majorHAnsi"/>
        </w:rPr>
      </w:pPr>
      <w:r w:rsidRPr="002B77B4">
        <w:rPr>
          <w:rFonts w:asciiTheme="majorHAnsi" w:hAnsiTheme="majorHAnsi" w:cstheme="majorHAnsi"/>
        </w:rPr>
        <w:t>The first stage was to collect intelligence on the target systems, determine the attack surfaces, and map network services.</w:t>
      </w:r>
    </w:p>
    <w:p w14:paraId="13593AFC" w14:textId="77777777" w:rsidR="00D52D29" w:rsidRPr="002B77B4" w:rsidRDefault="00D52D29" w:rsidP="00D52D29">
      <w:pPr>
        <w:pStyle w:val="NormalWeb"/>
        <w:numPr>
          <w:ilvl w:val="0"/>
          <w:numId w:val="12"/>
        </w:numPr>
        <w:jc w:val="both"/>
        <w:rPr>
          <w:rFonts w:asciiTheme="majorHAnsi" w:hAnsiTheme="majorHAnsi" w:cstheme="majorHAnsi"/>
        </w:rPr>
      </w:pPr>
      <w:r w:rsidRPr="002B77B4">
        <w:rPr>
          <w:rStyle w:val="whitespace-normal"/>
          <w:rFonts w:asciiTheme="majorHAnsi" w:eastAsiaTheme="majorEastAsia" w:hAnsiTheme="majorHAnsi" w:cstheme="majorHAnsi"/>
          <w:b/>
          <w:bCs/>
        </w:rPr>
        <w:t>Nmap</w:t>
      </w:r>
      <w:r w:rsidRPr="002B77B4">
        <w:rPr>
          <w:rFonts w:asciiTheme="majorHAnsi" w:hAnsiTheme="majorHAnsi" w:cstheme="majorHAnsi"/>
        </w:rPr>
        <w:t>:</w:t>
      </w:r>
      <w:r w:rsidRPr="002B77B4">
        <w:rPr>
          <w:rFonts w:asciiTheme="majorHAnsi" w:hAnsiTheme="majorHAnsi" w:cstheme="majorHAnsi"/>
        </w:rPr>
        <w:br/>
        <w:t>Active network scanning within the target subnet was carried out with the use of Nmap. Complex scanning methods like service version detection (-</w:t>
      </w:r>
      <w:proofErr w:type="spellStart"/>
      <w:r w:rsidRPr="002B77B4">
        <w:rPr>
          <w:rFonts w:asciiTheme="majorHAnsi" w:hAnsiTheme="majorHAnsi" w:cstheme="majorHAnsi"/>
        </w:rPr>
        <w:t>sV</w:t>
      </w:r>
      <w:proofErr w:type="spellEnd"/>
      <w:r w:rsidRPr="002B77B4">
        <w:rPr>
          <w:rFonts w:asciiTheme="majorHAnsi" w:hAnsiTheme="majorHAnsi" w:cstheme="majorHAnsi"/>
        </w:rPr>
        <w:t>), OS fingerprinting (-O) and aggressive scans (-A) were used.</w:t>
      </w:r>
    </w:p>
    <w:p w14:paraId="61389B01" w14:textId="77777777" w:rsidR="00D52D29" w:rsidRPr="002B77B4" w:rsidRDefault="00D52D29" w:rsidP="00D52D29">
      <w:pPr>
        <w:pStyle w:val="NormalWeb"/>
        <w:spacing w:before="0" w:beforeAutospacing="0" w:after="0" w:afterAutospacing="0"/>
        <w:ind w:left="720"/>
        <w:jc w:val="both"/>
        <w:rPr>
          <w:rFonts w:asciiTheme="majorHAnsi" w:hAnsiTheme="majorHAnsi" w:cstheme="majorHAnsi"/>
        </w:rPr>
      </w:pPr>
      <w:r w:rsidRPr="002B77B4">
        <w:rPr>
          <w:rFonts w:asciiTheme="majorHAnsi" w:hAnsiTheme="majorHAnsi" w:cstheme="majorHAnsi"/>
        </w:rPr>
        <w:t>This enabled the identification of:</w:t>
      </w:r>
    </w:p>
    <w:p w14:paraId="539F5DD0" w14:textId="77777777" w:rsidR="00D52D29" w:rsidRPr="002B77B4" w:rsidRDefault="00D52D29" w:rsidP="00D52D29">
      <w:pPr>
        <w:numPr>
          <w:ilvl w:val="1"/>
          <w:numId w:val="12"/>
        </w:numPr>
        <w:spacing w:after="0" w:line="240" w:lineRule="auto"/>
        <w:jc w:val="both"/>
        <w:rPr>
          <w:rFonts w:asciiTheme="majorHAnsi" w:hAnsiTheme="majorHAnsi" w:cstheme="majorHAnsi"/>
        </w:rPr>
      </w:pPr>
      <w:r w:rsidRPr="002B77B4">
        <w:rPr>
          <w:rFonts w:asciiTheme="majorHAnsi" w:hAnsiTheme="majorHAnsi" w:cstheme="majorHAnsi"/>
        </w:rPr>
        <w:t xml:space="preserve">Exposed services and ports. </w:t>
      </w:r>
    </w:p>
    <w:p w14:paraId="23DED659" w14:textId="77777777" w:rsidR="00D52D29" w:rsidRPr="002B77B4" w:rsidRDefault="00D52D29" w:rsidP="00D52D29">
      <w:pPr>
        <w:numPr>
          <w:ilvl w:val="1"/>
          <w:numId w:val="12"/>
        </w:numPr>
        <w:spacing w:before="100" w:beforeAutospacing="1" w:after="100" w:afterAutospacing="1" w:line="240" w:lineRule="auto"/>
        <w:jc w:val="both"/>
        <w:rPr>
          <w:rFonts w:asciiTheme="majorHAnsi" w:hAnsiTheme="majorHAnsi" w:cstheme="majorHAnsi"/>
        </w:rPr>
      </w:pPr>
      <w:r w:rsidRPr="002B77B4">
        <w:rPr>
          <w:rFonts w:asciiTheme="majorHAnsi" w:hAnsiTheme="majorHAnsi" w:cstheme="majorHAnsi"/>
        </w:rPr>
        <w:t xml:space="preserve">Service versions and possible vulnerabilities. </w:t>
      </w:r>
    </w:p>
    <w:p w14:paraId="36D1C962" w14:textId="77777777" w:rsidR="00D52D29" w:rsidRPr="002B77B4" w:rsidRDefault="00D52D29" w:rsidP="00D52D29">
      <w:pPr>
        <w:numPr>
          <w:ilvl w:val="1"/>
          <w:numId w:val="12"/>
        </w:numPr>
        <w:spacing w:before="100" w:beforeAutospacing="1" w:after="100" w:afterAutospacing="1" w:line="240" w:lineRule="auto"/>
        <w:jc w:val="both"/>
        <w:rPr>
          <w:rFonts w:asciiTheme="majorHAnsi" w:hAnsiTheme="majorHAnsi" w:cstheme="majorHAnsi"/>
        </w:rPr>
      </w:pPr>
      <w:r w:rsidRPr="002B77B4">
        <w:rPr>
          <w:rFonts w:asciiTheme="majorHAnsi" w:hAnsiTheme="majorHAnsi" w:cstheme="majorHAnsi"/>
        </w:rPr>
        <w:t>Host operating systems and topology</w:t>
      </w:r>
    </w:p>
    <w:p w14:paraId="29277F28" w14:textId="77777777" w:rsidR="00D52D29" w:rsidRPr="002B77B4" w:rsidRDefault="00D52D29" w:rsidP="00D52D29">
      <w:pPr>
        <w:pStyle w:val="NormalWeb"/>
        <w:ind w:left="720"/>
        <w:jc w:val="both"/>
        <w:rPr>
          <w:rFonts w:asciiTheme="majorHAnsi" w:hAnsiTheme="majorHAnsi" w:cstheme="majorHAnsi"/>
        </w:rPr>
      </w:pPr>
      <w:r w:rsidRPr="002B77B4">
        <w:rPr>
          <w:rFonts w:asciiTheme="majorHAnsi" w:hAnsiTheme="majorHAnsi" w:cstheme="majorHAnsi"/>
        </w:rPr>
        <w:t>The findings gave a background knowledge of the environment and led to future exploitation endeavors [35].</w:t>
      </w:r>
    </w:p>
    <w:p w14:paraId="6B45F11A" w14:textId="77777777" w:rsidR="00D52D29" w:rsidRPr="002B77B4" w:rsidRDefault="00D52D29" w:rsidP="00D52D29">
      <w:pPr>
        <w:pStyle w:val="NormalWeb"/>
        <w:numPr>
          <w:ilvl w:val="0"/>
          <w:numId w:val="12"/>
        </w:numPr>
        <w:jc w:val="both"/>
        <w:rPr>
          <w:rFonts w:asciiTheme="majorHAnsi" w:hAnsiTheme="majorHAnsi" w:cstheme="majorHAnsi"/>
        </w:rPr>
      </w:pPr>
      <w:proofErr w:type="spellStart"/>
      <w:r w:rsidRPr="002B77B4">
        <w:rPr>
          <w:rStyle w:val="whitespace-normal"/>
          <w:rFonts w:asciiTheme="majorHAnsi" w:eastAsiaTheme="majorEastAsia" w:hAnsiTheme="majorHAnsi" w:cstheme="majorHAnsi"/>
          <w:b/>
          <w:bCs/>
        </w:rPr>
        <w:t>CrackMapExec</w:t>
      </w:r>
      <w:proofErr w:type="spellEnd"/>
      <w:r w:rsidRPr="002B77B4">
        <w:rPr>
          <w:rFonts w:asciiTheme="majorHAnsi" w:hAnsiTheme="majorHAnsi" w:cstheme="majorHAnsi"/>
        </w:rPr>
        <w:t>:</w:t>
      </w:r>
      <w:r w:rsidRPr="002B77B4">
        <w:rPr>
          <w:rFonts w:asciiTheme="majorHAnsi" w:hAnsiTheme="majorHAnsi" w:cstheme="majorHAnsi"/>
        </w:rPr>
        <w:br/>
      </w:r>
      <w:proofErr w:type="spellStart"/>
      <w:r w:rsidRPr="002B77B4">
        <w:rPr>
          <w:rFonts w:asciiTheme="majorHAnsi" w:hAnsiTheme="majorHAnsi" w:cstheme="majorHAnsi"/>
        </w:rPr>
        <w:t>CrackMapExec</w:t>
      </w:r>
      <w:proofErr w:type="spellEnd"/>
      <w:r w:rsidRPr="002B77B4">
        <w:rPr>
          <w:rFonts w:asciiTheme="majorHAnsi" w:hAnsiTheme="majorHAnsi" w:cstheme="majorHAnsi"/>
        </w:rPr>
        <w:t xml:space="preserve"> was also used to scan SMB services and to test authentication schemes in the Windows domain environment.</w:t>
      </w:r>
    </w:p>
    <w:p w14:paraId="753F6EE6" w14:textId="77777777" w:rsidR="00D52D29" w:rsidRPr="002B77B4" w:rsidRDefault="00D52D29" w:rsidP="00D52D29">
      <w:pPr>
        <w:spacing w:after="0" w:line="240" w:lineRule="auto"/>
        <w:ind w:firstLine="720"/>
        <w:jc w:val="both"/>
        <w:rPr>
          <w:rFonts w:asciiTheme="majorHAnsi" w:hAnsiTheme="majorHAnsi" w:cstheme="majorHAnsi"/>
        </w:rPr>
      </w:pPr>
      <w:r w:rsidRPr="002B77B4">
        <w:rPr>
          <w:rFonts w:asciiTheme="majorHAnsi" w:eastAsia="Times New Roman" w:hAnsiTheme="majorHAnsi" w:cstheme="majorHAnsi"/>
          <w:kern w:val="0"/>
          <w14:ligatures w14:val="none"/>
        </w:rPr>
        <w:t>Key activities included:</w:t>
      </w:r>
    </w:p>
    <w:p w14:paraId="1D8E6285" w14:textId="77777777" w:rsidR="00D52D29" w:rsidRPr="002B77B4" w:rsidRDefault="00D52D29" w:rsidP="00D52D29">
      <w:pPr>
        <w:numPr>
          <w:ilvl w:val="1"/>
          <w:numId w:val="12"/>
        </w:numPr>
        <w:spacing w:after="100" w:afterAutospacing="1" w:line="240" w:lineRule="auto"/>
        <w:jc w:val="both"/>
        <w:rPr>
          <w:rFonts w:asciiTheme="majorHAnsi" w:hAnsiTheme="majorHAnsi" w:cstheme="majorHAnsi"/>
        </w:rPr>
      </w:pPr>
      <w:r w:rsidRPr="002B77B4">
        <w:rPr>
          <w:rFonts w:asciiTheme="majorHAnsi" w:hAnsiTheme="majorHAnsi" w:cstheme="majorHAnsi"/>
        </w:rPr>
        <w:t xml:space="preserve">Enumerating shared resources and user accounts </w:t>
      </w:r>
    </w:p>
    <w:p w14:paraId="7A66509E" w14:textId="77777777" w:rsidR="00D52D29" w:rsidRPr="002B77B4" w:rsidRDefault="00D52D29" w:rsidP="00D52D29">
      <w:pPr>
        <w:numPr>
          <w:ilvl w:val="1"/>
          <w:numId w:val="12"/>
        </w:numPr>
        <w:spacing w:before="100" w:beforeAutospacing="1" w:after="100" w:afterAutospacing="1" w:line="240" w:lineRule="auto"/>
        <w:jc w:val="both"/>
        <w:rPr>
          <w:rFonts w:asciiTheme="majorHAnsi" w:hAnsiTheme="majorHAnsi" w:cstheme="majorHAnsi"/>
        </w:rPr>
      </w:pPr>
      <w:r w:rsidRPr="002B77B4">
        <w:rPr>
          <w:rFonts w:asciiTheme="majorHAnsi" w:hAnsiTheme="majorHAnsi" w:cstheme="majorHAnsi"/>
        </w:rPr>
        <w:t xml:space="preserve">Performing credential spraying and brute-force attempts </w:t>
      </w:r>
    </w:p>
    <w:p w14:paraId="422FC877" w14:textId="77777777" w:rsidR="00D52D29" w:rsidRPr="002B77B4" w:rsidRDefault="00D52D29" w:rsidP="00D52D29">
      <w:pPr>
        <w:numPr>
          <w:ilvl w:val="1"/>
          <w:numId w:val="12"/>
        </w:numPr>
        <w:spacing w:before="100" w:beforeAutospacing="1" w:after="100" w:afterAutospacing="1" w:line="240" w:lineRule="auto"/>
        <w:jc w:val="both"/>
        <w:rPr>
          <w:rFonts w:asciiTheme="majorHAnsi" w:hAnsiTheme="majorHAnsi" w:cstheme="majorHAnsi"/>
        </w:rPr>
      </w:pPr>
      <w:r w:rsidRPr="002B77B4">
        <w:rPr>
          <w:rFonts w:asciiTheme="majorHAnsi" w:hAnsiTheme="majorHAnsi" w:cstheme="majorHAnsi"/>
        </w:rPr>
        <w:t xml:space="preserve">Validating access rights across network hosts </w:t>
      </w:r>
    </w:p>
    <w:p w14:paraId="3E2A5BDE" w14:textId="77777777" w:rsidR="00D52D29" w:rsidRPr="002B77B4" w:rsidRDefault="00D52D29" w:rsidP="00D52D29">
      <w:pPr>
        <w:pStyle w:val="NormalWeb"/>
        <w:ind w:left="720"/>
        <w:jc w:val="both"/>
        <w:rPr>
          <w:rFonts w:asciiTheme="majorHAnsi" w:hAnsiTheme="majorHAnsi" w:cstheme="majorHAnsi"/>
        </w:rPr>
      </w:pPr>
      <w:r w:rsidRPr="002B77B4">
        <w:rPr>
          <w:rFonts w:asciiTheme="majorHAnsi" w:hAnsiTheme="majorHAnsi" w:cstheme="majorHAnsi"/>
        </w:rPr>
        <w:t>This tool was particularly valuable for identifying weak credentials and misconfigured SMB services, which are common entry points in enterprise environments.</w:t>
      </w:r>
    </w:p>
    <w:p w14:paraId="7A1316EE" w14:textId="77777777" w:rsidR="00D52D29" w:rsidRPr="002B77B4" w:rsidRDefault="00D52D29" w:rsidP="00D52D29">
      <w:pPr>
        <w:rPr>
          <w:rStyle w:val="Strong"/>
          <w:rFonts w:asciiTheme="majorHAnsi" w:eastAsiaTheme="majorEastAsia" w:hAnsiTheme="majorHAnsi" w:cstheme="majorHAnsi"/>
          <w:b w:val="0"/>
          <w:bCs w:val="0"/>
          <w:sz w:val="32"/>
          <w:szCs w:val="32"/>
        </w:rPr>
      </w:pPr>
      <w:r w:rsidRPr="002B77B4">
        <w:rPr>
          <w:rStyle w:val="Strong"/>
          <w:rFonts w:asciiTheme="majorHAnsi" w:hAnsiTheme="majorHAnsi" w:cstheme="majorHAnsi"/>
          <w:b w:val="0"/>
          <w:bCs w:val="0"/>
        </w:rPr>
        <w:br w:type="page"/>
      </w:r>
    </w:p>
    <w:p w14:paraId="4963AD02" w14:textId="77777777" w:rsidR="00D52D29" w:rsidRPr="00E41C1D" w:rsidRDefault="00D52D29" w:rsidP="00D52D29">
      <w:pPr>
        <w:pStyle w:val="Heading2"/>
        <w:jc w:val="both"/>
        <w:rPr>
          <w:rFonts w:cstheme="majorHAnsi"/>
          <w:color w:val="auto"/>
        </w:rPr>
      </w:pPr>
      <w:r w:rsidRPr="00E41C1D">
        <w:rPr>
          <w:rStyle w:val="Strong"/>
          <w:rFonts w:cstheme="majorHAnsi"/>
          <w:color w:val="auto"/>
        </w:rPr>
        <w:lastRenderedPageBreak/>
        <w:t>Exploitation Frameworks</w:t>
      </w:r>
    </w:p>
    <w:p w14:paraId="0FF10C02" w14:textId="77777777" w:rsidR="00D52D29" w:rsidRPr="002B77B4" w:rsidRDefault="00D52D29" w:rsidP="00D52D29">
      <w:pPr>
        <w:pStyle w:val="NormalWeb"/>
        <w:jc w:val="both"/>
        <w:rPr>
          <w:rFonts w:asciiTheme="majorHAnsi" w:hAnsiTheme="majorHAnsi" w:cstheme="majorHAnsi"/>
          <w:highlight w:val="yellow"/>
        </w:rPr>
      </w:pPr>
      <w:r w:rsidRPr="002B77B4">
        <w:rPr>
          <w:rFonts w:asciiTheme="majorHAnsi" w:hAnsiTheme="majorHAnsi" w:cstheme="majorHAnsi"/>
        </w:rPr>
        <w:t>Attack patterns were exploitation frameworks, which provided initial access to vulnerable systems after reconnaissance.</w:t>
      </w:r>
    </w:p>
    <w:p w14:paraId="2D6659E2" w14:textId="77777777" w:rsidR="00D52D29" w:rsidRPr="002B77B4" w:rsidRDefault="00D52D29" w:rsidP="00D52D29">
      <w:pPr>
        <w:pStyle w:val="NormalWeb"/>
        <w:jc w:val="both"/>
        <w:rPr>
          <w:rFonts w:asciiTheme="majorHAnsi" w:eastAsiaTheme="majorEastAsia" w:hAnsiTheme="majorHAnsi" w:cstheme="majorHAnsi"/>
          <w:b/>
          <w:bCs/>
        </w:rPr>
      </w:pPr>
      <w:r w:rsidRPr="002B77B4">
        <w:rPr>
          <w:rFonts w:asciiTheme="majorHAnsi" w:eastAsiaTheme="majorEastAsia" w:hAnsiTheme="majorHAnsi" w:cstheme="majorHAnsi"/>
          <w:b/>
          <w:bCs/>
        </w:rPr>
        <w:t>Metasploit Framework:</w:t>
      </w:r>
    </w:p>
    <w:p w14:paraId="4A92EC92" w14:textId="77777777" w:rsidR="00D52D29" w:rsidRPr="002B77B4" w:rsidRDefault="00D52D29" w:rsidP="00D52D29">
      <w:pPr>
        <w:pStyle w:val="NormalWeb"/>
        <w:jc w:val="both"/>
        <w:rPr>
          <w:rFonts w:asciiTheme="majorHAnsi" w:hAnsiTheme="majorHAnsi" w:cstheme="majorHAnsi"/>
        </w:rPr>
      </w:pPr>
      <w:r w:rsidRPr="002B77B4">
        <w:rPr>
          <w:rFonts w:asciiTheme="majorHAnsi" w:hAnsiTheme="majorHAnsi" w:cstheme="majorHAnsi"/>
        </w:rPr>
        <w:t>The principal platform of exploitation was the Metasploit Framework since it possesses a big collection of modules and it is simple to convey a payload.</w:t>
      </w:r>
    </w:p>
    <w:p w14:paraId="018A8318" w14:textId="77777777" w:rsidR="00D52D29" w:rsidRPr="002B77B4" w:rsidRDefault="00D52D29" w:rsidP="00D52D29">
      <w:pPr>
        <w:pStyle w:val="NormalWeb"/>
        <w:jc w:val="both"/>
        <w:rPr>
          <w:rFonts w:asciiTheme="majorHAnsi" w:eastAsiaTheme="minorHAnsi" w:hAnsiTheme="majorHAnsi" w:cstheme="majorHAnsi"/>
          <w:kern w:val="2"/>
          <w14:ligatures w14:val="standardContextual"/>
        </w:rPr>
      </w:pPr>
      <w:r w:rsidRPr="002B77B4">
        <w:rPr>
          <w:rFonts w:asciiTheme="majorHAnsi" w:hAnsiTheme="majorHAnsi" w:cstheme="majorHAnsi"/>
        </w:rPr>
        <w:t>In particular, it was employed to:</w:t>
      </w:r>
    </w:p>
    <w:p w14:paraId="39D3F255" w14:textId="77777777" w:rsidR="00D52D29" w:rsidRPr="002B77B4" w:rsidRDefault="00D52D29" w:rsidP="00D52D29">
      <w:pPr>
        <w:pStyle w:val="NormalWeb"/>
        <w:numPr>
          <w:ilvl w:val="0"/>
          <w:numId w:val="29"/>
        </w:numPr>
        <w:jc w:val="both"/>
        <w:rPr>
          <w:rFonts w:asciiTheme="majorHAnsi" w:eastAsiaTheme="minorHAnsi" w:hAnsiTheme="majorHAnsi" w:cstheme="majorHAnsi"/>
          <w:kern w:val="2"/>
          <w14:ligatures w14:val="standardContextual"/>
        </w:rPr>
      </w:pPr>
      <w:r w:rsidRPr="002B77B4">
        <w:rPr>
          <w:rFonts w:asciiTheme="majorHAnsi" w:eastAsiaTheme="minorHAnsi" w:hAnsiTheme="majorHAnsi" w:cstheme="majorHAnsi"/>
          <w:kern w:val="2"/>
          <w14:ligatures w14:val="standardContextual"/>
        </w:rPr>
        <w:t xml:space="preserve">Use vsftpd 2.3.4 backdoor vulnerability to access a shell on a Linux target. </w:t>
      </w:r>
    </w:p>
    <w:p w14:paraId="13046CB7" w14:textId="77777777" w:rsidR="00D52D29" w:rsidRPr="002B77B4" w:rsidRDefault="00D52D29" w:rsidP="00D52D29">
      <w:pPr>
        <w:pStyle w:val="NormalWeb"/>
        <w:numPr>
          <w:ilvl w:val="0"/>
          <w:numId w:val="29"/>
        </w:numPr>
        <w:jc w:val="both"/>
        <w:rPr>
          <w:rFonts w:asciiTheme="majorHAnsi" w:eastAsiaTheme="minorHAnsi" w:hAnsiTheme="majorHAnsi" w:cstheme="majorHAnsi"/>
          <w:kern w:val="2"/>
          <w14:ligatures w14:val="standardContextual"/>
        </w:rPr>
      </w:pPr>
      <w:r w:rsidRPr="002B77B4">
        <w:rPr>
          <w:rFonts w:asciiTheme="majorHAnsi" w:eastAsiaTheme="minorHAnsi" w:hAnsiTheme="majorHAnsi" w:cstheme="majorHAnsi"/>
          <w:kern w:val="2"/>
          <w14:ligatures w14:val="standardContextual"/>
        </w:rPr>
        <w:t xml:space="preserve">Perform file upload and remote code execution attacks of vulnerable Apache Tomcat services. </w:t>
      </w:r>
    </w:p>
    <w:p w14:paraId="2BCB7283" w14:textId="77777777" w:rsidR="00D52D29" w:rsidRPr="002B77B4" w:rsidRDefault="00D52D29" w:rsidP="00D52D29">
      <w:pPr>
        <w:pStyle w:val="NormalWeb"/>
        <w:numPr>
          <w:ilvl w:val="0"/>
          <w:numId w:val="29"/>
        </w:numPr>
        <w:jc w:val="both"/>
        <w:rPr>
          <w:rFonts w:asciiTheme="majorHAnsi" w:eastAsiaTheme="minorHAnsi" w:hAnsiTheme="majorHAnsi" w:cstheme="majorHAnsi"/>
          <w:kern w:val="2"/>
          <w14:ligatures w14:val="standardContextual"/>
        </w:rPr>
      </w:pPr>
      <w:r w:rsidRPr="002B77B4">
        <w:rPr>
          <w:rFonts w:asciiTheme="majorHAnsi" w:eastAsiaTheme="minorHAnsi" w:hAnsiTheme="majorHAnsi" w:cstheme="majorHAnsi"/>
          <w:kern w:val="2"/>
          <w14:ligatures w14:val="standardContextual"/>
        </w:rPr>
        <w:t xml:space="preserve">Install payloads like Meterpreter to interact with the systems compromised in an advanced manner. </w:t>
      </w:r>
    </w:p>
    <w:p w14:paraId="36F4D0C0" w14:textId="77777777" w:rsidR="00D52D29" w:rsidRPr="002B77B4" w:rsidRDefault="00D52D29" w:rsidP="00D52D29">
      <w:pPr>
        <w:pStyle w:val="NormalWeb"/>
        <w:jc w:val="both"/>
        <w:rPr>
          <w:rFonts w:asciiTheme="majorHAnsi" w:eastAsiaTheme="minorHAnsi" w:hAnsiTheme="majorHAnsi" w:cstheme="majorHAnsi"/>
          <w:kern w:val="2"/>
          <w14:ligatures w14:val="standardContextual"/>
        </w:rPr>
      </w:pPr>
      <w:r w:rsidRPr="002B77B4">
        <w:rPr>
          <w:rFonts w:asciiTheme="majorHAnsi" w:eastAsiaTheme="minorHAnsi" w:hAnsiTheme="majorHAnsi" w:cstheme="majorHAnsi"/>
          <w:kern w:val="2"/>
          <w14:ligatures w14:val="standardContextual"/>
        </w:rPr>
        <w:t>Metasploit also enabled post-exploitation tasks, such as privilege escalation and persistence tactics [32].</w:t>
      </w:r>
    </w:p>
    <w:p w14:paraId="68F92253" w14:textId="77777777" w:rsidR="00D52D29" w:rsidRPr="002B77B4" w:rsidRDefault="00D52D29" w:rsidP="00D52D29">
      <w:pPr>
        <w:pStyle w:val="NormalWeb"/>
        <w:numPr>
          <w:ilvl w:val="0"/>
          <w:numId w:val="13"/>
        </w:numPr>
        <w:jc w:val="both"/>
        <w:rPr>
          <w:rFonts w:asciiTheme="majorHAnsi" w:hAnsiTheme="majorHAnsi" w:cstheme="majorHAnsi"/>
        </w:rPr>
      </w:pPr>
      <w:r w:rsidRPr="002B77B4">
        <w:rPr>
          <w:rStyle w:val="whitespace-normal"/>
          <w:rFonts w:asciiTheme="majorHAnsi" w:eastAsiaTheme="majorEastAsia" w:hAnsiTheme="majorHAnsi" w:cstheme="majorHAnsi"/>
          <w:b/>
          <w:bCs/>
        </w:rPr>
        <w:t>Evil-</w:t>
      </w:r>
      <w:proofErr w:type="spellStart"/>
      <w:r w:rsidRPr="002B77B4">
        <w:rPr>
          <w:rStyle w:val="whitespace-normal"/>
          <w:rFonts w:asciiTheme="majorHAnsi" w:eastAsiaTheme="majorEastAsia" w:hAnsiTheme="majorHAnsi" w:cstheme="majorHAnsi"/>
          <w:b/>
          <w:bCs/>
        </w:rPr>
        <w:t>WinRM</w:t>
      </w:r>
      <w:proofErr w:type="spellEnd"/>
      <w:r w:rsidRPr="002B77B4">
        <w:rPr>
          <w:rFonts w:asciiTheme="majorHAnsi" w:hAnsiTheme="majorHAnsi" w:cstheme="majorHAnsi"/>
        </w:rPr>
        <w:t>:</w:t>
      </w:r>
    </w:p>
    <w:p w14:paraId="38A6BC6B" w14:textId="77777777" w:rsidR="00D52D29" w:rsidRPr="002B77B4" w:rsidRDefault="00D52D29" w:rsidP="00D52D29">
      <w:pPr>
        <w:pStyle w:val="NormalWeb"/>
        <w:ind w:left="720"/>
        <w:jc w:val="both"/>
        <w:rPr>
          <w:rFonts w:asciiTheme="majorHAnsi" w:hAnsiTheme="majorHAnsi" w:cstheme="majorHAnsi"/>
        </w:rPr>
      </w:pPr>
      <w:r w:rsidRPr="002B77B4">
        <w:rPr>
          <w:rFonts w:asciiTheme="majorHAnsi" w:hAnsiTheme="majorHAnsi" w:cstheme="majorHAnsi"/>
        </w:rPr>
        <w:t>It also used Evil-</w:t>
      </w:r>
      <w:proofErr w:type="spellStart"/>
      <w:r w:rsidRPr="002B77B4">
        <w:rPr>
          <w:rFonts w:asciiTheme="majorHAnsi" w:hAnsiTheme="majorHAnsi" w:cstheme="majorHAnsi"/>
        </w:rPr>
        <w:t>WinRM</w:t>
      </w:r>
      <w:proofErr w:type="spellEnd"/>
      <w:r w:rsidRPr="002B77B4">
        <w:rPr>
          <w:rFonts w:asciiTheme="majorHAnsi" w:hAnsiTheme="majorHAnsi" w:cstheme="majorHAnsi"/>
        </w:rPr>
        <w:t xml:space="preserve"> to access Windows systems that had been compromised and use remote PowerShell to connect to the compromised system via Windows Remote Management (</w:t>
      </w:r>
      <w:proofErr w:type="spellStart"/>
      <w:r w:rsidRPr="002B77B4">
        <w:rPr>
          <w:rFonts w:asciiTheme="majorHAnsi" w:hAnsiTheme="majorHAnsi" w:cstheme="majorHAnsi"/>
        </w:rPr>
        <w:t>WinRM</w:t>
      </w:r>
      <w:proofErr w:type="spellEnd"/>
      <w:r w:rsidRPr="002B77B4">
        <w:rPr>
          <w:rFonts w:asciiTheme="majorHAnsi" w:hAnsiTheme="majorHAnsi" w:cstheme="majorHAnsi"/>
        </w:rPr>
        <w:t>) protocol.</w:t>
      </w:r>
    </w:p>
    <w:p w14:paraId="6F972EC8" w14:textId="77777777" w:rsidR="00D52D29" w:rsidRPr="002B77B4" w:rsidRDefault="00D52D29" w:rsidP="00D52D29">
      <w:pPr>
        <w:pStyle w:val="NormalWeb"/>
        <w:spacing w:before="240" w:beforeAutospacing="0" w:after="0" w:afterAutospacing="0"/>
        <w:ind w:left="720"/>
        <w:jc w:val="both"/>
        <w:rPr>
          <w:rFonts w:asciiTheme="majorHAnsi" w:hAnsiTheme="majorHAnsi" w:cstheme="majorHAnsi"/>
        </w:rPr>
      </w:pPr>
      <w:r w:rsidRPr="002B77B4">
        <w:rPr>
          <w:rFonts w:asciiTheme="majorHAnsi" w:hAnsiTheme="majorHAnsi" w:cstheme="majorHAnsi"/>
        </w:rPr>
        <w:t>This enabled:</w:t>
      </w:r>
    </w:p>
    <w:p w14:paraId="15EAADAA" w14:textId="77777777" w:rsidR="00D52D29" w:rsidRPr="002B77B4" w:rsidRDefault="00D52D29" w:rsidP="00D52D29">
      <w:pPr>
        <w:numPr>
          <w:ilvl w:val="1"/>
          <w:numId w:val="13"/>
        </w:numPr>
        <w:spacing w:after="0" w:line="240" w:lineRule="auto"/>
        <w:jc w:val="both"/>
        <w:rPr>
          <w:rFonts w:asciiTheme="majorHAnsi" w:hAnsiTheme="majorHAnsi" w:cstheme="majorHAnsi"/>
        </w:rPr>
      </w:pPr>
      <w:r w:rsidRPr="002B77B4">
        <w:rPr>
          <w:rFonts w:asciiTheme="majorHAnsi" w:hAnsiTheme="majorHAnsi" w:cstheme="majorHAnsi"/>
        </w:rPr>
        <w:t xml:space="preserve">Secure command execution on target machines </w:t>
      </w:r>
    </w:p>
    <w:p w14:paraId="671501BC" w14:textId="77777777" w:rsidR="00D52D29" w:rsidRPr="002B77B4" w:rsidRDefault="00D52D29" w:rsidP="00D52D29">
      <w:pPr>
        <w:numPr>
          <w:ilvl w:val="1"/>
          <w:numId w:val="13"/>
        </w:numPr>
        <w:spacing w:before="100" w:beforeAutospacing="1" w:after="100" w:afterAutospacing="1" w:line="240" w:lineRule="auto"/>
        <w:jc w:val="both"/>
        <w:rPr>
          <w:rFonts w:asciiTheme="majorHAnsi" w:hAnsiTheme="majorHAnsi" w:cstheme="majorHAnsi"/>
        </w:rPr>
      </w:pPr>
      <w:r w:rsidRPr="002B77B4">
        <w:rPr>
          <w:rFonts w:asciiTheme="majorHAnsi" w:hAnsiTheme="majorHAnsi" w:cstheme="majorHAnsi"/>
        </w:rPr>
        <w:t xml:space="preserve">File upload/download capabilities </w:t>
      </w:r>
    </w:p>
    <w:p w14:paraId="2BF0853B" w14:textId="77777777" w:rsidR="00D52D29" w:rsidRPr="002B77B4" w:rsidRDefault="00D52D29" w:rsidP="00D52D29">
      <w:pPr>
        <w:numPr>
          <w:ilvl w:val="1"/>
          <w:numId w:val="13"/>
        </w:numPr>
        <w:spacing w:before="100" w:beforeAutospacing="1" w:after="100" w:afterAutospacing="1" w:line="240" w:lineRule="auto"/>
        <w:jc w:val="both"/>
        <w:rPr>
          <w:rFonts w:asciiTheme="majorHAnsi" w:hAnsiTheme="majorHAnsi" w:cstheme="majorHAnsi"/>
        </w:rPr>
      </w:pPr>
      <w:r w:rsidRPr="002B77B4">
        <w:rPr>
          <w:rFonts w:asciiTheme="majorHAnsi" w:hAnsiTheme="majorHAnsi" w:cstheme="majorHAnsi"/>
        </w:rPr>
        <w:t xml:space="preserve">Credential and system information extraction </w:t>
      </w:r>
    </w:p>
    <w:p w14:paraId="4533EC8B" w14:textId="77777777" w:rsidR="00D52D29" w:rsidRPr="002B77B4" w:rsidRDefault="00D52D29" w:rsidP="00D52D29">
      <w:pPr>
        <w:pStyle w:val="NormalWeb"/>
        <w:ind w:left="720"/>
        <w:jc w:val="both"/>
        <w:rPr>
          <w:rFonts w:asciiTheme="majorHAnsi" w:hAnsiTheme="majorHAnsi" w:cstheme="majorHAnsi"/>
        </w:rPr>
      </w:pPr>
      <w:r w:rsidRPr="002B77B4">
        <w:rPr>
          <w:rFonts w:asciiTheme="majorHAnsi" w:hAnsiTheme="majorHAnsi" w:cstheme="majorHAnsi"/>
        </w:rPr>
        <w:t>Its compatibility with PowerShell made it highly effective for interacting with Windows environments in a stealthy manner.</w:t>
      </w:r>
    </w:p>
    <w:p w14:paraId="74066E9A" w14:textId="77777777" w:rsidR="00D52D29" w:rsidRPr="00E41C1D" w:rsidRDefault="00D52D29" w:rsidP="00D52D29">
      <w:pPr>
        <w:pStyle w:val="Heading2"/>
        <w:jc w:val="both"/>
        <w:rPr>
          <w:rFonts w:cstheme="majorHAnsi"/>
          <w:color w:val="auto"/>
        </w:rPr>
      </w:pPr>
      <w:r w:rsidRPr="00E41C1D">
        <w:rPr>
          <w:rStyle w:val="Strong"/>
          <w:rFonts w:cstheme="majorHAnsi"/>
          <w:color w:val="auto"/>
        </w:rPr>
        <w:t>Post-Exploitation and Living-Off-The-Land (</w:t>
      </w:r>
      <w:proofErr w:type="spellStart"/>
      <w:r w:rsidRPr="00E41C1D">
        <w:rPr>
          <w:rStyle w:val="Strong"/>
          <w:rFonts w:cstheme="majorHAnsi"/>
          <w:color w:val="auto"/>
        </w:rPr>
        <w:t>LotL</w:t>
      </w:r>
      <w:proofErr w:type="spellEnd"/>
      <w:r w:rsidRPr="00E41C1D">
        <w:rPr>
          <w:rStyle w:val="Strong"/>
          <w:rFonts w:cstheme="majorHAnsi"/>
          <w:color w:val="auto"/>
        </w:rPr>
        <w:t>)</w:t>
      </w:r>
    </w:p>
    <w:p w14:paraId="35CE0F8B" w14:textId="77777777" w:rsidR="00D52D29" w:rsidRPr="002B77B4" w:rsidRDefault="00D52D29" w:rsidP="00D52D29">
      <w:pPr>
        <w:spacing w:before="100" w:beforeAutospacing="1" w:after="100" w:afterAutospacing="1" w:line="240" w:lineRule="auto"/>
        <w:jc w:val="both"/>
        <w:rPr>
          <w:rFonts w:asciiTheme="majorHAnsi" w:eastAsia="Times New Roman" w:hAnsiTheme="majorHAnsi" w:cstheme="majorHAnsi"/>
          <w:kern w:val="0"/>
          <w14:ligatures w14:val="none"/>
        </w:rPr>
      </w:pPr>
      <w:r w:rsidRPr="002B77B4">
        <w:rPr>
          <w:rFonts w:asciiTheme="majorHAnsi" w:eastAsia="Times New Roman" w:hAnsiTheme="majorHAnsi" w:cstheme="majorHAnsi"/>
          <w:kern w:val="0"/>
          <w14:ligatures w14:val="none"/>
        </w:rPr>
        <w:t>After gaining the first access, the interaction shifted to post-exploitation activities to maintain access, gain additional privileges, and steal sensitive data.</w:t>
      </w:r>
    </w:p>
    <w:p w14:paraId="3D371C3E" w14:textId="77777777" w:rsidR="00D52D29" w:rsidRPr="002B77B4" w:rsidRDefault="00D52D29" w:rsidP="00D52D29">
      <w:pPr>
        <w:numPr>
          <w:ilvl w:val="0"/>
          <w:numId w:val="14"/>
        </w:numPr>
        <w:spacing w:before="100" w:beforeAutospacing="1" w:after="100" w:afterAutospacing="1" w:line="240" w:lineRule="auto"/>
        <w:jc w:val="both"/>
        <w:rPr>
          <w:rFonts w:asciiTheme="majorHAnsi" w:eastAsia="Times New Roman" w:hAnsiTheme="majorHAnsi" w:cstheme="majorHAnsi"/>
          <w:kern w:val="0"/>
          <w14:ligatures w14:val="none"/>
        </w:rPr>
      </w:pPr>
      <w:r w:rsidRPr="002B77B4">
        <w:rPr>
          <w:rFonts w:asciiTheme="majorHAnsi" w:eastAsia="Times New Roman" w:hAnsiTheme="majorHAnsi" w:cstheme="majorHAnsi"/>
          <w:kern w:val="0"/>
          <w14:ligatures w14:val="none"/>
        </w:rPr>
        <w:t>Living-Off-The-Land (</w:t>
      </w:r>
      <w:proofErr w:type="spellStart"/>
      <w:r w:rsidRPr="002B77B4">
        <w:rPr>
          <w:rFonts w:asciiTheme="majorHAnsi" w:eastAsia="Times New Roman" w:hAnsiTheme="majorHAnsi" w:cstheme="majorHAnsi"/>
          <w:kern w:val="0"/>
          <w14:ligatures w14:val="none"/>
        </w:rPr>
        <w:t>LotL</w:t>
      </w:r>
      <w:proofErr w:type="spellEnd"/>
      <w:r w:rsidRPr="002B77B4">
        <w:rPr>
          <w:rFonts w:asciiTheme="majorHAnsi" w:eastAsia="Times New Roman" w:hAnsiTheme="majorHAnsi" w:cstheme="majorHAnsi"/>
          <w:kern w:val="0"/>
          <w14:ligatures w14:val="none"/>
        </w:rPr>
        <w:t>) techniques were used to minimize detection risk, and to replicate real-world adversaries. These include utilizing valid system tools that are already available on the target system as opposed to the introduction of external binaries.</w:t>
      </w:r>
    </w:p>
    <w:p w14:paraId="06433AB6" w14:textId="77777777" w:rsidR="00D52D29" w:rsidRPr="002B77B4" w:rsidRDefault="00D52D29" w:rsidP="00D52D29">
      <w:pPr>
        <w:spacing w:before="100" w:beforeAutospacing="1" w:after="100" w:afterAutospacing="1" w:line="240" w:lineRule="auto"/>
        <w:jc w:val="both"/>
        <w:rPr>
          <w:rFonts w:asciiTheme="majorHAnsi" w:eastAsia="Times New Roman" w:hAnsiTheme="majorHAnsi" w:cstheme="majorHAnsi"/>
          <w:kern w:val="0"/>
          <w14:ligatures w14:val="none"/>
        </w:rPr>
      </w:pPr>
      <w:r w:rsidRPr="002B77B4">
        <w:rPr>
          <w:rFonts w:asciiTheme="majorHAnsi" w:eastAsia="Times New Roman" w:hAnsiTheme="majorHAnsi" w:cstheme="majorHAnsi"/>
          <w:kern w:val="0"/>
          <w14:ligatures w14:val="none"/>
        </w:rPr>
        <w:lastRenderedPageBreak/>
        <w:t xml:space="preserve">Windows: Windows Systems (PowerShell-based operations): </w:t>
      </w:r>
    </w:p>
    <w:p w14:paraId="5C3016D5" w14:textId="77777777" w:rsidR="00D52D29" w:rsidRPr="002B77B4" w:rsidRDefault="00D52D29" w:rsidP="00D52D29">
      <w:pPr>
        <w:numPr>
          <w:ilvl w:val="0"/>
          <w:numId w:val="14"/>
        </w:numPr>
        <w:spacing w:before="100" w:beforeAutospacing="1" w:after="100" w:afterAutospacing="1" w:line="240" w:lineRule="auto"/>
        <w:jc w:val="both"/>
        <w:rPr>
          <w:rFonts w:asciiTheme="majorHAnsi" w:eastAsia="Times New Roman" w:hAnsiTheme="majorHAnsi" w:cstheme="majorHAnsi"/>
          <w:kern w:val="0"/>
          <w14:ligatures w14:val="none"/>
        </w:rPr>
      </w:pPr>
      <w:r w:rsidRPr="002B77B4">
        <w:rPr>
          <w:rFonts w:asciiTheme="majorHAnsi" w:eastAsia="Times New Roman" w:hAnsiTheme="majorHAnsi" w:cstheme="majorHAnsi"/>
          <w:kern w:val="0"/>
          <w14:ligatures w14:val="none"/>
        </w:rPr>
        <w:t xml:space="preserve">System enumeration (user accounts, running processes, network configurations) was performed with PowerShell. </w:t>
      </w:r>
    </w:p>
    <w:p w14:paraId="3BE8C47E" w14:textId="77777777" w:rsidR="00D52D29" w:rsidRPr="002B77B4" w:rsidRDefault="00D52D29" w:rsidP="00D52D29">
      <w:pPr>
        <w:numPr>
          <w:ilvl w:val="0"/>
          <w:numId w:val="14"/>
        </w:numPr>
        <w:spacing w:before="100" w:beforeAutospacing="1" w:after="100" w:afterAutospacing="1" w:line="240" w:lineRule="auto"/>
        <w:jc w:val="both"/>
        <w:rPr>
          <w:rFonts w:asciiTheme="majorHAnsi" w:eastAsia="Times New Roman" w:hAnsiTheme="majorHAnsi" w:cstheme="majorHAnsi"/>
          <w:kern w:val="0"/>
          <w14:ligatures w14:val="none"/>
        </w:rPr>
      </w:pPr>
      <w:r w:rsidRPr="002B77B4">
        <w:rPr>
          <w:rFonts w:asciiTheme="majorHAnsi" w:eastAsia="Times New Roman" w:hAnsiTheme="majorHAnsi" w:cstheme="majorHAnsi"/>
          <w:kern w:val="0"/>
          <w14:ligatures w14:val="none"/>
        </w:rPr>
        <w:t xml:space="preserve">The operation of file system and data mining was done without the activation of security alerts. </w:t>
      </w:r>
    </w:p>
    <w:p w14:paraId="6BC6EAD1" w14:textId="77777777" w:rsidR="00D52D29" w:rsidRPr="002B77B4" w:rsidRDefault="00D52D29" w:rsidP="00D52D29">
      <w:pPr>
        <w:numPr>
          <w:ilvl w:val="0"/>
          <w:numId w:val="14"/>
        </w:numPr>
        <w:spacing w:before="100" w:beforeAutospacing="1" w:after="100" w:afterAutospacing="1" w:line="240" w:lineRule="auto"/>
        <w:jc w:val="both"/>
        <w:rPr>
          <w:rFonts w:asciiTheme="majorHAnsi" w:hAnsiTheme="majorHAnsi" w:cstheme="majorHAnsi"/>
        </w:rPr>
      </w:pPr>
      <w:r w:rsidRPr="002B77B4">
        <w:rPr>
          <w:rFonts w:asciiTheme="majorHAnsi" w:eastAsia="Times New Roman" w:hAnsiTheme="majorHAnsi" w:cstheme="majorHAnsi"/>
          <w:kern w:val="0"/>
          <w14:ligatures w14:val="none"/>
        </w:rPr>
        <w:t xml:space="preserve">Instructions were run in-memory to prevent the production of forensic artifacts. </w:t>
      </w:r>
    </w:p>
    <w:p w14:paraId="492B33FC" w14:textId="77777777" w:rsidR="00D52D29" w:rsidRPr="002B77B4" w:rsidRDefault="00D52D29" w:rsidP="00D52D29">
      <w:pPr>
        <w:spacing w:before="100" w:beforeAutospacing="1" w:after="100" w:afterAutospacing="1" w:line="240" w:lineRule="auto"/>
        <w:jc w:val="both"/>
        <w:rPr>
          <w:rFonts w:asciiTheme="majorHAnsi" w:hAnsiTheme="majorHAnsi" w:cstheme="majorHAnsi"/>
        </w:rPr>
      </w:pPr>
      <w:r w:rsidRPr="002B77B4">
        <w:rPr>
          <w:rStyle w:val="Strong"/>
          <w:rFonts w:asciiTheme="majorHAnsi" w:hAnsiTheme="majorHAnsi" w:cstheme="majorHAnsi"/>
        </w:rPr>
        <w:t>Linux Systems (Native Unix utilities):</w:t>
      </w:r>
      <w:r w:rsidRPr="002B77B4">
        <w:rPr>
          <w:rFonts w:asciiTheme="majorHAnsi" w:hAnsiTheme="majorHAnsi" w:cstheme="majorHAnsi"/>
        </w:rPr>
        <w:t xml:space="preserve"> </w:t>
      </w:r>
    </w:p>
    <w:p w14:paraId="19761F4B" w14:textId="77777777" w:rsidR="00D52D29" w:rsidRPr="002B77B4" w:rsidRDefault="00D52D29" w:rsidP="00D52D29">
      <w:pPr>
        <w:numPr>
          <w:ilvl w:val="1"/>
          <w:numId w:val="14"/>
        </w:numPr>
        <w:spacing w:before="100" w:beforeAutospacing="1" w:after="100" w:afterAutospacing="1" w:line="240" w:lineRule="auto"/>
        <w:jc w:val="both"/>
        <w:rPr>
          <w:rFonts w:asciiTheme="majorHAnsi" w:hAnsiTheme="majorHAnsi" w:cstheme="majorHAnsi"/>
        </w:rPr>
      </w:pPr>
      <w:r w:rsidRPr="002B77B4">
        <w:rPr>
          <w:rFonts w:asciiTheme="majorHAnsi" w:hAnsiTheme="majorHAnsi" w:cstheme="majorHAnsi"/>
        </w:rPr>
        <w:t xml:space="preserve">Commands such as </w:t>
      </w:r>
      <w:proofErr w:type="spellStart"/>
      <w:r w:rsidRPr="002B77B4">
        <w:rPr>
          <w:rStyle w:val="HTMLCode"/>
          <w:rFonts w:asciiTheme="majorHAnsi" w:eastAsiaTheme="majorEastAsia" w:hAnsiTheme="majorHAnsi" w:cstheme="majorHAnsi"/>
        </w:rPr>
        <w:t>whoami</w:t>
      </w:r>
      <w:proofErr w:type="spellEnd"/>
      <w:r w:rsidRPr="002B77B4">
        <w:rPr>
          <w:rFonts w:asciiTheme="majorHAnsi" w:hAnsiTheme="majorHAnsi" w:cstheme="majorHAnsi"/>
        </w:rPr>
        <w:t xml:space="preserve">, </w:t>
      </w:r>
      <w:r w:rsidRPr="002B77B4">
        <w:rPr>
          <w:rStyle w:val="HTMLCode"/>
          <w:rFonts w:asciiTheme="majorHAnsi" w:eastAsiaTheme="majorEastAsia" w:hAnsiTheme="majorHAnsi" w:cstheme="majorHAnsi"/>
        </w:rPr>
        <w:t>id</w:t>
      </w:r>
      <w:r w:rsidRPr="002B77B4">
        <w:rPr>
          <w:rFonts w:asciiTheme="majorHAnsi" w:hAnsiTheme="majorHAnsi" w:cstheme="majorHAnsi"/>
        </w:rPr>
        <w:t xml:space="preserve">, and </w:t>
      </w:r>
      <w:r w:rsidRPr="002B77B4">
        <w:rPr>
          <w:rStyle w:val="HTMLCode"/>
          <w:rFonts w:asciiTheme="majorHAnsi" w:eastAsiaTheme="majorEastAsia" w:hAnsiTheme="majorHAnsi" w:cstheme="majorHAnsi"/>
        </w:rPr>
        <w:t>hostname</w:t>
      </w:r>
      <w:r w:rsidRPr="002B77B4">
        <w:rPr>
          <w:rFonts w:asciiTheme="majorHAnsi" w:hAnsiTheme="majorHAnsi" w:cstheme="majorHAnsi"/>
        </w:rPr>
        <w:t xml:space="preserve"> were used to identify user context </w:t>
      </w:r>
    </w:p>
    <w:p w14:paraId="639B446E" w14:textId="77777777" w:rsidR="00D52D29" w:rsidRPr="002B77B4" w:rsidRDefault="00D52D29" w:rsidP="00D52D29">
      <w:pPr>
        <w:numPr>
          <w:ilvl w:val="1"/>
          <w:numId w:val="14"/>
        </w:numPr>
        <w:spacing w:before="100" w:beforeAutospacing="1" w:after="100" w:afterAutospacing="1" w:line="240" w:lineRule="auto"/>
        <w:jc w:val="both"/>
        <w:rPr>
          <w:rFonts w:asciiTheme="majorHAnsi" w:hAnsiTheme="majorHAnsi" w:cstheme="majorHAnsi"/>
        </w:rPr>
      </w:pPr>
      <w:proofErr w:type="spellStart"/>
      <w:r w:rsidRPr="002B77B4">
        <w:rPr>
          <w:rStyle w:val="HTMLCode"/>
          <w:rFonts w:asciiTheme="majorHAnsi" w:eastAsiaTheme="majorEastAsia" w:hAnsiTheme="majorHAnsi" w:cstheme="majorHAnsi"/>
        </w:rPr>
        <w:t>ifconfig</w:t>
      </w:r>
      <w:proofErr w:type="spellEnd"/>
      <w:r w:rsidRPr="002B77B4">
        <w:rPr>
          <w:rFonts w:asciiTheme="majorHAnsi" w:hAnsiTheme="majorHAnsi" w:cstheme="majorHAnsi"/>
        </w:rPr>
        <w:t xml:space="preserve"> or </w:t>
      </w:r>
      <w:proofErr w:type="spellStart"/>
      <w:r w:rsidRPr="002B77B4">
        <w:rPr>
          <w:rStyle w:val="HTMLCode"/>
          <w:rFonts w:asciiTheme="majorHAnsi" w:eastAsiaTheme="majorEastAsia" w:hAnsiTheme="majorHAnsi" w:cstheme="majorHAnsi"/>
        </w:rPr>
        <w:t>ip</w:t>
      </w:r>
      <w:proofErr w:type="spellEnd"/>
      <w:r w:rsidRPr="002B77B4">
        <w:rPr>
          <w:rStyle w:val="HTMLCode"/>
          <w:rFonts w:asciiTheme="majorHAnsi" w:eastAsiaTheme="majorEastAsia" w:hAnsiTheme="majorHAnsi" w:cstheme="majorHAnsi"/>
        </w:rPr>
        <w:t xml:space="preserve"> a</w:t>
      </w:r>
      <w:r w:rsidRPr="002B77B4">
        <w:rPr>
          <w:rFonts w:asciiTheme="majorHAnsi" w:hAnsiTheme="majorHAnsi" w:cstheme="majorHAnsi"/>
        </w:rPr>
        <w:t xml:space="preserve"> provided network interface and IP configuration details </w:t>
      </w:r>
    </w:p>
    <w:p w14:paraId="569D150A" w14:textId="77777777" w:rsidR="00D52D29" w:rsidRPr="002B77B4" w:rsidRDefault="00D52D29" w:rsidP="00D52D29">
      <w:pPr>
        <w:numPr>
          <w:ilvl w:val="1"/>
          <w:numId w:val="14"/>
        </w:numPr>
        <w:spacing w:before="100" w:beforeAutospacing="1" w:after="100" w:afterAutospacing="1" w:line="240" w:lineRule="auto"/>
        <w:jc w:val="both"/>
        <w:rPr>
          <w:rFonts w:asciiTheme="majorHAnsi" w:hAnsiTheme="majorHAnsi" w:cstheme="majorHAnsi"/>
        </w:rPr>
      </w:pPr>
      <w:r w:rsidRPr="002B77B4">
        <w:rPr>
          <w:rStyle w:val="HTMLCode"/>
          <w:rFonts w:asciiTheme="majorHAnsi" w:eastAsiaTheme="majorEastAsia" w:hAnsiTheme="majorHAnsi" w:cstheme="majorHAnsi"/>
        </w:rPr>
        <w:t>cat</w:t>
      </w:r>
      <w:r w:rsidRPr="002B77B4">
        <w:rPr>
          <w:rFonts w:asciiTheme="majorHAnsi" w:hAnsiTheme="majorHAnsi" w:cstheme="majorHAnsi"/>
        </w:rPr>
        <w:t xml:space="preserve">, </w:t>
      </w:r>
      <w:r w:rsidRPr="002B77B4">
        <w:rPr>
          <w:rStyle w:val="HTMLCode"/>
          <w:rFonts w:asciiTheme="majorHAnsi" w:eastAsiaTheme="majorEastAsia" w:hAnsiTheme="majorHAnsi" w:cstheme="majorHAnsi"/>
        </w:rPr>
        <w:t>ls</w:t>
      </w:r>
      <w:r w:rsidRPr="002B77B4">
        <w:rPr>
          <w:rFonts w:asciiTheme="majorHAnsi" w:hAnsiTheme="majorHAnsi" w:cstheme="majorHAnsi"/>
        </w:rPr>
        <w:t xml:space="preserve">, and </w:t>
      </w:r>
      <w:r w:rsidRPr="002B77B4">
        <w:rPr>
          <w:rStyle w:val="HTMLCode"/>
          <w:rFonts w:asciiTheme="majorHAnsi" w:eastAsiaTheme="majorEastAsia" w:hAnsiTheme="majorHAnsi" w:cstheme="majorHAnsi"/>
        </w:rPr>
        <w:t>grep</w:t>
      </w:r>
      <w:r w:rsidRPr="002B77B4">
        <w:rPr>
          <w:rFonts w:asciiTheme="majorHAnsi" w:hAnsiTheme="majorHAnsi" w:cstheme="majorHAnsi"/>
        </w:rPr>
        <w:t xml:space="preserve"> were used for file discovery and sensitive data extraction </w:t>
      </w:r>
    </w:p>
    <w:p w14:paraId="633CFBBE" w14:textId="77777777" w:rsidR="00D52D29" w:rsidRPr="002B77B4" w:rsidRDefault="00D52D29" w:rsidP="00D52D29">
      <w:pPr>
        <w:pStyle w:val="NormalWeb"/>
        <w:jc w:val="both"/>
        <w:rPr>
          <w:rFonts w:asciiTheme="majorHAnsi" w:hAnsiTheme="majorHAnsi" w:cstheme="majorHAnsi"/>
        </w:rPr>
      </w:pPr>
      <w:r w:rsidRPr="002B77B4">
        <w:rPr>
          <w:rFonts w:asciiTheme="majorHAnsi" w:hAnsiTheme="majorHAnsi" w:cstheme="majorHAnsi"/>
        </w:rPr>
        <w:t>These techniques significantly enhanced operational stealth by blending malicious activities with normal system behaviour, thereby evading traditional signature-based detection mechanisms.</w:t>
      </w:r>
    </w:p>
    <w:p w14:paraId="3592A36E" w14:textId="77777777" w:rsidR="00D52D29" w:rsidRPr="002B77B4" w:rsidRDefault="00D52D29" w:rsidP="00D52D29">
      <w:pPr>
        <w:jc w:val="both"/>
        <w:rPr>
          <w:rFonts w:asciiTheme="majorHAnsi" w:hAnsiTheme="majorHAnsi" w:cstheme="majorHAnsi"/>
        </w:rPr>
      </w:pPr>
      <w:r w:rsidRPr="002B77B4">
        <w:rPr>
          <w:rFonts w:asciiTheme="majorHAnsi" w:hAnsiTheme="majorHAnsi" w:cstheme="majorHAnsi"/>
        </w:rPr>
        <w:br w:type="page"/>
      </w:r>
    </w:p>
    <w:p w14:paraId="55949305" w14:textId="77777777" w:rsidR="00D52D29" w:rsidRPr="002B77B4" w:rsidRDefault="00D52D29" w:rsidP="00D52D29">
      <w:pPr>
        <w:pStyle w:val="Heading1"/>
        <w:jc w:val="center"/>
        <w:rPr>
          <w:rFonts w:cstheme="majorHAnsi"/>
          <w:b/>
          <w:bCs/>
          <w:color w:val="auto"/>
        </w:rPr>
      </w:pPr>
      <w:r w:rsidRPr="002B77B4">
        <w:rPr>
          <w:rFonts w:cstheme="majorHAnsi"/>
          <w:b/>
          <w:bCs/>
          <w:color w:val="auto"/>
        </w:rPr>
        <w:lastRenderedPageBreak/>
        <w:t>2.7 Operational Execution and Stealth Considerations</w:t>
      </w:r>
    </w:p>
    <w:p w14:paraId="3FD8FB69" w14:textId="77777777" w:rsidR="00D52D29" w:rsidRPr="002B77B4" w:rsidRDefault="00D52D29" w:rsidP="00D52D29">
      <w:pPr>
        <w:spacing w:after="120"/>
        <w:jc w:val="both"/>
        <w:rPr>
          <w:rFonts w:asciiTheme="majorHAnsi" w:hAnsiTheme="majorHAnsi" w:cstheme="majorHAnsi"/>
        </w:rPr>
      </w:pPr>
      <w:r w:rsidRPr="002B77B4">
        <w:rPr>
          <w:rFonts w:asciiTheme="majorHAnsi" w:hAnsiTheme="majorHAnsi" w:cstheme="majorHAnsi"/>
        </w:rPr>
        <w:t>The engagement prioritised realistic adversary behaviour patterns throughout all operational phases. Reconnaissance activities employed timing controls to avoid triggering rate-based detection mechanisms. Exploitation attempts were staged sequentially rather than simultaneously to observe defensive responses and maintain operational tempo consistent with sophisticated threat actors.</w:t>
      </w:r>
    </w:p>
    <w:p w14:paraId="0231C7C3" w14:textId="77777777" w:rsidR="00D52D29" w:rsidRPr="002B77B4" w:rsidRDefault="00D52D29" w:rsidP="00D52D29">
      <w:pPr>
        <w:spacing w:after="120"/>
        <w:jc w:val="both"/>
        <w:rPr>
          <w:rFonts w:asciiTheme="majorHAnsi" w:hAnsiTheme="majorHAnsi" w:cstheme="majorHAnsi"/>
        </w:rPr>
      </w:pPr>
      <w:r w:rsidRPr="002B77B4">
        <w:rPr>
          <w:rFonts w:asciiTheme="majorHAnsi" w:hAnsiTheme="majorHAnsi" w:cstheme="majorHAnsi"/>
        </w:rPr>
        <w:t>Network traffic analysis would reveal several indicators of compromise including: unusual FTP authentication patterns, SMB authentication failures preceding successful login, HTTP POST requests to Tomcat management interfaces, and reverse TCP connections from web servers to external hosts. However, the utilization of legitimate protocols and services for command-and-control channels demonstrates realistic attack tradecraft that could evade signature-based detection systems.</w:t>
      </w:r>
    </w:p>
    <w:p w14:paraId="4AC9246F" w14:textId="77777777" w:rsidR="00D52D29" w:rsidRPr="002B77B4" w:rsidRDefault="00D52D29" w:rsidP="00D52D29">
      <w:pPr>
        <w:rPr>
          <w:rFonts w:asciiTheme="majorHAnsi" w:hAnsiTheme="majorHAnsi" w:cstheme="majorHAnsi"/>
        </w:rPr>
      </w:pPr>
      <w:r w:rsidRPr="002B77B4">
        <w:rPr>
          <w:rFonts w:asciiTheme="majorHAnsi" w:hAnsiTheme="majorHAnsi" w:cstheme="majorHAnsi"/>
        </w:rPr>
        <w:br w:type="page"/>
      </w:r>
    </w:p>
    <w:p w14:paraId="218790B1" w14:textId="77777777" w:rsidR="00D52D29" w:rsidRPr="002B77B4" w:rsidRDefault="00D52D29" w:rsidP="00D52D29">
      <w:pPr>
        <w:pStyle w:val="Heading1"/>
        <w:jc w:val="center"/>
        <w:rPr>
          <w:rFonts w:cstheme="majorHAnsi"/>
          <w:b/>
          <w:bCs/>
          <w:color w:val="auto"/>
        </w:rPr>
      </w:pPr>
      <w:r w:rsidRPr="002B77B4">
        <w:rPr>
          <w:rFonts w:cstheme="majorHAnsi"/>
          <w:b/>
          <w:bCs/>
          <w:color w:val="auto"/>
        </w:rPr>
        <w:lastRenderedPageBreak/>
        <w:t>2.8 Containment and Safety Measures</w:t>
      </w:r>
    </w:p>
    <w:p w14:paraId="68C6A306" w14:textId="77777777" w:rsidR="00D52D29" w:rsidRPr="002B77B4" w:rsidRDefault="00D52D29" w:rsidP="00D52D29">
      <w:pPr>
        <w:spacing w:after="120"/>
        <w:jc w:val="both"/>
        <w:rPr>
          <w:rFonts w:asciiTheme="majorHAnsi" w:hAnsiTheme="majorHAnsi" w:cstheme="majorHAnsi"/>
        </w:rPr>
      </w:pPr>
      <w:r w:rsidRPr="002B77B4">
        <w:rPr>
          <w:rFonts w:asciiTheme="majorHAnsi" w:hAnsiTheme="majorHAnsi" w:cstheme="majorHAnsi"/>
        </w:rPr>
        <w:t>Comprehensive containment measures were implemented to ensure complete isolation of the testing environment from production networks and external internet connectivity. The virtualized laboratory was deployed on a dedicated VMware Workstation host with network adapter configurations restricted to host-only networking mode, preventing any external network egress.</w:t>
      </w:r>
    </w:p>
    <w:p w14:paraId="27691D62" w14:textId="77777777" w:rsidR="00D52D29" w:rsidRPr="002B77B4" w:rsidRDefault="00D52D29" w:rsidP="00D52D29">
      <w:pPr>
        <w:spacing w:after="120"/>
        <w:jc w:val="both"/>
        <w:rPr>
          <w:rFonts w:asciiTheme="majorHAnsi" w:hAnsiTheme="majorHAnsi" w:cstheme="majorHAnsi"/>
        </w:rPr>
      </w:pPr>
      <w:r w:rsidRPr="002B77B4">
        <w:rPr>
          <w:rFonts w:asciiTheme="majorHAnsi" w:hAnsiTheme="majorHAnsi" w:cstheme="majorHAnsi"/>
        </w:rPr>
        <w:t>VM snapshots were captured for all systems prior to initiating exploitation activities, enabling rapid restoration to known-good states. A documented rollback procedure was established to restore all systems to their pre-engagement configuration upon completion of testing. No persistent changes were made to system configurations beyond those necessary to demonstrate successful compromise.</w:t>
      </w:r>
    </w:p>
    <w:p w14:paraId="06990A47" w14:textId="77777777" w:rsidR="00D52D29" w:rsidRPr="002B77B4" w:rsidRDefault="00D52D29" w:rsidP="00D52D29">
      <w:pPr>
        <w:rPr>
          <w:rFonts w:asciiTheme="majorHAnsi" w:hAnsiTheme="majorHAnsi" w:cstheme="majorHAnsi"/>
        </w:rPr>
      </w:pPr>
      <w:r w:rsidRPr="002B77B4">
        <w:rPr>
          <w:rFonts w:asciiTheme="majorHAnsi" w:hAnsiTheme="majorHAnsi" w:cstheme="majorHAnsi"/>
        </w:rPr>
        <w:br w:type="page"/>
      </w:r>
    </w:p>
    <w:p w14:paraId="382BF8D2" w14:textId="77777777" w:rsidR="00D52D29" w:rsidRPr="002B77B4" w:rsidRDefault="00D52D29" w:rsidP="00D52D29">
      <w:pPr>
        <w:pStyle w:val="Heading1"/>
        <w:jc w:val="center"/>
        <w:rPr>
          <w:rFonts w:cstheme="majorHAnsi"/>
          <w:b/>
          <w:bCs/>
          <w:color w:val="auto"/>
        </w:rPr>
      </w:pPr>
      <w:r w:rsidRPr="002B77B4">
        <w:rPr>
          <w:rFonts w:cstheme="majorHAnsi"/>
          <w:b/>
          <w:bCs/>
          <w:color w:val="auto"/>
        </w:rPr>
        <w:lastRenderedPageBreak/>
        <w:t>2.9 Key Findings and Remediation Recommendations</w:t>
      </w:r>
    </w:p>
    <w:p w14:paraId="09F55E85" w14:textId="77777777" w:rsidR="00D52D29" w:rsidRPr="00E41C1D" w:rsidRDefault="00D52D29" w:rsidP="00D52D29">
      <w:pPr>
        <w:pStyle w:val="Heading2"/>
        <w:rPr>
          <w:rFonts w:cstheme="majorHAnsi"/>
          <w:b/>
          <w:bCs/>
          <w:color w:val="auto"/>
        </w:rPr>
      </w:pPr>
      <w:r w:rsidRPr="00E41C1D">
        <w:rPr>
          <w:rFonts w:cstheme="majorHAnsi"/>
          <w:b/>
          <w:bCs/>
          <w:color w:val="auto"/>
        </w:rPr>
        <w:t>Critical Findings</w:t>
      </w:r>
    </w:p>
    <w:p w14:paraId="2537B9B5" w14:textId="77777777" w:rsidR="00D52D29" w:rsidRPr="002B77B4" w:rsidRDefault="00D52D29" w:rsidP="00D52D29">
      <w:pPr>
        <w:pStyle w:val="ListParagraph"/>
        <w:numPr>
          <w:ilvl w:val="0"/>
          <w:numId w:val="11"/>
        </w:numPr>
        <w:rPr>
          <w:rFonts w:asciiTheme="majorHAnsi" w:hAnsiTheme="majorHAnsi" w:cstheme="majorHAnsi"/>
        </w:rPr>
      </w:pPr>
      <w:r w:rsidRPr="002B77B4">
        <w:rPr>
          <w:rFonts w:asciiTheme="majorHAnsi" w:hAnsiTheme="majorHAnsi" w:cstheme="majorHAnsi"/>
        </w:rPr>
        <w:t>The network services (vsftpd 2.3.4) were old and were left vulnerable to network connectivity, and allowed trivial remote code execution.</w:t>
      </w:r>
    </w:p>
    <w:p w14:paraId="65DC20BB" w14:textId="77777777" w:rsidR="00D52D29" w:rsidRPr="002B77B4" w:rsidRDefault="00D52D29" w:rsidP="00D52D29">
      <w:pPr>
        <w:pStyle w:val="ListParagraph"/>
        <w:numPr>
          <w:ilvl w:val="0"/>
          <w:numId w:val="11"/>
        </w:numPr>
        <w:rPr>
          <w:rFonts w:asciiTheme="majorHAnsi" w:hAnsiTheme="majorHAnsi" w:cstheme="majorHAnsi"/>
        </w:rPr>
      </w:pPr>
      <w:r w:rsidRPr="002B77B4">
        <w:rPr>
          <w:rFonts w:asciiTheme="majorHAnsi" w:hAnsiTheme="majorHAnsi" w:cstheme="majorHAnsi"/>
        </w:rPr>
        <w:t>Credential based attacks were successful due to weak password policies on domain administrative accounts.</w:t>
      </w:r>
    </w:p>
    <w:p w14:paraId="48E086D1" w14:textId="77777777" w:rsidR="00D52D29" w:rsidRPr="002B77B4" w:rsidRDefault="00D52D29" w:rsidP="00D52D29">
      <w:pPr>
        <w:pStyle w:val="ListParagraph"/>
        <w:numPr>
          <w:ilvl w:val="0"/>
          <w:numId w:val="11"/>
        </w:numPr>
        <w:rPr>
          <w:rFonts w:asciiTheme="majorHAnsi" w:hAnsiTheme="majorHAnsi" w:cstheme="majorHAnsi"/>
        </w:rPr>
      </w:pPr>
      <w:r w:rsidRPr="002B77B4">
        <w:rPr>
          <w:rFonts w:asciiTheme="majorHAnsi" w:hAnsiTheme="majorHAnsi" w:cstheme="majorHAnsi"/>
        </w:rPr>
        <w:t>Unauthorised access and code execution occurred through default credentials in vital web application servers (Tomcat).</w:t>
      </w:r>
    </w:p>
    <w:p w14:paraId="68A0D471" w14:textId="77777777" w:rsidR="00D52D29" w:rsidRPr="00E41C1D" w:rsidRDefault="00D52D29" w:rsidP="00D52D29">
      <w:pPr>
        <w:pStyle w:val="Heading2"/>
        <w:rPr>
          <w:rFonts w:cstheme="majorHAnsi"/>
          <w:b/>
          <w:bCs/>
          <w:color w:val="auto"/>
        </w:rPr>
      </w:pPr>
      <w:r w:rsidRPr="00E41C1D">
        <w:rPr>
          <w:rFonts w:cstheme="majorHAnsi"/>
          <w:b/>
          <w:bCs/>
          <w:color w:val="auto"/>
        </w:rPr>
        <w:t>Recommendations</w:t>
      </w:r>
    </w:p>
    <w:p w14:paraId="7D02EF0E" w14:textId="77777777" w:rsidR="00D52D29" w:rsidRPr="002B77B4" w:rsidRDefault="00D52D29" w:rsidP="00D52D29">
      <w:pPr>
        <w:pStyle w:val="ListParagraph"/>
        <w:numPr>
          <w:ilvl w:val="0"/>
          <w:numId w:val="11"/>
        </w:numPr>
        <w:rPr>
          <w:rFonts w:asciiTheme="majorHAnsi" w:hAnsiTheme="majorHAnsi" w:cstheme="majorHAnsi"/>
        </w:rPr>
      </w:pPr>
      <w:r w:rsidRPr="002B77B4">
        <w:rPr>
          <w:rFonts w:asciiTheme="majorHAnsi" w:hAnsiTheme="majorHAnsi" w:cstheme="majorHAnsi"/>
        </w:rPr>
        <w:t xml:space="preserve">Adopt extensive vulnerability management </w:t>
      </w:r>
      <w:proofErr w:type="spellStart"/>
      <w:r w:rsidRPr="002B77B4">
        <w:rPr>
          <w:rFonts w:asciiTheme="majorHAnsi" w:hAnsiTheme="majorHAnsi" w:cstheme="majorHAnsi"/>
        </w:rPr>
        <w:t>programme</w:t>
      </w:r>
      <w:proofErr w:type="spellEnd"/>
      <w:r w:rsidRPr="002B77B4">
        <w:rPr>
          <w:rFonts w:asciiTheme="majorHAnsi" w:hAnsiTheme="majorHAnsi" w:cstheme="majorHAnsi"/>
        </w:rPr>
        <w:t xml:space="preserve"> whereby patches are deployed on a regular basis.</w:t>
      </w:r>
    </w:p>
    <w:p w14:paraId="7499DD86" w14:textId="77777777" w:rsidR="00D52D29" w:rsidRPr="002B77B4" w:rsidRDefault="00D52D29" w:rsidP="00D52D29">
      <w:pPr>
        <w:pStyle w:val="ListParagraph"/>
        <w:numPr>
          <w:ilvl w:val="0"/>
          <w:numId w:val="11"/>
        </w:numPr>
        <w:rPr>
          <w:rFonts w:asciiTheme="majorHAnsi" w:hAnsiTheme="majorHAnsi" w:cstheme="majorHAnsi"/>
        </w:rPr>
      </w:pPr>
      <w:r w:rsidRPr="002B77B4">
        <w:rPr>
          <w:rFonts w:asciiTheme="majorHAnsi" w:hAnsiTheme="majorHAnsi" w:cstheme="majorHAnsi"/>
        </w:rPr>
        <w:t>Implement robust password policies that have minimum complexity requirements and multi-factor authentication to access administration.</w:t>
      </w:r>
    </w:p>
    <w:p w14:paraId="4DD45E2E" w14:textId="77777777" w:rsidR="00D52D29" w:rsidRPr="002B77B4" w:rsidRDefault="00D52D29" w:rsidP="00D52D29">
      <w:pPr>
        <w:pStyle w:val="ListParagraph"/>
        <w:numPr>
          <w:ilvl w:val="0"/>
          <w:numId w:val="11"/>
        </w:numPr>
        <w:rPr>
          <w:rFonts w:asciiTheme="majorHAnsi" w:hAnsiTheme="majorHAnsi" w:cstheme="majorHAnsi"/>
        </w:rPr>
      </w:pPr>
      <w:r w:rsidRPr="002B77B4">
        <w:rPr>
          <w:rFonts w:asciiTheme="majorHAnsi" w:hAnsiTheme="majorHAnsi" w:cstheme="majorHAnsi"/>
        </w:rPr>
        <w:t>Eliminate default credentials on all systems and make regular credential rotations processes.</w:t>
      </w:r>
    </w:p>
    <w:p w14:paraId="672DF854" w14:textId="77777777" w:rsidR="00D52D29" w:rsidRPr="002B77B4" w:rsidRDefault="00D52D29" w:rsidP="00D52D29">
      <w:pPr>
        <w:pStyle w:val="ListParagraph"/>
        <w:numPr>
          <w:ilvl w:val="0"/>
          <w:numId w:val="11"/>
        </w:numPr>
        <w:rPr>
          <w:rFonts w:asciiTheme="majorHAnsi" w:hAnsiTheme="majorHAnsi" w:cstheme="majorHAnsi"/>
        </w:rPr>
      </w:pPr>
      <w:r w:rsidRPr="002B77B4">
        <w:rPr>
          <w:rFonts w:asciiTheme="majorHAnsi" w:hAnsiTheme="majorHAnsi" w:cstheme="majorHAnsi"/>
        </w:rPr>
        <w:t>Implement network segmentation to ensure reduced chances of lateral movements after initial compromise.</w:t>
      </w:r>
    </w:p>
    <w:p w14:paraId="699CA4C0" w14:textId="77777777" w:rsidR="00D52D29" w:rsidRPr="002B77B4" w:rsidRDefault="00D52D29" w:rsidP="00D52D29">
      <w:pPr>
        <w:pStyle w:val="ListParagraph"/>
        <w:numPr>
          <w:ilvl w:val="0"/>
          <w:numId w:val="11"/>
        </w:numPr>
        <w:rPr>
          <w:rFonts w:asciiTheme="majorHAnsi" w:hAnsiTheme="majorHAnsi" w:cstheme="majorHAnsi"/>
        </w:rPr>
      </w:pPr>
      <w:r w:rsidRPr="002B77B4">
        <w:rPr>
          <w:rFonts w:asciiTheme="majorHAnsi" w:hAnsiTheme="majorHAnsi" w:cstheme="majorHAnsi"/>
        </w:rPr>
        <w:t>Improve security monitoring and detection in accordance with the MITRE ATT&amp;CK coverage.</w:t>
      </w:r>
      <w:r w:rsidRPr="002B77B4">
        <w:rPr>
          <w:rFonts w:asciiTheme="majorHAnsi" w:hAnsiTheme="majorHAnsi" w:cstheme="majorHAnsi"/>
        </w:rPr>
        <w:br w:type="page"/>
      </w:r>
    </w:p>
    <w:p w14:paraId="39694BB7" w14:textId="77777777" w:rsidR="00D52D29" w:rsidRPr="002B77B4" w:rsidRDefault="00D52D29" w:rsidP="00D52D29">
      <w:pPr>
        <w:pStyle w:val="Heading1"/>
        <w:jc w:val="center"/>
        <w:rPr>
          <w:rFonts w:cstheme="majorHAnsi"/>
          <w:b/>
          <w:bCs/>
          <w:color w:val="auto"/>
        </w:rPr>
      </w:pPr>
      <w:r w:rsidRPr="002B77B4">
        <w:rPr>
          <w:rFonts w:cstheme="majorHAnsi"/>
          <w:b/>
          <w:bCs/>
          <w:color w:val="auto"/>
        </w:rPr>
        <w:lastRenderedPageBreak/>
        <w:t>2.10 Conclusion</w:t>
      </w:r>
    </w:p>
    <w:p w14:paraId="178A8FE3" w14:textId="77777777" w:rsidR="00D52D29" w:rsidRPr="002B77B4" w:rsidRDefault="00D52D29" w:rsidP="00D52D29">
      <w:pPr>
        <w:jc w:val="both"/>
        <w:rPr>
          <w:rFonts w:asciiTheme="majorHAnsi" w:hAnsiTheme="majorHAnsi" w:cstheme="majorHAnsi"/>
        </w:rPr>
      </w:pPr>
      <w:r w:rsidRPr="002B77B4">
        <w:rPr>
          <w:rFonts w:asciiTheme="majorHAnsi" w:hAnsiTheme="majorHAnsi" w:cstheme="majorHAnsi"/>
        </w:rPr>
        <w:t>This red team effort was effective to showcase the various attack chains on simulated infrastructure of ABCD Ltd, and discovered significant vulnerabilities in web applications, network services, and Windows domain environments. It was identified that aggressive opponents might gain preliminarily access, enhance privileges, and steal sensitive information by utilizing recognized vulnerabilities and lax security settings.</w:t>
      </w:r>
    </w:p>
    <w:p w14:paraId="39BEBA3A" w14:textId="77777777" w:rsidR="00D52D29" w:rsidRPr="002B77B4" w:rsidRDefault="00D52D29" w:rsidP="00D52D29">
      <w:pPr>
        <w:jc w:val="both"/>
        <w:rPr>
          <w:rFonts w:asciiTheme="majorHAnsi" w:hAnsiTheme="majorHAnsi" w:cstheme="majorHAnsi"/>
        </w:rPr>
      </w:pPr>
      <w:r w:rsidRPr="002B77B4">
        <w:rPr>
          <w:rFonts w:asciiTheme="majorHAnsi" w:hAnsiTheme="majorHAnsi" w:cstheme="majorHAnsi"/>
        </w:rPr>
        <w:t>The engagement met all the required criteria such as deploying three different virtual machines, the use of three different techniques of exploitation, and mapping the activities to the MITRE ATT&amp;CK tactics and techniques. The entire testing was done in the isolated laboratory setting and full safety precautions and rollback procedures were enacted.</w:t>
      </w:r>
    </w:p>
    <w:p w14:paraId="64FB16D7" w14:textId="77777777" w:rsidR="00D52D29" w:rsidRPr="002B77B4" w:rsidRDefault="00D52D29" w:rsidP="00D52D29">
      <w:pPr>
        <w:jc w:val="both"/>
        <w:rPr>
          <w:rFonts w:asciiTheme="majorHAnsi" w:hAnsiTheme="majorHAnsi" w:cstheme="majorHAnsi"/>
        </w:rPr>
      </w:pPr>
      <w:r w:rsidRPr="002B77B4">
        <w:rPr>
          <w:rFonts w:asciiTheme="majorHAnsi" w:hAnsiTheme="majorHAnsi" w:cstheme="majorHAnsi"/>
        </w:rPr>
        <w:t>Application of the proposed security enhancements would go a long way in supporting defense posture and defense against the current cyber threat to ABCD Ltd. The penetration testing and red team exercises must be carried out on a regular basis to constantly check the security control and detect new vulnerabilities.</w:t>
      </w:r>
      <w:r w:rsidRPr="002B77B4">
        <w:rPr>
          <w:rFonts w:asciiTheme="majorHAnsi" w:hAnsiTheme="majorHAnsi" w:cstheme="majorHAnsi"/>
        </w:rPr>
        <w:br w:type="page"/>
      </w:r>
    </w:p>
    <w:p w14:paraId="778472C4" w14:textId="77777777" w:rsidR="00ED6AA7" w:rsidRPr="0002616C" w:rsidRDefault="00ED6AA7" w:rsidP="00ED6AA7">
      <w:pPr>
        <w:pStyle w:val="Heading1"/>
        <w:jc w:val="center"/>
        <w:rPr>
          <w:b/>
          <w:bCs/>
          <w:color w:val="auto"/>
        </w:rPr>
      </w:pPr>
      <w:r w:rsidRPr="0002616C">
        <w:rPr>
          <w:b/>
          <w:bCs/>
          <w:color w:val="auto"/>
        </w:rPr>
        <w:lastRenderedPageBreak/>
        <w:t>References</w:t>
      </w:r>
    </w:p>
    <w:p w14:paraId="2F33AEF5" w14:textId="77777777" w:rsidR="00ED6AA7" w:rsidRPr="00133E04" w:rsidRDefault="00ED6AA7" w:rsidP="00133E04">
      <w:pPr>
        <w:jc w:val="both"/>
      </w:pPr>
      <w:r w:rsidRPr="00133E04">
        <w:t>[1] J. Hultquist, "M&amp;S hackers 'targeting US retailers'," </w:t>
      </w:r>
      <w:r w:rsidRPr="00133E04">
        <w:rPr>
          <w:i/>
          <w:iCs/>
        </w:rPr>
        <w:t>Google Threat Intelligence Group</w:t>
      </w:r>
      <w:r w:rsidRPr="00133E04">
        <w:t>, May 2025. [Online]. Available: </w:t>
      </w:r>
      <w:hyperlink r:id="rId21" w:tgtFrame="_blank" w:history="1">
        <w:r w:rsidRPr="00133E04">
          <w:rPr>
            <w:rStyle w:val="Hyperlink"/>
            <w:rFonts w:asciiTheme="majorHAnsi" w:hAnsiTheme="majorHAnsi" w:cstheme="majorHAnsi"/>
            <w:color w:val="auto"/>
          </w:rPr>
          <w:t>https://www.silicon.co.uk/e-commerce/security/ms-hackers-targeting-us-retailers</w:t>
        </w:r>
      </w:hyperlink>
    </w:p>
    <w:p w14:paraId="6CCBBA41" w14:textId="77777777" w:rsidR="00ED6AA7" w:rsidRPr="00133E04" w:rsidRDefault="00ED6AA7" w:rsidP="00133E04">
      <w:pPr>
        <w:jc w:val="both"/>
      </w:pPr>
      <w:r w:rsidRPr="00133E04">
        <w:t>[2] Mandiant, "Retail sector in Scattered Spider crosshairs," </w:t>
      </w:r>
      <w:r w:rsidRPr="00133E04">
        <w:rPr>
          <w:i/>
          <w:iCs/>
        </w:rPr>
        <w:t>CareersInfoSecurity</w:t>
      </w:r>
      <w:r w:rsidRPr="00133E04">
        <w:t>, May 2025. [Online]. Available: </w:t>
      </w:r>
      <w:hyperlink r:id="rId22" w:tgtFrame="_blank" w:history="1">
        <w:r w:rsidRPr="00133E04">
          <w:rPr>
            <w:rStyle w:val="Hyperlink"/>
            <w:rFonts w:asciiTheme="majorHAnsi" w:hAnsiTheme="majorHAnsi" w:cstheme="majorHAnsi"/>
            <w:color w:val="auto"/>
          </w:rPr>
          <w:t>https://www.careersinfosecurity.com</w:t>
        </w:r>
      </w:hyperlink>
    </w:p>
    <w:p w14:paraId="5EB533DE" w14:textId="77777777" w:rsidR="00ED6AA7" w:rsidRPr="00133E04" w:rsidRDefault="00ED6AA7" w:rsidP="00133E04">
      <w:pPr>
        <w:jc w:val="both"/>
      </w:pPr>
      <w:r w:rsidRPr="00133E04">
        <w:t>[3] ApolloSec, "Lessons from recent cyberattacks," </w:t>
      </w:r>
      <w:r w:rsidRPr="00133E04">
        <w:rPr>
          <w:i/>
          <w:iCs/>
        </w:rPr>
        <w:t>ApolloSec Insights</w:t>
      </w:r>
      <w:r w:rsidRPr="00133E04">
        <w:t>, May 2025. [Online]. Available: </w:t>
      </w:r>
      <w:hyperlink r:id="rId23" w:tgtFrame="_blank" w:history="1">
        <w:r w:rsidRPr="00133E04">
          <w:rPr>
            <w:rStyle w:val="Hyperlink"/>
            <w:rFonts w:asciiTheme="majorHAnsi" w:hAnsiTheme="majorHAnsi" w:cstheme="majorHAnsi"/>
            <w:color w:val="auto"/>
          </w:rPr>
          <w:t>https://www.apollosec.com</w:t>
        </w:r>
      </w:hyperlink>
    </w:p>
    <w:p w14:paraId="6893A6FC" w14:textId="77777777" w:rsidR="00ED6AA7" w:rsidRPr="00133E04" w:rsidRDefault="00ED6AA7" w:rsidP="00133E04">
      <w:pPr>
        <w:jc w:val="both"/>
      </w:pPr>
      <w:r w:rsidRPr="00133E04">
        <w:t>[4] Cyber Security Associates, "UK retail cyber attacks: Isolated incident or warning for other sectors?" </w:t>
      </w:r>
      <w:r w:rsidRPr="00133E04">
        <w:rPr>
          <w:i/>
          <w:iCs/>
        </w:rPr>
        <w:t>CSA Cyber Blog</w:t>
      </w:r>
      <w:r w:rsidRPr="00133E04">
        <w:t>, May 2025. [Online].</w:t>
      </w:r>
    </w:p>
    <w:p w14:paraId="0379FB80" w14:textId="77777777" w:rsidR="00ED6AA7" w:rsidRPr="00133E04" w:rsidRDefault="00ED6AA7" w:rsidP="00133E04">
      <w:pPr>
        <w:jc w:val="both"/>
      </w:pPr>
      <w:r w:rsidRPr="00133E04">
        <w:t xml:space="preserve"> Available: </w:t>
      </w:r>
      <w:hyperlink r:id="rId24" w:tgtFrame="_blank" w:history="1">
        <w:r w:rsidRPr="00133E04">
          <w:rPr>
            <w:rStyle w:val="Hyperlink"/>
            <w:rFonts w:asciiTheme="majorHAnsi" w:hAnsiTheme="majorHAnsi" w:cstheme="majorHAnsi"/>
            <w:color w:val="auto"/>
          </w:rPr>
          <w:t>https://www.cybersecurityassociates.co.uk</w:t>
        </w:r>
      </w:hyperlink>
    </w:p>
    <w:p w14:paraId="79B20AD4" w14:textId="77777777" w:rsidR="00ED6AA7" w:rsidRPr="00133E04" w:rsidRDefault="00ED6AA7" w:rsidP="00133E04">
      <w:pPr>
        <w:jc w:val="both"/>
      </w:pPr>
      <w:r w:rsidRPr="00133E04">
        <w:t>[5] Quorum Cyber, "CEOs from major UK brands share hard-learned lessons following cyber-attacks," </w:t>
      </w:r>
      <w:r w:rsidRPr="00133E04">
        <w:rPr>
          <w:i/>
          <w:iCs/>
        </w:rPr>
        <w:t>Quorum Cyber Insights</w:t>
      </w:r>
      <w:r w:rsidRPr="00133E04">
        <w:t>, Jul. 2025. [Online]. Available: </w:t>
      </w:r>
      <w:hyperlink r:id="rId25" w:tgtFrame="_blank" w:history="1">
        <w:r w:rsidRPr="00133E04">
          <w:rPr>
            <w:rStyle w:val="Hyperlink"/>
            <w:rFonts w:asciiTheme="majorHAnsi" w:hAnsiTheme="majorHAnsi" w:cstheme="majorHAnsi"/>
            <w:color w:val="auto"/>
          </w:rPr>
          <w:t>https://www.quorumcyber.com</w:t>
        </w:r>
      </w:hyperlink>
    </w:p>
    <w:p w14:paraId="3E566319" w14:textId="77777777" w:rsidR="00ED6AA7" w:rsidRPr="00133E04" w:rsidRDefault="00ED6AA7" w:rsidP="00133E04">
      <w:pPr>
        <w:jc w:val="both"/>
      </w:pPr>
      <w:r w:rsidRPr="00133E04">
        <w:t>[6] Huntress, "Inside the breaches: Lessons from M&amp;S, Co-Op &amp; Harrods' cyber intrusions," </w:t>
      </w:r>
      <w:r w:rsidRPr="00133E04">
        <w:rPr>
          <w:i/>
          <w:iCs/>
        </w:rPr>
        <w:t>Huntress Resources</w:t>
      </w:r>
      <w:r w:rsidRPr="00133E04">
        <w:t>, Jun. 2025. [Online]. Available: </w:t>
      </w:r>
      <w:hyperlink r:id="rId26" w:tgtFrame="_blank" w:history="1">
        <w:r w:rsidRPr="00133E04">
          <w:rPr>
            <w:rStyle w:val="Hyperlink"/>
            <w:rFonts w:asciiTheme="majorHAnsi" w:hAnsiTheme="majorHAnsi" w:cstheme="majorHAnsi"/>
            <w:color w:val="auto"/>
          </w:rPr>
          <w:t>https://www.huntress.com</w:t>
        </w:r>
      </w:hyperlink>
    </w:p>
    <w:p w14:paraId="13248822" w14:textId="77777777" w:rsidR="00ED6AA7" w:rsidRPr="00133E04" w:rsidRDefault="00ED6AA7" w:rsidP="00133E04">
      <w:pPr>
        <w:jc w:val="both"/>
      </w:pPr>
      <w:r w:rsidRPr="00133E04">
        <w:t>[7] National Cyber Security Centre, "Statement on cyber incidents affecting UK retailers," NCSC, London, UK, May 2025. [Online]. Available: </w:t>
      </w:r>
      <w:hyperlink r:id="rId27" w:tgtFrame="_blank" w:history="1">
        <w:r w:rsidRPr="00133E04">
          <w:rPr>
            <w:rStyle w:val="Hyperlink"/>
            <w:rFonts w:asciiTheme="majorHAnsi" w:hAnsiTheme="majorHAnsi" w:cstheme="majorHAnsi"/>
            <w:color w:val="auto"/>
          </w:rPr>
          <w:t>https://www.ncsc.gov.uk</w:t>
        </w:r>
      </w:hyperlink>
    </w:p>
    <w:p w14:paraId="7B872FDA" w14:textId="77777777" w:rsidR="00ED6AA7" w:rsidRPr="00133E04" w:rsidRDefault="00ED6AA7" w:rsidP="00133E04">
      <w:pPr>
        <w:jc w:val="both"/>
      </w:pPr>
      <w:r w:rsidRPr="00133E04">
        <w:t>[8] Information Commissioner's Office, "ICO statement on retail sector cyber incidents," ICO, Wilmslow, UK, May 2025. [Online]. Available: </w:t>
      </w:r>
      <w:hyperlink r:id="rId28" w:tgtFrame="_blank" w:history="1">
        <w:r w:rsidRPr="00133E04">
          <w:rPr>
            <w:rStyle w:val="Hyperlink"/>
            <w:rFonts w:asciiTheme="majorHAnsi" w:hAnsiTheme="majorHAnsi" w:cstheme="majorHAnsi"/>
            <w:color w:val="auto"/>
          </w:rPr>
          <w:t>https://ico.org.uk</w:t>
        </w:r>
      </w:hyperlink>
    </w:p>
    <w:p w14:paraId="0C43C48C" w14:textId="77777777" w:rsidR="00ED6AA7" w:rsidRPr="00133E04" w:rsidRDefault="00ED6AA7" w:rsidP="00133E04">
      <w:pPr>
        <w:jc w:val="both"/>
      </w:pPr>
      <w:r w:rsidRPr="00133E04">
        <w:t>[9] National Cyber Security Centre, "Cyber security for retail organisations: Mitigation guidance," NCSC, London, UK, May 2025. [Online]. Available: </w:t>
      </w:r>
      <w:hyperlink r:id="rId29" w:tgtFrame="_blank" w:history="1">
        <w:r w:rsidRPr="00133E04">
          <w:rPr>
            <w:rStyle w:val="Hyperlink"/>
            <w:rFonts w:asciiTheme="majorHAnsi" w:hAnsiTheme="majorHAnsi" w:cstheme="majorHAnsi"/>
            <w:color w:val="auto"/>
          </w:rPr>
          <w:t>https://www.ncsc.gov.uk</w:t>
        </w:r>
      </w:hyperlink>
    </w:p>
    <w:p w14:paraId="1ED7D633" w14:textId="77777777" w:rsidR="00ED6AA7" w:rsidRPr="00133E04" w:rsidRDefault="00ED6AA7" w:rsidP="00133E04">
      <w:pPr>
        <w:jc w:val="both"/>
      </w:pPr>
      <w:r w:rsidRPr="00133E04">
        <w:t>[10] DataGuidance, "UK: ICO and NCSC issue statements and guidance on cyber incidents impacting retailers," </w:t>
      </w:r>
      <w:r w:rsidRPr="00133E04">
        <w:rPr>
          <w:i/>
          <w:iCs/>
        </w:rPr>
        <w:t>DataGuidance</w:t>
      </w:r>
      <w:r w:rsidRPr="00133E04">
        <w:t>, May 2025. [Online]. Available: </w:t>
      </w:r>
      <w:hyperlink r:id="rId30" w:tgtFrame="_blank" w:history="1">
        <w:r w:rsidRPr="00133E04">
          <w:rPr>
            <w:rStyle w:val="Hyperlink"/>
            <w:rFonts w:asciiTheme="majorHAnsi" w:hAnsiTheme="majorHAnsi" w:cstheme="majorHAnsi"/>
            <w:color w:val="auto"/>
          </w:rPr>
          <w:t>https://www.dataguidance.com</w:t>
        </w:r>
      </w:hyperlink>
    </w:p>
    <w:p w14:paraId="594123DD" w14:textId="77777777" w:rsidR="00ED6AA7" w:rsidRPr="00133E04" w:rsidRDefault="00ED6AA7" w:rsidP="00133E04">
      <w:pPr>
        <w:jc w:val="both"/>
      </w:pPr>
      <w:r w:rsidRPr="00133E04">
        <w:t>[11] Engadget, "UK authorities arrest four suspected members of hacker group Scattered Spider," </w:t>
      </w:r>
      <w:r w:rsidRPr="00133E04">
        <w:rPr>
          <w:i/>
          <w:iCs/>
        </w:rPr>
        <w:t>Engadget</w:t>
      </w:r>
      <w:r w:rsidRPr="00133E04">
        <w:t>, Jul. 2025. [Online]. Available: </w:t>
      </w:r>
      <w:hyperlink r:id="rId31" w:tgtFrame="_blank" w:history="1">
        <w:r w:rsidRPr="00133E04">
          <w:rPr>
            <w:rStyle w:val="Hyperlink"/>
            <w:rFonts w:asciiTheme="majorHAnsi" w:hAnsiTheme="majorHAnsi" w:cstheme="majorHAnsi"/>
            <w:color w:val="auto"/>
          </w:rPr>
          <w:t>https://www.engadget.com</w:t>
        </w:r>
      </w:hyperlink>
    </w:p>
    <w:p w14:paraId="3309BE1C" w14:textId="77777777" w:rsidR="00ED6AA7" w:rsidRPr="00133E04" w:rsidRDefault="00ED6AA7" w:rsidP="00133E04">
      <w:pPr>
        <w:jc w:val="both"/>
      </w:pPr>
      <w:r w:rsidRPr="00133E04">
        <w:t>[12] MITRE Corporation, "MITRE ATT&amp;CK® Enterprise Matrix, Version 15," </w:t>
      </w:r>
      <w:r w:rsidRPr="00133E04">
        <w:rPr>
          <w:i/>
          <w:iCs/>
        </w:rPr>
        <w:t>MITRE ATT&amp;CK®</w:t>
      </w:r>
      <w:r w:rsidRPr="00133E04">
        <w:t>, 2024. [Online]. Available: </w:t>
      </w:r>
      <w:hyperlink r:id="rId32" w:tgtFrame="_blank" w:history="1">
        <w:r w:rsidRPr="00133E04">
          <w:rPr>
            <w:rStyle w:val="Hyperlink"/>
            <w:rFonts w:asciiTheme="majorHAnsi" w:hAnsiTheme="majorHAnsi" w:cstheme="majorHAnsi"/>
            <w:color w:val="auto"/>
          </w:rPr>
          <w:t>https://attack.mitre.org</w:t>
        </w:r>
      </w:hyperlink>
    </w:p>
    <w:p w14:paraId="17CF166F" w14:textId="77777777" w:rsidR="00ED6AA7" w:rsidRPr="00133E04" w:rsidRDefault="00ED6AA7" w:rsidP="00133E04">
      <w:pPr>
        <w:jc w:val="both"/>
      </w:pPr>
      <w:r w:rsidRPr="00133E04">
        <w:t>[13] Xage Security, "Cyberattacks sweep UK retail sector: Harrods, M&amp;S, and Co-op breached," </w:t>
      </w:r>
      <w:r w:rsidRPr="00133E04">
        <w:rPr>
          <w:i/>
          <w:iCs/>
        </w:rPr>
        <w:t>Xage Security Blog</w:t>
      </w:r>
      <w:r w:rsidRPr="00133E04">
        <w:t>, May 2025. [Online]. Available: </w:t>
      </w:r>
      <w:hyperlink r:id="rId33" w:tgtFrame="_blank" w:history="1">
        <w:r w:rsidRPr="00133E04">
          <w:rPr>
            <w:rStyle w:val="Hyperlink"/>
            <w:rFonts w:asciiTheme="majorHAnsi" w:hAnsiTheme="majorHAnsi" w:cstheme="majorHAnsi"/>
            <w:color w:val="auto"/>
          </w:rPr>
          <w:t>https://xage.com</w:t>
        </w:r>
      </w:hyperlink>
    </w:p>
    <w:p w14:paraId="7E9C6721" w14:textId="77777777" w:rsidR="00ED6AA7" w:rsidRPr="00133E04" w:rsidRDefault="00ED6AA7" w:rsidP="00133E04">
      <w:pPr>
        <w:jc w:val="both"/>
      </w:pPr>
      <w:r w:rsidRPr="00133E04">
        <w:lastRenderedPageBreak/>
        <w:t>[14] K. J. Higgins, "Vishing attacks surge as threat actors target help desks," </w:t>
      </w:r>
      <w:r w:rsidRPr="00133E04">
        <w:rPr>
          <w:i/>
          <w:iCs/>
        </w:rPr>
        <w:t>Dark Reading</w:t>
      </w:r>
      <w:r w:rsidRPr="00133E04">
        <w:t>, Mar. 2025. [Online]. Available: </w:t>
      </w:r>
      <w:hyperlink r:id="rId34" w:tgtFrame="_blank" w:history="1">
        <w:r w:rsidRPr="00133E04">
          <w:rPr>
            <w:rStyle w:val="Hyperlink"/>
            <w:rFonts w:asciiTheme="majorHAnsi" w:hAnsiTheme="majorHAnsi" w:cstheme="majorHAnsi"/>
            <w:color w:val="auto"/>
          </w:rPr>
          <w:t>https://www.darkreading.com</w:t>
        </w:r>
      </w:hyperlink>
    </w:p>
    <w:p w14:paraId="512D4FC7" w14:textId="77777777" w:rsidR="00ED6AA7" w:rsidRPr="00133E04" w:rsidRDefault="00ED6AA7" w:rsidP="00133E04">
      <w:pPr>
        <w:jc w:val="both"/>
      </w:pPr>
      <w:r w:rsidRPr="00133E04">
        <w:t>[15] B. Krebs, "Scattered Spider: The teenage hacking group behind the MGM breach," </w:t>
      </w:r>
      <w:r w:rsidRPr="00133E04">
        <w:rPr>
          <w:i/>
          <w:iCs/>
        </w:rPr>
        <w:t>Krebs on Security</w:t>
      </w:r>
      <w:r w:rsidRPr="00133E04">
        <w:t>, Oct. 2024. [Online]. Available: </w:t>
      </w:r>
      <w:hyperlink r:id="rId35" w:tgtFrame="_blank" w:history="1">
        <w:r w:rsidRPr="00133E04">
          <w:rPr>
            <w:rStyle w:val="Hyperlink"/>
            <w:rFonts w:asciiTheme="majorHAnsi" w:hAnsiTheme="majorHAnsi" w:cstheme="majorHAnsi"/>
            <w:color w:val="auto"/>
          </w:rPr>
          <w:t>https://krebsonsecurity.com</w:t>
        </w:r>
      </w:hyperlink>
    </w:p>
    <w:p w14:paraId="525A699F" w14:textId="77777777" w:rsidR="00ED6AA7" w:rsidRPr="00133E04" w:rsidRDefault="00ED6AA7" w:rsidP="00133E04">
      <w:pPr>
        <w:jc w:val="both"/>
      </w:pPr>
      <w:r w:rsidRPr="00133E04">
        <w:t>[16] C. Cimpanu, "Ransomware gangs shift to vishing for initial access," </w:t>
      </w:r>
      <w:r w:rsidRPr="00133E04">
        <w:rPr>
          <w:i/>
          <w:iCs/>
        </w:rPr>
        <w:t>The Record</w:t>
      </w:r>
      <w:r w:rsidRPr="00133E04">
        <w:t>, Jan. 2025. [Online]. Available: </w:t>
      </w:r>
      <w:hyperlink r:id="rId36" w:tgtFrame="_blank" w:history="1">
        <w:r w:rsidRPr="00133E04">
          <w:rPr>
            <w:rStyle w:val="Hyperlink"/>
            <w:rFonts w:asciiTheme="majorHAnsi" w:hAnsiTheme="majorHAnsi" w:cstheme="majorHAnsi"/>
            <w:color w:val="auto"/>
          </w:rPr>
          <w:t>https://therecord.media</w:t>
        </w:r>
      </w:hyperlink>
    </w:p>
    <w:p w14:paraId="7192DAEA" w14:textId="77777777" w:rsidR="00ED6AA7" w:rsidRPr="00133E04" w:rsidRDefault="00ED6AA7" w:rsidP="00133E04">
      <w:pPr>
        <w:jc w:val="both"/>
      </w:pPr>
      <w:r w:rsidRPr="00133E04">
        <w:t>[17] D. Palmer, "Third-party risk management failures expose UK retailers to ransomware," </w:t>
      </w:r>
      <w:r w:rsidRPr="00133E04">
        <w:rPr>
          <w:i/>
          <w:iCs/>
        </w:rPr>
        <w:t>ZDNet</w:t>
      </w:r>
      <w:r w:rsidRPr="00133E04">
        <w:t>, May 2025. [Online]. Available: </w:t>
      </w:r>
      <w:hyperlink r:id="rId37" w:tgtFrame="_blank" w:history="1">
        <w:r w:rsidRPr="00133E04">
          <w:rPr>
            <w:rStyle w:val="Hyperlink"/>
            <w:rFonts w:asciiTheme="majorHAnsi" w:hAnsiTheme="majorHAnsi" w:cstheme="majorHAnsi"/>
            <w:color w:val="auto"/>
          </w:rPr>
          <w:t>https://www.zdnet.com</w:t>
        </w:r>
      </w:hyperlink>
    </w:p>
    <w:p w14:paraId="29E54143" w14:textId="77777777" w:rsidR="00ED6AA7" w:rsidRPr="00133E04" w:rsidRDefault="00ED6AA7" w:rsidP="00133E04">
      <w:pPr>
        <w:jc w:val="both"/>
      </w:pPr>
      <w:r w:rsidRPr="00133E04">
        <w:t>[18] A. Greenberg, "MFA fatigue: How hackers are bypassing multifactor authentication," </w:t>
      </w:r>
      <w:r w:rsidRPr="00133E04">
        <w:rPr>
          <w:i/>
          <w:iCs/>
        </w:rPr>
        <w:t>Wired</w:t>
      </w:r>
      <w:r w:rsidRPr="00133E04">
        <w:t>, Feb. 2025. [Online]. Available: </w:t>
      </w:r>
      <w:hyperlink r:id="rId38" w:tgtFrame="_blank" w:history="1">
        <w:r w:rsidRPr="00133E04">
          <w:rPr>
            <w:rStyle w:val="Hyperlink"/>
            <w:rFonts w:asciiTheme="majorHAnsi" w:hAnsiTheme="majorHAnsi" w:cstheme="majorHAnsi"/>
            <w:color w:val="auto"/>
          </w:rPr>
          <w:t>https://www.wired.com</w:t>
        </w:r>
      </w:hyperlink>
    </w:p>
    <w:p w14:paraId="5B0583BA" w14:textId="77777777" w:rsidR="00ED6AA7" w:rsidRPr="00133E04" w:rsidRDefault="00ED6AA7" w:rsidP="00133E04">
      <w:pPr>
        <w:jc w:val="both"/>
      </w:pPr>
      <w:r w:rsidRPr="00133E04">
        <w:t>[19] S. Gatlan, "Scattered Spider uses valid accounts to evade detection in retail attacks," </w:t>
      </w:r>
      <w:r w:rsidRPr="00133E04">
        <w:rPr>
          <w:i/>
          <w:iCs/>
        </w:rPr>
        <w:t>BleepingComputer</w:t>
      </w:r>
      <w:r w:rsidRPr="00133E04">
        <w:t>, May 2025. [Online]. Available: </w:t>
      </w:r>
      <w:hyperlink r:id="rId39" w:tgtFrame="_blank" w:history="1">
        <w:r w:rsidRPr="00133E04">
          <w:rPr>
            <w:rStyle w:val="Hyperlink"/>
            <w:rFonts w:asciiTheme="majorHAnsi" w:hAnsiTheme="majorHAnsi" w:cstheme="majorHAnsi"/>
            <w:color w:val="auto"/>
          </w:rPr>
          <w:t>https://www.bleepingcomputer.com</w:t>
        </w:r>
      </w:hyperlink>
    </w:p>
    <w:p w14:paraId="7D9B4EFB" w14:textId="77777777" w:rsidR="00ED6AA7" w:rsidRPr="00133E04" w:rsidRDefault="00ED6AA7" w:rsidP="00133E04">
      <w:pPr>
        <w:jc w:val="both"/>
      </w:pPr>
      <w:r w:rsidRPr="00133E04">
        <w:t>[20] J. F. Goodin, "EDR evasion techniques used in Scattered Spider campaigns," </w:t>
      </w:r>
      <w:r w:rsidRPr="00133E04">
        <w:rPr>
          <w:i/>
          <w:iCs/>
        </w:rPr>
        <w:t>Ars Technica</w:t>
      </w:r>
      <w:r w:rsidRPr="00133E04">
        <w:t>, Jun. 2025. [Online]. Available: </w:t>
      </w:r>
      <w:hyperlink r:id="rId40" w:tgtFrame="_blank" w:history="1">
        <w:r w:rsidRPr="00133E04">
          <w:rPr>
            <w:rStyle w:val="Hyperlink"/>
            <w:rFonts w:asciiTheme="majorHAnsi" w:hAnsiTheme="majorHAnsi" w:cstheme="majorHAnsi"/>
            <w:color w:val="auto"/>
          </w:rPr>
          <w:t>https://arstechnica.com</w:t>
        </w:r>
      </w:hyperlink>
    </w:p>
    <w:p w14:paraId="4A320046" w14:textId="77777777" w:rsidR="00ED6AA7" w:rsidRPr="00133E04" w:rsidRDefault="00ED6AA7" w:rsidP="00133E04">
      <w:pPr>
        <w:jc w:val="both"/>
      </w:pPr>
      <w:r w:rsidRPr="00133E04">
        <w:t>[21] R. Lemos, "VPN lateral movement: A critical gap in retail security," </w:t>
      </w:r>
      <w:r w:rsidRPr="00133E04">
        <w:rPr>
          <w:i/>
          <w:iCs/>
        </w:rPr>
        <w:t>CSO Online</w:t>
      </w:r>
      <w:r w:rsidRPr="00133E04">
        <w:t>, May 2025. [Online]. Available: </w:t>
      </w:r>
      <w:hyperlink r:id="rId41" w:tgtFrame="_blank" w:history="1">
        <w:r w:rsidRPr="00133E04">
          <w:rPr>
            <w:rStyle w:val="Hyperlink"/>
            <w:rFonts w:asciiTheme="majorHAnsi" w:hAnsiTheme="majorHAnsi" w:cstheme="majorHAnsi"/>
            <w:color w:val="auto"/>
          </w:rPr>
          <w:t>https://www.csoonline.com</w:t>
        </w:r>
      </w:hyperlink>
    </w:p>
    <w:p w14:paraId="7B415877" w14:textId="77777777" w:rsidR="00ED6AA7" w:rsidRPr="00133E04" w:rsidRDefault="00ED6AA7" w:rsidP="00133E04">
      <w:pPr>
        <w:jc w:val="both"/>
      </w:pPr>
      <w:r w:rsidRPr="00133E04">
        <w:t>[22] M. Burgess, "Dual extortion: How ransomware gangs now steal data before encrypting it," </w:t>
      </w:r>
      <w:r w:rsidRPr="00133E04">
        <w:rPr>
          <w:i/>
          <w:iCs/>
        </w:rPr>
        <w:t>Wired UK</w:t>
      </w:r>
      <w:r w:rsidRPr="00133E04">
        <w:t>, Apr. 2025. [Online]. Available: </w:t>
      </w:r>
      <w:hyperlink r:id="rId42" w:tgtFrame="_blank" w:history="1">
        <w:r w:rsidRPr="00133E04">
          <w:rPr>
            <w:rStyle w:val="Hyperlink"/>
            <w:rFonts w:asciiTheme="majorHAnsi" w:hAnsiTheme="majorHAnsi" w:cstheme="majorHAnsi"/>
            <w:color w:val="auto"/>
          </w:rPr>
          <w:t>https://www.wired.co.uk</w:t>
        </w:r>
      </w:hyperlink>
    </w:p>
    <w:p w14:paraId="14EBC1AC" w14:textId="77777777" w:rsidR="00ED6AA7" w:rsidRPr="00133E04" w:rsidRDefault="00ED6AA7" w:rsidP="00133E04">
      <w:pPr>
        <w:jc w:val="both"/>
      </w:pPr>
      <w:r w:rsidRPr="00133E04">
        <w:t>[23] A. Tiwari, "DragonForce ransomware: Technical analysis of VMware ESXi targeting," </w:t>
      </w:r>
      <w:r w:rsidRPr="00133E04">
        <w:rPr>
          <w:i/>
          <w:iCs/>
        </w:rPr>
        <w:t>SentinelOne Labs</w:t>
      </w:r>
      <w:r w:rsidRPr="00133E04">
        <w:t>, May 2025. [Online]. Available: </w:t>
      </w:r>
      <w:hyperlink r:id="rId43" w:tgtFrame="_blank" w:history="1">
        <w:r w:rsidRPr="00133E04">
          <w:rPr>
            <w:rStyle w:val="Hyperlink"/>
            <w:rFonts w:asciiTheme="majorHAnsi" w:hAnsiTheme="majorHAnsi" w:cstheme="majorHAnsi"/>
            <w:color w:val="auto"/>
          </w:rPr>
          <w:t>https://www.sentinelone.com</w:t>
        </w:r>
      </w:hyperlink>
    </w:p>
    <w:p w14:paraId="3371A173" w14:textId="77777777" w:rsidR="00ED6AA7" w:rsidRPr="00133E04" w:rsidRDefault="00ED6AA7" w:rsidP="00133E04">
      <w:pPr>
        <w:jc w:val="both"/>
      </w:pPr>
      <w:r w:rsidRPr="00133E04">
        <w:t>[24] T. Brewster, "Scattered Spider: Inside the mind of the teenage hacker gang," </w:t>
      </w:r>
      <w:r w:rsidRPr="00133E04">
        <w:rPr>
          <w:i/>
          <w:iCs/>
        </w:rPr>
        <w:t>Forbes</w:t>
      </w:r>
      <w:r w:rsidRPr="00133E04">
        <w:t>, Mar. 2025. [Online]. Available: </w:t>
      </w:r>
      <w:hyperlink r:id="rId44" w:tgtFrame="_blank" w:history="1">
        <w:r w:rsidRPr="00133E04">
          <w:rPr>
            <w:rStyle w:val="Hyperlink"/>
            <w:rFonts w:asciiTheme="majorHAnsi" w:hAnsiTheme="majorHAnsi" w:cstheme="majorHAnsi"/>
            <w:color w:val="auto"/>
          </w:rPr>
          <w:t>https://www.forbes.com</w:t>
        </w:r>
      </w:hyperlink>
    </w:p>
    <w:p w14:paraId="294B9AEF" w14:textId="77777777" w:rsidR="00ED6AA7" w:rsidRPr="00133E04" w:rsidRDefault="00ED6AA7" w:rsidP="00133E04">
      <w:pPr>
        <w:jc w:val="both"/>
      </w:pPr>
      <w:r w:rsidRPr="00133E04">
        <w:t>[25] Insurance Business, "Four arrested in M&amp;S cyber case as insurers confront expanding digital threat," </w:t>
      </w:r>
      <w:r w:rsidRPr="00133E04">
        <w:rPr>
          <w:i/>
          <w:iCs/>
        </w:rPr>
        <w:t>Insurance Business America</w:t>
      </w:r>
      <w:r w:rsidRPr="00133E04">
        <w:t>, Jul. 2025. [Online]. Available: </w:t>
      </w:r>
      <w:hyperlink r:id="rId45" w:tgtFrame="_blank" w:history="1">
        <w:r w:rsidRPr="00133E04">
          <w:rPr>
            <w:rStyle w:val="Hyperlink"/>
            <w:rFonts w:asciiTheme="majorHAnsi" w:hAnsiTheme="majorHAnsi" w:cstheme="majorHAnsi"/>
            <w:color w:val="auto"/>
          </w:rPr>
          <w:t>https://www.insurancebusinessmag.com</w:t>
        </w:r>
      </w:hyperlink>
    </w:p>
    <w:p w14:paraId="54839AB7" w14:textId="77777777" w:rsidR="00ED6AA7" w:rsidRPr="00133E04" w:rsidRDefault="00ED6AA7" w:rsidP="00133E04">
      <w:pPr>
        <w:jc w:val="both"/>
      </w:pPr>
      <w:r w:rsidRPr="00133E04">
        <w:t>[26] C. Martin, "Evidence to the Joint Committee on National Security Strategy," UK Parliament, London, UK, Jun. 2025. [Online]. Available: </w:t>
      </w:r>
      <w:hyperlink r:id="rId46" w:tgtFrame="_blank" w:history="1">
        <w:r w:rsidRPr="00133E04">
          <w:rPr>
            <w:rStyle w:val="Hyperlink"/>
            <w:rFonts w:asciiTheme="majorHAnsi" w:hAnsiTheme="majorHAnsi" w:cstheme="majorHAnsi"/>
            <w:color w:val="auto"/>
          </w:rPr>
          <w:t>https://committees.parliament.uk</w:t>
        </w:r>
      </w:hyperlink>
    </w:p>
    <w:p w14:paraId="57D33ACA" w14:textId="77777777" w:rsidR="00ED6AA7" w:rsidRPr="00133E04" w:rsidRDefault="00ED6AA7" w:rsidP="00133E04">
      <w:pPr>
        <w:jc w:val="both"/>
      </w:pPr>
      <w:r w:rsidRPr="00133E04">
        <w:t>[27] J. Kindervag, "Zero trust architecture: A paradigm shift in enterprise security," </w:t>
      </w:r>
      <w:r w:rsidRPr="00133E04">
        <w:rPr>
          <w:i/>
          <w:iCs/>
        </w:rPr>
        <w:t>Forrester Research</w:t>
      </w:r>
      <w:r w:rsidRPr="00133E04">
        <w:t>, 2023. [Online]. Available: </w:t>
      </w:r>
      <w:hyperlink r:id="rId47" w:tgtFrame="_blank" w:history="1">
        <w:r w:rsidRPr="00133E04">
          <w:rPr>
            <w:rStyle w:val="Hyperlink"/>
            <w:rFonts w:asciiTheme="majorHAnsi" w:hAnsiTheme="majorHAnsi" w:cstheme="majorHAnsi"/>
            <w:color w:val="auto"/>
          </w:rPr>
          <w:t>https://www.forrester.com</w:t>
        </w:r>
      </w:hyperlink>
    </w:p>
    <w:p w14:paraId="5D834F31" w14:textId="77777777" w:rsidR="00ED6AA7" w:rsidRPr="00133E04" w:rsidRDefault="00ED6AA7" w:rsidP="00133E04">
      <w:pPr>
        <w:jc w:val="both"/>
      </w:pPr>
      <w:r w:rsidRPr="00133E04">
        <w:t>[28] M. Simos, "Active Directory security: Lessons from the Scattered Spider campaign," </w:t>
      </w:r>
      <w:r w:rsidRPr="00133E04">
        <w:rPr>
          <w:i/>
          <w:iCs/>
        </w:rPr>
        <w:t>Semperis</w:t>
      </w:r>
      <w:r w:rsidRPr="00133E04">
        <w:t>, Jun. 2025. [Online]. Available: </w:t>
      </w:r>
      <w:hyperlink r:id="rId48" w:tgtFrame="_blank" w:history="1">
        <w:r w:rsidRPr="00133E04">
          <w:rPr>
            <w:rStyle w:val="Hyperlink"/>
            <w:rFonts w:asciiTheme="majorHAnsi" w:hAnsiTheme="majorHAnsi" w:cstheme="majorHAnsi"/>
            <w:color w:val="auto"/>
          </w:rPr>
          <w:t>https://www.semperis.com</w:t>
        </w:r>
      </w:hyperlink>
    </w:p>
    <w:p w14:paraId="1181F5A7" w14:textId="77777777" w:rsidR="00ED6AA7" w:rsidRPr="00133E04" w:rsidRDefault="00ED6AA7" w:rsidP="00133E04">
      <w:pPr>
        <w:jc w:val="both"/>
      </w:pPr>
      <w:r w:rsidRPr="00133E04">
        <w:lastRenderedPageBreak/>
        <w:t>[29] E. M. Hutchins, M. J. Cloppert, and R. M. Amin, "Intelligence-driven computer network defense informed by analysis of adversary campaigns and intrusion kill chains," </w:t>
      </w:r>
      <w:r w:rsidRPr="00133E04">
        <w:rPr>
          <w:i/>
          <w:iCs/>
        </w:rPr>
        <w:t>Leading Issues in Information Warfare and Security Research</w:t>
      </w:r>
      <w:r w:rsidRPr="00133E04">
        <w:t>, vol. 1, pp. 80-106, 2011.</w:t>
      </w:r>
    </w:p>
    <w:p w14:paraId="41B9BBE5" w14:textId="77777777" w:rsidR="00ED6AA7" w:rsidRPr="00133E04" w:rsidRDefault="00ED6AA7" w:rsidP="00133E04">
      <w:pPr>
        <w:jc w:val="both"/>
      </w:pPr>
      <w:r w:rsidRPr="00133E04">
        <w:t>[30] NCSC, "Cyber security for retail organisations," National Cyber Security Centre, London, UK, NCSC Guidance, 2024.</w:t>
      </w:r>
    </w:p>
    <w:p w14:paraId="3C6B2F9C" w14:textId="77777777" w:rsidR="00D52D29" w:rsidRPr="00133E04" w:rsidRDefault="00D52D29" w:rsidP="00133E04">
      <w:pPr>
        <w:jc w:val="both"/>
      </w:pPr>
      <w:r w:rsidRPr="00133E04">
        <w:t>[31] NIST, "SP 800-115 Technical Guide to Information Security Testing and Assessment," National Institute of Standards and Technology, 2008.</w:t>
      </w:r>
    </w:p>
    <w:p w14:paraId="770E56A6" w14:textId="77777777" w:rsidR="00D52D29" w:rsidRPr="00133E04" w:rsidRDefault="00D52D29" w:rsidP="00133E04">
      <w:pPr>
        <w:jc w:val="both"/>
      </w:pPr>
      <w:r w:rsidRPr="00133E04">
        <w:t>[32] MITRE Corporation, "MITRE ATT&amp;CK Framework," [Online]. Available: https://attack.mitre.org. [Accessed: Apr. 2026].</w:t>
      </w:r>
    </w:p>
    <w:p w14:paraId="7C1F1C7B" w14:textId="77777777" w:rsidR="00D52D29" w:rsidRPr="00133E04" w:rsidRDefault="00D52D29" w:rsidP="00133E04">
      <w:pPr>
        <w:jc w:val="both"/>
      </w:pPr>
      <w:r w:rsidRPr="00133E04">
        <w:t>[33] Metasploit, "The Metasploit Framework," Rapid7, [</w:t>
      </w:r>
      <w:proofErr w:type="gramStart"/>
      <w:r w:rsidRPr="00133E04">
        <w:t>Online</w:t>
      </w:r>
      <w:proofErr w:type="gramEnd"/>
      <w:r w:rsidRPr="00133E04">
        <w:t>]. Available: https://www.metasploit.com. [Accessed: Apr. 2026].</w:t>
      </w:r>
    </w:p>
    <w:p w14:paraId="50949664" w14:textId="77777777" w:rsidR="00D52D29" w:rsidRPr="00133E04" w:rsidRDefault="00D52D29" w:rsidP="00133E04">
      <w:pPr>
        <w:jc w:val="both"/>
      </w:pPr>
      <w:r w:rsidRPr="00133E04">
        <w:t>[34] G. Lyon, "Nmap Network Scanning: The Official Nmap Project Guide to Network Discovery and Security Scanning," Nmap Project, 2009.</w:t>
      </w:r>
    </w:p>
    <w:p w14:paraId="6F5A4FF8" w14:textId="77777777" w:rsidR="00D52D29" w:rsidRPr="002B77B4" w:rsidRDefault="00D52D29" w:rsidP="00133E04">
      <w:pPr>
        <w:jc w:val="both"/>
      </w:pPr>
      <w:r w:rsidRPr="00133E04">
        <w:t xml:space="preserve">[35] </w:t>
      </w:r>
      <w:proofErr w:type="spellStart"/>
      <w:r w:rsidRPr="00133E04">
        <w:t>VulnHub</w:t>
      </w:r>
      <w:proofErr w:type="spellEnd"/>
      <w:r w:rsidRPr="00133E04">
        <w:t xml:space="preserve">, "Vulnerable </w:t>
      </w:r>
      <w:proofErr w:type="gramStart"/>
      <w:r w:rsidRPr="00133E04">
        <w:t>By</w:t>
      </w:r>
      <w:proofErr w:type="gramEnd"/>
      <w:r w:rsidRPr="00133E04">
        <w:t xml:space="preserve"> Design," [Online]. Available: https://www.vulnhub.com. [Accessed: Apr. 2026].</w:t>
      </w:r>
    </w:p>
    <w:p w14:paraId="4CAF2DFF" w14:textId="77777777" w:rsidR="00C72145" w:rsidRPr="0002616C" w:rsidRDefault="00C72145" w:rsidP="00D6760E">
      <w:pPr>
        <w:jc w:val="both"/>
      </w:pPr>
    </w:p>
    <w:sectPr w:rsidR="00C72145" w:rsidRPr="0002616C" w:rsidSect="00133E04">
      <w:footerReference w:type="default" r:id="rId49"/>
      <w:footerReference w:type="first" r:id="rId5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BB766" w14:textId="77777777" w:rsidR="003757E4" w:rsidRDefault="003757E4" w:rsidP="00D23DB9">
      <w:pPr>
        <w:spacing w:after="0" w:line="240" w:lineRule="auto"/>
      </w:pPr>
      <w:r>
        <w:separator/>
      </w:r>
    </w:p>
  </w:endnote>
  <w:endnote w:type="continuationSeparator" w:id="0">
    <w:p w14:paraId="558860BD" w14:textId="77777777" w:rsidR="003757E4" w:rsidRDefault="003757E4" w:rsidP="00D23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2732667"/>
      <w:docPartObj>
        <w:docPartGallery w:val="Page Numbers (Bottom of Page)"/>
        <w:docPartUnique/>
      </w:docPartObj>
    </w:sdtPr>
    <w:sdtEndPr>
      <w:rPr>
        <w:noProof/>
      </w:rPr>
    </w:sdtEndPr>
    <w:sdtContent>
      <w:p w14:paraId="6964D1E8" w14:textId="0C1054CC" w:rsidR="00133E04" w:rsidRDefault="00133E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72E05E" w14:textId="77777777" w:rsidR="00133E04" w:rsidRDefault="00133E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76EA67" w14:textId="40D93F79" w:rsidR="00133E04" w:rsidRDefault="00133E04">
    <w:pPr>
      <w:pStyle w:val="Footer"/>
      <w:jc w:val="right"/>
    </w:pPr>
  </w:p>
  <w:p w14:paraId="7B8858D5" w14:textId="77777777" w:rsidR="00133E04" w:rsidRDefault="00133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C7F3C" w14:textId="77777777" w:rsidR="003757E4" w:rsidRDefault="003757E4" w:rsidP="00D23DB9">
      <w:pPr>
        <w:spacing w:after="0" w:line="240" w:lineRule="auto"/>
      </w:pPr>
      <w:r>
        <w:separator/>
      </w:r>
    </w:p>
  </w:footnote>
  <w:footnote w:type="continuationSeparator" w:id="0">
    <w:p w14:paraId="671EDF0E" w14:textId="77777777" w:rsidR="003757E4" w:rsidRDefault="003757E4" w:rsidP="00D23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926BF"/>
    <w:multiLevelType w:val="multilevel"/>
    <w:tmpl w:val="37BC7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E124F"/>
    <w:multiLevelType w:val="multilevel"/>
    <w:tmpl w:val="0F3271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E87F36"/>
    <w:multiLevelType w:val="multilevel"/>
    <w:tmpl w:val="003C7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1E2966"/>
    <w:multiLevelType w:val="multilevel"/>
    <w:tmpl w:val="E6840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335E7"/>
    <w:multiLevelType w:val="multilevel"/>
    <w:tmpl w:val="2A44B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1E4409"/>
    <w:multiLevelType w:val="multilevel"/>
    <w:tmpl w:val="ADDA2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FA7CD9"/>
    <w:multiLevelType w:val="multilevel"/>
    <w:tmpl w:val="C292C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A71B70"/>
    <w:multiLevelType w:val="multilevel"/>
    <w:tmpl w:val="7A2E9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BF44F4"/>
    <w:multiLevelType w:val="multilevel"/>
    <w:tmpl w:val="16B80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6719C1"/>
    <w:multiLevelType w:val="multilevel"/>
    <w:tmpl w:val="4CF02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B25C26"/>
    <w:multiLevelType w:val="multilevel"/>
    <w:tmpl w:val="D7740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9B01AF"/>
    <w:multiLevelType w:val="multilevel"/>
    <w:tmpl w:val="8E8E8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6B2ED4"/>
    <w:multiLevelType w:val="hybridMultilevel"/>
    <w:tmpl w:val="63807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6BC7700"/>
    <w:multiLevelType w:val="multilevel"/>
    <w:tmpl w:val="1DB4C4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0A457C"/>
    <w:multiLevelType w:val="multilevel"/>
    <w:tmpl w:val="BC161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4A09D9"/>
    <w:multiLevelType w:val="hybridMultilevel"/>
    <w:tmpl w:val="127801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3B752A51"/>
    <w:multiLevelType w:val="multilevel"/>
    <w:tmpl w:val="50A41A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F55856"/>
    <w:multiLevelType w:val="hybridMultilevel"/>
    <w:tmpl w:val="422E31FC"/>
    <w:lvl w:ilvl="0" w:tplc="EF60D70A">
      <w:start w:val="1"/>
      <w:numFmt w:val="bullet"/>
      <w:lvlText w:val="•"/>
      <w:lvlJc w:val="left"/>
      <w:pPr>
        <w:ind w:left="785" w:hanging="360"/>
      </w:p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19E16B7"/>
    <w:multiLevelType w:val="multilevel"/>
    <w:tmpl w:val="48463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756C37"/>
    <w:multiLevelType w:val="multilevel"/>
    <w:tmpl w:val="A9D84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C26AE4"/>
    <w:multiLevelType w:val="multilevel"/>
    <w:tmpl w:val="00CA7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360C8F"/>
    <w:multiLevelType w:val="multilevel"/>
    <w:tmpl w:val="0E0408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1D4339"/>
    <w:multiLevelType w:val="multilevel"/>
    <w:tmpl w:val="5D307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1569DD"/>
    <w:multiLevelType w:val="multilevel"/>
    <w:tmpl w:val="288E3A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6177CF"/>
    <w:multiLevelType w:val="multilevel"/>
    <w:tmpl w:val="3236B6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75738F"/>
    <w:multiLevelType w:val="multilevel"/>
    <w:tmpl w:val="1318F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841E64"/>
    <w:multiLevelType w:val="multilevel"/>
    <w:tmpl w:val="34E82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0C18CF"/>
    <w:multiLevelType w:val="multilevel"/>
    <w:tmpl w:val="C576C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BB1F5C"/>
    <w:multiLevelType w:val="multilevel"/>
    <w:tmpl w:val="821A9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B12E95"/>
    <w:multiLevelType w:val="hybridMultilevel"/>
    <w:tmpl w:val="72FA65E8"/>
    <w:lvl w:ilvl="0" w:tplc="EF60D70A">
      <w:start w:val="1"/>
      <w:numFmt w:val="bullet"/>
      <w:lvlText w:val="•"/>
      <w:lvlJc w:val="left"/>
      <w:pPr>
        <w:ind w:left="785" w:hanging="360"/>
      </w:pPr>
    </w:lvl>
    <w:lvl w:ilvl="1" w:tplc="2670F4AE">
      <w:numFmt w:val="decimal"/>
      <w:lvlText w:val=""/>
      <w:lvlJc w:val="left"/>
    </w:lvl>
    <w:lvl w:ilvl="2" w:tplc="6400B148">
      <w:numFmt w:val="decimal"/>
      <w:lvlText w:val=""/>
      <w:lvlJc w:val="left"/>
    </w:lvl>
    <w:lvl w:ilvl="3" w:tplc="C31A4694">
      <w:numFmt w:val="decimal"/>
      <w:lvlText w:val=""/>
      <w:lvlJc w:val="left"/>
    </w:lvl>
    <w:lvl w:ilvl="4" w:tplc="F32A5312">
      <w:numFmt w:val="decimal"/>
      <w:lvlText w:val=""/>
      <w:lvlJc w:val="left"/>
    </w:lvl>
    <w:lvl w:ilvl="5" w:tplc="43743458">
      <w:numFmt w:val="decimal"/>
      <w:lvlText w:val=""/>
      <w:lvlJc w:val="left"/>
    </w:lvl>
    <w:lvl w:ilvl="6" w:tplc="5DD09362">
      <w:numFmt w:val="decimal"/>
      <w:lvlText w:val=""/>
      <w:lvlJc w:val="left"/>
    </w:lvl>
    <w:lvl w:ilvl="7" w:tplc="B9661800">
      <w:numFmt w:val="decimal"/>
      <w:lvlText w:val=""/>
      <w:lvlJc w:val="left"/>
    </w:lvl>
    <w:lvl w:ilvl="8" w:tplc="F54E4F6E">
      <w:numFmt w:val="decimal"/>
      <w:lvlText w:val=""/>
      <w:lvlJc w:val="left"/>
    </w:lvl>
  </w:abstractNum>
  <w:abstractNum w:abstractNumId="30" w15:restartNumberingAfterBreak="0">
    <w:nsid w:val="73C222A2"/>
    <w:multiLevelType w:val="multilevel"/>
    <w:tmpl w:val="C3B8E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6010544">
    <w:abstractNumId w:val="5"/>
  </w:num>
  <w:num w:numId="2" w16cid:durableId="497236469">
    <w:abstractNumId w:val="14"/>
  </w:num>
  <w:num w:numId="3" w16cid:durableId="2020421124">
    <w:abstractNumId w:val="0"/>
  </w:num>
  <w:num w:numId="4" w16cid:durableId="327639767">
    <w:abstractNumId w:val="2"/>
  </w:num>
  <w:num w:numId="5" w16cid:durableId="795559635">
    <w:abstractNumId w:val="9"/>
  </w:num>
  <w:num w:numId="6" w16cid:durableId="2130854267">
    <w:abstractNumId w:val="6"/>
  </w:num>
  <w:num w:numId="7" w16cid:durableId="813333932">
    <w:abstractNumId w:val="26"/>
  </w:num>
  <w:num w:numId="8" w16cid:durableId="1407798952">
    <w:abstractNumId w:val="8"/>
  </w:num>
  <w:num w:numId="9" w16cid:durableId="1084378883">
    <w:abstractNumId w:val="20"/>
  </w:num>
  <w:num w:numId="10" w16cid:durableId="1185904000">
    <w:abstractNumId w:val="27"/>
  </w:num>
  <w:num w:numId="11" w16cid:durableId="1361781359">
    <w:abstractNumId w:val="29"/>
    <w:lvlOverride w:ilvl="0">
      <w:startOverride w:val="1"/>
    </w:lvlOverride>
  </w:num>
  <w:num w:numId="12" w16cid:durableId="1029840342">
    <w:abstractNumId w:val="13"/>
  </w:num>
  <w:num w:numId="13" w16cid:durableId="1026828244">
    <w:abstractNumId w:val="23"/>
  </w:num>
  <w:num w:numId="14" w16cid:durableId="1107000162">
    <w:abstractNumId w:val="16"/>
  </w:num>
  <w:num w:numId="15" w16cid:durableId="443304756">
    <w:abstractNumId w:val="3"/>
  </w:num>
  <w:num w:numId="16" w16cid:durableId="1740903269">
    <w:abstractNumId w:val="19"/>
  </w:num>
  <w:num w:numId="17" w16cid:durableId="27919569">
    <w:abstractNumId w:val="11"/>
  </w:num>
  <w:num w:numId="18" w16cid:durableId="1030060387">
    <w:abstractNumId w:val="28"/>
  </w:num>
  <w:num w:numId="19" w16cid:durableId="828710962">
    <w:abstractNumId w:val="7"/>
  </w:num>
  <w:num w:numId="20" w16cid:durableId="1601915310">
    <w:abstractNumId w:val="22"/>
  </w:num>
  <w:num w:numId="21" w16cid:durableId="120658441">
    <w:abstractNumId w:val="24"/>
  </w:num>
  <w:num w:numId="22" w16cid:durableId="958297622">
    <w:abstractNumId w:val="30"/>
  </w:num>
  <w:num w:numId="23" w16cid:durableId="1968774794">
    <w:abstractNumId w:val="4"/>
  </w:num>
  <w:num w:numId="24" w16cid:durableId="2073964928">
    <w:abstractNumId w:val="21"/>
  </w:num>
  <w:num w:numId="25" w16cid:durableId="2067214345">
    <w:abstractNumId w:val="18"/>
  </w:num>
  <w:num w:numId="26" w16cid:durableId="216361809">
    <w:abstractNumId w:val="1"/>
  </w:num>
  <w:num w:numId="27" w16cid:durableId="555900084">
    <w:abstractNumId w:val="25"/>
  </w:num>
  <w:num w:numId="28" w16cid:durableId="891043066">
    <w:abstractNumId w:val="10"/>
  </w:num>
  <w:num w:numId="29" w16cid:durableId="1345672061">
    <w:abstractNumId w:val="15"/>
  </w:num>
  <w:num w:numId="30" w16cid:durableId="1161509916">
    <w:abstractNumId w:val="12"/>
  </w:num>
  <w:num w:numId="31" w16cid:durableId="297230309">
    <w:abstractNumId w:val="29"/>
  </w:num>
  <w:num w:numId="32" w16cid:durableId="203688219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145"/>
    <w:rsid w:val="00013750"/>
    <w:rsid w:val="0002616C"/>
    <w:rsid w:val="000470B7"/>
    <w:rsid w:val="00071401"/>
    <w:rsid w:val="000B7BDF"/>
    <w:rsid w:val="000D362F"/>
    <w:rsid w:val="00133E04"/>
    <w:rsid w:val="00134325"/>
    <w:rsid w:val="00205809"/>
    <w:rsid w:val="00220151"/>
    <w:rsid w:val="00236CF5"/>
    <w:rsid w:val="00282BC2"/>
    <w:rsid w:val="0028623C"/>
    <w:rsid w:val="002C34DC"/>
    <w:rsid w:val="002C73AB"/>
    <w:rsid w:val="003757E4"/>
    <w:rsid w:val="003F438B"/>
    <w:rsid w:val="004074A3"/>
    <w:rsid w:val="00435AF8"/>
    <w:rsid w:val="00504CAE"/>
    <w:rsid w:val="005557BC"/>
    <w:rsid w:val="005A5806"/>
    <w:rsid w:val="005B5CA5"/>
    <w:rsid w:val="005C3A29"/>
    <w:rsid w:val="005E2951"/>
    <w:rsid w:val="005F3F97"/>
    <w:rsid w:val="00602EAE"/>
    <w:rsid w:val="006A48BC"/>
    <w:rsid w:val="006F6565"/>
    <w:rsid w:val="007A6817"/>
    <w:rsid w:val="007D31AA"/>
    <w:rsid w:val="0085541B"/>
    <w:rsid w:val="008C7CC8"/>
    <w:rsid w:val="008E0E64"/>
    <w:rsid w:val="0090018C"/>
    <w:rsid w:val="009538FB"/>
    <w:rsid w:val="009A20A3"/>
    <w:rsid w:val="00A63735"/>
    <w:rsid w:val="00A908C6"/>
    <w:rsid w:val="00A9403A"/>
    <w:rsid w:val="00B2755C"/>
    <w:rsid w:val="00B41A72"/>
    <w:rsid w:val="00B64E93"/>
    <w:rsid w:val="00B84491"/>
    <w:rsid w:val="00BD5BDD"/>
    <w:rsid w:val="00BF0371"/>
    <w:rsid w:val="00C378FB"/>
    <w:rsid w:val="00C51CF8"/>
    <w:rsid w:val="00C72145"/>
    <w:rsid w:val="00CD37D7"/>
    <w:rsid w:val="00D23DB9"/>
    <w:rsid w:val="00D52D29"/>
    <w:rsid w:val="00D6760E"/>
    <w:rsid w:val="00E414FB"/>
    <w:rsid w:val="00ED6AA7"/>
    <w:rsid w:val="00F76A05"/>
    <w:rsid w:val="00F91B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A7FEA"/>
  <w15:chartTrackingRefBased/>
  <w15:docId w15:val="{4D6C31B4-A07B-40F6-9DAB-3BCD135AC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AA7"/>
  </w:style>
  <w:style w:type="paragraph" w:styleId="Heading1">
    <w:name w:val="heading 1"/>
    <w:basedOn w:val="Normal"/>
    <w:next w:val="Normal"/>
    <w:link w:val="Heading1Char"/>
    <w:uiPriority w:val="9"/>
    <w:qFormat/>
    <w:rsid w:val="00C7214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7214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7214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21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21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21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21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21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21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14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7214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214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21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21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21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21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21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2145"/>
    <w:rPr>
      <w:rFonts w:eastAsiaTheme="majorEastAsia" w:cstheme="majorBidi"/>
      <w:color w:val="272727" w:themeColor="text1" w:themeTint="D8"/>
    </w:rPr>
  </w:style>
  <w:style w:type="paragraph" w:styleId="Title">
    <w:name w:val="Title"/>
    <w:basedOn w:val="Normal"/>
    <w:next w:val="Normal"/>
    <w:link w:val="TitleChar"/>
    <w:uiPriority w:val="10"/>
    <w:qFormat/>
    <w:rsid w:val="00C721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21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21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21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2145"/>
    <w:pPr>
      <w:spacing w:before="160"/>
      <w:jc w:val="center"/>
    </w:pPr>
    <w:rPr>
      <w:i/>
      <w:iCs/>
      <w:color w:val="404040" w:themeColor="text1" w:themeTint="BF"/>
    </w:rPr>
  </w:style>
  <w:style w:type="character" w:customStyle="1" w:styleId="QuoteChar">
    <w:name w:val="Quote Char"/>
    <w:basedOn w:val="DefaultParagraphFont"/>
    <w:link w:val="Quote"/>
    <w:uiPriority w:val="29"/>
    <w:rsid w:val="00C72145"/>
    <w:rPr>
      <w:i/>
      <w:iCs/>
      <w:color w:val="404040" w:themeColor="text1" w:themeTint="BF"/>
    </w:rPr>
  </w:style>
  <w:style w:type="paragraph" w:styleId="ListParagraph">
    <w:name w:val="List Paragraph"/>
    <w:basedOn w:val="Normal"/>
    <w:qFormat/>
    <w:rsid w:val="00C72145"/>
    <w:pPr>
      <w:ind w:left="720"/>
      <w:contextualSpacing/>
    </w:pPr>
  </w:style>
  <w:style w:type="character" w:styleId="IntenseEmphasis">
    <w:name w:val="Intense Emphasis"/>
    <w:basedOn w:val="DefaultParagraphFont"/>
    <w:uiPriority w:val="21"/>
    <w:qFormat/>
    <w:rsid w:val="00C72145"/>
    <w:rPr>
      <w:i/>
      <w:iCs/>
      <w:color w:val="2F5496" w:themeColor="accent1" w:themeShade="BF"/>
    </w:rPr>
  </w:style>
  <w:style w:type="paragraph" w:styleId="IntenseQuote">
    <w:name w:val="Intense Quote"/>
    <w:basedOn w:val="Normal"/>
    <w:next w:val="Normal"/>
    <w:link w:val="IntenseQuoteChar"/>
    <w:uiPriority w:val="30"/>
    <w:qFormat/>
    <w:rsid w:val="00C721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2145"/>
    <w:rPr>
      <w:i/>
      <w:iCs/>
      <w:color w:val="2F5496" w:themeColor="accent1" w:themeShade="BF"/>
    </w:rPr>
  </w:style>
  <w:style w:type="character" w:styleId="IntenseReference">
    <w:name w:val="Intense Reference"/>
    <w:basedOn w:val="DefaultParagraphFont"/>
    <w:uiPriority w:val="32"/>
    <w:qFormat/>
    <w:rsid w:val="00C72145"/>
    <w:rPr>
      <w:b/>
      <w:bCs/>
      <w:smallCaps/>
      <w:color w:val="2F5496" w:themeColor="accent1" w:themeShade="BF"/>
      <w:spacing w:val="5"/>
    </w:rPr>
  </w:style>
  <w:style w:type="character" w:styleId="Hyperlink">
    <w:name w:val="Hyperlink"/>
    <w:basedOn w:val="DefaultParagraphFont"/>
    <w:uiPriority w:val="99"/>
    <w:unhideWhenUsed/>
    <w:rsid w:val="00D6760E"/>
    <w:rPr>
      <w:color w:val="0563C1" w:themeColor="hyperlink"/>
      <w:u w:val="single"/>
    </w:rPr>
  </w:style>
  <w:style w:type="character" w:styleId="UnresolvedMention">
    <w:name w:val="Unresolved Mention"/>
    <w:basedOn w:val="DefaultParagraphFont"/>
    <w:uiPriority w:val="99"/>
    <w:semiHidden/>
    <w:unhideWhenUsed/>
    <w:rsid w:val="00D6760E"/>
    <w:rPr>
      <w:color w:val="605E5C"/>
      <w:shd w:val="clear" w:color="auto" w:fill="E1DFDD"/>
    </w:rPr>
  </w:style>
  <w:style w:type="table" w:styleId="GridTable1Light">
    <w:name w:val="Grid Table 1 Light"/>
    <w:basedOn w:val="TableNormal"/>
    <w:uiPriority w:val="46"/>
    <w:rsid w:val="00C51CF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D23D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3DB9"/>
  </w:style>
  <w:style w:type="paragraph" w:styleId="Footer">
    <w:name w:val="footer"/>
    <w:basedOn w:val="Normal"/>
    <w:link w:val="FooterChar"/>
    <w:uiPriority w:val="99"/>
    <w:unhideWhenUsed/>
    <w:rsid w:val="00D23D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3DB9"/>
  </w:style>
  <w:style w:type="character" w:styleId="Strong">
    <w:name w:val="Strong"/>
    <w:basedOn w:val="DefaultParagraphFont"/>
    <w:uiPriority w:val="22"/>
    <w:qFormat/>
    <w:rsid w:val="004074A3"/>
    <w:rPr>
      <w:b/>
      <w:bCs/>
    </w:rPr>
  </w:style>
  <w:style w:type="paragraph" w:styleId="NormalWeb">
    <w:name w:val="Normal (Web)"/>
    <w:basedOn w:val="Normal"/>
    <w:uiPriority w:val="99"/>
    <w:unhideWhenUsed/>
    <w:rsid w:val="004074A3"/>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whitespace-normal">
    <w:name w:val="whitespace-normal"/>
    <w:basedOn w:val="DefaultParagraphFont"/>
    <w:rsid w:val="004074A3"/>
  </w:style>
  <w:style w:type="character" w:styleId="HTMLCode">
    <w:name w:val="HTML Code"/>
    <w:basedOn w:val="DefaultParagraphFont"/>
    <w:uiPriority w:val="99"/>
    <w:semiHidden/>
    <w:unhideWhenUsed/>
    <w:rsid w:val="004074A3"/>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huntress.com/" TargetMode="External"/><Relationship Id="rId39" Type="http://schemas.openxmlformats.org/officeDocument/2006/relationships/hyperlink" Target="https://www.bleepingcomputer.com/" TargetMode="External"/><Relationship Id="rId21" Type="http://schemas.openxmlformats.org/officeDocument/2006/relationships/hyperlink" Target="https://www.silicon.co.uk/e-commerce/security/ms-hackers-targeting-us-retailers" TargetMode="External"/><Relationship Id="rId34" Type="http://schemas.openxmlformats.org/officeDocument/2006/relationships/hyperlink" Target="https://www.darkreading.com/" TargetMode="External"/><Relationship Id="rId42" Type="http://schemas.openxmlformats.org/officeDocument/2006/relationships/hyperlink" Target="https://www.wired.co.uk/" TargetMode="External"/><Relationship Id="rId47" Type="http://schemas.openxmlformats.org/officeDocument/2006/relationships/hyperlink" Target="https://www.forrester.com/" TargetMode="External"/><Relationship Id="rId50"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ncsc.gov.uk/" TargetMode="External"/><Relationship Id="rId11" Type="http://schemas.openxmlformats.org/officeDocument/2006/relationships/image" Target="media/image5.png"/><Relationship Id="rId24" Type="http://schemas.openxmlformats.org/officeDocument/2006/relationships/hyperlink" Target="https://www.cybersecurityassociates.co.uk/" TargetMode="External"/><Relationship Id="rId32" Type="http://schemas.openxmlformats.org/officeDocument/2006/relationships/hyperlink" Target="https://attack.mitre.org/" TargetMode="External"/><Relationship Id="rId37" Type="http://schemas.openxmlformats.org/officeDocument/2006/relationships/hyperlink" Target="https://www.zdnet.com/" TargetMode="External"/><Relationship Id="rId40" Type="http://schemas.openxmlformats.org/officeDocument/2006/relationships/hyperlink" Target="https://arstechnica.com/" TargetMode="External"/><Relationship Id="rId45" Type="http://schemas.openxmlformats.org/officeDocument/2006/relationships/hyperlink" Target="https://www.insurancebusinessmag.com/"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apollosec.com/" TargetMode="External"/><Relationship Id="rId28" Type="http://schemas.openxmlformats.org/officeDocument/2006/relationships/hyperlink" Target="https://ico.org.uk/" TargetMode="External"/><Relationship Id="rId36" Type="http://schemas.openxmlformats.org/officeDocument/2006/relationships/hyperlink" Target="https://therecord.media/"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engadget.com/" TargetMode="External"/><Relationship Id="rId44" Type="http://schemas.openxmlformats.org/officeDocument/2006/relationships/hyperlink" Target="https://www.forbes.com/"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areersinfosecurity.com/" TargetMode="External"/><Relationship Id="rId27" Type="http://schemas.openxmlformats.org/officeDocument/2006/relationships/hyperlink" Target="https://www.ncsc.gov.uk/" TargetMode="External"/><Relationship Id="rId30" Type="http://schemas.openxmlformats.org/officeDocument/2006/relationships/hyperlink" Target="https://www.dataguidance.com/" TargetMode="External"/><Relationship Id="rId35" Type="http://schemas.openxmlformats.org/officeDocument/2006/relationships/hyperlink" Target="https://krebsonsecurity.com/" TargetMode="External"/><Relationship Id="rId43" Type="http://schemas.openxmlformats.org/officeDocument/2006/relationships/hyperlink" Target="https://www.sentinelone.com/" TargetMode="External"/><Relationship Id="rId48" Type="http://schemas.openxmlformats.org/officeDocument/2006/relationships/hyperlink" Target="https://www.semperis.com/" TargetMode="External"/><Relationship Id="rId8" Type="http://schemas.openxmlformats.org/officeDocument/2006/relationships/image" Target="media/image2.jpe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quorumcyber.com/" TargetMode="External"/><Relationship Id="rId33" Type="http://schemas.openxmlformats.org/officeDocument/2006/relationships/hyperlink" Target="https://xage.com/" TargetMode="External"/><Relationship Id="rId38" Type="http://schemas.openxmlformats.org/officeDocument/2006/relationships/hyperlink" Target="https://www.wired.com/" TargetMode="External"/><Relationship Id="rId46" Type="http://schemas.openxmlformats.org/officeDocument/2006/relationships/hyperlink" Target="https://committees.parliament.uk/" TargetMode="External"/><Relationship Id="rId20" Type="http://schemas.openxmlformats.org/officeDocument/2006/relationships/image" Target="media/image14.png"/><Relationship Id="rId41" Type="http://schemas.openxmlformats.org/officeDocument/2006/relationships/hyperlink" Target="https://www.csoonline.com/"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1508</TotalTime>
  <Pages>42</Pages>
  <Words>6161</Words>
  <Characters>35120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10</cp:revision>
  <dcterms:created xsi:type="dcterms:W3CDTF">2026-03-28T12:30:00Z</dcterms:created>
  <dcterms:modified xsi:type="dcterms:W3CDTF">2026-04-24T09:38:00Z</dcterms:modified>
</cp:coreProperties>
</file>