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3300E14"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21A80">
        <w:rPr>
          <w:rFonts w:asciiTheme="minorBidi" w:hAnsiTheme="minorBidi"/>
          <w:sz w:val="28"/>
          <w:szCs w:val="28"/>
        </w:rPr>
        <w:t>Shazea Perween</w:t>
      </w:r>
    </w:p>
    <w:p w14:paraId="485B6F49" w14:textId="0B9C25E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21D48">
        <w:rPr>
          <w:rFonts w:asciiTheme="minorBidi" w:hAnsiTheme="minorBidi"/>
          <w:sz w:val="28"/>
          <w:szCs w:val="28"/>
        </w:rPr>
        <w:t>232</w:t>
      </w:r>
      <w:r w:rsidR="00476BC3">
        <w:rPr>
          <w:rFonts w:asciiTheme="minorBidi" w:hAnsiTheme="minorBidi"/>
          <w:sz w:val="28"/>
          <w:szCs w:val="28"/>
        </w:rPr>
        <w:t>5347</w:t>
      </w:r>
    </w:p>
    <w:p w14:paraId="3C1E7A20" w14:textId="0B1D4414" w:rsidR="00ED5964" w:rsidRDefault="00ED5964" w:rsidP="00ED5964">
      <w:pPr>
        <w:jc w:val="both"/>
        <w:rPr>
          <w:rFonts w:asciiTheme="minorBidi" w:hAnsiTheme="minorBidi"/>
          <w:sz w:val="28"/>
          <w:szCs w:val="28"/>
        </w:rPr>
      </w:pPr>
      <w:r>
        <w:rPr>
          <w:rFonts w:asciiTheme="minorBidi" w:hAnsiTheme="minorBidi"/>
          <w:sz w:val="28"/>
          <w:szCs w:val="28"/>
        </w:rPr>
        <w:t>Module Code:</w:t>
      </w:r>
      <w:r w:rsidR="00476BC3">
        <w:rPr>
          <w:rFonts w:asciiTheme="minorBidi" w:hAnsiTheme="minorBidi"/>
          <w:sz w:val="28"/>
          <w:szCs w:val="28"/>
        </w:rPr>
        <w:t xml:space="preserve"> LCHS 4001</w:t>
      </w:r>
      <w:r>
        <w:rPr>
          <w:rFonts w:asciiTheme="minorBidi" w:hAnsiTheme="minorBidi"/>
          <w:sz w:val="28"/>
          <w:szCs w:val="28"/>
        </w:rPr>
        <w:t xml:space="preserve"> </w:t>
      </w:r>
    </w:p>
    <w:p w14:paraId="4EEB2DA3" w14:textId="4E8FA8B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76BC3">
        <w:rPr>
          <w:rFonts w:asciiTheme="minorBidi" w:hAnsiTheme="minorBidi"/>
          <w:sz w:val="28"/>
          <w:szCs w:val="28"/>
        </w:rPr>
        <w:t>Academic and Employment Skills</w:t>
      </w:r>
    </w:p>
    <w:p w14:paraId="112342CB" w14:textId="3B244AF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76BC3">
        <w:rPr>
          <w:rFonts w:asciiTheme="minorBidi" w:hAnsiTheme="minorBidi"/>
          <w:sz w:val="28"/>
          <w:szCs w:val="28"/>
        </w:rPr>
        <w:t>Abdullah Sodiq</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66A7D34"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E21D48">
        <w:rPr>
          <w:rFonts w:asciiTheme="minorBidi" w:hAnsiTheme="minorBidi"/>
          <w:sz w:val="28"/>
          <w:szCs w:val="28"/>
        </w:rPr>
        <w:t>2</w:t>
      </w:r>
      <w:r w:rsidR="00663627">
        <w:rPr>
          <w:rFonts w:asciiTheme="minorBidi" w:hAnsiTheme="minorBidi"/>
          <w:sz w:val="28"/>
          <w:szCs w:val="28"/>
        </w:rPr>
        <w:t>2</w:t>
      </w:r>
      <w:r w:rsidR="00E21D48">
        <w:rPr>
          <w:rFonts w:asciiTheme="minorBidi" w:hAnsiTheme="minorBidi"/>
          <w:sz w:val="28"/>
          <w:szCs w:val="28"/>
        </w:rPr>
        <w:t>/03/2026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462EA6" w:rsidRDefault="00184A9A">
          <w:pPr>
            <w:pStyle w:val="TOCHeading"/>
            <w:rPr>
              <w:rFonts w:ascii="Arial" w:hAnsi="Arial" w:cs="Arial"/>
              <w:color w:val="4472C4" w:themeColor="accent1"/>
            </w:rPr>
          </w:pPr>
          <w:r w:rsidRPr="00462EA6">
            <w:rPr>
              <w:rFonts w:ascii="Arial" w:hAnsi="Arial" w:cs="Arial"/>
              <w:color w:val="4472C4" w:themeColor="accent1"/>
            </w:rPr>
            <w:t>Table of Contents</w:t>
          </w:r>
        </w:p>
        <w:p w14:paraId="05D706ED" w14:textId="49718E45" w:rsidR="00F10978" w:rsidRDefault="00184A9A">
          <w:pPr>
            <w:pStyle w:val="TOC2"/>
            <w:tabs>
              <w:tab w:val="right" w:leader="dot" w:pos="9016"/>
            </w:tabs>
            <w:rPr>
              <w:rFonts w:asciiTheme="minorHAnsi" w:hAnsiTheme="minorHAnsi" w:cstheme="minorBidi"/>
              <w:b w:val="0"/>
              <w:bCs w:val="0"/>
              <w:noProof/>
              <w:sz w:val="24"/>
              <w:szCs w:val="24"/>
              <w:lang w:eastAsia="en-GB"/>
            </w:rPr>
          </w:pPr>
          <w:r w:rsidRPr="00462EA6">
            <w:rPr>
              <w:rFonts w:ascii="Arial" w:hAnsi="Arial" w:cs="Arial"/>
              <w:b w:val="0"/>
              <w:bCs w:val="0"/>
              <w:i/>
              <w:iCs/>
              <w:sz w:val="24"/>
              <w:szCs w:val="24"/>
            </w:rPr>
            <w:fldChar w:fldCharType="begin"/>
          </w:r>
          <w:r w:rsidRPr="00462EA6">
            <w:rPr>
              <w:rFonts w:ascii="Arial" w:hAnsi="Arial" w:cs="Arial"/>
            </w:rPr>
            <w:instrText xml:space="preserve"> TOC \o "1-3" \h \z \u </w:instrText>
          </w:r>
          <w:r w:rsidRPr="00462EA6">
            <w:rPr>
              <w:rFonts w:ascii="Arial" w:hAnsi="Arial" w:cs="Arial"/>
              <w:b w:val="0"/>
              <w:bCs w:val="0"/>
              <w:i/>
              <w:iCs/>
              <w:sz w:val="24"/>
              <w:szCs w:val="24"/>
            </w:rPr>
            <w:fldChar w:fldCharType="separate"/>
          </w:r>
          <w:hyperlink w:anchor="_Toc225102580" w:history="1">
            <w:r w:rsidR="00F10978" w:rsidRPr="005262AA">
              <w:rPr>
                <w:rStyle w:val="Hyperlink"/>
                <w:rFonts w:ascii="Arial" w:hAnsi="Arial" w:cs="Arial"/>
                <w:noProof/>
              </w:rPr>
              <w:t>1.1 Introduction</w:t>
            </w:r>
            <w:r w:rsidR="00F10978">
              <w:rPr>
                <w:noProof/>
                <w:webHidden/>
              </w:rPr>
              <w:tab/>
            </w:r>
            <w:r w:rsidR="00F10978">
              <w:rPr>
                <w:noProof/>
                <w:webHidden/>
              </w:rPr>
              <w:fldChar w:fldCharType="begin"/>
            </w:r>
            <w:r w:rsidR="00F10978">
              <w:rPr>
                <w:noProof/>
                <w:webHidden/>
              </w:rPr>
              <w:instrText xml:space="preserve"> PAGEREF _Toc225102580 \h </w:instrText>
            </w:r>
            <w:r w:rsidR="00F10978">
              <w:rPr>
                <w:noProof/>
                <w:webHidden/>
              </w:rPr>
            </w:r>
            <w:r w:rsidR="00F10978">
              <w:rPr>
                <w:noProof/>
                <w:webHidden/>
              </w:rPr>
              <w:fldChar w:fldCharType="separate"/>
            </w:r>
            <w:r w:rsidR="00F10978">
              <w:rPr>
                <w:noProof/>
                <w:webHidden/>
              </w:rPr>
              <w:t>3</w:t>
            </w:r>
            <w:r w:rsidR="00F10978">
              <w:rPr>
                <w:noProof/>
                <w:webHidden/>
              </w:rPr>
              <w:fldChar w:fldCharType="end"/>
            </w:r>
          </w:hyperlink>
        </w:p>
        <w:p w14:paraId="2531602E" w14:textId="55980581" w:rsidR="00F10978" w:rsidRDefault="00F10978">
          <w:pPr>
            <w:pStyle w:val="TOC2"/>
            <w:tabs>
              <w:tab w:val="right" w:leader="dot" w:pos="9016"/>
            </w:tabs>
            <w:rPr>
              <w:rFonts w:asciiTheme="minorHAnsi" w:hAnsiTheme="minorHAnsi" w:cstheme="minorBidi"/>
              <w:b w:val="0"/>
              <w:bCs w:val="0"/>
              <w:noProof/>
              <w:sz w:val="24"/>
              <w:szCs w:val="24"/>
              <w:lang w:eastAsia="en-GB"/>
            </w:rPr>
          </w:pPr>
          <w:hyperlink w:anchor="_Toc225102581" w:history="1">
            <w:r w:rsidRPr="005262AA">
              <w:rPr>
                <w:rStyle w:val="Hyperlink"/>
                <w:rFonts w:ascii="Arial" w:hAnsi="Arial" w:cs="Arial"/>
                <w:noProof/>
              </w:rPr>
              <w:t>1.2 Description and background of a School Nurse</w:t>
            </w:r>
            <w:r>
              <w:rPr>
                <w:noProof/>
                <w:webHidden/>
              </w:rPr>
              <w:tab/>
            </w:r>
            <w:r>
              <w:rPr>
                <w:noProof/>
                <w:webHidden/>
              </w:rPr>
              <w:fldChar w:fldCharType="begin"/>
            </w:r>
            <w:r>
              <w:rPr>
                <w:noProof/>
                <w:webHidden/>
              </w:rPr>
              <w:instrText xml:space="preserve"> PAGEREF _Toc225102581 \h </w:instrText>
            </w:r>
            <w:r>
              <w:rPr>
                <w:noProof/>
                <w:webHidden/>
              </w:rPr>
            </w:r>
            <w:r>
              <w:rPr>
                <w:noProof/>
                <w:webHidden/>
              </w:rPr>
              <w:fldChar w:fldCharType="separate"/>
            </w:r>
            <w:r>
              <w:rPr>
                <w:noProof/>
                <w:webHidden/>
              </w:rPr>
              <w:t>3</w:t>
            </w:r>
            <w:r>
              <w:rPr>
                <w:noProof/>
                <w:webHidden/>
              </w:rPr>
              <w:fldChar w:fldCharType="end"/>
            </w:r>
          </w:hyperlink>
        </w:p>
        <w:p w14:paraId="72439362" w14:textId="69519BB2" w:rsidR="00F10978" w:rsidRDefault="00F10978">
          <w:pPr>
            <w:pStyle w:val="TOC2"/>
            <w:tabs>
              <w:tab w:val="right" w:leader="dot" w:pos="9016"/>
            </w:tabs>
            <w:rPr>
              <w:rFonts w:asciiTheme="minorHAnsi" w:hAnsiTheme="minorHAnsi" w:cstheme="minorBidi"/>
              <w:b w:val="0"/>
              <w:bCs w:val="0"/>
              <w:noProof/>
              <w:sz w:val="24"/>
              <w:szCs w:val="24"/>
              <w:lang w:eastAsia="en-GB"/>
            </w:rPr>
          </w:pPr>
          <w:hyperlink w:anchor="_Toc225102582" w:history="1">
            <w:r w:rsidRPr="005262AA">
              <w:rPr>
                <w:rStyle w:val="Hyperlink"/>
                <w:rFonts w:ascii="Arial" w:hAnsi="Arial" w:cs="Arial"/>
                <w:noProof/>
              </w:rPr>
              <w:t>1.3 Evaluation of the skills needed for a School Nurse</w:t>
            </w:r>
            <w:r>
              <w:rPr>
                <w:noProof/>
                <w:webHidden/>
              </w:rPr>
              <w:tab/>
            </w:r>
            <w:r>
              <w:rPr>
                <w:noProof/>
                <w:webHidden/>
              </w:rPr>
              <w:fldChar w:fldCharType="begin"/>
            </w:r>
            <w:r>
              <w:rPr>
                <w:noProof/>
                <w:webHidden/>
              </w:rPr>
              <w:instrText xml:space="preserve"> PAGEREF _Toc225102582 \h </w:instrText>
            </w:r>
            <w:r>
              <w:rPr>
                <w:noProof/>
                <w:webHidden/>
              </w:rPr>
            </w:r>
            <w:r>
              <w:rPr>
                <w:noProof/>
                <w:webHidden/>
              </w:rPr>
              <w:fldChar w:fldCharType="separate"/>
            </w:r>
            <w:r>
              <w:rPr>
                <w:noProof/>
                <w:webHidden/>
              </w:rPr>
              <w:t>4</w:t>
            </w:r>
            <w:r>
              <w:rPr>
                <w:noProof/>
                <w:webHidden/>
              </w:rPr>
              <w:fldChar w:fldCharType="end"/>
            </w:r>
          </w:hyperlink>
        </w:p>
        <w:p w14:paraId="257A0C2A" w14:textId="701A56E8" w:rsidR="00F10978" w:rsidRDefault="00F10978">
          <w:pPr>
            <w:pStyle w:val="TOC2"/>
            <w:tabs>
              <w:tab w:val="right" w:leader="dot" w:pos="9016"/>
            </w:tabs>
            <w:rPr>
              <w:rFonts w:asciiTheme="minorHAnsi" w:hAnsiTheme="minorHAnsi" w:cstheme="minorBidi"/>
              <w:b w:val="0"/>
              <w:bCs w:val="0"/>
              <w:noProof/>
              <w:sz w:val="24"/>
              <w:szCs w:val="24"/>
              <w:lang w:eastAsia="en-GB"/>
            </w:rPr>
          </w:pPr>
          <w:hyperlink w:anchor="_Toc225102583" w:history="1">
            <w:r w:rsidRPr="005262AA">
              <w:rPr>
                <w:rStyle w:val="Hyperlink"/>
                <w:rFonts w:ascii="Arial" w:hAnsi="Arial" w:cs="Arial"/>
                <w:noProof/>
              </w:rPr>
              <w:t>1.4 Strategies to improve skills for a School Nurse</w:t>
            </w:r>
            <w:r>
              <w:rPr>
                <w:noProof/>
                <w:webHidden/>
              </w:rPr>
              <w:tab/>
            </w:r>
            <w:r>
              <w:rPr>
                <w:noProof/>
                <w:webHidden/>
              </w:rPr>
              <w:fldChar w:fldCharType="begin"/>
            </w:r>
            <w:r>
              <w:rPr>
                <w:noProof/>
                <w:webHidden/>
              </w:rPr>
              <w:instrText xml:space="preserve"> PAGEREF _Toc225102583 \h </w:instrText>
            </w:r>
            <w:r>
              <w:rPr>
                <w:noProof/>
                <w:webHidden/>
              </w:rPr>
            </w:r>
            <w:r>
              <w:rPr>
                <w:noProof/>
                <w:webHidden/>
              </w:rPr>
              <w:fldChar w:fldCharType="separate"/>
            </w:r>
            <w:r>
              <w:rPr>
                <w:noProof/>
                <w:webHidden/>
              </w:rPr>
              <w:t>5</w:t>
            </w:r>
            <w:r>
              <w:rPr>
                <w:noProof/>
                <w:webHidden/>
              </w:rPr>
              <w:fldChar w:fldCharType="end"/>
            </w:r>
          </w:hyperlink>
        </w:p>
        <w:p w14:paraId="563180F2" w14:textId="3072BB2D" w:rsidR="00F10978" w:rsidRDefault="00F10978">
          <w:pPr>
            <w:pStyle w:val="TOC2"/>
            <w:tabs>
              <w:tab w:val="right" w:leader="dot" w:pos="9016"/>
            </w:tabs>
            <w:rPr>
              <w:rFonts w:asciiTheme="minorHAnsi" w:hAnsiTheme="minorHAnsi" w:cstheme="minorBidi"/>
              <w:b w:val="0"/>
              <w:bCs w:val="0"/>
              <w:noProof/>
              <w:sz w:val="24"/>
              <w:szCs w:val="24"/>
              <w:lang w:eastAsia="en-GB"/>
            </w:rPr>
          </w:pPr>
          <w:hyperlink w:anchor="_Toc225102584" w:history="1">
            <w:r w:rsidRPr="005262AA">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_Toc225102584 \h </w:instrText>
            </w:r>
            <w:r>
              <w:rPr>
                <w:noProof/>
                <w:webHidden/>
              </w:rPr>
            </w:r>
            <w:r>
              <w:rPr>
                <w:noProof/>
                <w:webHidden/>
              </w:rPr>
              <w:fldChar w:fldCharType="separate"/>
            </w:r>
            <w:r>
              <w:rPr>
                <w:noProof/>
                <w:webHidden/>
              </w:rPr>
              <w:t>6</w:t>
            </w:r>
            <w:r>
              <w:rPr>
                <w:noProof/>
                <w:webHidden/>
              </w:rPr>
              <w:fldChar w:fldCharType="end"/>
            </w:r>
          </w:hyperlink>
        </w:p>
        <w:p w14:paraId="1D0F2D59" w14:textId="442CAE03" w:rsidR="004552CE" w:rsidRPr="000E291E" w:rsidRDefault="00184A9A" w:rsidP="005E44B5">
          <w:r w:rsidRPr="00462EA6">
            <w:rPr>
              <w:rFonts w:ascii="Arial" w:hAnsi="Arial" w:cs="Arial"/>
              <w:b/>
              <w:bCs/>
              <w:noProof/>
            </w:rPr>
            <w:fldChar w:fldCharType="end"/>
          </w:r>
        </w:p>
      </w:sdtContent>
    </w:sdt>
    <w:p w14:paraId="048932BA" w14:textId="77777777" w:rsidR="00D47C57" w:rsidRDefault="00D47C57" w:rsidP="005E44B5">
      <w:pPr>
        <w:rPr>
          <w:color w:val="FF0000"/>
        </w:rPr>
      </w:pPr>
    </w:p>
    <w:p w14:paraId="25B64D3E" w14:textId="77777777" w:rsidR="00D47C57" w:rsidRDefault="00D47C57" w:rsidP="005E44B5">
      <w:pPr>
        <w:rPr>
          <w:color w:val="FF0000"/>
        </w:rPr>
      </w:pPr>
    </w:p>
    <w:p w14:paraId="5C8E431A" w14:textId="77777777" w:rsidR="00D47C57" w:rsidRDefault="00D47C57" w:rsidP="005E44B5">
      <w:pPr>
        <w:rPr>
          <w:color w:val="FF0000"/>
        </w:rPr>
      </w:pPr>
    </w:p>
    <w:p w14:paraId="4DA11234" w14:textId="77777777" w:rsidR="00A41129" w:rsidRDefault="00A41129" w:rsidP="005E44B5">
      <w:pPr>
        <w:rPr>
          <w:color w:val="FF0000"/>
        </w:rPr>
      </w:pPr>
    </w:p>
    <w:p w14:paraId="50F1E8E0" w14:textId="77777777" w:rsidR="00A41129" w:rsidRDefault="00A41129" w:rsidP="005E44B5">
      <w:pPr>
        <w:rPr>
          <w:color w:val="FF0000"/>
        </w:rPr>
      </w:pPr>
    </w:p>
    <w:p w14:paraId="1FCE36D7" w14:textId="77777777" w:rsidR="00A41129" w:rsidRDefault="00A41129" w:rsidP="005E44B5">
      <w:pPr>
        <w:rPr>
          <w:color w:val="FF0000"/>
        </w:rPr>
      </w:pPr>
    </w:p>
    <w:p w14:paraId="2958C58E" w14:textId="77777777" w:rsidR="00A41129" w:rsidRDefault="00A41129" w:rsidP="005E44B5">
      <w:pPr>
        <w:rPr>
          <w:color w:val="FF0000"/>
        </w:rPr>
      </w:pPr>
    </w:p>
    <w:p w14:paraId="02D78DE9" w14:textId="77777777" w:rsidR="00A41129" w:rsidRDefault="00A41129" w:rsidP="005E44B5">
      <w:pPr>
        <w:rPr>
          <w:color w:val="FF0000"/>
        </w:rPr>
      </w:pPr>
    </w:p>
    <w:p w14:paraId="1F480501" w14:textId="77777777" w:rsidR="00A41129" w:rsidRDefault="00A41129" w:rsidP="005E44B5">
      <w:pPr>
        <w:rPr>
          <w:color w:val="FF0000"/>
        </w:rPr>
      </w:pPr>
    </w:p>
    <w:p w14:paraId="522773C7" w14:textId="77777777" w:rsidR="00A41129" w:rsidRDefault="00A41129" w:rsidP="005E44B5">
      <w:pPr>
        <w:rPr>
          <w:color w:val="FF0000"/>
        </w:rPr>
      </w:pPr>
    </w:p>
    <w:p w14:paraId="3FB53199" w14:textId="77777777" w:rsidR="00A41129" w:rsidRDefault="00A41129" w:rsidP="005E44B5">
      <w:pPr>
        <w:rPr>
          <w:color w:val="FF0000"/>
        </w:rPr>
      </w:pPr>
    </w:p>
    <w:p w14:paraId="1F6D2C8A" w14:textId="77777777" w:rsidR="00A41129" w:rsidRDefault="00A41129" w:rsidP="005E44B5">
      <w:pPr>
        <w:rPr>
          <w:color w:val="FF0000"/>
        </w:rPr>
      </w:pPr>
    </w:p>
    <w:p w14:paraId="06BE05C0" w14:textId="77777777" w:rsidR="00A41129" w:rsidRDefault="00A41129" w:rsidP="005E44B5">
      <w:pPr>
        <w:rPr>
          <w:color w:val="FF0000"/>
        </w:rPr>
      </w:pPr>
    </w:p>
    <w:p w14:paraId="71474182" w14:textId="77777777" w:rsidR="00A41129" w:rsidRDefault="00A41129" w:rsidP="005E44B5">
      <w:pPr>
        <w:rPr>
          <w:color w:val="FF0000"/>
        </w:rPr>
      </w:pPr>
    </w:p>
    <w:p w14:paraId="4F18D3F4" w14:textId="77777777" w:rsidR="00A41129" w:rsidRDefault="00A41129" w:rsidP="005E44B5">
      <w:pPr>
        <w:rPr>
          <w:color w:val="FF0000"/>
        </w:rPr>
      </w:pPr>
    </w:p>
    <w:p w14:paraId="2B5BA125" w14:textId="77777777" w:rsidR="00A41129" w:rsidRDefault="00A41129" w:rsidP="005E44B5">
      <w:pPr>
        <w:rPr>
          <w:color w:val="FF0000"/>
        </w:rPr>
      </w:pPr>
    </w:p>
    <w:p w14:paraId="7842BBFA" w14:textId="77777777" w:rsidR="00A41129" w:rsidRDefault="00A41129" w:rsidP="005E44B5">
      <w:pPr>
        <w:rPr>
          <w:color w:val="FF0000"/>
        </w:rPr>
      </w:pPr>
    </w:p>
    <w:p w14:paraId="2DA95B23" w14:textId="77777777" w:rsidR="00A41129" w:rsidRDefault="00A41129" w:rsidP="005E44B5">
      <w:pPr>
        <w:rPr>
          <w:color w:val="FF0000"/>
        </w:rPr>
      </w:pPr>
    </w:p>
    <w:p w14:paraId="0D6BCFAE" w14:textId="77777777" w:rsidR="00534F9C" w:rsidRDefault="00534F9C" w:rsidP="00DA28C0">
      <w:pPr>
        <w:spacing w:line="360" w:lineRule="auto"/>
        <w:rPr>
          <w:color w:val="FF0000"/>
        </w:rPr>
      </w:pPr>
    </w:p>
    <w:p w14:paraId="788ADF2F" w14:textId="77777777" w:rsidR="00836EBB" w:rsidRDefault="00836EBB" w:rsidP="00DA28C0">
      <w:pPr>
        <w:spacing w:line="360" w:lineRule="auto"/>
        <w:rPr>
          <w:color w:val="FF0000"/>
        </w:rPr>
      </w:pPr>
    </w:p>
    <w:p w14:paraId="5CDF7008" w14:textId="77777777" w:rsidR="00836EBB" w:rsidRDefault="00836EBB" w:rsidP="00DA28C0">
      <w:pPr>
        <w:spacing w:line="360" w:lineRule="auto"/>
        <w:rPr>
          <w:color w:val="FF0000"/>
        </w:rPr>
      </w:pPr>
    </w:p>
    <w:p w14:paraId="76EFDC09" w14:textId="77777777" w:rsidR="00836EBB" w:rsidRDefault="00836EBB" w:rsidP="00DA28C0">
      <w:pPr>
        <w:spacing w:line="360" w:lineRule="auto"/>
        <w:rPr>
          <w:color w:val="FF0000"/>
        </w:rPr>
      </w:pPr>
    </w:p>
    <w:p w14:paraId="398F6324" w14:textId="7893BB1F" w:rsidR="00534F9C" w:rsidRPr="00462EA6" w:rsidRDefault="00D47C57" w:rsidP="00207F16">
      <w:pPr>
        <w:pStyle w:val="Heading2"/>
        <w:spacing w:line="360" w:lineRule="auto"/>
        <w:rPr>
          <w:rFonts w:ascii="Arial" w:hAnsi="Arial" w:cs="Arial"/>
          <w:color w:val="4472C4" w:themeColor="accent1"/>
          <w:sz w:val="24"/>
          <w:szCs w:val="24"/>
        </w:rPr>
      </w:pPr>
      <w:bookmarkStart w:id="0" w:name="_Toc225102580"/>
      <w:r w:rsidRPr="00462EA6">
        <w:rPr>
          <w:rFonts w:ascii="Arial" w:hAnsi="Arial" w:cs="Arial"/>
          <w:color w:val="4472C4" w:themeColor="accent1"/>
          <w:sz w:val="24"/>
          <w:szCs w:val="24"/>
        </w:rPr>
        <w:lastRenderedPageBreak/>
        <w:t>1.1 Introduction</w:t>
      </w:r>
      <w:bookmarkEnd w:id="0"/>
    </w:p>
    <w:p w14:paraId="1E9938DA" w14:textId="2EDE34BC" w:rsidR="003F1D38" w:rsidRPr="00462EA6" w:rsidRDefault="003F1D38" w:rsidP="00207F16">
      <w:pPr>
        <w:spacing w:line="360" w:lineRule="auto"/>
        <w:rPr>
          <w:rFonts w:ascii="Arial" w:hAnsi="Arial" w:cs="Arial"/>
          <w:sz w:val="22"/>
        </w:rPr>
      </w:pPr>
      <w:r w:rsidRPr="00462EA6">
        <w:rPr>
          <w:rFonts w:ascii="Arial" w:hAnsi="Arial" w:cs="Arial"/>
          <w:sz w:val="22"/>
        </w:rPr>
        <w:t xml:space="preserve">The function of a school nurse and its significance in a school environment will be discussed in this study. It describes the duties of a school nurse, the essential competencies required for the position, and strategies for enhancing these competencies. The paper starts by outlining the function of school nurses and then goes on to discuss the key competencies needed to promote children's health and wellbeing. </w:t>
      </w:r>
      <w:r w:rsidR="00534F9C" w:rsidRPr="00462EA6">
        <w:rPr>
          <w:rFonts w:ascii="Arial" w:hAnsi="Arial" w:cs="Arial"/>
          <w:sz w:val="22"/>
        </w:rPr>
        <w:t xml:space="preserve">It then discusses strategies that help school nurses develop these skills further. </w:t>
      </w:r>
      <w:r w:rsidRPr="00462EA6">
        <w:rPr>
          <w:rFonts w:ascii="Arial" w:hAnsi="Arial" w:cs="Arial"/>
          <w:sz w:val="22"/>
        </w:rPr>
        <w:t>The goal is to demonstrate how the school nurse helps provide students with high-quality, safe care</w:t>
      </w:r>
      <w:r w:rsidR="000C1E3E" w:rsidRPr="00462EA6">
        <w:rPr>
          <w:rFonts w:ascii="Arial" w:hAnsi="Arial" w:cs="Arial"/>
          <w:sz w:val="22"/>
        </w:rPr>
        <w:t xml:space="preserve"> (NHS, 2022; NMC, 20</w:t>
      </w:r>
      <w:r w:rsidR="00C449DD" w:rsidRPr="00462EA6">
        <w:rPr>
          <w:rFonts w:ascii="Arial" w:hAnsi="Arial" w:cs="Arial"/>
          <w:sz w:val="22"/>
        </w:rPr>
        <w:t>23</w:t>
      </w:r>
      <w:r w:rsidR="000C1E3E" w:rsidRPr="00462EA6">
        <w:rPr>
          <w:rFonts w:ascii="Arial" w:hAnsi="Arial" w:cs="Arial"/>
          <w:sz w:val="22"/>
        </w:rPr>
        <w:t>)</w:t>
      </w:r>
      <w:r w:rsidRPr="00462EA6">
        <w:rPr>
          <w:rFonts w:ascii="Arial" w:hAnsi="Arial" w:cs="Arial"/>
          <w:sz w:val="22"/>
        </w:rPr>
        <w:t>.</w:t>
      </w:r>
      <w:r w:rsidR="00534F9C" w:rsidRPr="00462EA6">
        <w:rPr>
          <w:rFonts w:ascii="Arial" w:hAnsi="Arial" w:cs="Arial"/>
          <w:sz w:val="22"/>
        </w:rPr>
        <w:t xml:space="preserve"> </w:t>
      </w:r>
    </w:p>
    <w:p w14:paraId="7D1BC028" w14:textId="364732CA" w:rsidR="00164956" w:rsidRPr="00462EA6" w:rsidRDefault="00D47C57" w:rsidP="00207F16">
      <w:pPr>
        <w:pStyle w:val="Heading2"/>
        <w:spacing w:line="360" w:lineRule="auto"/>
        <w:rPr>
          <w:rFonts w:ascii="Arial" w:hAnsi="Arial" w:cs="Arial"/>
          <w:color w:val="4472C4" w:themeColor="accent1"/>
          <w:sz w:val="24"/>
          <w:szCs w:val="24"/>
        </w:rPr>
      </w:pPr>
      <w:bookmarkStart w:id="1" w:name="_Toc225102581"/>
      <w:r w:rsidRPr="00462EA6">
        <w:rPr>
          <w:rFonts w:ascii="Arial" w:hAnsi="Arial" w:cs="Arial"/>
          <w:color w:val="4472C4" w:themeColor="accent1"/>
          <w:sz w:val="24"/>
          <w:szCs w:val="24"/>
        </w:rPr>
        <w:t>1.2 Description and background of a School Nurse</w:t>
      </w:r>
      <w:bookmarkEnd w:id="1"/>
    </w:p>
    <w:p w14:paraId="6DF8F7FC" w14:textId="4FB18425" w:rsidR="0005772D" w:rsidRPr="00462EA6" w:rsidRDefault="009D1954" w:rsidP="00207F16">
      <w:pPr>
        <w:spacing w:line="360" w:lineRule="auto"/>
        <w:rPr>
          <w:rFonts w:ascii="Arial" w:hAnsi="Arial" w:cs="Arial"/>
          <w:sz w:val="22"/>
        </w:rPr>
      </w:pPr>
      <w:r w:rsidRPr="00462EA6">
        <w:rPr>
          <w:rFonts w:ascii="Arial" w:hAnsi="Arial" w:cs="Arial"/>
          <w:sz w:val="22"/>
        </w:rPr>
        <w:t>Supporting children's and adolescents' health and wellness in schools is a major responsibility of a school nurse. Students benefit from the role by feeling comfortable, learning effectively, and maintaining their health</w:t>
      </w:r>
      <w:r w:rsidR="00BB3248" w:rsidRPr="00462EA6">
        <w:rPr>
          <w:rFonts w:ascii="Arial" w:hAnsi="Arial" w:cs="Arial"/>
          <w:sz w:val="22"/>
        </w:rPr>
        <w:t xml:space="preserve"> (Public Health England, 2014)</w:t>
      </w:r>
      <w:r w:rsidRPr="00462EA6">
        <w:rPr>
          <w:rFonts w:ascii="Arial" w:hAnsi="Arial" w:cs="Arial"/>
          <w:sz w:val="22"/>
        </w:rPr>
        <w:t xml:space="preserve">. To ensure that students receive the appropriate support, school nurses collaborate with parents, </w:t>
      </w:r>
      <w:r w:rsidR="004D5EFC" w:rsidRPr="00462EA6">
        <w:rPr>
          <w:rFonts w:ascii="Arial" w:hAnsi="Arial" w:cs="Arial"/>
          <w:sz w:val="22"/>
        </w:rPr>
        <w:t xml:space="preserve">teachers </w:t>
      </w:r>
      <w:r w:rsidRPr="00462EA6">
        <w:rPr>
          <w:rFonts w:ascii="Arial" w:hAnsi="Arial" w:cs="Arial"/>
          <w:sz w:val="22"/>
        </w:rPr>
        <w:t xml:space="preserve">and other </w:t>
      </w:r>
      <w:r w:rsidR="00384123" w:rsidRPr="00462EA6">
        <w:rPr>
          <w:rFonts w:ascii="Arial" w:hAnsi="Arial" w:cs="Arial"/>
          <w:sz w:val="22"/>
        </w:rPr>
        <w:t>health</w:t>
      </w:r>
      <w:r w:rsidRPr="00462EA6">
        <w:rPr>
          <w:rFonts w:ascii="Arial" w:hAnsi="Arial" w:cs="Arial"/>
          <w:sz w:val="22"/>
        </w:rPr>
        <w:t xml:space="preserve"> professionals</w:t>
      </w:r>
      <w:r w:rsidR="00A65EC0" w:rsidRPr="00462EA6">
        <w:rPr>
          <w:rFonts w:ascii="Arial" w:hAnsi="Arial" w:cs="Arial"/>
          <w:sz w:val="22"/>
        </w:rPr>
        <w:t xml:space="preserve"> (NHS, 2022).</w:t>
      </w:r>
    </w:p>
    <w:p w14:paraId="2F7A21B1" w14:textId="2B755B3B" w:rsidR="0005772D" w:rsidRPr="00462EA6" w:rsidRDefault="0005772D" w:rsidP="0005772D">
      <w:pPr>
        <w:spacing w:line="360" w:lineRule="auto"/>
        <w:rPr>
          <w:rFonts w:ascii="Arial" w:hAnsi="Arial" w:cs="Arial"/>
          <w:sz w:val="22"/>
        </w:rPr>
      </w:pPr>
      <w:r w:rsidRPr="00462EA6">
        <w:rPr>
          <w:rFonts w:ascii="Arial" w:hAnsi="Arial" w:cs="Arial"/>
          <w:sz w:val="22"/>
        </w:rPr>
        <w:t xml:space="preserve">Providing health advice, performing health examinations, supporting children with chronic illnesses, administering immunisations, and assisting with safeguarding issues are important responsibilities (Royal College of Nursing, 2017). Additionally, school nurses instruct students on healthy lifestyle practices, including proper cleanliness, a balanced diet, and mental wellness (WHO, 2020). For students who require more medical assistance during the school day, they might also develop care plans (Department </w:t>
      </w:r>
      <w:r w:rsidR="00C926E6" w:rsidRPr="00462EA6">
        <w:rPr>
          <w:rFonts w:ascii="Arial" w:hAnsi="Arial" w:cs="Arial"/>
          <w:sz w:val="22"/>
        </w:rPr>
        <w:t>for Education</w:t>
      </w:r>
      <w:r w:rsidRPr="00462EA6">
        <w:rPr>
          <w:rFonts w:ascii="Arial" w:hAnsi="Arial" w:cs="Arial"/>
          <w:sz w:val="22"/>
        </w:rPr>
        <w:t>, 20</w:t>
      </w:r>
      <w:r w:rsidR="00C926E6" w:rsidRPr="00462EA6">
        <w:rPr>
          <w:rFonts w:ascii="Arial" w:hAnsi="Arial" w:cs="Arial"/>
          <w:sz w:val="22"/>
        </w:rPr>
        <w:t>23</w:t>
      </w:r>
      <w:r w:rsidRPr="00462EA6">
        <w:rPr>
          <w:rFonts w:ascii="Arial" w:hAnsi="Arial" w:cs="Arial"/>
          <w:sz w:val="22"/>
        </w:rPr>
        <w:t>).</w:t>
      </w:r>
    </w:p>
    <w:p w14:paraId="4898146C" w14:textId="05D5A9BF" w:rsidR="005A41D7" w:rsidRPr="00462EA6" w:rsidRDefault="005A41D7" w:rsidP="005A41D7">
      <w:pPr>
        <w:spacing w:line="360" w:lineRule="auto"/>
        <w:rPr>
          <w:rFonts w:ascii="Arial" w:hAnsi="Arial" w:cs="Arial"/>
          <w:sz w:val="22"/>
        </w:rPr>
      </w:pPr>
      <w:r w:rsidRPr="00462EA6">
        <w:rPr>
          <w:rFonts w:ascii="Arial" w:hAnsi="Arial" w:cs="Arial"/>
          <w:sz w:val="22"/>
        </w:rPr>
        <w:t xml:space="preserve">The most important duty of a school nurse is to keep pupils safe and healthy. This includes noticing when a child may be unwell, struggling emotionally, or at risk of harm, and taking the right steps to protect them (NSPCC, 2023). </w:t>
      </w:r>
    </w:p>
    <w:p w14:paraId="5EE10FBA" w14:textId="4784A8B5" w:rsidR="007D3BD4" w:rsidRPr="00462EA6" w:rsidRDefault="00BB7585" w:rsidP="00207F16">
      <w:pPr>
        <w:spacing w:line="360" w:lineRule="auto"/>
        <w:rPr>
          <w:rFonts w:ascii="Arial" w:hAnsi="Arial" w:cs="Arial"/>
          <w:sz w:val="22"/>
        </w:rPr>
      </w:pPr>
      <w:r w:rsidRPr="00462EA6">
        <w:rPr>
          <w:rFonts w:ascii="Arial" w:hAnsi="Arial" w:cs="Arial"/>
          <w:sz w:val="22"/>
        </w:rPr>
        <w:t>Keeping students safe and healthy is a school nurse's primary responsibility. This entails recognising when a child might be ill, experiencing emotional difficulties, or in danger and acting appropriately to keep them safe</w:t>
      </w:r>
      <w:r w:rsidR="00FB2F58" w:rsidRPr="00462EA6">
        <w:rPr>
          <w:rFonts w:ascii="Arial" w:hAnsi="Arial" w:cs="Arial"/>
          <w:sz w:val="22"/>
        </w:rPr>
        <w:t xml:space="preserve"> (NMC, 20</w:t>
      </w:r>
      <w:r w:rsidR="00C449DD" w:rsidRPr="00462EA6">
        <w:rPr>
          <w:rFonts w:ascii="Arial" w:hAnsi="Arial" w:cs="Arial"/>
          <w:sz w:val="22"/>
        </w:rPr>
        <w:t>23</w:t>
      </w:r>
      <w:r w:rsidR="00FB2F58" w:rsidRPr="00462EA6">
        <w:rPr>
          <w:rFonts w:ascii="Arial" w:hAnsi="Arial" w:cs="Arial"/>
          <w:sz w:val="22"/>
        </w:rPr>
        <w:t>).</w:t>
      </w:r>
    </w:p>
    <w:p w14:paraId="0E549DBA" w14:textId="72428C92" w:rsidR="00816043" w:rsidRPr="00462EA6" w:rsidRDefault="009B0170" w:rsidP="00207F16">
      <w:pPr>
        <w:spacing w:line="360" w:lineRule="auto"/>
        <w:rPr>
          <w:rFonts w:ascii="Arial" w:hAnsi="Arial" w:cs="Arial"/>
          <w:sz w:val="22"/>
        </w:rPr>
      </w:pPr>
      <w:r w:rsidRPr="00462EA6">
        <w:rPr>
          <w:rFonts w:ascii="Arial" w:hAnsi="Arial" w:cs="Arial"/>
          <w:sz w:val="22"/>
        </w:rPr>
        <w:t xml:space="preserve">A school nurse must have excellent clinical knowledge, great communication skills, and the capacity to remain composed under pressure </w:t>
      </w:r>
      <w:proofErr w:type="gramStart"/>
      <w:r w:rsidRPr="00462EA6">
        <w:rPr>
          <w:rFonts w:ascii="Arial" w:hAnsi="Arial" w:cs="Arial"/>
          <w:sz w:val="22"/>
        </w:rPr>
        <w:t>in order to</w:t>
      </w:r>
      <w:proofErr w:type="gramEnd"/>
      <w:r w:rsidRPr="00462EA6">
        <w:rPr>
          <w:rFonts w:ascii="Arial" w:hAnsi="Arial" w:cs="Arial"/>
          <w:sz w:val="22"/>
        </w:rPr>
        <w:t xml:space="preserve"> perform this role effectively (NMC, 20</w:t>
      </w:r>
      <w:r w:rsidR="00C449DD" w:rsidRPr="00462EA6">
        <w:rPr>
          <w:rFonts w:ascii="Arial" w:hAnsi="Arial" w:cs="Arial"/>
          <w:sz w:val="22"/>
        </w:rPr>
        <w:t>23</w:t>
      </w:r>
      <w:r w:rsidRPr="00462EA6">
        <w:rPr>
          <w:rFonts w:ascii="Arial" w:hAnsi="Arial" w:cs="Arial"/>
          <w:sz w:val="22"/>
        </w:rPr>
        <w:t>). They also need to be well</w:t>
      </w:r>
      <w:r w:rsidRPr="00462EA6">
        <w:rPr>
          <w:rFonts w:ascii="Arial" w:hAnsi="Arial" w:cs="Arial"/>
          <w:sz w:val="22"/>
        </w:rPr>
        <w:noBreakHyphen/>
        <w:t>organised, compassionate, and able to collaborate with a wide range of individuals. These abilities help the school nurse deliver safe and efficient treatment.</w:t>
      </w:r>
    </w:p>
    <w:p w14:paraId="58A8D908" w14:textId="77777777" w:rsidR="00816043" w:rsidRPr="00462EA6" w:rsidRDefault="00816043" w:rsidP="00207F16">
      <w:pPr>
        <w:spacing w:line="360" w:lineRule="auto"/>
        <w:rPr>
          <w:rFonts w:ascii="Arial" w:hAnsi="Arial" w:cs="Arial"/>
          <w:color w:val="00B050"/>
          <w:sz w:val="22"/>
        </w:rPr>
      </w:pPr>
    </w:p>
    <w:p w14:paraId="62815F32" w14:textId="64E13F03" w:rsidR="00D47C57" w:rsidRPr="00462EA6" w:rsidRDefault="00D47C57" w:rsidP="00207F16">
      <w:pPr>
        <w:pStyle w:val="Heading2"/>
        <w:spacing w:line="360" w:lineRule="auto"/>
        <w:rPr>
          <w:rFonts w:ascii="Arial" w:hAnsi="Arial" w:cs="Arial"/>
          <w:color w:val="4472C4" w:themeColor="accent1"/>
          <w:sz w:val="24"/>
          <w:szCs w:val="24"/>
        </w:rPr>
      </w:pPr>
      <w:bookmarkStart w:id="2" w:name="_Toc225102582"/>
      <w:r w:rsidRPr="00462EA6">
        <w:rPr>
          <w:rFonts w:ascii="Arial" w:hAnsi="Arial" w:cs="Arial"/>
          <w:color w:val="4472C4" w:themeColor="accent1"/>
          <w:sz w:val="24"/>
          <w:szCs w:val="24"/>
        </w:rPr>
        <w:lastRenderedPageBreak/>
        <w:t>1.3 Evaluation of the skills needed for a School Nurse</w:t>
      </w:r>
      <w:bookmarkEnd w:id="2"/>
    </w:p>
    <w:p w14:paraId="6F2E5389" w14:textId="7B3EAAE0" w:rsidR="005552C9" w:rsidRPr="00462EA6" w:rsidRDefault="00C323A1" w:rsidP="00207F16">
      <w:pPr>
        <w:spacing w:line="360" w:lineRule="auto"/>
        <w:rPr>
          <w:rFonts w:ascii="Arial" w:hAnsi="Arial" w:cs="Arial"/>
          <w:sz w:val="22"/>
        </w:rPr>
      </w:pPr>
      <w:r w:rsidRPr="00462EA6">
        <w:rPr>
          <w:rFonts w:ascii="Arial" w:hAnsi="Arial" w:cs="Arial"/>
          <w:sz w:val="22"/>
        </w:rPr>
        <w:t xml:space="preserve">Three of the most essential skills for a school nurse are problem-solving, clinical expertise, and effective communication. </w:t>
      </w:r>
    </w:p>
    <w:p w14:paraId="57590E85" w14:textId="3CE29816" w:rsidR="005552C9" w:rsidRPr="00462EA6" w:rsidRDefault="005552C9" w:rsidP="00207F16">
      <w:pPr>
        <w:spacing w:line="360" w:lineRule="auto"/>
        <w:rPr>
          <w:rFonts w:ascii="Arial" w:hAnsi="Arial" w:cs="Arial"/>
          <w:sz w:val="22"/>
        </w:rPr>
      </w:pPr>
      <w:r w:rsidRPr="00462EA6">
        <w:rPr>
          <w:rFonts w:ascii="Arial" w:hAnsi="Arial" w:cs="Arial"/>
          <w:sz w:val="22"/>
        </w:rPr>
        <w:t>Effective communication is vital since school nurses engage with students, parents, teachers, and other professionals. Clear communication allows everyone to better understand a child's needs (Arnold &amp; Boggs, 20</w:t>
      </w:r>
      <w:r w:rsidR="005E5BBD" w:rsidRPr="00462EA6">
        <w:rPr>
          <w:rFonts w:ascii="Arial" w:hAnsi="Arial" w:cs="Arial"/>
          <w:sz w:val="22"/>
        </w:rPr>
        <w:t>21</w:t>
      </w:r>
      <w:r w:rsidRPr="00462EA6">
        <w:rPr>
          <w:rFonts w:ascii="Arial" w:hAnsi="Arial" w:cs="Arial"/>
          <w:sz w:val="22"/>
        </w:rPr>
        <w:t>). For example, it is essential for the school nurse to communicate the care plan to teachers, so they know how to respond in an emergency involving a student with asthma. Inadequate communication could result in critical information being missed, putting a child at risk (NICE, 2021).</w:t>
      </w:r>
    </w:p>
    <w:p w14:paraId="07249603" w14:textId="4F30B3C1" w:rsidR="00C366EB" w:rsidRPr="00462EA6" w:rsidRDefault="00864400" w:rsidP="00207F16">
      <w:pPr>
        <w:spacing w:line="360" w:lineRule="auto"/>
        <w:rPr>
          <w:rFonts w:ascii="Arial" w:hAnsi="Arial" w:cs="Arial"/>
          <w:sz w:val="22"/>
        </w:rPr>
      </w:pPr>
      <w:r w:rsidRPr="00462EA6">
        <w:rPr>
          <w:rFonts w:ascii="Arial" w:hAnsi="Arial" w:cs="Arial"/>
          <w:sz w:val="22"/>
        </w:rPr>
        <w:t>Having a solid understanding of clinical knowledge is crucial. A school nurse should understand common childhood ailments, chronic conditions, and fundamental first aid techniques (RCN, 20</w:t>
      </w:r>
      <w:r w:rsidR="00BC4D5B" w:rsidRPr="00462EA6">
        <w:rPr>
          <w:rFonts w:ascii="Arial" w:hAnsi="Arial" w:cs="Arial"/>
          <w:sz w:val="22"/>
        </w:rPr>
        <w:t>22</w:t>
      </w:r>
      <w:r w:rsidRPr="00462EA6">
        <w:rPr>
          <w:rFonts w:ascii="Arial" w:hAnsi="Arial" w:cs="Arial"/>
          <w:sz w:val="22"/>
        </w:rPr>
        <w:t>). This expertise allows the nurse to make well</w:t>
      </w:r>
      <w:r w:rsidRPr="00462EA6">
        <w:rPr>
          <w:rFonts w:ascii="Arial" w:hAnsi="Arial" w:cs="Arial"/>
          <w:sz w:val="22"/>
        </w:rPr>
        <w:noBreakHyphen/>
        <w:t>informed choices, including identifying situations where a child requires immediate medical attention. If a school nurse does not have strong clinical knowledge, this can lead to missed early warning signs of illness, potentially postponing treatment and impacting the child's well</w:t>
      </w:r>
      <w:r w:rsidRPr="00462EA6">
        <w:rPr>
          <w:rFonts w:ascii="Arial" w:hAnsi="Arial" w:cs="Arial"/>
          <w:sz w:val="22"/>
        </w:rPr>
        <w:noBreakHyphen/>
        <w:t>being (NHS, 2022).</w:t>
      </w:r>
    </w:p>
    <w:p w14:paraId="69DD0DAA" w14:textId="1F3C16F3" w:rsidR="00C366EB" w:rsidRPr="00462EA6" w:rsidRDefault="00C366EB" w:rsidP="00207F16">
      <w:pPr>
        <w:spacing w:line="360" w:lineRule="auto"/>
        <w:rPr>
          <w:rFonts w:ascii="Arial" w:hAnsi="Arial" w:cs="Arial"/>
          <w:sz w:val="22"/>
        </w:rPr>
      </w:pPr>
      <w:r w:rsidRPr="00462EA6">
        <w:rPr>
          <w:rFonts w:ascii="Arial" w:hAnsi="Arial" w:cs="Arial"/>
          <w:sz w:val="22"/>
        </w:rPr>
        <w:t>School nurses need strong problem</w:t>
      </w:r>
      <w:r w:rsidRPr="00462EA6">
        <w:rPr>
          <w:rFonts w:ascii="Arial" w:hAnsi="Arial" w:cs="Arial"/>
          <w:sz w:val="22"/>
        </w:rPr>
        <w:noBreakHyphen/>
        <w:t>solving abilities as they frequently encounter unexpected situations. Whether a child suddenly falls ill or a safeguarding issue emerges, the nurse must react swiftly, remain composed, and select the most secure course of action (NMC, 20</w:t>
      </w:r>
      <w:r w:rsidR="00C449DD" w:rsidRPr="00462EA6">
        <w:rPr>
          <w:rFonts w:ascii="Arial" w:hAnsi="Arial" w:cs="Arial"/>
          <w:sz w:val="22"/>
        </w:rPr>
        <w:t>23</w:t>
      </w:r>
      <w:r w:rsidRPr="00462EA6">
        <w:rPr>
          <w:rFonts w:ascii="Arial" w:hAnsi="Arial" w:cs="Arial"/>
          <w:sz w:val="22"/>
        </w:rPr>
        <w:t>). Without good problem</w:t>
      </w:r>
      <w:r w:rsidRPr="00462EA6">
        <w:rPr>
          <w:rFonts w:ascii="Arial" w:hAnsi="Arial" w:cs="Arial"/>
          <w:sz w:val="22"/>
        </w:rPr>
        <w:noBreakHyphen/>
        <w:t>solving skills, the nurse may struggle to respond effectively, which could lead to mistakes or unsafe care.</w:t>
      </w:r>
    </w:p>
    <w:p w14:paraId="525651F7" w14:textId="080765FF" w:rsidR="00D47C57" w:rsidRPr="00462EA6" w:rsidRDefault="00D47C57" w:rsidP="00207F16">
      <w:pPr>
        <w:spacing w:line="360" w:lineRule="auto"/>
        <w:rPr>
          <w:rFonts w:ascii="Arial" w:hAnsi="Arial" w:cs="Arial"/>
          <w:sz w:val="22"/>
        </w:rPr>
      </w:pPr>
      <w:r w:rsidRPr="00462EA6">
        <w:rPr>
          <w:rFonts w:ascii="Arial" w:hAnsi="Arial" w:cs="Arial"/>
          <w:sz w:val="22"/>
        </w:rPr>
        <w:t>These skills help school nurses support pupils more confidently and professionally. They also help build trust with families and staff. Real</w:t>
      </w:r>
      <w:r w:rsidRPr="00462EA6">
        <w:rPr>
          <w:rFonts w:ascii="Arial" w:hAnsi="Arial" w:cs="Arial"/>
          <w:sz w:val="22"/>
        </w:rPr>
        <w:noBreakHyphen/>
        <w:t>life examples include managing allergies, supporting pupils with diabetes, or helping a child who is anxious or upset. Each situation requires clear communication, strong knowledge, and careful decision</w:t>
      </w:r>
      <w:r w:rsidRPr="00462EA6">
        <w:rPr>
          <w:rFonts w:ascii="Arial" w:hAnsi="Arial" w:cs="Arial"/>
          <w:sz w:val="22"/>
        </w:rPr>
        <w:noBreakHyphen/>
        <w:t>making.</w:t>
      </w:r>
    </w:p>
    <w:p w14:paraId="5AFC4359" w14:textId="56F1A01F" w:rsidR="00107961" w:rsidRPr="00462EA6" w:rsidRDefault="00E6445B" w:rsidP="00207F16">
      <w:pPr>
        <w:spacing w:line="360" w:lineRule="auto"/>
        <w:rPr>
          <w:rFonts w:ascii="Arial" w:hAnsi="Arial" w:cs="Arial"/>
          <w:sz w:val="22"/>
        </w:rPr>
      </w:pPr>
      <w:r>
        <w:rPr>
          <w:rFonts w:ascii="Arial" w:hAnsi="Arial" w:cs="Arial"/>
          <w:sz w:val="22"/>
        </w:rPr>
        <w:t>E</w:t>
      </w:r>
      <w:r w:rsidR="00423E88" w:rsidRPr="00462EA6">
        <w:rPr>
          <w:rFonts w:ascii="Arial" w:hAnsi="Arial" w:cs="Arial"/>
          <w:sz w:val="22"/>
        </w:rPr>
        <w:t>xcellent time management and organisational skills</w:t>
      </w:r>
      <w:r>
        <w:rPr>
          <w:rFonts w:ascii="Arial" w:hAnsi="Arial" w:cs="Arial"/>
          <w:sz w:val="22"/>
        </w:rPr>
        <w:t xml:space="preserve"> tie in with </w:t>
      </w:r>
      <w:r w:rsidRPr="00462EA6">
        <w:rPr>
          <w:rFonts w:ascii="Arial" w:hAnsi="Arial" w:cs="Arial"/>
          <w:sz w:val="22"/>
        </w:rPr>
        <w:t>problem-solving, clinical expertise, and effective communication</w:t>
      </w:r>
      <w:r w:rsidR="00423E88" w:rsidRPr="00462EA6">
        <w:rPr>
          <w:rFonts w:ascii="Arial" w:hAnsi="Arial" w:cs="Arial"/>
          <w:sz w:val="22"/>
        </w:rPr>
        <w:t>. They may have to respond to several pupils in need of treatment in a busy school setting while keeping up</w:t>
      </w:r>
      <w:r w:rsidR="00423E88" w:rsidRPr="00462EA6">
        <w:rPr>
          <w:rFonts w:ascii="Arial" w:hAnsi="Arial" w:cs="Arial"/>
          <w:sz w:val="22"/>
        </w:rPr>
        <w:noBreakHyphen/>
        <w:t>to</w:t>
      </w:r>
      <w:r w:rsidR="00423E88" w:rsidRPr="00462EA6">
        <w:rPr>
          <w:rFonts w:ascii="Arial" w:hAnsi="Arial" w:cs="Arial"/>
          <w:sz w:val="22"/>
        </w:rPr>
        <w:noBreakHyphen/>
        <w:t>date medical records and interacting with parents and staff (</w:t>
      </w:r>
      <w:r w:rsidR="006E5A01" w:rsidRPr="00462EA6">
        <w:rPr>
          <w:rFonts w:ascii="Arial" w:hAnsi="Arial" w:cs="Arial"/>
          <w:sz w:val="22"/>
        </w:rPr>
        <w:t>OHID</w:t>
      </w:r>
      <w:r w:rsidR="00423E88" w:rsidRPr="00462EA6">
        <w:rPr>
          <w:rFonts w:ascii="Arial" w:hAnsi="Arial" w:cs="Arial"/>
          <w:sz w:val="22"/>
        </w:rPr>
        <w:t>, 20</w:t>
      </w:r>
      <w:r w:rsidR="006E5A01" w:rsidRPr="00462EA6">
        <w:rPr>
          <w:rFonts w:ascii="Arial" w:hAnsi="Arial" w:cs="Arial"/>
          <w:sz w:val="22"/>
        </w:rPr>
        <w:t>22</w:t>
      </w:r>
      <w:r w:rsidR="00423E88" w:rsidRPr="00462EA6">
        <w:rPr>
          <w:rFonts w:ascii="Arial" w:hAnsi="Arial" w:cs="Arial"/>
          <w:sz w:val="22"/>
        </w:rPr>
        <w:t xml:space="preserve">). </w:t>
      </w:r>
      <w:r w:rsidR="00FC47B7" w:rsidRPr="00462EA6">
        <w:rPr>
          <w:rFonts w:ascii="Arial" w:hAnsi="Arial" w:cs="Arial"/>
          <w:sz w:val="22"/>
        </w:rPr>
        <w:t>Being organised ensures that medication schedules, medical plans, and safeguarding documentation are handled correctly which is vital for students with long-term medical issues who need constant supervision or assistance during the school day.</w:t>
      </w:r>
    </w:p>
    <w:p w14:paraId="08EFFD54" w14:textId="569ABC0E" w:rsidR="00DB53EA" w:rsidRPr="00462EA6" w:rsidRDefault="00B02CDE" w:rsidP="003F0262">
      <w:pPr>
        <w:spacing w:line="360" w:lineRule="auto"/>
        <w:rPr>
          <w:rFonts w:ascii="Arial" w:hAnsi="Arial" w:cs="Arial"/>
          <w:sz w:val="22"/>
        </w:rPr>
      </w:pPr>
      <w:r w:rsidRPr="00462EA6">
        <w:rPr>
          <w:rFonts w:ascii="Arial" w:hAnsi="Arial" w:cs="Arial"/>
          <w:sz w:val="22"/>
        </w:rPr>
        <w:t>Furthermore,</w:t>
      </w:r>
      <w:r w:rsidR="000A10A5">
        <w:rPr>
          <w:rFonts w:ascii="Arial" w:hAnsi="Arial" w:cs="Arial"/>
          <w:sz w:val="22"/>
        </w:rPr>
        <w:t xml:space="preserve"> to also achieve </w:t>
      </w:r>
      <w:r w:rsidR="000A10A5" w:rsidRPr="00462EA6">
        <w:rPr>
          <w:rFonts w:ascii="Arial" w:hAnsi="Arial" w:cs="Arial"/>
          <w:sz w:val="22"/>
        </w:rPr>
        <w:t>problem-solving, clinical expertise, and effective communication</w:t>
      </w:r>
      <w:r w:rsidR="0081680A">
        <w:rPr>
          <w:rFonts w:ascii="Arial" w:hAnsi="Arial" w:cs="Arial"/>
          <w:sz w:val="22"/>
        </w:rPr>
        <w:t xml:space="preserve">, </w:t>
      </w:r>
      <w:r w:rsidRPr="00462EA6">
        <w:rPr>
          <w:rFonts w:ascii="Arial" w:hAnsi="Arial" w:cs="Arial"/>
          <w:sz w:val="22"/>
        </w:rPr>
        <w:t>empathy and emotional intelligence are crucial traits for a school nurse</w:t>
      </w:r>
      <w:r w:rsidR="0081680A">
        <w:rPr>
          <w:rFonts w:ascii="Arial" w:hAnsi="Arial" w:cs="Arial"/>
          <w:sz w:val="22"/>
        </w:rPr>
        <w:t xml:space="preserve"> </w:t>
      </w:r>
      <w:r w:rsidR="0081680A">
        <w:rPr>
          <w:rFonts w:ascii="Arial" w:hAnsi="Arial" w:cs="Arial"/>
          <w:sz w:val="22"/>
        </w:rPr>
        <w:lastRenderedPageBreak/>
        <w:t>alongside these skills</w:t>
      </w:r>
      <w:r w:rsidRPr="00462EA6">
        <w:rPr>
          <w:rFonts w:ascii="Arial" w:hAnsi="Arial" w:cs="Arial"/>
          <w:sz w:val="22"/>
        </w:rPr>
        <w:t xml:space="preserve">. </w:t>
      </w:r>
      <w:r w:rsidR="006531A7" w:rsidRPr="00462EA6">
        <w:rPr>
          <w:rFonts w:ascii="Arial" w:hAnsi="Arial" w:cs="Arial"/>
          <w:sz w:val="22"/>
        </w:rPr>
        <w:t xml:space="preserve">Not only do students </w:t>
      </w:r>
      <w:r w:rsidR="00ED58D6" w:rsidRPr="00462EA6">
        <w:rPr>
          <w:rFonts w:ascii="Arial" w:hAnsi="Arial" w:cs="Arial"/>
          <w:sz w:val="22"/>
        </w:rPr>
        <w:t>visit for</w:t>
      </w:r>
      <w:r w:rsidRPr="00462EA6">
        <w:rPr>
          <w:rFonts w:ascii="Arial" w:hAnsi="Arial" w:cs="Arial"/>
          <w:sz w:val="22"/>
        </w:rPr>
        <w:t xml:space="preserve"> physical health issues, </w:t>
      </w:r>
      <w:r w:rsidR="001F3E3D" w:rsidRPr="00462EA6">
        <w:rPr>
          <w:rFonts w:ascii="Arial" w:hAnsi="Arial" w:cs="Arial"/>
          <w:sz w:val="22"/>
        </w:rPr>
        <w:t>but a lot of children also see</w:t>
      </w:r>
      <w:r w:rsidRPr="00462EA6">
        <w:rPr>
          <w:rFonts w:ascii="Arial" w:hAnsi="Arial" w:cs="Arial"/>
          <w:sz w:val="22"/>
        </w:rPr>
        <w:t xml:space="preserve"> the school nurse when they are depressed, anxious, or overwhelmed. Students might feel protected and supported when a nurse listens intently and reacts compassionately. A student's wellbeing can be positively impacted by this emotional support, which can also motivate them to ask for assistance when necessary</w:t>
      </w:r>
      <w:r w:rsidR="00FB5B22" w:rsidRPr="00462EA6">
        <w:rPr>
          <w:rFonts w:ascii="Arial" w:hAnsi="Arial" w:cs="Arial"/>
          <w:sz w:val="22"/>
        </w:rPr>
        <w:t xml:space="preserve"> (Goleman, 20</w:t>
      </w:r>
      <w:r w:rsidR="003E1345" w:rsidRPr="00462EA6">
        <w:rPr>
          <w:rFonts w:ascii="Arial" w:hAnsi="Arial" w:cs="Arial"/>
          <w:sz w:val="22"/>
        </w:rPr>
        <w:t>20</w:t>
      </w:r>
      <w:r w:rsidR="00FB5B22" w:rsidRPr="00462EA6">
        <w:rPr>
          <w:rFonts w:ascii="Arial" w:hAnsi="Arial" w:cs="Arial"/>
          <w:sz w:val="22"/>
        </w:rPr>
        <w:t>)</w:t>
      </w:r>
      <w:r w:rsidRPr="00462EA6">
        <w:rPr>
          <w:rFonts w:ascii="Arial" w:hAnsi="Arial" w:cs="Arial"/>
          <w:sz w:val="22"/>
        </w:rPr>
        <w:t>.</w:t>
      </w:r>
    </w:p>
    <w:p w14:paraId="54935EA6" w14:textId="0EF324B6" w:rsidR="00D47C57" w:rsidRPr="00462EA6" w:rsidRDefault="00D47C57" w:rsidP="00207F16">
      <w:pPr>
        <w:pStyle w:val="Heading2"/>
        <w:spacing w:line="360" w:lineRule="auto"/>
        <w:rPr>
          <w:rFonts w:ascii="Arial" w:hAnsi="Arial" w:cs="Arial"/>
          <w:color w:val="4472C4" w:themeColor="accent1"/>
          <w:sz w:val="24"/>
          <w:szCs w:val="24"/>
        </w:rPr>
      </w:pPr>
      <w:bookmarkStart w:id="3" w:name="_Toc225102583"/>
      <w:r w:rsidRPr="00462EA6">
        <w:rPr>
          <w:rFonts w:ascii="Arial" w:hAnsi="Arial" w:cs="Arial"/>
          <w:color w:val="4472C4" w:themeColor="accent1"/>
          <w:sz w:val="24"/>
          <w:szCs w:val="24"/>
        </w:rPr>
        <w:t>1.4 Strategies to improve skills for a School Nurse</w:t>
      </w:r>
      <w:bookmarkEnd w:id="3"/>
    </w:p>
    <w:p w14:paraId="3FF3B7C8" w14:textId="5A0788ED" w:rsidR="00B07559" w:rsidRPr="00462EA6" w:rsidRDefault="00B07559" w:rsidP="00F34C6A">
      <w:pPr>
        <w:spacing w:line="360" w:lineRule="auto"/>
        <w:rPr>
          <w:rFonts w:ascii="Arial" w:hAnsi="Arial" w:cs="Arial"/>
          <w:sz w:val="22"/>
        </w:rPr>
      </w:pPr>
      <w:r w:rsidRPr="00462EA6">
        <w:rPr>
          <w:rFonts w:ascii="Arial" w:hAnsi="Arial" w:cs="Arial"/>
          <w:sz w:val="22"/>
        </w:rPr>
        <w:t>School nurses can enhance their communication, clinical knowledge, and problem</w:t>
      </w:r>
      <w:r w:rsidRPr="00462EA6">
        <w:rPr>
          <w:rFonts w:ascii="Arial" w:hAnsi="Arial" w:cs="Arial"/>
          <w:sz w:val="22"/>
        </w:rPr>
        <w:noBreakHyphen/>
        <w:t>solving through various effective methods.</w:t>
      </w:r>
    </w:p>
    <w:p w14:paraId="03DE4602" w14:textId="50D2867D" w:rsidR="00B07559" w:rsidRPr="00462EA6" w:rsidRDefault="00B07559" w:rsidP="00F34C6A">
      <w:pPr>
        <w:spacing w:line="360" w:lineRule="auto"/>
        <w:rPr>
          <w:rFonts w:ascii="Arial" w:hAnsi="Arial" w:cs="Arial"/>
          <w:sz w:val="22"/>
        </w:rPr>
      </w:pPr>
      <w:r w:rsidRPr="00462EA6">
        <w:rPr>
          <w:rFonts w:ascii="Arial" w:hAnsi="Arial" w:cs="Arial"/>
          <w:sz w:val="22"/>
        </w:rPr>
        <w:t>Participating in regular training sessions and courses is one such valuable strategy. Training keeps knowledge up to date, especially in areas like first aid, safeguarding, and managing long</w:t>
      </w:r>
      <w:r w:rsidRPr="00462EA6">
        <w:rPr>
          <w:rFonts w:ascii="Arial" w:hAnsi="Arial" w:cs="Arial"/>
          <w:sz w:val="22"/>
        </w:rPr>
        <w:noBreakHyphen/>
        <w:t>term conditions (NICE, 2021). For instance, completing a course focused on asthma management equips the nurse with the knowledge to provide safer and more</w:t>
      </w:r>
      <w:r w:rsidRPr="00462EA6">
        <w:rPr>
          <w:rFonts w:ascii="Arial" w:hAnsi="Arial" w:cs="Arial"/>
        </w:rPr>
        <w:t xml:space="preserve"> </w:t>
      </w:r>
      <w:r w:rsidRPr="00462EA6">
        <w:rPr>
          <w:rFonts w:ascii="Arial" w:hAnsi="Arial" w:cs="Arial"/>
          <w:sz w:val="22"/>
        </w:rPr>
        <w:t>effective support to students. Healthcare is constantly evolving, so nurses must remain well</w:t>
      </w:r>
      <w:r w:rsidRPr="00462EA6">
        <w:rPr>
          <w:rFonts w:ascii="Arial" w:hAnsi="Arial" w:cs="Arial"/>
          <w:sz w:val="22"/>
        </w:rPr>
        <w:noBreakHyphen/>
        <w:t>informed and adaptable (NMC, 20</w:t>
      </w:r>
      <w:r w:rsidR="00C449DD" w:rsidRPr="00462EA6">
        <w:rPr>
          <w:rFonts w:ascii="Arial" w:hAnsi="Arial" w:cs="Arial"/>
          <w:sz w:val="22"/>
        </w:rPr>
        <w:t>23</w:t>
      </w:r>
      <w:r w:rsidRPr="00462EA6">
        <w:rPr>
          <w:rFonts w:ascii="Arial" w:hAnsi="Arial" w:cs="Arial"/>
          <w:sz w:val="22"/>
        </w:rPr>
        <w:t>).</w:t>
      </w:r>
    </w:p>
    <w:p w14:paraId="7C9A1F85" w14:textId="3FD608BC" w:rsidR="00592309" w:rsidRPr="00462EA6" w:rsidRDefault="00687015" w:rsidP="00207F16">
      <w:pPr>
        <w:spacing w:line="360" w:lineRule="auto"/>
        <w:rPr>
          <w:rFonts w:ascii="Arial" w:hAnsi="Arial" w:cs="Arial"/>
          <w:sz w:val="22"/>
        </w:rPr>
      </w:pPr>
      <w:r w:rsidRPr="00462EA6">
        <w:rPr>
          <w:rFonts w:ascii="Arial" w:hAnsi="Arial" w:cs="Arial"/>
          <w:sz w:val="22"/>
        </w:rPr>
        <w:t xml:space="preserve">Reflective practice is an additional </w:t>
      </w:r>
      <w:r w:rsidR="00A025A9" w:rsidRPr="00462EA6">
        <w:rPr>
          <w:rFonts w:ascii="Arial" w:hAnsi="Arial" w:cs="Arial"/>
          <w:sz w:val="22"/>
        </w:rPr>
        <w:t>strategy</w:t>
      </w:r>
      <w:r w:rsidRPr="00462EA6">
        <w:rPr>
          <w:rFonts w:ascii="Arial" w:hAnsi="Arial" w:cs="Arial"/>
          <w:sz w:val="22"/>
        </w:rPr>
        <w:t xml:space="preserve">. This entails reflecting on previous circumstances and analysing what worked and what needs improvement. For instance, after assisting a child experiencing a panic attack, the nurse may consider whether the answer was </w:t>
      </w:r>
      <w:r w:rsidR="00983F9F" w:rsidRPr="00462EA6">
        <w:rPr>
          <w:rFonts w:ascii="Arial" w:hAnsi="Arial" w:cs="Arial"/>
          <w:sz w:val="22"/>
        </w:rPr>
        <w:t>calm</w:t>
      </w:r>
      <w:r w:rsidRPr="00462EA6">
        <w:rPr>
          <w:rFonts w:ascii="Arial" w:hAnsi="Arial" w:cs="Arial"/>
          <w:sz w:val="22"/>
        </w:rPr>
        <w:t xml:space="preserve"> and </w:t>
      </w:r>
      <w:r w:rsidR="00983F9F" w:rsidRPr="00462EA6">
        <w:rPr>
          <w:rFonts w:ascii="Arial" w:hAnsi="Arial" w:cs="Arial"/>
          <w:sz w:val="22"/>
        </w:rPr>
        <w:t>effective</w:t>
      </w:r>
      <w:r w:rsidRPr="00462EA6">
        <w:rPr>
          <w:rFonts w:ascii="Arial" w:hAnsi="Arial" w:cs="Arial"/>
          <w:sz w:val="22"/>
        </w:rPr>
        <w:t xml:space="preserve"> and whether the </w:t>
      </w:r>
      <w:r w:rsidR="006B46D1" w:rsidRPr="00462EA6">
        <w:rPr>
          <w:rFonts w:ascii="Arial" w:hAnsi="Arial" w:cs="Arial"/>
          <w:sz w:val="22"/>
        </w:rPr>
        <w:t>communication</w:t>
      </w:r>
      <w:r w:rsidRPr="00462EA6">
        <w:rPr>
          <w:rFonts w:ascii="Arial" w:hAnsi="Arial" w:cs="Arial"/>
          <w:sz w:val="22"/>
        </w:rPr>
        <w:t xml:space="preserve"> was clear. Through reflective practice, nurses can gain confidence and learn from actual experiences</w:t>
      </w:r>
      <w:r w:rsidR="00EA6A0D" w:rsidRPr="00462EA6">
        <w:rPr>
          <w:rFonts w:ascii="Arial" w:hAnsi="Arial" w:cs="Arial"/>
          <w:sz w:val="22"/>
        </w:rPr>
        <w:t xml:space="preserve"> (</w:t>
      </w:r>
      <w:r w:rsidR="008B36CB" w:rsidRPr="00462EA6">
        <w:rPr>
          <w:rFonts w:ascii="Arial" w:hAnsi="Arial" w:cs="Arial"/>
          <w:sz w:val="22"/>
        </w:rPr>
        <w:t>Bulman</w:t>
      </w:r>
      <w:r w:rsidR="005F3C6C" w:rsidRPr="00462EA6">
        <w:rPr>
          <w:rFonts w:ascii="Arial" w:hAnsi="Arial" w:cs="Arial"/>
          <w:sz w:val="22"/>
        </w:rPr>
        <w:t xml:space="preserve"> &amp; Schut</w:t>
      </w:r>
      <w:r w:rsidR="003E1345" w:rsidRPr="00462EA6">
        <w:rPr>
          <w:rFonts w:ascii="Arial" w:hAnsi="Arial" w:cs="Arial"/>
          <w:sz w:val="22"/>
        </w:rPr>
        <w:t>z,</w:t>
      </w:r>
      <w:r w:rsidR="00EA6A0D" w:rsidRPr="00462EA6">
        <w:rPr>
          <w:rFonts w:ascii="Arial" w:hAnsi="Arial" w:cs="Arial"/>
          <w:sz w:val="22"/>
        </w:rPr>
        <w:t xml:space="preserve"> </w:t>
      </w:r>
      <w:r w:rsidR="003E1345" w:rsidRPr="00462EA6">
        <w:rPr>
          <w:rFonts w:ascii="Arial" w:hAnsi="Arial" w:cs="Arial"/>
          <w:sz w:val="22"/>
        </w:rPr>
        <w:t>2021</w:t>
      </w:r>
      <w:r w:rsidR="00EA6A0D" w:rsidRPr="00462EA6">
        <w:rPr>
          <w:rFonts w:ascii="Arial" w:hAnsi="Arial" w:cs="Arial"/>
          <w:sz w:val="22"/>
        </w:rPr>
        <w:t>).</w:t>
      </w:r>
    </w:p>
    <w:p w14:paraId="05433B9A" w14:textId="6CC01254" w:rsidR="00301943" w:rsidRPr="00462EA6" w:rsidRDefault="000E5D03" w:rsidP="00207F16">
      <w:pPr>
        <w:spacing w:line="360" w:lineRule="auto"/>
        <w:rPr>
          <w:rFonts w:ascii="Arial" w:hAnsi="Arial" w:cs="Arial"/>
          <w:sz w:val="22"/>
        </w:rPr>
      </w:pPr>
      <w:r w:rsidRPr="00462EA6">
        <w:rPr>
          <w:rFonts w:ascii="Arial" w:hAnsi="Arial" w:cs="Arial"/>
          <w:sz w:val="22"/>
        </w:rPr>
        <w:t>A third strategy is working with other professionals</w:t>
      </w:r>
      <w:r w:rsidR="00AC33D9" w:rsidRPr="00462EA6">
        <w:rPr>
          <w:rFonts w:ascii="Arial" w:hAnsi="Arial" w:cs="Arial"/>
          <w:sz w:val="22"/>
        </w:rPr>
        <w:t xml:space="preserve">. Teachers, </w:t>
      </w:r>
      <w:r w:rsidRPr="00462EA6">
        <w:rPr>
          <w:rFonts w:ascii="Arial" w:hAnsi="Arial" w:cs="Arial"/>
          <w:sz w:val="22"/>
        </w:rPr>
        <w:t>doctors</w:t>
      </w:r>
      <w:r w:rsidR="00AC33D9" w:rsidRPr="00462EA6">
        <w:rPr>
          <w:rFonts w:ascii="Arial" w:hAnsi="Arial" w:cs="Arial"/>
          <w:sz w:val="22"/>
        </w:rPr>
        <w:t xml:space="preserve">, safeguarding leads, and other nurses can all impart knowledge to school nurses. Working as a team enables the nurse to </w:t>
      </w:r>
      <w:r w:rsidR="005236B5" w:rsidRPr="00462EA6">
        <w:rPr>
          <w:rFonts w:ascii="Arial" w:hAnsi="Arial" w:cs="Arial"/>
          <w:sz w:val="22"/>
        </w:rPr>
        <w:t>understand</w:t>
      </w:r>
      <w:r w:rsidR="00AC33D9" w:rsidRPr="00462EA6">
        <w:rPr>
          <w:rFonts w:ascii="Arial" w:hAnsi="Arial" w:cs="Arial"/>
          <w:sz w:val="22"/>
        </w:rPr>
        <w:t xml:space="preserve"> various perspectives and solve issues more effectively</w:t>
      </w:r>
      <w:r w:rsidR="00FA1946" w:rsidRPr="00462EA6">
        <w:rPr>
          <w:rFonts w:ascii="Arial" w:hAnsi="Arial" w:cs="Arial"/>
          <w:sz w:val="22"/>
        </w:rPr>
        <w:t xml:space="preserve"> (RCN, 20</w:t>
      </w:r>
      <w:r w:rsidR="00E63A69" w:rsidRPr="00462EA6">
        <w:rPr>
          <w:rFonts w:ascii="Arial" w:hAnsi="Arial" w:cs="Arial"/>
          <w:sz w:val="22"/>
        </w:rPr>
        <w:t>22</w:t>
      </w:r>
      <w:r w:rsidR="00FA1946" w:rsidRPr="00462EA6">
        <w:rPr>
          <w:rFonts w:ascii="Arial" w:hAnsi="Arial" w:cs="Arial"/>
          <w:sz w:val="22"/>
        </w:rPr>
        <w:t>).</w:t>
      </w:r>
      <w:r w:rsidR="00AC33D9" w:rsidRPr="00462EA6">
        <w:rPr>
          <w:rFonts w:ascii="Arial" w:hAnsi="Arial" w:cs="Arial"/>
          <w:sz w:val="22"/>
        </w:rPr>
        <w:t xml:space="preserve"> For </w:t>
      </w:r>
      <w:r w:rsidR="00366792" w:rsidRPr="00462EA6">
        <w:rPr>
          <w:rFonts w:ascii="Arial" w:hAnsi="Arial" w:cs="Arial"/>
          <w:sz w:val="22"/>
        </w:rPr>
        <w:t>example</w:t>
      </w:r>
      <w:r w:rsidR="00AC33D9" w:rsidRPr="00462EA6">
        <w:rPr>
          <w:rFonts w:ascii="Arial" w:hAnsi="Arial" w:cs="Arial"/>
          <w:sz w:val="22"/>
        </w:rPr>
        <w:t xml:space="preserve">, a nurse's comprehension of a child's condition can be </w:t>
      </w:r>
      <w:r w:rsidR="00DC4A8B" w:rsidRPr="00462EA6">
        <w:rPr>
          <w:rFonts w:ascii="Arial" w:hAnsi="Arial" w:cs="Arial"/>
          <w:sz w:val="22"/>
        </w:rPr>
        <w:t>improved</w:t>
      </w:r>
      <w:r w:rsidR="00AC33D9" w:rsidRPr="00462EA6">
        <w:rPr>
          <w:rFonts w:ascii="Arial" w:hAnsi="Arial" w:cs="Arial"/>
          <w:sz w:val="22"/>
        </w:rPr>
        <w:t xml:space="preserve"> by talking with a general practitioner about the child's care plan. </w:t>
      </w:r>
    </w:p>
    <w:p w14:paraId="18D88A40" w14:textId="4632D7BD" w:rsidR="00AF57DF" w:rsidRPr="00462EA6" w:rsidRDefault="009A2F1C" w:rsidP="00207F16">
      <w:pPr>
        <w:spacing w:line="360" w:lineRule="auto"/>
        <w:rPr>
          <w:rFonts w:ascii="Arial" w:hAnsi="Arial" w:cs="Arial"/>
          <w:sz w:val="22"/>
        </w:rPr>
      </w:pPr>
      <w:r w:rsidRPr="00462EA6">
        <w:rPr>
          <w:rFonts w:ascii="Arial" w:hAnsi="Arial" w:cs="Arial"/>
          <w:sz w:val="22"/>
        </w:rPr>
        <w:t xml:space="preserve">These strategies were chosen as they support the gradual development of </w:t>
      </w:r>
      <w:r w:rsidR="00797350" w:rsidRPr="00462EA6">
        <w:rPr>
          <w:rFonts w:ascii="Arial" w:hAnsi="Arial" w:cs="Arial"/>
          <w:sz w:val="22"/>
        </w:rPr>
        <w:t>stronger</w:t>
      </w:r>
      <w:r w:rsidRPr="00462EA6">
        <w:rPr>
          <w:rFonts w:ascii="Arial" w:hAnsi="Arial" w:cs="Arial"/>
          <w:sz w:val="22"/>
        </w:rPr>
        <w:t xml:space="preserve"> skills. Teamwork enhances communication and problem-solving, training enhances knowledge, and reflection enhances judgment. When combined, they enable school nurses to deliver safer and more efficient care.</w:t>
      </w:r>
      <w:r w:rsidR="003337DF" w:rsidRPr="00462EA6">
        <w:rPr>
          <w:rFonts w:ascii="Arial" w:hAnsi="Arial" w:cs="Arial"/>
          <w:sz w:val="22"/>
        </w:rPr>
        <w:t xml:space="preserve"> </w:t>
      </w:r>
    </w:p>
    <w:p w14:paraId="257F807F" w14:textId="40D01FA3" w:rsidR="000B0B74" w:rsidRPr="00462EA6" w:rsidRDefault="00A71952" w:rsidP="00213129">
      <w:pPr>
        <w:spacing w:line="360" w:lineRule="auto"/>
        <w:rPr>
          <w:rFonts w:ascii="Arial" w:hAnsi="Arial" w:cs="Arial"/>
          <w:sz w:val="22"/>
        </w:rPr>
      </w:pPr>
      <w:r w:rsidRPr="00462EA6">
        <w:rPr>
          <w:rFonts w:ascii="Arial" w:hAnsi="Arial" w:cs="Arial"/>
          <w:sz w:val="22"/>
        </w:rPr>
        <w:t xml:space="preserve">In addition to these </w:t>
      </w:r>
      <w:r w:rsidR="0092364A" w:rsidRPr="00462EA6">
        <w:rPr>
          <w:rFonts w:ascii="Arial" w:hAnsi="Arial" w:cs="Arial"/>
          <w:sz w:val="22"/>
        </w:rPr>
        <w:t>strategies</w:t>
      </w:r>
      <w:r w:rsidRPr="00462EA6">
        <w:rPr>
          <w:rFonts w:ascii="Arial" w:hAnsi="Arial" w:cs="Arial"/>
          <w:sz w:val="22"/>
        </w:rPr>
        <w:t>, a</w:t>
      </w:r>
      <w:r w:rsidR="00C66128" w:rsidRPr="00462EA6">
        <w:rPr>
          <w:rFonts w:ascii="Arial" w:hAnsi="Arial" w:cs="Arial"/>
          <w:sz w:val="22"/>
        </w:rPr>
        <w:t xml:space="preserve"> school nurse's </w:t>
      </w:r>
      <w:r w:rsidR="0092364A" w:rsidRPr="00462EA6">
        <w:rPr>
          <w:rFonts w:ascii="Arial" w:hAnsi="Arial" w:cs="Arial"/>
          <w:sz w:val="22"/>
        </w:rPr>
        <w:t>effectiveness</w:t>
      </w:r>
      <w:r w:rsidR="00C66128" w:rsidRPr="00462EA6">
        <w:rPr>
          <w:rFonts w:ascii="Arial" w:hAnsi="Arial" w:cs="Arial"/>
          <w:sz w:val="22"/>
        </w:rPr>
        <w:t xml:space="preserve"> can be further increased by developing </w:t>
      </w:r>
      <w:r w:rsidR="0092364A" w:rsidRPr="00462EA6">
        <w:rPr>
          <w:rFonts w:ascii="Arial" w:hAnsi="Arial" w:cs="Arial"/>
          <w:sz w:val="22"/>
        </w:rPr>
        <w:t>strong</w:t>
      </w:r>
      <w:r w:rsidR="00C66128" w:rsidRPr="00462EA6">
        <w:rPr>
          <w:rFonts w:ascii="Arial" w:hAnsi="Arial" w:cs="Arial"/>
          <w:sz w:val="22"/>
        </w:rPr>
        <w:t xml:space="preserve"> relationships within the school community. The nurse can foster an atmosphere where people feel comfortable asking for assistance by building strong relationships with parents, teachers, and kids. </w:t>
      </w:r>
      <w:r w:rsidR="00D82425" w:rsidRPr="00462EA6">
        <w:rPr>
          <w:rFonts w:ascii="Arial" w:hAnsi="Arial" w:cs="Arial"/>
          <w:sz w:val="22"/>
        </w:rPr>
        <w:t>This trust makes it easier to identify health concerns early and provide appropriate support</w:t>
      </w:r>
      <w:r w:rsidR="001270E9" w:rsidRPr="00462EA6">
        <w:rPr>
          <w:rFonts w:ascii="Arial" w:hAnsi="Arial" w:cs="Arial"/>
          <w:sz w:val="22"/>
        </w:rPr>
        <w:t xml:space="preserve"> (</w:t>
      </w:r>
      <w:r w:rsidR="006E5A01" w:rsidRPr="00462EA6">
        <w:rPr>
          <w:rFonts w:ascii="Arial" w:hAnsi="Arial" w:cs="Arial"/>
          <w:sz w:val="22"/>
        </w:rPr>
        <w:t>OHID</w:t>
      </w:r>
      <w:r w:rsidR="001270E9" w:rsidRPr="00462EA6">
        <w:rPr>
          <w:rFonts w:ascii="Arial" w:hAnsi="Arial" w:cs="Arial"/>
          <w:sz w:val="22"/>
        </w:rPr>
        <w:t>, 2014)</w:t>
      </w:r>
      <w:r w:rsidR="00D82425" w:rsidRPr="00462EA6">
        <w:rPr>
          <w:rFonts w:ascii="Arial" w:hAnsi="Arial" w:cs="Arial"/>
          <w:sz w:val="22"/>
        </w:rPr>
        <w:t xml:space="preserve">. </w:t>
      </w:r>
      <w:r w:rsidR="00C66128" w:rsidRPr="00462EA6">
        <w:rPr>
          <w:rFonts w:ascii="Arial" w:hAnsi="Arial" w:cs="Arial"/>
          <w:sz w:val="22"/>
        </w:rPr>
        <w:t xml:space="preserve">Strong </w:t>
      </w:r>
      <w:r w:rsidR="00321D1B" w:rsidRPr="00462EA6">
        <w:rPr>
          <w:rFonts w:ascii="Arial" w:hAnsi="Arial" w:cs="Arial"/>
          <w:sz w:val="22"/>
        </w:rPr>
        <w:t>relation</w:t>
      </w:r>
      <w:r w:rsidR="001754E1" w:rsidRPr="00462EA6">
        <w:rPr>
          <w:rFonts w:ascii="Arial" w:hAnsi="Arial" w:cs="Arial"/>
          <w:sz w:val="22"/>
        </w:rPr>
        <w:t>ships</w:t>
      </w:r>
      <w:r w:rsidR="00C66128" w:rsidRPr="00462EA6">
        <w:rPr>
          <w:rFonts w:ascii="Arial" w:hAnsi="Arial" w:cs="Arial"/>
          <w:sz w:val="22"/>
        </w:rPr>
        <w:t xml:space="preserve"> also </w:t>
      </w:r>
      <w:r w:rsidR="00C66128" w:rsidRPr="00462EA6">
        <w:rPr>
          <w:rFonts w:ascii="Arial" w:hAnsi="Arial" w:cs="Arial"/>
          <w:sz w:val="22"/>
        </w:rPr>
        <w:lastRenderedPageBreak/>
        <w:t xml:space="preserve">enable the nurse to better grasp the </w:t>
      </w:r>
      <w:proofErr w:type="gramStart"/>
      <w:r w:rsidR="00C66128" w:rsidRPr="00462EA6">
        <w:rPr>
          <w:rFonts w:ascii="Arial" w:hAnsi="Arial" w:cs="Arial"/>
          <w:sz w:val="22"/>
        </w:rPr>
        <w:t>particular requirements</w:t>
      </w:r>
      <w:proofErr w:type="gramEnd"/>
      <w:r w:rsidR="00C66128" w:rsidRPr="00462EA6">
        <w:rPr>
          <w:rFonts w:ascii="Arial" w:hAnsi="Arial" w:cs="Arial"/>
          <w:sz w:val="22"/>
        </w:rPr>
        <w:t xml:space="preserve"> of the school community, which enables them to </w:t>
      </w:r>
      <w:r w:rsidR="00C43C14" w:rsidRPr="00462EA6">
        <w:rPr>
          <w:rFonts w:ascii="Arial" w:hAnsi="Arial" w:cs="Arial"/>
          <w:sz w:val="22"/>
        </w:rPr>
        <w:t>effectively tailor their approach.</w:t>
      </w:r>
    </w:p>
    <w:p w14:paraId="6CEA76B0" w14:textId="66C04315" w:rsidR="00C348F3" w:rsidRPr="00462EA6" w:rsidRDefault="005655F5" w:rsidP="00213129">
      <w:pPr>
        <w:spacing w:line="360" w:lineRule="auto"/>
        <w:rPr>
          <w:rFonts w:ascii="Arial" w:hAnsi="Arial" w:cs="Arial"/>
          <w:sz w:val="22"/>
        </w:rPr>
      </w:pPr>
      <w:r w:rsidRPr="00462EA6">
        <w:rPr>
          <w:rFonts w:ascii="Arial" w:hAnsi="Arial" w:cs="Arial"/>
          <w:sz w:val="22"/>
        </w:rPr>
        <w:t xml:space="preserve">Another </w:t>
      </w:r>
      <w:r w:rsidR="00644863" w:rsidRPr="00462EA6">
        <w:rPr>
          <w:rFonts w:ascii="Arial" w:hAnsi="Arial" w:cs="Arial"/>
          <w:sz w:val="22"/>
        </w:rPr>
        <w:t>beneficial</w:t>
      </w:r>
      <w:r w:rsidRPr="00462EA6">
        <w:rPr>
          <w:rFonts w:ascii="Arial" w:hAnsi="Arial" w:cs="Arial"/>
          <w:sz w:val="22"/>
        </w:rPr>
        <w:t xml:space="preserve"> strategy is participating in school-wide health initiatives. </w:t>
      </w:r>
      <w:r w:rsidR="000B0B74" w:rsidRPr="00462EA6">
        <w:rPr>
          <w:rFonts w:ascii="Arial" w:hAnsi="Arial" w:cs="Arial"/>
          <w:sz w:val="22"/>
        </w:rPr>
        <w:t xml:space="preserve">This could involve coordinating health screenings, </w:t>
      </w:r>
      <w:r w:rsidR="00BA5A2F" w:rsidRPr="00462EA6">
        <w:rPr>
          <w:rFonts w:ascii="Arial" w:hAnsi="Arial" w:cs="Arial"/>
          <w:sz w:val="22"/>
        </w:rPr>
        <w:t>leading</w:t>
      </w:r>
      <w:r w:rsidR="000B0B74" w:rsidRPr="00462EA6">
        <w:rPr>
          <w:rFonts w:ascii="Arial" w:hAnsi="Arial" w:cs="Arial"/>
          <w:sz w:val="22"/>
        </w:rPr>
        <w:t xml:space="preserve"> awareness campaigns, or participating in </w:t>
      </w:r>
      <w:r w:rsidR="00745552" w:rsidRPr="00462EA6">
        <w:rPr>
          <w:rFonts w:ascii="Arial" w:hAnsi="Arial" w:cs="Arial"/>
          <w:sz w:val="22"/>
        </w:rPr>
        <w:t>emergency</w:t>
      </w:r>
      <w:r w:rsidR="000B0B74" w:rsidRPr="00462EA6">
        <w:rPr>
          <w:rFonts w:ascii="Arial" w:hAnsi="Arial" w:cs="Arial"/>
          <w:sz w:val="22"/>
        </w:rPr>
        <w:t xml:space="preserve"> preparedness initiatives. Participating in these events not only enhances the nurse's abilities but also </w:t>
      </w:r>
      <w:r w:rsidR="00745552" w:rsidRPr="00462EA6">
        <w:rPr>
          <w:rFonts w:ascii="Arial" w:hAnsi="Arial" w:cs="Arial"/>
          <w:sz w:val="22"/>
        </w:rPr>
        <w:t>improves</w:t>
      </w:r>
      <w:r w:rsidR="000B0B74" w:rsidRPr="00462EA6">
        <w:rPr>
          <w:rFonts w:ascii="Arial" w:hAnsi="Arial" w:cs="Arial"/>
          <w:sz w:val="22"/>
        </w:rPr>
        <w:t xml:space="preserve"> the school's general health culture</w:t>
      </w:r>
      <w:r w:rsidR="004F3A6F" w:rsidRPr="00462EA6">
        <w:rPr>
          <w:rFonts w:ascii="Arial" w:hAnsi="Arial" w:cs="Arial"/>
          <w:sz w:val="22"/>
        </w:rPr>
        <w:t xml:space="preserve"> (WHO, 2020)</w:t>
      </w:r>
      <w:r w:rsidR="000B0B74" w:rsidRPr="00462EA6">
        <w:rPr>
          <w:rFonts w:ascii="Arial" w:hAnsi="Arial" w:cs="Arial"/>
          <w:sz w:val="22"/>
        </w:rPr>
        <w:t>. It exhibits leadership and promotes teamwork among employees.</w:t>
      </w:r>
    </w:p>
    <w:p w14:paraId="6F35E904" w14:textId="1DBA6053" w:rsidR="000D7BB8" w:rsidRPr="00462EA6" w:rsidRDefault="00D47C57" w:rsidP="00207F16">
      <w:pPr>
        <w:spacing w:line="360" w:lineRule="auto"/>
        <w:rPr>
          <w:rFonts w:ascii="Arial" w:hAnsi="Arial" w:cs="Arial"/>
          <w:sz w:val="22"/>
        </w:rPr>
      </w:pPr>
      <w:r w:rsidRPr="00462EA6">
        <w:rPr>
          <w:rFonts w:ascii="Arial" w:hAnsi="Arial" w:cs="Arial"/>
          <w:color w:val="4472C4" w:themeColor="accent1"/>
          <w:sz w:val="24"/>
          <w:szCs w:val="24"/>
        </w:rPr>
        <w:t>1.5 Conclusion</w:t>
      </w:r>
    </w:p>
    <w:p w14:paraId="4284C20F" w14:textId="74D3CF5C" w:rsidR="002239F1" w:rsidRPr="00462EA6" w:rsidRDefault="002239F1" w:rsidP="00207F16">
      <w:pPr>
        <w:spacing w:line="360" w:lineRule="auto"/>
        <w:rPr>
          <w:rFonts w:ascii="Arial" w:hAnsi="Arial" w:cs="Arial"/>
          <w:sz w:val="22"/>
        </w:rPr>
      </w:pPr>
      <w:r w:rsidRPr="00462EA6">
        <w:rPr>
          <w:rFonts w:ascii="Arial" w:hAnsi="Arial" w:cs="Arial"/>
          <w:sz w:val="22"/>
        </w:rPr>
        <w:t>Maintaining students' health, safety, and readiness for learning is a major responsibility of the school nurse. The role requires strong communication, good clinical knowledge, and effective problem</w:t>
      </w:r>
      <w:r w:rsidRPr="00462EA6">
        <w:rPr>
          <w:rFonts w:ascii="Arial" w:hAnsi="Arial" w:cs="Arial"/>
          <w:sz w:val="22"/>
        </w:rPr>
        <w:noBreakHyphen/>
        <w:t>solving skills (NMC, 20</w:t>
      </w:r>
      <w:r w:rsidR="00C449DD" w:rsidRPr="00462EA6">
        <w:rPr>
          <w:rFonts w:ascii="Arial" w:hAnsi="Arial" w:cs="Arial"/>
          <w:sz w:val="22"/>
        </w:rPr>
        <w:t>23</w:t>
      </w:r>
      <w:r w:rsidRPr="00462EA6">
        <w:rPr>
          <w:rFonts w:ascii="Arial" w:hAnsi="Arial" w:cs="Arial"/>
          <w:sz w:val="22"/>
        </w:rPr>
        <w:t>). These abilities enable the nurse to assist students with medical conditions, respond to health requirements, and collaborate effectively with staff and families. Techniques including teamwork, training, and reflective practice support school nurses' ongoing development. Overall, the school nurse plays a crucial role in supporting children's and adolescents' wellbeing and delivering safe, excellent care in schools (NHS, 2022).</w:t>
      </w:r>
    </w:p>
    <w:p w14:paraId="3284CCED" w14:textId="675C636B" w:rsidR="00456072" w:rsidRPr="00462EA6" w:rsidRDefault="00456072" w:rsidP="00207F16">
      <w:pPr>
        <w:pStyle w:val="Heading2"/>
        <w:spacing w:line="360" w:lineRule="auto"/>
        <w:rPr>
          <w:rFonts w:ascii="Arial" w:hAnsi="Arial" w:cs="Arial"/>
          <w:color w:val="4472C4" w:themeColor="accent1"/>
          <w:sz w:val="24"/>
          <w:szCs w:val="24"/>
        </w:rPr>
      </w:pPr>
      <w:bookmarkStart w:id="4" w:name="_Toc225102584"/>
      <w:r w:rsidRPr="00462EA6">
        <w:rPr>
          <w:rFonts w:ascii="Arial" w:hAnsi="Arial" w:cs="Arial"/>
          <w:color w:val="4472C4" w:themeColor="accent1"/>
          <w:sz w:val="24"/>
          <w:szCs w:val="24"/>
        </w:rPr>
        <w:t>Reference List</w:t>
      </w:r>
      <w:bookmarkEnd w:id="4"/>
    </w:p>
    <w:p w14:paraId="580A6EAC" w14:textId="77777777" w:rsidR="007E3C01" w:rsidRPr="00836EBB" w:rsidRDefault="007E3C01" w:rsidP="00836EBB">
      <w:pPr>
        <w:spacing w:line="360" w:lineRule="auto"/>
        <w:rPr>
          <w:rFonts w:ascii="Arial" w:hAnsi="Arial" w:cs="Arial"/>
          <w:sz w:val="22"/>
        </w:rPr>
      </w:pPr>
      <w:r w:rsidRPr="00836EBB">
        <w:rPr>
          <w:rFonts w:ascii="Arial" w:hAnsi="Arial" w:cs="Arial"/>
          <w:sz w:val="22"/>
        </w:rPr>
        <w:t xml:space="preserve">Arnold, E. &amp; Boggs, K. (2021) Interpersonal Relationships: Professional Communication Skills for Nurses. 9th </w:t>
      </w:r>
      <w:proofErr w:type="spellStart"/>
      <w:r w:rsidRPr="00836EBB">
        <w:rPr>
          <w:rFonts w:ascii="Arial" w:hAnsi="Arial" w:cs="Arial"/>
          <w:sz w:val="22"/>
        </w:rPr>
        <w:t>edn</w:t>
      </w:r>
      <w:proofErr w:type="spellEnd"/>
      <w:r w:rsidRPr="00836EBB">
        <w:rPr>
          <w:rFonts w:ascii="Arial" w:hAnsi="Arial" w:cs="Arial"/>
          <w:sz w:val="22"/>
        </w:rPr>
        <w:t>. Elsevier.</w:t>
      </w:r>
    </w:p>
    <w:p w14:paraId="2344B412" w14:textId="77777777" w:rsidR="007E3C01" w:rsidRPr="00836EBB" w:rsidRDefault="007E3C01" w:rsidP="00836EBB">
      <w:pPr>
        <w:spacing w:line="360" w:lineRule="auto"/>
        <w:rPr>
          <w:rFonts w:ascii="Arial" w:hAnsi="Arial" w:cs="Arial"/>
          <w:sz w:val="22"/>
        </w:rPr>
      </w:pPr>
      <w:r w:rsidRPr="00836EBB">
        <w:rPr>
          <w:rFonts w:ascii="Arial" w:hAnsi="Arial" w:cs="Arial"/>
          <w:sz w:val="22"/>
        </w:rPr>
        <w:t xml:space="preserve">Bulman, C. &amp; Schutz, S. (2021) Reflective Practice in Nursing. 6th </w:t>
      </w:r>
      <w:proofErr w:type="spellStart"/>
      <w:r w:rsidRPr="00836EBB">
        <w:rPr>
          <w:rFonts w:ascii="Arial" w:hAnsi="Arial" w:cs="Arial"/>
          <w:sz w:val="22"/>
        </w:rPr>
        <w:t>edn</w:t>
      </w:r>
      <w:proofErr w:type="spellEnd"/>
      <w:r w:rsidRPr="00836EBB">
        <w:rPr>
          <w:rFonts w:ascii="Arial" w:hAnsi="Arial" w:cs="Arial"/>
          <w:sz w:val="22"/>
        </w:rPr>
        <w:t>. Wiley-Blackwell.</w:t>
      </w:r>
    </w:p>
    <w:p w14:paraId="1DBCEC7C" w14:textId="0CA8A7CE" w:rsidR="007E3C01" w:rsidRPr="00836EBB" w:rsidRDefault="007E3C01" w:rsidP="00836EBB">
      <w:pPr>
        <w:spacing w:line="360" w:lineRule="auto"/>
        <w:rPr>
          <w:rFonts w:ascii="Arial" w:hAnsi="Arial" w:cs="Arial"/>
          <w:sz w:val="22"/>
        </w:rPr>
      </w:pPr>
      <w:r w:rsidRPr="00836EBB">
        <w:rPr>
          <w:rFonts w:ascii="Arial" w:hAnsi="Arial" w:cs="Arial"/>
          <w:sz w:val="22"/>
        </w:rPr>
        <w:t xml:space="preserve">Department for Education (2023) Supporting pupils at school with medical conditions. Available at: </w:t>
      </w:r>
      <w:hyperlink r:id="rId9" w:tgtFrame="_blank" w:tooltip="https://www.gov.uk/" w:history="1">
        <w:r w:rsidRPr="00836EBB">
          <w:rPr>
            <w:rStyle w:val="Hyperlink"/>
            <w:rFonts w:ascii="Arial" w:hAnsi="Arial" w:cs="Arial"/>
            <w:sz w:val="22"/>
          </w:rPr>
          <w:t>https://www.gov.uk</w:t>
        </w:r>
        <w:r w:rsidRPr="00836EBB">
          <w:rPr>
            <w:rStyle w:val="Hyperlink"/>
            <w:rFonts w:ascii="Segoe UI Symbol" w:hAnsi="Segoe UI Symbol" w:cs="Segoe UI Symbol"/>
            <w:sz w:val="22"/>
          </w:rPr>
          <w:t>⁠</w:t>
        </w:r>
      </w:hyperlink>
      <w:r w:rsidR="00D52EC3" w:rsidRPr="00836EBB">
        <w:rPr>
          <w:rFonts w:ascii="Arial" w:hAnsi="Arial" w:cs="Arial"/>
          <w:sz w:val="22"/>
        </w:rPr>
        <w:t xml:space="preserve"> </w:t>
      </w:r>
      <w:r w:rsidRPr="00836EBB">
        <w:rPr>
          <w:rFonts w:ascii="Arial" w:hAnsi="Arial" w:cs="Arial"/>
          <w:sz w:val="22"/>
        </w:rPr>
        <w:t xml:space="preserve">(Accessed: </w:t>
      </w:r>
      <w:r w:rsidR="00F44518" w:rsidRPr="00836EBB">
        <w:rPr>
          <w:rFonts w:ascii="Arial" w:hAnsi="Arial" w:cs="Arial"/>
          <w:sz w:val="22"/>
        </w:rPr>
        <w:t>17</w:t>
      </w:r>
      <w:r w:rsidRPr="00836EBB">
        <w:rPr>
          <w:rFonts w:ascii="Arial" w:hAnsi="Arial" w:cs="Arial"/>
          <w:sz w:val="22"/>
        </w:rPr>
        <w:t xml:space="preserve"> March 2026).</w:t>
      </w:r>
    </w:p>
    <w:p w14:paraId="73C911A2" w14:textId="77777777" w:rsidR="007E3C01" w:rsidRPr="00836EBB" w:rsidRDefault="007E3C01" w:rsidP="00836EBB">
      <w:pPr>
        <w:spacing w:line="360" w:lineRule="auto"/>
        <w:rPr>
          <w:rFonts w:ascii="Arial" w:hAnsi="Arial" w:cs="Arial"/>
          <w:sz w:val="22"/>
        </w:rPr>
      </w:pPr>
      <w:r w:rsidRPr="00836EBB">
        <w:rPr>
          <w:rFonts w:ascii="Arial" w:hAnsi="Arial" w:cs="Arial"/>
          <w:sz w:val="22"/>
        </w:rPr>
        <w:t>Goleman, D. (2020) Emotional Intelligence: Why It Can Matter More Than IQ. London: Bloomsbury.</w:t>
      </w:r>
    </w:p>
    <w:p w14:paraId="03B663B9" w14:textId="4AC957BB" w:rsidR="007E3C01" w:rsidRPr="00836EBB" w:rsidRDefault="007E3C01" w:rsidP="00836EBB">
      <w:pPr>
        <w:spacing w:line="360" w:lineRule="auto"/>
        <w:rPr>
          <w:rFonts w:ascii="Arial" w:hAnsi="Arial" w:cs="Arial"/>
          <w:sz w:val="22"/>
        </w:rPr>
      </w:pPr>
      <w:r w:rsidRPr="00836EBB">
        <w:rPr>
          <w:rFonts w:ascii="Arial" w:hAnsi="Arial" w:cs="Arial"/>
          <w:sz w:val="22"/>
        </w:rPr>
        <w:t xml:space="preserve">National Institute for Health and Care Excellence (NICE) (2021) Asthma: diagnosis, monitoring and chronic asthma management. Available at: </w:t>
      </w:r>
      <w:hyperlink r:id="rId10" w:tgtFrame="_blank" w:tooltip="https://www.nice.org.uk/" w:history="1">
        <w:r w:rsidRPr="00836EBB">
          <w:rPr>
            <w:rStyle w:val="Hyperlink"/>
            <w:rFonts w:ascii="Arial" w:hAnsi="Arial" w:cs="Arial"/>
            <w:sz w:val="22"/>
          </w:rPr>
          <w:t>https://www.nice.org.uk</w:t>
        </w:r>
        <w:r w:rsidRPr="00836EBB">
          <w:rPr>
            <w:rStyle w:val="Hyperlink"/>
            <w:rFonts w:ascii="Segoe UI Symbol" w:hAnsi="Segoe UI Symbol" w:cs="Segoe UI Symbol"/>
            <w:sz w:val="22"/>
          </w:rPr>
          <w:t>⁠</w:t>
        </w:r>
      </w:hyperlink>
      <w:r w:rsidRPr="00836EBB">
        <w:rPr>
          <w:rFonts w:ascii="Arial" w:hAnsi="Arial" w:cs="Arial"/>
          <w:sz w:val="22"/>
        </w:rPr>
        <w:t xml:space="preserve"> (Accessed: 10 March 2026).</w:t>
      </w:r>
    </w:p>
    <w:p w14:paraId="071C6B08" w14:textId="5B89A69A" w:rsidR="007E3C01" w:rsidRPr="00836EBB" w:rsidRDefault="007E3C01" w:rsidP="00836EBB">
      <w:pPr>
        <w:spacing w:line="360" w:lineRule="auto"/>
        <w:rPr>
          <w:rFonts w:ascii="Arial" w:hAnsi="Arial" w:cs="Arial"/>
          <w:sz w:val="22"/>
        </w:rPr>
      </w:pPr>
      <w:r w:rsidRPr="00836EBB">
        <w:rPr>
          <w:rFonts w:ascii="Arial" w:hAnsi="Arial" w:cs="Arial"/>
          <w:sz w:val="22"/>
        </w:rPr>
        <w:t xml:space="preserve">National Health Service (NHS) (2022) School nursing services. Available at: </w:t>
      </w:r>
      <w:hyperlink r:id="rId11" w:tgtFrame="_blank" w:tooltip="https://www.healthcareers.nhs.uk/" w:history="1">
        <w:r w:rsidRPr="00836EBB">
          <w:rPr>
            <w:rStyle w:val="Hyperlink"/>
            <w:rFonts w:ascii="Arial" w:hAnsi="Arial" w:cs="Arial"/>
            <w:sz w:val="22"/>
          </w:rPr>
          <w:t>https://www.healthcareers.nhs.uk</w:t>
        </w:r>
        <w:r w:rsidRPr="00836EBB">
          <w:rPr>
            <w:rStyle w:val="Hyperlink"/>
            <w:rFonts w:ascii="Segoe UI Symbol" w:hAnsi="Segoe UI Symbol" w:cs="Segoe UI Symbol"/>
            <w:sz w:val="22"/>
          </w:rPr>
          <w:t>⁠</w:t>
        </w:r>
      </w:hyperlink>
      <w:r w:rsidR="00D52EC3" w:rsidRPr="00836EBB">
        <w:rPr>
          <w:rFonts w:ascii="Arial" w:hAnsi="Arial" w:cs="Arial"/>
          <w:sz w:val="22"/>
        </w:rPr>
        <w:t xml:space="preserve"> </w:t>
      </w:r>
      <w:r w:rsidRPr="00836EBB">
        <w:rPr>
          <w:rFonts w:ascii="Arial" w:hAnsi="Arial" w:cs="Arial"/>
          <w:sz w:val="22"/>
        </w:rPr>
        <w:t>(Accessed: 13 March 2026).</w:t>
      </w:r>
    </w:p>
    <w:p w14:paraId="6842B592" w14:textId="0AB6287E" w:rsidR="007E3C01" w:rsidRPr="00836EBB" w:rsidRDefault="007E3C01" w:rsidP="00836EBB">
      <w:pPr>
        <w:spacing w:line="360" w:lineRule="auto"/>
        <w:rPr>
          <w:rFonts w:ascii="Arial" w:hAnsi="Arial" w:cs="Arial"/>
          <w:sz w:val="22"/>
        </w:rPr>
      </w:pPr>
      <w:r w:rsidRPr="00836EBB">
        <w:rPr>
          <w:rFonts w:ascii="Arial" w:hAnsi="Arial" w:cs="Arial"/>
          <w:sz w:val="22"/>
        </w:rPr>
        <w:t xml:space="preserve">Nursing and Midwifery Council (NMC) (2023) Standards of proficiency for registered nurses. Available at: </w:t>
      </w:r>
      <w:hyperlink r:id="rId12" w:tgtFrame="_blank" w:tooltip="https://www.nmc.org.uk/" w:history="1">
        <w:r w:rsidRPr="00836EBB">
          <w:rPr>
            <w:rStyle w:val="Hyperlink"/>
            <w:rFonts w:ascii="Arial" w:hAnsi="Arial" w:cs="Arial"/>
            <w:sz w:val="22"/>
          </w:rPr>
          <w:t>https://www.nmc.org.uk</w:t>
        </w:r>
        <w:r w:rsidRPr="00836EBB">
          <w:rPr>
            <w:rStyle w:val="Hyperlink"/>
            <w:rFonts w:ascii="Segoe UI Symbol" w:hAnsi="Segoe UI Symbol" w:cs="Segoe UI Symbol"/>
            <w:sz w:val="22"/>
          </w:rPr>
          <w:t>⁠</w:t>
        </w:r>
      </w:hyperlink>
      <w:r w:rsidR="00D52EC3" w:rsidRPr="00836EBB">
        <w:rPr>
          <w:rFonts w:ascii="Arial" w:hAnsi="Arial" w:cs="Arial"/>
          <w:sz w:val="22"/>
        </w:rPr>
        <w:t xml:space="preserve"> </w:t>
      </w:r>
      <w:r w:rsidRPr="00836EBB">
        <w:rPr>
          <w:rFonts w:ascii="Arial" w:hAnsi="Arial" w:cs="Arial"/>
          <w:sz w:val="22"/>
        </w:rPr>
        <w:t>(Accessed: 22 March 2026).</w:t>
      </w:r>
    </w:p>
    <w:p w14:paraId="623C8D8F" w14:textId="1683CB27" w:rsidR="007E3C01" w:rsidRPr="00836EBB" w:rsidRDefault="007E3C01" w:rsidP="00836EBB">
      <w:pPr>
        <w:spacing w:line="360" w:lineRule="auto"/>
        <w:rPr>
          <w:rFonts w:ascii="Arial" w:hAnsi="Arial" w:cs="Arial"/>
          <w:sz w:val="22"/>
        </w:rPr>
      </w:pPr>
      <w:r w:rsidRPr="00836EBB">
        <w:rPr>
          <w:rFonts w:ascii="Arial" w:hAnsi="Arial" w:cs="Arial"/>
          <w:sz w:val="22"/>
        </w:rPr>
        <w:lastRenderedPageBreak/>
        <w:t xml:space="preserve">NSPCC (2023) Safeguarding and child protection. Available at: </w:t>
      </w:r>
      <w:hyperlink r:id="rId13" w:tgtFrame="_blank" w:tooltip="https://www.nspcc.org.uk/" w:history="1">
        <w:r w:rsidRPr="00836EBB">
          <w:rPr>
            <w:rStyle w:val="Hyperlink"/>
            <w:rFonts w:ascii="Arial" w:hAnsi="Arial" w:cs="Arial"/>
            <w:sz w:val="22"/>
          </w:rPr>
          <w:t>https://www.nspcc.org.uk</w:t>
        </w:r>
        <w:r w:rsidRPr="00836EBB">
          <w:rPr>
            <w:rStyle w:val="Hyperlink"/>
            <w:rFonts w:ascii="Segoe UI Symbol" w:hAnsi="Segoe UI Symbol" w:cs="Segoe UI Symbol"/>
            <w:sz w:val="22"/>
          </w:rPr>
          <w:t>⁠</w:t>
        </w:r>
      </w:hyperlink>
      <w:r w:rsidR="00D52EC3" w:rsidRPr="00836EBB">
        <w:rPr>
          <w:rFonts w:ascii="Arial" w:hAnsi="Arial" w:cs="Arial"/>
          <w:sz w:val="22"/>
        </w:rPr>
        <w:t xml:space="preserve"> </w:t>
      </w:r>
      <w:r w:rsidRPr="00836EBB">
        <w:rPr>
          <w:rFonts w:ascii="Arial" w:hAnsi="Arial" w:cs="Arial"/>
          <w:sz w:val="22"/>
        </w:rPr>
        <w:t>(Accessed: 12 March 2026).</w:t>
      </w:r>
    </w:p>
    <w:p w14:paraId="480F99E4" w14:textId="4388925B" w:rsidR="007E3C01" w:rsidRPr="00836EBB" w:rsidRDefault="007E3C01" w:rsidP="00836EBB">
      <w:pPr>
        <w:spacing w:line="360" w:lineRule="auto"/>
        <w:rPr>
          <w:rFonts w:ascii="Arial" w:hAnsi="Arial" w:cs="Arial"/>
          <w:sz w:val="22"/>
        </w:rPr>
      </w:pPr>
      <w:r w:rsidRPr="00836EBB">
        <w:rPr>
          <w:rFonts w:ascii="Arial" w:hAnsi="Arial" w:cs="Arial"/>
          <w:sz w:val="22"/>
        </w:rPr>
        <w:t xml:space="preserve">Office for Health Improvement and Disparities (OHID) (2022) School nursing and public health services. Available at: </w:t>
      </w:r>
      <w:hyperlink r:id="rId14" w:tgtFrame="_blank" w:tooltip="https://www.gov.uk/" w:history="1">
        <w:r w:rsidRPr="00836EBB">
          <w:rPr>
            <w:rStyle w:val="Hyperlink"/>
            <w:rFonts w:ascii="Arial" w:hAnsi="Arial" w:cs="Arial"/>
            <w:sz w:val="22"/>
          </w:rPr>
          <w:t>https://www.gov.uk</w:t>
        </w:r>
        <w:r w:rsidRPr="00836EBB">
          <w:rPr>
            <w:rStyle w:val="Hyperlink"/>
            <w:rFonts w:ascii="Segoe UI Symbol" w:hAnsi="Segoe UI Symbol" w:cs="Segoe UI Symbol"/>
            <w:sz w:val="22"/>
          </w:rPr>
          <w:t>⁠</w:t>
        </w:r>
      </w:hyperlink>
      <w:r w:rsidR="00D52EC3" w:rsidRPr="00836EBB">
        <w:rPr>
          <w:rFonts w:ascii="Arial" w:hAnsi="Arial" w:cs="Arial"/>
          <w:sz w:val="22"/>
        </w:rPr>
        <w:t xml:space="preserve"> </w:t>
      </w:r>
      <w:r w:rsidRPr="00836EBB">
        <w:rPr>
          <w:rFonts w:ascii="Arial" w:hAnsi="Arial" w:cs="Arial"/>
          <w:sz w:val="22"/>
        </w:rPr>
        <w:t xml:space="preserve">(Accessed: </w:t>
      </w:r>
      <w:r w:rsidR="00F44518" w:rsidRPr="00836EBB">
        <w:rPr>
          <w:rFonts w:ascii="Arial" w:hAnsi="Arial" w:cs="Arial"/>
          <w:sz w:val="22"/>
        </w:rPr>
        <w:t>19</w:t>
      </w:r>
      <w:r w:rsidRPr="00836EBB">
        <w:rPr>
          <w:rFonts w:ascii="Arial" w:hAnsi="Arial" w:cs="Arial"/>
          <w:sz w:val="22"/>
        </w:rPr>
        <w:t xml:space="preserve"> March 2026).</w:t>
      </w:r>
    </w:p>
    <w:p w14:paraId="198F8BBC" w14:textId="296640CC" w:rsidR="007E3C01" w:rsidRPr="00836EBB" w:rsidRDefault="007E3C01" w:rsidP="00836EBB">
      <w:pPr>
        <w:spacing w:line="360" w:lineRule="auto"/>
        <w:rPr>
          <w:rFonts w:ascii="Arial" w:hAnsi="Arial" w:cs="Arial"/>
          <w:sz w:val="22"/>
        </w:rPr>
      </w:pPr>
      <w:r w:rsidRPr="00836EBB">
        <w:rPr>
          <w:rFonts w:ascii="Arial" w:hAnsi="Arial" w:cs="Arial"/>
          <w:sz w:val="22"/>
        </w:rPr>
        <w:t xml:space="preserve">Royal College of Nursing (RCN) (2022) School nursing: standards and guidance. Available at: </w:t>
      </w:r>
      <w:hyperlink r:id="rId15" w:tgtFrame="_blank" w:tooltip="https://www.rcn.org.uk/" w:history="1">
        <w:r w:rsidRPr="00836EBB">
          <w:rPr>
            <w:rStyle w:val="Hyperlink"/>
            <w:rFonts w:ascii="Arial" w:hAnsi="Arial" w:cs="Arial"/>
            <w:sz w:val="22"/>
          </w:rPr>
          <w:t>https://www.rcn.org.uk</w:t>
        </w:r>
        <w:r w:rsidRPr="00836EBB">
          <w:rPr>
            <w:rStyle w:val="Hyperlink"/>
            <w:rFonts w:ascii="Segoe UI Symbol" w:hAnsi="Segoe UI Symbol" w:cs="Segoe UI Symbol"/>
            <w:sz w:val="22"/>
          </w:rPr>
          <w:t>⁠</w:t>
        </w:r>
      </w:hyperlink>
      <w:r w:rsidR="00D52EC3" w:rsidRPr="00836EBB">
        <w:rPr>
          <w:rFonts w:ascii="Arial" w:hAnsi="Arial" w:cs="Arial"/>
          <w:sz w:val="22"/>
        </w:rPr>
        <w:t xml:space="preserve"> </w:t>
      </w:r>
      <w:r w:rsidRPr="00836EBB">
        <w:rPr>
          <w:rFonts w:ascii="Arial" w:hAnsi="Arial" w:cs="Arial"/>
          <w:sz w:val="22"/>
        </w:rPr>
        <w:t>(Accessed: 2</w:t>
      </w:r>
      <w:r w:rsidR="00F44518" w:rsidRPr="00836EBB">
        <w:rPr>
          <w:rFonts w:ascii="Arial" w:hAnsi="Arial" w:cs="Arial"/>
          <w:sz w:val="22"/>
        </w:rPr>
        <w:t>1</w:t>
      </w:r>
      <w:r w:rsidRPr="00836EBB">
        <w:rPr>
          <w:rFonts w:ascii="Arial" w:hAnsi="Arial" w:cs="Arial"/>
          <w:sz w:val="22"/>
        </w:rPr>
        <w:t xml:space="preserve"> March 2026).</w:t>
      </w:r>
    </w:p>
    <w:p w14:paraId="32F05ED9" w14:textId="2E5568DC" w:rsidR="007E3C01" w:rsidRPr="00836EBB" w:rsidRDefault="007E3C01" w:rsidP="00836EBB">
      <w:pPr>
        <w:spacing w:line="360" w:lineRule="auto"/>
        <w:rPr>
          <w:rFonts w:ascii="Arial" w:hAnsi="Arial" w:cs="Arial"/>
          <w:sz w:val="22"/>
        </w:rPr>
      </w:pPr>
      <w:r w:rsidRPr="00836EBB">
        <w:rPr>
          <w:rFonts w:ascii="Arial" w:hAnsi="Arial" w:cs="Arial"/>
          <w:sz w:val="22"/>
        </w:rPr>
        <w:t xml:space="preserve">World Health Organization (WHO) (2020) Health promotion in schools. Available at: </w:t>
      </w:r>
      <w:hyperlink r:id="rId16" w:tgtFrame="_blank" w:tooltip="https://www.who.int/" w:history="1">
        <w:r w:rsidRPr="00836EBB">
          <w:rPr>
            <w:rStyle w:val="Hyperlink"/>
            <w:rFonts w:ascii="Arial" w:hAnsi="Arial" w:cs="Arial"/>
            <w:sz w:val="22"/>
          </w:rPr>
          <w:t>https://www.who.int</w:t>
        </w:r>
        <w:r w:rsidRPr="00836EBB">
          <w:rPr>
            <w:rStyle w:val="Hyperlink"/>
            <w:rFonts w:ascii="Segoe UI Symbol" w:hAnsi="Segoe UI Symbol" w:cs="Segoe UI Symbol"/>
            <w:sz w:val="22"/>
          </w:rPr>
          <w:t>⁠</w:t>
        </w:r>
      </w:hyperlink>
      <w:r w:rsidR="00D52EC3" w:rsidRPr="00836EBB">
        <w:rPr>
          <w:rFonts w:ascii="Arial" w:hAnsi="Arial" w:cs="Arial"/>
          <w:sz w:val="22"/>
        </w:rPr>
        <w:t xml:space="preserve"> </w:t>
      </w:r>
      <w:r w:rsidRPr="00836EBB">
        <w:rPr>
          <w:rFonts w:ascii="Arial" w:hAnsi="Arial" w:cs="Arial"/>
          <w:sz w:val="22"/>
        </w:rPr>
        <w:t xml:space="preserve">(Accessed: </w:t>
      </w:r>
      <w:r w:rsidR="00F44518" w:rsidRPr="00836EBB">
        <w:rPr>
          <w:rFonts w:ascii="Arial" w:hAnsi="Arial" w:cs="Arial"/>
          <w:sz w:val="22"/>
        </w:rPr>
        <w:t>21</w:t>
      </w:r>
      <w:r w:rsidRPr="00836EBB">
        <w:rPr>
          <w:rFonts w:ascii="Arial" w:hAnsi="Arial" w:cs="Arial"/>
          <w:sz w:val="22"/>
        </w:rPr>
        <w:t xml:space="preserve"> March 2026).</w:t>
      </w:r>
    </w:p>
    <w:p w14:paraId="018AA3CF" w14:textId="77777777" w:rsidR="007E3C01" w:rsidRPr="00462EA6" w:rsidRDefault="007E3C01" w:rsidP="00CC2DCF">
      <w:pPr>
        <w:spacing w:line="360" w:lineRule="auto"/>
        <w:rPr>
          <w:rFonts w:ascii="Arial" w:hAnsi="Arial" w:cs="Arial"/>
          <w:sz w:val="24"/>
          <w:szCs w:val="24"/>
        </w:rPr>
      </w:pPr>
    </w:p>
    <w:p w14:paraId="52AEF0B2" w14:textId="77777777" w:rsidR="00CC2DCF" w:rsidRPr="00462EA6" w:rsidRDefault="00CC2DCF" w:rsidP="00CC2DCF">
      <w:pPr>
        <w:spacing w:line="360" w:lineRule="auto"/>
        <w:rPr>
          <w:rFonts w:ascii="Arial" w:hAnsi="Arial" w:cs="Arial"/>
          <w:sz w:val="24"/>
          <w:szCs w:val="24"/>
        </w:rPr>
      </w:pPr>
    </w:p>
    <w:p w14:paraId="77DC10B0" w14:textId="77777777" w:rsidR="00CC2DCF" w:rsidRPr="00462EA6" w:rsidRDefault="00CC2DCF" w:rsidP="00CC2DCF">
      <w:pPr>
        <w:spacing w:line="360" w:lineRule="auto"/>
        <w:rPr>
          <w:rFonts w:ascii="Arial" w:hAnsi="Arial" w:cs="Arial"/>
          <w:sz w:val="24"/>
          <w:szCs w:val="24"/>
        </w:rPr>
      </w:pPr>
    </w:p>
    <w:p w14:paraId="1CEA3D9B" w14:textId="77777777" w:rsidR="00D47C57" w:rsidRPr="00462EA6" w:rsidRDefault="00D47C57" w:rsidP="00207F16">
      <w:pPr>
        <w:spacing w:line="360" w:lineRule="auto"/>
        <w:rPr>
          <w:rFonts w:ascii="Arial" w:hAnsi="Arial" w:cs="Arial"/>
          <w:color w:val="FF0000"/>
          <w:sz w:val="22"/>
        </w:rPr>
      </w:pPr>
    </w:p>
    <w:sectPr w:rsidR="00D47C57" w:rsidRPr="00462EA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D6EC32" w14:textId="77777777" w:rsidR="00235B52" w:rsidRDefault="00235B52" w:rsidP="003C7C97">
      <w:pPr>
        <w:spacing w:after="0" w:line="240" w:lineRule="auto"/>
      </w:pPr>
      <w:r>
        <w:separator/>
      </w:r>
    </w:p>
  </w:endnote>
  <w:endnote w:type="continuationSeparator" w:id="0">
    <w:p w14:paraId="7B3919F2" w14:textId="77777777" w:rsidR="00235B52" w:rsidRDefault="00235B5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7111491"/>
      <w:docPartObj>
        <w:docPartGallery w:val="Page Numbers (Bottom of Page)"/>
        <w:docPartUnique/>
      </w:docPartObj>
    </w:sdtPr>
    <w:sdtEndPr/>
    <w:sdtContent>
      <w:p w14:paraId="1753E406" w14:textId="0FCF0923" w:rsidR="00094553" w:rsidRDefault="00094553">
        <w:pPr>
          <w:pStyle w:val="Footer"/>
          <w:jc w:val="right"/>
        </w:pPr>
        <w:r>
          <w:fldChar w:fldCharType="begin"/>
        </w:r>
        <w:r>
          <w:instrText>PAGE   \* MERGEFORMAT</w:instrText>
        </w:r>
        <w:r>
          <w:fldChar w:fldCharType="separate"/>
        </w:r>
        <w:r>
          <w:t>2</w:t>
        </w:r>
        <w:r>
          <w:fldChar w:fldCharType="end"/>
        </w:r>
      </w:p>
    </w:sdtContent>
  </w:sdt>
  <w:p w14:paraId="1C7B8762" w14:textId="77777777" w:rsidR="00094553" w:rsidRDefault="000945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2D6AE" w14:textId="77777777" w:rsidR="00235B52" w:rsidRDefault="00235B52" w:rsidP="003C7C97">
      <w:pPr>
        <w:spacing w:after="0" w:line="240" w:lineRule="auto"/>
      </w:pPr>
      <w:r>
        <w:separator/>
      </w:r>
    </w:p>
  </w:footnote>
  <w:footnote w:type="continuationSeparator" w:id="0">
    <w:p w14:paraId="1950AB5C" w14:textId="77777777" w:rsidR="00235B52" w:rsidRDefault="00235B52"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3917656"/>
    <w:multiLevelType w:val="hybridMultilevel"/>
    <w:tmpl w:val="DC30A9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5789847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5C99"/>
    <w:rsid w:val="00052F89"/>
    <w:rsid w:val="0005772D"/>
    <w:rsid w:val="00070818"/>
    <w:rsid w:val="00080903"/>
    <w:rsid w:val="0008238F"/>
    <w:rsid w:val="00082E33"/>
    <w:rsid w:val="00082EC6"/>
    <w:rsid w:val="00085388"/>
    <w:rsid w:val="00086899"/>
    <w:rsid w:val="00092B19"/>
    <w:rsid w:val="00094553"/>
    <w:rsid w:val="000A10A5"/>
    <w:rsid w:val="000A5A87"/>
    <w:rsid w:val="000B0B74"/>
    <w:rsid w:val="000C1E3E"/>
    <w:rsid w:val="000C7AE8"/>
    <w:rsid w:val="000D315A"/>
    <w:rsid w:val="000D41DC"/>
    <w:rsid w:val="000D7BB8"/>
    <w:rsid w:val="000D7C82"/>
    <w:rsid w:val="000E291E"/>
    <w:rsid w:val="000E5D03"/>
    <w:rsid w:val="000F3D41"/>
    <w:rsid w:val="00103E21"/>
    <w:rsid w:val="00107961"/>
    <w:rsid w:val="00120C6B"/>
    <w:rsid w:val="00125D37"/>
    <w:rsid w:val="001270E9"/>
    <w:rsid w:val="00127C1A"/>
    <w:rsid w:val="00136FFC"/>
    <w:rsid w:val="001505EC"/>
    <w:rsid w:val="0015088A"/>
    <w:rsid w:val="00150D81"/>
    <w:rsid w:val="00164956"/>
    <w:rsid w:val="00166CEB"/>
    <w:rsid w:val="0017041B"/>
    <w:rsid w:val="001754E1"/>
    <w:rsid w:val="00183C1A"/>
    <w:rsid w:val="00183CB9"/>
    <w:rsid w:val="00184A9A"/>
    <w:rsid w:val="00185B5C"/>
    <w:rsid w:val="001947DF"/>
    <w:rsid w:val="001A5AFF"/>
    <w:rsid w:val="001B22BB"/>
    <w:rsid w:val="001B4558"/>
    <w:rsid w:val="001B619C"/>
    <w:rsid w:val="001D1D3C"/>
    <w:rsid w:val="001E3E77"/>
    <w:rsid w:val="001E654D"/>
    <w:rsid w:val="001F3E3D"/>
    <w:rsid w:val="00207F16"/>
    <w:rsid w:val="002113E1"/>
    <w:rsid w:val="00213129"/>
    <w:rsid w:val="00214BF0"/>
    <w:rsid w:val="00214CAE"/>
    <w:rsid w:val="002205D4"/>
    <w:rsid w:val="00222C3A"/>
    <w:rsid w:val="002239F1"/>
    <w:rsid w:val="00226D31"/>
    <w:rsid w:val="00235B52"/>
    <w:rsid w:val="00236401"/>
    <w:rsid w:val="002370CE"/>
    <w:rsid w:val="00242974"/>
    <w:rsid w:val="00250D5E"/>
    <w:rsid w:val="002651A4"/>
    <w:rsid w:val="002870F5"/>
    <w:rsid w:val="002976D4"/>
    <w:rsid w:val="002A5577"/>
    <w:rsid w:val="002B4AA4"/>
    <w:rsid w:val="002C31B9"/>
    <w:rsid w:val="002D7F9C"/>
    <w:rsid w:val="002E0771"/>
    <w:rsid w:val="002E0C0B"/>
    <w:rsid w:val="002E2574"/>
    <w:rsid w:val="002E71BA"/>
    <w:rsid w:val="002F5066"/>
    <w:rsid w:val="002F7A85"/>
    <w:rsid w:val="003003FD"/>
    <w:rsid w:val="00301943"/>
    <w:rsid w:val="0030514E"/>
    <w:rsid w:val="00310245"/>
    <w:rsid w:val="00316C95"/>
    <w:rsid w:val="00317122"/>
    <w:rsid w:val="00321D1B"/>
    <w:rsid w:val="003337DF"/>
    <w:rsid w:val="003358B5"/>
    <w:rsid w:val="003458DB"/>
    <w:rsid w:val="00345E54"/>
    <w:rsid w:val="003523D3"/>
    <w:rsid w:val="00353FA2"/>
    <w:rsid w:val="00364C35"/>
    <w:rsid w:val="00366792"/>
    <w:rsid w:val="00384123"/>
    <w:rsid w:val="00395E61"/>
    <w:rsid w:val="00396F60"/>
    <w:rsid w:val="003A51D6"/>
    <w:rsid w:val="003B125E"/>
    <w:rsid w:val="003B2A5E"/>
    <w:rsid w:val="003C1DA1"/>
    <w:rsid w:val="003C7C97"/>
    <w:rsid w:val="003D6FEA"/>
    <w:rsid w:val="003E1345"/>
    <w:rsid w:val="003E4F4A"/>
    <w:rsid w:val="003F0262"/>
    <w:rsid w:val="003F1D38"/>
    <w:rsid w:val="00406B8D"/>
    <w:rsid w:val="00410068"/>
    <w:rsid w:val="0041618E"/>
    <w:rsid w:val="0042295C"/>
    <w:rsid w:val="00423E88"/>
    <w:rsid w:val="00426EEC"/>
    <w:rsid w:val="004466C3"/>
    <w:rsid w:val="00454371"/>
    <w:rsid w:val="004552CE"/>
    <w:rsid w:val="00456072"/>
    <w:rsid w:val="00462EA6"/>
    <w:rsid w:val="00476BC3"/>
    <w:rsid w:val="00481FF7"/>
    <w:rsid w:val="004956B4"/>
    <w:rsid w:val="004A0FFD"/>
    <w:rsid w:val="004B5AB0"/>
    <w:rsid w:val="004C39E1"/>
    <w:rsid w:val="004C7395"/>
    <w:rsid w:val="004D5EFC"/>
    <w:rsid w:val="004F3A6F"/>
    <w:rsid w:val="00500295"/>
    <w:rsid w:val="00501AAF"/>
    <w:rsid w:val="00514629"/>
    <w:rsid w:val="005236B5"/>
    <w:rsid w:val="00525B81"/>
    <w:rsid w:val="00527AFA"/>
    <w:rsid w:val="00534F9C"/>
    <w:rsid w:val="005419DA"/>
    <w:rsid w:val="005552C9"/>
    <w:rsid w:val="00561A69"/>
    <w:rsid w:val="0056237D"/>
    <w:rsid w:val="005655F5"/>
    <w:rsid w:val="005678AC"/>
    <w:rsid w:val="005709B1"/>
    <w:rsid w:val="00572B3B"/>
    <w:rsid w:val="0057677E"/>
    <w:rsid w:val="005836D2"/>
    <w:rsid w:val="00586B9B"/>
    <w:rsid w:val="00587C58"/>
    <w:rsid w:val="00592309"/>
    <w:rsid w:val="00595436"/>
    <w:rsid w:val="005A41D7"/>
    <w:rsid w:val="005A7FD4"/>
    <w:rsid w:val="005B1A84"/>
    <w:rsid w:val="005D1AF9"/>
    <w:rsid w:val="005D5457"/>
    <w:rsid w:val="005E071C"/>
    <w:rsid w:val="005E2699"/>
    <w:rsid w:val="005E44B5"/>
    <w:rsid w:val="005E5BBD"/>
    <w:rsid w:val="005F3570"/>
    <w:rsid w:val="005F3C6C"/>
    <w:rsid w:val="00612DEA"/>
    <w:rsid w:val="00614572"/>
    <w:rsid w:val="00620848"/>
    <w:rsid w:val="006232DF"/>
    <w:rsid w:val="00631F2E"/>
    <w:rsid w:val="00632D02"/>
    <w:rsid w:val="00644863"/>
    <w:rsid w:val="006457C0"/>
    <w:rsid w:val="00652BB7"/>
    <w:rsid w:val="006531A7"/>
    <w:rsid w:val="00660F6B"/>
    <w:rsid w:val="00661758"/>
    <w:rsid w:val="00663627"/>
    <w:rsid w:val="0067567C"/>
    <w:rsid w:val="0067612C"/>
    <w:rsid w:val="00676FEB"/>
    <w:rsid w:val="00687015"/>
    <w:rsid w:val="006912C4"/>
    <w:rsid w:val="006A5CFC"/>
    <w:rsid w:val="006B46D1"/>
    <w:rsid w:val="006B7552"/>
    <w:rsid w:val="006C04FC"/>
    <w:rsid w:val="006C5138"/>
    <w:rsid w:val="006C689B"/>
    <w:rsid w:val="006E005C"/>
    <w:rsid w:val="006E5A01"/>
    <w:rsid w:val="006E6EE5"/>
    <w:rsid w:val="006F0029"/>
    <w:rsid w:val="007138EF"/>
    <w:rsid w:val="00721F83"/>
    <w:rsid w:val="007279D2"/>
    <w:rsid w:val="0073264F"/>
    <w:rsid w:val="00745552"/>
    <w:rsid w:val="007632A9"/>
    <w:rsid w:val="0076412B"/>
    <w:rsid w:val="007654E1"/>
    <w:rsid w:val="00772B3A"/>
    <w:rsid w:val="00774092"/>
    <w:rsid w:val="00782830"/>
    <w:rsid w:val="00785AAB"/>
    <w:rsid w:val="0078664A"/>
    <w:rsid w:val="0079088A"/>
    <w:rsid w:val="00797350"/>
    <w:rsid w:val="007A76BF"/>
    <w:rsid w:val="007B0F6D"/>
    <w:rsid w:val="007B4530"/>
    <w:rsid w:val="007C5B73"/>
    <w:rsid w:val="007C62C3"/>
    <w:rsid w:val="007D25AA"/>
    <w:rsid w:val="007D3BD4"/>
    <w:rsid w:val="007E3C01"/>
    <w:rsid w:val="007E6148"/>
    <w:rsid w:val="007F0873"/>
    <w:rsid w:val="00805726"/>
    <w:rsid w:val="00815117"/>
    <w:rsid w:val="00816043"/>
    <w:rsid w:val="0081680A"/>
    <w:rsid w:val="00836EBB"/>
    <w:rsid w:val="008520F8"/>
    <w:rsid w:val="00855F34"/>
    <w:rsid w:val="00864400"/>
    <w:rsid w:val="008768C3"/>
    <w:rsid w:val="00877BDD"/>
    <w:rsid w:val="008826B6"/>
    <w:rsid w:val="008A691B"/>
    <w:rsid w:val="008B0B22"/>
    <w:rsid w:val="008B36CB"/>
    <w:rsid w:val="008C49C5"/>
    <w:rsid w:val="008C58B0"/>
    <w:rsid w:val="008C591B"/>
    <w:rsid w:val="008C6182"/>
    <w:rsid w:val="008D1AAE"/>
    <w:rsid w:val="008E0C00"/>
    <w:rsid w:val="00914EA9"/>
    <w:rsid w:val="00915D9D"/>
    <w:rsid w:val="0092364A"/>
    <w:rsid w:val="00926458"/>
    <w:rsid w:val="00933720"/>
    <w:rsid w:val="00940976"/>
    <w:rsid w:val="00971324"/>
    <w:rsid w:val="00983F9F"/>
    <w:rsid w:val="009A2F1C"/>
    <w:rsid w:val="009B0170"/>
    <w:rsid w:val="009B0F84"/>
    <w:rsid w:val="009B441D"/>
    <w:rsid w:val="009C7E52"/>
    <w:rsid w:val="009D1954"/>
    <w:rsid w:val="009D2E22"/>
    <w:rsid w:val="009E4934"/>
    <w:rsid w:val="009F40A7"/>
    <w:rsid w:val="009F5CE6"/>
    <w:rsid w:val="00A025A9"/>
    <w:rsid w:val="00A035CD"/>
    <w:rsid w:val="00A04F75"/>
    <w:rsid w:val="00A06E3F"/>
    <w:rsid w:val="00A41129"/>
    <w:rsid w:val="00A50E80"/>
    <w:rsid w:val="00A513B0"/>
    <w:rsid w:val="00A63F7F"/>
    <w:rsid w:val="00A65EC0"/>
    <w:rsid w:val="00A667CE"/>
    <w:rsid w:val="00A71952"/>
    <w:rsid w:val="00A75042"/>
    <w:rsid w:val="00A774BC"/>
    <w:rsid w:val="00A82678"/>
    <w:rsid w:val="00A82B71"/>
    <w:rsid w:val="00A8323C"/>
    <w:rsid w:val="00A946CB"/>
    <w:rsid w:val="00AA4BA6"/>
    <w:rsid w:val="00AA4E33"/>
    <w:rsid w:val="00AA77C8"/>
    <w:rsid w:val="00AC33D9"/>
    <w:rsid w:val="00AC7194"/>
    <w:rsid w:val="00AC7BE2"/>
    <w:rsid w:val="00AC7EEF"/>
    <w:rsid w:val="00AD3AF5"/>
    <w:rsid w:val="00AE35BF"/>
    <w:rsid w:val="00AF0803"/>
    <w:rsid w:val="00AF57DF"/>
    <w:rsid w:val="00B02CDE"/>
    <w:rsid w:val="00B07559"/>
    <w:rsid w:val="00B1067E"/>
    <w:rsid w:val="00B11F43"/>
    <w:rsid w:val="00B120D5"/>
    <w:rsid w:val="00B17591"/>
    <w:rsid w:val="00B64D63"/>
    <w:rsid w:val="00B73740"/>
    <w:rsid w:val="00B74FC9"/>
    <w:rsid w:val="00B80B06"/>
    <w:rsid w:val="00B81790"/>
    <w:rsid w:val="00B81BBC"/>
    <w:rsid w:val="00B9689C"/>
    <w:rsid w:val="00BA5A2F"/>
    <w:rsid w:val="00BB3248"/>
    <w:rsid w:val="00BB7585"/>
    <w:rsid w:val="00BC4D5B"/>
    <w:rsid w:val="00BD03D5"/>
    <w:rsid w:val="00C126EF"/>
    <w:rsid w:val="00C241EC"/>
    <w:rsid w:val="00C3215E"/>
    <w:rsid w:val="00C323A1"/>
    <w:rsid w:val="00C348F3"/>
    <w:rsid w:val="00C366EB"/>
    <w:rsid w:val="00C43C14"/>
    <w:rsid w:val="00C449DD"/>
    <w:rsid w:val="00C45272"/>
    <w:rsid w:val="00C47770"/>
    <w:rsid w:val="00C66128"/>
    <w:rsid w:val="00C665B1"/>
    <w:rsid w:val="00C75856"/>
    <w:rsid w:val="00C85A7C"/>
    <w:rsid w:val="00C926E6"/>
    <w:rsid w:val="00C95214"/>
    <w:rsid w:val="00CB3ED9"/>
    <w:rsid w:val="00CB4A42"/>
    <w:rsid w:val="00CB6FD7"/>
    <w:rsid w:val="00CC2DCF"/>
    <w:rsid w:val="00CC3F59"/>
    <w:rsid w:val="00CC54AC"/>
    <w:rsid w:val="00CD4774"/>
    <w:rsid w:val="00CE26E8"/>
    <w:rsid w:val="00CE669E"/>
    <w:rsid w:val="00D0429F"/>
    <w:rsid w:val="00D05787"/>
    <w:rsid w:val="00D10AAF"/>
    <w:rsid w:val="00D21A80"/>
    <w:rsid w:val="00D27540"/>
    <w:rsid w:val="00D364B7"/>
    <w:rsid w:val="00D4006B"/>
    <w:rsid w:val="00D40D7A"/>
    <w:rsid w:val="00D4746F"/>
    <w:rsid w:val="00D47C57"/>
    <w:rsid w:val="00D52EC3"/>
    <w:rsid w:val="00D54F21"/>
    <w:rsid w:val="00D622CA"/>
    <w:rsid w:val="00D64A0D"/>
    <w:rsid w:val="00D750B4"/>
    <w:rsid w:val="00D81C18"/>
    <w:rsid w:val="00D82425"/>
    <w:rsid w:val="00D8461A"/>
    <w:rsid w:val="00D90337"/>
    <w:rsid w:val="00D92FF7"/>
    <w:rsid w:val="00D95CAF"/>
    <w:rsid w:val="00DA28C0"/>
    <w:rsid w:val="00DA62D5"/>
    <w:rsid w:val="00DB53EA"/>
    <w:rsid w:val="00DB60B6"/>
    <w:rsid w:val="00DB6823"/>
    <w:rsid w:val="00DC1CC6"/>
    <w:rsid w:val="00DC4A8B"/>
    <w:rsid w:val="00DD1172"/>
    <w:rsid w:val="00DD505D"/>
    <w:rsid w:val="00DE2D8A"/>
    <w:rsid w:val="00DE608F"/>
    <w:rsid w:val="00E067A8"/>
    <w:rsid w:val="00E13924"/>
    <w:rsid w:val="00E15FD5"/>
    <w:rsid w:val="00E1725A"/>
    <w:rsid w:val="00E21145"/>
    <w:rsid w:val="00E21D48"/>
    <w:rsid w:val="00E2202E"/>
    <w:rsid w:val="00E33758"/>
    <w:rsid w:val="00E33A45"/>
    <w:rsid w:val="00E35EB0"/>
    <w:rsid w:val="00E53E5E"/>
    <w:rsid w:val="00E63A69"/>
    <w:rsid w:val="00E64325"/>
    <w:rsid w:val="00E6445B"/>
    <w:rsid w:val="00E673C5"/>
    <w:rsid w:val="00E67967"/>
    <w:rsid w:val="00E81386"/>
    <w:rsid w:val="00E82723"/>
    <w:rsid w:val="00E90FD8"/>
    <w:rsid w:val="00EA29A5"/>
    <w:rsid w:val="00EA3699"/>
    <w:rsid w:val="00EA6A0D"/>
    <w:rsid w:val="00EC107C"/>
    <w:rsid w:val="00EC7EBE"/>
    <w:rsid w:val="00EC7FD2"/>
    <w:rsid w:val="00ED58D6"/>
    <w:rsid w:val="00ED5964"/>
    <w:rsid w:val="00EF28EF"/>
    <w:rsid w:val="00F10978"/>
    <w:rsid w:val="00F1720B"/>
    <w:rsid w:val="00F34C6A"/>
    <w:rsid w:val="00F36ADC"/>
    <w:rsid w:val="00F44518"/>
    <w:rsid w:val="00F605C6"/>
    <w:rsid w:val="00F6785B"/>
    <w:rsid w:val="00F84003"/>
    <w:rsid w:val="00F878E3"/>
    <w:rsid w:val="00F915D6"/>
    <w:rsid w:val="00F94F4E"/>
    <w:rsid w:val="00FA1946"/>
    <w:rsid w:val="00FB1B6F"/>
    <w:rsid w:val="00FB2F58"/>
    <w:rsid w:val="00FB5B22"/>
    <w:rsid w:val="00FC47B7"/>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NoSpacing">
    <w:name w:val="No Spacing"/>
    <w:uiPriority w:val="1"/>
    <w:qFormat/>
    <w:rsid w:val="00AD3AF5"/>
    <w:pPr>
      <w:spacing w:after="0" w:line="240" w:lineRule="auto"/>
    </w:pPr>
    <w:rPr>
      <w:rFonts w:ascii="Segoe UI" w:hAnsi="Segoe UI"/>
      <w:sz w:val="20"/>
    </w:rPr>
  </w:style>
  <w:style w:type="character" w:styleId="UnresolvedMention">
    <w:name w:val="Unresolved Mention"/>
    <w:basedOn w:val="DefaultParagraphFont"/>
    <w:uiPriority w:val="99"/>
    <w:semiHidden/>
    <w:unhideWhenUsed/>
    <w:rsid w:val="00CC2DCF"/>
    <w:rPr>
      <w:color w:val="605E5C"/>
      <w:shd w:val="clear" w:color="auto" w:fill="E1DFDD"/>
    </w:rPr>
  </w:style>
  <w:style w:type="character" w:styleId="FollowedHyperlink">
    <w:name w:val="FollowedHyperlink"/>
    <w:basedOn w:val="DefaultParagraphFont"/>
    <w:uiPriority w:val="99"/>
    <w:semiHidden/>
    <w:unhideWhenUsed/>
    <w:rsid w:val="00CC54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spcc.org.uk&#828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mc.org.uk&#8288;"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ho.int&#828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careers.nhs.uk&#8288;" TargetMode="External"/><Relationship Id="rId5" Type="http://schemas.openxmlformats.org/officeDocument/2006/relationships/webSettings" Target="webSettings.xml"/><Relationship Id="rId15" Type="http://schemas.openxmlformats.org/officeDocument/2006/relationships/hyperlink" Target="https://www.rcn.org.uk&#8288;" TargetMode="External"/><Relationship Id="rId10" Type="http://schemas.openxmlformats.org/officeDocument/2006/relationships/hyperlink" Target="https://www.nice.org.uk&#8288;"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gov.uk&#8288;" TargetMode="External"/><Relationship Id="rId14" Type="http://schemas.openxmlformats.org/officeDocument/2006/relationships/hyperlink" Target="https://www.gov.uk&#82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1772</TotalTime>
  <Pages>7</Pages>
  <Words>1789</Words>
  <Characters>10199</Characters>
  <Application>Microsoft Office Word</Application>
  <DocSecurity>0</DocSecurity>
  <Lines>84</Lines>
  <Paragraphs>23</Paragraphs>
  <ScaleCrop>false</ScaleCrop>
  <Company>University of Wales Trinity Saint David</Company>
  <LinksUpToDate>false</LinksUpToDate>
  <CharactersWithSpaces>11965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Shazea Parveen</cp:lastModifiedBy>
  <cp:revision>226</cp:revision>
  <dcterms:created xsi:type="dcterms:W3CDTF">2026-03-05T21:02:00Z</dcterms:created>
  <dcterms:modified xsi:type="dcterms:W3CDTF">2026-03-22T20:09:00Z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