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2B97E" w14:textId="77777777" w:rsidR="00F21A40" w:rsidRDefault="00F21A40" w:rsidP="00F21A40">
      <w:pPr>
        <w:pStyle w:val="Heading1"/>
        <w:rPr>
          <w:rFonts w:ascii="Times New Roman" w:eastAsia="Times New Roman" w:hAnsi="Times New Roman" w:cs="Times New Roman"/>
          <w:sz w:val="28"/>
          <w:szCs w:val="28"/>
          <w:lang w:eastAsia="en-GB"/>
        </w:rPr>
      </w:pPr>
    </w:p>
    <w:p w14:paraId="4B7600D6" w14:textId="6122CE90" w:rsidR="00F21A40" w:rsidRDefault="00F21A40" w:rsidP="00F21A40">
      <w:pPr>
        <w:jc w:val="center"/>
        <w:rPr>
          <w:rFonts w:ascii="Times New Roman" w:hAnsi="Times New Roman" w:cs="Times New Roman"/>
          <w:b/>
          <w:bCs/>
          <w:sz w:val="56"/>
          <w:szCs w:val="56"/>
        </w:rPr>
      </w:pPr>
      <w:r w:rsidRPr="00F21A40">
        <w:rPr>
          <w:rFonts w:ascii="Times New Roman" w:hAnsi="Times New Roman" w:cs="Times New Roman"/>
          <w:b/>
          <w:bCs/>
          <w:sz w:val="56"/>
          <w:szCs w:val="56"/>
        </w:rPr>
        <w:t>Greener Hospitality: Implementing Renewable Energy Solutions at The Ritz-Carlton, London</w:t>
      </w:r>
    </w:p>
    <w:p w14:paraId="3445B66D" w14:textId="77777777" w:rsidR="00F21A40" w:rsidRDefault="00F21A40" w:rsidP="00F21A40">
      <w:pPr>
        <w:jc w:val="center"/>
        <w:rPr>
          <w:rFonts w:ascii="Times New Roman" w:hAnsi="Times New Roman" w:cs="Times New Roman"/>
          <w:sz w:val="36"/>
          <w:szCs w:val="36"/>
        </w:rPr>
      </w:pPr>
    </w:p>
    <w:p w14:paraId="04643C47" w14:textId="70D8BF2C" w:rsidR="00F21A40" w:rsidRDefault="00F21A40" w:rsidP="002843B1">
      <w:pPr>
        <w:spacing w:line="360" w:lineRule="auto"/>
        <w:jc w:val="center"/>
        <w:rPr>
          <w:rFonts w:ascii="Times New Roman" w:hAnsi="Times New Roman" w:cs="Times New Roman"/>
          <w:sz w:val="36"/>
          <w:szCs w:val="36"/>
        </w:rPr>
      </w:pPr>
      <w:r>
        <w:rPr>
          <w:rFonts w:ascii="Times New Roman" w:hAnsi="Times New Roman" w:cs="Times New Roman"/>
          <w:sz w:val="36"/>
          <w:szCs w:val="36"/>
        </w:rPr>
        <w:t>Module Code:</w:t>
      </w:r>
      <w:r w:rsidR="002843B1">
        <w:rPr>
          <w:rFonts w:ascii="Times New Roman" w:hAnsi="Times New Roman" w:cs="Times New Roman"/>
          <w:sz w:val="36"/>
          <w:szCs w:val="36"/>
        </w:rPr>
        <w:t xml:space="preserve"> BMIH5006</w:t>
      </w:r>
    </w:p>
    <w:p w14:paraId="47E4BEDD" w14:textId="59B78AF3" w:rsidR="00F21A40" w:rsidRPr="002843B1" w:rsidRDefault="00F21A40" w:rsidP="002843B1">
      <w:pPr>
        <w:spacing w:line="360" w:lineRule="auto"/>
        <w:jc w:val="center"/>
        <w:rPr>
          <w:sz w:val="36"/>
          <w:szCs w:val="36"/>
        </w:rPr>
      </w:pPr>
      <w:r>
        <w:rPr>
          <w:rFonts w:ascii="Times New Roman" w:hAnsi="Times New Roman" w:cs="Times New Roman"/>
          <w:sz w:val="36"/>
          <w:szCs w:val="36"/>
        </w:rPr>
        <w:t>Module Name:</w:t>
      </w:r>
      <w:r w:rsidR="002843B1">
        <w:rPr>
          <w:rFonts w:ascii="Times New Roman" w:hAnsi="Times New Roman" w:cs="Times New Roman"/>
          <w:sz w:val="36"/>
          <w:szCs w:val="36"/>
        </w:rPr>
        <w:t xml:space="preserve"> </w:t>
      </w:r>
      <w:r w:rsidR="002843B1" w:rsidRPr="002843B1">
        <w:rPr>
          <w:sz w:val="36"/>
          <w:szCs w:val="36"/>
        </w:rPr>
        <w:t xml:space="preserve">Sustainable Hospitality &amp; Tourism Management </w:t>
      </w:r>
    </w:p>
    <w:p w14:paraId="524861CB" w14:textId="74D6B277" w:rsidR="00F21A40" w:rsidRDefault="00F21A40" w:rsidP="002843B1">
      <w:pPr>
        <w:spacing w:line="360" w:lineRule="auto"/>
        <w:jc w:val="center"/>
        <w:rPr>
          <w:rFonts w:ascii="Times New Roman" w:hAnsi="Times New Roman" w:cs="Times New Roman"/>
          <w:sz w:val="36"/>
          <w:szCs w:val="36"/>
        </w:rPr>
      </w:pPr>
      <w:r>
        <w:rPr>
          <w:rFonts w:ascii="Times New Roman" w:hAnsi="Times New Roman" w:cs="Times New Roman"/>
          <w:sz w:val="36"/>
          <w:szCs w:val="36"/>
        </w:rPr>
        <w:t>Lecturer Name:</w:t>
      </w:r>
      <w:r w:rsidR="00FE7FE8">
        <w:rPr>
          <w:rFonts w:ascii="Times New Roman" w:hAnsi="Times New Roman" w:cs="Times New Roman"/>
          <w:sz w:val="36"/>
          <w:szCs w:val="36"/>
        </w:rPr>
        <w:t xml:space="preserve"> </w:t>
      </w:r>
      <w:r w:rsidR="00FE7FE8" w:rsidRPr="00FE7FE8">
        <w:rPr>
          <w:rFonts w:ascii="Times New Roman" w:hAnsi="Times New Roman" w:cs="Times New Roman"/>
          <w:sz w:val="36"/>
          <w:szCs w:val="36"/>
        </w:rPr>
        <w:t>Lisa Knight</w:t>
      </w:r>
    </w:p>
    <w:p w14:paraId="79F7BA02" w14:textId="26657289" w:rsidR="00F21A40" w:rsidRDefault="00F21A40" w:rsidP="002843B1">
      <w:pPr>
        <w:spacing w:line="360" w:lineRule="auto"/>
        <w:jc w:val="center"/>
        <w:rPr>
          <w:rFonts w:ascii="Times New Roman" w:hAnsi="Times New Roman" w:cs="Times New Roman"/>
          <w:sz w:val="36"/>
          <w:szCs w:val="36"/>
        </w:rPr>
      </w:pPr>
      <w:r>
        <w:rPr>
          <w:rFonts w:ascii="Times New Roman" w:hAnsi="Times New Roman" w:cs="Times New Roman"/>
          <w:sz w:val="36"/>
          <w:szCs w:val="36"/>
        </w:rPr>
        <w:t>Student Name:</w:t>
      </w:r>
      <w:r w:rsidR="00FE7FE8">
        <w:rPr>
          <w:rFonts w:ascii="Times New Roman" w:hAnsi="Times New Roman" w:cs="Times New Roman"/>
          <w:sz w:val="36"/>
          <w:szCs w:val="36"/>
        </w:rPr>
        <w:t xml:space="preserve"> Elena Madalina Vilceanu</w:t>
      </w:r>
    </w:p>
    <w:p w14:paraId="759AA887" w14:textId="7091CEAE" w:rsidR="00F21A40" w:rsidRPr="00F21A40" w:rsidRDefault="00F21A40" w:rsidP="002843B1">
      <w:pPr>
        <w:spacing w:line="360" w:lineRule="auto"/>
        <w:jc w:val="center"/>
        <w:rPr>
          <w:rFonts w:ascii="Times New Roman" w:hAnsi="Times New Roman" w:cs="Times New Roman"/>
          <w:sz w:val="36"/>
          <w:szCs w:val="36"/>
          <w:lang w:eastAsia="en-GB"/>
        </w:rPr>
      </w:pPr>
      <w:r>
        <w:rPr>
          <w:rFonts w:ascii="Times New Roman" w:hAnsi="Times New Roman" w:cs="Times New Roman"/>
          <w:sz w:val="36"/>
          <w:szCs w:val="36"/>
        </w:rPr>
        <w:t>Student ID:</w:t>
      </w:r>
      <w:r w:rsidR="00FE7FE8">
        <w:rPr>
          <w:rFonts w:ascii="Times New Roman" w:hAnsi="Times New Roman" w:cs="Times New Roman"/>
          <w:sz w:val="36"/>
          <w:szCs w:val="36"/>
        </w:rPr>
        <w:t xml:space="preserve"> </w:t>
      </w:r>
      <w:hyperlink r:id="rId7" w:history="1">
        <w:r w:rsidR="00FE7FE8" w:rsidRPr="00FE7FE8">
          <w:rPr>
            <w:rFonts w:ascii="Times New Roman" w:hAnsi="Times New Roman" w:cs="Times New Roman"/>
            <w:sz w:val="36"/>
            <w:szCs w:val="36"/>
          </w:rPr>
          <w:t>1815431</w:t>
        </w:r>
      </w:hyperlink>
    </w:p>
    <w:p w14:paraId="00BD9EAC" w14:textId="7707BC8F" w:rsidR="00F21A40" w:rsidRDefault="002843B1" w:rsidP="002843B1">
      <w:pPr>
        <w:rPr>
          <w:lang w:eastAsia="en-GB"/>
        </w:rPr>
      </w:pPr>
      <w:r>
        <w:rPr>
          <w:lang w:eastAsia="en-GB"/>
        </w:rPr>
        <w:t xml:space="preserve"> </w:t>
      </w:r>
    </w:p>
    <w:p w14:paraId="1FA094F6" w14:textId="77777777" w:rsidR="00F21A40" w:rsidRDefault="00F21A40" w:rsidP="002843B1">
      <w:pPr>
        <w:rPr>
          <w:lang w:eastAsia="en-GB"/>
        </w:rPr>
      </w:pPr>
    </w:p>
    <w:p w14:paraId="7FA7F447" w14:textId="77777777" w:rsidR="002843B1" w:rsidRDefault="002843B1" w:rsidP="002843B1">
      <w:pPr>
        <w:rPr>
          <w:lang w:eastAsia="en-GB"/>
        </w:rPr>
      </w:pPr>
    </w:p>
    <w:p w14:paraId="3CACFFFC" w14:textId="77777777" w:rsidR="002843B1" w:rsidRDefault="002843B1" w:rsidP="002843B1">
      <w:pPr>
        <w:rPr>
          <w:lang w:eastAsia="en-GB"/>
        </w:rPr>
      </w:pPr>
    </w:p>
    <w:p w14:paraId="1D3743E4" w14:textId="77777777" w:rsidR="002843B1" w:rsidRDefault="002843B1" w:rsidP="002843B1">
      <w:pPr>
        <w:rPr>
          <w:lang w:eastAsia="en-GB"/>
        </w:rPr>
      </w:pPr>
    </w:p>
    <w:p w14:paraId="2932EB6A" w14:textId="77777777" w:rsidR="002843B1" w:rsidRDefault="002843B1" w:rsidP="002843B1">
      <w:pPr>
        <w:rPr>
          <w:lang w:eastAsia="en-GB"/>
        </w:rPr>
      </w:pPr>
    </w:p>
    <w:p w14:paraId="7DC3B8D0" w14:textId="77777777" w:rsidR="002843B1" w:rsidRDefault="002843B1" w:rsidP="002843B1">
      <w:pPr>
        <w:rPr>
          <w:lang w:eastAsia="en-GB"/>
        </w:rPr>
      </w:pPr>
    </w:p>
    <w:p w14:paraId="0B2FE994" w14:textId="77777777" w:rsidR="002843B1" w:rsidRDefault="002843B1" w:rsidP="002843B1">
      <w:pPr>
        <w:rPr>
          <w:lang w:eastAsia="en-GB"/>
        </w:rPr>
      </w:pPr>
    </w:p>
    <w:p w14:paraId="235D639A" w14:textId="77777777" w:rsidR="002843B1" w:rsidRDefault="002843B1" w:rsidP="002843B1">
      <w:pPr>
        <w:rPr>
          <w:lang w:eastAsia="en-GB"/>
        </w:rPr>
      </w:pPr>
    </w:p>
    <w:p w14:paraId="5CFE4527" w14:textId="77777777" w:rsidR="002843B1" w:rsidRDefault="002843B1" w:rsidP="002843B1">
      <w:pPr>
        <w:rPr>
          <w:lang w:eastAsia="en-GB"/>
        </w:rPr>
      </w:pPr>
    </w:p>
    <w:p w14:paraId="6E9118A1" w14:textId="77777777" w:rsidR="002843B1" w:rsidRDefault="002843B1" w:rsidP="002843B1">
      <w:pPr>
        <w:rPr>
          <w:lang w:eastAsia="en-GB"/>
        </w:rPr>
      </w:pPr>
    </w:p>
    <w:p w14:paraId="4F27C592" w14:textId="77777777" w:rsidR="002843B1" w:rsidRDefault="002843B1" w:rsidP="002843B1">
      <w:pPr>
        <w:rPr>
          <w:lang w:eastAsia="en-GB"/>
        </w:rPr>
      </w:pPr>
    </w:p>
    <w:p w14:paraId="1BA86D33" w14:textId="77777777" w:rsidR="002843B1" w:rsidRDefault="002843B1" w:rsidP="002843B1">
      <w:pPr>
        <w:rPr>
          <w:lang w:eastAsia="en-GB"/>
        </w:rPr>
      </w:pPr>
    </w:p>
    <w:p w14:paraId="5900E77E" w14:textId="77777777" w:rsidR="002843B1" w:rsidRDefault="002843B1" w:rsidP="002843B1">
      <w:pPr>
        <w:rPr>
          <w:lang w:eastAsia="en-GB"/>
        </w:rPr>
      </w:pPr>
    </w:p>
    <w:p w14:paraId="10D8C4C5" w14:textId="77777777" w:rsidR="002843B1" w:rsidRDefault="002843B1" w:rsidP="002843B1">
      <w:pPr>
        <w:rPr>
          <w:lang w:eastAsia="en-GB"/>
        </w:rPr>
      </w:pPr>
    </w:p>
    <w:p w14:paraId="3EEBD7B5" w14:textId="77777777" w:rsidR="002843B1" w:rsidRDefault="002843B1" w:rsidP="002843B1">
      <w:pPr>
        <w:rPr>
          <w:lang w:eastAsia="en-GB"/>
        </w:rPr>
      </w:pPr>
    </w:p>
    <w:p w14:paraId="56FE6BF3" w14:textId="77777777" w:rsidR="002843B1" w:rsidRDefault="002843B1" w:rsidP="002843B1">
      <w:pPr>
        <w:rPr>
          <w:lang w:eastAsia="en-GB"/>
        </w:rPr>
      </w:pPr>
    </w:p>
    <w:p w14:paraId="43574D01" w14:textId="77777777" w:rsidR="002843B1" w:rsidRDefault="002843B1" w:rsidP="002843B1">
      <w:pPr>
        <w:rPr>
          <w:lang w:eastAsia="en-GB"/>
        </w:rPr>
      </w:pPr>
    </w:p>
    <w:p w14:paraId="205232AC" w14:textId="77777777" w:rsidR="002843B1" w:rsidRDefault="002843B1" w:rsidP="002843B1">
      <w:pPr>
        <w:rPr>
          <w:lang w:eastAsia="en-GB"/>
        </w:rPr>
      </w:pPr>
    </w:p>
    <w:p w14:paraId="0E6385B6" w14:textId="77777777" w:rsidR="002843B1" w:rsidRDefault="002843B1" w:rsidP="002843B1">
      <w:pPr>
        <w:rPr>
          <w:lang w:eastAsia="en-GB"/>
        </w:rPr>
      </w:pPr>
    </w:p>
    <w:p w14:paraId="68B6F218" w14:textId="77777777" w:rsidR="002843B1" w:rsidRDefault="002843B1" w:rsidP="002843B1">
      <w:pPr>
        <w:rPr>
          <w:lang w:eastAsia="en-GB"/>
        </w:rPr>
      </w:pPr>
    </w:p>
    <w:p w14:paraId="3B43BE5C" w14:textId="77777777" w:rsidR="002843B1" w:rsidRDefault="002843B1" w:rsidP="002843B1">
      <w:pPr>
        <w:rPr>
          <w:lang w:eastAsia="en-GB"/>
        </w:rPr>
      </w:pPr>
    </w:p>
    <w:p w14:paraId="31EB695D" w14:textId="77777777" w:rsidR="002843B1" w:rsidRDefault="002843B1" w:rsidP="002843B1">
      <w:pPr>
        <w:rPr>
          <w:lang w:eastAsia="en-GB"/>
        </w:rPr>
      </w:pPr>
    </w:p>
    <w:p w14:paraId="403622A5" w14:textId="77777777" w:rsidR="002843B1" w:rsidRDefault="002843B1" w:rsidP="002843B1">
      <w:pPr>
        <w:rPr>
          <w:lang w:eastAsia="en-GB"/>
        </w:rPr>
      </w:pPr>
    </w:p>
    <w:p w14:paraId="4CD05139" w14:textId="6DBC0C1B" w:rsidR="002843B1" w:rsidRDefault="002843B1" w:rsidP="002843B1">
      <w:pPr>
        <w:jc w:val="center"/>
        <w:rPr>
          <w:rFonts w:ascii="Times New Roman" w:hAnsi="Times New Roman" w:cs="Times New Roman"/>
          <w:b/>
          <w:bCs/>
          <w:sz w:val="32"/>
          <w:szCs w:val="32"/>
          <w:lang w:eastAsia="en-GB"/>
        </w:rPr>
      </w:pPr>
      <w:r w:rsidRPr="002843B1">
        <w:rPr>
          <w:rFonts w:ascii="Times New Roman" w:hAnsi="Times New Roman" w:cs="Times New Roman"/>
          <w:b/>
          <w:bCs/>
          <w:sz w:val="32"/>
          <w:szCs w:val="32"/>
          <w:lang w:eastAsia="en-GB"/>
        </w:rPr>
        <w:lastRenderedPageBreak/>
        <w:t>Executive Summary</w:t>
      </w:r>
    </w:p>
    <w:p w14:paraId="1095BA98" w14:textId="77777777" w:rsidR="00F52458" w:rsidRPr="00F52458" w:rsidRDefault="00F52458" w:rsidP="00F52458">
      <w:pPr>
        <w:pStyle w:val="NormalWeb"/>
        <w:spacing w:line="360" w:lineRule="auto"/>
        <w:jc w:val="both"/>
      </w:pPr>
      <w:r w:rsidRPr="00F52458">
        <w:t>The aim of this report is to examine the sustainability practices adopted by Ritz-Carlton, London. It will analyse the strengths and weaknesses of these practices, as well as their impact on the environment and society. The hotel has implemented many sustainable initiatives, such as energy-saving lighting, water-saving systems, and waste reduction programmes. However, many of these practices continue to rely on traditional energy sources, which undermines the hotel’s green efforts. To address this issue, the company should consider installing solar panels and sourcing additional energy through a renewable Power Purchase Agreement (PPA) with a certified green supplier.</w:t>
      </w:r>
    </w:p>
    <w:p w14:paraId="5B241C5A" w14:textId="77777777" w:rsidR="00F52458" w:rsidRPr="00F52458" w:rsidRDefault="00F52458" w:rsidP="00F52458">
      <w:pPr>
        <w:pStyle w:val="NormalWeb"/>
        <w:spacing w:line="360" w:lineRule="auto"/>
        <w:jc w:val="both"/>
      </w:pPr>
      <w:r w:rsidRPr="00F52458">
        <w:t>These solutions are likely to reduce the hotel’s carbon footprint, lower energy costs, and enhance the company’s brand image in terms of sustainability. Moreover, they align with the sustainability practices widely adopted across the industry. By adhering to these standards, the hotel can have a more positive impact on the environment and strengthen its reputation within the sustainable hospitality sector.</w:t>
      </w:r>
    </w:p>
    <w:p w14:paraId="0B60939B" w14:textId="77777777" w:rsidR="00F52458" w:rsidRDefault="00F52458" w:rsidP="002843B1">
      <w:pPr>
        <w:pStyle w:val="NormalWeb"/>
        <w:spacing w:line="360" w:lineRule="auto"/>
        <w:jc w:val="both"/>
      </w:pPr>
    </w:p>
    <w:p w14:paraId="119A5B6B" w14:textId="77777777" w:rsidR="002843B1" w:rsidRDefault="002843B1" w:rsidP="002843B1">
      <w:pPr>
        <w:spacing w:line="360" w:lineRule="auto"/>
        <w:jc w:val="both"/>
        <w:rPr>
          <w:rFonts w:ascii="Times New Roman" w:hAnsi="Times New Roman" w:cs="Times New Roman"/>
          <w:lang w:eastAsia="en-GB"/>
        </w:rPr>
      </w:pPr>
    </w:p>
    <w:p w14:paraId="18DFA815" w14:textId="77777777" w:rsidR="002843B1" w:rsidRDefault="002843B1" w:rsidP="002843B1">
      <w:pPr>
        <w:spacing w:line="360" w:lineRule="auto"/>
        <w:jc w:val="both"/>
        <w:rPr>
          <w:rFonts w:ascii="Times New Roman" w:hAnsi="Times New Roman" w:cs="Times New Roman"/>
          <w:lang w:eastAsia="en-GB"/>
        </w:rPr>
      </w:pPr>
    </w:p>
    <w:p w14:paraId="49A89A9A" w14:textId="77777777" w:rsidR="002843B1" w:rsidRDefault="002843B1" w:rsidP="002843B1">
      <w:pPr>
        <w:spacing w:line="360" w:lineRule="auto"/>
        <w:jc w:val="both"/>
        <w:rPr>
          <w:rFonts w:ascii="Times New Roman" w:hAnsi="Times New Roman" w:cs="Times New Roman"/>
          <w:lang w:eastAsia="en-GB"/>
        </w:rPr>
      </w:pPr>
    </w:p>
    <w:p w14:paraId="01003921" w14:textId="77777777" w:rsidR="002843B1" w:rsidRDefault="002843B1" w:rsidP="002843B1">
      <w:pPr>
        <w:spacing w:line="360" w:lineRule="auto"/>
        <w:jc w:val="both"/>
        <w:rPr>
          <w:rFonts w:ascii="Times New Roman" w:hAnsi="Times New Roman" w:cs="Times New Roman"/>
          <w:lang w:eastAsia="en-GB"/>
        </w:rPr>
      </w:pPr>
    </w:p>
    <w:p w14:paraId="06677A04" w14:textId="77777777" w:rsidR="002843B1" w:rsidRDefault="002843B1" w:rsidP="002843B1">
      <w:pPr>
        <w:spacing w:line="360" w:lineRule="auto"/>
        <w:jc w:val="both"/>
        <w:rPr>
          <w:rFonts w:ascii="Times New Roman" w:hAnsi="Times New Roman" w:cs="Times New Roman"/>
          <w:lang w:eastAsia="en-GB"/>
        </w:rPr>
      </w:pPr>
    </w:p>
    <w:p w14:paraId="5965E92B" w14:textId="77777777" w:rsidR="002843B1" w:rsidRDefault="002843B1" w:rsidP="002843B1">
      <w:pPr>
        <w:spacing w:line="360" w:lineRule="auto"/>
        <w:jc w:val="both"/>
        <w:rPr>
          <w:rFonts w:ascii="Times New Roman" w:hAnsi="Times New Roman" w:cs="Times New Roman"/>
          <w:lang w:eastAsia="en-GB"/>
        </w:rPr>
      </w:pPr>
    </w:p>
    <w:p w14:paraId="17C3BD12" w14:textId="77777777" w:rsidR="002843B1" w:rsidRDefault="002843B1" w:rsidP="002843B1">
      <w:pPr>
        <w:spacing w:line="360" w:lineRule="auto"/>
        <w:jc w:val="both"/>
        <w:rPr>
          <w:rFonts w:ascii="Times New Roman" w:hAnsi="Times New Roman" w:cs="Times New Roman"/>
          <w:lang w:eastAsia="en-GB"/>
        </w:rPr>
      </w:pPr>
    </w:p>
    <w:p w14:paraId="685ACE9B" w14:textId="77777777" w:rsidR="002843B1" w:rsidRDefault="002843B1" w:rsidP="002843B1">
      <w:pPr>
        <w:spacing w:line="360" w:lineRule="auto"/>
        <w:jc w:val="both"/>
        <w:rPr>
          <w:rFonts w:ascii="Times New Roman" w:hAnsi="Times New Roman" w:cs="Times New Roman"/>
          <w:lang w:eastAsia="en-GB"/>
        </w:rPr>
      </w:pPr>
    </w:p>
    <w:p w14:paraId="7E173F02" w14:textId="77777777" w:rsidR="002843B1" w:rsidRDefault="002843B1" w:rsidP="002843B1">
      <w:pPr>
        <w:spacing w:line="360" w:lineRule="auto"/>
        <w:jc w:val="both"/>
        <w:rPr>
          <w:rFonts w:ascii="Times New Roman" w:hAnsi="Times New Roman" w:cs="Times New Roman"/>
          <w:lang w:eastAsia="en-GB"/>
        </w:rPr>
      </w:pPr>
    </w:p>
    <w:p w14:paraId="10DD288F" w14:textId="77777777" w:rsidR="002843B1" w:rsidRDefault="002843B1" w:rsidP="002843B1">
      <w:pPr>
        <w:spacing w:line="360" w:lineRule="auto"/>
        <w:jc w:val="both"/>
        <w:rPr>
          <w:rFonts w:ascii="Times New Roman" w:hAnsi="Times New Roman" w:cs="Times New Roman"/>
          <w:lang w:eastAsia="en-GB"/>
        </w:rPr>
      </w:pPr>
    </w:p>
    <w:p w14:paraId="64E01D65" w14:textId="77777777" w:rsidR="002843B1" w:rsidRDefault="002843B1" w:rsidP="002843B1">
      <w:pPr>
        <w:spacing w:line="360" w:lineRule="auto"/>
        <w:jc w:val="both"/>
        <w:rPr>
          <w:rFonts w:ascii="Times New Roman" w:hAnsi="Times New Roman" w:cs="Times New Roman"/>
          <w:lang w:eastAsia="en-GB"/>
        </w:rPr>
      </w:pPr>
    </w:p>
    <w:p w14:paraId="6BB9BA0B" w14:textId="77777777" w:rsidR="002843B1" w:rsidRDefault="002843B1" w:rsidP="002843B1">
      <w:pPr>
        <w:spacing w:line="360" w:lineRule="auto"/>
        <w:jc w:val="both"/>
        <w:rPr>
          <w:rFonts w:ascii="Times New Roman" w:hAnsi="Times New Roman" w:cs="Times New Roman"/>
          <w:lang w:eastAsia="en-GB"/>
        </w:rPr>
      </w:pPr>
    </w:p>
    <w:p w14:paraId="159FE929" w14:textId="77777777" w:rsidR="002843B1" w:rsidRDefault="002843B1" w:rsidP="002843B1">
      <w:pPr>
        <w:spacing w:line="360" w:lineRule="auto"/>
        <w:jc w:val="both"/>
        <w:rPr>
          <w:rFonts w:ascii="Times New Roman" w:hAnsi="Times New Roman" w:cs="Times New Roman"/>
          <w:lang w:eastAsia="en-GB"/>
        </w:rPr>
      </w:pPr>
    </w:p>
    <w:p w14:paraId="1C6E6482" w14:textId="77777777" w:rsidR="002843B1" w:rsidRDefault="002843B1" w:rsidP="002843B1">
      <w:pPr>
        <w:spacing w:line="360" w:lineRule="auto"/>
        <w:jc w:val="both"/>
        <w:rPr>
          <w:rFonts w:ascii="Times New Roman" w:hAnsi="Times New Roman" w:cs="Times New Roman"/>
          <w:lang w:eastAsia="en-GB"/>
        </w:rPr>
      </w:pPr>
    </w:p>
    <w:p w14:paraId="2B7AA192" w14:textId="77777777" w:rsidR="002843B1" w:rsidRPr="002843B1" w:rsidRDefault="002843B1" w:rsidP="002843B1">
      <w:pPr>
        <w:spacing w:line="360" w:lineRule="auto"/>
        <w:jc w:val="both"/>
        <w:rPr>
          <w:rFonts w:ascii="Times New Roman" w:hAnsi="Times New Roman" w:cs="Times New Roman"/>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1464305205"/>
        <w:docPartObj>
          <w:docPartGallery w:val="Table of Contents"/>
          <w:docPartUnique/>
        </w:docPartObj>
      </w:sdtPr>
      <w:sdtEndPr>
        <w:rPr>
          <w:noProof/>
        </w:rPr>
      </w:sdtEndPr>
      <w:sdtContent>
        <w:p w14:paraId="790A96EE" w14:textId="4A6CA74D" w:rsidR="002843B1" w:rsidRDefault="002843B1">
          <w:pPr>
            <w:pStyle w:val="TOCHeading"/>
          </w:pPr>
          <w:r>
            <w:t>Table of Contents</w:t>
          </w:r>
        </w:p>
        <w:p w14:paraId="5FE64C20" w14:textId="616FD051" w:rsidR="001D2E36" w:rsidRDefault="002843B1">
          <w:pPr>
            <w:pStyle w:val="TOC1"/>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82593779" w:history="1">
            <w:r w:rsidR="001D2E36" w:rsidRPr="00A52A8D">
              <w:rPr>
                <w:rStyle w:val="Hyperlink"/>
                <w:rFonts w:ascii="Times New Roman" w:eastAsia="Times New Roman" w:hAnsi="Times New Roman" w:cs="Times New Roman"/>
                <w:noProof/>
                <w:lang w:eastAsia="en-GB"/>
              </w:rPr>
              <w:t>Introduction</w:t>
            </w:r>
            <w:r w:rsidR="001D2E36">
              <w:rPr>
                <w:noProof/>
                <w:webHidden/>
              </w:rPr>
              <w:tab/>
            </w:r>
            <w:r w:rsidR="001D2E36">
              <w:rPr>
                <w:noProof/>
                <w:webHidden/>
              </w:rPr>
              <w:fldChar w:fldCharType="begin"/>
            </w:r>
            <w:r w:rsidR="001D2E36">
              <w:rPr>
                <w:noProof/>
                <w:webHidden/>
              </w:rPr>
              <w:instrText xml:space="preserve"> PAGEREF _Toc182593779 \h </w:instrText>
            </w:r>
            <w:r w:rsidR="001D2E36">
              <w:rPr>
                <w:noProof/>
                <w:webHidden/>
              </w:rPr>
            </w:r>
            <w:r w:rsidR="001D2E36">
              <w:rPr>
                <w:noProof/>
                <w:webHidden/>
              </w:rPr>
              <w:fldChar w:fldCharType="separate"/>
            </w:r>
            <w:r w:rsidR="001D2E36">
              <w:rPr>
                <w:noProof/>
                <w:webHidden/>
              </w:rPr>
              <w:t>1</w:t>
            </w:r>
            <w:r w:rsidR="001D2E36">
              <w:rPr>
                <w:noProof/>
                <w:webHidden/>
              </w:rPr>
              <w:fldChar w:fldCharType="end"/>
            </w:r>
          </w:hyperlink>
        </w:p>
        <w:p w14:paraId="21035852" w14:textId="6D3A4858" w:rsidR="001D2E36" w:rsidRDefault="00000000">
          <w:pPr>
            <w:pStyle w:val="TOC1"/>
            <w:tabs>
              <w:tab w:val="right" w:leader="dot" w:pos="9016"/>
            </w:tabs>
            <w:rPr>
              <w:rFonts w:eastAsiaTheme="minorEastAsia"/>
              <w:b w:val="0"/>
              <w:bCs w:val="0"/>
              <w:noProof/>
              <w:sz w:val="24"/>
              <w:szCs w:val="24"/>
              <w:lang w:eastAsia="en-GB"/>
            </w:rPr>
          </w:pPr>
          <w:hyperlink w:anchor="_Toc182593780" w:history="1">
            <w:r w:rsidR="001D2E36" w:rsidRPr="00A52A8D">
              <w:rPr>
                <w:rStyle w:val="Hyperlink"/>
                <w:rFonts w:ascii="Times New Roman" w:eastAsia="Times New Roman" w:hAnsi="Times New Roman" w:cs="Times New Roman"/>
                <w:noProof/>
                <w:lang w:eastAsia="en-GB"/>
              </w:rPr>
              <w:t>Overview of Greener Practices in Hospitality</w:t>
            </w:r>
            <w:r w:rsidR="001D2E36">
              <w:rPr>
                <w:noProof/>
                <w:webHidden/>
              </w:rPr>
              <w:tab/>
            </w:r>
            <w:r w:rsidR="001D2E36">
              <w:rPr>
                <w:noProof/>
                <w:webHidden/>
              </w:rPr>
              <w:fldChar w:fldCharType="begin"/>
            </w:r>
            <w:r w:rsidR="001D2E36">
              <w:rPr>
                <w:noProof/>
                <w:webHidden/>
              </w:rPr>
              <w:instrText xml:space="preserve"> PAGEREF _Toc182593780 \h </w:instrText>
            </w:r>
            <w:r w:rsidR="001D2E36">
              <w:rPr>
                <w:noProof/>
                <w:webHidden/>
              </w:rPr>
            </w:r>
            <w:r w:rsidR="001D2E36">
              <w:rPr>
                <w:noProof/>
                <w:webHidden/>
              </w:rPr>
              <w:fldChar w:fldCharType="separate"/>
            </w:r>
            <w:r w:rsidR="001D2E36">
              <w:rPr>
                <w:noProof/>
                <w:webHidden/>
              </w:rPr>
              <w:t>1</w:t>
            </w:r>
            <w:r w:rsidR="001D2E36">
              <w:rPr>
                <w:noProof/>
                <w:webHidden/>
              </w:rPr>
              <w:fldChar w:fldCharType="end"/>
            </w:r>
          </w:hyperlink>
        </w:p>
        <w:p w14:paraId="185FFC76" w14:textId="5C9C4FB1" w:rsidR="001D2E36" w:rsidRDefault="00000000">
          <w:pPr>
            <w:pStyle w:val="TOC1"/>
            <w:tabs>
              <w:tab w:val="right" w:leader="dot" w:pos="9016"/>
            </w:tabs>
            <w:rPr>
              <w:rFonts w:eastAsiaTheme="minorEastAsia"/>
              <w:b w:val="0"/>
              <w:bCs w:val="0"/>
              <w:noProof/>
              <w:sz w:val="24"/>
              <w:szCs w:val="24"/>
              <w:lang w:eastAsia="en-GB"/>
            </w:rPr>
          </w:pPr>
          <w:hyperlink w:anchor="_Toc182593781" w:history="1">
            <w:r w:rsidR="001D2E36" w:rsidRPr="00A52A8D">
              <w:rPr>
                <w:rStyle w:val="Hyperlink"/>
                <w:rFonts w:ascii="Times New Roman" w:eastAsia="Times New Roman" w:hAnsi="Times New Roman" w:cs="Times New Roman"/>
                <w:noProof/>
                <w:lang w:eastAsia="en-GB"/>
              </w:rPr>
              <w:t>Benefits of Sustainability Initiatives</w:t>
            </w:r>
            <w:r w:rsidR="001D2E36">
              <w:rPr>
                <w:noProof/>
                <w:webHidden/>
              </w:rPr>
              <w:tab/>
            </w:r>
            <w:r w:rsidR="001D2E36">
              <w:rPr>
                <w:noProof/>
                <w:webHidden/>
              </w:rPr>
              <w:fldChar w:fldCharType="begin"/>
            </w:r>
            <w:r w:rsidR="001D2E36">
              <w:rPr>
                <w:noProof/>
                <w:webHidden/>
              </w:rPr>
              <w:instrText xml:space="preserve"> PAGEREF _Toc182593781 \h </w:instrText>
            </w:r>
            <w:r w:rsidR="001D2E36">
              <w:rPr>
                <w:noProof/>
                <w:webHidden/>
              </w:rPr>
            </w:r>
            <w:r w:rsidR="001D2E36">
              <w:rPr>
                <w:noProof/>
                <w:webHidden/>
              </w:rPr>
              <w:fldChar w:fldCharType="separate"/>
            </w:r>
            <w:r w:rsidR="001D2E36">
              <w:rPr>
                <w:noProof/>
                <w:webHidden/>
              </w:rPr>
              <w:t>2</w:t>
            </w:r>
            <w:r w:rsidR="001D2E36">
              <w:rPr>
                <w:noProof/>
                <w:webHidden/>
              </w:rPr>
              <w:fldChar w:fldCharType="end"/>
            </w:r>
          </w:hyperlink>
        </w:p>
        <w:p w14:paraId="3564F6F6" w14:textId="107188BE" w:rsidR="001D2E36" w:rsidRDefault="00000000">
          <w:pPr>
            <w:pStyle w:val="TOC1"/>
            <w:tabs>
              <w:tab w:val="right" w:leader="dot" w:pos="9016"/>
            </w:tabs>
            <w:rPr>
              <w:rFonts w:eastAsiaTheme="minorEastAsia"/>
              <w:b w:val="0"/>
              <w:bCs w:val="0"/>
              <w:noProof/>
              <w:sz w:val="24"/>
              <w:szCs w:val="24"/>
              <w:lang w:eastAsia="en-GB"/>
            </w:rPr>
          </w:pPr>
          <w:hyperlink w:anchor="_Toc182593782" w:history="1">
            <w:r w:rsidR="001D2E36" w:rsidRPr="00A52A8D">
              <w:rPr>
                <w:rStyle w:val="Hyperlink"/>
                <w:rFonts w:ascii="Times New Roman" w:eastAsia="Times New Roman" w:hAnsi="Times New Roman" w:cs="Times New Roman"/>
                <w:noProof/>
                <w:lang w:eastAsia="en-GB"/>
              </w:rPr>
              <w:t>Challenges of Implementing Sustainable Practices</w:t>
            </w:r>
            <w:r w:rsidR="001D2E36">
              <w:rPr>
                <w:noProof/>
                <w:webHidden/>
              </w:rPr>
              <w:tab/>
            </w:r>
            <w:r w:rsidR="001D2E36">
              <w:rPr>
                <w:noProof/>
                <w:webHidden/>
              </w:rPr>
              <w:fldChar w:fldCharType="begin"/>
            </w:r>
            <w:r w:rsidR="001D2E36">
              <w:rPr>
                <w:noProof/>
                <w:webHidden/>
              </w:rPr>
              <w:instrText xml:space="preserve"> PAGEREF _Toc182593782 \h </w:instrText>
            </w:r>
            <w:r w:rsidR="001D2E36">
              <w:rPr>
                <w:noProof/>
                <w:webHidden/>
              </w:rPr>
            </w:r>
            <w:r w:rsidR="001D2E36">
              <w:rPr>
                <w:noProof/>
                <w:webHidden/>
              </w:rPr>
              <w:fldChar w:fldCharType="separate"/>
            </w:r>
            <w:r w:rsidR="001D2E36">
              <w:rPr>
                <w:noProof/>
                <w:webHidden/>
              </w:rPr>
              <w:t>3</w:t>
            </w:r>
            <w:r w:rsidR="001D2E36">
              <w:rPr>
                <w:noProof/>
                <w:webHidden/>
              </w:rPr>
              <w:fldChar w:fldCharType="end"/>
            </w:r>
          </w:hyperlink>
        </w:p>
        <w:p w14:paraId="7D6308C4" w14:textId="66B552CF" w:rsidR="001D2E36" w:rsidRDefault="00000000">
          <w:pPr>
            <w:pStyle w:val="TOC1"/>
            <w:tabs>
              <w:tab w:val="right" w:leader="dot" w:pos="9016"/>
            </w:tabs>
            <w:rPr>
              <w:rFonts w:eastAsiaTheme="minorEastAsia"/>
              <w:b w:val="0"/>
              <w:bCs w:val="0"/>
              <w:noProof/>
              <w:sz w:val="24"/>
              <w:szCs w:val="24"/>
              <w:lang w:eastAsia="en-GB"/>
            </w:rPr>
          </w:pPr>
          <w:hyperlink w:anchor="_Toc182593783" w:history="1">
            <w:r w:rsidR="001D2E36" w:rsidRPr="00A52A8D">
              <w:rPr>
                <w:rStyle w:val="Hyperlink"/>
                <w:rFonts w:ascii="Times New Roman" w:eastAsia="Times New Roman" w:hAnsi="Times New Roman" w:cs="Times New Roman"/>
                <w:noProof/>
                <w:lang w:eastAsia="en-GB"/>
              </w:rPr>
              <w:t>Analysis of Current Sustainability Practices in Ritz-Carlton London</w:t>
            </w:r>
            <w:r w:rsidR="001D2E36">
              <w:rPr>
                <w:noProof/>
                <w:webHidden/>
              </w:rPr>
              <w:tab/>
            </w:r>
            <w:r w:rsidR="001D2E36">
              <w:rPr>
                <w:noProof/>
                <w:webHidden/>
              </w:rPr>
              <w:fldChar w:fldCharType="begin"/>
            </w:r>
            <w:r w:rsidR="001D2E36">
              <w:rPr>
                <w:noProof/>
                <w:webHidden/>
              </w:rPr>
              <w:instrText xml:space="preserve"> PAGEREF _Toc182593783 \h </w:instrText>
            </w:r>
            <w:r w:rsidR="001D2E36">
              <w:rPr>
                <w:noProof/>
                <w:webHidden/>
              </w:rPr>
            </w:r>
            <w:r w:rsidR="001D2E36">
              <w:rPr>
                <w:noProof/>
                <w:webHidden/>
              </w:rPr>
              <w:fldChar w:fldCharType="separate"/>
            </w:r>
            <w:r w:rsidR="001D2E36">
              <w:rPr>
                <w:noProof/>
                <w:webHidden/>
              </w:rPr>
              <w:t>3</w:t>
            </w:r>
            <w:r w:rsidR="001D2E36">
              <w:rPr>
                <w:noProof/>
                <w:webHidden/>
              </w:rPr>
              <w:fldChar w:fldCharType="end"/>
            </w:r>
          </w:hyperlink>
        </w:p>
        <w:p w14:paraId="5B543964" w14:textId="5A996551" w:rsidR="001D2E36" w:rsidRDefault="00000000">
          <w:pPr>
            <w:pStyle w:val="TOC1"/>
            <w:tabs>
              <w:tab w:val="right" w:leader="dot" w:pos="9016"/>
            </w:tabs>
            <w:rPr>
              <w:rFonts w:eastAsiaTheme="minorEastAsia"/>
              <w:b w:val="0"/>
              <w:bCs w:val="0"/>
              <w:noProof/>
              <w:sz w:val="24"/>
              <w:szCs w:val="24"/>
              <w:lang w:eastAsia="en-GB"/>
            </w:rPr>
          </w:pPr>
          <w:hyperlink w:anchor="_Toc182593784" w:history="1">
            <w:r w:rsidR="001D2E36" w:rsidRPr="00A52A8D">
              <w:rPr>
                <w:rStyle w:val="Hyperlink"/>
                <w:rFonts w:ascii="Times New Roman" w:eastAsia="Times New Roman" w:hAnsi="Times New Roman" w:cs="Times New Roman"/>
                <w:noProof/>
                <w:lang w:eastAsia="en-GB"/>
              </w:rPr>
              <w:t>Identification of a Gap in Sustainability Practices And Proposed Solutions</w:t>
            </w:r>
            <w:r w:rsidR="001D2E36">
              <w:rPr>
                <w:noProof/>
                <w:webHidden/>
              </w:rPr>
              <w:tab/>
            </w:r>
            <w:r w:rsidR="001D2E36">
              <w:rPr>
                <w:noProof/>
                <w:webHidden/>
              </w:rPr>
              <w:fldChar w:fldCharType="begin"/>
            </w:r>
            <w:r w:rsidR="001D2E36">
              <w:rPr>
                <w:noProof/>
                <w:webHidden/>
              </w:rPr>
              <w:instrText xml:space="preserve"> PAGEREF _Toc182593784 \h </w:instrText>
            </w:r>
            <w:r w:rsidR="001D2E36">
              <w:rPr>
                <w:noProof/>
                <w:webHidden/>
              </w:rPr>
            </w:r>
            <w:r w:rsidR="001D2E36">
              <w:rPr>
                <w:noProof/>
                <w:webHidden/>
              </w:rPr>
              <w:fldChar w:fldCharType="separate"/>
            </w:r>
            <w:r w:rsidR="001D2E36">
              <w:rPr>
                <w:noProof/>
                <w:webHidden/>
              </w:rPr>
              <w:t>4</w:t>
            </w:r>
            <w:r w:rsidR="001D2E36">
              <w:rPr>
                <w:noProof/>
                <w:webHidden/>
              </w:rPr>
              <w:fldChar w:fldCharType="end"/>
            </w:r>
          </w:hyperlink>
        </w:p>
        <w:p w14:paraId="492AAAA3" w14:textId="00EAD31D" w:rsidR="001D2E36" w:rsidRDefault="00000000">
          <w:pPr>
            <w:pStyle w:val="TOC1"/>
            <w:tabs>
              <w:tab w:val="right" w:leader="dot" w:pos="9016"/>
            </w:tabs>
            <w:rPr>
              <w:rFonts w:eastAsiaTheme="minorEastAsia"/>
              <w:b w:val="0"/>
              <w:bCs w:val="0"/>
              <w:noProof/>
              <w:sz w:val="24"/>
              <w:szCs w:val="24"/>
              <w:lang w:eastAsia="en-GB"/>
            </w:rPr>
          </w:pPr>
          <w:hyperlink w:anchor="_Toc182593785" w:history="1">
            <w:r w:rsidR="001D2E36" w:rsidRPr="00A52A8D">
              <w:rPr>
                <w:rStyle w:val="Hyperlink"/>
                <w:rFonts w:ascii="Times New Roman" w:eastAsia="Times New Roman" w:hAnsi="Times New Roman" w:cs="Times New Roman"/>
                <w:noProof/>
                <w:lang w:eastAsia="en-GB"/>
              </w:rPr>
              <w:t>Potential Benefits of the Proposed Solution for Hotel and Environment</w:t>
            </w:r>
            <w:r w:rsidR="001D2E36">
              <w:rPr>
                <w:noProof/>
                <w:webHidden/>
              </w:rPr>
              <w:tab/>
            </w:r>
            <w:r w:rsidR="001D2E36">
              <w:rPr>
                <w:noProof/>
                <w:webHidden/>
              </w:rPr>
              <w:fldChar w:fldCharType="begin"/>
            </w:r>
            <w:r w:rsidR="001D2E36">
              <w:rPr>
                <w:noProof/>
                <w:webHidden/>
              </w:rPr>
              <w:instrText xml:space="preserve"> PAGEREF _Toc182593785 \h </w:instrText>
            </w:r>
            <w:r w:rsidR="001D2E36">
              <w:rPr>
                <w:noProof/>
                <w:webHidden/>
              </w:rPr>
            </w:r>
            <w:r w:rsidR="001D2E36">
              <w:rPr>
                <w:noProof/>
                <w:webHidden/>
              </w:rPr>
              <w:fldChar w:fldCharType="separate"/>
            </w:r>
            <w:r w:rsidR="001D2E36">
              <w:rPr>
                <w:noProof/>
                <w:webHidden/>
              </w:rPr>
              <w:t>6</w:t>
            </w:r>
            <w:r w:rsidR="001D2E36">
              <w:rPr>
                <w:noProof/>
                <w:webHidden/>
              </w:rPr>
              <w:fldChar w:fldCharType="end"/>
            </w:r>
          </w:hyperlink>
        </w:p>
        <w:p w14:paraId="04E10BFB" w14:textId="4F5C79DB" w:rsidR="001D2E36" w:rsidRDefault="00000000">
          <w:pPr>
            <w:pStyle w:val="TOC1"/>
            <w:tabs>
              <w:tab w:val="right" w:leader="dot" w:pos="9016"/>
            </w:tabs>
            <w:rPr>
              <w:rFonts w:eastAsiaTheme="minorEastAsia"/>
              <w:b w:val="0"/>
              <w:bCs w:val="0"/>
              <w:noProof/>
              <w:sz w:val="24"/>
              <w:szCs w:val="24"/>
              <w:lang w:eastAsia="en-GB"/>
            </w:rPr>
          </w:pPr>
          <w:hyperlink w:anchor="_Toc182593786" w:history="1">
            <w:r w:rsidR="001D2E36" w:rsidRPr="00A52A8D">
              <w:rPr>
                <w:rStyle w:val="Hyperlink"/>
                <w:rFonts w:ascii="Times New Roman" w:eastAsia="Times New Roman" w:hAnsi="Times New Roman" w:cs="Times New Roman"/>
                <w:noProof/>
                <w:lang w:eastAsia="en-GB"/>
              </w:rPr>
              <w:t>Conclusion</w:t>
            </w:r>
            <w:r w:rsidR="001D2E36">
              <w:rPr>
                <w:noProof/>
                <w:webHidden/>
              </w:rPr>
              <w:tab/>
            </w:r>
            <w:r w:rsidR="001D2E36">
              <w:rPr>
                <w:noProof/>
                <w:webHidden/>
              </w:rPr>
              <w:fldChar w:fldCharType="begin"/>
            </w:r>
            <w:r w:rsidR="001D2E36">
              <w:rPr>
                <w:noProof/>
                <w:webHidden/>
              </w:rPr>
              <w:instrText xml:space="preserve"> PAGEREF _Toc182593786 \h </w:instrText>
            </w:r>
            <w:r w:rsidR="001D2E36">
              <w:rPr>
                <w:noProof/>
                <w:webHidden/>
              </w:rPr>
            </w:r>
            <w:r w:rsidR="001D2E36">
              <w:rPr>
                <w:noProof/>
                <w:webHidden/>
              </w:rPr>
              <w:fldChar w:fldCharType="separate"/>
            </w:r>
            <w:r w:rsidR="001D2E36">
              <w:rPr>
                <w:noProof/>
                <w:webHidden/>
              </w:rPr>
              <w:t>7</w:t>
            </w:r>
            <w:r w:rsidR="001D2E36">
              <w:rPr>
                <w:noProof/>
                <w:webHidden/>
              </w:rPr>
              <w:fldChar w:fldCharType="end"/>
            </w:r>
          </w:hyperlink>
        </w:p>
        <w:p w14:paraId="48954AB7" w14:textId="2C68BF5D" w:rsidR="001D2E36" w:rsidRDefault="00000000">
          <w:pPr>
            <w:pStyle w:val="TOC1"/>
            <w:tabs>
              <w:tab w:val="right" w:leader="dot" w:pos="9016"/>
            </w:tabs>
            <w:rPr>
              <w:rFonts w:eastAsiaTheme="minorEastAsia"/>
              <w:b w:val="0"/>
              <w:bCs w:val="0"/>
              <w:noProof/>
              <w:sz w:val="24"/>
              <w:szCs w:val="24"/>
              <w:lang w:eastAsia="en-GB"/>
            </w:rPr>
          </w:pPr>
          <w:hyperlink w:anchor="_Toc182593787" w:history="1">
            <w:r w:rsidR="001D2E36" w:rsidRPr="00A52A8D">
              <w:rPr>
                <w:rStyle w:val="Hyperlink"/>
                <w:rFonts w:ascii="Times New Roman" w:eastAsia="Times New Roman" w:hAnsi="Times New Roman" w:cs="Times New Roman"/>
                <w:noProof/>
                <w:lang w:eastAsia="en-GB"/>
              </w:rPr>
              <w:t>References</w:t>
            </w:r>
            <w:r w:rsidR="001D2E36">
              <w:rPr>
                <w:noProof/>
                <w:webHidden/>
              </w:rPr>
              <w:tab/>
            </w:r>
            <w:r w:rsidR="001D2E36">
              <w:rPr>
                <w:noProof/>
                <w:webHidden/>
              </w:rPr>
              <w:fldChar w:fldCharType="begin"/>
            </w:r>
            <w:r w:rsidR="001D2E36">
              <w:rPr>
                <w:noProof/>
                <w:webHidden/>
              </w:rPr>
              <w:instrText xml:space="preserve"> PAGEREF _Toc182593787 \h </w:instrText>
            </w:r>
            <w:r w:rsidR="001D2E36">
              <w:rPr>
                <w:noProof/>
                <w:webHidden/>
              </w:rPr>
            </w:r>
            <w:r w:rsidR="001D2E36">
              <w:rPr>
                <w:noProof/>
                <w:webHidden/>
              </w:rPr>
              <w:fldChar w:fldCharType="separate"/>
            </w:r>
            <w:r w:rsidR="001D2E36">
              <w:rPr>
                <w:noProof/>
                <w:webHidden/>
              </w:rPr>
              <w:t>8</w:t>
            </w:r>
            <w:r w:rsidR="001D2E36">
              <w:rPr>
                <w:noProof/>
                <w:webHidden/>
              </w:rPr>
              <w:fldChar w:fldCharType="end"/>
            </w:r>
          </w:hyperlink>
        </w:p>
        <w:p w14:paraId="264D1CC0" w14:textId="2260209B" w:rsidR="002843B1" w:rsidRDefault="002843B1">
          <w:r>
            <w:rPr>
              <w:b/>
              <w:bCs/>
              <w:noProof/>
            </w:rPr>
            <w:fldChar w:fldCharType="end"/>
          </w:r>
        </w:p>
      </w:sdtContent>
    </w:sdt>
    <w:p w14:paraId="279470CF" w14:textId="77777777" w:rsidR="00F21A40" w:rsidRDefault="00F21A40" w:rsidP="00F21A40">
      <w:pPr>
        <w:pStyle w:val="Heading1"/>
        <w:rPr>
          <w:rFonts w:ascii="Times New Roman" w:eastAsia="Times New Roman" w:hAnsi="Times New Roman" w:cs="Times New Roman"/>
          <w:sz w:val="28"/>
          <w:szCs w:val="28"/>
          <w:lang w:eastAsia="en-GB"/>
        </w:rPr>
      </w:pPr>
    </w:p>
    <w:p w14:paraId="340CEA12" w14:textId="77777777" w:rsidR="00F21A40" w:rsidRDefault="00F21A40" w:rsidP="00F21A40">
      <w:pPr>
        <w:pStyle w:val="Heading1"/>
        <w:rPr>
          <w:rFonts w:ascii="Times New Roman" w:eastAsia="Times New Roman" w:hAnsi="Times New Roman" w:cs="Times New Roman"/>
          <w:sz w:val="28"/>
          <w:szCs w:val="28"/>
          <w:lang w:eastAsia="en-GB"/>
        </w:rPr>
      </w:pPr>
    </w:p>
    <w:p w14:paraId="37BA5B97" w14:textId="77777777" w:rsidR="00F21A40" w:rsidRDefault="00F21A40" w:rsidP="00F21A40">
      <w:pPr>
        <w:pStyle w:val="Heading1"/>
        <w:rPr>
          <w:rFonts w:ascii="Times New Roman" w:eastAsia="Times New Roman" w:hAnsi="Times New Roman" w:cs="Times New Roman"/>
          <w:sz w:val="28"/>
          <w:szCs w:val="28"/>
          <w:lang w:eastAsia="en-GB"/>
        </w:rPr>
      </w:pPr>
    </w:p>
    <w:p w14:paraId="736B6894" w14:textId="77777777" w:rsidR="00F21A40" w:rsidRDefault="00F21A40" w:rsidP="00F21A40">
      <w:pPr>
        <w:pStyle w:val="Heading1"/>
        <w:rPr>
          <w:rFonts w:ascii="Times New Roman" w:eastAsia="Times New Roman" w:hAnsi="Times New Roman" w:cs="Times New Roman"/>
          <w:sz w:val="28"/>
          <w:szCs w:val="28"/>
          <w:lang w:eastAsia="en-GB"/>
        </w:rPr>
      </w:pPr>
    </w:p>
    <w:p w14:paraId="3256C1C2" w14:textId="77777777" w:rsidR="00F21A40" w:rsidRDefault="00F21A40" w:rsidP="00F21A40">
      <w:pPr>
        <w:pStyle w:val="Heading1"/>
        <w:rPr>
          <w:rFonts w:ascii="Times New Roman" w:eastAsia="Times New Roman" w:hAnsi="Times New Roman" w:cs="Times New Roman"/>
          <w:sz w:val="28"/>
          <w:szCs w:val="28"/>
          <w:lang w:eastAsia="en-GB"/>
        </w:rPr>
      </w:pPr>
    </w:p>
    <w:p w14:paraId="43CEBD27" w14:textId="77777777" w:rsidR="00F21A40" w:rsidRDefault="00F21A40" w:rsidP="00F21A40">
      <w:pPr>
        <w:pStyle w:val="Heading1"/>
        <w:rPr>
          <w:rFonts w:ascii="Times New Roman" w:eastAsia="Times New Roman" w:hAnsi="Times New Roman" w:cs="Times New Roman"/>
          <w:sz w:val="28"/>
          <w:szCs w:val="28"/>
          <w:lang w:eastAsia="en-GB"/>
        </w:rPr>
      </w:pPr>
    </w:p>
    <w:p w14:paraId="6A0EDE97" w14:textId="77777777" w:rsidR="002843B1" w:rsidRDefault="002843B1" w:rsidP="002843B1">
      <w:pPr>
        <w:rPr>
          <w:lang w:eastAsia="en-GB"/>
        </w:rPr>
      </w:pPr>
    </w:p>
    <w:p w14:paraId="1D9C341F" w14:textId="77777777" w:rsidR="002843B1" w:rsidRDefault="002843B1" w:rsidP="002843B1">
      <w:pPr>
        <w:rPr>
          <w:lang w:eastAsia="en-GB"/>
        </w:rPr>
      </w:pPr>
    </w:p>
    <w:p w14:paraId="6471AF18" w14:textId="77777777" w:rsidR="002843B1" w:rsidRDefault="002843B1" w:rsidP="002843B1">
      <w:pPr>
        <w:rPr>
          <w:lang w:eastAsia="en-GB"/>
        </w:rPr>
      </w:pPr>
    </w:p>
    <w:p w14:paraId="3FAD9767" w14:textId="77777777" w:rsidR="002843B1" w:rsidRDefault="002843B1" w:rsidP="002843B1">
      <w:pPr>
        <w:rPr>
          <w:lang w:eastAsia="en-GB"/>
        </w:rPr>
      </w:pPr>
    </w:p>
    <w:p w14:paraId="783906CD" w14:textId="77777777" w:rsidR="002843B1" w:rsidRDefault="002843B1" w:rsidP="002843B1">
      <w:pPr>
        <w:rPr>
          <w:lang w:eastAsia="en-GB"/>
        </w:rPr>
      </w:pPr>
    </w:p>
    <w:p w14:paraId="6D6470D0" w14:textId="77777777" w:rsidR="002843B1" w:rsidRDefault="002843B1" w:rsidP="002843B1">
      <w:pPr>
        <w:rPr>
          <w:lang w:eastAsia="en-GB"/>
        </w:rPr>
      </w:pPr>
    </w:p>
    <w:p w14:paraId="1FB70752" w14:textId="77777777" w:rsidR="002843B1" w:rsidRPr="002843B1" w:rsidRDefault="002843B1" w:rsidP="002843B1">
      <w:pPr>
        <w:rPr>
          <w:lang w:eastAsia="en-GB"/>
        </w:rPr>
      </w:pPr>
    </w:p>
    <w:p w14:paraId="1AEB18B5" w14:textId="77777777" w:rsidR="00F21A40" w:rsidRDefault="00F21A40" w:rsidP="00F21A40">
      <w:pPr>
        <w:pStyle w:val="Heading1"/>
        <w:rPr>
          <w:rFonts w:ascii="Times New Roman" w:eastAsia="Times New Roman" w:hAnsi="Times New Roman" w:cs="Times New Roman"/>
          <w:sz w:val="28"/>
          <w:szCs w:val="28"/>
          <w:lang w:eastAsia="en-GB"/>
        </w:rPr>
      </w:pPr>
    </w:p>
    <w:p w14:paraId="4BA0A51D" w14:textId="77777777" w:rsidR="002843B1" w:rsidRDefault="002843B1" w:rsidP="00F21A40">
      <w:pPr>
        <w:pStyle w:val="Heading1"/>
        <w:rPr>
          <w:rFonts w:ascii="Times New Roman" w:eastAsia="Times New Roman" w:hAnsi="Times New Roman" w:cs="Times New Roman"/>
          <w:sz w:val="28"/>
          <w:szCs w:val="28"/>
          <w:lang w:eastAsia="en-GB"/>
        </w:rPr>
        <w:sectPr w:rsidR="002843B1">
          <w:footerReference w:type="even" r:id="rId8"/>
          <w:footerReference w:type="default" r:id="rId9"/>
          <w:pgSz w:w="11906" w:h="16838"/>
          <w:pgMar w:top="1440" w:right="1440" w:bottom="1440" w:left="1440" w:header="708" w:footer="708" w:gutter="0"/>
          <w:cols w:space="708"/>
          <w:docGrid w:linePitch="360"/>
        </w:sectPr>
      </w:pPr>
    </w:p>
    <w:p w14:paraId="2426C214" w14:textId="6D3B66FE" w:rsidR="00F21A40" w:rsidRPr="00F21A40" w:rsidRDefault="00F21A40" w:rsidP="00F21A40">
      <w:pPr>
        <w:pStyle w:val="Heading1"/>
        <w:rPr>
          <w:rFonts w:ascii="Times New Roman" w:eastAsia="Times New Roman" w:hAnsi="Times New Roman" w:cs="Times New Roman"/>
          <w:sz w:val="28"/>
          <w:szCs w:val="28"/>
          <w:lang w:eastAsia="en-GB"/>
        </w:rPr>
      </w:pPr>
      <w:bookmarkStart w:id="0" w:name="_Toc182593779"/>
      <w:r w:rsidRPr="00F21A40">
        <w:rPr>
          <w:rFonts w:ascii="Times New Roman" w:eastAsia="Times New Roman" w:hAnsi="Times New Roman" w:cs="Times New Roman"/>
          <w:sz w:val="28"/>
          <w:szCs w:val="28"/>
          <w:lang w:eastAsia="en-GB"/>
        </w:rPr>
        <w:lastRenderedPageBreak/>
        <w:t>Introduction</w:t>
      </w:r>
      <w:bookmarkEnd w:id="0"/>
    </w:p>
    <w:p w14:paraId="792A1911" w14:textId="77777777" w:rsidR="00F52458" w:rsidRPr="00F52458" w:rsidRDefault="00F52458" w:rsidP="00F5245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2458">
        <w:rPr>
          <w:rFonts w:ascii="Times New Roman" w:eastAsia="Times New Roman" w:hAnsi="Times New Roman" w:cs="Times New Roman"/>
          <w:kern w:val="0"/>
          <w:lang w:eastAsia="en-GB"/>
          <w14:ligatures w14:val="none"/>
        </w:rPr>
        <w:t>In recent years, there has been growing concern about environmental practices, prompting many companies within the hospitality industry to adopt more ecological initiatives. Green practices in this sector encompass various measures and systems aimed at saving energy, conserving water, reducing waste, and improving lighting efficiency. These initiatives not only reduce the negative impact on the environment but can also enhance a company's position in the market (Sun and Nasrullah, 2024). As more customers show interest in sustainable practices, it is essential for hospitality firms to respond to these demands to remain competitive.</w:t>
      </w:r>
    </w:p>
    <w:p w14:paraId="5F109F21" w14:textId="77777777" w:rsidR="00F52458" w:rsidRPr="00F52458" w:rsidRDefault="00F52458" w:rsidP="00F5245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2458">
        <w:rPr>
          <w:rFonts w:ascii="Times New Roman" w:eastAsia="Times New Roman" w:hAnsi="Times New Roman" w:cs="Times New Roman"/>
          <w:kern w:val="0"/>
          <w:lang w:eastAsia="en-GB"/>
          <w14:ligatures w14:val="none"/>
        </w:rPr>
        <w:t>This report will focus on The Ritz-Carlton London, a luxurious and renowned hotel that has implemented numerous sustainability practices. The hotel’s efforts include energy-efficient lighting, water conservation systems, and waste reduction programmes (Ritz Hotel London, 2024). However, the hotel continues to rely heavily on conventional power sources. Therefore, the aim of this report is to identify the benefits of addressing these weaknesses and incorporating more renewable energy solutions, such as solar panels and green energy procurement.</w:t>
      </w:r>
    </w:p>
    <w:p w14:paraId="6B1268A7" w14:textId="30D8D5D3" w:rsidR="00F52458" w:rsidRPr="00F21A40" w:rsidRDefault="00F52458" w:rsidP="00F21A4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52458">
        <w:rPr>
          <w:rFonts w:ascii="Times New Roman" w:eastAsia="Times New Roman" w:hAnsi="Times New Roman" w:cs="Times New Roman"/>
          <w:kern w:val="0"/>
          <w:lang w:eastAsia="en-GB"/>
          <w14:ligatures w14:val="none"/>
        </w:rPr>
        <w:t>Through a detailed analysis, this report will explore the advantages and challenges of enhancing the hotel’s sustainable practices. The proposed solution seeks to position The Ritz-Carlton as a leader in eco-conscious luxury, aligning its operational goals with its commitment to environmental responsibility. Finally, the report will conclude by summarising the key findings and recommendations.</w:t>
      </w:r>
    </w:p>
    <w:p w14:paraId="3926D874" w14:textId="7D6627F7" w:rsidR="00F21A40" w:rsidRPr="00F21A40" w:rsidRDefault="00F21A40" w:rsidP="00F21A40">
      <w:pPr>
        <w:pStyle w:val="Heading1"/>
        <w:rPr>
          <w:rFonts w:ascii="Times New Roman" w:eastAsia="Times New Roman" w:hAnsi="Times New Roman" w:cs="Times New Roman"/>
          <w:sz w:val="28"/>
          <w:szCs w:val="28"/>
          <w:lang w:eastAsia="en-GB"/>
        </w:rPr>
      </w:pPr>
      <w:bookmarkStart w:id="1" w:name="_Toc182593780"/>
      <w:r w:rsidRPr="00F21A40">
        <w:rPr>
          <w:rFonts w:ascii="Times New Roman" w:eastAsia="Times New Roman" w:hAnsi="Times New Roman" w:cs="Times New Roman"/>
          <w:sz w:val="28"/>
          <w:szCs w:val="28"/>
          <w:lang w:eastAsia="en-GB"/>
        </w:rPr>
        <w:t>Overview of Greener Practices in Hospitality</w:t>
      </w:r>
      <w:bookmarkEnd w:id="1"/>
      <w:r w:rsidRPr="00F21A40">
        <w:rPr>
          <w:rFonts w:ascii="Times New Roman" w:eastAsia="Times New Roman" w:hAnsi="Times New Roman" w:cs="Times New Roman"/>
          <w:sz w:val="28"/>
          <w:szCs w:val="28"/>
          <w:lang w:eastAsia="en-GB"/>
        </w:rPr>
        <w:t xml:space="preserve"> </w:t>
      </w:r>
    </w:p>
    <w:p w14:paraId="2A9ACE33" w14:textId="77777777" w:rsidR="00960F89" w:rsidRPr="00960F89" w:rsidRDefault="00960F89" w:rsidP="00960F89">
      <w:pPr>
        <w:pStyle w:val="NormalWeb"/>
        <w:spacing w:line="360" w:lineRule="auto"/>
        <w:jc w:val="both"/>
      </w:pPr>
      <w:r w:rsidRPr="00960F89">
        <w:t xml:space="preserve">Green practices refer to initiatives and measures aimed at positively impacting the environment by using finite resources responsibly (Fernández-Robin </w:t>
      </w:r>
      <w:r w:rsidRPr="00960F89">
        <w:rPr>
          <w:i/>
          <w:iCs/>
        </w:rPr>
        <w:t>et al.</w:t>
      </w:r>
      <w:r w:rsidRPr="00960F89">
        <w:t>, 2019). These practices involve energy and water conservation, waste reduction, and sustainable sourcing, all designed to reduce the carbon footprint of hotels and transition them away from conventional sources of power and energy.</w:t>
      </w:r>
    </w:p>
    <w:p w14:paraId="0FE54BFA" w14:textId="77777777" w:rsidR="00960F89" w:rsidRPr="00960F89" w:rsidRDefault="00960F89" w:rsidP="00960F89">
      <w:pPr>
        <w:pStyle w:val="NormalWeb"/>
        <w:spacing w:line="360" w:lineRule="auto"/>
        <w:jc w:val="both"/>
      </w:pPr>
      <w:r w:rsidRPr="00960F89">
        <w:t xml:space="preserve">Energy-saving initiatives form the foundation of green practices. These include the use of energy-efficient lighting, smart thermostats, and motion sensors to reduce energy consumption. Furthermore, renewable energy sources, such as solar panels, play a crucial role by providing </w:t>
      </w:r>
      <w:r w:rsidRPr="00960F89">
        <w:lastRenderedPageBreak/>
        <w:t xml:space="preserve">limitless energy. Water conservation can be achieved through the implementation of low-flow showerheads, taps, and toilets, as well as greywater recycling systems, which repurpose water for non-potable uses like irrigation and toilet flushing (Wang </w:t>
      </w:r>
      <w:r w:rsidRPr="00960F89">
        <w:rPr>
          <w:i/>
          <w:iCs/>
        </w:rPr>
        <w:t>et al.</w:t>
      </w:r>
      <w:r w:rsidRPr="00960F89">
        <w:t>, 2018).</w:t>
      </w:r>
    </w:p>
    <w:p w14:paraId="6AA07A4D" w14:textId="77777777" w:rsidR="00960F89" w:rsidRPr="00960F89" w:rsidRDefault="00960F89" w:rsidP="00960F89">
      <w:pPr>
        <w:pStyle w:val="NormalWeb"/>
        <w:spacing w:line="360" w:lineRule="auto"/>
        <w:jc w:val="both"/>
      </w:pPr>
      <w:r w:rsidRPr="00960F89">
        <w:t>Reducing waste is another critical aspect of sustainable hospitality (Fernández-Robin et al., 2019). Key measures include recycling programmes, composting, and minimising single-use plastics, all of which help hotels reduce the volume of waste sent to landfill. Additionally, partnering with environmentally friendly suppliers and sourcing sustainable food, toiletries, and cleaning products are essential steps to align with green practices (Sustainable Hospitality Alliance, 2021).</w:t>
      </w:r>
    </w:p>
    <w:p w14:paraId="1CAB07FD" w14:textId="3F90E154" w:rsidR="00960F89" w:rsidRPr="00F21A40" w:rsidRDefault="00960F89" w:rsidP="00F21A40">
      <w:pPr>
        <w:pStyle w:val="NormalWeb"/>
        <w:spacing w:line="360" w:lineRule="auto"/>
        <w:jc w:val="both"/>
      </w:pPr>
      <w:r w:rsidRPr="00960F89">
        <w:t>Finally, after adopting these practices, hotels can benefit from recognition through certifications such as Green Key or LEED. These certifications not only validate the hotel’s commitment to sustainability but also enhance its brand image (</w:t>
      </w:r>
      <w:proofErr w:type="spellStart"/>
      <w:r w:rsidRPr="00960F89">
        <w:t>Kaithlin</w:t>
      </w:r>
      <w:proofErr w:type="spellEnd"/>
      <w:r w:rsidRPr="00960F89">
        <w:t>, 2024). By implementing these green initiatives, hotels can positively contribute to addressing environmental concerns, improve customer satisfaction, and enhance operational efficiency.</w:t>
      </w:r>
    </w:p>
    <w:p w14:paraId="24975080" w14:textId="4C9F6541" w:rsidR="00F21A40" w:rsidRPr="00F21A40" w:rsidRDefault="00F21A40" w:rsidP="00F21A40">
      <w:pPr>
        <w:pStyle w:val="Heading1"/>
        <w:rPr>
          <w:rFonts w:ascii="Times New Roman" w:eastAsia="Times New Roman" w:hAnsi="Times New Roman" w:cs="Times New Roman"/>
          <w:sz w:val="28"/>
          <w:szCs w:val="28"/>
          <w:lang w:eastAsia="en-GB"/>
        </w:rPr>
      </w:pPr>
      <w:bookmarkStart w:id="2" w:name="_Toc182593781"/>
      <w:r w:rsidRPr="00F21A40">
        <w:rPr>
          <w:rFonts w:ascii="Times New Roman" w:eastAsia="Times New Roman" w:hAnsi="Times New Roman" w:cs="Times New Roman"/>
          <w:sz w:val="28"/>
          <w:szCs w:val="28"/>
          <w:lang w:eastAsia="en-GB"/>
        </w:rPr>
        <w:t>Benefits of Sustainability Initiatives</w:t>
      </w:r>
      <w:bookmarkEnd w:id="2"/>
      <w:r w:rsidRPr="00F21A40">
        <w:rPr>
          <w:rFonts w:ascii="Times New Roman" w:eastAsia="Times New Roman" w:hAnsi="Times New Roman" w:cs="Times New Roman"/>
          <w:sz w:val="28"/>
          <w:szCs w:val="28"/>
          <w:lang w:eastAsia="en-GB"/>
        </w:rPr>
        <w:t xml:space="preserve"> </w:t>
      </w:r>
    </w:p>
    <w:p w14:paraId="39BF7863" w14:textId="77777777" w:rsidR="00960F89" w:rsidRPr="00960F89" w:rsidRDefault="00960F89" w:rsidP="00960F89">
      <w:pPr>
        <w:pStyle w:val="NormalWeb"/>
        <w:spacing w:line="360" w:lineRule="auto"/>
        <w:jc w:val="both"/>
      </w:pPr>
      <w:r w:rsidRPr="00960F89">
        <w:t>Green practices offer multiple benefits, both economically and environmentally. One of the primary advantages of adopting green practices is the reduction in operational costs, as expenses related to utilities and waste disposal are minimised. By conserving these resources, hotels can increase their financial savings. These savings can then be reinvested into further initiatives to help the hotel grow and remain profitable (</w:t>
      </w:r>
      <w:proofErr w:type="spellStart"/>
      <w:r w:rsidRPr="00960F89">
        <w:t>Kholijah</w:t>
      </w:r>
      <w:proofErr w:type="spellEnd"/>
      <w:r w:rsidRPr="00960F89">
        <w:t>, 2024).</w:t>
      </w:r>
    </w:p>
    <w:p w14:paraId="017A49C2" w14:textId="77777777" w:rsidR="00960F89" w:rsidRPr="00960F89" w:rsidRDefault="00960F89" w:rsidP="00960F89">
      <w:pPr>
        <w:pStyle w:val="NormalWeb"/>
        <w:spacing w:line="360" w:lineRule="auto"/>
        <w:jc w:val="both"/>
      </w:pPr>
      <w:r w:rsidRPr="00960F89">
        <w:t>Another significant benefit of green practices is the potential to enhance brand reputation and serve as a marketing tool to attract and retain customers. As sustainability becomes increasingly important to consumers, the demand for environmentally friendly tourism options continues to grow. To appeal to this expanding customer base, hotels must demonstrate their commitment to sustainable practices in their operations. A practical way to showcase these efforts is by obtaining recognised certifications and publicly sharing sustainability achievements through reports (</w:t>
      </w:r>
      <w:proofErr w:type="spellStart"/>
      <w:r w:rsidRPr="00960F89">
        <w:t>Kaithlin</w:t>
      </w:r>
      <w:proofErr w:type="spellEnd"/>
      <w:r w:rsidRPr="00960F89">
        <w:t>, 2024).</w:t>
      </w:r>
    </w:p>
    <w:p w14:paraId="76F3391D" w14:textId="2FD8EAC3" w:rsidR="00960F89" w:rsidRPr="00F21A40" w:rsidRDefault="00960F89" w:rsidP="00F21A40">
      <w:pPr>
        <w:pStyle w:val="NormalWeb"/>
        <w:spacing w:line="360" w:lineRule="auto"/>
        <w:jc w:val="both"/>
      </w:pPr>
      <w:r w:rsidRPr="00960F89">
        <w:t xml:space="preserve">Lastly, green practices have a direct positive impact on the environment, benefiting local ecosystems and communities. By reducing pollution through waste management and resource conservation, hotels contribute to the well-being of nearby communities and the preservation </w:t>
      </w:r>
      <w:r w:rsidRPr="00960F89">
        <w:lastRenderedPageBreak/>
        <w:t>of natural resources (</w:t>
      </w:r>
      <w:proofErr w:type="spellStart"/>
      <w:r w:rsidRPr="00960F89">
        <w:t>Kholijah</w:t>
      </w:r>
      <w:proofErr w:type="spellEnd"/>
      <w:r w:rsidRPr="00960F89">
        <w:t>, 2024). This creates a positive cycle: hotels generate a beneficial environmental impact, and in return, they gain financial and reputational advantages.</w:t>
      </w:r>
    </w:p>
    <w:p w14:paraId="5BF7F678" w14:textId="69390C72" w:rsidR="00F21A40" w:rsidRPr="00F21A40" w:rsidRDefault="00F21A40" w:rsidP="00F21A40">
      <w:pPr>
        <w:pStyle w:val="Heading1"/>
        <w:rPr>
          <w:rFonts w:ascii="Times New Roman" w:eastAsia="Times New Roman" w:hAnsi="Times New Roman" w:cs="Times New Roman"/>
          <w:sz w:val="28"/>
          <w:szCs w:val="28"/>
          <w:lang w:eastAsia="en-GB"/>
        </w:rPr>
      </w:pPr>
      <w:bookmarkStart w:id="3" w:name="_Toc182593782"/>
      <w:r w:rsidRPr="00F21A40">
        <w:rPr>
          <w:rFonts w:ascii="Times New Roman" w:eastAsia="Times New Roman" w:hAnsi="Times New Roman" w:cs="Times New Roman"/>
          <w:sz w:val="28"/>
          <w:szCs w:val="28"/>
          <w:lang w:eastAsia="en-GB"/>
        </w:rPr>
        <w:t>Challenges of Implementing Sustainable Practices</w:t>
      </w:r>
      <w:bookmarkEnd w:id="3"/>
      <w:r w:rsidRPr="00F21A40">
        <w:rPr>
          <w:rFonts w:ascii="Times New Roman" w:eastAsia="Times New Roman" w:hAnsi="Times New Roman" w:cs="Times New Roman"/>
          <w:sz w:val="28"/>
          <w:szCs w:val="28"/>
          <w:lang w:eastAsia="en-GB"/>
        </w:rPr>
        <w:t xml:space="preserve"> </w:t>
      </w:r>
    </w:p>
    <w:p w14:paraId="4CBFD622" w14:textId="77777777" w:rsidR="00960F89" w:rsidRPr="00960F89" w:rsidRDefault="00960F89" w:rsidP="00960F89">
      <w:pPr>
        <w:pStyle w:val="NormalWeb"/>
        <w:spacing w:line="360" w:lineRule="auto"/>
        <w:jc w:val="both"/>
      </w:pPr>
      <w:r w:rsidRPr="00960F89">
        <w:t>Nonetheless, there are some challenges associated with implementing these strategies. One of the key obstacles is that these initiatives often require high initial investments. For instance, the average cost of a solar panel system can be as much as $25,000 (E-Green Electrical, 2021). For a hotel, depending on its size, the total cost could reach $500,000 or more. While this might be a significant burden for smaller hotels with limited budgets, it should be manageable for larger establishments like The Ritz London. Moreover, once installed, these systems can reduce operational costs, enabling the hotel to retain more profits over time.</w:t>
      </w:r>
    </w:p>
    <w:p w14:paraId="2440B771" w14:textId="41434DF6" w:rsidR="00960F89" w:rsidRPr="00F21A40" w:rsidRDefault="00960F89" w:rsidP="00F21A40">
      <w:pPr>
        <w:pStyle w:val="NormalWeb"/>
        <w:spacing w:line="360" w:lineRule="auto"/>
        <w:jc w:val="both"/>
      </w:pPr>
      <w:r w:rsidRPr="00960F89">
        <w:t>Another challenge is that adopting new practices often requires training staff members and, in some cases, initiating cultural changes within the organisation. To implement such training programmes, hotels need to invest considerable time and resources, especially large establishments like The Ritz London, which employs approximately 450 staff members (</w:t>
      </w:r>
      <w:proofErr w:type="spellStart"/>
      <w:r w:rsidRPr="00960F89">
        <w:t>PitchBook</w:t>
      </w:r>
      <w:proofErr w:type="spellEnd"/>
      <w:r w:rsidRPr="00960F89">
        <w:t>, 2024). Additionally, managing customer expectations can pose difficulties. For high-end venues like The Ritz-Carlton London, customers may expect premium services, such as daily towel changes, unlimited water usage, or single-use amenities. These practices can undermine the hotel’s eco-friendly efforts and conflict with its sustainability goals.</w:t>
      </w:r>
    </w:p>
    <w:p w14:paraId="52B74DBB" w14:textId="55EC6705" w:rsidR="00F21A40" w:rsidRPr="00F21A40" w:rsidRDefault="00F21A40" w:rsidP="00F21A40">
      <w:pPr>
        <w:pStyle w:val="Heading1"/>
        <w:rPr>
          <w:rFonts w:ascii="Times New Roman" w:eastAsia="Times New Roman" w:hAnsi="Times New Roman" w:cs="Times New Roman"/>
          <w:sz w:val="28"/>
          <w:szCs w:val="28"/>
          <w:lang w:eastAsia="en-GB"/>
        </w:rPr>
      </w:pPr>
      <w:bookmarkStart w:id="4" w:name="_Toc182593783"/>
      <w:r w:rsidRPr="00F21A40">
        <w:rPr>
          <w:rFonts w:ascii="Times New Roman" w:eastAsia="Times New Roman" w:hAnsi="Times New Roman" w:cs="Times New Roman"/>
          <w:sz w:val="28"/>
          <w:szCs w:val="28"/>
          <w:lang w:eastAsia="en-GB"/>
        </w:rPr>
        <w:t>Analysis of Current Sustainability Practices in Ritz-Carlton London</w:t>
      </w:r>
      <w:bookmarkEnd w:id="4"/>
    </w:p>
    <w:p w14:paraId="64114830" w14:textId="77777777" w:rsidR="00960F89" w:rsidRPr="00960F89" w:rsidRDefault="00960F89" w:rsidP="00960F89">
      <w:pPr>
        <w:pStyle w:val="NormalWeb"/>
        <w:spacing w:line="360" w:lineRule="auto"/>
        <w:jc w:val="both"/>
      </w:pPr>
      <w:r w:rsidRPr="00960F89">
        <w:t>Ritz-Carlton is known for its premium services and luxurious premises. However, it has recently made significant progress towards sustainable practices, which align with wider industry trends. One of the main practices is energy conservation. The hotel has installed LED lights in guest areas and common areas. The aim is to reduce energy consumption by 3% (Ritz Hotel London, 2024). To achieve this, the hotel has installed 5,500 lamps throughout the premises, reducing energy output from 40W to 4W (Ritz Hotel London, 2024). Additionally, by utilising this type of lighting, the hotel aims to reduce its carbon footprint.</w:t>
      </w:r>
    </w:p>
    <w:p w14:paraId="060B3B99" w14:textId="77777777" w:rsidR="00960F89" w:rsidRPr="00960F89" w:rsidRDefault="00960F89" w:rsidP="00960F89">
      <w:pPr>
        <w:pStyle w:val="NormalWeb"/>
        <w:spacing w:line="360" w:lineRule="auto"/>
        <w:jc w:val="both"/>
      </w:pPr>
      <w:r w:rsidRPr="00960F89">
        <w:t xml:space="preserve">Another area of focus has been water conservation. The hotel has introduced low-flow showerheads and automated water systems, which significantly reduce the unnecessary use of water. These systems are not only implemented in the guest rooms but also in housekeeping </w:t>
      </w:r>
      <w:r w:rsidRPr="00960F89">
        <w:lastRenderedPageBreak/>
        <w:t>operations. Given that the hotel requires a high volume of towels and linen, this system saves the hotel a considerable amount of water.</w:t>
      </w:r>
    </w:p>
    <w:p w14:paraId="77FA0E1B" w14:textId="77777777" w:rsidR="00960F89" w:rsidRPr="00960F89" w:rsidRDefault="00960F89" w:rsidP="00960F89">
      <w:pPr>
        <w:pStyle w:val="NormalWeb"/>
        <w:spacing w:line="360" w:lineRule="auto"/>
        <w:jc w:val="both"/>
      </w:pPr>
      <w:r w:rsidRPr="00960F89">
        <w:t>Furthermore, reducing waste has been equally important. The Ritz has encouraged recycling by providing different types of bins for guests and implementing efficient waste management practices in their operations. Recycling has increased by almost 10% every year. The hotel has encouraged the use of reusable cups and has been able to save more than 350,000 cups each year (Ritz Hotel London, 2024). Aside from this system, the hotel has started to provide biodegradable products, such as toiletries, and uses refillable containers. In addition, the hotel has partnered with local organisations to redistribute food and toiletries to local charities. For instance, the hotel donates two tonnes of soap each year (Ritz Hotel London, 2024). This initiative contributes positively to both the environment and society.</w:t>
      </w:r>
    </w:p>
    <w:p w14:paraId="4EFC247C" w14:textId="77777777" w:rsidR="00960F89" w:rsidRPr="00960F89" w:rsidRDefault="00960F89" w:rsidP="00960F89">
      <w:pPr>
        <w:pStyle w:val="NormalWeb"/>
        <w:spacing w:line="360" w:lineRule="auto"/>
        <w:jc w:val="both"/>
      </w:pPr>
      <w:proofErr w:type="gramStart"/>
      <w:r w:rsidRPr="00960F89">
        <w:t>Last but not least</w:t>
      </w:r>
      <w:proofErr w:type="gramEnd"/>
      <w:r w:rsidRPr="00960F89">
        <w:t>, Ritz-Carlton London has focused on sustainable sourcing. The hotel has prioritised using organic and local ingredients. This effort aims to reduce the carbon footprint associated with transporting food as well as to support the local community. For instance, all the fish is sourced from British islands, and the coffee is purchased from CSC-certified and Fairtrade suppliers. CSC certification ensures that the coffee is grown on certified plantations where both product quality and employee conditions are maintained at a high standard (Ritz Hotel London, 2024). Moreover, the hotel’s restaurant has received the highest level of the Food Made Good Standard, which is the only certification that demonstrates sustainability in the hospitality industry.</w:t>
      </w:r>
    </w:p>
    <w:p w14:paraId="0EE49804" w14:textId="396F6408" w:rsidR="00960F89" w:rsidRDefault="00960F89" w:rsidP="00F21A40">
      <w:pPr>
        <w:pStyle w:val="NormalWeb"/>
        <w:spacing w:line="360" w:lineRule="auto"/>
        <w:jc w:val="both"/>
      </w:pPr>
      <w:r w:rsidRPr="00960F89">
        <w:t>Overall, the hotel has demonstrated a significant commitment to sustainability and has made great progress over the years. However, there are a few improvements that the hotel could implement to take its initiatives to the next level. These will be discussed in the following section.</w:t>
      </w:r>
    </w:p>
    <w:p w14:paraId="5D2DED9A" w14:textId="5BD2BEAC" w:rsidR="00F21A40" w:rsidRPr="00F21A40" w:rsidRDefault="00F21A40" w:rsidP="00F21A40">
      <w:pPr>
        <w:pStyle w:val="Heading1"/>
        <w:rPr>
          <w:rFonts w:ascii="Times New Roman" w:eastAsia="Times New Roman" w:hAnsi="Times New Roman" w:cs="Times New Roman"/>
          <w:sz w:val="28"/>
          <w:szCs w:val="28"/>
          <w:lang w:eastAsia="en-GB"/>
        </w:rPr>
      </w:pPr>
      <w:bookmarkStart w:id="5" w:name="_Toc182593784"/>
      <w:r w:rsidRPr="00F21A40">
        <w:rPr>
          <w:rFonts w:ascii="Times New Roman" w:eastAsia="Times New Roman" w:hAnsi="Times New Roman" w:cs="Times New Roman"/>
          <w:sz w:val="28"/>
          <w:szCs w:val="28"/>
          <w:lang w:eastAsia="en-GB"/>
        </w:rPr>
        <w:t xml:space="preserve">Identification of a Gap in Sustainability Practices </w:t>
      </w:r>
      <w:proofErr w:type="gramStart"/>
      <w:r w:rsidR="008876AB">
        <w:rPr>
          <w:rFonts w:ascii="Times New Roman" w:eastAsia="Times New Roman" w:hAnsi="Times New Roman" w:cs="Times New Roman"/>
          <w:sz w:val="28"/>
          <w:szCs w:val="28"/>
          <w:lang w:eastAsia="en-GB"/>
        </w:rPr>
        <w:t>And</w:t>
      </w:r>
      <w:proofErr w:type="gramEnd"/>
      <w:r w:rsidR="008876AB">
        <w:rPr>
          <w:rFonts w:ascii="Times New Roman" w:eastAsia="Times New Roman" w:hAnsi="Times New Roman" w:cs="Times New Roman"/>
          <w:sz w:val="28"/>
          <w:szCs w:val="28"/>
          <w:lang w:eastAsia="en-GB"/>
        </w:rPr>
        <w:t xml:space="preserve"> Proposed Solutions</w:t>
      </w:r>
      <w:bookmarkEnd w:id="5"/>
    </w:p>
    <w:p w14:paraId="2C4731FD" w14:textId="77777777" w:rsidR="00960F89" w:rsidRPr="00960F89" w:rsidRDefault="00960F89" w:rsidP="00960F89">
      <w:pPr>
        <w:pStyle w:val="NormalWeb"/>
        <w:spacing w:line="360" w:lineRule="auto"/>
        <w:jc w:val="both"/>
      </w:pPr>
      <w:r w:rsidRPr="00960F89">
        <w:t xml:space="preserve">The main area where the hotel could improve is its energy sources. Although the hotel utilises LED lighting systems and thermostats to reduce consumption, the energy mostly comes from conventional sources. As a large hotel with increased demand for lighting, heating, and cooling, relying on traditional energy sources hinders the hotel’s sustainability goals of reducing its carbon footprint (Xu and Dan, 2023). Additionally, by adopting renewable energy, the hotel </w:t>
      </w:r>
      <w:r w:rsidRPr="00960F89">
        <w:lastRenderedPageBreak/>
        <w:t>could qualify for higher environmental standards and eco-certifications, such as LEED or the Green Key (Swallow, 2024). Aside from this gap, the hotel has implemented all other standard practices adopted in the hospitality industry.</w:t>
      </w:r>
    </w:p>
    <w:p w14:paraId="4255818A" w14:textId="3235C829" w:rsidR="00960F89" w:rsidRPr="00960F89" w:rsidRDefault="00960F89" w:rsidP="00960F89">
      <w:pPr>
        <w:pStyle w:val="NormalWeb"/>
        <w:spacing w:line="360" w:lineRule="auto"/>
        <w:jc w:val="both"/>
      </w:pPr>
      <w:r w:rsidRPr="00960F89">
        <w:t xml:space="preserve">The Ritz-Carlton London can address this gap by adopting a combination of on-site solar power generation and a green energy procurement strategy (Ghimire, </w:t>
      </w:r>
      <w:proofErr w:type="spellStart"/>
      <w:r w:rsidRPr="00960F89">
        <w:t>Muneenam</w:t>
      </w:r>
      <w:proofErr w:type="spellEnd"/>
      <w:r w:rsidRPr="00960F89">
        <w:t xml:space="preserve">, and </w:t>
      </w:r>
      <w:proofErr w:type="spellStart"/>
      <w:r w:rsidRPr="00960F89">
        <w:t>Techato</w:t>
      </w:r>
      <w:proofErr w:type="spellEnd"/>
      <w:r w:rsidRPr="00960F89">
        <w:t>, 2023). Due to the hotel’s architecture and space constraints in London, it is not feasible to rely fully on on-site renewable energy. However, the hotel could install photovoltaic (PV) solar panels on available roof space. This would allow the hotel to generate a portion of its electricity (</w:t>
      </w:r>
      <w:r>
        <w:t>Adamo</w:t>
      </w:r>
      <w:r w:rsidRPr="00960F89">
        <w:t xml:space="preserve"> </w:t>
      </w:r>
      <w:r w:rsidRPr="00960F89">
        <w:rPr>
          <w:i/>
          <w:iCs/>
        </w:rPr>
        <w:t>et al.</w:t>
      </w:r>
      <w:r w:rsidRPr="00960F89">
        <w:t>, 2024), thereby reducing the carbon emissions associated with its operations.</w:t>
      </w:r>
    </w:p>
    <w:p w14:paraId="61821E7E" w14:textId="4D350DA3" w:rsidR="00960F89" w:rsidRDefault="00960F89" w:rsidP="00F21A40">
      <w:pPr>
        <w:pStyle w:val="NormalWeb"/>
        <w:spacing w:line="360" w:lineRule="auto"/>
        <w:jc w:val="both"/>
      </w:pPr>
      <w:r w:rsidRPr="00960F89">
        <w:t xml:space="preserve">To supplement on-site generation, the hotel could also enter a Power Purchase Agreement (PPA) with a certified renewable energy supplier (Gao, Nur Sunar, and </w:t>
      </w:r>
      <w:proofErr w:type="spellStart"/>
      <w:r w:rsidRPr="00960F89">
        <w:t>Birge</w:t>
      </w:r>
      <w:proofErr w:type="spellEnd"/>
      <w:r w:rsidRPr="00960F89">
        <w:t>, 2023). Such a partnership would enable the Ritz-Carlton London to source energy from off-site renewable sources, such as wind or solar farms. This approach would ensure that most of the hotel’s energy comes from carbon-neutral sources. Even without sufficient capacity for on-site solar panels, this strategy would allow the hotel to meet its sustainability objectives (Xu and Liu, 2023).</w:t>
      </w:r>
    </w:p>
    <w:p w14:paraId="183E7F35" w14:textId="744329CF" w:rsidR="00F52458" w:rsidRDefault="00F52458" w:rsidP="00F21A40">
      <w:pPr>
        <w:pStyle w:val="NormalWeb"/>
        <w:spacing w:line="360" w:lineRule="auto"/>
        <w:jc w:val="both"/>
      </w:pPr>
      <w:r>
        <w:fldChar w:fldCharType="begin"/>
      </w:r>
      <w:r>
        <w:instrText xml:space="preserve"> INCLUDEPICTURE "https://constantenergy.net/wp-content/uploads/2024/10/solar-ppa.jpg" \* MERGEFORMATINET </w:instrText>
      </w:r>
      <w:r>
        <w:fldChar w:fldCharType="separate"/>
      </w:r>
      <w:r>
        <w:rPr>
          <w:noProof/>
        </w:rPr>
        <w:drawing>
          <wp:inline distT="0" distB="0" distL="0" distR="0" wp14:anchorId="1EA9C050" wp14:editId="0FAFC33D">
            <wp:extent cx="5730693" cy="3738283"/>
            <wp:effectExtent l="0" t="0" r="0" b="0"/>
            <wp:docPr id="567361427" name="Picture 1" descr="Solar Power Purchase Agreements (PPA) | Constant Ene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lar Power Purchase Agreements (PPA) | Constant Energy"/>
                    <pic:cNvPicPr>
                      <a:picLocks noChangeAspect="1" noChangeArrowheads="1"/>
                    </pic:cNvPicPr>
                  </pic:nvPicPr>
                  <pic:blipFill rotWithShape="1">
                    <a:blip r:embed="rId10">
                      <a:extLst>
                        <a:ext uri="{28A0092B-C50C-407E-A947-70E740481C1C}">
                          <a14:useLocalDpi xmlns:a14="http://schemas.microsoft.com/office/drawing/2010/main" val="0"/>
                        </a:ext>
                      </a:extLst>
                    </a:blip>
                    <a:srcRect t="19033" b="3900"/>
                    <a:stretch/>
                  </pic:blipFill>
                  <pic:spPr bwMode="auto">
                    <a:xfrm>
                      <a:off x="0" y="0"/>
                      <a:ext cx="5731510" cy="3738816"/>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1686FB7" w14:textId="3D1A2078" w:rsidR="00F52458" w:rsidRPr="00F21A40" w:rsidRDefault="00F52458" w:rsidP="00F21A40">
      <w:pPr>
        <w:pStyle w:val="NormalWeb"/>
        <w:spacing w:line="360" w:lineRule="auto"/>
        <w:jc w:val="both"/>
      </w:pPr>
      <w:r w:rsidRPr="00F52458">
        <w:rPr>
          <w:b/>
          <w:bCs/>
        </w:rPr>
        <w:lastRenderedPageBreak/>
        <w:t>Figure 1.</w:t>
      </w:r>
      <w:r>
        <w:t xml:space="preserve"> </w:t>
      </w:r>
      <w:r w:rsidRPr="00F52458">
        <w:t>Solar Power Purchase Agreements (PPA)</w:t>
      </w:r>
      <w:r>
        <w:t xml:space="preserve">. (Course: Constant Energy, 2024). </w:t>
      </w:r>
    </w:p>
    <w:p w14:paraId="62374F3C" w14:textId="77777777" w:rsidR="00960F89" w:rsidRPr="00960F89" w:rsidRDefault="00960F89" w:rsidP="00960F89">
      <w:pPr>
        <w:pStyle w:val="NormalWeb"/>
        <w:spacing w:line="360" w:lineRule="auto"/>
        <w:jc w:val="both"/>
      </w:pPr>
      <w:r w:rsidRPr="00960F89">
        <w:t>Additionally, the hotel could utilise monitoring systems to enhance its dual approach of on-site and off-site renewable energy. These monitoring systems would allow staff members and guests to view real-time energy savings (</w:t>
      </w:r>
      <w:proofErr w:type="spellStart"/>
      <w:r w:rsidRPr="00960F89">
        <w:t>Rajić</w:t>
      </w:r>
      <w:proofErr w:type="spellEnd"/>
      <w:r w:rsidRPr="00960F89">
        <w:t xml:space="preserve">, </w:t>
      </w:r>
      <w:proofErr w:type="spellStart"/>
      <w:r w:rsidRPr="00960F89">
        <w:t>Maksimović</w:t>
      </w:r>
      <w:proofErr w:type="spellEnd"/>
      <w:r w:rsidRPr="00960F89">
        <w:t xml:space="preserve">, and </w:t>
      </w:r>
      <w:proofErr w:type="spellStart"/>
      <w:r w:rsidRPr="00960F89">
        <w:t>Milosavljević</w:t>
      </w:r>
      <w:proofErr w:type="spellEnd"/>
      <w:r w:rsidRPr="00960F89">
        <w:t>, 2022). By displaying these achievements in common areas, the hotel could promote greater awareness of its commitments and encourage guests to participate in sustainability efforts during their stay (</w:t>
      </w:r>
      <w:proofErr w:type="spellStart"/>
      <w:r w:rsidRPr="00960F89">
        <w:t>Karvounidi</w:t>
      </w:r>
      <w:proofErr w:type="spellEnd"/>
      <w:r w:rsidRPr="00960F89">
        <w:t xml:space="preserve">, </w:t>
      </w:r>
      <w:proofErr w:type="spellStart"/>
      <w:r w:rsidRPr="00960F89">
        <w:t>Alexandropoulou</w:t>
      </w:r>
      <w:proofErr w:type="spellEnd"/>
      <w:r w:rsidRPr="00960F89">
        <w:t xml:space="preserve">, and </w:t>
      </w:r>
      <w:proofErr w:type="spellStart"/>
      <w:r w:rsidRPr="00960F89">
        <w:t>Fousteris</w:t>
      </w:r>
      <w:proofErr w:type="spellEnd"/>
      <w:r w:rsidRPr="00960F89">
        <w:t>, 2024).</w:t>
      </w:r>
    </w:p>
    <w:p w14:paraId="64DDEA36" w14:textId="475B492C" w:rsidR="00960F89" w:rsidRDefault="00960F89" w:rsidP="00F21A40">
      <w:pPr>
        <w:pStyle w:val="NormalWeb"/>
        <w:spacing w:line="360" w:lineRule="auto"/>
        <w:jc w:val="both"/>
      </w:pPr>
      <w:r w:rsidRPr="00960F89">
        <w:t>By incorporating these methods, the hotel could cut up to 60% of its energy consumption and significantly reduce its environmental footprint (</w:t>
      </w:r>
      <w:proofErr w:type="spellStart"/>
      <w:r w:rsidRPr="00960F89">
        <w:t>Kapiki</w:t>
      </w:r>
      <w:proofErr w:type="spellEnd"/>
      <w:r w:rsidRPr="00960F89">
        <w:t>, 2010). This initiative not only supports the hotel’s environmental goals but also helps attract more eco-conscious travellers.</w:t>
      </w:r>
    </w:p>
    <w:p w14:paraId="2B1B26FF" w14:textId="4550F0B2" w:rsidR="00F21A40" w:rsidRPr="00DE219C" w:rsidRDefault="00F21A40" w:rsidP="00DE219C">
      <w:pPr>
        <w:pStyle w:val="Heading1"/>
        <w:rPr>
          <w:rFonts w:ascii="Times New Roman" w:eastAsia="Times New Roman" w:hAnsi="Times New Roman" w:cs="Times New Roman"/>
          <w:sz w:val="28"/>
          <w:szCs w:val="28"/>
          <w:lang w:eastAsia="en-GB"/>
        </w:rPr>
      </w:pPr>
      <w:bookmarkStart w:id="6" w:name="_Toc182593785"/>
      <w:r w:rsidRPr="00F21A40">
        <w:rPr>
          <w:rFonts w:ascii="Times New Roman" w:eastAsia="Times New Roman" w:hAnsi="Times New Roman" w:cs="Times New Roman"/>
          <w:sz w:val="28"/>
          <w:szCs w:val="28"/>
          <w:lang w:eastAsia="en-GB"/>
        </w:rPr>
        <w:t xml:space="preserve">Potential Benefits of the Proposed Solution for Hotel and </w:t>
      </w:r>
      <w:r w:rsidR="00960F89" w:rsidRPr="00F21A40">
        <w:rPr>
          <w:rFonts w:ascii="Times New Roman" w:eastAsia="Times New Roman" w:hAnsi="Times New Roman" w:cs="Times New Roman"/>
          <w:sz w:val="28"/>
          <w:szCs w:val="28"/>
          <w:lang w:eastAsia="en-GB"/>
        </w:rPr>
        <w:t>Environment</w:t>
      </w:r>
      <w:bookmarkEnd w:id="6"/>
    </w:p>
    <w:p w14:paraId="4B30FF06" w14:textId="77777777" w:rsidR="00960F89" w:rsidRPr="00960F89" w:rsidRDefault="00960F89" w:rsidP="00960F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60F89">
        <w:rPr>
          <w:rFonts w:ascii="Times New Roman" w:eastAsia="Times New Roman" w:hAnsi="Times New Roman" w:cs="Times New Roman"/>
          <w:kern w:val="0"/>
          <w:lang w:eastAsia="en-GB"/>
          <w14:ligatures w14:val="none"/>
        </w:rPr>
        <w:t>Implementing environmental solutions offers many benefits for both the hotel and the environment. By reducing its dependence on traditional energy sources, the hotel can decrease its carbon emissions and take a significant step towards achieving its net-zero emissions goal. Moreover, this solution will help the hotel save more in the long term. Although it may require a high initial investment, relying on renewable energy sources could stabilise energy expenses and protect the hotel against fluctuations in traditional energy markets (Silva, 2022).</w:t>
      </w:r>
    </w:p>
    <w:p w14:paraId="31B468F0" w14:textId="77777777" w:rsidR="00960F89" w:rsidRPr="00960F89" w:rsidRDefault="00960F89" w:rsidP="00960F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60F89">
        <w:rPr>
          <w:rFonts w:ascii="Times New Roman" w:eastAsia="Times New Roman" w:hAnsi="Times New Roman" w:cs="Times New Roman"/>
          <w:kern w:val="0"/>
          <w:lang w:eastAsia="en-GB"/>
          <w14:ligatures w14:val="none"/>
        </w:rPr>
        <w:t>Switching to renewable energy sources can also positively impact guests by enhancing their experience. This is particularly important for travellers who prioritise environmentally friendly options when choosing their accommodation. The energy monitoring displays visible to guests can raise awareness and encourage environmentally friendly behaviour (Foroughi et al., 2022). By doing so, the hotel can attract more customers, boosting its occupancy and, consequently, its profits.</w:t>
      </w:r>
    </w:p>
    <w:p w14:paraId="4B353D0E" w14:textId="7FD32E99" w:rsidR="00960F89" w:rsidRPr="00960F89" w:rsidRDefault="00960F89" w:rsidP="00960F8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60F89">
        <w:rPr>
          <w:rFonts w:ascii="Times New Roman" w:eastAsia="Times New Roman" w:hAnsi="Times New Roman" w:cs="Times New Roman"/>
          <w:kern w:val="0"/>
          <w:lang w:eastAsia="en-GB"/>
          <w14:ligatures w14:val="none"/>
        </w:rPr>
        <w:t>These solutions will also benefit the environment by reducing the reliance on fossil fuels. Renewable energy contributes to cleaner air and a lower carbon footprint. The dual approach of on-site and off-site energy sources can be easily replicated by urban hotels like The Ritz London. By switching to renewable energy, the hotel helps preserve finite resources and promotes a transition towards more sustainable energy systems. Overall, these solutions will enable the hotel to maintain its luxury standards while championing environmentally friendly options.</w:t>
      </w:r>
    </w:p>
    <w:p w14:paraId="6F2243C5" w14:textId="61A4CFBE" w:rsidR="00F21A40" w:rsidRPr="00F21A40" w:rsidRDefault="00F21A40" w:rsidP="00F21A40">
      <w:pPr>
        <w:pStyle w:val="Heading1"/>
        <w:rPr>
          <w:rFonts w:ascii="Times New Roman" w:eastAsia="Times New Roman" w:hAnsi="Times New Roman" w:cs="Times New Roman"/>
          <w:sz w:val="28"/>
          <w:szCs w:val="28"/>
          <w:lang w:eastAsia="en-GB"/>
        </w:rPr>
      </w:pPr>
      <w:bookmarkStart w:id="7" w:name="_Toc182593786"/>
      <w:r w:rsidRPr="00F21A40">
        <w:rPr>
          <w:rFonts w:ascii="Times New Roman" w:eastAsia="Times New Roman" w:hAnsi="Times New Roman" w:cs="Times New Roman"/>
          <w:sz w:val="28"/>
          <w:szCs w:val="28"/>
          <w:lang w:eastAsia="en-GB"/>
        </w:rPr>
        <w:lastRenderedPageBreak/>
        <w:t>Conclusion</w:t>
      </w:r>
      <w:bookmarkEnd w:id="7"/>
    </w:p>
    <w:p w14:paraId="49874889" w14:textId="77777777" w:rsidR="001D2E36" w:rsidRPr="001D2E36" w:rsidRDefault="001D2E36" w:rsidP="001D2E36">
      <w:pPr>
        <w:pStyle w:val="NormalWeb"/>
        <w:spacing w:line="360" w:lineRule="auto"/>
        <w:jc w:val="both"/>
      </w:pPr>
      <w:r w:rsidRPr="001D2E36">
        <w:t>The Ritz-Carlton London has implemented various sustainable measures in response to the growing need for environmentally responsible practices in the hospitality industry. Initiatives undertaken by the hotel include energy-efficient lighting, water conservation systems, and waste reduction measures. However, there remains a critical gap in the hotel’s adoption of renewable energy. Addressing this gap through a dual approach that combines on-site and off-site solar power generation could significantly reduce the hotel’s carbon footprint.</w:t>
      </w:r>
    </w:p>
    <w:p w14:paraId="65F69200" w14:textId="77777777" w:rsidR="001D2E36" w:rsidRPr="001D2E36" w:rsidRDefault="001D2E36" w:rsidP="001D2E36">
      <w:pPr>
        <w:pStyle w:val="NormalWeb"/>
        <w:spacing w:line="360" w:lineRule="auto"/>
        <w:jc w:val="both"/>
      </w:pPr>
      <w:r w:rsidRPr="001D2E36">
        <w:t>This solution offers considerable advantages in both financial and reputational terms. Firstly, switching to renewable energy sources would help the hotel reduce costs and shield it from price fluctuations in traditional energy markets. Additionally, this transition could attract more eco-conscious travellers, thereby further boosting the hotel’s profits and enhancing its reputation in the sustainable hospitality segment.</w:t>
      </w:r>
    </w:p>
    <w:p w14:paraId="0C7EA4B7" w14:textId="6C7C4297" w:rsidR="001D2E36" w:rsidRDefault="001D2E36" w:rsidP="00F21A40">
      <w:pPr>
        <w:pStyle w:val="NormalWeb"/>
        <w:spacing w:line="360" w:lineRule="auto"/>
        <w:jc w:val="both"/>
      </w:pPr>
      <w:r w:rsidRPr="001D2E36">
        <w:t>Overall, by adopting this solution alongside the initiatives already in place, the hotel can support its climate goals and set a benchmark for other luxury hotels. These past and future initiatives would have a positive environmental and social impact while simultaneously increasing the hotel’s profitability.</w:t>
      </w:r>
    </w:p>
    <w:p w14:paraId="6E9AA7AF" w14:textId="77777777" w:rsidR="001D2E36" w:rsidRDefault="001D2E36" w:rsidP="00F21A40">
      <w:pPr>
        <w:pStyle w:val="NormalWeb"/>
        <w:spacing w:line="360" w:lineRule="auto"/>
        <w:jc w:val="both"/>
      </w:pPr>
    </w:p>
    <w:p w14:paraId="65A19A2E" w14:textId="77777777" w:rsidR="001D2E36" w:rsidRDefault="001D2E36" w:rsidP="00F21A40">
      <w:pPr>
        <w:pStyle w:val="NormalWeb"/>
        <w:spacing w:line="360" w:lineRule="auto"/>
        <w:jc w:val="both"/>
      </w:pPr>
    </w:p>
    <w:p w14:paraId="4D528A56" w14:textId="77777777" w:rsidR="001D2E36" w:rsidRDefault="001D2E36" w:rsidP="00F21A40">
      <w:pPr>
        <w:pStyle w:val="NormalWeb"/>
        <w:spacing w:line="360" w:lineRule="auto"/>
        <w:jc w:val="both"/>
      </w:pPr>
    </w:p>
    <w:p w14:paraId="7205A646" w14:textId="77777777" w:rsidR="001D2E36" w:rsidRDefault="001D2E36" w:rsidP="00F21A40">
      <w:pPr>
        <w:pStyle w:val="NormalWeb"/>
        <w:spacing w:line="360" w:lineRule="auto"/>
        <w:jc w:val="both"/>
      </w:pPr>
    </w:p>
    <w:p w14:paraId="74A78111" w14:textId="77777777" w:rsidR="001D2E36" w:rsidRDefault="001D2E36" w:rsidP="00F21A40">
      <w:pPr>
        <w:pStyle w:val="NormalWeb"/>
        <w:spacing w:line="360" w:lineRule="auto"/>
        <w:jc w:val="both"/>
      </w:pPr>
    </w:p>
    <w:p w14:paraId="1E0F522D" w14:textId="77777777" w:rsidR="001D2E36" w:rsidRDefault="001D2E36" w:rsidP="00F21A40">
      <w:pPr>
        <w:pStyle w:val="NormalWeb"/>
        <w:spacing w:line="360" w:lineRule="auto"/>
        <w:jc w:val="both"/>
      </w:pPr>
    </w:p>
    <w:p w14:paraId="2F7848DD" w14:textId="77777777" w:rsidR="001D2E36" w:rsidRDefault="001D2E36" w:rsidP="00F21A40">
      <w:pPr>
        <w:pStyle w:val="NormalWeb"/>
        <w:spacing w:line="360" w:lineRule="auto"/>
        <w:jc w:val="both"/>
      </w:pPr>
    </w:p>
    <w:p w14:paraId="0D591E30" w14:textId="77777777" w:rsidR="001D2E36" w:rsidRPr="00F21A40" w:rsidRDefault="001D2E36" w:rsidP="00F21A40">
      <w:pPr>
        <w:pStyle w:val="NormalWeb"/>
        <w:spacing w:line="360" w:lineRule="auto"/>
        <w:jc w:val="both"/>
      </w:pPr>
    </w:p>
    <w:p w14:paraId="6853E6B1" w14:textId="4A663C6B" w:rsidR="00F21A40" w:rsidRPr="00F21A40" w:rsidRDefault="00F21A40" w:rsidP="00F21A40">
      <w:pPr>
        <w:pStyle w:val="Heading1"/>
        <w:rPr>
          <w:rFonts w:ascii="Times New Roman" w:eastAsia="Times New Roman" w:hAnsi="Times New Roman" w:cs="Times New Roman"/>
          <w:sz w:val="28"/>
          <w:szCs w:val="28"/>
          <w:lang w:eastAsia="en-GB"/>
        </w:rPr>
      </w:pPr>
      <w:bookmarkStart w:id="8" w:name="_Toc182593787"/>
      <w:r w:rsidRPr="00F21A40">
        <w:rPr>
          <w:rFonts w:ascii="Times New Roman" w:eastAsia="Times New Roman" w:hAnsi="Times New Roman" w:cs="Times New Roman"/>
          <w:sz w:val="28"/>
          <w:szCs w:val="28"/>
          <w:lang w:eastAsia="en-GB"/>
        </w:rPr>
        <w:lastRenderedPageBreak/>
        <w:t>References</w:t>
      </w:r>
      <w:bookmarkEnd w:id="8"/>
    </w:p>
    <w:p w14:paraId="522D2A4C"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Adamo, I.D., Gastaldi, M., </w:t>
      </w:r>
      <w:proofErr w:type="gramStart"/>
      <w:r w:rsidRPr="001D2E36">
        <w:rPr>
          <w:rFonts w:ascii="Times New Roman" w:eastAsia="Times New Roman" w:hAnsi="Times New Roman" w:cs="Times New Roman"/>
          <w:kern w:val="0"/>
          <w:lang w:eastAsia="en-GB"/>
          <w14:ligatures w14:val="none"/>
        </w:rPr>
        <w:t>Barbara ,</w:t>
      </w:r>
      <w:proofErr w:type="gramEnd"/>
      <w:r w:rsidRPr="001D2E36">
        <w:rPr>
          <w:rFonts w:ascii="Times New Roman" w:eastAsia="Times New Roman" w:hAnsi="Times New Roman" w:cs="Times New Roman"/>
          <w:kern w:val="0"/>
          <w:lang w:eastAsia="en-GB"/>
          <w14:ligatures w14:val="none"/>
        </w:rPr>
        <w:t xml:space="preserve"> C.E. and </w:t>
      </w:r>
      <w:proofErr w:type="spellStart"/>
      <w:r w:rsidRPr="001D2E36">
        <w:rPr>
          <w:rFonts w:ascii="Times New Roman" w:eastAsia="Times New Roman" w:hAnsi="Times New Roman" w:cs="Times New Roman"/>
          <w:kern w:val="0"/>
          <w:lang w:eastAsia="en-GB"/>
          <w14:ligatures w14:val="none"/>
        </w:rPr>
        <w:t>Nizami</w:t>
      </w:r>
      <w:proofErr w:type="spellEnd"/>
      <w:r w:rsidRPr="001D2E36">
        <w:rPr>
          <w:rFonts w:ascii="Times New Roman" w:eastAsia="Times New Roman" w:hAnsi="Times New Roman" w:cs="Times New Roman"/>
          <w:kern w:val="0"/>
          <w:lang w:eastAsia="en-GB"/>
          <w14:ligatures w14:val="none"/>
        </w:rPr>
        <w:t xml:space="preserve">, A. (2024). Clean energy for a sustainable future: Analysis of a PV system and LED bulbs in a hotel. </w:t>
      </w:r>
      <w:r w:rsidRPr="001D2E36">
        <w:rPr>
          <w:rFonts w:ascii="Times New Roman" w:eastAsia="Times New Roman" w:hAnsi="Times New Roman" w:cs="Times New Roman"/>
          <w:i/>
          <w:iCs/>
          <w:kern w:val="0"/>
          <w:lang w:eastAsia="en-GB"/>
          <w14:ligatures w14:val="none"/>
        </w:rPr>
        <w:t>Energy</w:t>
      </w:r>
      <w:r w:rsidRPr="001D2E36">
        <w:rPr>
          <w:rFonts w:ascii="Times New Roman" w:eastAsia="Times New Roman" w:hAnsi="Times New Roman" w:cs="Times New Roman"/>
          <w:kern w:val="0"/>
          <w:lang w:eastAsia="en-GB"/>
          <w14:ligatures w14:val="none"/>
        </w:rPr>
        <w:t xml:space="preserve">, pp.131547–131547.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://doi.org/10.1016/j.energy.2024.131547</w:t>
      </w:r>
      <w:proofErr w:type="gramEnd"/>
      <w:r w:rsidRPr="001D2E36">
        <w:rPr>
          <w:rFonts w:ascii="Times New Roman" w:eastAsia="Times New Roman" w:hAnsi="Times New Roman" w:cs="Times New Roman"/>
          <w:kern w:val="0"/>
          <w:lang w:eastAsia="en-GB"/>
          <w14:ligatures w14:val="none"/>
        </w:rPr>
        <w:t>.</w:t>
      </w:r>
    </w:p>
    <w:p w14:paraId="29BC93D5"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Constant Energy (2024). </w:t>
      </w:r>
      <w:r w:rsidRPr="001D2E36">
        <w:rPr>
          <w:rFonts w:ascii="Times New Roman" w:eastAsia="Times New Roman" w:hAnsi="Times New Roman" w:cs="Times New Roman"/>
          <w:i/>
          <w:iCs/>
          <w:kern w:val="0"/>
          <w:lang w:eastAsia="en-GB"/>
          <w14:ligatures w14:val="none"/>
        </w:rPr>
        <w:t>Solar Power Purchase Agreements (PPA</w:t>
      </w:r>
      <w:proofErr w:type="gramStart"/>
      <w:r w:rsidRPr="001D2E36">
        <w:rPr>
          <w:rFonts w:ascii="Times New Roman" w:eastAsia="Times New Roman" w:hAnsi="Times New Roman" w:cs="Times New Roman"/>
          <w:i/>
          <w:iCs/>
          <w:kern w:val="0"/>
          <w:lang w:eastAsia="en-GB"/>
          <w14:ligatures w14:val="none"/>
        </w:rPr>
        <w:t xml:space="preserve">) </w:t>
      </w:r>
      <w:r w:rsidRPr="001D2E36">
        <w:rPr>
          <w:rFonts w:ascii="Times New Roman" w:eastAsia="Times New Roman" w:hAnsi="Times New Roman" w:cs="Times New Roman"/>
          <w:kern w:val="0"/>
          <w:lang w:eastAsia="en-GB"/>
          <w14:ligatures w14:val="none"/>
        </w:rPr>
        <w:t>.</w:t>
      </w:r>
      <w:proofErr w:type="gramEnd"/>
      <w:r w:rsidRPr="001D2E36">
        <w:rPr>
          <w:rFonts w:ascii="Times New Roman" w:eastAsia="Times New Roman" w:hAnsi="Times New Roman" w:cs="Times New Roman"/>
          <w:kern w:val="0"/>
          <w:lang w:eastAsia="en-GB"/>
          <w14:ligatures w14:val="none"/>
        </w:rPr>
        <w:t xml:space="preserve"> [online] Constant Energy. Available at: https://constantenergy.net/solar-ppa/ [Accessed 15 Nov. 2024].</w:t>
      </w:r>
    </w:p>
    <w:p w14:paraId="42800D46"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E-Green Electrical (2021). </w:t>
      </w:r>
      <w:r w:rsidRPr="001D2E36">
        <w:rPr>
          <w:rFonts w:ascii="Times New Roman" w:eastAsia="Times New Roman" w:hAnsi="Times New Roman" w:cs="Times New Roman"/>
          <w:i/>
          <w:iCs/>
          <w:kern w:val="0"/>
          <w:lang w:eastAsia="en-GB"/>
          <w14:ligatures w14:val="none"/>
        </w:rPr>
        <w:t xml:space="preserve">Are solar panel worth it? Know the </w:t>
      </w:r>
      <w:proofErr w:type="spellStart"/>
      <w:r w:rsidRPr="001D2E36">
        <w:rPr>
          <w:rFonts w:ascii="Times New Roman" w:eastAsia="Times New Roman" w:hAnsi="Times New Roman" w:cs="Times New Roman"/>
          <w:i/>
          <w:iCs/>
          <w:kern w:val="0"/>
          <w:lang w:eastAsia="en-GB"/>
          <w14:ligatures w14:val="none"/>
        </w:rPr>
        <w:t>the</w:t>
      </w:r>
      <w:proofErr w:type="spellEnd"/>
      <w:r w:rsidRPr="001D2E36">
        <w:rPr>
          <w:rFonts w:ascii="Times New Roman" w:eastAsia="Times New Roman" w:hAnsi="Times New Roman" w:cs="Times New Roman"/>
          <w:i/>
          <w:iCs/>
          <w:kern w:val="0"/>
          <w:lang w:eastAsia="en-GB"/>
          <w14:ligatures w14:val="none"/>
        </w:rPr>
        <w:t xml:space="preserve"> fact- E-Green Electrical</w:t>
      </w:r>
      <w:r w:rsidRPr="001D2E36">
        <w:rPr>
          <w:rFonts w:ascii="Times New Roman" w:eastAsia="Times New Roman" w:hAnsi="Times New Roman" w:cs="Times New Roman"/>
          <w:kern w:val="0"/>
          <w:lang w:eastAsia="en-GB"/>
          <w14:ligatures w14:val="none"/>
        </w:rPr>
        <w:t>. [online] E-Green Electrical. Available at: https://e-greenelectrical.com.au/are-solar-panels-worth-it/ [Accessed 11 Nov. 2024].</w:t>
      </w:r>
    </w:p>
    <w:p w14:paraId="458A076D"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Fernández-Robin, C., </w:t>
      </w:r>
      <w:proofErr w:type="spellStart"/>
      <w:r w:rsidRPr="001D2E36">
        <w:rPr>
          <w:rFonts w:ascii="Times New Roman" w:eastAsia="Times New Roman" w:hAnsi="Times New Roman" w:cs="Times New Roman"/>
          <w:kern w:val="0"/>
          <w:lang w:eastAsia="en-GB"/>
          <w14:ligatures w14:val="none"/>
        </w:rPr>
        <w:t>Celemín-Pedroche</w:t>
      </w:r>
      <w:proofErr w:type="spellEnd"/>
      <w:r w:rsidRPr="001D2E36">
        <w:rPr>
          <w:rFonts w:ascii="Times New Roman" w:eastAsia="Times New Roman" w:hAnsi="Times New Roman" w:cs="Times New Roman"/>
          <w:kern w:val="0"/>
          <w:lang w:eastAsia="en-GB"/>
          <w14:ligatures w14:val="none"/>
        </w:rPr>
        <w:t>, M.S., Santander-</w:t>
      </w:r>
      <w:proofErr w:type="spellStart"/>
      <w:r w:rsidRPr="001D2E36">
        <w:rPr>
          <w:rFonts w:ascii="Times New Roman" w:eastAsia="Times New Roman" w:hAnsi="Times New Roman" w:cs="Times New Roman"/>
          <w:kern w:val="0"/>
          <w:lang w:eastAsia="en-GB"/>
          <w14:ligatures w14:val="none"/>
        </w:rPr>
        <w:t>Astorga</w:t>
      </w:r>
      <w:proofErr w:type="spellEnd"/>
      <w:r w:rsidRPr="001D2E36">
        <w:rPr>
          <w:rFonts w:ascii="Times New Roman" w:eastAsia="Times New Roman" w:hAnsi="Times New Roman" w:cs="Times New Roman"/>
          <w:kern w:val="0"/>
          <w:lang w:eastAsia="en-GB"/>
          <w14:ligatures w14:val="none"/>
        </w:rPr>
        <w:t xml:space="preserve">, P. and Alonso-Almeida, M. del M. (2019). Green Practices in Hospitality: A Contingency Approach. </w:t>
      </w:r>
      <w:r w:rsidRPr="001D2E36">
        <w:rPr>
          <w:rFonts w:ascii="Times New Roman" w:eastAsia="Times New Roman" w:hAnsi="Times New Roman" w:cs="Times New Roman"/>
          <w:i/>
          <w:iCs/>
          <w:kern w:val="0"/>
          <w:lang w:eastAsia="en-GB"/>
          <w14:ligatures w14:val="none"/>
        </w:rPr>
        <w:t>Sustainability</w:t>
      </w:r>
      <w:r w:rsidRPr="001D2E36">
        <w:rPr>
          <w:rFonts w:ascii="Times New Roman" w:eastAsia="Times New Roman" w:hAnsi="Times New Roman" w:cs="Times New Roman"/>
          <w:kern w:val="0"/>
          <w:lang w:eastAsia="en-GB"/>
          <w14:ligatures w14:val="none"/>
        </w:rPr>
        <w:t xml:space="preserve">, [online] 11(13), p.3737.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://doi.org/10.3390/su11133737</w:t>
      </w:r>
      <w:proofErr w:type="gramEnd"/>
      <w:r w:rsidRPr="001D2E36">
        <w:rPr>
          <w:rFonts w:ascii="Times New Roman" w:eastAsia="Times New Roman" w:hAnsi="Times New Roman" w:cs="Times New Roman"/>
          <w:kern w:val="0"/>
          <w:lang w:eastAsia="en-GB"/>
          <w14:ligatures w14:val="none"/>
        </w:rPr>
        <w:t>.</w:t>
      </w:r>
    </w:p>
    <w:p w14:paraId="5B4BC7FF"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Foroughi, B., Arjuna, N., </w:t>
      </w:r>
      <w:proofErr w:type="spellStart"/>
      <w:r w:rsidRPr="001D2E36">
        <w:rPr>
          <w:rFonts w:ascii="Times New Roman" w:eastAsia="Times New Roman" w:hAnsi="Times New Roman" w:cs="Times New Roman"/>
          <w:kern w:val="0"/>
          <w:lang w:eastAsia="en-GB"/>
          <w14:ligatures w14:val="none"/>
        </w:rPr>
        <w:t>Iranmanesh</w:t>
      </w:r>
      <w:proofErr w:type="spellEnd"/>
      <w:r w:rsidRPr="001D2E36">
        <w:rPr>
          <w:rFonts w:ascii="Times New Roman" w:eastAsia="Times New Roman" w:hAnsi="Times New Roman" w:cs="Times New Roman"/>
          <w:kern w:val="0"/>
          <w:lang w:eastAsia="en-GB"/>
          <w14:ligatures w14:val="none"/>
        </w:rPr>
        <w:t xml:space="preserve">, M., Kumar, K.M., Tseng, M.-L. and Leung, N. (2022). Determinants of hotel guests’ pro-environmental behaviour: Past behaviour as moderator. </w:t>
      </w:r>
      <w:r w:rsidRPr="001D2E36">
        <w:rPr>
          <w:rFonts w:ascii="Times New Roman" w:eastAsia="Times New Roman" w:hAnsi="Times New Roman" w:cs="Times New Roman"/>
          <w:i/>
          <w:iCs/>
          <w:kern w:val="0"/>
          <w:lang w:eastAsia="en-GB"/>
          <w14:ligatures w14:val="none"/>
        </w:rPr>
        <w:t>International Journal of Hospitality Management</w:t>
      </w:r>
      <w:r w:rsidRPr="001D2E36">
        <w:rPr>
          <w:rFonts w:ascii="Times New Roman" w:eastAsia="Times New Roman" w:hAnsi="Times New Roman" w:cs="Times New Roman"/>
          <w:kern w:val="0"/>
          <w:lang w:eastAsia="en-GB"/>
          <w14:ligatures w14:val="none"/>
        </w:rPr>
        <w:t xml:space="preserve">, 102, p.103167.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://doi.org/10.1016/j.ijhm.2022.103167</w:t>
      </w:r>
      <w:proofErr w:type="gramEnd"/>
      <w:r w:rsidRPr="001D2E36">
        <w:rPr>
          <w:rFonts w:ascii="Times New Roman" w:eastAsia="Times New Roman" w:hAnsi="Times New Roman" w:cs="Times New Roman"/>
          <w:kern w:val="0"/>
          <w:lang w:eastAsia="en-GB"/>
          <w14:ligatures w14:val="none"/>
        </w:rPr>
        <w:t>.</w:t>
      </w:r>
    </w:p>
    <w:p w14:paraId="054474F5"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Gao, Z., Nur Sunar and </w:t>
      </w:r>
      <w:proofErr w:type="spellStart"/>
      <w:r w:rsidRPr="001D2E36">
        <w:rPr>
          <w:rFonts w:ascii="Times New Roman" w:eastAsia="Times New Roman" w:hAnsi="Times New Roman" w:cs="Times New Roman"/>
          <w:kern w:val="0"/>
          <w:lang w:eastAsia="en-GB"/>
          <w14:ligatures w14:val="none"/>
        </w:rPr>
        <w:t>Birge</w:t>
      </w:r>
      <w:proofErr w:type="spellEnd"/>
      <w:r w:rsidRPr="001D2E36">
        <w:rPr>
          <w:rFonts w:ascii="Times New Roman" w:eastAsia="Times New Roman" w:hAnsi="Times New Roman" w:cs="Times New Roman"/>
          <w:kern w:val="0"/>
          <w:lang w:eastAsia="en-GB"/>
          <w14:ligatures w14:val="none"/>
        </w:rPr>
        <w:t xml:space="preserve">, J.R. (2023). Designing Renewable Power Purchase Agreements: Impact on Green Energy Investment. </w:t>
      </w:r>
      <w:r w:rsidRPr="001D2E36">
        <w:rPr>
          <w:rFonts w:ascii="Times New Roman" w:eastAsia="Times New Roman" w:hAnsi="Times New Roman" w:cs="Times New Roman"/>
          <w:i/>
          <w:iCs/>
          <w:kern w:val="0"/>
          <w:lang w:eastAsia="en-GB"/>
          <w14:ligatures w14:val="none"/>
        </w:rPr>
        <w:t>SSRN Electronic Journal</w:t>
      </w:r>
      <w:r w:rsidRPr="001D2E36">
        <w:rPr>
          <w:rFonts w:ascii="Times New Roman" w:eastAsia="Times New Roman" w:hAnsi="Times New Roman" w:cs="Times New Roman"/>
          <w:kern w:val="0"/>
          <w:lang w:eastAsia="en-GB"/>
          <w14:ligatures w14:val="none"/>
        </w:rPr>
        <w:t xml:space="preserve">.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://doi.org/10.2139/ssrn.4670536</w:t>
      </w:r>
      <w:proofErr w:type="gramEnd"/>
      <w:r w:rsidRPr="001D2E36">
        <w:rPr>
          <w:rFonts w:ascii="Times New Roman" w:eastAsia="Times New Roman" w:hAnsi="Times New Roman" w:cs="Times New Roman"/>
          <w:kern w:val="0"/>
          <w:lang w:eastAsia="en-GB"/>
          <w14:ligatures w14:val="none"/>
        </w:rPr>
        <w:t>.</w:t>
      </w:r>
    </w:p>
    <w:p w14:paraId="2E477D06"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Ghimire, B.T., </w:t>
      </w:r>
      <w:proofErr w:type="spellStart"/>
      <w:r w:rsidRPr="001D2E36">
        <w:rPr>
          <w:rFonts w:ascii="Times New Roman" w:eastAsia="Times New Roman" w:hAnsi="Times New Roman" w:cs="Times New Roman"/>
          <w:kern w:val="0"/>
          <w:lang w:eastAsia="en-GB"/>
          <w14:ligatures w14:val="none"/>
        </w:rPr>
        <w:t>Muneenam</w:t>
      </w:r>
      <w:proofErr w:type="spellEnd"/>
      <w:r w:rsidRPr="001D2E36">
        <w:rPr>
          <w:rFonts w:ascii="Times New Roman" w:eastAsia="Times New Roman" w:hAnsi="Times New Roman" w:cs="Times New Roman"/>
          <w:kern w:val="0"/>
          <w:lang w:eastAsia="en-GB"/>
          <w14:ligatures w14:val="none"/>
        </w:rPr>
        <w:t xml:space="preserve">, U. and </w:t>
      </w:r>
      <w:proofErr w:type="spellStart"/>
      <w:r w:rsidRPr="001D2E36">
        <w:rPr>
          <w:rFonts w:ascii="Times New Roman" w:eastAsia="Times New Roman" w:hAnsi="Times New Roman" w:cs="Times New Roman"/>
          <w:kern w:val="0"/>
          <w:lang w:eastAsia="en-GB"/>
          <w14:ligatures w14:val="none"/>
        </w:rPr>
        <w:t>Techato</w:t>
      </w:r>
      <w:proofErr w:type="spellEnd"/>
      <w:r w:rsidRPr="001D2E36">
        <w:rPr>
          <w:rFonts w:ascii="Times New Roman" w:eastAsia="Times New Roman" w:hAnsi="Times New Roman" w:cs="Times New Roman"/>
          <w:kern w:val="0"/>
          <w:lang w:eastAsia="en-GB"/>
          <w14:ligatures w14:val="none"/>
        </w:rPr>
        <w:t xml:space="preserve">, K. (2023). Renewable Energy Use in Green Hotels for Sustainability: A Systematic Review. </w:t>
      </w:r>
      <w:r w:rsidRPr="001D2E36">
        <w:rPr>
          <w:rFonts w:ascii="Times New Roman" w:eastAsia="Times New Roman" w:hAnsi="Times New Roman" w:cs="Times New Roman"/>
          <w:i/>
          <w:iCs/>
          <w:kern w:val="0"/>
          <w:lang w:eastAsia="en-GB"/>
          <w14:ligatures w14:val="none"/>
        </w:rPr>
        <w:t>ProQuest</w:t>
      </w:r>
      <w:r w:rsidRPr="001D2E36">
        <w:rPr>
          <w:rFonts w:ascii="Times New Roman" w:eastAsia="Times New Roman" w:hAnsi="Times New Roman" w:cs="Times New Roman"/>
          <w:kern w:val="0"/>
          <w:lang w:eastAsia="en-GB"/>
          <w14:ligatures w14:val="none"/>
        </w:rPr>
        <w:t xml:space="preserve">, [online] 13(6), pp.618–627.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://doi.org/10.32479/ijeep.14521</w:t>
      </w:r>
      <w:proofErr w:type="gramEnd"/>
      <w:r w:rsidRPr="001D2E36">
        <w:rPr>
          <w:rFonts w:ascii="Times New Roman" w:eastAsia="Times New Roman" w:hAnsi="Times New Roman" w:cs="Times New Roman"/>
          <w:kern w:val="0"/>
          <w:lang w:eastAsia="en-GB"/>
          <w14:ligatures w14:val="none"/>
        </w:rPr>
        <w:t>.</w:t>
      </w:r>
    </w:p>
    <w:p w14:paraId="0794147E"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roofErr w:type="spellStart"/>
      <w:r w:rsidRPr="001D2E36">
        <w:rPr>
          <w:rFonts w:ascii="Times New Roman" w:eastAsia="Times New Roman" w:hAnsi="Times New Roman" w:cs="Times New Roman"/>
          <w:kern w:val="0"/>
          <w:lang w:eastAsia="en-GB"/>
          <w14:ligatures w14:val="none"/>
        </w:rPr>
        <w:t>Kaithlin</w:t>
      </w:r>
      <w:proofErr w:type="spellEnd"/>
      <w:r w:rsidRPr="001D2E36">
        <w:rPr>
          <w:rFonts w:ascii="Times New Roman" w:eastAsia="Times New Roman" w:hAnsi="Times New Roman" w:cs="Times New Roman"/>
          <w:kern w:val="0"/>
          <w:lang w:eastAsia="en-GB"/>
          <w14:ligatures w14:val="none"/>
        </w:rPr>
        <w:t xml:space="preserve">, J. (2024). Green Certification and Its Impact on Hotel Marketability and Profitability. </w:t>
      </w:r>
      <w:r w:rsidRPr="001D2E36">
        <w:rPr>
          <w:rFonts w:ascii="Times New Roman" w:eastAsia="Times New Roman" w:hAnsi="Times New Roman" w:cs="Times New Roman"/>
          <w:i/>
          <w:iCs/>
          <w:kern w:val="0"/>
          <w:lang w:eastAsia="en-GB"/>
          <w14:ligatures w14:val="none"/>
        </w:rPr>
        <w:t>Journal of Modern Hospitality</w:t>
      </w:r>
      <w:r w:rsidRPr="001D2E36">
        <w:rPr>
          <w:rFonts w:ascii="Times New Roman" w:eastAsia="Times New Roman" w:hAnsi="Times New Roman" w:cs="Times New Roman"/>
          <w:kern w:val="0"/>
          <w:lang w:eastAsia="en-GB"/>
          <w14:ligatures w14:val="none"/>
        </w:rPr>
        <w:t xml:space="preserve">, 3(2), pp.39–51.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://doi.org/10.47941/jmh.1959</w:t>
      </w:r>
      <w:proofErr w:type="gramEnd"/>
      <w:r w:rsidRPr="001D2E36">
        <w:rPr>
          <w:rFonts w:ascii="Times New Roman" w:eastAsia="Times New Roman" w:hAnsi="Times New Roman" w:cs="Times New Roman"/>
          <w:kern w:val="0"/>
          <w:lang w:eastAsia="en-GB"/>
          <w14:ligatures w14:val="none"/>
        </w:rPr>
        <w:t>.</w:t>
      </w:r>
    </w:p>
    <w:p w14:paraId="56E2D9EC"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roofErr w:type="spellStart"/>
      <w:r w:rsidRPr="001D2E36">
        <w:rPr>
          <w:rFonts w:ascii="Times New Roman" w:eastAsia="Times New Roman" w:hAnsi="Times New Roman" w:cs="Times New Roman"/>
          <w:kern w:val="0"/>
          <w:lang w:eastAsia="en-GB"/>
          <w14:ligatures w14:val="none"/>
        </w:rPr>
        <w:t>Kapiki</w:t>
      </w:r>
      <w:proofErr w:type="spellEnd"/>
      <w:r w:rsidRPr="001D2E36">
        <w:rPr>
          <w:rFonts w:ascii="Times New Roman" w:eastAsia="Times New Roman" w:hAnsi="Times New Roman" w:cs="Times New Roman"/>
          <w:kern w:val="0"/>
          <w:lang w:eastAsia="en-GB"/>
          <w14:ligatures w14:val="none"/>
        </w:rPr>
        <w:t xml:space="preserve">, S. (2010). </w:t>
      </w:r>
      <w:r w:rsidRPr="001D2E36">
        <w:rPr>
          <w:rFonts w:ascii="Times New Roman" w:eastAsia="Times New Roman" w:hAnsi="Times New Roman" w:cs="Times New Roman"/>
          <w:i/>
          <w:iCs/>
          <w:kern w:val="0"/>
          <w:lang w:eastAsia="en-GB"/>
          <w14:ligatures w14:val="none"/>
        </w:rPr>
        <w:t>Energy Management in Hospitality: A Study of the Thessaloniki Hotels</w:t>
      </w:r>
      <w:r w:rsidRPr="001D2E36">
        <w:rPr>
          <w:rFonts w:ascii="Times New Roman" w:eastAsia="Times New Roman" w:hAnsi="Times New Roman" w:cs="Times New Roman"/>
          <w:kern w:val="0"/>
          <w:lang w:eastAsia="en-GB"/>
          <w14:ligatures w14:val="none"/>
        </w:rPr>
        <w:t>. [online] papers.ssrn.com. Available at: https://papers.ssrn.com/sol3/papers.cfm?abstract_id=2150571.</w:t>
      </w:r>
    </w:p>
    <w:p w14:paraId="57CF1CC2"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roofErr w:type="spellStart"/>
      <w:r w:rsidRPr="001D2E36">
        <w:rPr>
          <w:rFonts w:ascii="Times New Roman" w:eastAsia="Times New Roman" w:hAnsi="Times New Roman" w:cs="Times New Roman"/>
          <w:kern w:val="0"/>
          <w:lang w:eastAsia="en-GB"/>
          <w14:ligatures w14:val="none"/>
        </w:rPr>
        <w:lastRenderedPageBreak/>
        <w:t>Karvounidi</w:t>
      </w:r>
      <w:proofErr w:type="spellEnd"/>
      <w:r w:rsidRPr="001D2E36">
        <w:rPr>
          <w:rFonts w:ascii="Times New Roman" w:eastAsia="Times New Roman" w:hAnsi="Times New Roman" w:cs="Times New Roman"/>
          <w:kern w:val="0"/>
          <w:lang w:eastAsia="en-GB"/>
          <w14:ligatures w14:val="none"/>
        </w:rPr>
        <w:t xml:space="preserve">, M., </w:t>
      </w:r>
      <w:proofErr w:type="spellStart"/>
      <w:r w:rsidRPr="001D2E36">
        <w:rPr>
          <w:rFonts w:ascii="Times New Roman" w:eastAsia="Times New Roman" w:hAnsi="Times New Roman" w:cs="Times New Roman"/>
          <w:kern w:val="0"/>
          <w:lang w:eastAsia="en-GB"/>
          <w14:ligatures w14:val="none"/>
        </w:rPr>
        <w:t>Alexandropoulou</w:t>
      </w:r>
      <w:proofErr w:type="spellEnd"/>
      <w:r w:rsidRPr="001D2E36">
        <w:rPr>
          <w:rFonts w:ascii="Times New Roman" w:eastAsia="Times New Roman" w:hAnsi="Times New Roman" w:cs="Times New Roman"/>
          <w:kern w:val="0"/>
          <w:lang w:eastAsia="en-GB"/>
          <w14:ligatures w14:val="none"/>
        </w:rPr>
        <w:t xml:space="preserve">, A. and </w:t>
      </w:r>
      <w:proofErr w:type="spellStart"/>
      <w:r w:rsidRPr="001D2E36">
        <w:rPr>
          <w:rFonts w:ascii="Times New Roman" w:eastAsia="Times New Roman" w:hAnsi="Times New Roman" w:cs="Times New Roman"/>
          <w:kern w:val="0"/>
          <w:lang w:eastAsia="en-GB"/>
          <w14:ligatures w14:val="none"/>
        </w:rPr>
        <w:t>Fousteris</w:t>
      </w:r>
      <w:proofErr w:type="spellEnd"/>
      <w:r w:rsidRPr="001D2E36">
        <w:rPr>
          <w:rFonts w:ascii="Times New Roman" w:eastAsia="Times New Roman" w:hAnsi="Times New Roman" w:cs="Times New Roman"/>
          <w:kern w:val="0"/>
          <w:lang w:eastAsia="en-GB"/>
          <w14:ligatures w14:val="none"/>
        </w:rPr>
        <w:t xml:space="preserve">, A. (2024). Towards Sustainable Hospitality: Enhancing Energy Efficiency in Hotels. </w:t>
      </w:r>
      <w:r w:rsidRPr="001D2E36">
        <w:rPr>
          <w:rFonts w:ascii="Times New Roman" w:eastAsia="Times New Roman" w:hAnsi="Times New Roman" w:cs="Times New Roman"/>
          <w:i/>
          <w:iCs/>
          <w:kern w:val="0"/>
          <w:lang w:eastAsia="en-GB"/>
          <w14:ligatures w14:val="none"/>
        </w:rPr>
        <w:t>IRJEMS International Research Journal of Economics and Management Studies</w:t>
      </w:r>
      <w:r w:rsidRPr="001D2E36">
        <w:rPr>
          <w:rFonts w:ascii="Times New Roman" w:eastAsia="Times New Roman" w:hAnsi="Times New Roman" w:cs="Times New Roman"/>
          <w:kern w:val="0"/>
          <w:lang w:eastAsia="en-GB"/>
          <w14:ligatures w14:val="none"/>
        </w:rPr>
        <w:t xml:space="preserve">, [online] 3(6).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://doi.org/10.56472/25835238/IRJEMS-V3I6P145</w:t>
      </w:r>
      <w:proofErr w:type="gramEnd"/>
      <w:r w:rsidRPr="001D2E36">
        <w:rPr>
          <w:rFonts w:ascii="Times New Roman" w:eastAsia="Times New Roman" w:hAnsi="Times New Roman" w:cs="Times New Roman"/>
          <w:kern w:val="0"/>
          <w:lang w:eastAsia="en-GB"/>
          <w14:ligatures w14:val="none"/>
        </w:rPr>
        <w:t>.</w:t>
      </w:r>
    </w:p>
    <w:p w14:paraId="3F8F1924"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roofErr w:type="spellStart"/>
      <w:r w:rsidRPr="001D2E36">
        <w:rPr>
          <w:rFonts w:ascii="Times New Roman" w:eastAsia="Times New Roman" w:hAnsi="Times New Roman" w:cs="Times New Roman"/>
          <w:kern w:val="0"/>
          <w:lang w:eastAsia="en-GB"/>
          <w14:ligatures w14:val="none"/>
        </w:rPr>
        <w:t>Kholijah</w:t>
      </w:r>
      <w:proofErr w:type="spellEnd"/>
      <w:r w:rsidRPr="001D2E36">
        <w:rPr>
          <w:rFonts w:ascii="Times New Roman" w:eastAsia="Times New Roman" w:hAnsi="Times New Roman" w:cs="Times New Roman"/>
          <w:kern w:val="0"/>
          <w:lang w:eastAsia="en-GB"/>
          <w14:ligatures w14:val="none"/>
        </w:rPr>
        <w:t xml:space="preserve">, S. (2024). Analysis of Economic and Environmental Benefits of Green Business Practices in the Hospitality and Tourism Sector. </w:t>
      </w:r>
      <w:r w:rsidRPr="001D2E36">
        <w:rPr>
          <w:rFonts w:ascii="Times New Roman" w:eastAsia="Times New Roman" w:hAnsi="Times New Roman" w:cs="Times New Roman"/>
          <w:i/>
          <w:iCs/>
          <w:kern w:val="0"/>
          <w:lang w:eastAsia="en-GB"/>
          <w14:ligatures w14:val="none"/>
        </w:rPr>
        <w:t>Involvement International Journal of Business</w:t>
      </w:r>
      <w:r w:rsidRPr="001D2E36">
        <w:rPr>
          <w:rFonts w:ascii="Times New Roman" w:eastAsia="Times New Roman" w:hAnsi="Times New Roman" w:cs="Times New Roman"/>
          <w:kern w:val="0"/>
          <w:lang w:eastAsia="en-GB"/>
          <w14:ligatures w14:val="none"/>
        </w:rPr>
        <w:t xml:space="preserve">, [online] 1(1), pp.60–74.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://doi.org/10.62569/iijb.v1i1.7</w:t>
      </w:r>
      <w:proofErr w:type="gramEnd"/>
      <w:r w:rsidRPr="001D2E36">
        <w:rPr>
          <w:rFonts w:ascii="Times New Roman" w:eastAsia="Times New Roman" w:hAnsi="Times New Roman" w:cs="Times New Roman"/>
          <w:kern w:val="0"/>
          <w:lang w:eastAsia="en-GB"/>
          <w14:ligatures w14:val="none"/>
        </w:rPr>
        <w:t>.</w:t>
      </w:r>
    </w:p>
    <w:p w14:paraId="6FC44BAC"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roofErr w:type="spellStart"/>
      <w:r w:rsidRPr="001D2E36">
        <w:rPr>
          <w:rFonts w:ascii="Times New Roman" w:eastAsia="Times New Roman" w:hAnsi="Times New Roman" w:cs="Times New Roman"/>
          <w:kern w:val="0"/>
          <w:lang w:eastAsia="en-GB"/>
          <w14:ligatures w14:val="none"/>
        </w:rPr>
        <w:t>PitchBook</w:t>
      </w:r>
      <w:proofErr w:type="spellEnd"/>
      <w:r w:rsidRPr="001D2E36">
        <w:rPr>
          <w:rFonts w:ascii="Times New Roman" w:eastAsia="Times New Roman" w:hAnsi="Times New Roman" w:cs="Times New Roman"/>
          <w:kern w:val="0"/>
          <w:lang w:eastAsia="en-GB"/>
          <w14:ligatures w14:val="none"/>
        </w:rPr>
        <w:t xml:space="preserve"> (2024). </w:t>
      </w:r>
      <w:r w:rsidRPr="001D2E36">
        <w:rPr>
          <w:rFonts w:ascii="Times New Roman" w:eastAsia="Times New Roman" w:hAnsi="Times New Roman" w:cs="Times New Roman"/>
          <w:i/>
          <w:iCs/>
          <w:kern w:val="0"/>
          <w:lang w:eastAsia="en-GB"/>
          <w14:ligatures w14:val="none"/>
        </w:rPr>
        <w:t>The Ritz London</w:t>
      </w:r>
      <w:r w:rsidRPr="001D2E36">
        <w:rPr>
          <w:rFonts w:ascii="Times New Roman" w:eastAsia="Times New Roman" w:hAnsi="Times New Roman" w:cs="Times New Roman"/>
          <w:kern w:val="0"/>
          <w:lang w:eastAsia="en-GB"/>
          <w14:ligatures w14:val="none"/>
        </w:rPr>
        <w:t>. [online] Pitchbook.com. Available at: https://pitchbook.com/profiles/company/130372-84 [Accessed 11 Nov. 2024].</w:t>
      </w:r>
    </w:p>
    <w:p w14:paraId="5897FE45"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roofErr w:type="spellStart"/>
      <w:r w:rsidRPr="001D2E36">
        <w:rPr>
          <w:rFonts w:ascii="Times New Roman" w:eastAsia="Times New Roman" w:hAnsi="Times New Roman" w:cs="Times New Roman"/>
          <w:kern w:val="0"/>
          <w:lang w:eastAsia="en-GB"/>
          <w14:ligatures w14:val="none"/>
        </w:rPr>
        <w:t>Rajić</w:t>
      </w:r>
      <w:proofErr w:type="spellEnd"/>
      <w:r w:rsidRPr="001D2E36">
        <w:rPr>
          <w:rFonts w:ascii="Times New Roman" w:eastAsia="Times New Roman" w:hAnsi="Times New Roman" w:cs="Times New Roman"/>
          <w:kern w:val="0"/>
          <w:lang w:eastAsia="en-GB"/>
          <w14:ligatures w14:val="none"/>
        </w:rPr>
        <w:t xml:space="preserve">, M.N., </w:t>
      </w:r>
      <w:proofErr w:type="spellStart"/>
      <w:r w:rsidRPr="001D2E36">
        <w:rPr>
          <w:rFonts w:ascii="Times New Roman" w:eastAsia="Times New Roman" w:hAnsi="Times New Roman" w:cs="Times New Roman"/>
          <w:kern w:val="0"/>
          <w:lang w:eastAsia="en-GB"/>
          <w14:ligatures w14:val="none"/>
        </w:rPr>
        <w:t>Maksimović</w:t>
      </w:r>
      <w:proofErr w:type="spellEnd"/>
      <w:r w:rsidRPr="001D2E36">
        <w:rPr>
          <w:rFonts w:ascii="Times New Roman" w:eastAsia="Times New Roman" w:hAnsi="Times New Roman" w:cs="Times New Roman"/>
          <w:kern w:val="0"/>
          <w:lang w:eastAsia="en-GB"/>
          <w14:ligatures w14:val="none"/>
        </w:rPr>
        <w:t xml:space="preserve">, R.M. and </w:t>
      </w:r>
      <w:proofErr w:type="spellStart"/>
      <w:r w:rsidRPr="001D2E36">
        <w:rPr>
          <w:rFonts w:ascii="Times New Roman" w:eastAsia="Times New Roman" w:hAnsi="Times New Roman" w:cs="Times New Roman"/>
          <w:kern w:val="0"/>
          <w:lang w:eastAsia="en-GB"/>
          <w14:ligatures w14:val="none"/>
        </w:rPr>
        <w:t>Milosavljević</w:t>
      </w:r>
      <w:proofErr w:type="spellEnd"/>
      <w:r w:rsidRPr="001D2E36">
        <w:rPr>
          <w:rFonts w:ascii="Times New Roman" w:eastAsia="Times New Roman" w:hAnsi="Times New Roman" w:cs="Times New Roman"/>
          <w:kern w:val="0"/>
          <w:lang w:eastAsia="en-GB"/>
          <w14:ligatures w14:val="none"/>
        </w:rPr>
        <w:t xml:space="preserve">, P. (2022). Energy Management Model for Sustainable Development in Hotels within WB6. </w:t>
      </w:r>
      <w:r w:rsidRPr="001D2E36">
        <w:rPr>
          <w:rFonts w:ascii="Times New Roman" w:eastAsia="Times New Roman" w:hAnsi="Times New Roman" w:cs="Times New Roman"/>
          <w:i/>
          <w:iCs/>
          <w:kern w:val="0"/>
          <w:lang w:eastAsia="en-GB"/>
          <w14:ligatures w14:val="none"/>
        </w:rPr>
        <w:t>Sustainability</w:t>
      </w:r>
      <w:r w:rsidRPr="001D2E36">
        <w:rPr>
          <w:rFonts w:ascii="Times New Roman" w:eastAsia="Times New Roman" w:hAnsi="Times New Roman" w:cs="Times New Roman"/>
          <w:kern w:val="0"/>
          <w:lang w:eastAsia="en-GB"/>
          <w14:ligatures w14:val="none"/>
        </w:rPr>
        <w:t xml:space="preserve">, 14(24), p.16787.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://doi.org/10.3390/su142416787</w:t>
      </w:r>
      <w:proofErr w:type="gramEnd"/>
      <w:r w:rsidRPr="001D2E36">
        <w:rPr>
          <w:rFonts w:ascii="Times New Roman" w:eastAsia="Times New Roman" w:hAnsi="Times New Roman" w:cs="Times New Roman"/>
          <w:kern w:val="0"/>
          <w:lang w:eastAsia="en-GB"/>
          <w14:ligatures w14:val="none"/>
        </w:rPr>
        <w:t>.</w:t>
      </w:r>
    </w:p>
    <w:p w14:paraId="5A026F69"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Ritz Hotel London (2024). </w:t>
      </w:r>
      <w:r w:rsidRPr="001D2E36">
        <w:rPr>
          <w:rFonts w:ascii="Times New Roman" w:eastAsia="Times New Roman" w:hAnsi="Times New Roman" w:cs="Times New Roman"/>
          <w:i/>
          <w:iCs/>
          <w:kern w:val="0"/>
          <w:lang w:eastAsia="en-GB"/>
          <w14:ligatures w14:val="none"/>
        </w:rPr>
        <w:t>Green Policy | The Ritz London Hotel</w:t>
      </w:r>
      <w:r w:rsidRPr="001D2E36">
        <w:rPr>
          <w:rFonts w:ascii="Times New Roman" w:eastAsia="Times New Roman" w:hAnsi="Times New Roman" w:cs="Times New Roman"/>
          <w:kern w:val="0"/>
          <w:lang w:eastAsia="en-GB"/>
          <w14:ligatures w14:val="none"/>
        </w:rPr>
        <w:t>. [online] The Ritz Hotel London. Available at: https://www.theritzlondon.com/about-the-ritz/green-policy/.</w:t>
      </w:r>
    </w:p>
    <w:p w14:paraId="2A7900E3"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Silva, L. (2022). Adoption of renewable energy innovations among hoteliers in Portugal. </w:t>
      </w:r>
      <w:r w:rsidRPr="001D2E36">
        <w:rPr>
          <w:rFonts w:ascii="Times New Roman" w:eastAsia="Times New Roman" w:hAnsi="Times New Roman" w:cs="Times New Roman"/>
          <w:i/>
          <w:iCs/>
          <w:kern w:val="0"/>
          <w:lang w:eastAsia="en-GB"/>
          <w14:ligatures w14:val="none"/>
        </w:rPr>
        <w:t>Tourism &amp; management studies</w:t>
      </w:r>
      <w:r w:rsidRPr="001D2E36">
        <w:rPr>
          <w:rFonts w:ascii="Times New Roman" w:eastAsia="Times New Roman" w:hAnsi="Times New Roman" w:cs="Times New Roman"/>
          <w:kern w:val="0"/>
          <w:lang w:eastAsia="en-GB"/>
          <w14:ligatures w14:val="none"/>
        </w:rPr>
        <w:t xml:space="preserve">, 18(4), pp.17–26.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://doi.org/10.18089/tms.2022.180402</w:t>
      </w:r>
      <w:proofErr w:type="gramEnd"/>
      <w:r w:rsidRPr="001D2E36">
        <w:rPr>
          <w:rFonts w:ascii="Times New Roman" w:eastAsia="Times New Roman" w:hAnsi="Times New Roman" w:cs="Times New Roman"/>
          <w:kern w:val="0"/>
          <w:lang w:eastAsia="en-GB"/>
          <w14:ligatures w14:val="none"/>
        </w:rPr>
        <w:t>.</w:t>
      </w:r>
    </w:p>
    <w:p w14:paraId="7F23D3F6"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Sun, J. and Nasrullah, A. (2024). Green Transition in the Hospitality Industry: The Influence of Market Forces and Customer Dynamics on Sustainable Performance in the Digital Era. </w:t>
      </w:r>
      <w:proofErr w:type="spellStart"/>
      <w:r w:rsidRPr="001D2E36">
        <w:rPr>
          <w:rFonts w:ascii="Times New Roman" w:eastAsia="Times New Roman" w:hAnsi="Times New Roman" w:cs="Times New Roman"/>
          <w:i/>
          <w:iCs/>
          <w:kern w:val="0"/>
          <w:lang w:eastAsia="en-GB"/>
          <w14:ligatures w14:val="none"/>
        </w:rPr>
        <w:t>Heliyon</w:t>
      </w:r>
      <w:proofErr w:type="spellEnd"/>
      <w:r w:rsidRPr="001D2E36">
        <w:rPr>
          <w:rFonts w:ascii="Times New Roman" w:eastAsia="Times New Roman" w:hAnsi="Times New Roman" w:cs="Times New Roman"/>
          <w:kern w:val="0"/>
          <w:lang w:eastAsia="en-GB"/>
          <w14:ligatures w14:val="none"/>
        </w:rPr>
        <w:t xml:space="preserve">, 10(8), </w:t>
      </w:r>
      <w:proofErr w:type="gramStart"/>
      <w:r w:rsidRPr="001D2E36">
        <w:rPr>
          <w:rFonts w:ascii="Times New Roman" w:eastAsia="Times New Roman" w:hAnsi="Times New Roman" w:cs="Times New Roman"/>
          <w:kern w:val="0"/>
          <w:lang w:eastAsia="en-GB"/>
          <w14:ligatures w14:val="none"/>
        </w:rPr>
        <w:t>pp.e</w:t>
      </w:r>
      <w:proofErr w:type="gramEnd"/>
      <w:r w:rsidRPr="001D2E36">
        <w:rPr>
          <w:rFonts w:ascii="Times New Roman" w:eastAsia="Times New Roman" w:hAnsi="Times New Roman" w:cs="Times New Roman"/>
          <w:kern w:val="0"/>
          <w:lang w:eastAsia="en-GB"/>
          <w14:ligatures w14:val="none"/>
        </w:rPr>
        <w:t xml:space="preserve">29563–e29563.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://doi.org/10.1016/j.heliyon.2024.e29563</w:t>
      </w:r>
      <w:proofErr w:type="gramEnd"/>
      <w:r w:rsidRPr="001D2E36">
        <w:rPr>
          <w:rFonts w:ascii="Times New Roman" w:eastAsia="Times New Roman" w:hAnsi="Times New Roman" w:cs="Times New Roman"/>
          <w:kern w:val="0"/>
          <w:lang w:eastAsia="en-GB"/>
          <w14:ligatures w14:val="none"/>
        </w:rPr>
        <w:t>.</w:t>
      </w:r>
    </w:p>
    <w:p w14:paraId="1C8779DB"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Sustainable Hospitality Alliance (2021). </w:t>
      </w:r>
      <w:r w:rsidRPr="001D2E36">
        <w:rPr>
          <w:rFonts w:ascii="Times New Roman" w:eastAsia="Times New Roman" w:hAnsi="Times New Roman" w:cs="Times New Roman"/>
          <w:i/>
          <w:iCs/>
          <w:kern w:val="0"/>
          <w:lang w:eastAsia="en-GB"/>
          <w14:ligatures w14:val="none"/>
        </w:rPr>
        <w:t>Sustainable Hospitality Alliance – Advancing responsibility</w:t>
      </w:r>
      <w:r w:rsidRPr="001D2E36">
        <w:rPr>
          <w:rFonts w:ascii="Times New Roman" w:eastAsia="Times New Roman" w:hAnsi="Times New Roman" w:cs="Times New Roman"/>
          <w:kern w:val="0"/>
          <w:lang w:eastAsia="en-GB"/>
          <w14:ligatures w14:val="none"/>
        </w:rPr>
        <w:t>. [online] Sustainable Hospitality Alliance. Available at: https://sustainablehospitalityalliance.org/.</w:t>
      </w:r>
    </w:p>
    <w:p w14:paraId="145A9935"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Swallow, T. (2024). </w:t>
      </w:r>
      <w:r w:rsidRPr="001D2E36">
        <w:rPr>
          <w:rFonts w:ascii="Times New Roman" w:eastAsia="Times New Roman" w:hAnsi="Times New Roman" w:cs="Times New Roman"/>
          <w:i/>
          <w:iCs/>
          <w:kern w:val="0"/>
          <w:lang w:eastAsia="en-GB"/>
          <w14:ligatures w14:val="none"/>
        </w:rPr>
        <w:t>Top 10: Sustainability Certifications</w:t>
      </w:r>
      <w:r w:rsidRPr="001D2E36">
        <w:rPr>
          <w:rFonts w:ascii="Times New Roman" w:eastAsia="Times New Roman" w:hAnsi="Times New Roman" w:cs="Times New Roman"/>
          <w:kern w:val="0"/>
          <w:lang w:eastAsia="en-GB"/>
          <w14:ligatures w14:val="none"/>
        </w:rPr>
        <w:t>. [online] sustainabilitymag.com. Available at: https://sustainabilitymag.com/top10/top-10-sustainability-certifications.</w:t>
      </w:r>
    </w:p>
    <w:p w14:paraId="72B44724"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lastRenderedPageBreak/>
        <w:t xml:space="preserve">Wang, X., Wu, N., </w:t>
      </w:r>
      <w:proofErr w:type="spellStart"/>
      <w:r w:rsidRPr="001D2E36">
        <w:rPr>
          <w:rFonts w:ascii="Times New Roman" w:eastAsia="Times New Roman" w:hAnsi="Times New Roman" w:cs="Times New Roman"/>
          <w:kern w:val="0"/>
          <w:lang w:eastAsia="en-GB"/>
          <w14:ligatures w14:val="none"/>
        </w:rPr>
        <w:t>Qiao</w:t>
      </w:r>
      <w:proofErr w:type="spellEnd"/>
      <w:r w:rsidRPr="001D2E36">
        <w:rPr>
          <w:rFonts w:ascii="Times New Roman" w:eastAsia="Times New Roman" w:hAnsi="Times New Roman" w:cs="Times New Roman"/>
          <w:kern w:val="0"/>
          <w:lang w:eastAsia="en-GB"/>
          <w14:ligatures w14:val="none"/>
        </w:rPr>
        <w:t xml:space="preserve">, Y. and Song, Q. (2018). Assessment of Energy-Saving Practices of the Hospitality Industry in Macau. </w:t>
      </w:r>
      <w:r w:rsidRPr="001D2E36">
        <w:rPr>
          <w:rFonts w:ascii="Times New Roman" w:eastAsia="Times New Roman" w:hAnsi="Times New Roman" w:cs="Times New Roman"/>
          <w:i/>
          <w:iCs/>
          <w:kern w:val="0"/>
          <w:lang w:eastAsia="en-GB"/>
          <w14:ligatures w14:val="none"/>
        </w:rPr>
        <w:t>Sustainability</w:t>
      </w:r>
      <w:r w:rsidRPr="001D2E36">
        <w:rPr>
          <w:rFonts w:ascii="Times New Roman" w:eastAsia="Times New Roman" w:hAnsi="Times New Roman" w:cs="Times New Roman"/>
          <w:kern w:val="0"/>
          <w:lang w:eastAsia="en-GB"/>
          <w14:ligatures w14:val="none"/>
        </w:rPr>
        <w:t xml:space="preserve">, 10(1), p.255.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://doi.org/10.3390/su10010255</w:t>
      </w:r>
      <w:proofErr w:type="gramEnd"/>
      <w:r w:rsidRPr="001D2E36">
        <w:rPr>
          <w:rFonts w:ascii="Times New Roman" w:eastAsia="Times New Roman" w:hAnsi="Times New Roman" w:cs="Times New Roman"/>
          <w:kern w:val="0"/>
          <w:lang w:eastAsia="en-GB"/>
          <w14:ligatures w14:val="none"/>
        </w:rPr>
        <w:t>.</w:t>
      </w:r>
    </w:p>
    <w:p w14:paraId="091A1576"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Xu, X. and Dan, Z. (2023). Exploring the evolution of energy research in hospitality: Mapping knowledge trends, insights, and frontiers. </w:t>
      </w:r>
      <w:r w:rsidRPr="001D2E36">
        <w:rPr>
          <w:rFonts w:ascii="Times New Roman" w:eastAsia="Times New Roman" w:hAnsi="Times New Roman" w:cs="Times New Roman"/>
          <w:i/>
          <w:iCs/>
          <w:kern w:val="0"/>
          <w:lang w:eastAsia="en-GB"/>
          <w14:ligatures w14:val="none"/>
        </w:rPr>
        <w:t>Energy Reports</w:t>
      </w:r>
      <w:r w:rsidRPr="001D2E36">
        <w:rPr>
          <w:rFonts w:ascii="Times New Roman" w:eastAsia="Times New Roman" w:hAnsi="Times New Roman" w:cs="Times New Roman"/>
          <w:kern w:val="0"/>
          <w:lang w:eastAsia="en-GB"/>
          <w14:ligatures w14:val="none"/>
        </w:rPr>
        <w:t xml:space="preserve">, [online] 10, pp.864–880.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://doi.org/10.1016/j.egyr.2023.07.030</w:t>
      </w:r>
      <w:proofErr w:type="gramEnd"/>
      <w:r w:rsidRPr="001D2E36">
        <w:rPr>
          <w:rFonts w:ascii="Times New Roman" w:eastAsia="Times New Roman" w:hAnsi="Times New Roman" w:cs="Times New Roman"/>
          <w:kern w:val="0"/>
          <w:lang w:eastAsia="en-GB"/>
          <w14:ligatures w14:val="none"/>
        </w:rPr>
        <w:t>.</w:t>
      </w:r>
    </w:p>
    <w:p w14:paraId="48B5FA34" w14:textId="77777777" w:rsidR="001D2E36" w:rsidRPr="001D2E36" w:rsidRDefault="001D2E36" w:rsidP="001D2E3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1D2E36">
        <w:rPr>
          <w:rFonts w:ascii="Times New Roman" w:eastAsia="Times New Roman" w:hAnsi="Times New Roman" w:cs="Times New Roman"/>
          <w:kern w:val="0"/>
          <w:lang w:eastAsia="en-GB"/>
          <w14:ligatures w14:val="none"/>
        </w:rPr>
        <w:t xml:space="preserve">Xu, X. and Liu, K. (2023). Knowledge mapping of energy research in the hospitality industry to evaluation research collaboration. </w:t>
      </w:r>
      <w:proofErr w:type="spellStart"/>
      <w:r w:rsidRPr="001D2E36">
        <w:rPr>
          <w:rFonts w:ascii="Times New Roman" w:eastAsia="Times New Roman" w:hAnsi="Times New Roman" w:cs="Times New Roman"/>
          <w:i/>
          <w:iCs/>
          <w:kern w:val="0"/>
          <w:lang w:eastAsia="en-GB"/>
          <w14:ligatures w14:val="none"/>
        </w:rPr>
        <w:t>Heliyon</w:t>
      </w:r>
      <w:proofErr w:type="spellEnd"/>
      <w:r w:rsidRPr="001D2E36">
        <w:rPr>
          <w:rFonts w:ascii="Times New Roman" w:eastAsia="Times New Roman" w:hAnsi="Times New Roman" w:cs="Times New Roman"/>
          <w:kern w:val="0"/>
          <w:lang w:eastAsia="en-GB"/>
          <w14:ligatures w14:val="none"/>
        </w:rPr>
        <w:t xml:space="preserve">, [online] 9(6), p.e16591. </w:t>
      </w:r>
      <w:proofErr w:type="spellStart"/>
      <w:proofErr w:type="gramStart"/>
      <w:r w:rsidRPr="001D2E36">
        <w:rPr>
          <w:rFonts w:ascii="Times New Roman" w:eastAsia="Times New Roman" w:hAnsi="Times New Roman" w:cs="Times New Roman"/>
          <w:kern w:val="0"/>
          <w:lang w:eastAsia="en-GB"/>
          <w14:ligatures w14:val="none"/>
        </w:rPr>
        <w:t>doi:https</w:t>
      </w:r>
      <w:proofErr w:type="spellEnd"/>
      <w:r w:rsidRPr="001D2E36">
        <w:rPr>
          <w:rFonts w:ascii="Times New Roman" w:eastAsia="Times New Roman" w:hAnsi="Times New Roman" w:cs="Times New Roman"/>
          <w:kern w:val="0"/>
          <w:lang w:eastAsia="en-GB"/>
          <w14:ligatures w14:val="none"/>
        </w:rPr>
        <w:t>://doi.org/10.1016/j.heliyon.2023.e16591</w:t>
      </w:r>
      <w:proofErr w:type="gramEnd"/>
      <w:r w:rsidRPr="001D2E36">
        <w:rPr>
          <w:rFonts w:ascii="Times New Roman" w:eastAsia="Times New Roman" w:hAnsi="Times New Roman" w:cs="Times New Roman"/>
          <w:kern w:val="0"/>
          <w:lang w:eastAsia="en-GB"/>
          <w14:ligatures w14:val="none"/>
        </w:rPr>
        <w:t>.</w:t>
      </w:r>
    </w:p>
    <w:p w14:paraId="64119B2B" w14:textId="77777777" w:rsidR="001D2E36" w:rsidRPr="00F21A40" w:rsidRDefault="001D2E36" w:rsidP="00F21A4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14C95DFA" w14:textId="629AC7A2" w:rsidR="00F21A40" w:rsidRPr="00F21A40" w:rsidRDefault="00F21A40" w:rsidP="00F21A40">
      <w:pPr>
        <w:spacing w:line="360" w:lineRule="auto"/>
        <w:jc w:val="both"/>
        <w:rPr>
          <w:rFonts w:ascii="Times New Roman" w:eastAsia="Times New Roman" w:hAnsi="Times New Roman" w:cs="Times New Roman"/>
          <w:kern w:val="0"/>
          <w:lang w:eastAsia="en-GB"/>
          <w14:ligatures w14:val="none"/>
        </w:rPr>
      </w:pPr>
    </w:p>
    <w:p w14:paraId="58EE479C" w14:textId="77777777" w:rsidR="009B300F" w:rsidRPr="00F21A40" w:rsidRDefault="009B300F" w:rsidP="00F21A40">
      <w:pPr>
        <w:spacing w:line="360" w:lineRule="auto"/>
        <w:jc w:val="both"/>
        <w:rPr>
          <w:rFonts w:ascii="Times New Roman" w:hAnsi="Times New Roman" w:cs="Times New Roman"/>
        </w:rPr>
      </w:pPr>
    </w:p>
    <w:sectPr w:rsidR="009B300F" w:rsidRPr="00F21A40" w:rsidSect="002843B1">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CF974" w14:textId="77777777" w:rsidR="00607356" w:rsidRDefault="00607356" w:rsidP="002843B1">
      <w:r>
        <w:separator/>
      </w:r>
    </w:p>
  </w:endnote>
  <w:endnote w:type="continuationSeparator" w:id="0">
    <w:p w14:paraId="06E70491" w14:textId="77777777" w:rsidR="00607356" w:rsidRDefault="00607356" w:rsidP="002843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7294373"/>
      <w:docPartObj>
        <w:docPartGallery w:val="Page Numbers (Bottom of Page)"/>
        <w:docPartUnique/>
      </w:docPartObj>
    </w:sdtPr>
    <w:sdtContent>
      <w:p w14:paraId="18F6F114" w14:textId="7CA352FF" w:rsidR="002843B1" w:rsidRDefault="002843B1" w:rsidP="008812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F707E6" w14:textId="77777777" w:rsidR="002843B1" w:rsidRDefault="002843B1" w:rsidP="002843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9DB77" w14:textId="66D430C5" w:rsidR="002843B1" w:rsidRDefault="002843B1" w:rsidP="0088121D">
    <w:pPr>
      <w:pStyle w:val="Footer"/>
      <w:framePr w:wrap="none" w:vAnchor="text" w:hAnchor="margin" w:xAlign="right" w:y="1"/>
      <w:rPr>
        <w:rStyle w:val="PageNumber"/>
      </w:rPr>
    </w:pPr>
  </w:p>
  <w:p w14:paraId="5DD8C8BD" w14:textId="77777777" w:rsidR="002843B1" w:rsidRDefault="002843B1" w:rsidP="002843B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094247"/>
      <w:docPartObj>
        <w:docPartGallery w:val="Page Numbers (Bottom of Page)"/>
        <w:docPartUnique/>
      </w:docPartObj>
    </w:sdtPr>
    <w:sdtContent>
      <w:p w14:paraId="5A965A3E" w14:textId="77777777" w:rsidR="002843B1" w:rsidRDefault="002843B1" w:rsidP="008812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10D17E" w14:textId="77777777" w:rsidR="002843B1" w:rsidRDefault="002843B1" w:rsidP="002843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583DE" w14:textId="77777777" w:rsidR="00607356" w:rsidRDefault="00607356" w:rsidP="002843B1">
      <w:r>
        <w:separator/>
      </w:r>
    </w:p>
  </w:footnote>
  <w:footnote w:type="continuationSeparator" w:id="0">
    <w:p w14:paraId="4C779099" w14:textId="77777777" w:rsidR="00607356" w:rsidRDefault="00607356" w:rsidP="002843B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A40"/>
    <w:rsid w:val="000F4252"/>
    <w:rsid w:val="00193CDA"/>
    <w:rsid w:val="001C16E7"/>
    <w:rsid w:val="001D2E36"/>
    <w:rsid w:val="00236D54"/>
    <w:rsid w:val="002843B1"/>
    <w:rsid w:val="00335C30"/>
    <w:rsid w:val="00485A62"/>
    <w:rsid w:val="004C10D0"/>
    <w:rsid w:val="004D6E63"/>
    <w:rsid w:val="005070BB"/>
    <w:rsid w:val="00556CD7"/>
    <w:rsid w:val="00607356"/>
    <w:rsid w:val="00613816"/>
    <w:rsid w:val="006A4065"/>
    <w:rsid w:val="006B0A27"/>
    <w:rsid w:val="00733276"/>
    <w:rsid w:val="007B520B"/>
    <w:rsid w:val="007F3536"/>
    <w:rsid w:val="00822489"/>
    <w:rsid w:val="008876AB"/>
    <w:rsid w:val="009121FD"/>
    <w:rsid w:val="00941F41"/>
    <w:rsid w:val="009546C5"/>
    <w:rsid w:val="00960F89"/>
    <w:rsid w:val="009B300F"/>
    <w:rsid w:val="009B7C9B"/>
    <w:rsid w:val="00A05D10"/>
    <w:rsid w:val="00A3576E"/>
    <w:rsid w:val="00A40055"/>
    <w:rsid w:val="00AB3A55"/>
    <w:rsid w:val="00B02691"/>
    <w:rsid w:val="00BA78F4"/>
    <w:rsid w:val="00C031E7"/>
    <w:rsid w:val="00C83EA3"/>
    <w:rsid w:val="00CA5FFA"/>
    <w:rsid w:val="00CE5D96"/>
    <w:rsid w:val="00D020FC"/>
    <w:rsid w:val="00D9580A"/>
    <w:rsid w:val="00DE128D"/>
    <w:rsid w:val="00DE219C"/>
    <w:rsid w:val="00DE373F"/>
    <w:rsid w:val="00E06C7A"/>
    <w:rsid w:val="00F00E8F"/>
    <w:rsid w:val="00F04678"/>
    <w:rsid w:val="00F049EE"/>
    <w:rsid w:val="00F11160"/>
    <w:rsid w:val="00F21A40"/>
    <w:rsid w:val="00F52458"/>
    <w:rsid w:val="00FC35FF"/>
    <w:rsid w:val="00FE7FE8"/>
    <w:rsid w:val="00FF2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C2487"/>
  <w15:chartTrackingRefBased/>
  <w15:docId w15:val="{4DEE10F4-E61E-3A40-B1F0-BE4BEFB5C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A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1A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1A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1A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1A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1A4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A4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A4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A4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A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1A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1A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1A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1A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1A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A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A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A40"/>
    <w:rPr>
      <w:rFonts w:eastAsiaTheme="majorEastAsia" w:cstheme="majorBidi"/>
      <w:color w:val="272727" w:themeColor="text1" w:themeTint="D8"/>
    </w:rPr>
  </w:style>
  <w:style w:type="paragraph" w:styleId="Title">
    <w:name w:val="Title"/>
    <w:basedOn w:val="Normal"/>
    <w:next w:val="Normal"/>
    <w:link w:val="TitleChar"/>
    <w:uiPriority w:val="10"/>
    <w:qFormat/>
    <w:rsid w:val="00F21A4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A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A4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A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A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21A40"/>
    <w:rPr>
      <w:i/>
      <w:iCs/>
      <w:color w:val="404040" w:themeColor="text1" w:themeTint="BF"/>
    </w:rPr>
  </w:style>
  <w:style w:type="paragraph" w:styleId="ListParagraph">
    <w:name w:val="List Paragraph"/>
    <w:basedOn w:val="Normal"/>
    <w:uiPriority w:val="34"/>
    <w:qFormat/>
    <w:rsid w:val="00F21A40"/>
    <w:pPr>
      <w:ind w:left="720"/>
      <w:contextualSpacing/>
    </w:pPr>
  </w:style>
  <w:style w:type="character" w:styleId="IntenseEmphasis">
    <w:name w:val="Intense Emphasis"/>
    <w:basedOn w:val="DefaultParagraphFont"/>
    <w:uiPriority w:val="21"/>
    <w:qFormat/>
    <w:rsid w:val="00F21A40"/>
    <w:rPr>
      <w:i/>
      <w:iCs/>
      <w:color w:val="0F4761" w:themeColor="accent1" w:themeShade="BF"/>
    </w:rPr>
  </w:style>
  <w:style w:type="paragraph" w:styleId="IntenseQuote">
    <w:name w:val="Intense Quote"/>
    <w:basedOn w:val="Normal"/>
    <w:next w:val="Normal"/>
    <w:link w:val="IntenseQuoteChar"/>
    <w:uiPriority w:val="30"/>
    <w:qFormat/>
    <w:rsid w:val="00F21A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1A40"/>
    <w:rPr>
      <w:i/>
      <w:iCs/>
      <w:color w:val="0F4761" w:themeColor="accent1" w:themeShade="BF"/>
    </w:rPr>
  </w:style>
  <w:style w:type="character" w:styleId="IntenseReference">
    <w:name w:val="Intense Reference"/>
    <w:basedOn w:val="DefaultParagraphFont"/>
    <w:uiPriority w:val="32"/>
    <w:qFormat/>
    <w:rsid w:val="00F21A40"/>
    <w:rPr>
      <w:b/>
      <w:bCs/>
      <w:smallCaps/>
      <w:color w:val="0F4761" w:themeColor="accent1" w:themeShade="BF"/>
      <w:spacing w:val="5"/>
    </w:rPr>
  </w:style>
  <w:style w:type="paragraph" w:styleId="NormalWeb">
    <w:name w:val="Normal (Web)"/>
    <w:basedOn w:val="Normal"/>
    <w:uiPriority w:val="99"/>
    <w:unhideWhenUsed/>
    <w:rsid w:val="00F21A4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843B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843B1"/>
    <w:pPr>
      <w:spacing w:before="240" w:after="120"/>
    </w:pPr>
    <w:rPr>
      <w:b/>
      <w:bCs/>
      <w:sz w:val="20"/>
      <w:szCs w:val="20"/>
    </w:rPr>
  </w:style>
  <w:style w:type="character" w:styleId="Hyperlink">
    <w:name w:val="Hyperlink"/>
    <w:basedOn w:val="DefaultParagraphFont"/>
    <w:uiPriority w:val="99"/>
    <w:unhideWhenUsed/>
    <w:rsid w:val="002843B1"/>
    <w:rPr>
      <w:color w:val="467886" w:themeColor="hyperlink"/>
      <w:u w:val="single"/>
    </w:rPr>
  </w:style>
  <w:style w:type="paragraph" w:styleId="TOC2">
    <w:name w:val="toc 2"/>
    <w:basedOn w:val="Normal"/>
    <w:next w:val="Normal"/>
    <w:autoRedefine/>
    <w:uiPriority w:val="39"/>
    <w:semiHidden/>
    <w:unhideWhenUsed/>
    <w:rsid w:val="002843B1"/>
    <w:pPr>
      <w:spacing w:before="120"/>
      <w:ind w:left="240"/>
    </w:pPr>
    <w:rPr>
      <w:i/>
      <w:iCs/>
      <w:sz w:val="20"/>
      <w:szCs w:val="20"/>
    </w:rPr>
  </w:style>
  <w:style w:type="paragraph" w:styleId="TOC3">
    <w:name w:val="toc 3"/>
    <w:basedOn w:val="Normal"/>
    <w:next w:val="Normal"/>
    <w:autoRedefine/>
    <w:uiPriority w:val="39"/>
    <w:semiHidden/>
    <w:unhideWhenUsed/>
    <w:rsid w:val="002843B1"/>
    <w:pPr>
      <w:ind w:left="480"/>
    </w:pPr>
    <w:rPr>
      <w:sz w:val="20"/>
      <w:szCs w:val="20"/>
    </w:rPr>
  </w:style>
  <w:style w:type="paragraph" w:styleId="TOC4">
    <w:name w:val="toc 4"/>
    <w:basedOn w:val="Normal"/>
    <w:next w:val="Normal"/>
    <w:autoRedefine/>
    <w:uiPriority w:val="39"/>
    <w:semiHidden/>
    <w:unhideWhenUsed/>
    <w:rsid w:val="002843B1"/>
    <w:pPr>
      <w:ind w:left="720"/>
    </w:pPr>
    <w:rPr>
      <w:sz w:val="20"/>
      <w:szCs w:val="20"/>
    </w:rPr>
  </w:style>
  <w:style w:type="paragraph" w:styleId="TOC5">
    <w:name w:val="toc 5"/>
    <w:basedOn w:val="Normal"/>
    <w:next w:val="Normal"/>
    <w:autoRedefine/>
    <w:uiPriority w:val="39"/>
    <w:semiHidden/>
    <w:unhideWhenUsed/>
    <w:rsid w:val="002843B1"/>
    <w:pPr>
      <w:ind w:left="960"/>
    </w:pPr>
    <w:rPr>
      <w:sz w:val="20"/>
      <w:szCs w:val="20"/>
    </w:rPr>
  </w:style>
  <w:style w:type="paragraph" w:styleId="TOC6">
    <w:name w:val="toc 6"/>
    <w:basedOn w:val="Normal"/>
    <w:next w:val="Normal"/>
    <w:autoRedefine/>
    <w:uiPriority w:val="39"/>
    <w:semiHidden/>
    <w:unhideWhenUsed/>
    <w:rsid w:val="002843B1"/>
    <w:pPr>
      <w:ind w:left="1200"/>
    </w:pPr>
    <w:rPr>
      <w:sz w:val="20"/>
      <w:szCs w:val="20"/>
    </w:rPr>
  </w:style>
  <w:style w:type="paragraph" w:styleId="TOC7">
    <w:name w:val="toc 7"/>
    <w:basedOn w:val="Normal"/>
    <w:next w:val="Normal"/>
    <w:autoRedefine/>
    <w:uiPriority w:val="39"/>
    <w:semiHidden/>
    <w:unhideWhenUsed/>
    <w:rsid w:val="002843B1"/>
    <w:pPr>
      <w:ind w:left="1440"/>
    </w:pPr>
    <w:rPr>
      <w:sz w:val="20"/>
      <w:szCs w:val="20"/>
    </w:rPr>
  </w:style>
  <w:style w:type="paragraph" w:styleId="TOC8">
    <w:name w:val="toc 8"/>
    <w:basedOn w:val="Normal"/>
    <w:next w:val="Normal"/>
    <w:autoRedefine/>
    <w:uiPriority w:val="39"/>
    <w:semiHidden/>
    <w:unhideWhenUsed/>
    <w:rsid w:val="002843B1"/>
    <w:pPr>
      <w:ind w:left="1680"/>
    </w:pPr>
    <w:rPr>
      <w:sz w:val="20"/>
      <w:szCs w:val="20"/>
    </w:rPr>
  </w:style>
  <w:style w:type="paragraph" w:styleId="TOC9">
    <w:name w:val="toc 9"/>
    <w:basedOn w:val="Normal"/>
    <w:next w:val="Normal"/>
    <w:autoRedefine/>
    <w:uiPriority w:val="39"/>
    <w:semiHidden/>
    <w:unhideWhenUsed/>
    <w:rsid w:val="002843B1"/>
    <w:pPr>
      <w:ind w:left="1920"/>
    </w:pPr>
    <w:rPr>
      <w:sz w:val="20"/>
      <w:szCs w:val="20"/>
    </w:rPr>
  </w:style>
  <w:style w:type="paragraph" w:styleId="Footer">
    <w:name w:val="footer"/>
    <w:basedOn w:val="Normal"/>
    <w:link w:val="FooterChar"/>
    <w:uiPriority w:val="99"/>
    <w:unhideWhenUsed/>
    <w:rsid w:val="002843B1"/>
    <w:pPr>
      <w:tabs>
        <w:tab w:val="center" w:pos="4513"/>
        <w:tab w:val="right" w:pos="9026"/>
      </w:tabs>
    </w:pPr>
  </w:style>
  <w:style w:type="character" w:customStyle="1" w:styleId="FooterChar">
    <w:name w:val="Footer Char"/>
    <w:basedOn w:val="DefaultParagraphFont"/>
    <w:link w:val="Footer"/>
    <w:uiPriority w:val="99"/>
    <w:rsid w:val="002843B1"/>
  </w:style>
  <w:style w:type="character" w:styleId="PageNumber">
    <w:name w:val="page number"/>
    <w:basedOn w:val="DefaultParagraphFont"/>
    <w:uiPriority w:val="99"/>
    <w:semiHidden/>
    <w:unhideWhenUsed/>
    <w:rsid w:val="002843B1"/>
  </w:style>
  <w:style w:type="paragraph" w:styleId="Header">
    <w:name w:val="header"/>
    <w:basedOn w:val="Normal"/>
    <w:link w:val="HeaderChar"/>
    <w:uiPriority w:val="99"/>
    <w:unhideWhenUsed/>
    <w:rsid w:val="002843B1"/>
    <w:pPr>
      <w:tabs>
        <w:tab w:val="center" w:pos="4513"/>
        <w:tab w:val="right" w:pos="9026"/>
      </w:tabs>
    </w:pPr>
  </w:style>
  <w:style w:type="character" w:customStyle="1" w:styleId="HeaderChar">
    <w:name w:val="Header Char"/>
    <w:basedOn w:val="DefaultParagraphFont"/>
    <w:link w:val="Header"/>
    <w:uiPriority w:val="99"/>
    <w:rsid w:val="002843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92732">
      <w:bodyDiv w:val="1"/>
      <w:marLeft w:val="0"/>
      <w:marRight w:val="0"/>
      <w:marTop w:val="0"/>
      <w:marBottom w:val="0"/>
      <w:divBdr>
        <w:top w:val="none" w:sz="0" w:space="0" w:color="auto"/>
        <w:left w:val="none" w:sz="0" w:space="0" w:color="auto"/>
        <w:bottom w:val="none" w:sz="0" w:space="0" w:color="auto"/>
        <w:right w:val="none" w:sz="0" w:space="0" w:color="auto"/>
      </w:divBdr>
      <w:divsChild>
        <w:div w:id="2106607281">
          <w:marLeft w:val="0"/>
          <w:marRight w:val="0"/>
          <w:marTop w:val="0"/>
          <w:marBottom w:val="0"/>
          <w:divBdr>
            <w:top w:val="none" w:sz="0" w:space="0" w:color="auto"/>
            <w:left w:val="none" w:sz="0" w:space="0" w:color="auto"/>
            <w:bottom w:val="none" w:sz="0" w:space="0" w:color="auto"/>
            <w:right w:val="none" w:sz="0" w:space="0" w:color="auto"/>
          </w:divBdr>
          <w:divsChild>
            <w:div w:id="1978876522">
              <w:marLeft w:val="0"/>
              <w:marRight w:val="0"/>
              <w:marTop w:val="0"/>
              <w:marBottom w:val="0"/>
              <w:divBdr>
                <w:top w:val="none" w:sz="0" w:space="0" w:color="auto"/>
                <w:left w:val="none" w:sz="0" w:space="0" w:color="auto"/>
                <w:bottom w:val="none" w:sz="0" w:space="0" w:color="auto"/>
                <w:right w:val="none" w:sz="0" w:space="0" w:color="auto"/>
              </w:divBdr>
              <w:divsChild>
                <w:div w:id="131067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862371">
      <w:bodyDiv w:val="1"/>
      <w:marLeft w:val="0"/>
      <w:marRight w:val="0"/>
      <w:marTop w:val="0"/>
      <w:marBottom w:val="0"/>
      <w:divBdr>
        <w:top w:val="none" w:sz="0" w:space="0" w:color="auto"/>
        <w:left w:val="none" w:sz="0" w:space="0" w:color="auto"/>
        <w:bottom w:val="none" w:sz="0" w:space="0" w:color="auto"/>
        <w:right w:val="none" w:sz="0" w:space="0" w:color="auto"/>
      </w:divBdr>
    </w:div>
    <w:div w:id="265188924">
      <w:bodyDiv w:val="1"/>
      <w:marLeft w:val="0"/>
      <w:marRight w:val="0"/>
      <w:marTop w:val="0"/>
      <w:marBottom w:val="0"/>
      <w:divBdr>
        <w:top w:val="none" w:sz="0" w:space="0" w:color="auto"/>
        <w:left w:val="none" w:sz="0" w:space="0" w:color="auto"/>
        <w:bottom w:val="none" w:sz="0" w:space="0" w:color="auto"/>
        <w:right w:val="none" w:sz="0" w:space="0" w:color="auto"/>
      </w:divBdr>
    </w:div>
    <w:div w:id="267661898">
      <w:bodyDiv w:val="1"/>
      <w:marLeft w:val="0"/>
      <w:marRight w:val="0"/>
      <w:marTop w:val="0"/>
      <w:marBottom w:val="0"/>
      <w:divBdr>
        <w:top w:val="none" w:sz="0" w:space="0" w:color="auto"/>
        <w:left w:val="none" w:sz="0" w:space="0" w:color="auto"/>
        <w:bottom w:val="none" w:sz="0" w:space="0" w:color="auto"/>
        <w:right w:val="none" w:sz="0" w:space="0" w:color="auto"/>
      </w:divBdr>
    </w:div>
    <w:div w:id="316148479">
      <w:bodyDiv w:val="1"/>
      <w:marLeft w:val="0"/>
      <w:marRight w:val="0"/>
      <w:marTop w:val="0"/>
      <w:marBottom w:val="0"/>
      <w:divBdr>
        <w:top w:val="none" w:sz="0" w:space="0" w:color="auto"/>
        <w:left w:val="none" w:sz="0" w:space="0" w:color="auto"/>
        <w:bottom w:val="none" w:sz="0" w:space="0" w:color="auto"/>
        <w:right w:val="none" w:sz="0" w:space="0" w:color="auto"/>
      </w:divBdr>
    </w:div>
    <w:div w:id="368842473">
      <w:bodyDiv w:val="1"/>
      <w:marLeft w:val="0"/>
      <w:marRight w:val="0"/>
      <w:marTop w:val="0"/>
      <w:marBottom w:val="0"/>
      <w:divBdr>
        <w:top w:val="none" w:sz="0" w:space="0" w:color="auto"/>
        <w:left w:val="none" w:sz="0" w:space="0" w:color="auto"/>
        <w:bottom w:val="none" w:sz="0" w:space="0" w:color="auto"/>
        <w:right w:val="none" w:sz="0" w:space="0" w:color="auto"/>
      </w:divBdr>
    </w:div>
    <w:div w:id="373627614">
      <w:bodyDiv w:val="1"/>
      <w:marLeft w:val="0"/>
      <w:marRight w:val="0"/>
      <w:marTop w:val="0"/>
      <w:marBottom w:val="0"/>
      <w:divBdr>
        <w:top w:val="none" w:sz="0" w:space="0" w:color="auto"/>
        <w:left w:val="none" w:sz="0" w:space="0" w:color="auto"/>
        <w:bottom w:val="none" w:sz="0" w:space="0" w:color="auto"/>
        <w:right w:val="none" w:sz="0" w:space="0" w:color="auto"/>
      </w:divBdr>
    </w:div>
    <w:div w:id="397022985">
      <w:bodyDiv w:val="1"/>
      <w:marLeft w:val="0"/>
      <w:marRight w:val="0"/>
      <w:marTop w:val="0"/>
      <w:marBottom w:val="0"/>
      <w:divBdr>
        <w:top w:val="none" w:sz="0" w:space="0" w:color="auto"/>
        <w:left w:val="none" w:sz="0" w:space="0" w:color="auto"/>
        <w:bottom w:val="none" w:sz="0" w:space="0" w:color="auto"/>
        <w:right w:val="none" w:sz="0" w:space="0" w:color="auto"/>
      </w:divBdr>
    </w:div>
    <w:div w:id="406421454">
      <w:bodyDiv w:val="1"/>
      <w:marLeft w:val="0"/>
      <w:marRight w:val="0"/>
      <w:marTop w:val="0"/>
      <w:marBottom w:val="0"/>
      <w:divBdr>
        <w:top w:val="none" w:sz="0" w:space="0" w:color="auto"/>
        <w:left w:val="none" w:sz="0" w:space="0" w:color="auto"/>
        <w:bottom w:val="none" w:sz="0" w:space="0" w:color="auto"/>
        <w:right w:val="none" w:sz="0" w:space="0" w:color="auto"/>
      </w:divBdr>
    </w:div>
    <w:div w:id="469369060">
      <w:bodyDiv w:val="1"/>
      <w:marLeft w:val="0"/>
      <w:marRight w:val="0"/>
      <w:marTop w:val="0"/>
      <w:marBottom w:val="0"/>
      <w:divBdr>
        <w:top w:val="none" w:sz="0" w:space="0" w:color="auto"/>
        <w:left w:val="none" w:sz="0" w:space="0" w:color="auto"/>
        <w:bottom w:val="none" w:sz="0" w:space="0" w:color="auto"/>
        <w:right w:val="none" w:sz="0" w:space="0" w:color="auto"/>
      </w:divBdr>
      <w:divsChild>
        <w:div w:id="1178694968">
          <w:marLeft w:val="0"/>
          <w:marRight w:val="0"/>
          <w:marTop w:val="0"/>
          <w:marBottom w:val="0"/>
          <w:divBdr>
            <w:top w:val="none" w:sz="0" w:space="0" w:color="auto"/>
            <w:left w:val="none" w:sz="0" w:space="0" w:color="auto"/>
            <w:bottom w:val="none" w:sz="0" w:space="0" w:color="auto"/>
            <w:right w:val="none" w:sz="0" w:space="0" w:color="auto"/>
          </w:divBdr>
          <w:divsChild>
            <w:div w:id="591937409">
              <w:marLeft w:val="0"/>
              <w:marRight w:val="0"/>
              <w:marTop w:val="0"/>
              <w:marBottom w:val="0"/>
              <w:divBdr>
                <w:top w:val="none" w:sz="0" w:space="0" w:color="auto"/>
                <w:left w:val="none" w:sz="0" w:space="0" w:color="auto"/>
                <w:bottom w:val="none" w:sz="0" w:space="0" w:color="auto"/>
                <w:right w:val="none" w:sz="0" w:space="0" w:color="auto"/>
              </w:divBdr>
              <w:divsChild>
                <w:div w:id="1584291847">
                  <w:marLeft w:val="0"/>
                  <w:marRight w:val="0"/>
                  <w:marTop w:val="0"/>
                  <w:marBottom w:val="0"/>
                  <w:divBdr>
                    <w:top w:val="none" w:sz="0" w:space="0" w:color="auto"/>
                    <w:left w:val="none" w:sz="0" w:space="0" w:color="auto"/>
                    <w:bottom w:val="none" w:sz="0" w:space="0" w:color="auto"/>
                    <w:right w:val="none" w:sz="0" w:space="0" w:color="auto"/>
                  </w:divBdr>
                  <w:divsChild>
                    <w:div w:id="192533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936843">
      <w:bodyDiv w:val="1"/>
      <w:marLeft w:val="0"/>
      <w:marRight w:val="0"/>
      <w:marTop w:val="0"/>
      <w:marBottom w:val="0"/>
      <w:divBdr>
        <w:top w:val="none" w:sz="0" w:space="0" w:color="auto"/>
        <w:left w:val="none" w:sz="0" w:space="0" w:color="auto"/>
        <w:bottom w:val="none" w:sz="0" w:space="0" w:color="auto"/>
        <w:right w:val="none" w:sz="0" w:space="0" w:color="auto"/>
      </w:divBdr>
    </w:div>
    <w:div w:id="583413710">
      <w:bodyDiv w:val="1"/>
      <w:marLeft w:val="0"/>
      <w:marRight w:val="0"/>
      <w:marTop w:val="0"/>
      <w:marBottom w:val="0"/>
      <w:divBdr>
        <w:top w:val="none" w:sz="0" w:space="0" w:color="auto"/>
        <w:left w:val="none" w:sz="0" w:space="0" w:color="auto"/>
        <w:bottom w:val="none" w:sz="0" w:space="0" w:color="auto"/>
        <w:right w:val="none" w:sz="0" w:space="0" w:color="auto"/>
      </w:divBdr>
    </w:div>
    <w:div w:id="599607634">
      <w:bodyDiv w:val="1"/>
      <w:marLeft w:val="0"/>
      <w:marRight w:val="0"/>
      <w:marTop w:val="0"/>
      <w:marBottom w:val="0"/>
      <w:divBdr>
        <w:top w:val="none" w:sz="0" w:space="0" w:color="auto"/>
        <w:left w:val="none" w:sz="0" w:space="0" w:color="auto"/>
        <w:bottom w:val="none" w:sz="0" w:space="0" w:color="auto"/>
        <w:right w:val="none" w:sz="0" w:space="0" w:color="auto"/>
      </w:divBdr>
    </w:div>
    <w:div w:id="616570934">
      <w:bodyDiv w:val="1"/>
      <w:marLeft w:val="0"/>
      <w:marRight w:val="0"/>
      <w:marTop w:val="0"/>
      <w:marBottom w:val="0"/>
      <w:divBdr>
        <w:top w:val="none" w:sz="0" w:space="0" w:color="auto"/>
        <w:left w:val="none" w:sz="0" w:space="0" w:color="auto"/>
        <w:bottom w:val="none" w:sz="0" w:space="0" w:color="auto"/>
        <w:right w:val="none" w:sz="0" w:space="0" w:color="auto"/>
      </w:divBdr>
    </w:div>
    <w:div w:id="682779866">
      <w:bodyDiv w:val="1"/>
      <w:marLeft w:val="0"/>
      <w:marRight w:val="0"/>
      <w:marTop w:val="0"/>
      <w:marBottom w:val="0"/>
      <w:divBdr>
        <w:top w:val="none" w:sz="0" w:space="0" w:color="auto"/>
        <w:left w:val="none" w:sz="0" w:space="0" w:color="auto"/>
        <w:bottom w:val="none" w:sz="0" w:space="0" w:color="auto"/>
        <w:right w:val="none" w:sz="0" w:space="0" w:color="auto"/>
      </w:divBdr>
    </w:div>
    <w:div w:id="683826914">
      <w:bodyDiv w:val="1"/>
      <w:marLeft w:val="0"/>
      <w:marRight w:val="0"/>
      <w:marTop w:val="0"/>
      <w:marBottom w:val="0"/>
      <w:divBdr>
        <w:top w:val="none" w:sz="0" w:space="0" w:color="auto"/>
        <w:left w:val="none" w:sz="0" w:space="0" w:color="auto"/>
        <w:bottom w:val="none" w:sz="0" w:space="0" w:color="auto"/>
        <w:right w:val="none" w:sz="0" w:space="0" w:color="auto"/>
      </w:divBdr>
      <w:divsChild>
        <w:div w:id="1171870777">
          <w:marLeft w:val="0"/>
          <w:marRight w:val="0"/>
          <w:marTop w:val="0"/>
          <w:marBottom w:val="0"/>
          <w:divBdr>
            <w:top w:val="none" w:sz="0" w:space="0" w:color="auto"/>
            <w:left w:val="none" w:sz="0" w:space="0" w:color="auto"/>
            <w:bottom w:val="none" w:sz="0" w:space="0" w:color="auto"/>
            <w:right w:val="none" w:sz="0" w:space="0" w:color="auto"/>
          </w:divBdr>
        </w:div>
      </w:divsChild>
    </w:div>
    <w:div w:id="692151851">
      <w:bodyDiv w:val="1"/>
      <w:marLeft w:val="0"/>
      <w:marRight w:val="0"/>
      <w:marTop w:val="0"/>
      <w:marBottom w:val="0"/>
      <w:divBdr>
        <w:top w:val="none" w:sz="0" w:space="0" w:color="auto"/>
        <w:left w:val="none" w:sz="0" w:space="0" w:color="auto"/>
        <w:bottom w:val="none" w:sz="0" w:space="0" w:color="auto"/>
        <w:right w:val="none" w:sz="0" w:space="0" w:color="auto"/>
      </w:divBdr>
    </w:div>
    <w:div w:id="888953038">
      <w:bodyDiv w:val="1"/>
      <w:marLeft w:val="0"/>
      <w:marRight w:val="0"/>
      <w:marTop w:val="0"/>
      <w:marBottom w:val="0"/>
      <w:divBdr>
        <w:top w:val="none" w:sz="0" w:space="0" w:color="auto"/>
        <w:left w:val="none" w:sz="0" w:space="0" w:color="auto"/>
        <w:bottom w:val="none" w:sz="0" w:space="0" w:color="auto"/>
        <w:right w:val="none" w:sz="0" w:space="0" w:color="auto"/>
      </w:divBdr>
    </w:div>
    <w:div w:id="956057859">
      <w:bodyDiv w:val="1"/>
      <w:marLeft w:val="0"/>
      <w:marRight w:val="0"/>
      <w:marTop w:val="0"/>
      <w:marBottom w:val="0"/>
      <w:divBdr>
        <w:top w:val="none" w:sz="0" w:space="0" w:color="auto"/>
        <w:left w:val="none" w:sz="0" w:space="0" w:color="auto"/>
        <w:bottom w:val="none" w:sz="0" w:space="0" w:color="auto"/>
        <w:right w:val="none" w:sz="0" w:space="0" w:color="auto"/>
      </w:divBdr>
      <w:divsChild>
        <w:div w:id="757605563">
          <w:marLeft w:val="0"/>
          <w:marRight w:val="0"/>
          <w:marTop w:val="0"/>
          <w:marBottom w:val="0"/>
          <w:divBdr>
            <w:top w:val="none" w:sz="0" w:space="0" w:color="auto"/>
            <w:left w:val="none" w:sz="0" w:space="0" w:color="auto"/>
            <w:bottom w:val="none" w:sz="0" w:space="0" w:color="auto"/>
            <w:right w:val="none" w:sz="0" w:space="0" w:color="auto"/>
          </w:divBdr>
          <w:divsChild>
            <w:div w:id="887686135">
              <w:marLeft w:val="0"/>
              <w:marRight w:val="0"/>
              <w:marTop w:val="0"/>
              <w:marBottom w:val="0"/>
              <w:divBdr>
                <w:top w:val="none" w:sz="0" w:space="0" w:color="auto"/>
                <w:left w:val="none" w:sz="0" w:space="0" w:color="auto"/>
                <w:bottom w:val="none" w:sz="0" w:space="0" w:color="auto"/>
                <w:right w:val="none" w:sz="0" w:space="0" w:color="auto"/>
              </w:divBdr>
              <w:divsChild>
                <w:div w:id="201733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442782">
      <w:bodyDiv w:val="1"/>
      <w:marLeft w:val="0"/>
      <w:marRight w:val="0"/>
      <w:marTop w:val="0"/>
      <w:marBottom w:val="0"/>
      <w:divBdr>
        <w:top w:val="none" w:sz="0" w:space="0" w:color="auto"/>
        <w:left w:val="none" w:sz="0" w:space="0" w:color="auto"/>
        <w:bottom w:val="none" w:sz="0" w:space="0" w:color="auto"/>
        <w:right w:val="none" w:sz="0" w:space="0" w:color="auto"/>
      </w:divBdr>
    </w:div>
    <w:div w:id="1243485664">
      <w:bodyDiv w:val="1"/>
      <w:marLeft w:val="0"/>
      <w:marRight w:val="0"/>
      <w:marTop w:val="0"/>
      <w:marBottom w:val="0"/>
      <w:divBdr>
        <w:top w:val="none" w:sz="0" w:space="0" w:color="auto"/>
        <w:left w:val="none" w:sz="0" w:space="0" w:color="auto"/>
        <w:bottom w:val="none" w:sz="0" w:space="0" w:color="auto"/>
        <w:right w:val="none" w:sz="0" w:space="0" w:color="auto"/>
      </w:divBdr>
    </w:div>
    <w:div w:id="1286305946">
      <w:bodyDiv w:val="1"/>
      <w:marLeft w:val="0"/>
      <w:marRight w:val="0"/>
      <w:marTop w:val="0"/>
      <w:marBottom w:val="0"/>
      <w:divBdr>
        <w:top w:val="none" w:sz="0" w:space="0" w:color="auto"/>
        <w:left w:val="none" w:sz="0" w:space="0" w:color="auto"/>
        <w:bottom w:val="none" w:sz="0" w:space="0" w:color="auto"/>
        <w:right w:val="none" w:sz="0" w:space="0" w:color="auto"/>
      </w:divBdr>
    </w:div>
    <w:div w:id="1353989962">
      <w:bodyDiv w:val="1"/>
      <w:marLeft w:val="0"/>
      <w:marRight w:val="0"/>
      <w:marTop w:val="0"/>
      <w:marBottom w:val="0"/>
      <w:divBdr>
        <w:top w:val="none" w:sz="0" w:space="0" w:color="auto"/>
        <w:left w:val="none" w:sz="0" w:space="0" w:color="auto"/>
        <w:bottom w:val="none" w:sz="0" w:space="0" w:color="auto"/>
        <w:right w:val="none" w:sz="0" w:space="0" w:color="auto"/>
      </w:divBdr>
    </w:div>
    <w:div w:id="1388719902">
      <w:bodyDiv w:val="1"/>
      <w:marLeft w:val="0"/>
      <w:marRight w:val="0"/>
      <w:marTop w:val="0"/>
      <w:marBottom w:val="0"/>
      <w:divBdr>
        <w:top w:val="none" w:sz="0" w:space="0" w:color="auto"/>
        <w:left w:val="none" w:sz="0" w:space="0" w:color="auto"/>
        <w:bottom w:val="none" w:sz="0" w:space="0" w:color="auto"/>
        <w:right w:val="none" w:sz="0" w:space="0" w:color="auto"/>
      </w:divBdr>
    </w:div>
    <w:div w:id="1407387014">
      <w:bodyDiv w:val="1"/>
      <w:marLeft w:val="0"/>
      <w:marRight w:val="0"/>
      <w:marTop w:val="0"/>
      <w:marBottom w:val="0"/>
      <w:divBdr>
        <w:top w:val="none" w:sz="0" w:space="0" w:color="auto"/>
        <w:left w:val="none" w:sz="0" w:space="0" w:color="auto"/>
        <w:bottom w:val="none" w:sz="0" w:space="0" w:color="auto"/>
        <w:right w:val="none" w:sz="0" w:space="0" w:color="auto"/>
      </w:divBdr>
    </w:div>
    <w:div w:id="1427458447">
      <w:bodyDiv w:val="1"/>
      <w:marLeft w:val="0"/>
      <w:marRight w:val="0"/>
      <w:marTop w:val="0"/>
      <w:marBottom w:val="0"/>
      <w:divBdr>
        <w:top w:val="none" w:sz="0" w:space="0" w:color="auto"/>
        <w:left w:val="none" w:sz="0" w:space="0" w:color="auto"/>
        <w:bottom w:val="none" w:sz="0" w:space="0" w:color="auto"/>
        <w:right w:val="none" w:sz="0" w:space="0" w:color="auto"/>
      </w:divBdr>
      <w:divsChild>
        <w:div w:id="915674229">
          <w:marLeft w:val="0"/>
          <w:marRight w:val="0"/>
          <w:marTop w:val="0"/>
          <w:marBottom w:val="0"/>
          <w:divBdr>
            <w:top w:val="none" w:sz="0" w:space="0" w:color="auto"/>
            <w:left w:val="none" w:sz="0" w:space="0" w:color="auto"/>
            <w:bottom w:val="none" w:sz="0" w:space="0" w:color="auto"/>
            <w:right w:val="none" w:sz="0" w:space="0" w:color="auto"/>
          </w:divBdr>
        </w:div>
      </w:divsChild>
    </w:div>
    <w:div w:id="1427848045">
      <w:bodyDiv w:val="1"/>
      <w:marLeft w:val="0"/>
      <w:marRight w:val="0"/>
      <w:marTop w:val="0"/>
      <w:marBottom w:val="0"/>
      <w:divBdr>
        <w:top w:val="none" w:sz="0" w:space="0" w:color="auto"/>
        <w:left w:val="none" w:sz="0" w:space="0" w:color="auto"/>
        <w:bottom w:val="none" w:sz="0" w:space="0" w:color="auto"/>
        <w:right w:val="none" w:sz="0" w:space="0" w:color="auto"/>
      </w:divBdr>
    </w:div>
    <w:div w:id="1521553412">
      <w:bodyDiv w:val="1"/>
      <w:marLeft w:val="0"/>
      <w:marRight w:val="0"/>
      <w:marTop w:val="0"/>
      <w:marBottom w:val="0"/>
      <w:divBdr>
        <w:top w:val="none" w:sz="0" w:space="0" w:color="auto"/>
        <w:left w:val="none" w:sz="0" w:space="0" w:color="auto"/>
        <w:bottom w:val="none" w:sz="0" w:space="0" w:color="auto"/>
        <w:right w:val="none" w:sz="0" w:space="0" w:color="auto"/>
      </w:divBdr>
    </w:div>
    <w:div w:id="1558390867">
      <w:bodyDiv w:val="1"/>
      <w:marLeft w:val="0"/>
      <w:marRight w:val="0"/>
      <w:marTop w:val="0"/>
      <w:marBottom w:val="0"/>
      <w:divBdr>
        <w:top w:val="none" w:sz="0" w:space="0" w:color="auto"/>
        <w:left w:val="none" w:sz="0" w:space="0" w:color="auto"/>
        <w:bottom w:val="none" w:sz="0" w:space="0" w:color="auto"/>
        <w:right w:val="none" w:sz="0" w:space="0" w:color="auto"/>
      </w:divBdr>
      <w:divsChild>
        <w:div w:id="1593389979">
          <w:marLeft w:val="0"/>
          <w:marRight w:val="0"/>
          <w:marTop w:val="0"/>
          <w:marBottom w:val="0"/>
          <w:divBdr>
            <w:top w:val="none" w:sz="0" w:space="0" w:color="auto"/>
            <w:left w:val="none" w:sz="0" w:space="0" w:color="auto"/>
            <w:bottom w:val="none" w:sz="0" w:space="0" w:color="auto"/>
            <w:right w:val="none" w:sz="0" w:space="0" w:color="auto"/>
          </w:divBdr>
          <w:divsChild>
            <w:div w:id="1171065959">
              <w:marLeft w:val="0"/>
              <w:marRight w:val="0"/>
              <w:marTop w:val="0"/>
              <w:marBottom w:val="0"/>
              <w:divBdr>
                <w:top w:val="none" w:sz="0" w:space="0" w:color="auto"/>
                <w:left w:val="none" w:sz="0" w:space="0" w:color="auto"/>
                <w:bottom w:val="none" w:sz="0" w:space="0" w:color="auto"/>
                <w:right w:val="none" w:sz="0" w:space="0" w:color="auto"/>
              </w:divBdr>
              <w:divsChild>
                <w:div w:id="218712628">
                  <w:marLeft w:val="0"/>
                  <w:marRight w:val="0"/>
                  <w:marTop w:val="0"/>
                  <w:marBottom w:val="0"/>
                  <w:divBdr>
                    <w:top w:val="none" w:sz="0" w:space="0" w:color="auto"/>
                    <w:left w:val="none" w:sz="0" w:space="0" w:color="auto"/>
                    <w:bottom w:val="none" w:sz="0" w:space="0" w:color="auto"/>
                    <w:right w:val="none" w:sz="0" w:space="0" w:color="auto"/>
                  </w:divBdr>
                  <w:divsChild>
                    <w:div w:id="585499351">
                      <w:marLeft w:val="0"/>
                      <w:marRight w:val="0"/>
                      <w:marTop w:val="0"/>
                      <w:marBottom w:val="0"/>
                      <w:divBdr>
                        <w:top w:val="none" w:sz="0" w:space="0" w:color="auto"/>
                        <w:left w:val="none" w:sz="0" w:space="0" w:color="auto"/>
                        <w:bottom w:val="none" w:sz="0" w:space="0" w:color="auto"/>
                        <w:right w:val="none" w:sz="0" w:space="0" w:color="auto"/>
                      </w:divBdr>
                      <w:divsChild>
                        <w:div w:id="327904571">
                          <w:marLeft w:val="0"/>
                          <w:marRight w:val="0"/>
                          <w:marTop w:val="0"/>
                          <w:marBottom w:val="0"/>
                          <w:divBdr>
                            <w:top w:val="none" w:sz="0" w:space="0" w:color="auto"/>
                            <w:left w:val="none" w:sz="0" w:space="0" w:color="auto"/>
                            <w:bottom w:val="none" w:sz="0" w:space="0" w:color="auto"/>
                            <w:right w:val="none" w:sz="0" w:space="0" w:color="auto"/>
                          </w:divBdr>
                          <w:divsChild>
                            <w:div w:id="1180971265">
                              <w:marLeft w:val="0"/>
                              <w:marRight w:val="0"/>
                              <w:marTop w:val="0"/>
                              <w:marBottom w:val="0"/>
                              <w:divBdr>
                                <w:top w:val="none" w:sz="0" w:space="0" w:color="auto"/>
                                <w:left w:val="none" w:sz="0" w:space="0" w:color="auto"/>
                                <w:bottom w:val="none" w:sz="0" w:space="0" w:color="auto"/>
                                <w:right w:val="none" w:sz="0" w:space="0" w:color="auto"/>
                              </w:divBdr>
                              <w:divsChild>
                                <w:div w:id="1064764795">
                                  <w:marLeft w:val="0"/>
                                  <w:marRight w:val="0"/>
                                  <w:marTop w:val="0"/>
                                  <w:marBottom w:val="0"/>
                                  <w:divBdr>
                                    <w:top w:val="none" w:sz="0" w:space="0" w:color="auto"/>
                                    <w:left w:val="none" w:sz="0" w:space="0" w:color="auto"/>
                                    <w:bottom w:val="none" w:sz="0" w:space="0" w:color="auto"/>
                                    <w:right w:val="none" w:sz="0" w:space="0" w:color="auto"/>
                                  </w:divBdr>
                                  <w:divsChild>
                                    <w:div w:id="2053070379">
                                      <w:marLeft w:val="0"/>
                                      <w:marRight w:val="0"/>
                                      <w:marTop w:val="0"/>
                                      <w:marBottom w:val="0"/>
                                      <w:divBdr>
                                        <w:top w:val="none" w:sz="0" w:space="0" w:color="auto"/>
                                        <w:left w:val="none" w:sz="0" w:space="0" w:color="auto"/>
                                        <w:bottom w:val="none" w:sz="0" w:space="0" w:color="auto"/>
                                        <w:right w:val="none" w:sz="0" w:space="0" w:color="auto"/>
                                      </w:divBdr>
                                      <w:divsChild>
                                        <w:div w:id="83919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5293313">
      <w:bodyDiv w:val="1"/>
      <w:marLeft w:val="0"/>
      <w:marRight w:val="0"/>
      <w:marTop w:val="0"/>
      <w:marBottom w:val="0"/>
      <w:divBdr>
        <w:top w:val="none" w:sz="0" w:space="0" w:color="auto"/>
        <w:left w:val="none" w:sz="0" w:space="0" w:color="auto"/>
        <w:bottom w:val="none" w:sz="0" w:space="0" w:color="auto"/>
        <w:right w:val="none" w:sz="0" w:space="0" w:color="auto"/>
      </w:divBdr>
    </w:div>
    <w:div w:id="1777092683">
      <w:bodyDiv w:val="1"/>
      <w:marLeft w:val="0"/>
      <w:marRight w:val="0"/>
      <w:marTop w:val="0"/>
      <w:marBottom w:val="0"/>
      <w:divBdr>
        <w:top w:val="none" w:sz="0" w:space="0" w:color="auto"/>
        <w:left w:val="none" w:sz="0" w:space="0" w:color="auto"/>
        <w:bottom w:val="none" w:sz="0" w:space="0" w:color="auto"/>
        <w:right w:val="none" w:sz="0" w:space="0" w:color="auto"/>
      </w:divBdr>
    </w:div>
    <w:div w:id="1799373104">
      <w:bodyDiv w:val="1"/>
      <w:marLeft w:val="0"/>
      <w:marRight w:val="0"/>
      <w:marTop w:val="0"/>
      <w:marBottom w:val="0"/>
      <w:divBdr>
        <w:top w:val="none" w:sz="0" w:space="0" w:color="auto"/>
        <w:left w:val="none" w:sz="0" w:space="0" w:color="auto"/>
        <w:bottom w:val="none" w:sz="0" w:space="0" w:color="auto"/>
        <w:right w:val="none" w:sz="0" w:space="0" w:color="auto"/>
      </w:divBdr>
      <w:divsChild>
        <w:div w:id="433980369">
          <w:marLeft w:val="0"/>
          <w:marRight w:val="0"/>
          <w:marTop w:val="0"/>
          <w:marBottom w:val="0"/>
          <w:divBdr>
            <w:top w:val="none" w:sz="0" w:space="0" w:color="auto"/>
            <w:left w:val="none" w:sz="0" w:space="0" w:color="auto"/>
            <w:bottom w:val="none" w:sz="0" w:space="0" w:color="auto"/>
            <w:right w:val="none" w:sz="0" w:space="0" w:color="auto"/>
          </w:divBdr>
          <w:divsChild>
            <w:div w:id="1828009034">
              <w:marLeft w:val="0"/>
              <w:marRight w:val="0"/>
              <w:marTop w:val="0"/>
              <w:marBottom w:val="0"/>
              <w:divBdr>
                <w:top w:val="none" w:sz="0" w:space="0" w:color="auto"/>
                <w:left w:val="none" w:sz="0" w:space="0" w:color="auto"/>
                <w:bottom w:val="none" w:sz="0" w:space="0" w:color="auto"/>
                <w:right w:val="none" w:sz="0" w:space="0" w:color="auto"/>
              </w:divBdr>
              <w:divsChild>
                <w:div w:id="599993617">
                  <w:marLeft w:val="0"/>
                  <w:marRight w:val="0"/>
                  <w:marTop w:val="0"/>
                  <w:marBottom w:val="0"/>
                  <w:divBdr>
                    <w:top w:val="none" w:sz="0" w:space="0" w:color="auto"/>
                    <w:left w:val="none" w:sz="0" w:space="0" w:color="auto"/>
                    <w:bottom w:val="none" w:sz="0" w:space="0" w:color="auto"/>
                    <w:right w:val="none" w:sz="0" w:space="0" w:color="auto"/>
                  </w:divBdr>
                  <w:divsChild>
                    <w:div w:id="161162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726991">
      <w:bodyDiv w:val="1"/>
      <w:marLeft w:val="0"/>
      <w:marRight w:val="0"/>
      <w:marTop w:val="0"/>
      <w:marBottom w:val="0"/>
      <w:divBdr>
        <w:top w:val="none" w:sz="0" w:space="0" w:color="auto"/>
        <w:left w:val="none" w:sz="0" w:space="0" w:color="auto"/>
        <w:bottom w:val="none" w:sz="0" w:space="0" w:color="auto"/>
        <w:right w:val="none" w:sz="0" w:space="0" w:color="auto"/>
      </w:divBdr>
    </w:div>
    <w:div w:id="1825854956">
      <w:bodyDiv w:val="1"/>
      <w:marLeft w:val="0"/>
      <w:marRight w:val="0"/>
      <w:marTop w:val="0"/>
      <w:marBottom w:val="0"/>
      <w:divBdr>
        <w:top w:val="none" w:sz="0" w:space="0" w:color="auto"/>
        <w:left w:val="none" w:sz="0" w:space="0" w:color="auto"/>
        <w:bottom w:val="none" w:sz="0" w:space="0" w:color="auto"/>
        <w:right w:val="none" w:sz="0" w:space="0" w:color="auto"/>
      </w:divBdr>
    </w:div>
    <w:div w:id="1838111704">
      <w:bodyDiv w:val="1"/>
      <w:marLeft w:val="0"/>
      <w:marRight w:val="0"/>
      <w:marTop w:val="0"/>
      <w:marBottom w:val="0"/>
      <w:divBdr>
        <w:top w:val="none" w:sz="0" w:space="0" w:color="auto"/>
        <w:left w:val="none" w:sz="0" w:space="0" w:color="auto"/>
        <w:bottom w:val="none" w:sz="0" w:space="0" w:color="auto"/>
        <w:right w:val="none" w:sz="0" w:space="0" w:color="auto"/>
      </w:divBdr>
    </w:div>
    <w:div w:id="2072772801">
      <w:bodyDiv w:val="1"/>
      <w:marLeft w:val="0"/>
      <w:marRight w:val="0"/>
      <w:marTop w:val="0"/>
      <w:marBottom w:val="0"/>
      <w:divBdr>
        <w:top w:val="none" w:sz="0" w:space="0" w:color="auto"/>
        <w:left w:val="none" w:sz="0" w:space="0" w:color="auto"/>
        <w:bottom w:val="none" w:sz="0" w:space="0" w:color="auto"/>
        <w:right w:val="none" w:sz="0" w:space="0" w:color="auto"/>
      </w:divBdr>
    </w:div>
    <w:div w:id="2127579976">
      <w:bodyDiv w:val="1"/>
      <w:marLeft w:val="0"/>
      <w:marRight w:val="0"/>
      <w:marTop w:val="0"/>
      <w:marBottom w:val="0"/>
      <w:divBdr>
        <w:top w:val="none" w:sz="0" w:space="0" w:color="auto"/>
        <w:left w:val="none" w:sz="0" w:space="0" w:color="auto"/>
        <w:bottom w:val="none" w:sz="0" w:space="0" w:color="auto"/>
        <w:right w:val="none" w:sz="0" w:space="0" w:color="auto"/>
      </w:divBdr>
    </w:div>
    <w:div w:id="2136167682">
      <w:bodyDiv w:val="1"/>
      <w:marLeft w:val="0"/>
      <w:marRight w:val="0"/>
      <w:marTop w:val="0"/>
      <w:marBottom w:val="0"/>
      <w:divBdr>
        <w:top w:val="none" w:sz="0" w:space="0" w:color="auto"/>
        <w:left w:val="none" w:sz="0" w:space="0" w:color="auto"/>
        <w:bottom w:val="none" w:sz="0" w:space="0" w:color="auto"/>
        <w:right w:val="none" w:sz="0" w:space="0" w:color="auto"/>
      </w:divBdr>
    </w:div>
    <w:div w:id="2143959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31%381%35431@stu%64e%6e%74.u%77%74%73%64%2ea%63%2e%75%6b"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C03BD-9AE3-FB48-A6C6-59AFEDFCE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3314</Words>
  <Characters>18892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dc:creator>
  <cp:keywords/>
  <dc:description/>
  <cp:lastModifiedBy>Andrei Vilceanu</cp:lastModifiedBy>
  <cp:revision>2</cp:revision>
  <dcterms:created xsi:type="dcterms:W3CDTF">2024-11-15T21:31:00Z</dcterms:created>
  <dcterms:modified xsi:type="dcterms:W3CDTF">2024-11-15T21:31:00Z</dcterms:modified>
</cp:coreProperties>
</file>