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5770" w:rsidRDefault="00880EC7" w:rsidP="00A30CA0">
      <w:pPr>
        <w:spacing w:line="480" w:lineRule="auto"/>
        <w:jc w:val="both"/>
        <w:rPr>
          <w:rFonts w:ascii="Arial" w:hAnsi="Arial" w:cs="Arial"/>
          <w:sz w:val="24"/>
          <w:szCs w:val="24"/>
        </w:rPr>
      </w:pPr>
      <w:r>
        <w:rPr>
          <w:rFonts w:ascii="Arial" w:hAnsi="Arial" w:cs="Arial"/>
          <w:sz w:val="24"/>
          <w:szCs w:val="24"/>
        </w:rPr>
        <w:t>This assignment will explore the authors knowledge of professional boundaries within a youth work provision and how as a trainee youth worker this is implemented in to practice.</w:t>
      </w:r>
      <w:r w:rsidR="009E6206">
        <w:rPr>
          <w:rFonts w:ascii="Arial" w:hAnsi="Arial" w:cs="Arial"/>
          <w:sz w:val="24"/>
          <w:szCs w:val="24"/>
        </w:rPr>
        <w:t xml:space="preserve"> </w:t>
      </w:r>
      <w:r w:rsidR="00650C97">
        <w:rPr>
          <w:rFonts w:ascii="Arial" w:hAnsi="Arial" w:cs="Arial"/>
          <w:sz w:val="24"/>
          <w:szCs w:val="24"/>
        </w:rPr>
        <w:t xml:space="preserve">According to </w:t>
      </w:r>
      <w:proofErr w:type="spellStart"/>
      <w:r w:rsidR="00650C97" w:rsidRPr="00624D91">
        <w:rPr>
          <w:rFonts w:ascii="Arial" w:hAnsi="Arial" w:cs="Arial"/>
          <w:sz w:val="24"/>
          <w:szCs w:val="24"/>
        </w:rPr>
        <w:t>Sapin</w:t>
      </w:r>
      <w:proofErr w:type="spellEnd"/>
      <w:r w:rsidR="00650C97" w:rsidRPr="00624D91">
        <w:rPr>
          <w:rFonts w:ascii="Arial" w:hAnsi="Arial" w:cs="Arial"/>
          <w:sz w:val="24"/>
          <w:szCs w:val="24"/>
        </w:rPr>
        <w:t xml:space="preserve"> (2013. p70)</w:t>
      </w:r>
      <w:r w:rsidR="00650C97">
        <w:rPr>
          <w:rFonts w:ascii="Arial" w:hAnsi="Arial" w:cs="Arial"/>
          <w:sz w:val="24"/>
          <w:szCs w:val="24"/>
        </w:rPr>
        <w:t xml:space="preserve"> </w:t>
      </w:r>
      <w:r w:rsidR="00C65770">
        <w:rPr>
          <w:rFonts w:ascii="Arial" w:hAnsi="Arial" w:cs="Arial"/>
          <w:sz w:val="24"/>
          <w:szCs w:val="24"/>
        </w:rPr>
        <w:t xml:space="preserve">Professional boundaries are a critical component in the youth work field as </w:t>
      </w:r>
      <w:r w:rsidR="00897104">
        <w:rPr>
          <w:rFonts w:ascii="Arial" w:hAnsi="Arial" w:cs="Arial"/>
          <w:sz w:val="24"/>
          <w:szCs w:val="24"/>
        </w:rPr>
        <w:t>it ensures the youth worker can work in a way which can encourage young people’s independence in a kind and caring manner while maintaining involvement which does not slide into close personal involvement</w:t>
      </w:r>
      <w:r w:rsidR="00650C97">
        <w:rPr>
          <w:rFonts w:ascii="Arial" w:hAnsi="Arial" w:cs="Arial"/>
          <w:sz w:val="24"/>
          <w:szCs w:val="24"/>
        </w:rPr>
        <w:t>.</w:t>
      </w:r>
    </w:p>
    <w:p w:rsidR="00C65770" w:rsidRDefault="00C65770" w:rsidP="00A30CA0">
      <w:pPr>
        <w:spacing w:line="480" w:lineRule="auto"/>
        <w:jc w:val="both"/>
        <w:rPr>
          <w:rFonts w:ascii="Arial" w:hAnsi="Arial" w:cs="Arial"/>
          <w:sz w:val="24"/>
          <w:szCs w:val="24"/>
        </w:rPr>
      </w:pPr>
      <w:r>
        <w:rPr>
          <w:rFonts w:ascii="Arial" w:hAnsi="Arial" w:cs="Arial"/>
          <w:sz w:val="24"/>
          <w:szCs w:val="24"/>
        </w:rPr>
        <w:t>However</w:t>
      </w:r>
      <w:r w:rsidR="00872696">
        <w:rPr>
          <w:rFonts w:ascii="Arial" w:hAnsi="Arial" w:cs="Arial"/>
          <w:sz w:val="24"/>
          <w:szCs w:val="24"/>
        </w:rPr>
        <w:t xml:space="preserve">, </w:t>
      </w:r>
      <w:r w:rsidR="00650C97">
        <w:rPr>
          <w:rFonts w:ascii="Arial" w:hAnsi="Arial" w:cs="Arial"/>
          <w:sz w:val="24"/>
          <w:szCs w:val="24"/>
        </w:rPr>
        <w:t xml:space="preserve">according to </w:t>
      </w:r>
      <w:r w:rsidR="00650C97" w:rsidRPr="005279A4">
        <w:rPr>
          <w:rFonts w:ascii="Arial" w:hAnsi="Arial" w:cs="Arial"/>
          <w:sz w:val="24"/>
          <w:szCs w:val="24"/>
        </w:rPr>
        <w:t>Enoch (2019)</w:t>
      </w:r>
      <w:r w:rsidR="00650C97">
        <w:rPr>
          <w:rFonts w:ascii="Arial" w:hAnsi="Arial" w:cs="Arial"/>
          <w:sz w:val="24"/>
          <w:szCs w:val="24"/>
        </w:rPr>
        <w:t xml:space="preserve"> </w:t>
      </w:r>
      <w:r w:rsidR="00353DB0">
        <w:rPr>
          <w:rFonts w:ascii="Arial" w:hAnsi="Arial" w:cs="Arial"/>
          <w:sz w:val="24"/>
          <w:szCs w:val="24"/>
        </w:rPr>
        <w:t>although there is a formal</w:t>
      </w:r>
      <w:r w:rsidR="00872696">
        <w:rPr>
          <w:rFonts w:ascii="Arial" w:hAnsi="Arial" w:cs="Arial"/>
          <w:sz w:val="24"/>
          <w:szCs w:val="24"/>
        </w:rPr>
        <w:t xml:space="preserve"> boundary line a youth w</w:t>
      </w:r>
      <w:r w:rsidR="00A46A42">
        <w:rPr>
          <w:rFonts w:ascii="Arial" w:hAnsi="Arial" w:cs="Arial"/>
          <w:sz w:val="24"/>
          <w:szCs w:val="24"/>
        </w:rPr>
        <w:t>orker should</w:t>
      </w:r>
      <w:r w:rsidR="00ED0AD6">
        <w:rPr>
          <w:rFonts w:ascii="Arial" w:hAnsi="Arial" w:cs="Arial"/>
          <w:sz w:val="24"/>
          <w:szCs w:val="24"/>
        </w:rPr>
        <w:t xml:space="preserve"> follow</w:t>
      </w:r>
      <w:r w:rsidR="00A46A42">
        <w:rPr>
          <w:rFonts w:ascii="Arial" w:hAnsi="Arial" w:cs="Arial"/>
          <w:sz w:val="24"/>
          <w:szCs w:val="24"/>
        </w:rPr>
        <w:t xml:space="preserve"> at all times,</w:t>
      </w:r>
      <w:r>
        <w:rPr>
          <w:rFonts w:ascii="Arial" w:hAnsi="Arial" w:cs="Arial"/>
          <w:sz w:val="24"/>
          <w:szCs w:val="24"/>
        </w:rPr>
        <w:t xml:space="preserve"> it is difficult to identify the precise </w:t>
      </w:r>
      <w:r w:rsidR="00E027D5">
        <w:rPr>
          <w:rFonts w:ascii="Arial" w:hAnsi="Arial" w:cs="Arial"/>
          <w:sz w:val="24"/>
          <w:szCs w:val="24"/>
        </w:rPr>
        <w:t>boundary lin</w:t>
      </w:r>
      <w:r w:rsidR="00897104">
        <w:rPr>
          <w:rFonts w:ascii="Arial" w:hAnsi="Arial" w:cs="Arial"/>
          <w:sz w:val="24"/>
          <w:szCs w:val="24"/>
        </w:rPr>
        <w:t xml:space="preserve">e as </w:t>
      </w:r>
      <w:r w:rsidR="005B758B">
        <w:rPr>
          <w:rFonts w:ascii="Arial" w:hAnsi="Arial" w:cs="Arial"/>
          <w:sz w:val="24"/>
          <w:szCs w:val="24"/>
        </w:rPr>
        <w:t xml:space="preserve">the </w:t>
      </w:r>
      <w:r w:rsidR="00897104">
        <w:rPr>
          <w:rFonts w:ascii="Arial" w:hAnsi="Arial" w:cs="Arial"/>
          <w:sz w:val="24"/>
          <w:szCs w:val="24"/>
        </w:rPr>
        <w:t>youth work role</w:t>
      </w:r>
      <w:r w:rsidR="005B758B">
        <w:rPr>
          <w:rFonts w:ascii="Arial" w:hAnsi="Arial" w:cs="Arial"/>
          <w:sz w:val="24"/>
          <w:szCs w:val="24"/>
        </w:rPr>
        <w:t xml:space="preserve"> is one which</w:t>
      </w:r>
      <w:r w:rsidR="00872696">
        <w:rPr>
          <w:rFonts w:ascii="Arial" w:hAnsi="Arial" w:cs="Arial"/>
          <w:sz w:val="24"/>
          <w:szCs w:val="24"/>
        </w:rPr>
        <w:t xml:space="preserve"> has a vast array of settings it can be carried out in</w:t>
      </w:r>
      <w:r w:rsidR="00803054">
        <w:rPr>
          <w:rFonts w:ascii="Arial" w:hAnsi="Arial" w:cs="Arial"/>
          <w:sz w:val="24"/>
          <w:szCs w:val="24"/>
        </w:rPr>
        <w:t>.</w:t>
      </w:r>
      <w:r w:rsidR="00872696">
        <w:rPr>
          <w:rFonts w:ascii="Arial" w:hAnsi="Arial" w:cs="Arial"/>
          <w:sz w:val="24"/>
          <w:szCs w:val="24"/>
        </w:rPr>
        <w:t xml:space="preserve"> </w:t>
      </w:r>
      <w:r w:rsidR="00803054">
        <w:rPr>
          <w:rFonts w:ascii="Arial" w:hAnsi="Arial" w:cs="Arial"/>
          <w:sz w:val="24"/>
          <w:szCs w:val="24"/>
        </w:rPr>
        <w:t>E</w:t>
      </w:r>
      <w:r w:rsidR="00897104">
        <w:rPr>
          <w:rFonts w:ascii="Arial" w:hAnsi="Arial" w:cs="Arial"/>
          <w:sz w:val="24"/>
          <w:szCs w:val="24"/>
        </w:rPr>
        <w:t xml:space="preserve">ach </w:t>
      </w:r>
      <w:r w:rsidR="00803054">
        <w:rPr>
          <w:rFonts w:ascii="Arial" w:hAnsi="Arial" w:cs="Arial"/>
          <w:sz w:val="24"/>
          <w:szCs w:val="24"/>
        </w:rPr>
        <w:t xml:space="preserve">professional also </w:t>
      </w:r>
      <w:r w:rsidR="00897104">
        <w:rPr>
          <w:rFonts w:ascii="Arial" w:hAnsi="Arial" w:cs="Arial"/>
          <w:sz w:val="24"/>
          <w:szCs w:val="24"/>
        </w:rPr>
        <w:t xml:space="preserve">holds </w:t>
      </w:r>
      <w:r w:rsidR="00F5053C">
        <w:rPr>
          <w:rFonts w:ascii="Arial" w:hAnsi="Arial" w:cs="Arial"/>
          <w:sz w:val="24"/>
          <w:szCs w:val="24"/>
        </w:rPr>
        <w:t>a</w:t>
      </w:r>
      <w:r w:rsidR="00803054">
        <w:rPr>
          <w:rFonts w:ascii="Arial" w:hAnsi="Arial" w:cs="Arial"/>
          <w:sz w:val="24"/>
          <w:szCs w:val="24"/>
        </w:rPr>
        <w:t>n</w:t>
      </w:r>
      <w:r w:rsidR="00F5053C">
        <w:rPr>
          <w:rFonts w:ascii="Arial" w:hAnsi="Arial" w:cs="Arial"/>
          <w:sz w:val="24"/>
          <w:szCs w:val="24"/>
        </w:rPr>
        <w:t xml:space="preserve"> individual set of values which </w:t>
      </w:r>
      <w:r w:rsidR="004B0D73">
        <w:rPr>
          <w:rFonts w:ascii="Arial" w:hAnsi="Arial" w:cs="Arial"/>
          <w:sz w:val="24"/>
          <w:szCs w:val="24"/>
        </w:rPr>
        <w:t xml:space="preserve">determine </w:t>
      </w:r>
      <w:r w:rsidR="00872696">
        <w:rPr>
          <w:rFonts w:ascii="Arial" w:hAnsi="Arial" w:cs="Arial"/>
          <w:sz w:val="24"/>
          <w:szCs w:val="24"/>
        </w:rPr>
        <w:t xml:space="preserve">their own personal boundary line </w:t>
      </w:r>
      <w:r w:rsidR="00A46A42">
        <w:rPr>
          <w:rFonts w:ascii="Arial" w:hAnsi="Arial" w:cs="Arial"/>
          <w:sz w:val="24"/>
          <w:szCs w:val="24"/>
        </w:rPr>
        <w:t>in addition to the formal</w:t>
      </w:r>
      <w:r w:rsidR="00803054">
        <w:rPr>
          <w:rFonts w:ascii="Arial" w:hAnsi="Arial" w:cs="Arial"/>
          <w:sz w:val="24"/>
          <w:szCs w:val="24"/>
        </w:rPr>
        <w:t xml:space="preserve"> boundaries of all youth workers</w:t>
      </w:r>
      <w:r w:rsidR="00872696">
        <w:rPr>
          <w:rFonts w:ascii="Arial" w:hAnsi="Arial" w:cs="Arial"/>
          <w:sz w:val="24"/>
          <w:szCs w:val="24"/>
        </w:rPr>
        <w:t xml:space="preserve">. </w:t>
      </w:r>
    </w:p>
    <w:p w:rsidR="00650C97" w:rsidRDefault="00E62129" w:rsidP="00A30CA0">
      <w:pPr>
        <w:spacing w:line="480" w:lineRule="auto"/>
        <w:jc w:val="both"/>
        <w:rPr>
          <w:rFonts w:ascii="Arial" w:hAnsi="Arial" w:cs="Arial"/>
          <w:sz w:val="24"/>
          <w:szCs w:val="24"/>
        </w:rPr>
      </w:pPr>
      <w:r>
        <w:rPr>
          <w:rFonts w:ascii="Arial" w:hAnsi="Arial" w:cs="Arial"/>
          <w:sz w:val="24"/>
          <w:szCs w:val="24"/>
        </w:rPr>
        <w:t>In addition to exploring the boundaries of the youth worker this</w:t>
      </w:r>
      <w:r w:rsidR="00A85141">
        <w:rPr>
          <w:rFonts w:ascii="Arial" w:hAnsi="Arial" w:cs="Arial"/>
          <w:sz w:val="24"/>
          <w:szCs w:val="24"/>
        </w:rPr>
        <w:t xml:space="preserve"> assignment</w:t>
      </w:r>
      <w:r w:rsidR="00880EC7">
        <w:rPr>
          <w:rFonts w:ascii="Arial" w:hAnsi="Arial" w:cs="Arial"/>
          <w:sz w:val="24"/>
          <w:szCs w:val="24"/>
        </w:rPr>
        <w:t xml:space="preserve"> will also discuss all elements of safeguarding</w:t>
      </w:r>
      <w:r w:rsidR="006011BB" w:rsidRPr="006011BB">
        <w:rPr>
          <w:rFonts w:ascii="Arial" w:hAnsi="Arial" w:cs="Arial"/>
          <w:sz w:val="24"/>
          <w:szCs w:val="24"/>
        </w:rPr>
        <w:t xml:space="preserve"> </w:t>
      </w:r>
      <w:r w:rsidR="006011BB">
        <w:rPr>
          <w:rFonts w:ascii="Arial" w:hAnsi="Arial" w:cs="Arial"/>
          <w:sz w:val="24"/>
          <w:szCs w:val="24"/>
        </w:rPr>
        <w:t>and how the trainee youth worker</w:t>
      </w:r>
      <w:r w:rsidR="009E6206">
        <w:rPr>
          <w:rFonts w:ascii="Arial" w:hAnsi="Arial" w:cs="Arial"/>
          <w:sz w:val="24"/>
          <w:szCs w:val="24"/>
        </w:rPr>
        <w:t xml:space="preserve"> should posses the</w:t>
      </w:r>
      <w:r w:rsidR="006011BB">
        <w:rPr>
          <w:rFonts w:ascii="Arial" w:hAnsi="Arial" w:cs="Arial"/>
          <w:sz w:val="24"/>
          <w:szCs w:val="24"/>
        </w:rPr>
        <w:t xml:space="preserve"> ability to work in a way</w:t>
      </w:r>
      <w:r w:rsidR="001F48A8">
        <w:rPr>
          <w:rFonts w:ascii="Arial" w:hAnsi="Arial" w:cs="Arial"/>
          <w:sz w:val="24"/>
          <w:szCs w:val="24"/>
        </w:rPr>
        <w:t xml:space="preserve"> which</w:t>
      </w:r>
      <w:r w:rsidR="006011BB">
        <w:rPr>
          <w:rFonts w:ascii="Arial" w:hAnsi="Arial" w:cs="Arial"/>
          <w:sz w:val="24"/>
          <w:szCs w:val="24"/>
        </w:rPr>
        <w:t xml:space="preserve"> upholds </w:t>
      </w:r>
      <w:r>
        <w:rPr>
          <w:rFonts w:ascii="Arial" w:hAnsi="Arial" w:cs="Arial"/>
          <w:sz w:val="24"/>
          <w:szCs w:val="24"/>
        </w:rPr>
        <w:t>all of the</w:t>
      </w:r>
      <w:r w:rsidR="009E6206">
        <w:rPr>
          <w:rFonts w:ascii="Arial" w:hAnsi="Arial" w:cs="Arial"/>
          <w:sz w:val="24"/>
          <w:szCs w:val="24"/>
        </w:rPr>
        <w:t xml:space="preserve"> vital elements</w:t>
      </w:r>
      <w:r w:rsidR="00225F09">
        <w:rPr>
          <w:rFonts w:ascii="Arial" w:hAnsi="Arial" w:cs="Arial"/>
          <w:sz w:val="24"/>
          <w:szCs w:val="24"/>
        </w:rPr>
        <w:t>,</w:t>
      </w:r>
      <w:r w:rsidR="009E6206">
        <w:rPr>
          <w:rFonts w:ascii="Arial" w:hAnsi="Arial" w:cs="Arial"/>
          <w:sz w:val="24"/>
          <w:szCs w:val="24"/>
        </w:rPr>
        <w:t xml:space="preserve"> with the aim of providing</w:t>
      </w:r>
      <w:r w:rsidR="006011BB">
        <w:rPr>
          <w:rFonts w:ascii="Arial" w:hAnsi="Arial" w:cs="Arial"/>
          <w:sz w:val="24"/>
          <w:szCs w:val="24"/>
        </w:rPr>
        <w:t xml:space="preserve"> </w:t>
      </w:r>
      <w:r w:rsidR="00803054">
        <w:rPr>
          <w:rFonts w:ascii="Arial" w:hAnsi="Arial" w:cs="Arial"/>
          <w:sz w:val="24"/>
          <w:szCs w:val="24"/>
        </w:rPr>
        <w:t xml:space="preserve">a high level of </w:t>
      </w:r>
      <w:r w:rsidR="006011BB">
        <w:rPr>
          <w:rFonts w:ascii="Arial" w:hAnsi="Arial" w:cs="Arial"/>
          <w:sz w:val="24"/>
          <w:szCs w:val="24"/>
        </w:rPr>
        <w:t>good youth work for</w:t>
      </w:r>
      <w:r w:rsidR="00880EC7">
        <w:rPr>
          <w:rFonts w:ascii="Arial" w:hAnsi="Arial" w:cs="Arial"/>
          <w:sz w:val="24"/>
          <w:szCs w:val="24"/>
        </w:rPr>
        <w:t xml:space="preserve"> not onl</w:t>
      </w:r>
      <w:r w:rsidR="006011BB">
        <w:rPr>
          <w:rFonts w:ascii="Arial" w:hAnsi="Arial" w:cs="Arial"/>
          <w:sz w:val="24"/>
          <w:szCs w:val="24"/>
        </w:rPr>
        <w:t>y the young people</w:t>
      </w:r>
      <w:r w:rsidR="00880EC7">
        <w:rPr>
          <w:rFonts w:ascii="Arial" w:hAnsi="Arial" w:cs="Arial"/>
          <w:sz w:val="24"/>
          <w:szCs w:val="24"/>
        </w:rPr>
        <w:t xml:space="preserve"> but</w:t>
      </w:r>
      <w:r w:rsidR="006011BB">
        <w:rPr>
          <w:rFonts w:ascii="Arial" w:hAnsi="Arial" w:cs="Arial"/>
          <w:sz w:val="24"/>
          <w:szCs w:val="24"/>
        </w:rPr>
        <w:t xml:space="preserve"> colleagues</w:t>
      </w:r>
      <w:r w:rsidR="00C10569">
        <w:rPr>
          <w:rFonts w:ascii="Arial" w:hAnsi="Arial" w:cs="Arial"/>
          <w:sz w:val="24"/>
          <w:szCs w:val="24"/>
        </w:rPr>
        <w:t xml:space="preserve"> and</w:t>
      </w:r>
      <w:r w:rsidR="0062353C">
        <w:rPr>
          <w:rFonts w:ascii="Arial" w:hAnsi="Arial" w:cs="Arial"/>
          <w:sz w:val="24"/>
          <w:szCs w:val="24"/>
        </w:rPr>
        <w:t xml:space="preserve"> any other person who has contact with the placement provision</w:t>
      </w:r>
      <w:r w:rsidR="006011BB">
        <w:rPr>
          <w:rFonts w:ascii="Arial" w:hAnsi="Arial" w:cs="Arial"/>
          <w:sz w:val="24"/>
          <w:szCs w:val="24"/>
        </w:rPr>
        <w:t>.</w:t>
      </w:r>
      <w:r w:rsidR="00C65770">
        <w:rPr>
          <w:rFonts w:ascii="Arial" w:hAnsi="Arial" w:cs="Arial"/>
          <w:sz w:val="24"/>
          <w:szCs w:val="24"/>
        </w:rPr>
        <w:t xml:space="preserve"> </w:t>
      </w:r>
      <w:r w:rsidR="00650C97">
        <w:rPr>
          <w:rFonts w:ascii="Arial" w:hAnsi="Arial" w:cs="Arial"/>
          <w:sz w:val="24"/>
          <w:szCs w:val="24"/>
        </w:rPr>
        <w:t>According to</w:t>
      </w:r>
      <w:r>
        <w:rPr>
          <w:rFonts w:ascii="Arial" w:hAnsi="Arial" w:cs="Arial"/>
          <w:sz w:val="24"/>
          <w:szCs w:val="24"/>
        </w:rPr>
        <w:t xml:space="preserve"> </w:t>
      </w:r>
      <w:r w:rsidR="001406FA" w:rsidRPr="003A3C99">
        <w:rPr>
          <w:rFonts w:ascii="Arial" w:hAnsi="Arial" w:cs="Arial"/>
          <w:sz w:val="24"/>
          <w:szCs w:val="24"/>
        </w:rPr>
        <w:t>Wills (no date)</w:t>
      </w:r>
      <w:r w:rsidR="001406FA">
        <w:rPr>
          <w:rFonts w:ascii="Arial" w:hAnsi="Arial" w:cs="Arial"/>
          <w:sz w:val="24"/>
          <w:szCs w:val="24"/>
        </w:rPr>
        <w:t xml:space="preserve"> </w:t>
      </w:r>
    </w:p>
    <w:p w:rsidR="001406FA" w:rsidRPr="001406FA" w:rsidRDefault="001406FA" w:rsidP="001406FA">
      <w:pPr>
        <w:spacing w:line="480" w:lineRule="auto"/>
        <w:ind w:left="1440"/>
        <w:jc w:val="both"/>
        <w:rPr>
          <w:rFonts w:ascii="Arial" w:hAnsi="Arial" w:cs="Arial"/>
          <w:sz w:val="24"/>
          <w:szCs w:val="24"/>
        </w:rPr>
      </w:pPr>
      <w:r w:rsidRPr="001406FA">
        <w:rPr>
          <w:rFonts w:ascii="Arial" w:hAnsi="Arial" w:cs="Arial"/>
          <w:sz w:val="24"/>
          <w:szCs w:val="24"/>
        </w:rPr>
        <w:t>Protecting the young people we work with should be at the core of what we do; giving them a place of safety, love and justice, for all but especially for those who do not find it elsewhere.</w:t>
      </w:r>
    </w:p>
    <w:p w:rsidR="005515C5" w:rsidRDefault="0044242A" w:rsidP="00A30CA0">
      <w:pPr>
        <w:spacing w:line="480" w:lineRule="auto"/>
        <w:jc w:val="both"/>
        <w:rPr>
          <w:rFonts w:ascii="Arial" w:hAnsi="Arial" w:cs="Arial"/>
          <w:sz w:val="24"/>
          <w:szCs w:val="24"/>
        </w:rPr>
      </w:pPr>
      <w:r>
        <w:rPr>
          <w:rFonts w:ascii="Arial" w:hAnsi="Arial" w:cs="Arial"/>
          <w:sz w:val="24"/>
          <w:szCs w:val="24"/>
        </w:rPr>
        <w:t xml:space="preserve">According to </w:t>
      </w:r>
      <w:proofErr w:type="spellStart"/>
      <w:r w:rsidRPr="00C11964">
        <w:rPr>
          <w:rFonts w:ascii="Arial" w:hAnsi="Arial" w:cs="Arial"/>
          <w:sz w:val="24"/>
          <w:szCs w:val="24"/>
        </w:rPr>
        <w:t>Jeffs</w:t>
      </w:r>
      <w:proofErr w:type="spellEnd"/>
      <w:r w:rsidRPr="00C11964">
        <w:rPr>
          <w:rFonts w:ascii="Arial" w:hAnsi="Arial" w:cs="Arial"/>
          <w:sz w:val="24"/>
          <w:szCs w:val="24"/>
        </w:rPr>
        <w:t xml:space="preserve"> and Smith (2010</w:t>
      </w:r>
      <w:r w:rsidR="005C30F3">
        <w:rPr>
          <w:rFonts w:ascii="Arial" w:hAnsi="Arial" w:cs="Arial"/>
          <w:sz w:val="24"/>
          <w:szCs w:val="24"/>
        </w:rPr>
        <w:t>.p19</w:t>
      </w:r>
      <w:r>
        <w:rPr>
          <w:rFonts w:ascii="Arial" w:hAnsi="Arial" w:cs="Arial"/>
          <w:sz w:val="24"/>
          <w:szCs w:val="24"/>
        </w:rPr>
        <w:t xml:space="preserve">) </w:t>
      </w:r>
      <w:r w:rsidR="00EC3FB5">
        <w:rPr>
          <w:rFonts w:ascii="Arial" w:hAnsi="Arial" w:cs="Arial"/>
          <w:sz w:val="24"/>
          <w:szCs w:val="24"/>
        </w:rPr>
        <w:t>protecting</w:t>
      </w:r>
      <w:r>
        <w:rPr>
          <w:rFonts w:ascii="Arial" w:hAnsi="Arial" w:cs="Arial"/>
          <w:sz w:val="24"/>
          <w:szCs w:val="24"/>
        </w:rPr>
        <w:t xml:space="preserve"> young people is paramount in any context of youth work but in order to ensure this is practiced</w:t>
      </w:r>
      <w:r w:rsidR="009D6022">
        <w:rPr>
          <w:rFonts w:ascii="Arial" w:hAnsi="Arial" w:cs="Arial"/>
          <w:sz w:val="24"/>
          <w:szCs w:val="24"/>
        </w:rPr>
        <w:t xml:space="preserve">, alongside the practising of fundamental policies and principles </w:t>
      </w:r>
      <w:r>
        <w:rPr>
          <w:rFonts w:ascii="Arial" w:hAnsi="Arial" w:cs="Arial"/>
          <w:sz w:val="24"/>
          <w:szCs w:val="24"/>
        </w:rPr>
        <w:t xml:space="preserve">a Youth worker must pay attention to maintaining appropriate boundaries. </w:t>
      </w:r>
      <w:r w:rsidR="00AE100D" w:rsidRPr="003A3C99">
        <w:rPr>
          <w:rFonts w:ascii="Arial" w:hAnsi="Arial" w:cs="Arial"/>
          <w:sz w:val="24"/>
          <w:szCs w:val="24"/>
        </w:rPr>
        <w:t>CWYVS (2012</w:t>
      </w:r>
      <w:r w:rsidR="005464FE" w:rsidRPr="003A3C99">
        <w:rPr>
          <w:rFonts w:ascii="Arial" w:hAnsi="Arial" w:cs="Arial"/>
          <w:sz w:val="24"/>
          <w:szCs w:val="24"/>
        </w:rPr>
        <w:t>. p11</w:t>
      </w:r>
      <w:r w:rsidR="00AE100D" w:rsidRPr="003A3C99">
        <w:rPr>
          <w:rFonts w:ascii="Arial" w:hAnsi="Arial" w:cs="Arial"/>
          <w:sz w:val="24"/>
          <w:szCs w:val="24"/>
        </w:rPr>
        <w:t>)</w:t>
      </w:r>
      <w:r w:rsidR="00901F42">
        <w:rPr>
          <w:rFonts w:ascii="Arial" w:hAnsi="Arial" w:cs="Arial"/>
          <w:sz w:val="24"/>
          <w:szCs w:val="24"/>
        </w:rPr>
        <w:t xml:space="preserve"> discusses that the </w:t>
      </w:r>
      <w:r w:rsidR="00901F42">
        <w:rPr>
          <w:rFonts w:ascii="Arial" w:hAnsi="Arial" w:cs="Arial"/>
          <w:sz w:val="24"/>
          <w:szCs w:val="24"/>
        </w:rPr>
        <w:lastRenderedPageBreak/>
        <w:t>b</w:t>
      </w:r>
      <w:r w:rsidR="00B155B2" w:rsidRPr="00B155B2">
        <w:rPr>
          <w:rFonts w:ascii="Arial" w:hAnsi="Arial" w:cs="Arial"/>
          <w:sz w:val="24"/>
          <w:szCs w:val="24"/>
        </w:rPr>
        <w:t>oundaries</w:t>
      </w:r>
      <w:r w:rsidR="00B155B2">
        <w:rPr>
          <w:rFonts w:ascii="Arial" w:hAnsi="Arial" w:cs="Arial"/>
          <w:sz w:val="24"/>
          <w:szCs w:val="24"/>
        </w:rPr>
        <w:t xml:space="preserve"> in youth work</w:t>
      </w:r>
      <w:r w:rsidR="00B155B2" w:rsidRPr="00B155B2">
        <w:rPr>
          <w:rFonts w:ascii="Arial" w:hAnsi="Arial" w:cs="Arial"/>
          <w:sz w:val="24"/>
          <w:szCs w:val="24"/>
        </w:rPr>
        <w:t xml:space="preserve"> are</w:t>
      </w:r>
      <w:r w:rsidR="00B155B2">
        <w:rPr>
          <w:rFonts w:ascii="Arial" w:hAnsi="Arial" w:cs="Arial"/>
          <w:sz w:val="24"/>
          <w:szCs w:val="24"/>
        </w:rPr>
        <w:t xml:space="preserve"> the balance between providing a young person with a friendly, caring and supportive relationship which assists in their holistic development</w:t>
      </w:r>
      <w:r w:rsidR="00AE100D">
        <w:rPr>
          <w:rFonts w:ascii="Arial" w:hAnsi="Arial" w:cs="Arial"/>
          <w:sz w:val="24"/>
          <w:szCs w:val="24"/>
        </w:rPr>
        <w:t xml:space="preserve"> without any discrimination</w:t>
      </w:r>
      <w:r w:rsidR="00B155B2">
        <w:rPr>
          <w:rFonts w:ascii="Arial" w:hAnsi="Arial" w:cs="Arial"/>
          <w:sz w:val="24"/>
          <w:szCs w:val="24"/>
        </w:rPr>
        <w:t xml:space="preserve"> and </w:t>
      </w:r>
      <w:r w:rsidR="00AE100D">
        <w:rPr>
          <w:rFonts w:ascii="Arial" w:hAnsi="Arial" w:cs="Arial"/>
          <w:sz w:val="24"/>
          <w:szCs w:val="24"/>
        </w:rPr>
        <w:t xml:space="preserve">a worker’s private life. </w:t>
      </w:r>
      <w:r w:rsidR="007E23C9">
        <w:rPr>
          <w:rFonts w:ascii="Arial" w:hAnsi="Arial" w:cs="Arial"/>
          <w:sz w:val="24"/>
          <w:szCs w:val="24"/>
        </w:rPr>
        <w:t xml:space="preserve">There are numerous sources which discuss their definition and the importance of boundaries in a youth work provision, </w:t>
      </w:r>
      <w:proofErr w:type="spellStart"/>
      <w:r w:rsidR="007E23C9" w:rsidRPr="00BE5DF1">
        <w:rPr>
          <w:rFonts w:ascii="Arial" w:hAnsi="Arial" w:cs="Arial"/>
          <w:sz w:val="24"/>
          <w:szCs w:val="24"/>
        </w:rPr>
        <w:t>Sapin</w:t>
      </w:r>
      <w:proofErr w:type="spellEnd"/>
      <w:r w:rsidR="007E23C9" w:rsidRPr="00BE5DF1">
        <w:rPr>
          <w:rFonts w:ascii="Arial" w:hAnsi="Arial" w:cs="Arial"/>
          <w:sz w:val="24"/>
          <w:szCs w:val="24"/>
        </w:rPr>
        <w:t xml:space="preserve"> (2013.p57)</w:t>
      </w:r>
      <w:r w:rsidR="007E23C9">
        <w:rPr>
          <w:rFonts w:ascii="Arial" w:hAnsi="Arial" w:cs="Arial"/>
          <w:sz w:val="24"/>
          <w:szCs w:val="24"/>
        </w:rPr>
        <w:t xml:space="preserve"> voices that in order to establish professional boundaries the Youth worker must determine what they consider unacceptable and communicate this clear and efficiently to the young people.</w:t>
      </w:r>
      <w:r w:rsidR="009D0C9E">
        <w:rPr>
          <w:rFonts w:ascii="Arial" w:hAnsi="Arial" w:cs="Arial"/>
          <w:sz w:val="24"/>
          <w:szCs w:val="24"/>
        </w:rPr>
        <w:t xml:space="preserve"> While </w:t>
      </w:r>
      <w:r w:rsidR="009D0C9E" w:rsidRPr="00893E94">
        <w:rPr>
          <w:rFonts w:ascii="Arial" w:hAnsi="Arial" w:cs="Arial"/>
          <w:sz w:val="24"/>
          <w:szCs w:val="24"/>
        </w:rPr>
        <w:t xml:space="preserve">Blacker cited in </w:t>
      </w:r>
      <w:proofErr w:type="spellStart"/>
      <w:r w:rsidR="009D0C9E" w:rsidRPr="00893E94">
        <w:rPr>
          <w:rFonts w:ascii="Arial" w:hAnsi="Arial" w:cs="Arial"/>
          <w:sz w:val="24"/>
          <w:szCs w:val="24"/>
        </w:rPr>
        <w:t>Jeffs</w:t>
      </w:r>
      <w:proofErr w:type="spellEnd"/>
      <w:r w:rsidR="009D0C9E" w:rsidRPr="00893E94">
        <w:rPr>
          <w:rFonts w:ascii="Arial" w:hAnsi="Arial" w:cs="Arial"/>
          <w:sz w:val="24"/>
          <w:szCs w:val="24"/>
        </w:rPr>
        <w:t xml:space="preserve"> and Smith (2010.p19)</w:t>
      </w:r>
      <w:r w:rsidR="009D0C9E">
        <w:rPr>
          <w:rFonts w:ascii="Arial" w:hAnsi="Arial" w:cs="Arial"/>
          <w:sz w:val="24"/>
          <w:szCs w:val="24"/>
        </w:rPr>
        <w:t xml:space="preserve"> suggests </w:t>
      </w:r>
      <w:r w:rsidR="00466AC3">
        <w:rPr>
          <w:rFonts w:ascii="Arial" w:hAnsi="Arial" w:cs="Arial"/>
          <w:sz w:val="24"/>
          <w:szCs w:val="24"/>
        </w:rPr>
        <w:t>that as professional workers that the notion of a ‘code of conduct’ needs to be explored and be aware of the expectations of what we should not be doing in the role, which relates to the cultural ideas prevalent in the context that the work takes place in.</w:t>
      </w:r>
      <w:r w:rsidR="00355EAE">
        <w:rPr>
          <w:rFonts w:ascii="Arial" w:hAnsi="Arial" w:cs="Arial"/>
          <w:sz w:val="24"/>
          <w:szCs w:val="24"/>
        </w:rPr>
        <w:t xml:space="preserve"> For that reason it is important that a</w:t>
      </w:r>
      <w:r w:rsidR="00AE100D">
        <w:rPr>
          <w:rFonts w:ascii="Arial" w:hAnsi="Arial" w:cs="Arial"/>
          <w:sz w:val="24"/>
          <w:szCs w:val="24"/>
        </w:rPr>
        <w:t xml:space="preserve">lthough a trainee youth worker will possess their own personal views and </w:t>
      </w:r>
      <w:r w:rsidR="00715B42">
        <w:rPr>
          <w:rFonts w:ascii="Arial" w:hAnsi="Arial" w:cs="Arial"/>
          <w:sz w:val="24"/>
          <w:szCs w:val="24"/>
        </w:rPr>
        <w:t>values these must not directly affect the way</w:t>
      </w:r>
      <w:r w:rsidR="00355EAE">
        <w:rPr>
          <w:rFonts w:ascii="Arial" w:hAnsi="Arial" w:cs="Arial"/>
          <w:sz w:val="24"/>
          <w:szCs w:val="24"/>
        </w:rPr>
        <w:t xml:space="preserve"> they carry out their role and how</w:t>
      </w:r>
      <w:r w:rsidR="00AE100D">
        <w:rPr>
          <w:rFonts w:ascii="Arial" w:hAnsi="Arial" w:cs="Arial"/>
          <w:sz w:val="24"/>
          <w:szCs w:val="24"/>
        </w:rPr>
        <w:t xml:space="preserve"> information</w:t>
      </w:r>
      <w:r w:rsidR="00715B42">
        <w:rPr>
          <w:rFonts w:ascii="Arial" w:hAnsi="Arial" w:cs="Arial"/>
          <w:sz w:val="24"/>
          <w:szCs w:val="24"/>
        </w:rPr>
        <w:t xml:space="preserve"> is</w:t>
      </w:r>
      <w:r w:rsidR="00AE100D">
        <w:rPr>
          <w:rFonts w:ascii="Arial" w:hAnsi="Arial" w:cs="Arial"/>
          <w:sz w:val="24"/>
          <w:szCs w:val="24"/>
        </w:rPr>
        <w:t xml:space="preserve"> provided to the </w:t>
      </w:r>
      <w:r w:rsidR="00715B42">
        <w:rPr>
          <w:rFonts w:ascii="Arial" w:hAnsi="Arial" w:cs="Arial"/>
          <w:sz w:val="24"/>
          <w:szCs w:val="24"/>
        </w:rPr>
        <w:t>young people. A</w:t>
      </w:r>
      <w:r w:rsidR="00AE100D">
        <w:rPr>
          <w:rFonts w:ascii="Arial" w:hAnsi="Arial" w:cs="Arial"/>
          <w:sz w:val="24"/>
          <w:szCs w:val="24"/>
        </w:rPr>
        <w:t>ll information must be u</w:t>
      </w:r>
      <w:r w:rsidR="005464FE">
        <w:rPr>
          <w:rFonts w:ascii="Arial" w:hAnsi="Arial" w:cs="Arial"/>
          <w:sz w:val="24"/>
          <w:szCs w:val="24"/>
        </w:rPr>
        <w:t>nbiased in accordance w</w:t>
      </w:r>
      <w:r w:rsidR="00715B42">
        <w:rPr>
          <w:rFonts w:ascii="Arial" w:hAnsi="Arial" w:cs="Arial"/>
          <w:sz w:val="24"/>
          <w:szCs w:val="24"/>
        </w:rPr>
        <w:t>ith</w:t>
      </w:r>
      <w:r w:rsidR="002869EC">
        <w:rPr>
          <w:rFonts w:ascii="Arial" w:hAnsi="Arial" w:cs="Arial"/>
          <w:sz w:val="24"/>
          <w:szCs w:val="24"/>
        </w:rPr>
        <w:t xml:space="preserve"> the</w:t>
      </w:r>
      <w:r w:rsidR="00715B42">
        <w:rPr>
          <w:rFonts w:ascii="Arial" w:hAnsi="Arial" w:cs="Arial"/>
          <w:sz w:val="24"/>
          <w:szCs w:val="24"/>
        </w:rPr>
        <w:t xml:space="preserve"> </w:t>
      </w:r>
      <w:r w:rsidR="00EC3FB5">
        <w:rPr>
          <w:rFonts w:ascii="Arial" w:hAnsi="Arial" w:cs="Arial"/>
          <w:sz w:val="24"/>
          <w:szCs w:val="24"/>
        </w:rPr>
        <w:t>provisions policies and procedures i</w:t>
      </w:r>
      <w:r w:rsidR="00225F09">
        <w:rPr>
          <w:rFonts w:ascii="Arial" w:hAnsi="Arial" w:cs="Arial"/>
          <w:sz w:val="24"/>
          <w:szCs w:val="24"/>
        </w:rPr>
        <w:t xml:space="preserve">n order to </w:t>
      </w:r>
      <w:r w:rsidR="00C10569">
        <w:rPr>
          <w:rFonts w:ascii="Arial" w:hAnsi="Arial" w:cs="Arial"/>
          <w:sz w:val="24"/>
          <w:szCs w:val="24"/>
        </w:rPr>
        <w:t>exercise the</w:t>
      </w:r>
      <w:r w:rsidR="00225F09">
        <w:rPr>
          <w:rFonts w:ascii="Arial" w:hAnsi="Arial" w:cs="Arial"/>
          <w:sz w:val="24"/>
          <w:szCs w:val="24"/>
        </w:rPr>
        <w:t xml:space="preserve"> role </w:t>
      </w:r>
      <w:r w:rsidR="00C10569">
        <w:rPr>
          <w:rFonts w:ascii="Arial" w:hAnsi="Arial" w:cs="Arial"/>
          <w:sz w:val="24"/>
          <w:szCs w:val="24"/>
        </w:rPr>
        <w:t xml:space="preserve">of a trainee </w:t>
      </w:r>
      <w:r w:rsidR="00480D5E">
        <w:rPr>
          <w:rFonts w:ascii="Arial" w:hAnsi="Arial" w:cs="Arial"/>
          <w:sz w:val="24"/>
          <w:szCs w:val="24"/>
        </w:rPr>
        <w:t xml:space="preserve">Youth worker </w:t>
      </w:r>
      <w:r w:rsidR="00225F09">
        <w:rPr>
          <w:rFonts w:ascii="Arial" w:hAnsi="Arial" w:cs="Arial"/>
          <w:sz w:val="24"/>
          <w:szCs w:val="24"/>
        </w:rPr>
        <w:t>efficient</w:t>
      </w:r>
      <w:r w:rsidR="00480D5E">
        <w:rPr>
          <w:rFonts w:ascii="Arial" w:hAnsi="Arial" w:cs="Arial"/>
          <w:sz w:val="24"/>
          <w:szCs w:val="24"/>
        </w:rPr>
        <w:t>ly</w:t>
      </w:r>
      <w:r w:rsidR="00225F09">
        <w:rPr>
          <w:rFonts w:ascii="Arial" w:hAnsi="Arial" w:cs="Arial"/>
          <w:sz w:val="24"/>
          <w:szCs w:val="24"/>
        </w:rPr>
        <w:t xml:space="preserve"> and </w:t>
      </w:r>
      <w:r w:rsidR="00480D5E">
        <w:rPr>
          <w:rFonts w:ascii="Arial" w:hAnsi="Arial" w:cs="Arial"/>
          <w:sz w:val="24"/>
          <w:szCs w:val="24"/>
        </w:rPr>
        <w:t>effectively</w:t>
      </w:r>
      <w:r w:rsidR="00EC3FB5">
        <w:rPr>
          <w:rFonts w:ascii="Arial" w:hAnsi="Arial" w:cs="Arial"/>
          <w:sz w:val="24"/>
          <w:szCs w:val="24"/>
        </w:rPr>
        <w:t>. I</w:t>
      </w:r>
      <w:r w:rsidR="00225F09">
        <w:rPr>
          <w:rFonts w:ascii="Arial" w:hAnsi="Arial" w:cs="Arial"/>
          <w:sz w:val="24"/>
          <w:szCs w:val="24"/>
        </w:rPr>
        <w:t>t is</w:t>
      </w:r>
      <w:r w:rsidR="0017757C">
        <w:rPr>
          <w:rFonts w:ascii="Arial" w:hAnsi="Arial" w:cs="Arial"/>
          <w:sz w:val="24"/>
          <w:szCs w:val="24"/>
        </w:rPr>
        <w:t xml:space="preserve"> also</w:t>
      </w:r>
      <w:r w:rsidR="00225F09">
        <w:rPr>
          <w:rFonts w:ascii="Arial" w:hAnsi="Arial" w:cs="Arial"/>
          <w:sz w:val="24"/>
          <w:szCs w:val="24"/>
        </w:rPr>
        <w:t xml:space="preserve"> crucial </w:t>
      </w:r>
      <w:r w:rsidR="0079109A">
        <w:rPr>
          <w:rFonts w:ascii="Arial" w:hAnsi="Arial" w:cs="Arial"/>
          <w:sz w:val="24"/>
          <w:szCs w:val="24"/>
        </w:rPr>
        <w:t>that</w:t>
      </w:r>
      <w:r w:rsidR="00A027EC">
        <w:rPr>
          <w:rFonts w:ascii="Arial" w:hAnsi="Arial" w:cs="Arial"/>
          <w:sz w:val="24"/>
          <w:szCs w:val="24"/>
        </w:rPr>
        <w:t xml:space="preserve"> as well as understanding what boundaries </w:t>
      </w:r>
      <w:proofErr w:type="gramStart"/>
      <w:r w:rsidR="00093B22">
        <w:rPr>
          <w:rFonts w:ascii="Arial" w:hAnsi="Arial" w:cs="Arial"/>
          <w:sz w:val="24"/>
          <w:szCs w:val="24"/>
        </w:rPr>
        <w:t>are,</w:t>
      </w:r>
      <w:proofErr w:type="gramEnd"/>
      <w:r w:rsidR="00A027EC">
        <w:rPr>
          <w:rFonts w:ascii="Arial" w:hAnsi="Arial" w:cs="Arial"/>
          <w:sz w:val="24"/>
          <w:szCs w:val="24"/>
        </w:rPr>
        <w:t xml:space="preserve"> that </w:t>
      </w:r>
      <w:r w:rsidR="00C51800">
        <w:rPr>
          <w:rFonts w:ascii="Arial" w:hAnsi="Arial" w:cs="Arial"/>
          <w:sz w:val="24"/>
          <w:szCs w:val="24"/>
        </w:rPr>
        <w:t xml:space="preserve">there is a high level of </w:t>
      </w:r>
      <w:r w:rsidR="00C65770">
        <w:rPr>
          <w:rFonts w:ascii="Arial" w:hAnsi="Arial" w:cs="Arial"/>
          <w:sz w:val="24"/>
          <w:szCs w:val="24"/>
        </w:rPr>
        <w:t>knowl</w:t>
      </w:r>
      <w:r w:rsidR="00C51800">
        <w:rPr>
          <w:rFonts w:ascii="Arial" w:hAnsi="Arial" w:cs="Arial"/>
          <w:sz w:val="24"/>
          <w:szCs w:val="24"/>
        </w:rPr>
        <w:t>edge and understanding</w:t>
      </w:r>
      <w:r w:rsidR="00C65770">
        <w:rPr>
          <w:rFonts w:ascii="Arial" w:hAnsi="Arial" w:cs="Arial"/>
          <w:sz w:val="24"/>
          <w:szCs w:val="24"/>
        </w:rPr>
        <w:t xml:space="preserve"> </w:t>
      </w:r>
      <w:r w:rsidR="00C51800">
        <w:rPr>
          <w:rFonts w:ascii="Arial" w:hAnsi="Arial" w:cs="Arial"/>
          <w:sz w:val="24"/>
          <w:szCs w:val="24"/>
        </w:rPr>
        <w:t>in</w:t>
      </w:r>
      <w:r w:rsidR="005E6EE3">
        <w:rPr>
          <w:rFonts w:ascii="Arial" w:hAnsi="Arial" w:cs="Arial"/>
          <w:sz w:val="24"/>
          <w:szCs w:val="24"/>
        </w:rPr>
        <w:t xml:space="preserve"> the managing of these boundaries</w:t>
      </w:r>
      <w:r w:rsidR="00C51800">
        <w:rPr>
          <w:rFonts w:ascii="Arial" w:hAnsi="Arial" w:cs="Arial"/>
          <w:sz w:val="24"/>
          <w:szCs w:val="24"/>
        </w:rPr>
        <w:t xml:space="preserve">.  </w:t>
      </w:r>
      <w:r w:rsidR="00624D91">
        <w:rPr>
          <w:rFonts w:ascii="Arial" w:hAnsi="Arial" w:cs="Arial"/>
          <w:sz w:val="24"/>
          <w:szCs w:val="24"/>
        </w:rPr>
        <w:t xml:space="preserve">As reported by </w:t>
      </w:r>
      <w:r w:rsidR="00ED0551" w:rsidRPr="001B4DEC">
        <w:rPr>
          <w:rFonts w:ascii="Arial" w:hAnsi="Arial" w:cs="Arial"/>
          <w:sz w:val="24"/>
          <w:szCs w:val="24"/>
        </w:rPr>
        <w:t>Ingram and Harris (2001</w:t>
      </w:r>
      <w:r w:rsidR="00674CE8" w:rsidRPr="001B4DEC">
        <w:rPr>
          <w:rFonts w:ascii="Arial" w:hAnsi="Arial" w:cs="Arial"/>
          <w:sz w:val="24"/>
          <w:szCs w:val="24"/>
        </w:rPr>
        <w:t>.p61</w:t>
      </w:r>
      <w:r w:rsidR="00ED0551" w:rsidRPr="001B4DEC">
        <w:rPr>
          <w:rFonts w:ascii="Arial" w:hAnsi="Arial" w:cs="Arial"/>
          <w:sz w:val="24"/>
          <w:szCs w:val="24"/>
        </w:rPr>
        <w:t>)</w:t>
      </w:r>
      <w:r w:rsidR="00ED0551">
        <w:rPr>
          <w:rFonts w:ascii="Arial" w:hAnsi="Arial" w:cs="Arial"/>
          <w:sz w:val="24"/>
          <w:szCs w:val="24"/>
        </w:rPr>
        <w:t xml:space="preserve"> there are three principles in boundary management, these are</w:t>
      </w:r>
      <w:r w:rsidR="005515C5">
        <w:rPr>
          <w:rFonts w:ascii="Arial" w:hAnsi="Arial" w:cs="Arial"/>
          <w:sz w:val="24"/>
          <w:szCs w:val="24"/>
        </w:rPr>
        <w:t xml:space="preserve"> considered only when</w:t>
      </w:r>
      <w:r w:rsidR="00316C9E">
        <w:rPr>
          <w:rFonts w:ascii="Arial" w:hAnsi="Arial" w:cs="Arial"/>
          <w:sz w:val="24"/>
          <w:szCs w:val="24"/>
        </w:rPr>
        <w:t xml:space="preserve"> clear, </w:t>
      </w:r>
      <w:r w:rsidR="005515C5">
        <w:rPr>
          <w:rFonts w:ascii="Arial" w:hAnsi="Arial" w:cs="Arial"/>
          <w:sz w:val="24"/>
          <w:szCs w:val="24"/>
        </w:rPr>
        <w:t>definitive boundaries are set when beginning in a provision. The principles are</w:t>
      </w:r>
      <w:r w:rsidR="00F52341">
        <w:rPr>
          <w:rFonts w:ascii="Arial" w:hAnsi="Arial" w:cs="Arial"/>
          <w:sz w:val="24"/>
          <w:szCs w:val="24"/>
        </w:rPr>
        <w:t>-</w:t>
      </w:r>
    </w:p>
    <w:p w:rsidR="005515C5" w:rsidRDefault="00645166" w:rsidP="005515C5">
      <w:pPr>
        <w:pStyle w:val="ListParagraph"/>
        <w:numPr>
          <w:ilvl w:val="0"/>
          <w:numId w:val="1"/>
        </w:numPr>
        <w:spacing w:line="480" w:lineRule="auto"/>
        <w:jc w:val="both"/>
        <w:rPr>
          <w:rFonts w:ascii="Arial" w:hAnsi="Arial" w:cs="Arial"/>
          <w:sz w:val="24"/>
          <w:szCs w:val="24"/>
        </w:rPr>
      </w:pPr>
      <w:r>
        <w:rPr>
          <w:rFonts w:ascii="Arial" w:hAnsi="Arial" w:cs="Arial"/>
          <w:sz w:val="24"/>
          <w:szCs w:val="24"/>
        </w:rPr>
        <w:t>Accept responsibility for all things which happen within your boundary</w:t>
      </w:r>
    </w:p>
    <w:p w:rsidR="00645166" w:rsidRDefault="00645166" w:rsidP="005515C5">
      <w:pPr>
        <w:pStyle w:val="ListParagraph"/>
        <w:numPr>
          <w:ilvl w:val="0"/>
          <w:numId w:val="1"/>
        </w:numPr>
        <w:spacing w:line="480" w:lineRule="auto"/>
        <w:jc w:val="both"/>
        <w:rPr>
          <w:rFonts w:ascii="Arial" w:hAnsi="Arial" w:cs="Arial"/>
          <w:sz w:val="24"/>
          <w:szCs w:val="24"/>
        </w:rPr>
      </w:pPr>
      <w:r>
        <w:rPr>
          <w:rFonts w:ascii="Arial" w:hAnsi="Arial" w:cs="Arial"/>
          <w:sz w:val="24"/>
          <w:szCs w:val="24"/>
        </w:rPr>
        <w:t xml:space="preserve">Mark your own personal boundary and make each person in your provision is aware of this. Making sure you are the one to manage the four movements across your boundaries to and from the ‘outside world’ </w:t>
      </w:r>
      <w:r w:rsidR="00674CE8">
        <w:rPr>
          <w:rFonts w:ascii="Arial" w:hAnsi="Arial" w:cs="Arial"/>
          <w:sz w:val="24"/>
          <w:szCs w:val="24"/>
        </w:rPr>
        <w:t>which are resources, services, image and relationships</w:t>
      </w:r>
    </w:p>
    <w:p w:rsidR="008F0180" w:rsidRPr="005515C5" w:rsidRDefault="00674CE8" w:rsidP="005515C5">
      <w:pPr>
        <w:pStyle w:val="ListParagraph"/>
        <w:numPr>
          <w:ilvl w:val="0"/>
          <w:numId w:val="1"/>
        </w:numPr>
        <w:spacing w:line="480" w:lineRule="auto"/>
        <w:jc w:val="both"/>
        <w:rPr>
          <w:rFonts w:ascii="Arial" w:hAnsi="Arial" w:cs="Arial"/>
          <w:sz w:val="24"/>
          <w:szCs w:val="24"/>
        </w:rPr>
      </w:pPr>
      <w:r>
        <w:rPr>
          <w:rFonts w:ascii="Arial" w:hAnsi="Arial" w:cs="Arial"/>
          <w:sz w:val="24"/>
          <w:szCs w:val="24"/>
        </w:rPr>
        <w:lastRenderedPageBreak/>
        <w:t xml:space="preserve">Never let anyone add to your boundaries or remove pieces of your boundary without agreement </w:t>
      </w:r>
    </w:p>
    <w:p w:rsidR="004A3103" w:rsidRDefault="00C51800" w:rsidP="005A2631">
      <w:pPr>
        <w:spacing w:line="480" w:lineRule="auto"/>
        <w:jc w:val="both"/>
        <w:rPr>
          <w:rFonts w:ascii="Arial" w:hAnsi="Arial" w:cs="Arial"/>
          <w:sz w:val="24"/>
          <w:szCs w:val="24"/>
        </w:rPr>
      </w:pPr>
      <w:r>
        <w:rPr>
          <w:rFonts w:ascii="Arial" w:hAnsi="Arial" w:cs="Arial"/>
          <w:sz w:val="24"/>
          <w:szCs w:val="24"/>
        </w:rPr>
        <w:t xml:space="preserve">The trainee youth worker must </w:t>
      </w:r>
      <w:r w:rsidR="004116CF">
        <w:rPr>
          <w:rFonts w:ascii="Arial" w:hAnsi="Arial" w:cs="Arial"/>
          <w:sz w:val="24"/>
          <w:szCs w:val="24"/>
        </w:rPr>
        <w:t xml:space="preserve">always </w:t>
      </w:r>
      <w:r>
        <w:rPr>
          <w:rFonts w:ascii="Arial" w:hAnsi="Arial" w:cs="Arial"/>
          <w:sz w:val="24"/>
          <w:szCs w:val="24"/>
        </w:rPr>
        <w:t xml:space="preserve">set clear boundaries at the beginning of the placement, this should be done in order for both the young people and the trainee </w:t>
      </w:r>
      <w:r w:rsidR="00B155B2">
        <w:rPr>
          <w:rFonts w:ascii="Arial" w:hAnsi="Arial" w:cs="Arial"/>
          <w:sz w:val="24"/>
          <w:szCs w:val="24"/>
        </w:rPr>
        <w:t>youth worker to be able to distinguish</w:t>
      </w:r>
      <w:r>
        <w:rPr>
          <w:rFonts w:ascii="Arial" w:hAnsi="Arial" w:cs="Arial"/>
          <w:sz w:val="24"/>
          <w:szCs w:val="24"/>
        </w:rPr>
        <w:t xml:space="preserve"> </w:t>
      </w:r>
      <w:r w:rsidR="00B155B2">
        <w:rPr>
          <w:rFonts w:ascii="Arial" w:hAnsi="Arial" w:cs="Arial"/>
          <w:sz w:val="24"/>
          <w:szCs w:val="24"/>
        </w:rPr>
        <w:t>between appropriate</w:t>
      </w:r>
      <w:r w:rsidR="00D14457">
        <w:rPr>
          <w:rFonts w:ascii="Arial" w:hAnsi="Arial" w:cs="Arial"/>
          <w:sz w:val="24"/>
          <w:szCs w:val="24"/>
        </w:rPr>
        <w:t xml:space="preserve"> and acceptable behaviours and those that are considered inappropriate</w:t>
      </w:r>
      <w:r w:rsidR="00D14457" w:rsidRPr="004443B9">
        <w:rPr>
          <w:rFonts w:ascii="Arial" w:hAnsi="Arial" w:cs="Arial"/>
          <w:sz w:val="24"/>
          <w:szCs w:val="24"/>
        </w:rPr>
        <w:t xml:space="preserve">. </w:t>
      </w:r>
      <w:r w:rsidR="00776BCC" w:rsidRPr="004443B9">
        <w:rPr>
          <w:rFonts w:ascii="Arial" w:hAnsi="Arial" w:cs="Arial"/>
          <w:sz w:val="24"/>
          <w:szCs w:val="24"/>
        </w:rPr>
        <w:t>According to Enoch (2019)</w:t>
      </w:r>
      <w:r w:rsidR="00776BCC">
        <w:rPr>
          <w:rFonts w:ascii="Arial" w:hAnsi="Arial" w:cs="Arial"/>
          <w:sz w:val="24"/>
          <w:szCs w:val="24"/>
        </w:rPr>
        <w:t xml:space="preserve"> </w:t>
      </w:r>
      <w:r w:rsidR="00161217">
        <w:rPr>
          <w:rFonts w:ascii="Arial" w:hAnsi="Arial" w:cs="Arial"/>
          <w:sz w:val="24"/>
          <w:szCs w:val="24"/>
        </w:rPr>
        <w:t>these</w:t>
      </w:r>
      <w:r w:rsidR="00776BCC">
        <w:rPr>
          <w:rFonts w:ascii="Arial" w:hAnsi="Arial" w:cs="Arial"/>
          <w:sz w:val="24"/>
          <w:szCs w:val="24"/>
        </w:rPr>
        <w:t xml:space="preserve"> will differentiate between individuals due to their own personal values and beliefs but there are particular things which distinguish </w:t>
      </w:r>
      <w:r w:rsidR="00161217">
        <w:rPr>
          <w:rFonts w:ascii="Arial" w:hAnsi="Arial" w:cs="Arial"/>
          <w:sz w:val="24"/>
          <w:szCs w:val="24"/>
        </w:rPr>
        <w:t xml:space="preserve">boundaries and the trainee youth workers approach to them, these include the </w:t>
      </w:r>
      <w:r w:rsidR="00161217" w:rsidRPr="009562DF">
        <w:rPr>
          <w:rFonts w:ascii="Arial" w:hAnsi="Arial" w:cs="Arial"/>
          <w:sz w:val="24"/>
          <w:szCs w:val="24"/>
        </w:rPr>
        <w:t>National occupational standards</w:t>
      </w:r>
      <w:r w:rsidR="00161217">
        <w:rPr>
          <w:rFonts w:ascii="Arial" w:hAnsi="Arial" w:cs="Arial"/>
          <w:sz w:val="24"/>
          <w:szCs w:val="24"/>
        </w:rPr>
        <w:t xml:space="preserve">, a contract between the individual and the placement, the law such as </w:t>
      </w:r>
      <w:r w:rsidR="00161217" w:rsidRPr="002819F4">
        <w:rPr>
          <w:rFonts w:ascii="Arial" w:hAnsi="Arial" w:cs="Arial"/>
          <w:sz w:val="24"/>
          <w:szCs w:val="24"/>
        </w:rPr>
        <w:t>Children’</w:t>
      </w:r>
      <w:r w:rsidR="00AE47C8" w:rsidRPr="002819F4">
        <w:rPr>
          <w:rFonts w:ascii="Arial" w:hAnsi="Arial" w:cs="Arial"/>
          <w:sz w:val="24"/>
          <w:szCs w:val="24"/>
        </w:rPr>
        <w:t xml:space="preserve">s Act </w:t>
      </w:r>
      <w:r w:rsidR="00473574" w:rsidRPr="002819F4">
        <w:rPr>
          <w:rFonts w:ascii="Arial" w:hAnsi="Arial" w:cs="Arial"/>
          <w:sz w:val="24"/>
          <w:szCs w:val="24"/>
        </w:rPr>
        <w:t>(</w:t>
      </w:r>
      <w:r w:rsidR="00AE47C8" w:rsidRPr="002819F4">
        <w:rPr>
          <w:rFonts w:ascii="Arial" w:hAnsi="Arial" w:cs="Arial"/>
          <w:sz w:val="24"/>
          <w:szCs w:val="24"/>
        </w:rPr>
        <w:t>2004</w:t>
      </w:r>
      <w:r w:rsidR="00473574">
        <w:rPr>
          <w:rFonts w:ascii="Arial" w:hAnsi="Arial" w:cs="Arial"/>
          <w:sz w:val="24"/>
          <w:szCs w:val="24"/>
        </w:rPr>
        <w:t>)</w:t>
      </w:r>
      <w:r w:rsidR="00161217">
        <w:rPr>
          <w:rFonts w:ascii="Arial" w:hAnsi="Arial" w:cs="Arial"/>
          <w:sz w:val="24"/>
          <w:szCs w:val="24"/>
        </w:rPr>
        <w:t xml:space="preserve"> which sets a standard of child protection and the particular organisation and job role.</w:t>
      </w:r>
      <w:r w:rsidR="00600C88">
        <w:rPr>
          <w:rFonts w:ascii="Arial" w:hAnsi="Arial" w:cs="Arial"/>
          <w:sz w:val="24"/>
          <w:szCs w:val="24"/>
        </w:rPr>
        <w:t xml:space="preserve"> To begin the approach to boundary setting a trainee youth worker may begin by creating an activity where the young people and the trainee create a ‘code of conduct’ </w:t>
      </w:r>
      <w:r w:rsidR="00EE7635">
        <w:rPr>
          <w:rFonts w:ascii="Arial" w:hAnsi="Arial" w:cs="Arial"/>
          <w:sz w:val="24"/>
          <w:szCs w:val="24"/>
        </w:rPr>
        <w:t xml:space="preserve">in order to establish a clear understanding of acceptable behaviours. This may include areas such as no swearing, no racism and could also consider the discussion of no personal contact such as hugging, as in keeping with </w:t>
      </w:r>
      <w:r w:rsidR="00206B57" w:rsidRPr="002E50FF">
        <w:rPr>
          <w:rFonts w:ascii="Arial" w:hAnsi="Arial" w:cs="Arial"/>
          <w:sz w:val="24"/>
          <w:szCs w:val="24"/>
        </w:rPr>
        <w:t>Young (1999.p74</w:t>
      </w:r>
      <w:r w:rsidR="00A47CEE" w:rsidRPr="002E50FF">
        <w:rPr>
          <w:rFonts w:ascii="Arial" w:hAnsi="Arial" w:cs="Arial"/>
          <w:sz w:val="24"/>
          <w:szCs w:val="24"/>
        </w:rPr>
        <w:t>)</w:t>
      </w:r>
      <w:r w:rsidR="00A47CEE">
        <w:rPr>
          <w:rFonts w:ascii="Arial" w:hAnsi="Arial" w:cs="Arial"/>
          <w:sz w:val="24"/>
          <w:szCs w:val="24"/>
        </w:rPr>
        <w:t xml:space="preserve"> </w:t>
      </w:r>
      <w:r w:rsidR="00206B57">
        <w:rPr>
          <w:rFonts w:ascii="Arial" w:hAnsi="Arial" w:cs="Arial"/>
          <w:sz w:val="24"/>
          <w:szCs w:val="24"/>
        </w:rPr>
        <w:t>statement</w:t>
      </w:r>
      <w:r w:rsidR="00A03425">
        <w:rPr>
          <w:rFonts w:ascii="Arial" w:hAnsi="Arial" w:cs="Arial"/>
          <w:sz w:val="24"/>
          <w:szCs w:val="24"/>
        </w:rPr>
        <w:t xml:space="preserve"> regarding the need for</w:t>
      </w:r>
      <w:r w:rsidR="00A47CEE">
        <w:rPr>
          <w:rFonts w:ascii="Arial" w:hAnsi="Arial" w:cs="Arial"/>
          <w:sz w:val="24"/>
          <w:szCs w:val="24"/>
        </w:rPr>
        <w:t xml:space="preserve"> youth workers </w:t>
      </w:r>
      <w:r w:rsidR="00A03425">
        <w:rPr>
          <w:rFonts w:ascii="Arial" w:hAnsi="Arial" w:cs="Arial"/>
          <w:sz w:val="24"/>
          <w:szCs w:val="24"/>
        </w:rPr>
        <w:t xml:space="preserve">to </w:t>
      </w:r>
      <w:r w:rsidR="00A47CEE">
        <w:rPr>
          <w:rFonts w:ascii="Arial" w:hAnsi="Arial" w:cs="Arial"/>
          <w:sz w:val="24"/>
          <w:szCs w:val="24"/>
        </w:rPr>
        <w:t xml:space="preserve">maintain friendly but must make certain to commit to memory that they are not the young </w:t>
      </w:r>
      <w:r w:rsidR="00475A1D">
        <w:rPr>
          <w:rFonts w:ascii="Arial" w:hAnsi="Arial" w:cs="Arial"/>
          <w:sz w:val="24"/>
          <w:szCs w:val="24"/>
        </w:rPr>
        <w:t>people’s</w:t>
      </w:r>
      <w:r w:rsidR="00A47CEE">
        <w:rPr>
          <w:rFonts w:ascii="Arial" w:hAnsi="Arial" w:cs="Arial"/>
          <w:sz w:val="24"/>
          <w:szCs w:val="24"/>
        </w:rPr>
        <w:t xml:space="preserve"> friend.</w:t>
      </w:r>
      <w:r w:rsidR="00475A1D">
        <w:rPr>
          <w:rFonts w:ascii="Arial" w:hAnsi="Arial" w:cs="Arial"/>
          <w:sz w:val="24"/>
          <w:szCs w:val="24"/>
        </w:rPr>
        <w:t xml:space="preserve"> </w:t>
      </w:r>
      <w:r w:rsidR="00C35888">
        <w:rPr>
          <w:rFonts w:ascii="Arial" w:hAnsi="Arial" w:cs="Arial"/>
          <w:sz w:val="24"/>
          <w:szCs w:val="24"/>
        </w:rPr>
        <w:t xml:space="preserve">Another approach </w:t>
      </w:r>
      <w:r w:rsidR="00CE65BF">
        <w:rPr>
          <w:rFonts w:ascii="Arial" w:hAnsi="Arial" w:cs="Arial"/>
          <w:sz w:val="24"/>
          <w:szCs w:val="24"/>
        </w:rPr>
        <w:t>to ensure the management of boundaries is the trainee Youth worker</w:t>
      </w:r>
      <w:r w:rsidR="00C35888">
        <w:rPr>
          <w:rFonts w:ascii="Arial" w:hAnsi="Arial" w:cs="Arial"/>
          <w:sz w:val="24"/>
          <w:szCs w:val="24"/>
        </w:rPr>
        <w:t xml:space="preserve"> making</w:t>
      </w:r>
      <w:r w:rsidR="00CE65BF">
        <w:rPr>
          <w:rFonts w:ascii="Arial" w:hAnsi="Arial" w:cs="Arial"/>
          <w:sz w:val="24"/>
          <w:szCs w:val="24"/>
        </w:rPr>
        <w:t xml:space="preserve"> sure that t</w:t>
      </w:r>
      <w:r w:rsidR="00C35888">
        <w:rPr>
          <w:rFonts w:ascii="Arial" w:hAnsi="Arial" w:cs="Arial"/>
          <w:sz w:val="24"/>
          <w:szCs w:val="24"/>
        </w:rPr>
        <w:t>hey do not befriend the young people on t</w:t>
      </w:r>
      <w:r w:rsidR="00CE65BF">
        <w:rPr>
          <w:rFonts w:ascii="Arial" w:hAnsi="Arial" w:cs="Arial"/>
          <w:sz w:val="24"/>
          <w:szCs w:val="24"/>
        </w:rPr>
        <w:t xml:space="preserve">heir </w:t>
      </w:r>
      <w:r w:rsidR="009E7766">
        <w:rPr>
          <w:rFonts w:ascii="Arial" w:hAnsi="Arial" w:cs="Arial"/>
          <w:sz w:val="24"/>
          <w:szCs w:val="24"/>
        </w:rPr>
        <w:t>personal social media accounts. T</w:t>
      </w:r>
      <w:r w:rsidR="00C35888">
        <w:rPr>
          <w:rFonts w:ascii="Arial" w:hAnsi="Arial" w:cs="Arial"/>
          <w:sz w:val="24"/>
          <w:szCs w:val="24"/>
        </w:rPr>
        <w:t xml:space="preserve">his can be avoided by making sure their accounts </w:t>
      </w:r>
      <w:r w:rsidR="00CE65BF">
        <w:rPr>
          <w:rFonts w:ascii="Arial" w:hAnsi="Arial" w:cs="Arial"/>
          <w:sz w:val="24"/>
          <w:szCs w:val="24"/>
        </w:rPr>
        <w:t>are</w:t>
      </w:r>
      <w:r w:rsidR="00C35888">
        <w:rPr>
          <w:rFonts w:ascii="Arial" w:hAnsi="Arial" w:cs="Arial"/>
          <w:sz w:val="24"/>
          <w:szCs w:val="24"/>
        </w:rPr>
        <w:t xml:space="preserve"> </w:t>
      </w:r>
      <w:r w:rsidR="009E7766">
        <w:rPr>
          <w:rFonts w:ascii="Arial" w:hAnsi="Arial" w:cs="Arial"/>
          <w:sz w:val="24"/>
          <w:szCs w:val="24"/>
        </w:rPr>
        <w:t>made private and</w:t>
      </w:r>
      <w:r w:rsidR="00C35888">
        <w:rPr>
          <w:rFonts w:ascii="Arial" w:hAnsi="Arial" w:cs="Arial"/>
          <w:sz w:val="24"/>
          <w:szCs w:val="24"/>
        </w:rPr>
        <w:t xml:space="preserve"> may warrant the need to use only their first and last names so that the young people cannot find them</w:t>
      </w:r>
      <w:r w:rsidR="00DD36F0">
        <w:rPr>
          <w:rFonts w:ascii="Arial" w:hAnsi="Arial" w:cs="Arial"/>
          <w:sz w:val="24"/>
          <w:szCs w:val="24"/>
        </w:rPr>
        <w:t xml:space="preserve"> as easily</w:t>
      </w:r>
      <w:r w:rsidR="00C35888">
        <w:rPr>
          <w:rFonts w:ascii="Arial" w:hAnsi="Arial" w:cs="Arial"/>
          <w:sz w:val="24"/>
          <w:szCs w:val="24"/>
        </w:rPr>
        <w:t xml:space="preserve">. </w:t>
      </w:r>
      <w:r w:rsidR="00955D39">
        <w:rPr>
          <w:rFonts w:ascii="Arial" w:hAnsi="Arial" w:cs="Arial"/>
          <w:sz w:val="24"/>
          <w:szCs w:val="24"/>
        </w:rPr>
        <w:t xml:space="preserve">Other </w:t>
      </w:r>
      <w:r w:rsidR="00206B57">
        <w:rPr>
          <w:rFonts w:ascii="Arial" w:hAnsi="Arial" w:cs="Arial"/>
          <w:sz w:val="24"/>
          <w:szCs w:val="24"/>
        </w:rPr>
        <w:t>things a trainee youth worker may need to consider in practice is the need to spend time with all young people equally and that no preferential treatment is given as this can be seen as misleading</w:t>
      </w:r>
      <w:r w:rsidR="003429BD">
        <w:rPr>
          <w:rFonts w:ascii="Arial" w:hAnsi="Arial" w:cs="Arial"/>
          <w:sz w:val="24"/>
          <w:szCs w:val="24"/>
        </w:rPr>
        <w:t xml:space="preserve"> and </w:t>
      </w:r>
      <w:r w:rsidR="003429BD">
        <w:rPr>
          <w:rFonts w:ascii="Arial" w:hAnsi="Arial" w:cs="Arial"/>
          <w:sz w:val="24"/>
          <w:szCs w:val="24"/>
        </w:rPr>
        <w:lastRenderedPageBreak/>
        <w:t>inappropriate</w:t>
      </w:r>
      <w:r w:rsidR="00887D9F">
        <w:rPr>
          <w:rFonts w:ascii="Arial" w:hAnsi="Arial" w:cs="Arial"/>
          <w:sz w:val="24"/>
          <w:szCs w:val="24"/>
        </w:rPr>
        <w:t xml:space="preserve"> and could result in a change of dynamics</w:t>
      </w:r>
      <w:r w:rsidR="003429BD">
        <w:rPr>
          <w:rFonts w:ascii="Arial" w:hAnsi="Arial" w:cs="Arial"/>
          <w:sz w:val="24"/>
          <w:szCs w:val="24"/>
        </w:rPr>
        <w:t xml:space="preserve"> (</w:t>
      </w:r>
      <w:r w:rsidR="003429BD" w:rsidRPr="00041C8D">
        <w:rPr>
          <w:rFonts w:ascii="Arial" w:hAnsi="Arial" w:cs="Arial"/>
          <w:sz w:val="24"/>
          <w:szCs w:val="24"/>
        </w:rPr>
        <w:t>Enoch, 2019)</w:t>
      </w:r>
      <w:r w:rsidR="00206B57" w:rsidRPr="00041C8D">
        <w:rPr>
          <w:rFonts w:ascii="Arial" w:hAnsi="Arial" w:cs="Arial"/>
          <w:sz w:val="24"/>
          <w:szCs w:val="24"/>
        </w:rPr>
        <w:t>.</w:t>
      </w:r>
      <w:r w:rsidR="00206B57">
        <w:rPr>
          <w:rFonts w:ascii="Arial" w:hAnsi="Arial" w:cs="Arial"/>
          <w:sz w:val="24"/>
          <w:szCs w:val="24"/>
        </w:rPr>
        <w:t xml:space="preserve"> </w:t>
      </w:r>
      <w:r w:rsidR="003429BD">
        <w:rPr>
          <w:rFonts w:ascii="Arial" w:hAnsi="Arial" w:cs="Arial"/>
          <w:sz w:val="24"/>
          <w:szCs w:val="24"/>
        </w:rPr>
        <w:t xml:space="preserve">A trainee youth worker must always remember to not become </w:t>
      </w:r>
      <w:r w:rsidR="005D5320">
        <w:rPr>
          <w:rFonts w:ascii="Arial" w:hAnsi="Arial" w:cs="Arial"/>
          <w:sz w:val="24"/>
          <w:szCs w:val="24"/>
        </w:rPr>
        <w:t>too</w:t>
      </w:r>
      <w:r w:rsidR="003429BD">
        <w:rPr>
          <w:rFonts w:ascii="Arial" w:hAnsi="Arial" w:cs="Arial"/>
          <w:sz w:val="24"/>
          <w:szCs w:val="24"/>
        </w:rPr>
        <w:t xml:space="preserve"> involved</w:t>
      </w:r>
      <w:r w:rsidR="0021283C">
        <w:rPr>
          <w:rFonts w:ascii="Arial" w:hAnsi="Arial" w:cs="Arial"/>
          <w:sz w:val="24"/>
          <w:szCs w:val="24"/>
        </w:rPr>
        <w:t xml:space="preserve"> in any situation</w:t>
      </w:r>
      <w:r w:rsidR="005D5320">
        <w:rPr>
          <w:rFonts w:ascii="Arial" w:hAnsi="Arial" w:cs="Arial"/>
          <w:sz w:val="24"/>
          <w:szCs w:val="24"/>
        </w:rPr>
        <w:t xml:space="preserve"> as this may affect their own wellbeing as w</w:t>
      </w:r>
      <w:r w:rsidR="004302D5">
        <w:rPr>
          <w:rFonts w:ascii="Arial" w:hAnsi="Arial" w:cs="Arial"/>
          <w:sz w:val="24"/>
          <w:szCs w:val="24"/>
        </w:rPr>
        <w:t>ell as that of the young person. T</w:t>
      </w:r>
      <w:r w:rsidR="0021283C">
        <w:rPr>
          <w:rFonts w:ascii="Arial" w:hAnsi="Arial" w:cs="Arial"/>
          <w:sz w:val="24"/>
          <w:szCs w:val="24"/>
        </w:rPr>
        <w:t>his can be steered clear of</w:t>
      </w:r>
      <w:r w:rsidR="005D5320">
        <w:rPr>
          <w:rFonts w:ascii="Arial" w:hAnsi="Arial" w:cs="Arial"/>
          <w:sz w:val="24"/>
          <w:szCs w:val="24"/>
        </w:rPr>
        <w:t xml:space="preserve"> by always reflecting on practice, according to </w:t>
      </w:r>
      <w:proofErr w:type="spellStart"/>
      <w:r w:rsidR="0021283C" w:rsidRPr="00480480">
        <w:rPr>
          <w:rFonts w:ascii="Arial" w:hAnsi="Arial" w:cs="Arial"/>
          <w:sz w:val="24"/>
          <w:szCs w:val="24"/>
        </w:rPr>
        <w:t>Sapin</w:t>
      </w:r>
      <w:proofErr w:type="spellEnd"/>
      <w:r w:rsidR="0021283C" w:rsidRPr="00480480">
        <w:rPr>
          <w:rFonts w:ascii="Arial" w:hAnsi="Arial" w:cs="Arial"/>
          <w:sz w:val="24"/>
          <w:szCs w:val="24"/>
        </w:rPr>
        <w:t xml:space="preserve"> (2013.p8)</w:t>
      </w:r>
      <w:r w:rsidR="0021283C">
        <w:rPr>
          <w:rFonts w:ascii="Arial" w:hAnsi="Arial" w:cs="Arial"/>
          <w:sz w:val="24"/>
          <w:szCs w:val="24"/>
        </w:rPr>
        <w:t xml:space="preserve"> by reflecting on practice it allows </w:t>
      </w:r>
      <w:r w:rsidR="00913872">
        <w:rPr>
          <w:rFonts w:ascii="Arial" w:hAnsi="Arial" w:cs="Arial"/>
          <w:sz w:val="24"/>
          <w:szCs w:val="24"/>
        </w:rPr>
        <w:t>continuous</w:t>
      </w:r>
      <w:r w:rsidR="0021283C">
        <w:rPr>
          <w:rFonts w:ascii="Arial" w:hAnsi="Arial" w:cs="Arial"/>
          <w:sz w:val="24"/>
          <w:szCs w:val="24"/>
        </w:rPr>
        <w:t xml:space="preserve"> professional development and assists in clarifying the youth workers role</w:t>
      </w:r>
      <w:r w:rsidR="00913872">
        <w:rPr>
          <w:rFonts w:ascii="Arial" w:hAnsi="Arial" w:cs="Arial"/>
          <w:sz w:val="24"/>
          <w:szCs w:val="24"/>
        </w:rPr>
        <w:t xml:space="preserve"> as well as accepting responsibility of their own actions. </w:t>
      </w:r>
    </w:p>
    <w:p w:rsidR="005A2631" w:rsidRDefault="004009B9" w:rsidP="005A2631">
      <w:pPr>
        <w:spacing w:line="480" w:lineRule="auto"/>
        <w:jc w:val="both"/>
        <w:rPr>
          <w:rFonts w:ascii="Arial" w:hAnsi="Arial" w:cs="Arial"/>
          <w:sz w:val="24"/>
          <w:szCs w:val="24"/>
        </w:rPr>
      </w:pPr>
      <w:r w:rsidRPr="004009B9">
        <w:rPr>
          <w:rFonts w:ascii="Arial" w:hAnsi="Arial" w:cs="Arial"/>
          <w:sz w:val="24"/>
          <w:szCs w:val="24"/>
        </w:rPr>
        <w:t>The need for a trainee youth worker to be knowledgeable</w:t>
      </w:r>
      <w:r>
        <w:rPr>
          <w:rFonts w:ascii="Arial" w:hAnsi="Arial" w:cs="Arial"/>
          <w:sz w:val="24"/>
          <w:szCs w:val="24"/>
        </w:rPr>
        <w:t xml:space="preserve"> in their approach on</w:t>
      </w:r>
      <w:r w:rsidRPr="004009B9">
        <w:rPr>
          <w:rFonts w:ascii="Arial" w:hAnsi="Arial" w:cs="Arial"/>
          <w:sz w:val="24"/>
          <w:szCs w:val="24"/>
        </w:rPr>
        <w:t xml:space="preserve"> </w:t>
      </w:r>
      <w:r w:rsidR="00B52975">
        <w:rPr>
          <w:rFonts w:ascii="Arial" w:hAnsi="Arial" w:cs="Arial"/>
          <w:sz w:val="24"/>
          <w:szCs w:val="24"/>
        </w:rPr>
        <w:t>b</w:t>
      </w:r>
      <w:r>
        <w:rPr>
          <w:rFonts w:ascii="Arial" w:hAnsi="Arial" w:cs="Arial"/>
          <w:sz w:val="24"/>
          <w:szCs w:val="24"/>
        </w:rPr>
        <w:t>oundaries is paramount as they are in</w:t>
      </w:r>
      <w:r w:rsidR="00C032D6">
        <w:rPr>
          <w:rFonts w:ascii="Arial" w:hAnsi="Arial" w:cs="Arial"/>
          <w:sz w:val="24"/>
          <w:szCs w:val="24"/>
        </w:rPr>
        <w:t xml:space="preserve"> a role where</w:t>
      </w:r>
      <w:r>
        <w:rPr>
          <w:rFonts w:ascii="Arial" w:hAnsi="Arial" w:cs="Arial"/>
          <w:sz w:val="24"/>
          <w:szCs w:val="24"/>
        </w:rPr>
        <w:t xml:space="preserve"> </w:t>
      </w:r>
      <w:r w:rsidR="00C032D6">
        <w:rPr>
          <w:rFonts w:ascii="Arial" w:hAnsi="Arial" w:cs="Arial"/>
          <w:sz w:val="24"/>
          <w:szCs w:val="24"/>
        </w:rPr>
        <w:t xml:space="preserve">they carry a level of responsibility to </w:t>
      </w:r>
      <w:r>
        <w:rPr>
          <w:rFonts w:ascii="Arial" w:hAnsi="Arial" w:cs="Arial"/>
          <w:sz w:val="24"/>
          <w:szCs w:val="24"/>
        </w:rPr>
        <w:t>ensure the safety of all young people, staff and any other persons who has contact with the provision</w:t>
      </w:r>
      <w:r w:rsidR="00387719">
        <w:rPr>
          <w:rFonts w:ascii="Arial" w:hAnsi="Arial" w:cs="Arial"/>
          <w:sz w:val="24"/>
          <w:szCs w:val="24"/>
        </w:rPr>
        <w:t xml:space="preserve">, this is known as safeguarding. Safeguarding and the promotion of welfare of children is according to </w:t>
      </w:r>
      <w:r w:rsidR="00387719" w:rsidRPr="00F67036">
        <w:rPr>
          <w:rFonts w:ascii="Arial" w:hAnsi="Arial" w:cs="Arial"/>
          <w:sz w:val="24"/>
          <w:szCs w:val="24"/>
        </w:rPr>
        <w:t>Pembrokeshire safeguarding children</w:t>
      </w:r>
      <w:r w:rsidR="00096168" w:rsidRPr="00F67036">
        <w:rPr>
          <w:rFonts w:ascii="Arial" w:hAnsi="Arial" w:cs="Arial"/>
          <w:sz w:val="24"/>
          <w:szCs w:val="24"/>
        </w:rPr>
        <w:t>’s</w:t>
      </w:r>
      <w:r w:rsidR="00387719" w:rsidRPr="00F67036">
        <w:rPr>
          <w:rFonts w:ascii="Arial" w:hAnsi="Arial" w:cs="Arial"/>
          <w:sz w:val="24"/>
          <w:szCs w:val="24"/>
        </w:rPr>
        <w:t xml:space="preserve"> board (</w:t>
      </w:r>
      <w:r w:rsidR="005A37B7" w:rsidRPr="00F67036">
        <w:rPr>
          <w:rFonts w:ascii="Arial" w:hAnsi="Arial" w:cs="Arial"/>
          <w:sz w:val="24"/>
          <w:szCs w:val="24"/>
        </w:rPr>
        <w:t>PSCB,</w:t>
      </w:r>
      <w:r w:rsidR="00387719" w:rsidRPr="00F67036">
        <w:rPr>
          <w:rFonts w:ascii="Arial" w:hAnsi="Arial" w:cs="Arial"/>
          <w:sz w:val="24"/>
          <w:szCs w:val="24"/>
        </w:rPr>
        <w:t>2018)</w:t>
      </w:r>
      <w:r w:rsidR="00387719">
        <w:rPr>
          <w:rFonts w:ascii="Arial" w:hAnsi="Arial" w:cs="Arial"/>
          <w:sz w:val="24"/>
          <w:szCs w:val="24"/>
        </w:rPr>
        <w:t xml:space="preserve"> the protecting of children from abuse or neglect while promoting their health and development by ensuring safe and effective care which in turn will enabl</w:t>
      </w:r>
      <w:r w:rsidR="0013625C">
        <w:rPr>
          <w:rFonts w:ascii="Arial" w:hAnsi="Arial" w:cs="Arial"/>
          <w:sz w:val="24"/>
          <w:szCs w:val="24"/>
        </w:rPr>
        <w:t>e them to reach their potential. T</w:t>
      </w:r>
      <w:r w:rsidR="004A41AE">
        <w:rPr>
          <w:rFonts w:ascii="Arial" w:hAnsi="Arial" w:cs="Arial"/>
          <w:sz w:val="24"/>
          <w:szCs w:val="24"/>
        </w:rPr>
        <w:t>his has a</w:t>
      </w:r>
      <w:r w:rsidR="00387719">
        <w:rPr>
          <w:rFonts w:ascii="Arial" w:hAnsi="Arial" w:cs="Arial"/>
          <w:sz w:val="24"/>
          <w:szCs w:val="24"/>
        </w:rPr>
        <w:t xml:space="preserve"> comparable</w:t>
      </w:r>
      <w:r w:rsidR="004A41AE">
        <w:rPr>
          <w:rFonts w:ascii="Arial" w:hAnsi="Arial" w:cs="Arial"/>
          <w:sz w:val="24"/>
          <w:szCs w:val="24"/>
        </w:rPr>
        <w:t xml:space="preserve"> outcome</w:t>
      </w:r>
      <w:r w:rsidR="00387719">
        <w:rPr>
          <w:rFonts w:ascii="Arial" w:hAnsi="Arial" w:cs="Arial"/>
          <w:sz w:val="24"/>
          <w:szCs w:val="24"/>
        </w:rPr>
        <w:t xml:space="preserve"> to the </w:t>
      </w:r>
      <w:r w:rsidR="0013625C" w:rsidRPr="00D63191">
        <w:rPr>
          <w:rFonts w:ascii="Arial" w:hAnsi="Arial" w:cs="Arial"/>
          <w:sz w:val="24"/>
          <w:szCs w:val="24"/>
        </w:rPr>
        <w:t>Learning and skills improvement service (LSIS, 2012.p4)</w:t>
      </w:r>
      <w:r w:rsidR="0013625C">
        <w:rPr>
          <w:rFonts w:ascii="Arial" w:hAnsi="Arial" w:cs="Arial"/>
          <w:sz w:val="24"/>
          <w:szCs w:val="24"/>
        </w:rPr>
        <w:t xml:space="preserve"> statement to describe the purpose and outcome of delivering Youth work role which is –</w:t>
      </w:r>
    </w:p>
    <w:p w:rsidR="0013625C" w:rsidRDefault="0013625C" w:rsidP="0013625C">
      <w:pPr>
        <w:spacing w:line="480" w:lineRule="auto"/>
        <w:ind w:left="851" w:right="851"/>
        <w:jc w:val="both"/>
        <w:rPr>
          <w:rFonts w:ascii="Arial" w:hAnsi="Arial" w:cs="Arial"/>
          <w:sz w:val="24"/>
          <w:szCs w:val="24"/>
        </w:rPr>
      </w:pPr>
      <w:proofErr w:type="gramStart"/>
      <w:r>
        <w:rPr>
          <w:rFonts w:ascii="Arial" w:hAnsi="Arial" w:cs="Arial"/>
          <w:sz w:val="24"/>
          <w:szCs w:val="24"/>
        </w:rPr>
        <w:t>To enable young people to develop holistically, working with them to facilitate their personal, social and educational development, to enable them to develop their voice, influence and place in society and to reach their full potential.</w:t>
      </w:r>
      <w:proofErr w:type="gramEnd"/>
    </w:p>
    <w:p w:rsidR="005F5A9E" w:rsidRDefault="005F5A9E" w:rsidP="004A41AE">
      <w:pPr>
        <w:spacing w:line="480" w:lineRule="auto"/>
        <w:jc w:val="both"/>
        <w:rPr>
          <w:rFonts w:ascii="Arial" w:hAnsi="Arial" w:cs="Arial"/>
          <w:sz w:val="24"/>
          <w:szCs w:val="24"/>
        </w:rPr>
      </w:pPr>
      <w:r>
        <w:rPr>
          <w:rFonts w:ascii="Arial" w:hAnsi="Arial" w:cs="Arial"/>
          <w:sz w:val="24"/>
          <w:szCs w:val="24"/>
        </w:rPr>
        <w:t xml:space="preserve">Safeguarding is used consistently within a Youth work role due to the </w:t>
      </w:r>
      <w:r w:rsidR="004A41AE">
        <w:rPr>
          <w:rFonts w:ascii="Arial" w:hAnsi="Arial" w:cs="Arial"/>
          <w:sz w:val="24"/>
          <w:szCs w:val="24"/>
        </w:rPr>
        <w:t>close working relationship with the eleven to twenty five age ranges and the friendly professional relationship</w:t>
      </w:r>
      <w:r w:rsidR="00AE47C8">
        <w:rPr>
          <w:rFonts w:ascii="Arial" w:hAnsi="Arial" w:cs="Arial"/>
          <w:sz w:val="24"/>
          <w:szCs w:val="24"/>
        </w:rPr>
        <w:t>s a trainee establishes based on trust</w:t>
      </w:r>
      <w:r w:rsidR="004A41AE">
        <w:rPr>
          <w:rFonts w:ascii="Arial" w:hAnsi="Arial" w:cs="Arial"/>
          <w:sz w:val="24"/>
          <w:szCs w:val="24"/>
        </w:rPr>
        <w:t xml:space="preserve">. Safeguarding has two elements </w:t>
      </w:r>
      <w:r w:rsidR="004A41AE">
        <w:rPr>
          <w:rFonts w:ascii="Arial" w:hAnsi="Arial" w:cs="Arial"/>
          <w:sz w:val="24"/>
          <w:szCs w:val="24"/>
        </w:rPr>
        <w:lastRenderedPageBreak/>
        <w:t>which are protection from abuse and neglect and the promotion of children’s welfare</w:t>
      </w:r>
      <w:r w:rsidR="00674AB6">
        <w:rPr>
          <w:rFonts w:ascii="Arial" w:hAnsi="Arial" w:cs="Arial"/>
          <w:sz w:val="24"/>
          <w:szCs w:val="24"/>
        </w:rPr>
        <w:t>. There are four categories associated with abuse these are physical abuse, sexual abuse, emotional abuse and neglect and all are as important as one another as all inflict harm on the young people in some way</w:t>
      </w:r>
      <w:r w:rsidR="005A37B7">
        <w:rPr>
          <w:rFonts w:ascii="Arial" w:hAnsi="Arial" w:cs="Arial"/>
          <w:sz w:val="24"/>
          <w:szCs w:val="24"/>
        </w:rPr>
        <w:t xml:space="preserve"> (</w:t>
      </w:r>
      <w:r w:rsidR="005A37B7" w:rsidRPr="00704229">
        <w:rPr>
          <w:rFonts w:ascii="Arial" w:hAnsi="Arial" w:cs="Arial"/>
          <w:sz w:val="24"/>
          <w:szCs w:val="24"/>
        </w:rPr>
        <w:t>PSCB, 2018</w:t>
      </w:r>
      <w:r w:rsidR="005A37B7">
        <w:rPr>
          <w:rFonts w:ascii="Arial" w:hAnsi="Arial" w:cs="Arial"/>
          <w:sz w:val="24"/>
          <w:szCs w:val="24"/>
        </w:rPr>
        <w:t>)</w:t>
      </w:r>
      <w:r w:rsidR="00674AB6">
        <w:rPr>
          <w:rFonts w:ascii="Arial" w:hAnsi="Arial" w:cs="Arial"/>
          <w:sz w:val="24"/>
          <w:szCs w:val="24"/>
        </w:rPr>
        <w:t xml:space="preserve">. A trainee youth worker must have a level of safeguarding training before entering a provision so that they can work in a way which promotes these elements. This can be done by firstly </w:t>
      </w:r>
      <w:r w:rsidR="004314C3">
        <w:rPr>
          <w:rFonts w:ascii="Arial" w:hAnsi="Arial" w:cs="Arial"/>
          <w:sz w:val="24"/>
          <w:szCs w:val="24"/>
        </w:rPr>
        <w:t xml:space="preserve">being aware of Acts that should be lawfully worked in accordance with, such as </w:t>
      </w:r>
      <w:r w:rsidR="004314C3" w:rsidRPr="007643EC">
        <w:rPr>
          <w:rFonts w:ascii="Arial" w:hAnsi="Arial" w:cs="Arial"/>
          <w:sz w:val="24"/>
          <w:szCs w:val="24"/>
        </w:rPr>
        <w:t xml:space="preserve">Safeguarding children: working together under the children’s act </w:t>
      </w:r>
      <w:r w:rsidR="00D374DD" w:rsidRPr="007643EC">
        <w:rPr>
          <w:rFonts w:ascii="Arial" w:hAnsi="Arial" w:cs="Arial"/>
          <w:sz w:val="24"/>
          <w:szCs w:val="24"/>
        </w:rPr>
        <w:t>(</w:t>
      </w:r>
      <w:r w:rsidR="004314C3" w:rsidRPr="007643EC">
        <w:rPr>
          <w:rFonts w:ascii="Arial" w:hAnsi="Arial" w:cs="Arial"/>
          <w:sz w:val="24"/>
          <w:szCs w:val="24"/>
        </w:rPr>
        <w:t>2004</w:t>
      </w:r>
      <w:r w:rsidR="00D374DD">
        <w:rPr>
          <w:rFonts w:ascii="Arial" w:hAnsi="Arial" w:cs="Arial"/>
          <w:sz w:val="24"/>
          <w:szCs w:val="24"/>
        </w:rPr>
        <w:t>)</w:t>
      </w:r>
      <w:r w:rsidR="00F34658">
        <w:rPr>
          <w:rFonts w:ascii="Arial" w:hAnsi="Arial" w:cs="Arial"/>
          <w:sz w:val="24"/>
          <w:szCs w:val="24"/>
        </w:rPr>
        <w:t xml:space="preserve"> which provides a framework for the care of all young people and the need for all professionals to work together in order to protect the young person from harm</w:t>
      </w:r>
      <w:r w:rsidR="004314C3">
        <w:rPr>
          <w:rFonts w:ascii="Arial" w:hAnsi="Arial" w:cs="Arial"/>
          <w:sz w:val="24"/>
          <w:szCs w:val="24"/>
        </w:rPr>
        <w:t xml:space="preserve"> </w:t>
      </w:r>
      <w:r w:rsidR="00F34658">
        <w:rPr>
          <w:rFonts w:ascii="Arial" w:hAnsi="Arial" w:cs="Arial"/>
          <w:sz w:val="24"/>
          <w:szCs w:val="24"/>
        </w:rPr>
        <w:t>(</w:t>
      </w:r>
      <w:r w:rsidR="00F34658" w:rsidRPr="0085646D">
        <w:rPr>
          <w:rFonts w:ascii="Arial" w:hAnsi="Arial" w:cs="Arial"/>
          <w:sz w:val="24"/>
          <w:szCs w:val="24"/>
        </w:rPr>
        <w:t>Wessex, 2016)</w:t>
      </w:r>
      <w:r w:rsidR="00F34658">
        <w:rPr>
          <w:rFonts w:ascii="Arial" w:hAnsi="Arial" w:cs="Arial"/>
          <w:sz w:val="24"/>
          <w:szCs w:val="24"/>
        </w:rPr>
        <w:t xml:space="preserve"> </w:t>
      </w:r>
      <w:r w:rsidR="004314C3">
        <w:rPr>
          <w:rFonts w:ascii="Arial" w:hAnsi="Arial" w:cs="Arial"/>
          <w:sz w:val="24"/>
          <w:szCs w:val="24"/>
        </w:rPr>
        <w:t xml:space="preserve">and in Wales the </w:t>
      </w:r>
      <w:r w:rsidR="004314C3" w:rsidRPr="00413F3B">
        <w:rPr>
          <w:rFonts w:ascii="Arial" w:hAnsi="Arial" w:cs="Arial"/>
          <w:sz w:val="24"/>
          <w:szCs w:val="24"/>
        </w:rPr>
        <w:t xml:space="preserve">All Wales child protection procedures </w:t>
      </w:r>
      <w:r w:rsidR="00E4553D">
        <w:rPr>
          <w:rFonts w:ascii="Arial" w:hAnsi="Arial" w:cs="Arial"/>
          <w:sz w:val="24"/>
          <w:szCs w:val="24"/>
        </w:rPr>
        <w:t>(</w:t>
      </w:r>
      <w:r w:rsidR="004314C3" w:rsidRPr="00413F3B">
        <w:rPr>
          <w:rFonts w:ascii="Arial" w:hAnsi="Arial" w:cs="Arial"/>
          <w:sz w:val="24"/>
          <w:szCs w:val="24"/>
        </w:rPr>
        <w:t>2008</w:t>
      </w:r>
      <w:r w:rsidR="00E4553D">
        <w:rPr>
          <w:rFonts w:ascii="Arial" w:hAnsi="Arial" w:cs="Arial"/>
          <w:sz w:val="24"/>
          <w:szCs w:val="24"/>
        </w:rPr>
        <w:t>)</w:t>
      </w:r>
      <w:r w:rsidR="00F34658">
        <w:rPr>
          <w:rFonts w:ascii="Arial" w:hAnsi="Arial" w:cs="Arial"/>
          <w:sz w:val="24"/>
          <w:szCs w:val="24"/>
        </w:rPr>
        <w:t xml:space="preserve"> which outlines framework for determining how individual referrals, actions and plans are carried out (</w:t>
      </w:r>
      <w:r w:rsidR="00F34658" w:rsidRPr="00413F3B">
        <w:rPr>
          <w:rFonts w:ascii="Arial" w:hAnsi="Arial" w:cs="Arial"/>
          <w:sz w:val="24"/>
          <w:szCs w:val="24"/>
        </w:rPr>
        <w:t xml:space="preserve">Children in Wales, </w:t>
      </w:r>
      <w:r w:rsidR="00620811" w:rsidRPr="00413F3B">
        <w:rPr>
          <w:rFonts w:ascii="Arial" w:hAnsi="Arial" w:cs="Arial"/>
          <w:sz w:val="24"/>
          <w:szCs w:val="24"/>
        </w:rPr>
        <w:t>2018).</w:t>
      </w:r>
      <w:r w:rsidR="00620811">
        <w:rPr>
          <w:rFonts w:ascii="Arial" w:hAnsi="Arial" w:cs="Arial"/>
          <w:sz w:val="24"/>
          <w:szCs w:val="24"/>
        </w:rPr>
        <w:t xml:space="preserve"> </w:t>
      </w:r>
      <w:r w:rsidR="00CD0F75">
        <w:rPr>
          <w:rFonts w:ascii="Arial" w:hAnsi="Arial" w:cs="Arial"/>
          <w:sz w:val="24"/>
          <w:szCs w:val="24"/>
        </w:rPr>
        <w:t xml:space="preserve">The </w:t>
      </w:r>
      <w:r w:rsidR="00620811">
        <w:rPr>
          <w:rFonts w:ascii="Arial" w:hAnsi="Arial" w:cs="Arial"/>
          <w:sz w:val="24"/>
          <w:szCs w:val="24"/>
        </w:rPr>
        <w:t xml:space="preserve">provision that the trainee is carrying out their placement in should hold their own individual policy and procedure which links to these Acts, these policies should be readily available to the trainee upon their initial </w:t>
      </w:r>
      <w:r w:rsidR="005C1208">
        <w:rPr>
          <w:rFonts w:ascii="Arial" w:hAnsi="Arial" w:cs="Arial"/>
          <w:sz w:val="24"/>
          <w:szCs w:val="24"/>
        </w:rPr>
        <w:t>start date</w:t>
      </w:r>
      <w:r w:rsidR="00001A3B">
        <w:rPr>
          <w:rFonts w:ascii="Arial" w:hAnsi="Arial" w:cs="Arial"/>
          <w:sz w:val="24"/>
          <w:szCs w:val="24"/>
        </w:rPr>
        <w:t xml:space="preserve"> as the trainee is then responsible for becoming familiar with these so if a situation arose they could effectively deal with it</w:t>
      </w:r>
      <w:r w:rsidR="005C1208">
        <w:rPr>
          <w:rFonts w:ascii="Arial" w:hAnsi="Arial" w:cs="Arial"/>
          <w:sz w:val="24"/>
          <w:szCs w:val="24"/>
        </w:rPr>
        <w:t>.</w:t>
      </w:r>
      <w:r w:rsidR="00CD0F75">
        <w:rPr>
          <w:rFonts w:ascii="Arial" w:hAnsi="Arial" w:cs="Arial"/>
          <w:sz w:val="24"/>
          <w:szCs w:val="24"/>
        </w:rPr>
        <w:t xml:space="preserve"> </w:t>
      </w:r>
      <w:r w:rsidR="008B0CA5">
        <w:rPr>
          <w:rFonts w:ascii="Arial" w:hAnsi="Arial" w:cs="Arial"/>
          <w:sz w:val="24"/>
          <w:szCs w:val="24"/>
        </w:rPr>
        <w:t xml:space="preserve">All staff and volunteers at the placement must carry out a DBS check prior to beginning any </w:t>
      </w:r>
      <w:proofErr w:type="gramStart"/>
      <w:r w:rsidR="008B0CA5">
        <w:rPr>
          <w:rFonts w:ascii="Arial" w:hAnsi="Arial" w:cs="Arial"/>
          <w:sz w:val="24"/>
          <w:szCs w:val="24"/>
        </w:rPr>
        <w:t>work,</w:t>
      </w:r>
      <w:proofErr w:type="gramEnd"/>
      <w:r w:rsidR="008B0CA5">
        <w:rPr>
          <w:rFonts w:ascii="Arial" w:hAnsi="Arial" w:cs="Arial"/>
          <w:sz w:val="24"/>
          <w:szCs w:val="24"/>
        </w:rPr>
        <w:t xml:space="preserve"> this is a legal requirement when working with any young person. According to Ingram and Harris (2001) All those who work with young people must be vetted by police and trained in child protection and although necessary, this causes pressure on youth workers as newly appointed staff can have long delays in starting their post. </w:t>
      </w:r>
      <w:r w:rsidR="002D1BC3">
        <w:rPr>
          <w:rFonts w:ascii="Arial" w:hAnsi="Arial" w:cs="Arial"/>
          <w:sz w:val="24"/>
          <w:szCs w:val="24"/>
        </w:rPr>
        <w:t>A DBS is a requirement for staff and volunteers when initially beginning the placement and w</w:t>
      </w:r>
      <w:r w:rsidR="00EB6FE0">
        <w:rPr>
          <w:rFonts w:ascii="Arial" w:hAnsi="Arial" w:cs="Arial"/>
          <w:sz w:val="24"/>
          <w:szCs w:val="24"/>
        </w:rPr>
        <w:t xml:space="preserve">hen a young person originally begins the </w:t>
      </w:r>
      <w:r w:rsidR="009A57EB">
        <w:rPr>
          <w:rFonts w:ascii="Arial" w:hAnsi="Arial" w:cs="Arial"/>
          <w:sz w:val="24"/>
          <w:szCs w:val="24"/>
        </w:rPr>
        <w:t>author’s</w:t>
      </w:r>
      <w:r w:rsidR="00EB6FE0">
        <w:rPr>
          <w:rFonts w:ascii="Arial" w:hAnsi="Arial" w:cs="Arial"/>
          <w:sz w:val="24"/>
          <w:szCs w:val="24"/>
        </w:rPr>
        <w:t xml:space="preserve"> placement the parent or guardian </w:t>
      </w:r>
      <w:r w:rsidR="00C80F3F">
        <w:rPr>
          <w:rFonts w:ascii="Arial" w:hAnsi="Arial" w:cs="Arial"/>
          <w:sz w:val="24"/>
          <w:szCs w:val="24"/>
        </w:rPr>
        <w:t xml:space="preserve">is required to fill in forms which states two different emergency contact details as well </w:t>
      </w:r>
      <w:r w:rsidR="00C80F3F">
        <w:rPr>
          <w:rFonts w:ascii="Arial" w:hAnsi="Arial" w:cs="Arial"/>
          <w:sz w:val="24"/>
          <w:szCs w:val="24"/>
        </w:rPr>
        <w:lastRenderedPageBreak/>
        <w:t xml:space="preserve">as any medical </w:t>
      </w:r>
      <w:r w:rsidR="00177F93">
        <w:rPr>
          <w:rFonts w:ascii="Arial" w:hAnsi="Arial" w:cs="Arial"/>
          <w:sz w:val="24"/>
          <w:szCs w:val="24"/>
        </w:rPr>
        <w:t xml:space="preserve">information which could potentially put the individual at any risk while in attendance of the provision. </w:t>
      </w:r>
      <w:r w:rsidR="00E4553D">
        <w:rPr>
          <w:rFonts w:ascii="Arial" w:hAnsi="Arial" w:cs="Arial"/>
          <w:sz w:val="24"/>
          <w:szCs w:val="24"/>
        </w:rPr>
        <w:t xml:space="preserve">There are also numerous risk assessments in place all of which are put in place in order to </w:t>
      </w:r>
      <w:r w:rsidR="000A108E">
        <w:rPr>
          <w:rFonts w:ascii="Arial" w:hAnsi="Arial" w:cs="Arial"/>
          <w:sz w:val="24"/>
          <w:szCs w:val="24"/>
        </w:rPr>
        <w:t>minimise the possible risk which may occur to the young people, staff and provision users.</w:t>
      </w:r>
      <w:r w:rsidR="00CB7D30">
        <w:rPr>
          <w:rFonts w:ascii="Arial" w:hAnsi="Arial" w:cs="Arial"/>
          <w:sz w:val="24"/>
          <w:szCs w:val="24"/>
        </w:rPr>
        <w:t xml:space="preserve"> Regular risk assessments are carried out for things such as day trips and residential and any generic assessments need to be revised regularly in case of any new risk which may</w:t>
      </w:r>
      <w:r w:rsidR="005D0EEA">
        <w:rPr>
          <w:rFonts w:ascii="Arial" w:hAnsi="Arial" w:cs="Arial"/>
          <w:sz w:val="24"/>
          <w:szCs w:val="24"/>
        </w:rPr>
        <w:t xml:space="preserve"> arise.</w:t>
      </w:r>
      <w:r w:rsidR="00CB7D30">
        <w:rPr>
          <w:rFonts w:ascii="Arial" w:hAnsi="Arial" w:cs="Arial"/>
          <w:sz w:val="24"/>
          <w:szCs w:val="24"/>
        </w:rPr>
        <w:t xml:space="preserve"> </w:t>
      </w:r>
      <w:r w:rsidR="000A108E">
        <w:rPr>
          <w:rFonts w:ascii="Arial" w:hAnsi="Arial" w:cs="Arial"/>
          <w:sz w:val="24"/>
          <w:szCs w:val="24"/>
        </w:rPr>
        <w:t xml:space="preserve"> The author </w:t>
      </w:r>
      <w:r w:rsidR="00A37C89">
        <w:rPr>
          <w:rFonts w:ascii="Arial" w:hAnsi="Arial" w:cs="Arial"/>
          <w:sz w:val="24"/>
          <w:szCs w:val="24"/>
        </w:rPr>
        <w:t xml:space="preserve">in their current placement has created voluntary </w:t>
      </w:r>
      <w:r w:rsidR="00442D52">
        <w:rPr>
          <w:rFonts w:ascii="Arial" w:hAnsi="Arial" w:cs="Arial"/>
          <w:sz w:val="24"/>
          <w:szCs w:val="24"/>
        </w:rPr>
        <w:t xml:space="preserve">and meaningful relationships </w:t>
      </w:r>
      <w:r w:rsidR="00B95F5B">
        <w:rPr>
          <w:rFonts w:ascii="Arial" w:hAnsi="Arial" w:cs="Arial"/>
          <w:sz w:val="24"/>
          <w:szCs w:val="24"/>
        </w:rPr>
        <w:t>with the young people</w:t>
      </w:r>
      <w:r w:rsidR="00AE6723">
        <w:rPr>
          <w:rFonts w:ascii="Arial" w:hAnsi="Arial" w:cs="Arial"/>
          <w:sz w:val="24"/>
          <w:szCs w:val="24"/>
        </w:rPr>
        <w:t>, these professional relationships are based upon trust and respect in ord</w:t>
      </w:r>
      <w:r w:rsidR="005165EE">
        <w:rPr>
          <w:rFonts w:ascii="Arial" w:hAnsi="Arial" w:cs="Arial"/>
          <w:sz w:val="24"/>
          <w:szCs w:val="24"/>
        </w:rPr>
        <w:t xml:space="preserve">er to empower </w:t>
      </w:r>
      <w:r w:rsidR="00941B55">
        <w:rPr>
          <w:rFonts w:ascii="Arial" w:hAnsi="Arial" w:cs="Arial"/>
          <w:sz w:val="24"/>
          <w:szCs w:val="24"/>
        </w:rPr>
        <w:t xml:space="preserve">each individual and so they are able to recognise their rights </w:t>
      </w:r>
      <w:r w:rsidR="005165EE">
        <w:rPr>
          <w:rFonts w:ascii="Arial" w:hAnsi="Arial" w:cs="Arial"/>
          <w:sz w:val="24"/>
          <w:szCs w:val="24"/>
        </w:rPr>
        <w:t>(CWYVS</w:t>
      </w:r>
      <w:proofErr w:type="gramStart"/>
      <w:r w:rsidR="005165EE">
        <w:rPr>
          <w:rFonts w:ascii="Arial" w:hAnsi="Arial" w:cs="Arial"/>
          <w:sz w:val="24"/>
          <w:szCs w:val="24"/>
        </w:rPr>
        <w:t>,</w:t>
      </w:r>
      <w:r w:rsidR="00AE6723">
        <w:rPr>
          <w:rFonts w:ascii="Arial" w:hAnsi="Arial" w:cs="Arial"/>
          <w:sz w:val="24"/>
          <w:szCs w:val="24"/>
        </w:rPr>
        <w:t>2018</w:t>
      </w:r>
      <w:proofErr w:type="gramEnd"/>
      <w:r w:rsidR="00AE6723">
        <w:rPr>
          <w:rFonts w:ascii="Arial" w:hAnsi="Arial" w:cs="Arial"/>
          <w:sz w:val="24"/>
          <w:szCs w:val="24"/>
        </w:rPr>
        <w:t>).</w:t>
      </w:r>
      <w:r w:rsidR="000A4040">
        <w:rPr>
          <w:rFonts w:ascii="Arial" w:hAnsi="Arial" w:cs="Arial"/>
          <w:sz w:val="24"/>
          <w:szCs w:val="24"/>
        </w:rPr>
        <w:t xml:space="preserve"> By creating trusting relationships with the young people it allows the youth worker to gain an insight into the young people’s lives and </w:t>
      </w:r>
      <w:r w:rsidR="004C63A7">
        <w:rPr>
          <w:rFonts w:ascii="Arial" w:hAnsi="Arial" w:cs="Arial"/>
          <w:sz w:val="24"/>
          <w:szCs w:val="24"/>
        </w:rPr>
        <w:t>gaining the ability to become aware of any worrying issues which others may miss. If disclosures are made to a trainee youth worker the placement should hold a procedure in which to follow in order to document and make a referral if this is deemed the best possi</w:t>
      </w:r>
      <w:r w:rsidR="005D0EEA">
        <w:rPr>
          <w:rFonts w:ascii="Arial" w:hAnsi="Arial" w:cs="Arial"/>
          <w:sz w:val="24"/>
          <w:szCs w:val="24"/>
        </w:rPr>
        <w:t>ble action by the line manager. T</w:t>
      </w:r>
      <w:r w:rsidR="004C63A7">
        <w:rPr>
          <w:rFonts w:ascii="Arial" w:hAnsi="Arial" w:cs="Arial"/>
          <w:sz w:val="24"/>
          <w:szCs w:val="24"/>
        </w:rPr>
        <w:t xml:space="preserve">hough if this decision is not one that a trainee feels is the correct </w:t>
      </w:r>
      <w:r w:rsidR="001B1352">
        <w:rPr>
          <w:rFonts w:ascii="Arial" w:hAnsi="Arial" w:cs="Arial"/>
          <w:sz w:val="24"/>
          <w:szCs w:val="24"/>
        </w:rPr>
        <w:t>one they can seek advice from</w:t>
      </w:r>
      <w:r w:rsidR="004C63A7">
        <w:rPr>
          <w:rFonts w:ascii="Arial" w:hAnsi="Arial" w:cs="Arial"/>
          <w:sz w:val="24"/>
          <w:szCs w:val="24"/>
        </w:rPr>
        <w:t xml:space="preserve"> the local authority</w:t>
      </w:r>
      <w:r w:rsidR="001B1352">
        <w:rPr>
          <w:rFonts w:ascii="Arial" w:hAnsi="Arial" w:cs="Arial"/>
          <w:sz w:val="24"/>
          <w:szCs w:val="24"/>
        </w:rPr>
        <w:t xml:space="preserve"> safeguarding officer</w:t>
      </w:r>
      <w:r w:rsidR="004C63A7">
        <w:rPr>
          <w:rFonts w:ascii="Arial" w:hAnsi="Arial" w:cs="Arial"/>
          <w:sz w:val="24"/>
          <w:szCs w:val="24"/>
        </w:rPr>
        <w:t xml:space="preserve"> and possibly refer </w:t>
      </w:r>
      <w:r w:rsidR="005D0EEA">
        <w:rPr>
          <w:rFonts w:ascii="Arial" w:hAnsi="Arial" w:cs="Arial"/>
          <w:sz w:val="24"/>
          <w:szCs w:val="24"/>
        </w:rPr>
        <w:t>the individual on their own accord.</w:t>
      </w:r>
      <w:r w:rsidR="001B1352">
        <w:rPr>
          <w:rFonts w:ascii="Arial" w:hAnsi="Arial" w:cs="Arial"/>
          <w:sz w:val="24"/>
          <w:szCs w:val="24"/>
        </w:rPr>
        <w:t xml:space="preserve"> According to Enoch (2019) the safeguarding law states that even as a trainee there is a requirement to act upon any possible issues and they will be liable for failure to act. </w:t>
      </w:r>
      <w:r w:rsidR="001A468D">
        <w:rPr>
          <w:rFonts w:ascii="Arial" w:hAnsi="Arial" w:cs="Arial"/>
          <w:sz w:val="24"/>
          <w:szCs w:val="24"/>
        </w:rPr>
        <w:t>The author’s placement has not provided any opportunities for any multi agency work when dealing with any occurring issues but as a trainee youth worker this should be an area which they are knowledgeable in so that they are aware of the process that can provide the best possible outcomes for an individual.</w:t>
      </w:r>
      <w:r w:rsidR="004314C3">
        <w:rPr>
          <w:rFonts w:ascii="Arial" w:hAnsi="Arial" w:cs="Arial"/>
          <w:sz w:val="24"/>
          <w:szCs w:val="24"/>
        </w:rPr>
        <w:t xml:space="preserve">  </w:t>
      </w:r>
    </w:p>
    <w:p w:rsidR="00AF5275" w:rsidRPr="00B155B2" w:rsidRDefault="00AF5275" w:rsidP="00AF5275">
      <w:pPr>
        <w:spacing w:line="480" w:lineRule="auto"/>
        <w:jc w:val="both"/>
        <w:rPr>
          <w:rFonts w:ascii="Arial" w:hAnsi="Arial" w:cs="Arial"/>
          <w:sz w:val="24"/>
          <w:szCs w:val="24"/>
        </w:rPr>
      </w:pPr>
      <w:r>
        <w:rPr>
          <w:rFonts w:ascii="Arial" w:hAnsi="Arial" w:cs="Arial"/>
          <w:sz w:val="24"/>
          <w:szCs w:val="24"/>
        </w:rPr>
        <w:t xml:space="preserve">In conclusion the trainee youth worker is </w:t>
      </w:r>
      <w:r w:rsidR="008A7F6F">
        <w:rPr>
          <w:rFonts w:ascii="Arial" w:hAnsi="Arial" w:cs="Arial"/>
          <w:sz w:val="24"/>
          <w:szCs w:val="24"/>
        </w:rPr>
        <w:t>duty-bound</w:t>
      </w:r>
      <w:r>
        <w:rPr>
          <w:rFonts w:ascii="Arial" w:hAnsi="Arial" w:cs="Arial"/>
          <w:sz w:val="24"/>
          <w:szCs w:val="24"/>
        </w:rPr>
        <w:t xml:space="preserve"> to be educated </w:t>
      </w:r>
      <w:r w:rsidR="00DB3F59">
        <w:rPr>
          <w:rFonts w:ascii="Arial" w:hAnsi="Arial" w:cs="Arial"/>
          <w:sz w:val="24"/>
          <w:szCs w:val="24"/>
        </w:rPr>
        <w:t xml:space="preserve">in safeguarding law, procedures and policies in order to </w:t>
      </w:r>
      <w:r w:rsidR="00B36ACA">
        <w:rPr>
          <w:rFonts w:ascii="Arial" w:hAnsi="Arial" w:cs="Arial"/>
          <w:sz w:val="24"/>
          <w:szCs w:val="24"/>
        </w:rPr>
        <w:t xml:space="preserve">be able to provide the best possible service </w:t>
      </w:r>
      <w:r w:rsidR="00B36ACA">
        <w:rPr>
          <w:rFonts w:ascii="Arial" w:hAnsi="Arial" w:cs="Arial"/>
          <w:sz w:val="24"/>
          <w:szCs w:val="24"/>
        </w:rPr>
        <w:lastRenderedPageBreak/>
        <w:t xml:space="preserve">to the young people and be able to recognise any signs of abuse or neglect and to promote holistic wellbeing. There are numerous ways that trainee youth workers can promote all elements of safeguarding and attempt to minimise any potential </w:t>
      </w:r>
      <w:r w:rsidR="00C5116E">
        <w:rPr>
          <w:rFonts w:ascii="Arial" w:hAnsi="Arial" w:cs="Arial"/>
          <w:sz w:val="24"/>
          <w:szCs w:val="24"/>
        </w:rPr>
        <w:t>risks to individuals, also if a</w:t>
      </w:r>
      <w:r w:rsidR="00B36ACA">
        <w:rPr>
          <w:rFonts w:ascii="Arial" w:hAnsi="Arial" w:cs="Arial"/>
          <w:sz w:val="24"/>
          <w:szCs w:val="24"/>
        </w:rPr>
        <w:t xml:space="preserve"> concern does arise their training and knowledge will enable them to protect the individual from further harm. The trainee should also be well-informed in boundaries between themselves and the young people in the provision they are carrying out their placement in and insure that when beginning the placement they communicate the appropriate behaviours and own boundaries so that all provision providers and users know where they stand. </w:t>
      </w:r>
      <w:r w:rsidR="00C5116E">
        <w:rPr>
          <w:rFonts w:ascii="Arial" w:hAnsi="Arial" w:cs="Arial"/>
          <w:sz w:val="24"/>
          <w:szCs w:val="24"/>
        </w:rPr>
        <w:t xml:space="preserve">Reflection by the trainee can assist in the constant professional development so that the service they work for are able to provide the best service to their attendees. </w:t>
      </w:r>
    </w:p>
    <w:p w:rsidR="00AF5275" w:rsidRDefault="00AF5275" w:rsidP="00A30CA0">
      <w:pPr>
        <w:spacing w:line="480" w:lineRule="auto"/>
        <w:jc w:val="both"/>
        <w:rPr>
          <w:rFonts w:ascii="Arial" w:hAnsi="Arial" w:cs="Arial"/>
          <w:b/>
          <w:sz w:val="24"/>
          <w:szCs w:val="24"/>
        </w:rPr>
      </w:pPr>
    </w:p>
    <w:p w:rsidR="00AF5275" w:rsidRDefault="00AF5275" w:rsidP="00A30CA0">
      <w:pPr>
        <w:spacing w:line="480" w:lineRule="auto"/>
        <w:jc w:val="both"/>
        <w:rPr>
          <w:rFonts w:ascii="Arial" w:hAnsi="Arial" w:cs="Arial"/>
          <w:b/>
          <w:sz w:val="24"/>
          <w:szCs w:val="24"/>
        </w:rPr>
      </w:pPr>
    </w:p>
    <w:p w:rsidR="00AF5275" w:rsidRDefault="00AF5275" w:rsidP="00A30CA0">
      <w:pPr>
        <w:spacing w:line="480" w:lineRule="auto"/>
        <w:jc w:val="both"/>
        <w:rPr>
          <w:rFonts w:ascii="Arial" w:hAnsi="Arial" w:cs="Arial"/>
          <w:b/>
          <w:sz w:val="24"/>
          <w:szCs w:val="24"/>
        </w:rPr>
      </w:pPr>
    </w:p>
    <w:p w:rsidR="00AF5275" w:rsidRDefault="00AF5275" w:rsidP="00A30CA0">
      <w:pPr>
        <w:spacing w:line="480" w:lineRule="auto"/>
        <w:jc w:val="both"/>
        <w:rPr>
          <w:rFonts w:ascii="Arial" w:hAnsi="Arial" w:cs="Arial"/>
          <w:b/>
          <w:sz w:val="24"/>
          <w:szCs w:val="24"/>
        </w:rPr>
      </w:pPr>
    </w:p>
    <w:p w:rsidR="00AF5275" w:rsidRDefault="00AF5275" w:rsidP="00A30CA0">
      <w:pPr>
        <w:spacing w:line="480" w:lineRule="auto"/>
        <w:jc w:val="both"/>
        <w:rPr>
          <w:rFonts w:ascii="Arial" w:hAnsi="Arial" w:cs="Arial"/>
          <w:b/>
          <w:sz w:val="24"/>
          <w:szCs w:val="24"/>
        </w:rPr>
      </w:pPr>
    </w:p>
    <w:p w:rsidR="00AF5275" w:rsidRDefault="00AF5275" w:rsidP="00A30CA0">
      <w:pPr>
        <w:spacing w:line="480" w:lineRule="auto"/>
        <w:jc w:val="both"/>
        <w:rPr>
          <w:rFonts w:ascii="Arial" w:hAnsi="Arial" w:cs="Arial"/>
          <w:b/>
          <w:sz w:val="24"/>
          <w:szCs w:val="24"/>
        </w:rPr>
      </w:pPr>
    </w:p>
    <w:p w:rsidR="00AF5275" w:rsidRDefault="00AF5275" w:rsidP="00A30CA0">
      <w:pPr>
        <w:spacing w:line="480" w:lineRule="auto"/>
        <w:jc w:val="both"/>
        <w:rPr>
          <w:rFonts w:ascii="Arial" w:hAnsi="Arial" w:cs="Arial"/>
          <w:b/>
          <w:sz w:val="24"/>
          <w:szCs w:val="24"/>
        </w:rPr>
      </w:pPr>
    </w:p>
    <w:p w:rsidR="00AF5275" w:rsidRDefault="00AF5275" w:rsidP="00A30CA0">
      <w:pPr>
        <w:spacing w:line="480" w:lineRule="auto"/>
        <w:jc w:val="both"/>
        <w:rPr>
          <w:rFonts w:ascii="Arial" w:hAnsi="Arial" w:cs="Arial"/>
          <w:b/>
          <w:sz w:val="24"/>
          <w:szCs w:val="24"/>
        </w:rPr>
      </w:pPr>
    </w:p>
    <w:p w:rsidR="00AF5275" w:rsidRDefault="00AF5275" w:rsidP="00A30CA0">
      <w:pPr>
        <w:spacing w:line="480" w:lineRule="auto"/>
        <w:jc w:val="both"/>
        <w:rPr>
          <w:rFonts w:ascii="Arial" w:hAnsi="Arial" w:cs="Arial"/>
          <w:b/>
          <w:sz w:val="24"/>
          <w:szCs w:val="24"/>
        </w:rPr>
      </w:pPr>
    </w:p>
    <w:p w:rsidR="00AF5275" w:rsidRDefault="00AF5275" w:rsidP="00A30CA0">
      <w:pPr>
        <w:spacing w:line="480" w:lineRule="auto"/>
        <w:jc w:val="both"/>
        <w:rPr>
          <w:rFonts w:ascii="Arial" w:hAnsi="Arial" w:cs="Arial"/>
          <w:b/>
          <w:sz w:val="24"/>
          <w:szCs w:val="24"/>
        </w:rPr>
      </w:pPr>
    </w:p>
    <w:p w:rsidR="005464FE" w:rsidRDefault="005464FE" w:rsidP="00A30CA0">
      <w:pPr>
        <w:spacing w:line="480" w:lineRule="auto"/>
        <w:jc w:val="both"/>
        <w:rPr>
          <w:rFonts w:ascii="Arial" w:hAnsi="Arial" w:cs="Arial"/>
          <w:sz w:val="24"/>
          <w:szCs w:val="24"/>
          <w:u w:val="single"/>
        </w:rPr>
      </w:pPr>
      <w:r>
        <w:rPr>
          <w:rFonts w:ascii="Arial" w:hAnsi="Arial" w:cs="Arial"/>
          <w:sz w:val="24"/>
          <w:szCs w:val="24"/>
          <w:u w:val="single"/>
        </w:rPr>
        <w:lastRenderedPageBreak/>
        <w:t>Reference list</w:t>
      </w:r>
    </w:p>
    <w:p w:rsidR="00AF3888" w:rsidRDefault="00AF3888" w:rsidP="00A30CA0">
      <w:pPr>
        <w:spacing w:line="480" w:lineRule="auto"/>
        <w:jc w:val="both"/>
        <w:rPr>
          <w:rFonts w:ascii="Arial" w:hAnsi="Arial" w:cs="Arial"/>
          <w:sz w:val="24"/>
          <w:szCs w:val="24"/>
        </w:rPr>
      </w:pPr>
      <w:r>
        <w:rPr>
          <w:rFonts w:ascii="Arial" w:hAnsi="Arial" w:cs="Arial"/>
          <w:sz w:val="24"/>
          <w:szCs w:val="24"/>
        </w:rPr>
        <w:t xml:space="preserve">Children in Wales (2018) </w:t>
      </w:r>
      <w:r>
        <w:rPr>
          <w:rFonts w:ascii="Arial" w:hAnsi="Arial" w:cs="Arial"/>
          <w:i/>
          <w:sz w:val="24"/>
          <w:szCs w:val="24"/>
        </w:rPr>
        <w:t xml:space="preserve">All Wales child protection procedures review group. </w:t>
      </w:r>
      <w:r>
        <w:rPr>
          <w:rFonts w:ascii="Arial" w:hAnsi="Arial" w:cs="Arial"/>
          <w:sz w:val="24"/>
          <w:szCs w:val="24"/>
        </w:rPr>
        <w:t xml:space="preserve">Available at: </w:t>
      </w:r>
      <w:hyperlink r:id="rId7" w:history="1">
        <w:r w:rsidRPr="00F76C01">
          <w:rPr>
            <w:rStyle w:val="Hyperlink"/>
            <w:rFonts w:ascii="Arial" w:hAnsi="Arial" w:cs="Arial"/>
            <w:sz w:val="24"/>
            <w:szCs w:val="24"/>
          </w:rPr>
          <w:t>http://www.childreninwales.org.uk/our-work/safeguarding/wales-child-protection-procedures-review-group/</w:t>
        </w:r>
      </w:hyperlink>
      <w:r>
        <w:rPr>
          <w:rFonts w:ascii="Arial" w:hAnsi="Arial" w:cs="Arial"/>
          <w:sz w:val="24"/>
          <w:szCs w:val="24"/>
        </w:rPr>
        <w:t xml:space="preserve"> (Accessed: 23</w:t>
      </w:r>
      <w:r w:rsidRPr="00CB320E">
        <w:rPr>
          <w:rFonts w:ascii="Arial" w:hAnsi="Arial" w:cs="Arial"/>
          <w:sz w:val="24"/>
          <w:szCs w:val="24"/>
          <w:vertAlign w:val="superscript"/>
        </w:rPr>
        <w:t>rd</w:t>
      </w:r>
      <w:r>
        <w:rPr>
          <w:rFonts w:ascii="Arial" w:hAnsi="Arial" w:cs="Arial"/>
          <w:sz w:val="24"/>
          <w:szCs w:val="24"/>
        </w:rPr>
        <w:t xml:space="preserve"> April 2019).</w:t>
      </w:r>
    </w:p>
    <w:p w:rsidR="00AF3888" w:rsidRDefault="00AF3888" w:rsidP="00A30CA0">
      <w:pPr>
        <w:spacing w:line="480" w:lineRule="auto"/>
        <w:jc w:val="both"/>
        <w:rPr>
          <w:rFonts w:ascii="Arial" w:hAnsi="Arial" w:cs="Arial"/>
          <w:sz w:val="24"/>
          <w:szCs w:val="24"/>
        </w:rPr>
      </w:pPr>
      <w:proofErr w:type="gramStart"/>
      <w:r>
        <w:rPr>
          <w:rFonts w:ascii="Arial" w:hAnsi="Arial" w:cs="Arial"/>
          <w:sz w:val="24"/>
          <w:szCs w:val="24"/>
        </w:rPr>
        <w:t xml:space="preserve">CWYVS (2012) </w:t>
      </w:r>
      <w:r>
        <w:rPr>
          <w:rFonts w:ascii="Arial" w:hAnsi="Arial" w:cs="Arial"/>
          <w:i/>
          <w:sz w:val="24"/>
          <w:szCs w:val="24"/>
        </w:rPr>
        <w:t>Youth Information, Method and resource handbook.</w:t>
      </w:r>
      <w:proofErr w:type="gramEnd"/>
      <w:r>
        <w:rPr>
          <w:rFonts w:ascii="Arial" w:hAnsi="Arial" w:cs="Arial"/>
          <w:i/>
          <w:sz w:val="24"/>
          <w:szCs w:val="24"/>
        </w:rPr>
        <w:t xml:space="preserve"> </w:t>
      </w:r>
      <w:r>
        <w:rPr>
          <w:rFonts w:ascii="Arial" w:hAnsi="Arial" w:cs="Arial"/>
          <w:sz w:val="24"/>
          <w:szCs w:val="24"/>
        </w:rPr>
        <w:t>Available at:</w:t>
      </w:r>
      <w:r w:rsidRPr="005B1709">
        <w:t xml:space="preserve"> </w:t>
      </w:r>
      <w:hyperlink r:id="rId8" w:history="1">
        <w:r w:rsidRPr="00F76C01">
          <w:rPr>
            <w:rStyle w:val="Hyperlink"/>
            <w:rFonts w:ascii="Arial" w:hAnsi="Arial" w:cs="Arial"/>
            <w:sz w:val="24"/>
            <w:szCs w:val="24"/>
          </w:rPr>
          <w:t>http://www.cwvys.org.uk/wp-content/uploads/2014/06/HB-Information_Handbook.pdf</w:t>
        </w:r>
      </w:hyperlink>
      <w:r>
        <w:rPr>
          <w:rFonts w:ascii="Arial" w:hAnsi="Arial" w:cs="Arial"/>
          <w:sz w:val="24"/>
          <w:szCs w:val="24"/>
        </w:rPr>
        <w:t xml:space="preserve"> </w:t>
      </w:r>
      <w:r w:rsidRPr="005B1709">
        <w:rPr>
          <w:rFonts w:ascii="Arial" w:hAnsi="Arial" w:cs="Arial"/>
          <w:sz w:val="24"/>
          <w:szCs w:val="24"/>
        </w:rPr>
        <w:t>(Accessed</w:t>
      </w:r>
      <w:proofErr w:type="gramStart"/>
      <w:r w:rsidRPr="005B1709">
        <w:rPr>
          <w:rFonts w:ascii="Arial" w:hAnsi="Arial" w:cs="Arial"/>
          <w:sz w:val="24"/>
          <w:szCs w:val="24"/>
        </w:rPr>
        <w:t>:15th</w:t>
      </w:r>
      <w:proofErr w:type="gramEnd"/>
      <w:r>
        <w:rPr>
          <w:rFonts w:ascii="Arial" w:hAnsi="Arial" w:cs="Arial"/>
          <w:sz w:val="24"/>
          <w:szCs w:val="24"/>
        </w:rPr>
        <w:t xml:space="preserve"> April 2019).</w:t>
      </w:r>
    </w:p>
    <w:p w:rsidR="00AF3888" w:rsidRDefault="00AF3888" w:rsidP="00A30CA0">
      <w:pPr>
        <w:spacing w:line="480" w:lineRule="auto"/>
        <w:jc w:val="both"/>
        <w:rPr>
          <w:rFonts w:ascii="Arial" w:hAnsi="Arial" w:cs="Arial"/>
          <w:sz w:val="24"/>
          <w:szCs w:val="24"/>
        </w:rPr>
      </w:pPr>
      <w:proofErr w:type="spellStart"/>
      <w:r>
        <w:rPr>
          <w:rFonts w:ascii="Arial" w:hAnsi="Arial" w:cs="Arial"/>
          <w:sz w:val="24"/>
          <w:szCs w:val="24"/>
        </w:rPr>
        <w:t>Enoch.A</w:t>
      </w:r>
      <w:proofErr w:type="spellEnd"/>
      <w:r>
        <w:rPr>
          <w:rFonts w:ascii="Arial" w:hAnsi="Arial" w:cs="Arial"/>
          <w:sz w:val="24"/>
          <w:szCs w:val="24"/>
        </w:rPr>
        <w:t xml:space="preserve"> (2019) </w:t>
      </w:r>
    </w:p>
    <w:p w:rsidR="00AF3888" w:rsidRPr="000914BE" w:rsidRDefault="00AF3888" w:rsidP="00A30CA0">
      <w:pPr>
        <w:spacing w:line="480" w:lineRule="auto"/>
        <w:jc w:val="both"/>
        <w:rPr>
          <w:rFonts w:ascii="Arial" w:hAnsi="Arial" w:cs="Arial"/>
          <w:sz w:val="24"/>
          <w:szCs w:val="24"/>
        </w:rPr>
      </w:pPr>
      <w:proofErr w:type="spellStart"/>
      <w:proofErr w:type="gramStart"/>
      <w:r>
        <w:rPr>
          <w:rFonts w:ascii="Arial" w:hAnsi="Arial" w:cs="Arial"/>
          <w:sz w:val="24"/>
          <w:szCs w:val="24"/>
        </w:rPr>
        <w:t>Enoch.A</w:t>
      </w:r>
      <w:proofErr w:type="spellEnd"/>
      <w:r>
        <w:rPr>
          <w:rFonts w:ascii="Arial" w:hAnsi="Arial" w:cs="Arial"/>
          <w:sz w:val="24"/>
          <w:szCs w:val="24"/>
        </w:rPr>
        <w:t xml:space="preserve"> (2019) SJYW4013, </w:t>
      </w:r>
      <w:r>
        <w:rPr>
          <w:rFonts w:ascii="Arial" w:hAnsi="Arial" w:cs="Arial"/>
          <w:i/>
          <w:sz w:val="24"/>
          <w:szCs w:val="24"/>
        </w:rPr>
        <w:t>Boundary Management.</w:t>
      </w:r>
      <w:proofErr w:type="gramEnd"/>
      <w:r>
        <w:rPr>
          <w:rFonts w:ascii="Arial" w:hAnsi="Arial" w:cs="Arial"/>
          <w:i/>
          <w:sz w:val="24"/>
          <w:szCs w:val="24"/>
        </w:rPr>
        <w:t xml:space="preserve"> </w:t>
      </w:r>
      <w:r>
        <w:rPr>
          <w:rFonts w:ascii="Arial" w:hAnsi="Arial" w:cs="Arial"/>
          <w:sz w:val="24"/>
          <w:szCs w:val="24"/>
        </w:rPr>
        <w:t>Lecture 6, 4</w:t>
      </w:r>
      <w:r w:rsidRPr="000914BE">
        <w:rPr>
          <w:rFonts w:ascii="Arial" w:hAnsi="Arial" w:cs="Arial"/>
          <w:sz w:val="24"/>
          <w:szCs w:val="24"/>
          <w:vertAlign w:val="superscript"/>
        </w:rPr>
        <w:t>th</w:t>
      </w:r>
      <w:r>
        <w:rPr>
          <w:rFonts w:ascii="Arial" w:hAnsi="Arial" w:cs="Arial"/>
          <w:sz w:val="24"/>
          <w:szCs w:val="24"/>
        </w:rPr>
        <w:t xml:space="preserve"> March 2019.</w:t>
      </w:r>
    </w:p>
    <w:p w:rsidR="00AF3888" w:rsidRDefault="00AF3888" w:rsidP="00A30CA0">
      <w:pPr>
        <w:spacing w:line="480" w:lineRule="auto"/>
        <w:jc w:val="both"/>
        <w:rPr>
          <w:rFonts w:ascii="Arial" w:hAnsi="Arial" w:cs="Arial"/>
          <w:sz w:val="24"/>
          <w:szCs w:val="24"/>
        </w:rPr>
      </w:pPr>
      <w:proofErr w:type="gramStart"/>
      <w:r>
        <w:rPr>
          <w:rFonts w:ascii="Arial" w:hAnsi="Arial" w:cs="Arial"/>
          <w:sz w:val="24"/>
          <w:szCs w:val="24"/>
        </w:rPr>
        <w:t xml:space="preserve">Gov. UK (2007) </w:t>
      </w:r>
      <w:r w:rsidRPr="00FA0D1B">
        <w:rPr>
          <w:rFonts w:ascii="Arial" w:hAnsi="Arial" w:cs="Arial"/>
          <w:i/>
          <w:sz w:val="24"/>
          <w:szCs w:val="24"/>
        </w:rPr>
        <w:t>The Children’</w:t>
      </w:r>
      <w:r>
        <w:rPr>
          <w:rFonts w:ascii="Arial" w:hAnsi="Arial" w:cs="Arial"/>
          <w:i/>
          <w:sz w:val="24"/>
          <w:szCs w:val="24"/>
        </w:rPr>
        <w:t xml:space="preserve">s Act </w:t>
      </w:r>
      <w:r w:rsidRPr="00FA0D1B">
        <w:rPr>
          <w:rFonts w:ascii="Arial" w:hAnsi="Arial" w:cs="Arial"/>
          <w:i/>
          <w:sz w:val="24"/>
          <w:szCs w:val="24"/>
        </w:rPr>
        <w:t>2004</w:t>
      </w:r>
      <w:r>
        <w:rPr>
          <w:rFonts w:ascii="Arial" w:hAnsi="Arial" w:cs="Arial"/>
          <w:i/>
          <w:sz w:val="24"/>
          <w:szCs w:val="24"/>
        </w:rPr>
        <w:t>.</w:t>
      </w:r>
      <w:proofErr w:type="gramEnd"/>
      <w:r>
        <w:rPr>
          <w:rFonts w:ascii="Arial" w:hAnsi="Arial" w:cs="Arial"/>
          <w:i/>
          <w:sz w:val="24"/>
          <w:szCs w:val="24"/>
        </w:rPr>
        <w:t xml:space="preserve"> </w:t>
      </w:r>
      <w:r>
        <w:rPr>
          <w:rFonts w:ascii="Arial" w:hAnsi="Arial" w:cs="Arial"/>
          <w:sz w:val="24"/>
          <w:szCs w:val="24"/>
        </w:rPr>
        <w:t xml:space="preserve">Available at: </w:t>
      </w:r>
      <w:hyperlink r:id="rId9" w:history="1">
        <w:r w:rsidRPr="00F76C01">
          <w:rPr>
            <w:rStyle w:val="Hyperlink"/>
            <w:rFonts w:ascii="Arial" w:hAnsi="Arial" w:cs="Arial"/>
            <w:sz w:val="24"/>
            <w:szCs w:val="24"/>
          </w:rPr>
          <w:t>https://www.gov.uk/government/publications/review-of-section-58-of-the-childrens-act-2004</w:t>
        </w:r>
      </w:hyperlink>
      <w:r>
        <w:rPr>
          <w:rFonts w:ascii="Arial" w:hAnsi="Arial" w:cs="Arial"/>
          <w:sz w:val="24"/>
          <w:szCs w:val="24"/>
        </w:rPr>
        <w:t xml:space="preserve"> (Available at: 23rd April 2019). </w:t>
      </w:r>
    </w:p>
    <w:p w:rsidR="00AF3888" w:rsidRDefault="00AF3888" w:rsidP="00A30CA0">
      <w:pPr>
        <w:spacing w:line="480" w:lineRule="auto"/>
        <w:jc w:val="both"/>
        <w:rPr>
          <w:rFonts w:ascii="Arial" w:hAnsi="Arial" w:cs="Arial"/>
          <w:sz w:val="24"/>
          <w:szCs w:val="24"/>
        </w:rPr>
      </w:pPr>
      <w:r>
        <w:rPr>
          <w:rFonts w:ascii="Arial" w:hAnsi="Arial" w:cs="Arial"/>
          <w:sz w:val="24"/>
          <w:szCs w:val="24"/>
        </w:rPr>
        <w:t xml:space="preserve">Ingram. G, Harris. J (2001) </w:t>
      </w:r>
      <w:r>
        <w:rPr>
          <w:rFonts w:ascii="Arial" w:hAnsi="Arial" w:cs="Arial"/>
          <w:i/>
          <w:sz w:val="24"/>
          <w:szCs w:val="24"/>
        </w:rPr>
        <w:t xml:space="preserve">Delivering Good Youth Work. </w:t>
      </w:r>
      <w:r>
        <w:rPr>
          <w:rFonts w:ascii="Arial" w:hAnsi="Arial" w:cs="Arial"/>
          <w:sz w:val="24"/>
          <w:szCs w:val="24"/>
        </w:rPr>
        <w:t>Russell house publishing LTD: Dorset.</w:t>
      </w:r>
    </w:p>
    <w:p w:rsidR="00AF3888" w:rsidRDefault="00AF3888" w:rsidP="00A30CA0">
      <w:pPr>
        <w:spacing w:line="480" w:lineRule="auto"/>
        <w:jc w:val="both"/>
        <w:rPr>
          <w:rFonts w:ascii="Arial" w:hAnsi="Arial" w:cs="Arial"/>
          <w:sz w:val="24"/>
          <w:szCs w:val="24"/>
        </w:rPr>
      </w:pPr>
      <w:proofErr w:type="spellStart"/>
      <w:r>
        <w:rPr>
          <w:rFonts w:ascii="Arial" w:hAnsi="Arial" w:cs="Arial"/>
          <w:sz w:val="24"/>
          <w:szCs w:val="24"/>
        </w:rPr>
        <w:t>Jeffs.T</w:t>
      </w:r>
      <w:proofErr w:type="spellEnd"/>
      <w:r>
        <w:rPr>
          <w:rFonts w:ascii="Arial" w:hAnsi="Arial" w:cs="Arial"/>
          <w:sz w:val="24"/>
          <w:szCs w:val="24"/>
        </w:rPr>
        <w:t xml:space="preserve">, </w:t>
      </w:r>
      <w:proofErr w:type="spellStart"/>
      <w:r>
        <w:rPr>
          <w:rFonts w:ascii="Arial" w:hAnsi="Arial" w:cs="Arial"/>
          <w:sz w:val="24"/>
          <w:szCs w:val="24"/>
        </w:rPr>
        <w:t>Smith.M.K</w:t>
      </w:r>
      <w:proofErr w:type="spellEnd"/>
      <w:r>
        <w:rPr>
          <w:rFonts w:ascii="Arial" w:hAnsi="Arial" w:cs="Arial"/>
          <w:sz w:val="24"/>
          <w:szCs w:val="24"/>
        </w:rPr>
        <w:t xml:space="preserve"> (2010) </w:t>
      </w:r>
      <w:r>
        <w:rPr>
          <w:rFonts w:ascii="Arial" w:hAnsi="Arial" w:cs="Arial"/>
          <w:i/>
          <w:sz w:val="24"/>
          <w:szCs w:val="24"/>
        </w:rPr>
        <w:t>Youth work Practice.</w:t>
      </w:r>
      <w:r>
        <w:rPr>
          <w:rFonts w:ascii="Arial" w:hAnsi="Arial" w:cs="Arial"/>
          <w:sz w:val="24"/>
          <w:szCs w:val="24"/>
        </w:rPr>
        <w:t xml:space="preserve"> Palgrave </w:t>
      </w:r>
      <w:proofErr w:type="spellStart"/>
      <w:r>
        <w:rPr>
          <w:rFonts w:ascii="Arial" w:hAnsi="Arial" w:cs="Arial"/>
          <w:sz w:val="24"/>
          <w:szCs w:val="24"/>
        </w:rPr>
        <w:t>macmillian</w:t>
      </w:r>
      <w:proofErr w:type="spellEnd"/>
      <w:r>
        <w:rPr>
          <w:rFonts w:ascii="Arial" w:hAnsi="Arial" w:cs="Arial"/>
          <w:sz w:val="24"/>
          <w:szCs w:val="24"/>
        </w:rPr>
        <w:t>: Hampshire</w:t>
      </w:r>
    </w:p>
    <w:p w:rsidR="00AF3888" w:rsidRDefault="00AF3888" w:rsidP="00A30CA0">
      <w:pPr>
        <w:spacing w:line="480" w:lineRule="auto"/>
        <w:jc w:val="both"/>
        <w:rPr>
          <w:rFonts w:ascii="Arial" w:hAnsi="Arial" w:cs="Arial"/>
          <w:sz w:val="24"/>
          <w:szCs w:val="24"/>
        </w:rPr>
      </w:pPr>
      <w:r>
        <w:rPr>
          <w:rFonts w:ascii="Arial" w:hAnsi="Arial" w:cs="Arial"/>
          <w:sz w:val="24"/>
          <w:szCs w:val="24"/>
        </w:rPr>
        <w:t xml:space="preserve">Learning and skills improvement service (2012). </w:t>
      </w:r>
      <w:proofErr w:type="gramStart"/>
      <w:r>
        <w:rPr>
          <w:rFonts w:ascii="Arial" w:hAnsi="Arial" w:cs="Arial"/>
          <w:i/>
          <w:sz w:val="24"/>
          <w:szCs w:val="24"/>
        </w:rPr>
        <w:t>National Occupational standards for Youth Work.</w:t>
      </w:r>
      <w:proofErr w:type="gramEnd"/>
      <w:r>
        <w:rPr>
          <w:rFonts w:ascii="Arial" w:hAnsi="Arial" w:cs="Arial"/>
          <w:sz w:val="24"/>
          <w:szCs w:val="24"/>
        </w:rPr>
        <w:t xml:space="preserve"> Coventry: LSIS.</w:t>
      </w:r>
    </w:p>
    <w:p w:rsidR="00AF3888" w:rsidRDefault="00AF3888" w:rsidP="00A30CA0">
      <w:pPr>
        <w:spacing w:line="480" w:lineRule="auto"/>
        <w:jc w:val="both"/>
        <w:rPr>
          <w:rFonts w:ascii="Arial" w:hAnsi="Arial" w:cs="Arial"/>
          <w:sz w:val="24"/>
          <w:szCs w:val="24"/>
        </w:rPr>
      </w:pPr>
      <w:r>
        <w:rPr>
          <w:rFonts w:ascii="Arial" w:hAnsi="Arial" w:cs="Arial"/>
          <w:sz w:val="24"/>
          <w:szCs w:val="24"/>
        </w:rPr>
        <w:t xml:space="preserve">Pembrokeshire safeguarding Children’s board (2018) SJYW4012, </w:t>
      </w:r>
      <w:r>
        <w:rPr>
          <w:rFonts w:ascii="Arial" w:hAnsi="Arial" w:cs="Arial"/>
          <w:i/>
          <w:sz w:val="24"/>
          <w:szCs w:val="24"/>
        </w:rPr>
        <w:t>Safeguarding Tier 1 Slides.</w:t>
      </w:r>
      <w:r>
        <w:rPr>
          <w:rFonts w:ascii="Arial" w:hAnsi="Arial" w:cs="Arial"/>
          <w:sz w:val="24"/>
          <w:szCs w:val="24"/>
        </w:rPr>
        <w:t xml:space="preserve"> Lecture 4, 25</w:t>
      </w:r>
      <w:r w:rsidRPr="004E1415">
        <w:rPr>
          <w:rFonts w:ascii="Arial" w:hAnsi="Arial" w:cs="Arial"/>
          <w:sz w:val="24"/>
          <w:szCs w:val="24"/>
          <w:vertAlign w:val="superscript"/>
        </w:rPr>
        <w:t>th</w:t>
      </w:r>
      <w:r>
        <w:rPr>
          <w:rFonts w:ascii="Arial" w:hAnsi="Arial" w:cs="Arial"/>
          <w:sz w:val="24"/>
          <w:szCs w:val="24"/>
        </w:rPr>
        <w:t xml:space="preserve"> October 2018.</w:t>
      </w:r>
    </w:p>
    <w:p w:rsidR="00AF3888" w:rsidRDefault="00AF3888" w:rsidP="00A30CA0">
      <w:pPr>
        <w:spacing w:line="480" w:lineRule="auto"/>
        <w:jc w:val="both"/>
        <w:rPr>
          <w:rFonts w:ascii="Arial" w:hAnsi="Arial" w:cs="Arial"/>
          <w:sz w:val="24"/>
          <w:szCs w:val="24"/>
        </w:rPr>
      </w:pPr>
      <w:proofErr w:type="spellStart"/>
      <w:r>
        <w:rPr>
          <w:rFonts w:ascii="Arial" w:hAnsi="Arial" w:cs="Arial"/>
          <w:sz w:val="24"/>
          <w:szCs w:val="24"/>
        </w:rPr>
        <w:t>Sapin.K</w:t>
      </w:r>
      <w:proofErr w:type="spellEnd"/>
      <w:r>
        <w:rPr>
          <w:rFonts w:ascii="Arial" w:hAnsi="Arial" w:cs="Arial"/>
          <w:sz w:val="24"/>
          <w:szCs w:val="24"/>
        </w:rPr>
        <w:t xml:space="preserve"> (2013) </w:t>
      </w:r>
      <w:r>
        <w:rPr>
          <w:rFonts w:ascii="Arial" w:hAnsi="Arial" w:cs="Arial"/>
          <w:i/>
          <w:sz w:val="24"/>
          <w:szCs w:val="24"/>
        </w:rPr>
        <w:t>Essential Skills for Youth Work Practice.</w:t>
      </w:r>
      <w:r>
        <w:rPr>
          <w:rFonts w:ascii="Arial" w:hAnsi="Arial" w:cs="Arial"/>
          <w:sz w:val="24"/>
          <w:szCs w:val="24"/>
        </w:rPr>
        <w:t xml:space="preserve"> 2</w:t>
      </w:r>
      <w:r w:rsidRPr="00624D91">
        <w:rPr>
          <w:rFonts w:ascii="Arial" w:hAnsi="Arial" w:cs="Arial"/>
          <w:sz w:val="24"/>
          <w:szCs w:val="24"/>
          <w:vertAlign w:val="superscript"/>
        </w:rPr>
        <w:t>nd</w:t>
      </w:r>
      <w:r>
        <w:rPr>
          <w:rFonts w:ascii="Arial" w:hAnsi="Arial" w:cs="Arial"/>
          <w:sz w:val="24"/>
          <w:szCs w:val="24"/>
        </w:rPr>
        <w:t xml:space="preserve"> Ed. </w:t>
      </w:r>
      <w:proofErr w:type="spellStart"/>
      <w:r>
        <w:rPr>
          <w:rFonts w:ascii="Arial" w:hAnsi="Arial" w:cs="Arial"/>
          <w:sz w:val="24"/>
          <w:szCs w:val="24"/>
        </w:rPr>
        <w:t>SAGE</w:t>
      </w:r>
      <w:proofErr w:type="gramStart"/>
      <w:r>
        <w:rPr>
          <w:rFonts w:ascii="Arial" w:hAnsi="Arial" w:cs="Arial"/>
          <w:sz w:val="24"/>
          <w:szCs w:val="24"/>
        </w:rPr>
        <w:t>:London</w:t>
      </w:r>
      <w:proofErr w:type="spellEnd"/>
      <w:proofErr w:type="gramEnd"/>
      <w:r>
        <w:rPr>
          <w:rFonts w:ascii="Arial" w:hAnsi="Arial" w:cs="Arial"/>
          <w:sz w:val="24"/>
          <w:szCs w:val="24"/>
        </w:rPr>
        <w:t>.</w:t>
      </w:r>
    </w:p>
    <w:p w:rsidR="00AF3888" w:rsidRDefault="00AF3888" w:rsidP="00A30CA0">
      <w:pPr>
        <w:spacing w:line="480" w:lineRule="auto"/>
        <w:jc w:val="both"/>
        <w:rPr>
          <w:rFonts w:ascii="Arial" w:hAnsi="Arial" w:cs="Arial"/>
          <w:sz w:val="24"/>
          <w:szCs w:val="24"/>
        </w:rPr>
      </w:pPr>
      <w:r>
        <w:rPr>
          <w:rFonts w:ascii="Arial" w:hAnsi="Arial" w:cs="Arial"/>
          <w:sz w:val="24"/>
          <w:szCs w:val="24"/>
        </w:rPr>
        <w:lastRenderedPageBreak/>
        <w:t xml:space="preserve">Wessex (2016) </w:t>
      </w:r>
      <w:r>
        <w:rPr>
          <w:rFonts w:ascii="Arial" w:hAnsi="Arial" w:cs="Arial"/>
          <w:i/>
          <w:sz w:val="24"/>
          <w:szCs w:val="24"/>
        </w:rPr>
        <w:t xml:space="preserve">Safeguarding: Key points of Child </w:t>
      </w:r>
      <w:proofErr w:type="gramStart"/>
      <w:r>
        <w:rPr>
          <w:rFonts w:ascii="Arial" w:hAnsi="Arial" w:cs="Arial"/>
          <w:i/>
          <w:sz w:val="24"/>
          <w:szCs w:val="24"/>
        </w:rPr>
        <w:t>Safeguarding</w:t>
      </w:r>
      <w:proofErr w:type="gramEnd"/>
      <w:r>
        <w:rPr>
          <w:rFonts w:ascii="Arial" w:hAnsi="Arial" w:cs="Arial"/>
          <w:i/>
          <w:sz w:val="24"/>
          <w:szCs w:val="24"/>
        </w:rPr>
        <w:t xml:space="preserve"> legislation.</w:t>
      </w:r>
      <w:r>
        <w:rPr>
          <w:rFonts w:ascii="Arial" w:hAnsi="Arial" w:cs="Arial"/>
          <w:sz w:val="24"/>
          <w:szCs w:val="24"/>
        </w:rPr>
        <w:t xml:space="preserve"> Available at:</w:t>
      </w:r>
      <w:r w:rsidRPr="00B7210C">
        <w:t xml:space="preserve"> </w:t>
      </w:r>
      <w:hyperlink r:id="rId10" w:history="1">
        <w:r w:rsidRPr="00F76C01">
          <w:rPr>
            <w:rStyle w:val="Hyperlink"/>
            <w:rFonts w:ascii="Arial" w:hAnsi="Arial" w:cs="Arial"/>
            <w:sz w:val="24"/>
            <w:szCs w:val="24"/>
          </w:rPr>
          <w:t>https://www.wessexlmcs.com/safeguardingkeypointsofchildsafeguardinglegislatio</w:t>
        </w:r>
      </w:hyperlink>
      <w:r>
        <w:rPr>
          <w:rFonts w:ascii="Arial" w:hAnsi="Arial" w:cs="Arial"/>
          <w:sz w:val="24"/>
          <w:szCs w:val="24"/>
        </w:rPr>
        <w:t xml:space="preserve"> (Accessed: 23rd April 2019).</w:t>
      </w:r>
    </w:p>
    <w:p w:rsidR="00AF3888" w:rsidRDefault="00AF3888" w:rsidP="00A30CA0">
      <w:pPr>
        <w:spacing w:line="480" w:lineRule="auto"/>
        <w:jc w:val="both"/>
        <w:rPr>
          <w:rFonts w:ascii="Arial" w:hAnsi="Arial" w:cs="Arial"/>
          <w:sz w:val="24"/>
          <w:szCs w:val="24"/>
        </w:rPr>
      </w:pPr>
      <w:proofErr w:type="spellStart"/>
      <w:proofErr w:type="gramStart"/>
      <w:r>
        <w:rPr>
          <w:rFonts w:ascii="Arial" w:hAnsi="Arial" w:cs="Arial"/>
          <w:sz w:val="24"/>
          <w:szCs w:val="24"/>
        </w:rPr>
        <w:t>Wills.B</w:t>
      </w:r>
      <w:proofErr w:type="spellEnd"/>
      <w:r>
        <w:rPr>
          <w:rFonts w:ascii="Arial" w:hAnsi="Arial" w:cs="Arial"/>
          <w:sz w:val="24"/>
          <w:szCs w:val="24"/>
        </w:rPr>
        <w:t xml:space="preserve"> (No date) </w:t>
      </w:r>
      <w:r>
        <w:rPr>
          <w:rFonts w:ascii="Arial" w:hAnsi="Arial" w:cs="Arial"/>
          <w:i/>
          <w:sz w:val="24"/>
          <w:szCs w:val="24"/>
        </w:rPr>
        <w:t>Safeguarding and young people.</w:t>
      </w:r>
      <w:proofErr w:type="gramEnd"/>
      <w:r>
        <w:rPr>
          <w:rFonts w:ascii="Arial" w:hAnsi="Arial" w:cs="Arial"/>
          <w:sz w:val="24"/>
          <w:szCs w:val="24"/>
        </w:rPr>
        <w:t xml:space="preserve"> Available at: </w:t>
      </w:r>
      <w:hyperlink r:id="rId11" w:history="1">
        <w:r w:rsidRPr="00F76C01">
          <w:rPr>
            <w:rStyle w:val="Hyperlink"/>
            <w:rFonts w:ascii="Arial" w:hAnsi="Arial" w:cs="Arial"/>
            <w:sz w:val="24"/>
            <w:szCs w:val="24"/>
          </w:rPr>
          <w:t>http://myyouthworklife.org/good-practice/safeguarding-and-young-people/</w:t>
        </w:r>
      </w:hyperlink>
      <w:r>
        <w:rPr>
          <w:rFonts w:ascii="Arial" w:hAnsi="Arial" w:cs="Arial"/>
          <w:sz w:val="24"/>
          <w:szCs w:val="24"/>
        </w:rPr>
        <w:t xml:space="preserve"> (Accessed: 16</w:t>
      </w:r>
      <w:r w:rsidRPr="005C4EA4">
        <w:rPr>
          <w:rFonts w:ascii="Arial" w:hAnsi="Arial" w:cs="Arial"/>
          <w:sz w:val="24"/>
          <w:szCs w:val="24"/>
          <w:vertAlign w:val="superscript"/>
        </w:rPr>
        <w:t>th</w:t>
      </w:r>
      <w:r>
        <w:rPr>
          <w:rFonts w:ascii="Arial" w:hAnsi="Arial" w:cs="Arial"/>
          <w:sz w:val="24"/>
          <w:szCs w:val="24"/>
        </w:rPr>
        <w:t xml:space="preserve"> April 2019).</w:t>
      </w:r>
    </w:p>
    <w:p w:rsidR="001C5F88" w:rsidRPr="001C5F88" w:rsidRDefault="00AF3888" w:rsidP="00A30CA0">
      <w:pPr>
        <w:spacing w:line="480" w:lineRule="auto"/>
        <w:jc w:val="both"/>
        <w:rPr>
          <w:rFonts w:ascii="Arial" w:hAnsi="Arial" w:cs="Arial"/>
          <w:sz w:val="24"/>
          <w:szCs w:val="24"/>
        </w:rPr>
      </w:pPr>
      <w:proofErr w:type="spellStart"/>
      <w:r>
        <w:rPr>
          <w:rFonts w:ascii="Arial" w:hAnsi="Arial" w:cs="Arial"/>
          <w:sz w:val="24"/>
          <w:szCs w:val="24"/>
        </w:rPr>
        <w:t>Young.K</w:t>
      </w:r>
      <w:proofErr w:type="spellEnd"/>
      <w:r>
        <w:rPr>
          <w:rFonts w:ascii="Arial" w:hAnsi="Arial" w:cs="Arial"/>
          <w:sz w:val="24"/>
          <w:szCs w:val="24"/>
        </w:rPr>
        <w:t xml:space="preserve"> (1999) </w:t>
      </w:r>
      <w:r>
        <w:rPr>
          <w:rFonts w:ascii="Arial" w:hAnsi="Arial" w:cs="Arial"/>
          <w:i/>
          <w:sz w:val="24"/>
          <w:szCs w:val="24"/>
        </w:rPr>
        <w:t xml:space="preserve">The Art of Youth work. </w:t>
      </w:r>
      <w:r>
        <w:rPr>
          <w:rFonts w:ascii="Arial" w:hAnsi="Arial" w:cs="Arial"/>
          <w:sz w:val="24"/>
          <w:szCs w:val="24"/>
        </w:rPr>
        <w:t>Russell house publishing LTD: Dorset</w:t>
      </w:r>
    </w:p>
    <w:p w:rsidR="005C4EA4" w:rsidRDefault="005C4EA4" w:rsidP="00A30CA0">
      <w:pPr>
        <w:spacing w:line="480" w:lineRule="auto"/>
        <w:jc w:val="both"/>
        <w:rPr>
          <w:rFonts w:ascii="Arial" w:hAnsi="Arial" w:cs="Arial"/>
          <w:sz w:val="24"/>
          <w:szCs w:val="24"/>
        </w:rPr>
      </w:pPr>
    </w:p>
    <w:p w:rsidR="005C4EA4" w:rsidRPr="005C4EA4" w:rsidRDefault="005C4EA4" w:rsidP="00A30CA0">
      <w:pPr>
        <w:spacing w:line="480" w:lineRule="auto"/>
        <w:jc w:val="both"/>
        <w:rPr>
          <w:rFonts w:ascii="Arial" w:hAnsi="Arial" w:cs="Arial"/>
          <w:sz w:val="24"/>
          <w:szCs w:val="24"/>
        </w:rPr>
      </w:pPr>
    </w:p>
    <w:p w:rsidR="009F3B49" w:rsidRPr="009F3B49" w:rsidRDefault="009F3B49" w:rsidP="00A30CA0">
      <w:pPr>
        <w:spacing w:line="480" w:lineRule="auto"/>
        <w:jc w:val="both"/>
        <w:rPr>
          <w:rFonts w:ascii="Arial" w:hAnsi="Arial" w:cs="Arial"/>
          <w:sz w:val="24"/>
          <w:szCs w:val="24"/>
        </w:rPr>
      </w:pPr>
    </w:p>
    <w:p w:rsidR="00B155B2" w:rsidRDefault="00B155B2" w:rsidP="00A30CA0">
      <w:pPr>
        <w:spacing w:line="480" w:lineRule="auto"/>
        <w:jc w:val="both"/>
        <w:rPr>
          <w:rFonts w:ascii="Arial" w:hAnsi="Arial" w:cs="Arial"/>
          <w:b/>
          <w:sz w:val="24"/>
          <w:szCs w:val="24"/>
        </w:rPr>
      </w:pPr>
    </w:p>
    <w:p w:rsidR="00B155B2" w:rsidRDefault="00B155B2" w:rsidP="00A30CA0">
      <w:pPr>
        <w:spacing w:line="480" w:lineRule="auto"/>
        <w:jc w:val="both"/>
        <w:rPr>
          <w:rFonts w:ascii="Arial" w:hAnsi="Arial" w:cs="Arial"/>
          <w:b/>
          <w:sz w:val="24"/>
          <w:szCs w:val="24"/>
        </w:rPr>
      </w:pPr>
    </w:p>
    <w:p w:rsidR="00B155B2" w:rsidRDefault="00B155B2" w:rsidP="00A30CA0">
      <w:pPr>
        <w:spacing w:line="480" w:lineRule="auto"/>
        <w:jc w:val="both"/>
        <w:rPr>
          <w:rFonts w:ascii="Arial" w:hAnsi="Arial" w:cs="Arial"/>
          <w:b/>
          <w:sz w:val="24"/>
          <w:szCs w:val="24"/>
        </w:rPr>
      </w:pPr>
    </w:p>
    <w:p w:rsidR="0079109A" w:rsidRPr="0079109A" w:rsidRDefault="0079109A" w:rsidP="00A30CA0">
      <w:pPr>
        <w:spacing w:line="480" w:lineRule="auto"/>
        <w:jc w:val="both"/>
        <w:rPr>
          <w:rFonts w:ascii="Arial" w:hAnsi="Arial" w:cs="Arial"/>
          <w:b/>
          <w:sz w:val="24"/>
          <w:szCs w:val="24"/>
        </w:rPr>
      </w:pPr>
    </w:p>
    <w:sectPr w:rsidR="0079109A" w:rsidRPr="0079109A" w:rsidSect="00AA190B">
      <w:head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0052" w:rsidRDefault="00BB0052" w:rsidP="00A30CA0">
      <w:pPr>
        <w:spacing w:after="0" w:line="240" w:lineRule="auto"/>
      </w:pPr>
      <w:r>
        <w:separator/>
      </w:r>
    </w:p>
  </w:endnote>
  <w:endnote w:type="continuationSeparator" w:id="0">
    <w:p w:rsidR="00BB0052" w:rsidRDefault="00BB0052" w:rsidP="00A30C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0052" w:rsidRDefault="00BB0052" w:rsidP="00A30CA0">
      <w:pPr>
        <w:spacing w:after="0" w:line="240" w:lineRule="auto"/>
      </w:pPr>
      <w:r>
        <w:separator/>
      </w:r>
    </w:p>
  </w:footnote>
  <w:footnote w:type="continuationSeparator" w:id="0">
    <w:p w:rsidR="00BB0052" w:rsidRDefault="00BB0052" w:rsidP="00A30CA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0CA0" w:rsidRDefault="00A30CA0">
    <w:pPr>
      <w:pStyle w:val="Header"/>
    </w:pPr>
    <w:r>
      <w:t>SJYW4013</w:t>
    </w:r>
  </w:p>
  <w:p w:rsidR="00A30CA0" w:rsidRDefault="00A30CA0">
    <w:pPr>
      <w:pStyle w:val="Header"/>
    </w:pPr>
    <w:r>
      <w:t>1703799</w:t>
    </w:r>
  </w:p>
  <w:p w:rsidR="00A30CA0" w:rsidRDefault="00A30CA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153F25"/>
    <w:multiLevelType w:val="hybridMultilevel"/>
    <w:tmpl w:val="4F1A002C"/>
    <w:lvl w:ilvl="0" w:tplc="08090011">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20"/>
  <w:characterSpacingControl w:val="doNotCompress"/>
  <w:footnotePr>
    <w:footnote w:id="-1"/>
    <w:footnote w:id="0"/>
  </w:footnotePr>
  <w:endnotePr>
    <w:endnote w:id="-1"/>
    <w:endnote w:id="0"/>
  </w:endnotePr>
  <w:compat/>
  <w:rsids>
    <w:rsidRoot w:val="00A30CA0"/>
    <w:rsid w:val="00001A3B"/>
    <w:rsid w:val="00041C8D"/>
    <w:rsid w:val="000914BE"/>
    <w:rsid w:val="00091929"/>
    <w:rsid w:val="00093B22"/>
    <w:rsid w:val="00096168"/>
    <w:rsid w:val="000A108E"/>
    <w:rsid w:val="000A4040"/>
    <w:rsid w:val="000E1245"/>
    <w:rsid w:val="0013625C"/>
    <w:rsid w:val="001406FA"/>
    <w:rsid w:val="00161217"/>
    <w:rsid w:val="00162B23"/>
    <w:rsid w:val="0017028A"/>
    <w:rsid w:val="0017757C"/>
    <w:rsid w:val="00177F93"/>
    <w:rsid w:val="001A468D"/>
    <w:rsid w:val="001B1352"/>
    <w:rsid w:val="001B4DEC"/>
    <w:rsid w:val="001C5F88"/>
    <w:rsid w:val="001F3054"/>
    <w:rsid w:val="001F48A8"/>
    <w:rsid w:val="00206A3F"/>
    <w:rsid w:val="00206B57"/>
    <w:rsid w:val="0021283C"/>
    <w:rsid w:val="00225F09"/>
    <w:rsid w:val="00267A00"/>
    <w:rsid w:val="002819F4"/>
    <w:rsid w:val="002869EC"/>
    <w:rsid w:val="002B1A19"/>
    <w:rsid w:val="002D1BC3"/>
    <w:rsid w:val="002E2935"/>
    <w:rsid w:val="002E50FF"/>
    <w:rsid w:val="00316C9E"/>
    <w:rsid w:val="0032053A"/>
    <w:rsid w:val="003429BD"/>
    <w:rsid w:val="00353DB0"/>
    <w:rsid w:val="00355EAE"/>
    <w:rsid w:val="0036220C"/>
    <w:rsid w:val="00387719"/>
    <w:rsid w:val="003A3C99"/>
    <w:rsid w:val="004009B9"/>
    <w:rsid w:val="004116CF"/>
    <w:rsid w:val="00413F3B"/>
    <w:rsid w:val="004302D5"/>
    <w:rsid w:val="004314C3"/>
    <w:rsid w:val="0044242A"/>
    <w:rsid w:val="00442D52"/>
    <w:rsid w:val="004443B9"/>
    <w:rsid w:val="00466AC3"/>
    <w:rsid w:val="00473574"/>
    <w:rsid w:val="00475A1D"/>
    <w:rsid w:val="00480480"/>
    <w:rsid w:val="00480D5E"/>
    <w:rsid w:val="004A3103"/>
    <w:rsid w:val="004A41AE"/>
    <w:rsid w:val="004B0D73"/>
    <w:rsid w:val="004C63A7"/>
    <w:rsid w:val="004E1415"/>
    <w:rsid w:val="005165EE"/>
    <w:rsid w:val="005279A4"/>
    <w:rsid w:val="005464FE"/>
    <w:rsid w:val="005515C5"/>
    <w:rsid w:val="00561392"/>
    <w:rsid w:val="005758E6"/>
    <w:rsid w:val="005850BC"/>
    <w:rsid w:val="005A2631"/>
    <w:rsid w:val="005A37B7"/>
    <w:rsid w:val="005B1709"/>
    <w:rsid w:val="005B758B"/>
    <w:rsid w:val="005C1208"/>
    <w:rsid w:val="005C30F3"/>
    <w:rsid w:val="005C448D"/>
    <w:rsid w:val="005C4EA4"/>
    <w:rsid w:val="005D0EEA"/>
    <w:rsid w:val="005D5320"/>
    <w:rsid w:val="005E6EE3"/>
    <w:rsid w:val="005F5A9E"/>
    <w:rsid w:val="00600C88"/>
    <w:rsid w:val="006011BB"/>
    <w:rsid w:val="00620811"/>
    <w:rsid w:val="0062353C"/>
    <w:rsid w:val="00624D91"/>
    <w:rsid w:val="00645166"/>
    <w:rsid w:val="0065077E"/>
    <w:rsid w:val="00650C97"/>
    <w:rsid w:val="00674AB6"/>
    <w:rsid w:val="00674CE8"/>
    <w:rsid w:val="006754EF"/>
    <w:rsid w:val="006C0459"/>
    <w:rsid w:val="00704229"/>
    <w:rsid w:val="00715B42"/>
    <w:rsid w:val="00741EF6"/>
    <w:rsid w:val="00746564"/>
    <w:rsid w:val="007643EC"/>
    <w:rsid w:val="00771689"/>
    <w:rsid w:val="00776BCC"/>
    <w:rsid w:val="0079109A"/>
    <w:rsid w:val="007957EA"/>
    <w:rsid w:val="007E23C9"/>
    <w:rsid w:val="007F7944"/>
    <w:rsid w:val="00803054"/>
    <w:rsid w:val="00810660"/>
    <w:rsid w:val="008560D9"/>
    <w:rsid w:val="0085646D"/>
    <w:rsid w:val="008716B5"/>
    <w:rsid w:val="00872696"/>
    <w:rsid w:val="00880EC7"/>
    <w:rsid w:val="00887D9F"/>
    <w:rsid w:val="00893E94"/>
    <w:rsid w:val="00897104"/>
    <w:rsid w:val="008A7F6F"/>
    <w:rsid w:val="008B0CA5"/>
    <w:rsid w:val="008C422E"/>
    <w:rsid w:val="008F0180"/>
    <w:rsid w:val="00901F42"/>
    <w:rsid w:val="00913872"/>
    <w:rsid w:val="00941B55"/>
    <w:rsid w:val="009437EC"/>
    <w:rsid w:val="00955D39"/>
    <w:rsid w:val="009562DF"/>
    <w:rsid w:val="0096070D"/>
    <w:rsid w:val="009A57EB"/>
    <w:rsid w:val="009D0C9E"/>
    <w:rsid w:val="009D6022"/>
    <w:rsid w:val="009E6206"/>
    <w:rsid w:val="009E7766"/>
    <w:rsid w:val="009F3B49"/>
    <w:rsid w:val="009F6706"/>
    <w:rsid w:val="00A027EC"/>
    <w:rsid w:val="00A03425"/>
    <w:rsid w:val="00A17A22"/>
    <w:rsid w:val="00A30CA0"/>
    <w:rsid w:val="00A37C89"/>
    <w:rsid w:val="00A46A42"/>
    <w:rsid w:val="00A47CEE"/>
    <w:rsid w:val="00A57849"/>
    <w:rsid w:val="00A85141"/>
    <w:rsid w:val="00AA190B"/>
    <w:rsid w:val="00AE100D"/>
    <w:rsid w:val="00AE47C8"/>
    <w:rsid w:val="00AE6723"/>
    <w:rsid w:val="00AF3888"/>
    <w:rsid w:val="00AF5275"/>
    <w:rsid w:val="00B155B2"/>
    <w:rsid w:val="00B36ACA"/>
    <w:rsid w:val="00B52975"/>
    <w:rsid w:val="00B7210C"/>
    <w:rsid w:val="00B95F5B"/>
    <w:rsid w:val="00BB0052"/>
    <w:rsid w:val="00BE2C41"/>
    <w:rsid w:val="00BE5DF1"/>
    <w:rsid w:val="00C032D6"/>
    <w:rsid w:val="00C10569"/>
    <w:rsid w:val="00C11964"/>
    <w:rsid w:val="00C238D2"/>
    <w:rsid w:val="00C3463C"/>
    <w:rsid w:val="00C35888"/>
    <w:rsid w:val="00C5116E"/>
    <w:rsid w:val="00C51800"/>
    <w:rsid w:val="00C65770"/>
    <w:rsid w:val="00C66B3B"/>
    <w:rsid w:val="00C80F3F"/>
    <w:rsid w:val="00CA4E6F"/>
    <w:rsid w:val="00CB320E"/>
    <w:rsid w:val="00CB7D30"/>
    <w:rsid w:val="00CD0F75"/>
    <w:rsid w:val="00CE65BF"/>
    <w:rsid w:val="00D14457"/>
    <w:rsid w:val="00D374DD"/>
    <w:rsid w:val="00D5107D"/>
    <w:rsid w:val="00D63191"/>
    <w:rsid w:val="00D81EE1"/>
    <w:rsid w:val="00D87DD0"/>
    <w:rsid w:val="00DB3F59"/>
    <w:rsid w:val="00DD36F0"/>
    <w:rsid w:val="00DF5684"/>
    <w:rsid w:val="00E027D5"/>
    <w:rsid w:val="00E06A46"/>
    <w:rsid w:val="00E164AF"/>
    <w:rsid w:val="00E4553D"/>
    <w:rsid w:val="00E52C81"/>
    <w:rsid w:val="00E62129"/>
    <w:rsid w:val="00EB6FE0"/>
    <w:rsid w:val="00EC3FB5"/>
    <w:rsid w:val="00ED0551"/>
    <w:rsid w:val="00ED0AD6"/>
    <w:rsid w:val="00EE7635"/>
    <w:rsid w:val="00F05197"/>
    <w:rsid w:val="00F34658"/>
    <w:rsid w:val="00F5053C"/>
    <w:rsid w:val="00F52341"/>
    <w:rsid w:val="00F67036"/>
    <w:rsid w:val="00F96664"/>
    <w:rsid w:val="00FA0D1B"/>
    <w:rsid w:val="00FC5F58"/>
    <w:rsid w:val="00FE05B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190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0C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0CA0"/>
  </w:style>
  <w:style w:type="paragraph" w:styleId="Footer">
    <w:name w:val="footer"/>
    <w:basedOn w:val="Normal"/>
    <w:link w:val="FooterChar"/>
    <w:uiPriority w:val="99"/>
    <w:semiHidden/>
    <w:unhideWhenUsed/>
    <w:rsid w:val="00A30CA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30CA0"/>
  </w:style>
  <w:style w:type="paragraph" w:styleId="BalloonText">
    <w:name w:val="Balloon Text"/>
    <w:basedOn w:val="Normal"/>
    <w:link w:val="BalloonTextChar"/>
    <w:uiPriority w:val="99"/>
    <w:semiHidden/>
    <w:unhideWhenUsed/>
    <w:rsid w:val="00A30C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0CA0"/>
    <w:rPr>
      <w:rFonts w:ascii="Tahoma" w:hAnsi="Tahoma" w:cs="Tahoma"/>
      <w:sz w:val="16"/>
      <w:szCs w:val="16"/>
    </w:rPr>
  </w:style>
  <w:style w:type="paragraph" w:styleId="ListParagraph">
    <w:name w:val="List Paragraph"/>
    <w:basedOn w:val="Normal"/>
    <w:uiPriority w:val="34"/>
    <w:qFormat/>
    <w:rsid w:val="005515C5"/>
    <w:pPr>
      <w:ind w:left="720"/>
      <w:contextualSpacing/>
    </w:pPr>
  </w:style>
  <w:style w:type="character" w:styleId="Hyperlink">
    <w:name w:val="Hyperlink"/>
    <w:basedOn w:val="DefaultParagraphFont"/>
    <w:uiPriority w:val="99"/>
    <w:unhideWhenUsed/>
    <w:rsid w:val="005B170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wvys.org.uk/wp-content/uploads/2014/06/HB-Information_Handbook.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hildreninwales.org.uk/our-work/safeguarding/wales-child-protection-procedures-review-group/"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yyouthworklife.org/good-practice/safeguarding-and-young-people/" TargetMode="External"/><Relationship Id="rId5" Type="http://schemas.openxmlformats.org/officeDocument/2006/relationships/footnotes" Target="footnotes.xml"/><Relationship Id="rId10" Type="http://schemas.openxmlformats.org/officeDocument/2006/relationships/hyperlink" Target="https://www.wessexlmcs.com/safeguardingkeypointsofchildsafeguardinglegislatio" TargetMode="External"/><Relationship Id="rId4" Type="http://schemas.openxmlformats.org/officeDocument/2006/relationships/webSettings" Target="webSettings.xml"/><Relationship Id="rId9" Type="http://schemas.openxmlformats.org/officeDocument/2006/relationships/hyperlink" Target="https://www.gov.uk/government/publications/review-of-section-58-of-the-childrens-act-200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12810</TotalTime>
  <Pages>9</Pages>
  <Words>2198</Words>
  <Characters>12530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Sue</cp:lastModifiedBy>
  <cp:revision>163</cp:revision>
  <dcterms:created xsi:type="dcterms:W3CDTF">2019-04-14T13:38:00Z</dcterms:created>
  <dcterms:modified xsi:type="dcterms:W3CDTF">2019-04-23T21:41:00Z</dcterms:modified>
</cp:coreProperties>
</file>