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A9B6C" w14:textId="4B0CC19F" w:rsidR="00F33319" w:rsidRPr="00E93B52" w:rsidRDefault="00B65448" w:rsidP="00B502A1">
      <w:pPr>
        <w:rPr>
          <w:rFonts w:ascii="Arial" w:hAnsi="Arial" w:cs="Arial"/>
          <w:b/>
          <w:bCs/>
          <w:u w:val="single"/>
        </w:rPr>
      </w:pPr>
      <w:proofErr w:type="spellStart"/>
      <w:r w:rsidRPr="00E93B52">
        <w:rPr>
          <w:rFonts w:ascii="Arial" w:hAnsi="Arial" w:cs="Arial"/>
          <w:b/>
          <w:bCs/>
          <w:u w:val="single"/>
        </w:rPr>
        <w:t>Rukhsar</w:t>
      </w:r>
      <w:proofErr w:type="spellEnd"/>
      <w:r w:rsidRPr="00E93B52">
        <w:rPr>
          <w:rFonts w:ascii="Arial" w:hAnsi="Arial" w:cs="Arial"/>
          <w:b/>
          <w:bCs/>
          <w:u w:val="single"/>
        </w:rPr>
        <w:t xml:space="preserve"> </w:t>
      </w:r>
      <w:proofErr w:type="spellStart"/>
      <w:r w:rsidRPr="00E93B52">
        <w:rPr>
          <w:rFonts w:ascii="Arial" w:hAnsi="Arial" w:cs="Arial"/>
          <w:b/>
          <w:bCs/>
          <w:u w:val="single"/>
        </w:rPr>
        <w:t>shahbaz</w:t>
      </w:r>
      <w:proofErr w:type="spellEnd"/>
    </w:p>
    <w:p w14:paraId="42B04492" w14:textId="245D6CFB" w:rsidR="00B65448" w:rsidRPr="00E93B52" w:rsidRDefault="008158AF" w:rsidP="00B502A1">
      <w:pPr>
        <w:rPr>
          <w:rFonts w:ascii="Arial" w:hAnsi="Arial" w:cs="Arial"/>
          <w:b/>
          <w:bCs/>
          <w:u w:val="single"/>
        </w:rPr>
      </w:pPr>
      <w:r w:rsidRPr="00E93B52">
        <w:rPr>
          <w:rFonts w:ascii="Arial" w:hAnsi="Arial" w:cs="Arial"/>
          <w:b/>
          <w:bCs/>
          <w:u w:val="single"/>
        </w:rPr>
        <w:t>2426535</w:t>
      </w:r>
    </w:p>
    <w:p w14:paraId="10AD66B0" w14:textId="0AC63BCE" w:rsidR="008158AF" w:rsidRPr="00E93B52" w:rsidRDefault="008211B0" w:rsidP="00B502A1">
      <w:pPr>
        <w:rPr>
          <w:rFonts w:ascii="Arial" w:hAnsi="Arial" w:cs="Arial"/>
          <w:b/>
          <w:bCs/>
          <w:u w:val="single"/>
        </w:rPr>
      </w:pPr>
      <w:r w:rsidRPr="00E93B52">
        <w:rPr>
          <w:rFonts w:ascii="Arial" w:hAnsi="Arial" w:cs="Arial"/>
          <w:b/>
          <w:bCs/>
          <w:u w:val="single"/>
        </w:rPr>
        <w:t xml:space="preserve">LCHS4010 component 2 </w:t>
      </w:r>
    </w:p>
    <w:p w14:paraId="48D9800A" w14:textId="5B11C8FC" w:rsidR="0092274A" w:rsidRDefault="00B225E5" w:rsidP="00B502A1">
      <w:pPr>
        <w:rPr>
          <w:rFonts w:ascii="Arial" w:hAnsi="Arial" w:cs="Arial"/>
          <w:b/>
          <w:bCs/>
          <w:u w:val="single"/>
        </w:rPr>
      </w:pPr>
      <w:r w:rsidRPr="00E93B52">
        <w:rPr>
          <w:rFonts w:ascii="Arial" w:hAnsi="Arial" w:cs="Arial"/>
          <w:b/>
          <w:bCs/>
          <w:u w:val="single"/>
        </w:rPr>
        <w:t xml:space="preserve">Alice </w:t>
      </w:r>
      <w:r w:rsidR="0092274A" w:rsidRPr="00E93B52">
        <w:rPr>
          <w:rFonts w:ascii="Arial" w:hAnsi="Arial" w:cs="Arial"/>
          <w:b/>
          <w:bCs/>
          <w:u w:val="single"/>
        </w:rPr>
        <w:t xml:space="preserve">Clayton </w:t>
      </w:r>
    </w:p>
    <w:p w14:paraId="07A314F2" w14:textId="77777777" w:rsidR="0096724B" w:rsidRDefault="0096724B" w:rsidP="00B502A1">
      <w:pPr>
        <w:rPr>
          <w:rFonts w:ascii="Arial" w:hAnsi="Arial" w:cs="Arial"/>
          <w:b/>
          <w:bCs/>
          <w:u w:val="single"/>
        </w:rPr>
      </w:pPr>
    </w:p>
    <w:p w14:paraId="1332C7EC" w14:textId="77777777" w:rsidR="0096724B" w:rsidRDefault="0096724B" w:rsidP="00B502A1">
      <w:pPr>
        <w:rPr>
          <w:rFonts w:ascii="Arial" w:hAnsi="Arial" w:cs="Arial"/>
          <w:b/>
          <w:bCs/>
          <w:u w:val="single"/>
        </w:rPr>
      </w:pPr>
    </w:p>
    <w:p w14:paraId="493F16A3" w14:textId="77777777" w:rsidR="004D6F0B" w:rsidRDefault="004D6F0B" w:rsidP="00B502A1">
      <w:pPr>
        <w:rPr>
          <w:rFonts w:ascii="Arial" w:hAnsi="Arial" w:cs="Arial"/>
          <w:b/>
          <w:bCs/>
          <w:u w:val="single"/>
        </w:rPr>
      </w:pPr>
    </w:p>
    <w:sdt>
      <w:sdtPr>
        <w:id w:val="-1910535966"/>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1F7C7E9A" w14:textId="02D52C44" w:rsidR="0096724B" w:rsidRDefault="0096724B">
          <w:pPr>
            <w:pStyle w:val="TOCHeading"/>
          </w:pPr>
          <w:r>
            <w:t>Table of Contents</w:t>
          </w:r>
        </w:p>
        <w:p w14:paraId="7CFA51DF" w14:textId="64EB2832" w:rsidR="0096724B" w:rsidRDefault="0096724B">
          <w:pPr>
            <w:pStyle w:val="TOC3"/>
            <w:tabs>
              <w:tab w:val="right" w:leader="dot" w:pos="9016"/>
            </w:tabs>
            <w:rPr>
              <w:noProof/>
            </w:rPr>
          </w:pPr>
          <w:r>
            <w:fldChar w:fldCharType="begin"/>
          </w:r>
          <w:r>
            <w:instrText xml:space="preserve"> TOC \o "1-3" \h \z \u </w:instrText>
          </w:r>
          <w:r>
            <w:fldChar w:fldCharType="separate"/>
          </w:r>
          <w:hyperlink w:anchor="_Toc225191838" w:history="1">
            <w:r w:rsidRPr="00530CB6">
              <w:rPr>
                <w:rStyle w:val="Hyperlink"/>
                <w:noProof/>
              </w:rPr>
              <w:t>Annotated Bibliography</w:t>
            </w:r>
            <w:r>
              <w:rPr>
                <w:noProof/>
                <w:webHidden/>
              </w:rPr>
              <w:tab/>
            </w:r>
            <w:r>
              <w:rPr>
                <w:noProof/>
                <w:webHidden/>
              </w:rPr>
              <w:fldChar w:fldCharType="begin"/>
            </w:r>
            <w:r>
              <w:rPr>
                <w:noProof/>
                <w:webHidden/>
              </w:rPr>
              <w:instrText xml:space="preserve"> PAGEREF _Toc225191838 \h </w:instrText>
            </w:r>
            <w:r>
              <w:rPr>
                <w:noProof/>
                <w:webHidden/>
              </w:rPr>
            </w:r>
            <w:r>
              <w:rPr>
                <w:noProof/>
                <w:webHidden/>
              </w:rPr>
              <w:fldChar w:fldCharType="separate"/>
            </w:r>
            <w:r>
              <w:rPr>
                <w:noProof/>
                <w:webHidden/>
              </w:rPr>
              <w:t>2</w:t>
            </w:r>
            <w:r>
              <w:rPr>
                <w:noProof/>
                <w:webHidden/>
              </w:rPr>
              <w:fldChar w:fldCharType="end"/>
            </w:r>
          </w:hyperlink>
        </w:p>
        <w:p w14:paraId="2A23CD47" w14:textId="29F2DDC9" w:rsidR="0096724B" w:rsidRDefault="0096724B">
          <w:pPr>
            <w:pStyle w:val="TOC3"/>
            <w:tabs>
              <w:tab w:val="right" w:leader="dot" w:pos="9016"/>
            </w:tabs>
            <w:rPr>
              <w:noProof/>
            </w:rPr>
          </w:pPr>
          <w:hyperlink w:anchor="_Toc225191839" w:history="1">
            <w:r w:rsidRPr="00530CB6">
              <w:rPr>
                <w:rStyle w:val="Hyperlink"/>
                <w:noProof/>
              </w:rPr>
              <w:t>Erikson’s Psychosocial Theory</w:t>
            </w:r>
            <w:r>
              <w:rPr>
                <w:noProof/>
                <w:webHidden/>
              </w:rPr>
              <w:tab/>
            </w:r>
            <w:r>
              <w:rPr>
                <w:noProof/>
                <w:webHidden/>
              </w:rPr>
              <w:fldChar w:fldCharType="begin"/>
            </w:r>
            <w:r>
              <w:rPr>
                <w:noProof/>
                <w:webHidden/>
              </w:rPr>
              <w:instrText xml:space="preserve"> PAGEREF _Toc225191839 \h </w:instrText>
            </w:r>
            <w:r>
              <w:rPr>
                <w:noProof/>
                <w:webHidden/>
              </w:rPr>
            </w:r>
            <w:r>
              <w:rPr>
                <w:noProof/>
                <w:webHidden/>
              </w:rPr>
              <w:fldChar w:fldCharType="separate"/>
            </w:r>
            <w:r>
              <w:rPr>
                <w:noProof/>
                <w:webHidden/>
              </w:rPr>
              <w:t>2</w:t>
            </w:r>
            <w:r>
              <w:rPr>
                <w:noProof/>
                <w:webHidden/>
              </w:rPr>
              <w:fldChar w:fldCharType="end"/>
            </w:r>
          </w:hyperlink>
        </w:p>
        <w:p w14:paraId="3A86DA9C" w14:textId="75BDFCC7" w:rsidR="0096724B" w:rsidRDefault="0096724B">
          <w:pPr>
            <w:pStyle w:val="TOC3"/>
            <w:tabs>
              <w:tab w:val="right" w:leader="dot" w:pos="9016"/>
            </w:tabs>
            <w:rPr>
              <w:noProof/>
            </w:rPr>
          </w:pPr>
          <w:hyperlink w:anchor="_Toc225191840" w:history="1">
            <w:r w:rsidRPr="00530CB6">
              <w:rPr>
                <w:rStyle w:val="Hyperlink"/>
                <w:noProof/>
              </w:rPr>
              <w:t>Havighurst’s Activity Theory</w:t>
            </w:r>
            <w:r>
              <w:rPr>
                <w:noProof/>
                <w:webHidden/>
              </w:rPr>
              <w:tab/>
            </w:r>
            <w:r>
              <w:rPr>
                <w:noProof/>
                <w:webHidden/>
              </w:rPr>
              <w:fldChar w:fldCharType="begin"/>
            </w:r>
            <w:r>
              <w:rPr>
                <w:noProof/>
                <w:webHidden/>
              </w:rPr>
              <w:instrText xml:space="preserve"> PAGEREF _Toc225191840 \h </w:instrText>
            </w:r>
            <w:r>
              <w:rPr>
                <w:noProof/>
                <w:webHidden/>
              </w:rPr>
            </w:r>
            <w:r>
              <w:rPr>
                <w:noProof/>
                <w:webHidden/>
              </w:rPr>
              <w:fldChar w:fldCharType="separate"/>
            </w:r>
            <w:r>
              <w:rPr>
                <w:noProof/>
                <w:webHidden/>
              </w:rPr>
              <w:t>2</w:t>
            </w:r>
            <w:r>
              <w:rPr>
                <w:noProof/>
                <w:webHidden/>
              </w:rPr>
              <w:fldChar w:fldCharType="end"/>
            </w:r>
          </w:hyperlink>
        </w:p>
        <w:p w14:paraId="627D66E4" w14:textId="0E0E1FF1" w:rsidR="0096724B" w:rsidRDefault="0096724B">
          <w:pPr>
            <w:pStyle w:val="TOC3"/>
            <w:tabs>
              <w:tab w:val="right" w:leader="dot" w:pos="9016"/>
            </w:tabs>
            <w:rPr>
              <w:noProof/>
            </w:rPr>
          </w:pPr>
          <w:hyperlink w:anchor="_Toc225191841" w:history="1">
            <w:r w:rsidRPr="00530CB6">
              <w:rPr>
                <w:rStyle w:val="Hyperlink"/>
                <w:noProof/>
              </w:rPr>
              <w:t>Attachment Theory</w:t>
            </w:r>
            <w:r>
              <w:rPr>
                <w:noProof/>
                <w:webHidden/>
              </w:rPr>
              <w:tab/>
            </w:r>
            <w:r>
              <w:rPr>
                <w:noProof/>
                <w:webHidden/>
              </w:rPr>
              <w:fldChar w:fldCharType="begin"/>
            </w:r>
            <w:r>
              <w:rPr>
                <w:noProof/>
                <w:webHidden/>
              </w:rPr>
              <w:instrText xml:space="preserve"> PAGEREF _Toc225191841 \h </w:instrText>
            </w:r>
            <w:r>
              <w:rPr>
                <w:noProof/>
                <w:webHidden/>
              </w:rPr>
            </w:r>
            <w:r>
              <w:rPr>
                <w:noProof/>
                <w:webHidden/>
              </w:rPr>
              <w:fldChar w:fldCharType="separate"/>
            </w:r>
            <w:r>
              <w:rPr>
                <w:noProof/>
                <w:webHidden/>
              </w:rPr>
              <w:t>2</w:t>
            </w:r>
            <w:r>
              <w:rPr>
                <w:noProof/>
                <w:webHidden/>
              </w:rPr>
              <w:fldChar w:fldCharType="end"/>
            </w:r>
          </w:hyperlink>
        </w:p>
        <w:p w14:paraId="7FE118F5" w14:textId="5255FBE1" w:rsidR="0096724B" w:rsidRDefault="0096724B">
          <w:pPr>
            <w:pStyle w:val="TOC3"/>
            <w:tabs>
              <w:tab w:val="right" w:leader="dot" w:pos="9016"/>
            </w:tabs>
            <w:rPr>
              <w:noProof/>
            </w:rPr>
          </w:pPr>
          <w:hyperlink w:anchor="_Toc225191842" w:history="1">
            <w:r w:rsidRPr="00530CB6">
              <w:rPr>
                <w:rStyle w:val="Hyperlink"/>
                <w:noProof/>
              </w:rPr>
              <w:t>Positive Psychology</w:t>
            </w:r>
            <w:r>
              <w:rPr>
                <w:noProof/>
                <w:webHidden/>
              </w:rPr>
              <w:tab/>
            </w:r>
            <w:r>
              <w:rPr>
                <w:noProof/>
                <w:webHidden/>
              </w:rPr>
              <w:fldChar w:fldCharType="begin"/>
            </w:r>
            <w:r>
              <w:rPr>
                <w:noProof/>
                <w:webHidden/>
              </w:rPr>
              <w:instrText xml:space="preserve"> PAGEREF _Toc225191842 \h </w:instrText>
            </w:r>
            <w:r>
              <w:rPr>
                <w:noProof/>
                <w:webHidden/>
              </w:rPr>
            </w:r>
            <w:r>
              <w:rPr>
                <w:noProof/>
                <w:webHidden/>
              </w:rPr>
              <w:fldChar w:fldCharType="separate"/>
            </w:r>
            <w:r>
              <w:rPr>
                <w:noProof/>
                <w:webHidden/>
              </w:rPr>
              <w:t>3</w:t>
            </w:r>
            <w:r>
              <w:rPr>
                <w:noProof/>
                <w:webHidden/>
              </w:rPr>
              <w:fldChar w:fldCharType="end"/>
            </w:r>
          </w:hyperlink>
        </w:p>
        <w:p w14:paraId="798770ED" w14:textId="47CF71AC" w:rsidR="0096724B" w:rsidRDefault="0096724B">
          <w:pPr>
            <w:pStyle w:val="TOC3"/>
            <w:tabs>
              <w:tab w:val="right" w:leader="dot" w:pos="9016"/>
            </w:tabs>
            <w:rPr>
              <w:noProof/>
            </w:rPr>
          </w:pPr>
          <w:hyperlink w:anchor="_Toc225191843" w:history="1">
            <w:r w:rsidRPr="00530CB6">
              <w:rPr>
                <w:rStyle w:val="Hyperlink"/>
                <w:noProof/>
              </w:rPr>
              <w:t>Part B: Report</w:t>
            </w:r>
            <w:r>
              <w:rPr>
                <w:noProof/>
                <w:webHidden/>
              </w:rPr>
              <w:tab/>
            </w:r>
            <w:r>
              <w:rPr>
                <w:noProof/>
                <w:webHidden/>
              </w:rPr>
              <w:fldChar w:fldCharType="begin"/>
            </w:r>
            <w:r>
              <w:rPr>
                <w:noProof/>
                <w:webHidden/>
              </w:rPr>
              <w:instrText xml:space="preserve"> PAGEREF _Toc225191843 \h </w:instrText>
            </w:r>
            <w:r>
              <w:rPr>
                <w:noProof/>
                <w:webHidden/>
              </w:rPr>
            </w:r>
            <w:r>
              <w:rPr>
                <w:noProof/>
                <w:webHidden/>
              </w:rPr>
              <w:fldChar w:fldCharType="separate"/>
            </w:r>
            <w:r>
              <w:rPr>
                <w:noProof/>
                <w:webHidden/>
              </w:rPr>
              <w:t>4</w:t>
            </w:r>
            <w:r>
              <w:rPr>
                <w:noProof/>
                <w:webHidden/>
              </w:rPr>
              <w:fldChar w:fldCharType="end"/>
            </w:r>
          </w:hyperlink>
        </w:p>
        <w:p w14:paraId="5C0432F3" w14:textId="0BF471E7" w:rsidR="0096724B" w:rsidRDefault="0096724B">
          <w:pPr>
            <w:pStyle w:val="TOC3"/>
            <w:tabs>
              <w:tab w:val="right" w:leader="dot" w:pos="9016"/>
            </w:tabs>
            <w:rPr>
              <w:noProof/>
            </w:rPr>
          </w:pPr>
          <w:hyperlink w:anchor="_Toc225191844" w:history="1">
            <w:r w:rsidRPr="00530CB6">
              <w:rPr>
                <w:rStyle w:val="Hyperlink"/>
                <w:noProof/>
              </w:rPr>
              <w:t>Case Scenario: Mr. Jones</w:t>
            </w:r>
            <w:r>
              <w:rPr>
                <w:noProof/>
                <w:webHidden/>
              </w:rPr>
              <w:tab/>
            </w:r>
            <w:r>
              <w:rPr>
                <w:noProof/>
                <w:webHidden/>
              </w:rPr>
              <w:fldChar w:fldCharType="begin"/>
            </w:r>
            <w:r>
              <w:rPr>
                <w:noProof/>
                <w:webHidden/>
              </w:rPr>
              <w:instrText xml:space="preserve"> PAGEREF _Toc225191844 \h </w:instrText>
            </w:r>
            <w:r>
              <w:rPr>
                <w:noProof/>
                <w:webHidden/>
              </w:rPr>
            </w:r>
            <w:r>
              <w:rPr>
                <w:noProof/>
                <w:webHidden/>
              </w:rPr>
              <w:fldChar w:fldCharType="separate"/>
            </w:r>
            <w:r>
              <w:rPr>
                <w:noProof/>
                <w:webHidden/>
              </w:rPr>
              <w:t>4</w:t>
            </w:r>
            <w:r>
              <w:rPr>
                <w:noProof/>
                <w:webHidden/>
              </w:rPr>
              <w:fldChar w:fldCharType="end"/>
            </w:r>
          </w:hyperlink>
        </w:p>
        <w:p w14:paraId="2823820D" w14:textId="2DFEF416" w:rsidR="0096724B" w:rsidRDefault="0096724B">
          <w:pPr>
            <w:pStyle w:val="TOC3"/>
            <w:tabs>
              <w:tab w:val="right" w:leader="dot" w:pos="9016"/>
            </w:tabs>
            <w:rPr>
              <w:noProof/>
            </w:rPr>
          </w:pPr>
          <w:hyperlink w:anchor="_Toc225191845" w:history="1">
            <w:r w:rsidRPr="00530CB6">
              <w:rPr>
                <w:rStyle w:val="Hyperlink"/>
                <w:noProof/>
              </w:rPr>
              <w:t>Reference List</w:t>
            </w:r>
            <w:r>
              <w:rPr>
                <w:noProof/>
                <w:webHidden/>
              </w:rPr>
              <w:tab/>
            </w:r>
            <w:r>
              <w:rPr>
                <w:noProof/>
                <w:webHidden/>
              </w:rPr>
              <w:fldChar w:fldCharType="begin"/>
            </w:r>
            <w:r>
              <w:rPr>
                <w:noProof/>
                <w:webHidden/>
              </w:rPr>
              <w:instrText xml:space="preserve"> PAGEREF _Toc225191845 \h </w:instrText>
            </w:r>
            <w:r>
              <w:rPr>
                <w:noProof/>
                <w:webHidden/>
              </w:rPr>
            </w:r>
            <w:r>
              <w:rPr>
                <w:noProof/>
                <w:webHidden/>
              </w:rPr>
              <w:fldChar w:fldCharType="separate"/>
            </w:r>
            <w:r>
              <w:rPr>
                <w:noProof/>
                <w:webHidden/>
              </w:rPr>
              <w:t>6</w:t>
            </w:r>
            <w:r>
              <w:rPr>
                <w:noProof/>
                <w:webHidden/>
              </w:rPr>
              <w:fldChar w:fldCharType="end"/>
            </w:r>
          </w:hyperlink>
        </w:p>
        <w:p w14:paraId="06119598" w14:textId="7540E42B" w:rsidR="0096724B" w:rsidRDefault="0096724B">
          <w:r>
            <w:rPr>
              <w:b/>
              <w:bCs/>
              <w:noProof/>
            </w:rPr>
            <w:fldChar w:fldCharType="end"/>
          </w:r>
        </w:p>
      </w:sdtContent>
    </w:sdt>
    <w:p w14:paraId="7D7A37D1" w14:textId="77777777" w:rsidR="004D6F0B" w:rsidRDefault="004D6F0B" w:rsidP="00B502A1">
      <w:pPr>
        <w:rPr>
          <w:rFonts w:ascii="Arial" w:hAnsi="Arial" w:cs="Arial"/>
          <w:b/>
          <w:bCs/>
          <w:u w:val="single"/>
        </w:rPr>
      </w:pPr>
    </w:p>
    <w:p w14:paraId="0477C914" w14:textId="77777777" w:rsidR="00382AB7" w:rsidRDefault="00382AB7" w:rsidP="00B502A1">
      <w:pPr>
        <w:rPr>
          <w:rFonts w:ascii="Arial" w:hAnsi="Arial" w:cs="Arial"/>
          <w:b/>
          <w:bCs/>
          <w:u w:val="single"/>
        </w:rPr>
      </w:pPr>
    </w:p>
    <w:p w14:paraId="2B8453AA" w14:textId="77777777" w:rsidR="00382AB7" w:rsidRDefault="00382AB7" w:rsidP="00B502A1">
      <w:pPr>
        <w:rPr>
          <w:rFonts w:ascii="Arial" w:hAnsi="Arial" w:cs="Arial"/>
          <w:b/>
          <w:bCs/>
          <w:u w:val="single"/>
        </w:rPr>
      </w:pPr>
    </w:p>
    <w:p w14:paraId="6F32836A" w14:textId="77777777" w:rsidR="00382AB7" w:rsidRDefault="00382AB7" w:rsidP="00B502A1">
      <w:pPr>
        <w:rPr>
          <w:rFonts w:ascii="Arial" w:hAnsi="Arial" w:cs="Arial"/>
          <w:b/>
          <w:bCs/>
          <w:u w:val="single"/>
        </w:rPr>
      </w:pPr>
    </w:p>
    <w:p w14:paraId="109B5A72" w14:textId="77777777" w:rsidR="00382AB7" w:rsidRDefault="00382AB7" w:rsidP="00B502A1">
      <w:pPr>
        <w:rPr>
          <w:rFonts w:ascii="Arial" w:hAnsi="Arial" w:cs="Arial"/>
          <w:b/>
          <w:bCs/>
          <w:u w:val="single"/>
        </w:rPr>
      </w:pPr>
    </w:p>
    <w:p w14:paraId="41981473" w14:textId="77777777" w:rsidR="00382AB7" w:rsidRDefault="00382AB7" w:rsidP="00B502A1">
      <w:pPr>
        <w:rPr>
          <w:rFonts w:ascii="Arial" w:hAnsi="Arial" w:cs="Arial"/>
          <w:b/>
          <w:bCs/>
          <w:u w:val="single"/>
        </w:rPr>
      </w:pPr>
    </w:p>
    <w:p w14:paraId="1EF458BA" w14:textId="77777777" w:rsidR="00382AB7" w:rsidRDefault="00382AB7" w:rsidP="00B502A1">
      <w:pPr>
        <w:rPr>
          <w:rFonts w:ascii="Arial" w:hAnsi="Arial" w:cs="Arial"/>
          <w:b/>
          <w:bCs/>
          <w:u w:val="single"/>
        </w:rPr>
      </w:pPr>
    </w:p>
    <w:p w14:paraId="5E5A3B63" w14:textId="77777777" w:rsidR="00382AB7" w:rsidRDefault="00382AB7" w:rsidP="00B502A1">
      <w:pPr>
        <w:rPr>
          <w:rFonts w:ascii="Arial" w:hAnsi="Arial" w:cs="Arial"/>
          <w:b/>
          <w:bCs/>
          <w:u w:val="single"/>
        </w:rPr>
      </w:pPr>
    </w:p>
    <w:p w14:paraId="4BA38814" w14:textId="77777777" w:rsidR="00382AB7" w:rsidRDefault="00382AB7" w:rsidP="00B502A1">
      <w:pPr>
        <w:rPr>
          <w:rFonts w:ascii="Arial" w:hAnsi="Arial" w:cs="Arial"/>
          <w:b/>
          <w:bCs/>
          <w:u w:val="single"/>
        </w:rPr>
      </w:pPr>
    </w:p>
    <w:p w14:paraId="63463E6A" w14:textId="77777777" w:rsidR="00382AB7" w:rsidRDefault="00382AB7" w:rsidP="00B502A1">
      <w:pPr>
        <w:rPr>
          <w:rFonts w:ascii="Arial" w:hAnsi="Arial" w:cs="Arial"/>
          <w:b/>
          <w:bCs/>
          <w:u w:val="single"/>
        </w:rPr>
      </w:pPr>
    </w:p>
    <w:p w14:paraId="4C449521" w14:textId="77777777" w:rsidR="00382AB7" w:rsidRDefault="00382AB7" w:rsidP="00B502A1">
      <w:pPr>
        <w:rPr>
          <w:rFonts w:ascii="Arial" w:hAnsi="Arial" w:cs="Arial"/>
          <w:b/>
          <w:bCs/>
          <w:u w:val="single"/>
        </w:rPr>
      </w:pPr>
    </w:p>
    <w:p w14:paraId="58B7D545" w14:textId="40A6283B" w:rsidR="00F33319" w:rsidRPr="00E93B52" w:rsidRDefault="00F33319" w:rsidP="00BF73D0">
      <w:pPr>
        <w:pStyle w:val="Heading3"/>
      </w:pPr>
      <w:bookmarkStart w:id="0" w:name="_Toc225191838"/>
      <w:r w:rsidRPr="00E93B52">
        <w:t>Annotated Bibliography</w:t>
      </w:r>
      <w:bookmarkEnd w:id="0"/>
    </w:p>
    <w:p w14:paraId="1F7DADA2" w14:textId="77777777" w:rsidR="00F33319" w:rsidRPr="00E93B52" w:rsidRDefault="00F33319" w:rsidP="00B502A1">
      <w:pPr>
        <w:rPr>
          <w:rFonts w:ascii="Arial" w:hAnsi="Arial" w:cs="Arial"/>
        </w:rPr>
      </w:pPr>
    </w:p>
    <w:p w14:paraId="3F250F0C" w14:textId="77777777" w:rsidR="00647576" w:rsidRDefault="00F33319" w:rsidP="006355B2">
      <w:pPr>
        <w:pStyle w:val="Heading3"/>
      </w:pPr>
      <w:bookmarkStart w:id="1" w:name="_Toc225191839"/>
      <w:proofErr w:type="spellStart"/>
      <w:r w:rsidRPr="00E93B52">
        <w:t>Erikson’s</w:t>
      </w:r>
      <w:proofErr w:type="spellEnd"/>
      <w:r w:rsidRPr="00E93B52">
        <w:t xml:space="preserve"> Psychosocial Theory</w:t>
      </w:r>
      <w:bookmarkEnd w:id="1"/>
    </w:p>
    <w:p w14:paraId="0A2D423E" w14:textId="77777777" w:rsidR="00F36463" w:rsidRDefault="00F36463" w:rsidP="00B502A1">
      <w:pPr>
        <w:rPr>
          <w:rFonts w:ascii="Arial" w:hAnsi="Arial" w:cs="Arial"/>
          <w:b/>
          <w:bCs/>
          <w:u w:val="single"/>
        </w:rPr>
      </w:pPr>
    </w:p>
    <w:p w14:paraId="0A016F94" w14:textId="0BBF1C80" w:rsidR="00F33319" w:rsidRPr="00647576" w:rsidRDefault="00F33319" w:rsidP="00B502A1">
      <w:pPr>
        <w:rPr>
          <w:rFonts w:ascii="Arial" w:hAnsi="Arial" w:cs="Arial"/>
          <w:b/>
          <w:bCs/>
          <w:u w:val="single"/>
        </w:rPr>
      </w:pPr>
      <w:r w:rsidRPr="00E93B52">
        <w:rPr>
          <w:rFonts w:ascii="Arial" w:hAnsi="Arial" w:cs="Arial"/>
        </w:rPr>
        <w:t xml:space="preserve">Knight, Z.G. (2017) 'A proposed model of psychodynamic psychotherapy linked to Erik </w:t>
      </w:r>
      <w:proofErr w:type="spellStart"/>
      <w:r w:rsidRPr="00E93B52">
        <w:rPr>
          <w:rFonts w:ascii="Arial" w:hAnsi="Arial" w:cs="Arial"/>
        </w:rPr>
        <w:t>Erikson's</w:t>
      </w:r>
      <w:proofErr w:type="spellEnd"/>
      <w:r w:rsidRPr="00E93B52">
        <w:rPr>
          <w:rFonts w:ascii="Arial" w:hAnsi="Arial" w:cs="Arial"/>
        </w:rPr>
        <w:t xml:space="preserve"> eight stages of psychosocial development', Clinical Psychology &amp; Psychotherapy, 24(5), pp. 1047-1058. (Accessed 20th March).</w:t>
      </w:r>
    </w:p>
    <w:p w14:paraId="74224027" w14:textId="77777777" w:rsidR="00F33319" w:rsidRPr="00E93B52" w:rsidRDefault="00F33319" w:rsidP="00B502A1">
      <w:pPr>
        <w:rPr>
          <w:rFonts w:ascii="Arial" w:hAnsi="Arial" w:cs="Arial"/>
        </w:rPr>
      </w:pPr>
    </w:p>
    <w:p w14:paraId="61040BA1" w14:textId="4E909EF6" w:rsidR="00F33319" w:rsidRPr="00E93B52" w:rsidRDefault="00F33319" w:rsidP="00B502A1">
      <w:pPr>
        <w:rPr>
          <w:rFonts w:ascii="Arial" w:hAnsi="Arial" w:cs="Arial"/>
        </w:rPr>
      </w:pPr>
      <w:r w:rsidRPr="00E93B52">
        <w:rPr>
          <w:rFonts w:ascii="Arial" w:hAnsi="Arial" w:cs="Arial"/>
        </w:rPr>
        <w:t xml:space="preserve">This article explores </w:t>
      </w:r>
      <w:proofErr w:type="spellStart"/>
      <w:r w:rsidRPr="00E93B52">
        <w:rPr>
          <w:rFonts w:ascii="Arial" w:hAnsi="Arial" w:cs="Arial"/>
        </w:rPr>
        <w:t>Erikson’s</w:t>
      </w:r>
      <w:proofErr w:type="spellEnd"/>
      <w:r w:rsidRPr="00E93B52">
        <w:rPr>
          <w:rFonts w:ascii="Arial" w:hAnsi="Arial" w:cs="Arial"/>
        </w:rPr>
        <w:t xml:space="preserve"> final developmental stage, "Integrity vs. Despair." Knight explains that in later life, individuals engage in a "life review" to find meaning. If they view their life as productive, they achieve "ego integrity" if not, they experience despair and a fear of mortality.</w:t>
      </w:r>
    </w:p>
    <w:p w14:paraId="733F1C3E" w14:textId="021CA875" w:rsidR="00F33319" w:rsidRPr="00E93B52" w:rsidRDefault="00F33319" w:rsidP="00B502A1">
      <w:pPr>
        <w:rPr>
          <w:rFonts w:ascii="Arial" w:hAnsi="Arial" w:cs="Arial"/>
        </w:rPr>
      </w:pPr>
      <w:r w:rsidRPr="00E93B52">
        <w:rPr>
          <w:rFonts w:ascii="Arial" w:hAnsi="Arial" w:cs="Arial"/>
        </w:rPr>
        <w:t>This theory is essential for social care because it provides a psychological framework for Reminiscence Therapy. By facilitating storytelling, staff can help residents reframe failures</w:t>
      </w:r>
      <w:r w:rsidR="00017CDE">
        <w:rPr>
          <w:rFonts w:ascii="Arial" w:hAnsi="Arial" w:cs="Arial"/>
        </w:rPr>
        <w:t xml:space="preserve"> </w:t>
      </w:r>
      <w:r w:rsidRPr="00E93B52">
        <w:rPr>
          <w:rFonts w:ascii="Arial" w:hAnsi="Arial" w:cs="Arial"/>
        </w:rPr>
        <w:t>as learning experiences. A limitation is that it assumes everyone has the cognitive capacity for reflection, which may not apply to those with advanced cognitive impairment.</w:t>
      </w:r>
    </w:p>
    <w:p w14:paraId="572B60EC" w14:textId="77777777" w:rsidR="00F33319" w:rsidRPr="00E93B52" w:rsidRDefault="00F33319" w:rsidP="00B502A1">
      <w:pPr>
        <w:rPr>
          <w:rFonts w:ascii="Arial" w:hAnsi="Arial" w:cs="Arial"/>
        </w:rPr>
      </w:pPr>
    </w:p>
    <w:p w14:paraId="363214E0" w14:textId="463B1528" w:rsidR="00F33319" w:rsidRDefault="00F33319" w:rsidP="00BF73D0">
      <w:pPr>
        <w:pStyle w:val="Heading3"/>
      </w:pPr>
      <w:bookmarkStart w:id="2" w:name="_Toc225191840"/>
      <w:proofErr w:type="spellStart"/>
      <w:r w:rsidRPr="00E93B52">
        <w:t>Havighurst’s</w:t>
      </w:r>
      <w:proofErr w:type="spellEnd"/>
      <w:r w:rsidRPr="00E93B52">
        <w:t xml:space="preserve"> Activity Theory</w:t>
      </w:r>
      <w:bookmarkEnd w:id="2"/>
    </w:p>
    <w:p w14:paraId="4F90D0B8" w14:textId="77777777" w:rsidR="00F36463" w:rsidRPr="00E93B52" w:rsidRDefault="00F36463" w:rsidP="00B502A1">
      <w:pPr>
        <w:rPr>
          <w:rFonts w:ascii="Arial" w:hAnsi="Arial" w:cs="Arial"/>
          <w:b/>
          <w:bCs/>
          <w:u w:val="single"/>
        </w:rPr>
      </w:pPr>
    </w:p>
    <w:p w14:paraId="3A57B8BB" w14:textId="1F993E27" w:rsidR="00F33319" w:rsidRPr="00E93B52" w:rsidRDefault="00F33319" w:rsidP="00B502A1">
      <w:pPr>
        <w:rPr>
          <w:rFonts w:ascii="Arial" w:hAnsi="Arial" w:cs="Arial"/>
        </w:rPr>
      </w:pPr>
      <w:r w:rsidRPr="00E93B52">
        <w:rPr>
          <w:rFonts w:ascii="Arial" w:hAnsi="Arial" w:cs="Arial"/>
        </w:rPr>
        <w:lastRenderedPageBreak/>
        <w:t xml:space="preserve">Diggs, J. (2008) 'Activity Theory', in </w:t>
      </w:r>
      <w:proofErr w:type="spellStart"/>
      <w:r w:rsidRPr="00E93B52">
        <w:rPr>
          <w:rFonts w:ascii="Arial" w:hAnsi="Arial" w:cs="Arial"/>
        </w:rPr>
        <w:t>Loue</w:t>
      </w:r>
      <w:proofErr w:type="spellEnd"/>
      <w:r w:rsidRPr="00E93B52">
        <w:rPr>
          <w:rFonts w:ascii="Arial" w:hAnsi="Arial" w:cs="Arial"/>
        </w:rPr>
        <w:t xml:space="preserve">, S. and </w:t>
      </w:r>
      <w:proofErr w:type="spellStart"/>
      <w:r w:rsidRPr="00E93B52">
        <w:rPr>
          <w:rFonts w:ascii="Arial" w:hAnsi="Arial" w:cs="Arial"/>
        </w:rPr>
        <w:t>Sajatovic</w:t>
      </w:r>
      <w:proofErr w:type="spellEnd"/>
      <w:r w:rsidRPr="00E93B52">
        <w:rPr>
          <w:rFonts w:ascii="Arial" w:hAnsi="Arial" w:cs="Arial"/>
        </w:rPr>
        <w:t xml:space="preserve">, M. (eds.) </w:t>
      </w:r>
      <w:proofErr w:type="spellStart"/>
      <w:r w:rsidRPr="00E93B52">
        <w:rPr>
          <w:rFonts w:ascii="Arial" w:hAnsi="Arial" w:cs="Arial"/>
        </w:rPr>
        <w:t>Encyclopedia</w:t>
      </w:r>
      <w:proofErr w:type="spellEnd"/>
      <w:r w:rsidRPr="00E93B52">
        <w:rPr>
          <w:rFonts w:ascii="Arial" w:hAnsi="Arial" w:cs="Arial"/>
        </w:rPr>
        <w:t xml:space="preserve"> of Aging and Public Health. New York: Springer, pp. 147-149. (Accessed 18th March).</w:t>
      </w:r>
    </w:p>
    <w:p w14:paraId="6300422B" w14:textId="174A4A76" w:rsidR="00F33319" w:rsidRPr="00E93B52" w:rsidRDefault="00F33319" w:rsidP="00B502A1">
      <w:pPr>
        <w:rPr>
          <w:rFonts w:ascii="Arial" w:hAnsi="Arial" w:cs="Arial"/>
        </w:rPr>
      </w:pPr>
      <w:r w:rsidRPr="00E93B52">
        <w:rPr>
          <w:rFonts w:ascii="Arial" w:hAnsi="Arial" w:cs="Arial"/>
        </w:rPr>
        <w:t>This source details Activity Theory, asserting that maintaining social roles and physical activity is vital for "aging well." It suggests that replacing lost roles (like employment) with new hobbies or social groups maintains high self-esteem.</w:t>
      </w:r>
    </w:p>
    <w:p w14:paraId="1BF7696E" w14:textId="76FFC7FF" w:rsidR="00F33319" w:rsidRPr="00E93B52" w:rsidRDefault="00F33319" w:rsidP="00B502A1">
      <w:pPr>
        <w:rPr>
          <w:rFonts w:ascii="Arial" w:hAnsi="Arial" w:cs="Arial"/>
        </w:rPr>
      </w:pPr>
      <w:r w:rsidRPr="00E93B52">
        <w:rPr>
          <w:rFonts w:ascii="Arial" w:hAnsi="Arial" w:cs="Arial"/>
        </w:rPr>
        <w:t>This is a cornerstone for care home activity planning. It argues against the "disengagement theory" where older people naturally withdraw</w:t>
      </w:r>
      <w:r w:rsidR="00017CDE">
        <w:rPr>
          <w:rFonts w:ascii="Arial" w:hAnsi="Arial" w:cs="Arial"/>
        </w:rPr>
        <w:t>.</w:t>
      </w:r>
      <w:r w:rsidRPr="00E93B52">
        <w:rPr>
          <w:rFonts w:ascii="Arial" w:hAnsi="Arial" w:cs="Arial"/>
        </w:rPr>
        <w:t xml:space="preserve"> </w:t>
      </w:r>
    </w:p>
    <w:p w14:paraId="7D945376" w14:textId="77777777" w:rsidR="00F33319" w:rsidRPr="00E93B52" w:rsidRDefault="00F33319" w:rsidP="00B502A1">
      <w:pPr>
        <w:rPr>
          <w:rFonts w:ascii="Arial" w:hAnsi="Arial" w:cs="Arial"/>
        </w:rPr>
      </w:pPr>
    </w:p>
    <w:p w14:paraId="520A4E1B" w14:textId="16BF5A85" w:rsidR="00045147" w:rsidRDefault="00F33319" w:rsidP="00BF73D0">
      <w:pPr>
        <w:pStyle w:val="Heading3"/>
      </w:pPr>
      <w:bookmarkStart w:id="3" w:name="_Toc225191841"/>
      <w:r w:rsidRPr="00647576">
        <w:t>Attachment Theory</w:t>
      </w:r>
      <w:bookmarkEnd w:id="3"/>
    </w:p>
    <w:p w14:paraId="5BB04D48" w14:textId="77777777" w:rsidR="00F36463" w:rsidRPr="00647576" w:rsidRDefault="00F36463" w:rsidP="00B502A1">
      <w:pPr>
        <w:rPr>
          <w:rFonts w:ascii="Arial" w:hAnsi="Arial" w:cs="Arial"/>
          <w:b/>
          <w:bCs/>
          <w:u w:val="single"/>
        </w:rPr>
      </w:pPr>
    </w:p>
    <w:p w14:paraId="079E2850" w14:textId="0642F6FF" w:rsidR="00F33319" w:rsidRPr="00E93B52" w:rsidRDefault="00F33319" w:rsidP="00B502A1">
      <w:pPr>
        <w:rPr>
          <w:rFonts w:ascii="Arial" w:hAnsi="Arial" w:cs="Arial"/>
        </w:rPr>
      </w:pPr>
      <w:proofErr w:type="spellStart"/>
      <w:r w:rsidRPr="00E93B52">
        <w:rPr>
          <w:rFonts w:ascii="Arial" w:hAnsi="Arial" w:cs="Arial"/>
        </w:rPr>
        <w:t>Chopik</w:t>
      </w:r>
      <w:proofErr w:type="spellEnd"/>
      <w:r w:rsidRPr="00E93B52">
        <w:rPr>
          <w:rFonts w:ascii="Arial" w:hAnsi="Arial" w:cs="Arial"/>
        </w:rPr>
        <w:t>, W.J. and Edelstein, R.S. (2014) 'Age differences in adult attachment styles and their relations to wellbeing', Journal of Personality, 82(2), pp. 124-138. (Accessed 18th March).</w:t>
      </w:r>
    </w:p>
    <w:p w14:paraId="3281C83B" w14:textId="793DA466" w:rsidR="00F33319" w:rsidRPr="00E93B52" w:rsidRDefault="00F33319" w:rsidP="00B502A1">
      <w:pPr>
        <w:rPr>
          <w:rFonts w:ascii="Arial" w:hAnsi="Arial" w:cs="Arial"/>
        </w:rPr>
      </w:pPr>
      <w:r w:rsidRPr="00E93B52">
        <w:rPr>
          <w:rFonts w:ascii="Arial" w:hAnsi="Arial" w:cs="Arial"/>
        </w:rPr>
        <w:t>This study examines how "secure" vs. "anxious" attachment styles persist into old age. It found that secure individuals have higher resilience and lower rates of depression.</w:t>
      </w:r>
    </w:p>
    <w:p w14:paraId="37EB4B1D" w14:textId="7F71E1F4" w:rsidR="00F33319" w:rsidRPr="00E93B52" w:rsidRDefault="00F33319" w:rsidP="00B502A1">
      <w:pPr>
        <w:rPr>
          <w:rFonts w:ascii="Arial" w:hAnsi="Arial" w:cs="Arial"/>
        </w:rPr>
      </w:pPr>
      <w:r w:rsidRPr="00E93B52">
        <w:rPr>
          <w:rFonts w:ascii="Arial" w:hAnsi="Arial" w:cs="Arial"/>
        </w:rPr>
        <w:t>In a residential setting, the caregiver becomes a "temporary attachment figure." If a resident has an anxious attachment style, they may appear demanding or clingy. Understanding this allows staff to use consistent, predictable care to build a secure base,</w:t>
      </w:r>
      <w:r w:rsidR="00FA6CEE">
        <w:rPr>
          <w:rFonts w:ascii="Arial" w:hAnsi="Arial" w:cs="Arial"/>
        </w:rPr>
        <w:t xml:space="preserve"> </w:t>
      </w:r>
      <w:r w:rsidRPr="00E93B52">
        <w:rPr>
          <w:rFonts w:ascii="Arial" w:hAnsi="Arial" w:cs="Arial"/>
        </w:rPr>
        <w:t>reducing the resident’s anxiety and improving the overall care environment.</w:t>
      </w:r>
    </w:p>
    <w:p w14:paraId="58AD5C8B" w14:textId="77777777" w:rsidR="00F33319" w:rsidRPr="00E93B52" w:rsidRDefault="00F33319" w:rsidP="00B502A1">
      <w:pPr>
        <w:rPr>
          <w:rFonts w:ascii="Arial" w:hAnsi="Arial" w:cs="Arial"/>
        </w:rPr>
      </w:pPr>
    </w:p>
    <w:p w14:paraId="0DC42581" w14:textId="79D2D6A7" w:rsidR="00F33319" w:rsidRDefault="00F33319" w:rsidP="00BF73D0">
      <w:pPr>
        <w:pStyle w:val="Heading3"/>
      </w:pPr>
      <w:bookmarkStart w:id="4" w:name="_Toc225191842"/>
      <w:r w:rsidRPr="00B76690">
        <w:t>Positive Psychology</w:t>
      </w:r>
      <w:bookmarkEnd w:id="4"/>
    </w:p>
    <w:p w14:paraId="12F3AE3A" w14:textId="77777777" w:rsidR="00F36463" w:rsidRPr="00B76690" w:rsidRDefault="00F36463" w:rsidP="00B502A1">
      <w:pPr>
        <w:rPr>
          <w:rFonts w:ascii="Arial" w:hAnsi="Arial" w:cs="Arial"/>
          <w:b/>
          <w:bCs/>
          <w:u w:val="single"/>
        </w:rPr>
      </w:pPr>
    </w:p>
    <w:p w14:paraId="38DF73A5" w14:textId="3753B066" w:rsidR="00F33319" w:rsidRPr="00E93B52" w:rsidRDefault="00F33319" w:rsidP="00B502A1">
      <w:pPr>
        <w:rPr>
          <w:rFonts w:ascii="Arial" w:hAnsi="Arial" w:cs="Arial"/>
        </w:rPr>
      </w:pPr>
      <w:r w:rsidRPr="00E93B52">
        <w:rPr>
          <w:rFonts w:ascii="Arial" w:hAnsi="Arial" w:cs="Arial"/>
        </w:rPr>
        <w:t xml:space="preserve">Steptoe, A., </w:t>
      </w:r>
      <w:proofErr w:type="spellStart"/>
      <w:r w:rsidRPr="00E93B52">
        <w:rPr>
          <w:rFonts w:ascii="Arial" w:hAnsi="Arial" w:cs="Arial"/>
        </w:rPr>
        <w:t>Deaton</w:t>
      </w:r>
      <w:proofErr w:type="spellEnd"/>
      <w:r w:rsidRPr="00E93B52">
        <w:rPr>
          <w:rFonts w:ascii="Arial" w:hAnsi="Arial" w:cs="Arial"/>
        </w:rPr>
        <w:t>, A. and Stone, A.A. (2015) 'Subjective wellbeing, health, and ageing', The Lancet, 385(9968), pp. 147-149. (Accessed 20th March).</w:t>
      </w:r>
    </w:p>
    <w:p w14:paraId="77E19D7D" w14:textId="199620B9" w:rsidR="00F33319" w:rsidRPr="00E93B52" w:rsidRDefault="00F33319" w:rsidP="00B502A1">
      <w:pPr>
        <w:rPr>
          <w:rFonts w:ascii="Arial" w:hAnsi="Arial" w:cs="Arial"/>
        </w:rPr>
      </w:pPr>
      <w:r w:rsidRPr="00E93B52">
        <w:rPr>
          <w:rFonts w:ascii="Arial" w:hAnsi="Arial" w:cs="Arial"/>
        </w:rPr>
        <w:t xml:space="preserve">This paper argues that </w:t>
      </w:r>
      <w:r w:rsidR="00B0494A">
        <w:rPr>
          <w:rFonts w:ascii="Arial" w:hAnsi="Arial" w:cs="Arial"/>
        </w:rPr>
        <w:t>s</w:t>
      </w:r>
      <w:r w:rsidRPr="00E93B52">
        <w:rPr>
          <w:rFonts w:ascii="Arial" w:hAnsi="Arial" w:cs="Arial"/>
        </w:rPr>
        <w:t>ubjective wellbeing (happiness and purpose) is a clinical predictor of health. People with a high sense of purpose recover faster from physical illness.</w:t>
      </w:r>
    </w:p>
    <w:p w14:paraId="4168CEB4" w14:textId="620B0B13" w:rsidR="0024268D" w:rsidRDefault="00F33319" w:rsidP="00B502A1">
      <w:pPr>
        <w:rPr>
          <w:rFonts w:ascii="Arial" w:hAnsi="Arial" w:cs="Arial"/>
        </w:rPr>
      </w:pPr>
      <w:r w:rsidRPr="00E93B52">
        <w:rPr>
          <w:rFonts w:ascii="Arial" w:hAnsi="Arial" w:cs="Arial"/>
        </w:rPr>
        <w:t>This shifts the focus from a medical model</w:t>
      </w:r>
      <w:r w:rsidR="00822B80">
        <w:rPr>
          <w:rFonts w:ascii="Arial" w:hAnsi="Arial" w:cs="Arial"/>
        </w:rPr>
        <w:t xml:space="preserve"> </w:t>
      </w:r>
      <w:r w:rsidRPr="00E93B52">
        <w:rPr>
          <w:rFonts w:ascii="Arial" w:hAnsi="Arial" w:cs="Arial"/>
        </w:rPr>
        <w:t xml:space="preserve">fixing problems to a wellness model. It suggests that social care professionals should </w:t>
      </w:r>
      <w:proofErr w:type="spellStart"/>
      <w:r w:rsidRPr="00E93B52">
        <w:rPr>
          <w:rFonts w:ascii="Arial" w:hAnsi="Arial" w:cs="Arial"/>
        </w:rPr>
        <w:t>prioritize</w:t>
      </w:r>
      <w:proofErr w:type="spellEnd"/>
      <w:r w:rsidRPr="00E93B52">
        <w:rPr>
          <w:rFonts w:ascii="Arial" w:hAnsi="Arial" w:cs="Arial"/>
        </w:rPr>
        <w:t xml:space="preserve"> autonomy and agency. Helping a resident maintain a small plant or choose their daily routine provides the purpose that Steptoe argues is as vital as medical intervention.</w:t>
      </w:r>
    </w:p>
    <w:p w14:paraId="405A5C42" w14:textId="77777777" w:rsidR="00781CEF" w:rsidRDefault="00781CEF" w:rsidP="00B502A1">
      <w:pPr>
        <w:rPr>
          <w:rFonts w:ascii="Arial" w:hAnsi="Arial" w:cs="Arial"/>
        </w:rPr>
      </w:pPr>
    </w:p>
    <w:p w14:paraId="27D50BAF" w14:textId="77777777" w:rsidR="002875B5" w:rsidRDefault="002875B5" w:rsidP="00B502A1">
      <w:pPr>
        <w:rPr>
          <w:rFonts w:ascii="Arial" w:hAnsi="Arial" w:cs="Arial"/>
        </w:rPr>
      </w:pPr>
    </w:p>
    <w:p w14:paraId="08D8C5F1" w14:textId="77777777" w:rsidR="002875B5" w:rsidRDefault="002875B5" w:rsidP="00B502A1">
      <w:pPr>
        <w:rPr>
          <w:rFonts w:ascii="Arial" w:hAnsi="Arial" w:cs="Arial"/>
        </w:rPr>
      </w:pPr>
    </w:p>
    <w:p w14:paraId="33F19B81" w14:textId="77777777" w:rsidR="002875B5" w:rsidRDefault="002875B5" w:rsidP="00B502A1">
      <w:pPr>
        <w:rPr>
          <w:rFonts w:ascii="Arial" w:hAnsi="Arial" w:cs="Arial"/>
        </w:rPr>
      </w:pPr>
    </w:p>
    <w:p w14:paraId="0A9D2AC1" w14:textId="77777777" w:rsidR="002875B5" w:rsidRDefault="002875B5" w:rsidP="00B502A1">
      <w:pPr>
        <w:rPr>
          <w:rFonts w:ascii="Arial" w:hAnsi="Arial" w:cs="Arial"/>
        </w:rPr>
      </w:pPr>
    </w:p>
    <w:p w14:paraId="5BB9DEB7" w14:textId="77777777" w:rsidR="002875B5" w:rsidRDefault="002875B5" w:rsidP="00B502A1">
      <w:pPr>
        <w:rPr>
          <w:rFonts w:ascii="Arial" w:hAnsi="Arial" w:cs="Arial"/>
        </w:rPr>
      </w:pPr>
    </w:p>
    <w:p w14:paraId="531655E8" w14:textId="77777777" w:rsidR="002875B5" w:rsidRDefault="002875B5" w:rsidP="00B502A1">
      <w:pPr>
        <w:rPr>
          <w:rFonts w:ascii="Arial" w:hAnsi="Arial" w:cs="Arial"/>
        </w:rPr>
      </w:pPr>
    </w:p>
    <w:p w14:paraId="3520ABA3" w14:textId="77777777" w:rsidR="002875B5" w:rsidRDefault="002875B5" w:rsidP="00B502A1">
      <w:pPr>
        <w:rPr>
          <w:rFonts w:ascii="Arial" w:hAnsi="Arial" w:cs="Arial"/>
        </w:rPr>
      </w:pPr>
    </w:p>
    <w:p w14:paraId="675717CB" w14:textId="77777777" w:rsidR="002875B5" w:rsidRDefault="002875B5" w:rsidP="00B502A1">
      <w:pPr>
        <w:rPr>
          <w:rFonts w:ascii="Arial" w:hAnsi="Arial" w:cs="Arial"/>
        </w:rPr>
      </w:pPr>
    </w:p>
    <w:p w14:paraId="2395F434" w14:textId="77777777" w:rsidR="006355B2" w:rsidRDefault="006355B2" w:rsidP="006355B2">
      <w:pPr>
        <w:pStyle w:val="Heading3"/>
      </w:pPr>
    </w:p>
    <w:p w14:paraId="316E5BCD" w14:textId="77777777" w:rsidR="006355B2" w:rsidRDefault="006355B2" w:rsidP="006355B2">
      <w:pPr>
        <w:pStyle w:val="Heading3"/>
      </w:pPr>
    </w:p>
    <w:p w14:paraId="1C03730D" w14:textId="77777777" w:rsidR="006355B2" w:rsidRDefault="006355B2" w:rsidP="006355B2">
      <w:pPr>
        <w:pStyle w:val="Heading3"/>
      </w:pPr>
    </w:p>
    <w:p w14:paraId="27C367F4" w14:textId="71C48A88" w:rsidR="00781CEF" w:rsidRPr="00943A4F" w:rsidRDefault="00781CEF" w:rsidP="006355B2">
      <w:pPr>
        <w:pStyle w:val="Heading3"/>
      </w:pPr>
      <w:bookmarkStart w:id="5" w:name="_Toc225191843"/>
      <w:r w:rsidRPr="00943A4F">
        <w:t>Part B: Report</w:t>
      </w:r>
      <w:bookmarkEnd w:id="5"/>
      <w:r w:rsidRPr="00943A4F">
        <w:t xml:space="preserve"> </w:t>
      </w:r>
    </w:p>
    <w:p w14:paraId="0E77C779" w14:textId="77777777" w:rsidR="00781CEF" w:rsidRPr="00943A4F" w:rsidRDefault="00781CEF" w:rsidP="00943A4F">
      <w:pPr>
        <w:jc w:val="both"/>
        <w:rPr>
          <w:rFonts w:ascii="Arial" w:hAnsi="Arial" w:cs="Arial"/>
        </w:rPr>
      </w:pPr>
    </w:p>
    <w:p w14:paraId="242C198B" w14:textId="77777777" w:rsidR="00781CEF" w:rsidRPr="00943A4F" w:rsidRDefault="00781CEF" w:rsidP="00943A4F">
      <w:pPr>
        <w:jc w:val="both"/>
        <w:rPr>
          <w:rFonts w:ascii="Arial" w:hAnsi="Arial" w:cs="Arial"/>
        </w:rPr>
      </w:pPr>
      <w:r w:rsidRPr="00943A4F">
        <w:rPr>
          <w:rFonts w:ascii="Arial" w:hAnsi="Arial" w:cs="Arial"/>
        </w:rPr>
        <w:t>To: Health and Social Care Professionals</w:t>
      </w:r>
    </w:p>
    <w:p w14:paraId="4ADC9FE5" w14:textId="77777777" w:rsidR="00781CEF" w:rsidRPr="00943A4F" w:rsidRDefault="00781CEF" w:rsidP="00943A4F">
      <w:pPr>
        <w:jc w:val="both"/>
        <w:rPr>
          <w:rFonts w:ascii="Arial" w:hAnsi="Arial" w:cs="Arial"/>
        </w:rPr>
      </w:pPr>
      <w:r w:rsidRPr="00943A4F">
        <w:rPr>
          <w:rFonts w:ascii="Arial" w:hAnsi="Arial" w:cs="Arial"/>
        </w:rPr>
        <w:t xml:space="preserve">From: </w:t>
      </w:r>
      <w:proofErr w:type="spellStart"/>
      <w:r w:rsidRPr="00943A4F">
        <w:rPr>
          <w:rFonts w:ascii="Arial" w:hAnsi="Arial" w:cs="Arial"/>
        </w:rPr>
        <w:t>Rukhsar</w:t>
      </w:r>
      <w:proofErr w:type="spellEnd"/>
      <w:r w:rsidRPr="00943A4F">
        <w:rPr>
          <w:rFonts w:ascii="Arial" w:hAnsi="Arial" w:cs="Arial"/>
        </w:rPr>
        <w:t xml:space="preserve"> </w:t>
      </w:r>
      <w:proofErr w:type="spellStart"/>
      <w:r w:rsidRPr="00943A4F">
        <w:rPr>
          <w:rFonts w:ascii="Arial" w:hAnsi="Arial" w:cs="Arial"/>
        </w:rPr>
        <w:t>Shahbaz</w:t>
      </w:r>
      <w:proofErr w:type="spellEnd"/>
    </w:p>
    <w:p w14:paraId="0CEEE917" w14:textId="77777777" w:rsidR="00781CEF" w:rsidRPr="00943A4F" w:rsidRDefault="00781CEF" w:rsidP="00943A4F">
      <w:pPr>
        <w:jc w:val="both"/>
        <w:rPr>
          <w:rFonts w:ascii="Arial" w:hAnsi="Arial" w:cs="Arial"/>
        </w:rPr>
      </w:pPr>
      <w:r w:rsidRPr="00943A4F">
        <w:rPr>
          <w:rFonts w:ascii="Arial" w:hAnsi="Arial" w:cs="Arial"/>
        </w:rPr>
        <w:t xml:space="preserve">Subject: Using </w:t>
      </w:r>
      <w:proofErr w:type="spellStart"/>
      <w:r w:rsidRPr="00943A4F">
        <w:rPr>
          <w:rFonts w:ascii="Arial" w:hAnsi="Arial" w:cs="Arial"/>
        </w:rPr>
        <w:t>Erikson’s</w:t>
      </w:r>
      <w:proofErr w:type="spellEnd"/>
      <w:r w:rsidRPr="00943A4F">
        <w:rPr>
          <w:rFonts w:ascii="Arial" w:hAnsi="Arial" w:cs="Arial"/>
        </w:rPr>
        <w:t xml:space="preserve"> Theory to Improve Wellbeing in Care Homes</w:t>
      </w:r>
    </w:p>
    <w:p w14:paraId="67D6EF86" w14:textId="77777777" w:rsidR="008F685C" w:rsidRDefault="008F685C" w:rsidP="00943A4F">
      <w:pPr>
        <w:jc w:val="both"/>
        <w:rPr>
          <w:rFonts w:ascii="Arial" w:hAnsi="Arial" w:cs="Arial"/>
        </w:rPr>
      </w:pPr>
    </w:p>
    <w:p w14:paraId="77B9745F" w14:textId="2D330E68" w:rsidR="00781CEF" w:rsidRPr="00943A4F" w:rsidRDefault="00781CEF" w:rsidP="00943A4F">
      <w:pPr>
        <w:jc w:val="both"/>
        <w:rPr>
          <w:rFonts w:ascii="Arial" w:hAnsi="Arial" w:cs="Arial"/>
        </w:rPr>
      </w:pPr>
      <w:r w:rsidRPr="00943A4F">
        <w:rPr>
          <w:rFonts w:ascii="Arial" w:hAnsi="Arial" w:cs="Arial"/>
        </w:rPr>
        <w:t>In residential care, holistic support must address the mind as well as the</w:t>
      </w:r>
      <w:r w:rsidR="008F685C">
        <w:rPr>
          <w:rFonts w:ascii="Arial" w:hAnsi="Arial" w:cs="Arial"/>
        </w:rPr>
        <w:t xml:space="preserve"> </w:t>
      </w:r>
      <w:r w:rsidRPr="00943A4F">
        <w:rPr>
          <w:rFonts w:ascii="Arial" w:hAnsi="Arial" w:cs="Arial"/>
        </w:rPr>
        <w:t xml:space="preserve">body. This report applies Erik </w:t>
      </w:r>
      <w:proofErr w:type="spellStart"/>
      <w:r w:rsidRPr="00943A4F">
        <w:rPr>
          <w:rFonts w:ascii="Arial" w:hAnsi="Arial" w:cs="Arial"/>
        </w:rPr>
        <w:t>Erikson’s</w:t>
      </w:r>
      <w:proofErr w:type="spellEnd"/>
      <w:r w:rsidRPr="00943A4F">
        <w:rPr>
          <w:rFonts w:ascii="Arial" w:hAnsi="Arial" w:cs="Arial"/>
        </w:rPr>
        <w:t xml:space="preserve"> Theory of Psychosocial Development</w:t>
      </w:r>
      <w:r w:rsidR="003F6B80">
        <w:rPr>
          <w:rFonts w:ascii="Arial" w:hAnsi="Arial" w:cs="Arial"/>
        </w:rPr>
        <w:t xml:space="preserve"> </w:t>
      </w:r>
      <w:r w:rsidRPr="00943A4F">
        <w:rPr>
          <w:rFonts w:ascii="Arial" w:hAnsi="Arial" w:cs="Arial"/>
        </w:rPr>
        <w:t>specifically the stage of Integrity v</w:t>
      </w:r>
      <w:r w:rsidR="00C14F67">
        <w:rPr>
          <w:rFonts w:ascii="Arial" w:hAnsi="Arial" w:cs="Arial"/>
        </w:rPr>
        <w:t xml:space="preserve">s </w:t>
      </w:r>
      <w:r w:rsidRPr="00943A4F">
        <w:rPr>
          <w:rFonts w:ascii="Arial" w:hAnsi="Arial" w:cs="Arial"/>
        </w:rPr>
        <w:t>Despair</w:t>
      </w:r>
      <w:r w:rsidR="00C14F67">
        <w:rPr>
          <w:rFonts w:ascii="Arial" w:hAnsi="Arial" w:cs="Arial"/>
        </w:rPr>
        <w:t xml:space="preserve"> </w:t>
      </w:r>
      <w:r w:rsidRPr="00943A4F">
        <w:rPr>
          <w:rFonts w:ascii="Arial" w:hAnsi="Arial" w:cs="Arial"/>
        </w:rPr>
        <w:t>to demonstrate how structured psychological support improves resident satisfaction.</w:t>
      </w:r>
    </w:p>
    <w:p w14:paraId="20B254E1" w14:textId="77777777" w:rsidR="00781CEF" w:rsidRPr="00943A4F" w:rsidRDefault="00781CEF" w:rsidP="00943A4F">
      <w:pPr>
        <w:jc w:val="both"/>
        <w:rPr>
          <w:rFonts w:ascii="Arial" w:hAnsi="Arial" w:cs="Arial"/>
        </w:rPr>
      </w:pPr>
    </w:p>
    <w:p w14:paraId="5F601CB4" w14:textId="6FEBF618" w:rsidR="00781CEF" w:rsidRPr="00943A4F" w:rsidRDefault="00781CEF" w:rsidP="00943A4F">
      <w:pPr>
        <w:jc w:val="both"/>
        <w:rPr>
          <w:rFonts w:ascii="Arial" w:hAnsi="Arial" w:cs="Arial"/>
        </w:rPr>
      </w:pPr>
      <w:proofErr w:type="spellStart"/>
      <w:r w:rsidRPr="00943A4F">
        <w:rPr>
          <w:rFonts w:ascii="Arial" w:hAnsi="Arial" w:cs="Arial"/>
        </w:rPr>
        <w:t>Erikson</w:t>
      </w:r>
      <w:proofErr w:type="spellEnd"/>
      <w:r w:rsidRPr="00943A4F">
        <w:rPr>
          <w:rFonts w:ascii="Arial" w:hAnsi="Arial" w:cs="Arial"/>
        </w:rPr>
        <w:t xml:space="preserve"> (2017) posits that older adults must reconcile their life's achievements with their regrets. Integrity is reached when a person feels their life has been meaningful. In a care home, the loss of independence can trigger Despair, where a resident feels their life was a waste. Care professionals can intervene through Reminiscence Therapy, using guided conversations to help residents find the golden thread</w:t>
      </w:r>
      <w:r w:rsidR="003F6B80">
        <w:rPr>
          <w:rFonts w:ascii="Arial" w:hAnsi="Arial" w:cs="Arial"/>
        </w:rPr>
        <w:t>s</w:t>
      </w:r>
      <w:r w:rsidRPr="00943A4F">
        <w:rPr>
          <w:rFonts w:ascii="Arial" w:hAnsi="Arial" w:cs="Arial"/>
        </w:rPr>
        <w:t xml:space="preserve"> of success in their personal history.</w:t>
      </w:r>
    </w:p>
    <w:p w14:paraId="053A0108" w14:textId="77777777" w:rsidR="00781CEF" w:rsidRPr="00943A4F" w:rsidRDefault="00781CEF" w:rsidP="00943A4F">
      <w:pPr>
        <w:jc w:val="both"/>
        <w:rPr>
          <w:rFonts w:ascii="Arial" w:hAnsi="Arial" w:cs="Arial"/>
        </w:rPr>
      </w:pPr>
    </w:p>
    <w:p w14:paraId="1D464901" w14:textId="77777777" w:rsidR="00781CEF" w:rsidRDefault="00781CEF" w:rsidP="006355B2">
      <w:pPr>
        <w:pStyle w:val="Heading3"/>
      </w:pPr>
      <w:bookmarkStart w:id="6" w:name="_Toc225191844"/>
      <w:r w:rsidRPr="00F566A6">
        <w:t>Case Scenario: Mr. Jones</w:t>
      </w:r>
      <w:bookmarkEnd w:id="6"/>
    </w:p>
    <w:p w14:paraId="59366FE2" w14:textId="77777777" w:rsidR="00B74EE7" w:rsidRPr="00F566A6" w:rsidRDefault="00B74EE7" w:rsidP="00943A4F">
      <w:pPr>
        <w:jc w:val="both"/>
        <w:rPr>
          <w:rFonts w:ascii="Arial" w:hAnsi="Arial" w:cs="Arial"/>
          <w:b/>
          <w:bCs/>
          <w:u w:val="single"/>
        </w:rPr>
      </w:pPr>
    </w:p>
    <w:p w14:paraId="2C6B6E93" w14:textId="6D8F046B" w:rsidR="00781CEF" w:rsidRPr="00943A4F" w:rsidRDefault="00781CEF" w:rsidP="00943A4F">
      <w:pPr>
        <w:jc w:val="both"/>
        <w:rPr>
          <w:rFonts w:ascii="Arial" w:hAnsi="Arial" w:cs="Arial"/>
        </w:rPr>
      </w:pPr>
      <w:r w:rsidRPr="00943A4F">
        <w:rPr>
          <w:rFonts w:ascii="Arial" w:hAnsi="Arial" w:cs="Arial"/>
        </w:rPr>
        <w:t xml:space="preserve">Mr. Jones, an 85-year-old former master gardener, recently moved into care. He expressed feelings of "uselessness" and depression because he could no longer </w:t>
      </w:r>
      <w:r w:rsidRPr="00943A4F">
        <w:rPr>
          <w:rFonts w:ascii="Arial" w:hAnsi="Arial" w:cs="Arial"/>
        </w:rPr>
        <w:lastRenderedPageBreak/>
        <w:t xml:space="preserve">maintain a large garden. Following </w:t>
      </w:r>
      <w:proofErr w:type="spellStart"/>
      <w:r w:rsidRPr="00943A4F">
        <w:rPr>
          <w:rFonts w:ascii="Arial" w:hAnsi="Arial" w:cs="Arial"/>
        </w:rPr>
        <w:t>Erikson's</w:t>
      </w:r>
      <w:proofErr w:type="spellEnd"/>
      <w:r w:rsidRPr="00943A4F">
        <w:rPr>
          <w:rFonts w:ascii="Arial" w:hAnsi="Arial" w:cs="Arial"/>
        </w:rPr>
        <w:t xml:space="preserve"> theory, staff created a Memory Box containing photos of his award-winning roses and old gardening tools. By asking Mr. Jones to "consult" on the care home’s small patio garden, staff helped him reclaim his identity as an "expert." This shifted him from a state of despair (feeling redundant) to integrity (feeling valued for his lifelong skills).</w:t>
      </w:r>
    </w:p>
    <w:p w14:paraId="2B3B07C0" w14:textId="77777777" w:rsidR="00956CBD" w:rsidRDefault="00956CBD" w:rsidP="00943A4F">
      <w:pPr>
        <w:jc w:val="both"/>
        <w:rPr>
          <w:rFonts w:ascii="Arial" w:hAnsi="Arial" w:cs="Arial"/>
        </w:rPr>
      </w:pPr>
    </w:p>
    <w:p w14:paraId="0A2CD862" w14:textId="606C0650" w:rsidR="00781CEF" w:rsidRPr="00943A4F" w:rsidRDefault="00781CEF" w:rsidP="00943A4F">
      <w:pPr>
        <w:jc w:val="both"/>
        <w:rPr>
          <w:rFonts w:ascii="Arial" w:hAnsi="Arial" w:cs="Arial"/>
        </w:rPr>
      </w:pPr>
      <w:r w:rsidRPr="00943A4F">
        <w:rPr>
          <w:rFonts w:ascii="Arial" w:hAnsi="Arial" w:cs="Arial"/>
        </w:rPr>
        <w:t xml:space="preserve">A significant challenge in applying </w:t>
      </w:r>
      <w:proofErr w:type="spellStart"/>
      <w:r w:rsidRPr="00943A4F">
        <w:rPr>
          <w:rFonts w:ascii="Arial" w:hAnsi="Arial" w:cs="Arial"/>
        </w:rPr>
        <w:t>Erikson’s</w:t>
      </w:r>
      <w:proofErr w:type="spellEnd"/>
      <w:r w:rsidRPr="00943A4F">
        <w:rPr>
          <w:rFonts w:ascii="Arial" w:hAnsi="Arial" w:cs="Arial"/>
        </w:rPr>
        <w:t xml:space="preserve"> theory is Dementia. Residents with memory loss struggle to engage in traditional "life review" because they cannot access specific memories.</w:t>
      </w:r>
    </w:p>
    <w:p w14:paraId="02A0C1B7" w14:textId="77777777" w:rsidR="00956CBD" w:rsidRDefault="00956CBD" w:rsidP="00943A4F">
      <w:pPr>
        <w:jc w:val="both"/>
        <w:rPr>
          <w:rFonts w:ascii="Arial" w:hAnsi="Arial" w:cs="Arial"/>
        </w:rPr>
      </w:pPr>
    </w:p>
    <w:p w14:paraId="7575E8B6" w14:textId="1302905B" w:rsidR="00781CEF" w:rsidRPr="00943A4F" w:rsidRDefault="00781CEF" w:rsidP="00943A4F">
      <w:pPr>
        <w:jc w:val="both"/>
        <w:rPr>
          <w:rFonts w:ascii="Arial" w:hAnsi="Arial" w:cs="Arial"/>
        </w:rPr>
      </w:pPr>
      <w:r w:rsidRPr="00943A4F">
        <w:rPr>
          <w:rFonts w:ascii="Arial" w:hAnsi="Arial" w:cs="Arial"/>
        </w:rPr>
        <w:t>To overcome this, staff should use Sensory Stimulation. Research suggests that implicit memory</w:t>
      </w:r>
      <w:r w:rsidR="00B74EE7">
        <w:rPr>
          <w:rFonts w:ascii="Arial" w:hAnsi="Arial" w:cs="Arial"/>
        </w:rPr>
        <w:t xml:space="preserve"> </w:t>
      </w:r>
      <w:r w:rsidRPr="00943A4F">
        <w:rPr>
          <w:rFonts w:ascii="Arial" w:hAnsi="Arial" w:cs="Arial"/>
        </w:rPr>
        <w:t>linked to smell and sound remains longer than explicit memory</w:t>
      </w:r>
      <w:r w:rsidR="00B74EE7">
        <w:rPr>
          <w:rFonts w:ascii="Arial" w:hAnsi="Arial" w:cs="Arial"/>
        </w:rPr>
        <w:t>.</w:t>
      </w:r>
      <w:r w:rsidRPr="00943A4F">
        <w:rPr>
          <w:rFonts w:ascii="Arial" w:hAnsi="Arial" w:cs="Arial"/>
        </w:rPr>
        <w:t xml:space="preserve"> By playing music from a resident’s youth or using the scent of fresh-baked bread, staff can trigger positive emotional states of comfort and identity without requiring the resident to speak or remember specific facts.</w:t>
      </w:r>
    </w:p>
    <w:p w14:paraId="2A91FA80" w14:textId="77777777" w:rsidR="00956CBD" w:rsidRDefault="00956CBD" w:rsidP="00943A4F">
      <w:pPr>
        <w:jc w:val="both"/>
        <w:rPr>
          <w:rFonts w:ascii="Arial" w:hAnsi="Arial" w:cs="Arial"/>
        </w:rPr>
      </w:pPr>
    </w:p>
    <w:p w14:paraId="4253E2E6" w14:textId="77777777" w:rsidR="00382AB7" w:rsidRDefault="00781CEF" w:rsidP="007965B6">
      <w:pPr>
        <w:jc w:val="both"/>
        <w:rPr>
          <w:rFonts w:ascii="Arial" w:hAnsi="Arial" w:cs="Arial"/>
        </w:rPr>
      </w:pPr>
      <w:r w:rsidRPr="00943A4F">
        <w:rPr>
          <w:rFonts w:ascii="Arial" w:hAnsi="Arial" w:cs="Arial"/>
        </w:rPr>
        <w:t xml:space="preserve">By applying </w:t>
      </w:r>
      <w:proofErr w:type="spellStart"/>
      <w:r w:rsidRPr="00943A4F">
        <w:rPr>
          <w:rFonts w:ascii="Arial" w:hAnsi="Arial" w:cs="Arial"/>
        </w:rPr>
        <w:t>Erikson’s</w:t>
      </w:r>
      <w:proofErr w:type="spellEnd"/>
      <w:r w:rsidRPr="00943A4F">
        <w:rPr>
          <w:rFonts w:ascii="Arial" w:hAnsi="Arial" w:cs="Arial"/>
        </w:rPr>
        <w:t xml:space="preserve"> ideas, we move beyond basic physical care toward true psychological support. Ensuring every resident feels their life was "important" is the key to dignity in old age.</w:t>
      </w:r>
    </w:p>
    <w:p w14:paraId="775BA485" w14:textId="77777777" w:rsidR="006355B2" w:rsidRDefault="006355B2" w:rsidP="007965B6">
      <w:pPr>
        <w:jc w:val="both"/>
        <w:rPr>
          <w:rFonts w:ascii="Arial" w:hAnsi="Arial" w:cs="Arial"/>
          <w:b/>
          <w:bCs/>
          <w:u w:val="single"/>
        </w:rPr>
      </w:pPr>
    </w:p>
    <w:p w14:paraId="11CC9896" w14:textId="77777777" w:rsidR="006355B2" w:rsidRDefault="006355B2" w:rsidP="007965B6">
      <w:pPr>
        <w:jc w:val="both"/>
        <w:rPr>
          <w:rFonts w:ascii="Arial" w:hAnsi="Arial" w:cs="Arial"/>
          <w:b/>
          <w:bCs/>
          <w:u w:val="single"/>
        </w:rPr>
      </w:pPr>
    </w:p>
    <w:p w14:paraId="20822A3D" w14:textId="77777777" w:rsidR="006355B2" w:rsidRDefault="006355B2" w:rsidP="007965B6">
      <w:pPr>
        <w:jc w:val="both"/>
        <w:rPr>
          <w:rFonts w:ascii="Arial" w:hAnsi="Arial" w:cs="Arial"/>
          <w:b/>
          <w:bCs/>
          <w:u w:val="single"/>
        </w:rPr>
      </w:pPr>
    </w:p>
    <w:p w14:paraId="26F97F74" w14:textId="77777777" w:rsidR="006355B2" w:rsidRDefault="006355B2" w:rsidP="007965B6">
      <w:pPr>
        <w:jc w:val="both"/>
        <w:rPr>
          <w:rFonts w:ascii="Arial" w:hAnsi="Arial" w:cs="Arial"/>
          <w:b/>
          <w:bCs/>
          <w:u w:val="single"/>
        </w:rPr>
      </w:pPr>
    </w:p>
    <w:p w14:paraId="7FAE93D1" w14:textId="77777777" w:rsidR="006355B2" w:rsidRDefault="006355B2" w:rsidP="007965B6">
      <w:pPr>
        <w:jc w:val="both"/>
        <w:rPr>
          <w:rFonts w:ascii="Arial" w:hAnsi="Arial" w:cs="Arial"/>
          <w:b/>
          <w:bCs/>
          <w:u w:val="single"/>
        </w:rPr>
      </w:pPr>
    </w:p>
    <w:p w14:paraId="5EADB033" w14:textId="77777777" w:rsidR="006355B2" w:rsidRDefault="006355B2" w:rsidP="007965B6">
      <w:pPr>
        <w:jc w:val="both"/>
        <w:rPr>
          <w:rFonts w:ascii="Arial" w:hAnsi="Arial" w:cs="Arial"/>
          <w:b/>
          <w:bCs/>
          <w:u w:val="single"/>
        </w:rPr>
      </w:pPr>
    </w:p>
    <w:p w14:paraId="5E05B884" w14:textId="77777777" w:rsidR="006355B2" w:rsidRDefault="006355B2" w:rsidP="007965B6">
      <w:pPr>
        <w:jc w:val="both"/>
        <w:rPr>
          <w:rFonts w:ascii="Arial" w:hAnsi="Arial" w:cs="Arial"/>
          <w:b/>
          <w:bCs/>
          <w:u w:val="single"/>
        </w:rPr>
      </w:pPr>
    </w:p>
    <w:p w14:paraId="249CABC0" w14:textId="77777777" w:rsidR="006355B2" w:rsidRDefault="006355B2" w:rsidP="007965B6">
      <w:pPr>
        <w:jc w:val="both"/>
        <w:rPr>
          <w:rFonts w:ascii="Arial" w:hAnsi="Arial" w:cs="Arial"/>
          <w:b/>
          <w:bCs/>
          <w:u w:val="single"/>
        </w:rPr>
      </w:pPr>
    </w:p>
    <w:p w14:paraId="245CE132" w14:textId="77777777" w:rsidR="006355B2" w:rsidRDefault="006355B2" w:rsidP="007965B6">
      <w:pPr>
        <w:jc w:val="both"/>
        <w:rPr>
          <w:rFonts w:ascii="Arial" w:hAnsi="Arial" w:cs="Arial"/>
          <w:b/>
          <w:bCs/>
          <w:u w:val="single"/>
        </w:rPr>
      </w:pPr>
    </w:p>
    <w:p w14:paraId="6FDBEEF6" w14:textId="77777777" w:rsidR="006355B2" w:rsidRDefault="006355B2" w:rsidP="007965B6">
      <w:pPr>
        <w:jc w:val="both"/>
        <w:rPr>
          <w:rFonts w:ascii="Arial" w:hAnsi="Arial" w:cs="Arial"/>
          <w:b/>
          <w:bCs/>
          <w:u w:val="single"/>
        </w:rPr>
      </w:pPr>
    </w:p>
    <w:p w14:paraId="2632C811" w14:textId="77777777" w:rsidR="006355B2" w:rsidRDefault="006355B2" w:rsidP="007965B6">
      <w:pPr>
        <w:jc w:val="both"/>
        <w:rPr>
          <w:rFonts w:ascii="Arial" w:hAnsi="Arial" w:cs="Arial"/>
          <w:b/>
          <w:bCs/>
          <w:u w:val="single"/>
        </w:rPr>
      </w:pPr>
    </w:p>
    <w:p w14:paraId="6BCF26F1" w14:textId="77777777" w:rsidR="006355B2" w:rsidRDefault="006355B2" w:rsidP="007965B6">
      <w:pPr>
        <w:jc w:val="both"/>
        <w:rPr>
          <w:rFonts w:ascii="Arial" w:hAnsi="Arial" w:cs="Arial"/>
          <w:b/>
          <w:bCs/>
          <w:u w:val="single"/>
        </w:rPr>
      </w:pPr>
    </w:p>
    <w:p w14:paraId="33FC888E" w14:textId="77777777" w:rsidR="006355B2" w:rsidRDefault="006355B2" w:rsidP="007965B6">
      <w:pPr>
        <w:jc w:val="both"/>
        <w:rPr>
          <w:rFonts w:ascii="Arial" w:hAnsi="Arial" w:cs="Arial"/>
          <w:b/>
          <w:bCs/>
          <w:u w:val="single"/>
        </w:rPr>
      </w:pPr>
    </w:p>
    <w:p w14:paraId="3FBC1BEB" w14:textId="77777777" w:rsidR="006355B2" w:rsidRDefault="006355B2" w:rsidP="007965B6">
      <w:pPr>
        <w:jc w:val="both"/>
        <w:rPr>
          <w:rFonts w:ascii="Arial" w:hAnsi="Arial" w:cs="Arial"/>
          <w:b/>
          <w:bCs/>
          <w:u w:val="single"/>
        </w:rPr>
      </w:pPr>
    </w:p>
    <w:p w14:paraId="2DA00A11" w14:textId="77777777" w:rsidR="006355B2" w:rsidRDefault="006355B2" w:rsidP="007965B6">
      <w:pPr>
        <w:jc w:val="both"/>
        <w:rPr>
          <w:rFonts w:ascii="Arial" w:hAnsi="Arial" w:cs="Arial"/>
          <w:b/>
          <w:bCs/>
          <w:u w:val="single"/>
        </w:rPr>
      </w:pPr>
    </w:p>
    <w:p w14:paraId="26B6EB71" w14:textId="77777777" w:rsidR="006355B2" w:rsidRDefault="006355B2" w:rsidP="007965B6">
      <w:pPr>
        <w:jc w:val="both"/>
        <w:rPr>
          <w:rFonts w:ascii="Arial" w:hAnsi="Arial" w:cs="Arial"/>
          <w:b/>
          <w:bCs/>
          <w:u w:val="single"/>
        </w:rPr>
      </w:pPr>
    </w:p>
    <w:p w14:paraId="221C9D8F" w14:textId="77777777" w:rsidR="006355B2" w:rsidRDefault="006355B2" w:rsidP="007965B6">
      <w:pPr>
        <w:jc w:val="both"/>
        <w:rPr>
          <w:rFonts w:ascii="Arial" w:hAnsi="Arial" w:cs="Arial"/>
          <w:b/>
          <w:bCs/>
          <w:u w:val="single"/>
        </w:rPr>
      </w:pPr>
    </w:p>
    <w:p w14:paraId="17E82E4D" w14:textId="77777777" w:rsidR="006355B2" w:rsidRDefault="006355B2" w:rsidP="007965B6">
      <w:pPr>
        <w:jc w:val="both"/>
        <w:rPr>
          <w:rFonts w:ascii="Arial" w:hAnsi="Arial" w:cs="Arial"/>
          <w:b/>
          <w:bCs/>
          <w:u w:val="single"/>
        </w:rPr>
      </w:pPr>
    </w:p>
    <w:p w14:paraId="0D421432" w14:textId="77777777" w:rsidR="006355B2" w:rsidRDefault="006355B2" w:rsidP="007965B6">
      <w:pPr>
        <w:jc w:val="both"/>
        <w:rPr>
          <w:rFonts w:ascii="Arial" w:hAnsi="Arial" w:cs="Arial"/>
          <w:b/>
          <w:bCs/>
          <w:u w:val="single"/>
        </w:rPr>
      </w:pPr>
    </w:p>
    <w:p w14:paraId="0D197541" w14:textId="77777777" w:rsidR="006355B2" w:rsidRDefault="006355B2" w:rsidP="007965B6">
      <w:pPr>
        <w:jc w:val="both"/>
        <w:rPr>
          <w:rFonts w:ascii="Arial" w:hAnsi="Arial" w:cs="Arial"/>
          <w:b/>
          <w:bCs/>
          <w:u w:val="single"/>
        </w:rPr>
      </w:pPr>
    </w:p>
    <w:p w14:paraId="28F05049" w14:textId="77777777" w:rsidR="006355B2" w:rsidRDefault="006355B2" w:rsidP="007965B6">
      <w:pPr>
        <w:jc w:val="both"/>
        <w:rPr>
          <w:rFonts w:ascii="Arial" w:hAnsi="Arial" w:cs="Arial"/>
          <w:b/>
          <w:bCs/>
          <w:u w:val="single"/>
        </w:rPr>
      </w:pPr>
    </w:p>
    <w:p w14:paraId="39B51BA6" w14:textId="24B40353" w:rsidR="007965B6" w:rsidRPr="00382AB7" w:rsidRDefault="007965B6" w:rsidP="006355B2">
      <w:pPr>
        <w:pStyle w:val="Heading3"/>
      </w:pPr>
      <w:bookmarkStart w:id="7" w:name="_Toc225191845"/>
      <w:r w:rsidRPr="007965B6">
        <w:t>Reference List</w:t>
      </w:r>
      <w:bookmarkEnd w:id="7"/>
    </w:p>
    <w:p w14:paraId="73F286E5" w14:textId="77777777" w:rsidR="007965B6" w:rsidRPr="007965B6" w:rsidRDefault="007965B6" w:rsidP="007965B6">
      <w:pPr>
        <w:jc w:val="both"/>
        <w:rPr>
          <w:rFonts w:ascii="Arial" w:hAnsi="Arial" w:cs="Arial"/>
        </w:rPr>
      </w:pPr>
    </w:p>
    <w:p w14:paraId="3A2DE5FE" w14:textId="77777777" w:rsidR="007965B6" w:rsidRPr="007965B6" w:rsidRDefault="007965B6" w:rsidP="007965B6">
      <w:pPr>
        <w:jc w:val="both"/>
        <w:rPr>
          <w:rFonts w:ascii="Arial" w:hAnsi="Arial" w:cs="Arial"/>
        </w:rPr>
      </w:pPr>
      <w:proofErr w:type="spellStart"/>
      <w:r w:rsidRPr="007965B6">
        <w:rPr>
          <w:rFonts w:ascii="Arial" w:hAnsi="Arial" w:cs="Arial"/>
        </w:rPr>
        <w:t>Chopik</w:t>
      </w:r>
      <w:proofErr w:type="spellEnd"/>
      <w:r w:rsidRPr="007965B6">
        <w:rPr>
          <w:rFonts w:ascii="Arial" w:hAnsi="Arial" w:cs="Arial"/>
        </w:rPr>
        <w:t>, W.J. and Edelstein, R.S. (2014) 'Age differences in adult attachment styles and their relations to wellbeing', Journal of Personality, 82(2), pp. 124-138. (Accessed 18th March 2024).</w:t>
      </w:r>
    </w:p>
    <w:p w14:paraId="0DDD2335" w14:textId="77777777" w:rsidR="007965B6" w:rsidRPr="007965B6" w:rsidRDefault="007965B6" w:rsidP="007965B6">
      <w:pPr>
        <w:jc w:val="both"/>
        <w:rPr>
          <w:rFonts w:ascii="Arial" w:hAnsi="Arial" w:cs="Arial"/>
        </w:rPr>
      </w:pPr>
    </w:p>
    <w:p w14:paraId="779C6B3D" w14:textId="77777777" w:rsidR="007965B6" w:rsidRPr="007965B6" w:rsidRDefault="007965B6" w:rsidP="007965B6">
      <w:pPr>
        <w:jc w:val="both"/>
        <w:rPr>
          <w:rFonts w:ascii="Arial" w:hAnsi="Arial" w:cs="Arial"/>
        </w:rPr>
      </w:pPr>
      <w:r w:rsidRPr="007965B6">
        <w:rPr>
          <w:rFonts w:ascii="Arial" w:hAnsi="Arial" w:cs="Arial"/>
        </w:rPr>
        <w:t xml:space="preserve">Diggs, J. (2008) 'Activity Theory', in </w:t>
      </w:r>
      <w:proofErr w:type="spellStart"/>
      <w:r w:rsidRPr="007965B6">
        <w:rPr>
          <w:rFonts w:ascii="Arial" w:hAnsi="Arial" w:cs="Arial"/>
        </w:rPr>
        <w:t>Loue</w:t>
      </w:r>
      <w:proofErr w:type="spellEnd"/>
      <w:r w:rsidRPr="007965B6">
        <w:rPr>
          <w:rFonts w:ascii="Arial" w:hAnsi="Arial" w:cs="Arial"/>
        </w:rPr>
        <w:t xml:space="preserve">, S. and </w:t>
      </w:r>
      <w:proofErr w:type="spellStart"/>
      <w:r w:rsidRPr="007965B6">
        <w:rPr>
          <w:rFonts w:ascii="Arial" w:hAnsi="Arial" w:cs="Arial"/>
        </w:rPr>
        <w:t>Sajatovic</w:t>
      </w:r>
      <w:proofErr w:type="spellEnd"/>
      <w:r w:rsidRPr="007965B6">
        <w:rPr>
          <w:rFonts w:ascii="Arial" w:hAnsi="Arial" w:cs="Arial"/>
        </w:rPr>
        <w:t xml:space="preserve">, M. (eds.) </w:t>
      </w:r>
      <w:proofErr w:type="spellStart"/>
      <w:r w:rsidRPr="007965B6">
        <w:rPr>
          <w:rFonts w:ascii="Arial" w:hAnsi="Arial" w:cs="Arial"/>
        </w:rPr>
        <w:t>Encyclopedia</w:t>
      </w:r>
      <w:proofErr w:type="spellEnd"/>
      <w:r w:rsidRPr="007965B6">
        <w:rPr>
          <w:rFonts w:ascii="Arial" w:hAnsi="Arial" w:cs="Arial"/>
        </w:rPr>
        <w:t xml:space="preserve"> of Aging and Public Health. New York: Springer, pp. 147-149. (Accessed 18th March 2024).</w:t>
      </w:r>
    </w:p>
    <w:p w14:paraId="46CAEBD6" w14:textId="77777777" w:rsidR="007965B6" w:rsidRPr="007965B6" w:rsidRDefault="007965B6" w:rsidP="007965B6">
      <w:pPr>
        <w:jc w:val="both"/>
        <w:rPr>
          <w:rFonts w:ascii="Arial" w:hAnsi="Arial" w:cs="Arial"/>
        </w:rPr>
      </w:pPr>
    </w:p>
    <w:p w14:paraId="71C64123" w14:textId="77777777" w:rsidR="007965B6" w:rsidRPr="007965B6" w:rsidRDefault="007965B6" w:rsidP="007965B6">
      <w:pPr>
        <w:jc w:val="both"/>
        <w:rPr>
          <w:rFonts w:ascii="Arial" w:hAnsi="Arial" w:cs="Arial"/>
        </w:rPr>
      </w:pPr>
      <w:r w:rsidRPr="007965B6">
        <w:rPr>
          <w:rFonts w:ascii="Arial" w:hAnsi="Arial" w:cs="Arial"/>
        </w:rPr>
        <w:t xml:space="preserve">Knight, Z.G. (2017) 'A proposed model of psychodynamic psychotherapy linked to Erik </w:t>
      </w:r>
      <w:proofErr w:type="spellStart"/>
      <w:r w:rsidRPr="007965B6">
        <w:rPr>
          <w:rFonts w:ascii="Arial" w:hAnsi="Arial" w:cs="Arial"/>
        </w:rPr>
        <w:t>Erikson's</w:t>
      </w:r>
      <w:proofErr w:type="spellEnd"/>
      <w:r w:rsidRPr="007965B6">
        <w:rPr>
          <w:rFonts w:ascii="Arial" w:hAnsi="Arial" w:cs="Arial"/>
        </w:rPr>
        <w:t xml:space="preserve"> eight stages of psychosocial development', Clinical Psychology &amp; Psychotherapy, 24(5), pp. 1047-1058. (Accessed 20th March 2024).</w:t>
      </w:r>
    </w:p>
    <w:p w14:paraId="5DBDD818" w14:textId="77777777" w:rsidR="007965B6" w:rsidRPr="007965B6" w:rsidRDefault="007965B6" w:rsidP="007965B6">
      <w:pPr>
        <w:jc w:val="both"/>
        <w:rPr>
          <w:rFonts w:ascii="Arial" w:hAnsi="Arial" w:cs="Arial"/>
        </w:rPr>
      </w:pPr>
    </w:p>
    <w:p w14:paraId="61CADBED" w14:textId="5717FEA3" w:rsidR="00FB1FAF" w:rsidRPr="00943A4F" w:rsidRDefault="007965B6" w:rsidP="00943A4F">
      <w:pPr>
        <w:jc w:val="both"/>
        <w:rPr>
          <w:rFonts w:ascii="Arial" w:hAnsi="Arial" w:cs="Arial"/>
        </w:rPr>
      </w:pPr>
      <w:r w:rsidRPr="007965B6">
        <w:rPr>
          <w:rFonts w:ascii="Arial" w:hAnsi="Arial" w:cs="Arial"/>
        </w:rPr>
        <w:t xml:space="preserve">Steptoe, A., </w:t>
      </w:r>
      <w:proofErr w:type="spellStart"/>
      <w:r w:rsidRPr="007965B6">
        <w:rPr>
          <w:rFonts w:ascii="Arial" w:hAnsi="Arial" w:cs="Arial"/>
        </w:rPr>
        <w:t>Deaton</w:t>
      </w:r>
      <w:proofErr w:type="spellEnd"/>
      <w:r w:rsidRPr="007965B6">
        <w:rPr>
          <w:rFonts w:ascii="Arial" w:hAnsi="Arial" w:cs="Arial"/>
        </w:rPr>
        <w:t>, A. and Stone, A.A. (2015) 'Subjective wellbeing, health, and ageing', The Lancet, 385(9968), pp. 640-648. (Accessed 20th March 2024).</w:t>
      </w:r>
    </w:p>
    <w:sectPr w:rsidR="00FB1FAF" w:rsidRPr="00943A4F" w:rsidSect="00F3784F">
      <w:footerReference w:type="even" r:id="rId6"/>
      <w:footerReference w:type="default" r:id="rId7"/>
      <w:pgSz w:w="11906" w:h="16838"/>
      <w:pgMar w:top="1440" w:right="1440" w:bottom="1440" w:left="1440" w:header="708" w:footer="708" w:gutter="0"/>
      <w:pgBorders w:offsetFrom="page">
        <w:top w:val="single" w:sz="8" w:space="24" w:color="auto" w:shadow="1"/>
        <w:left w:val="single" w:sz="8" w:space="24" w:color="auto" w:shadow="1"/>
        <w:bottom w:val="single" w:sz="8" w:space="24" w:color="auto" w:shadow="1"/>
        <w:right w:val="single" w:sz="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08DE1" w14:textId="77777777" w:rsidR="0024268D" w:rsidRDefault="0024268D" w:rsidP="0024268D">
      <w:pPr>
        <w:spacing w:after="0" w:line="240" w:lineRule="auto"/>
      </w:pPr>
      <w:r>
        <w:separator/>
      </w:r>
    </w:p>
  </w:endnote>
  <w:endnote w:type="continuationSeparator" w:id="0">
    <w:p w14:paraId="2C2CAC20" w14:textId="77777777" w:rsidR="0024268D" w:rsidRDefault="0024268D" w:rsidP="00242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8710932"/>
      <w:docPartObj>
        <w:docPartGallery w:val="Page Numbers (Bottom of Page)"/>
        <w:docPartUnique/>
      </w:docPartObj>
    </w:sdtPr>
    <w:sdtContent>
      <w:p w14:paraId="31C62DDD" w14:textId="436A15AD" w:rsidR="00F3784F" w:rsidRDefault="00F3784F" w:rsidP="00DC5CC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47CB7" w14:textId="77777777" w:rsidR="00F3784F" w:rsidRDefault="00F3784F" w:rsidP="00F378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7687940"/>
      <w:docPartObj>
        <w:docPartGallery w:val="Page Numbers (Bottom of Page)"/>
        <w:docPartUnique/>
      </w:docPartObj>
    </w:sdtPr>
    <w:sdtContent>
      <w:p w14:paraId="4FEA615A" w14:textId="2FD5A8A0" w:rsidR="00F3784F" w:rsidRDefault="00F3784F" w:rsidP="00DC5CC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453961" w14:textId="77777777" w:rsidR="00F3784F" w:rsidRDefault="00F3784F" w:rsidP="00F378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1411F" w14:textId="77777777" w:rsidR="0024268D" w:rsidRDefault="0024268D" w:rsidP="0024268D">
      <w:pPr>
        <w:spacing w:after="0" w:line="240" w:lineRule="auto"/>
      </w:pPr>
      <w:r>
        <w:separator/>
      </w:r>
    </w:p>
  </w:footnote>
  <w:footnote w:type="continuationSeparator" w:id="0">
    <w:p w14:paraId="7070525B" w14:textId="77777777" w:rsidR="0024268D" w:rsidRDefault="0024268D" w:rsidP="00242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8D"/>
    <w:rsid w:val="00017CDE"/>
    <w:rsid w:val="00045147"/>
    <w:rsid w:val="001510C2"/>
    <w:rsid w:val="0024268D"/>
    <w:rsid w:val="002875B5"/>
    <w:rsid w:val="002B2EB9"/>
    <w:rsid w:val="0034779C"/>
    <w:rsid w:val="00382AB7"/>
    <w:rsid w:val="003F6B80"/>
    <w:rsid w:val="004D6F0B"/>
    <w:rsid w:val="00627109"/>
    <w:rsid w:val="00631ACB"/>
    <w:rsid w:val="00635585"/>
    <w:rsid w:val="006355B2"/>
    <w:rsid w:val="00647576"/>
    <w:rsid w:val="00690675"/>
    <w:rsid w:val="00781CEF"/>
    <w:rsid w:val="007965B6"/>
    <w:rsid w:val="008158AF"/>
    <w:rsid w:val="008211B0"/>
    <w:rsid w:val="00822B80"/>
    <w:rsid w:val="008435CD"/>
    <w:rsid w:val="008D2E64"/>
    <w:rsid w:val="008F685C"/>
    <w:rsid w:val="00902DA0"/>
    <w:rsid w:val="0092274A"/>
    <w:rsid w:val="00943A4F"/>
    <w:rsid w:val="00956CBD"/>
    <w:rsid w:val="0096724B"/>
    <w:rsid w:val="009B6447"/>
    <w:rsid w:val="00B0494A"/>
    <w:rsid w:val="00B225E5"/>
    <w:rsid w:val="00B502A1"/>
    <w:rsid w:val="00B65448"/>
    <w:rsid w:val="00B74EE7"/>
    <w:rsid w:val="00B76690"/>
    <w:rsid w:val="00BF73D0"/>
    <w:rsid w:val="00C14F67"/>
    <w:rsid w:val="00D53448"/>
    <w:rsid w:val="00E6302B"/>
    <w:rsid w:val="00E93B52"/>
    <w:rsid w:val="00F028A5"/>
    <w:rsid w:val="00F33319"/>
    <w:rsid w:val="00F36463"/>
    <w:rsid w:val="00F3784F"/>
    <w:rsid w:val="00F566A6"/>
    <w:rsid w:val="00FA6CEE"/>
    <w:rsid w:val="00FB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039729"/>
  <w15:chartTrackingRefBased/>
  <w15:docId w15:val="{A40BD0F6-955A-C14A-BF7B-CB9FEB148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6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26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26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26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26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26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6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6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6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6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26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26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26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26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2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68D"/>
    <w:rPr>
      <w:rFonts w:eastAsiaTheme="majorEastAsia" w:cstheme="majorBidi"/>
      <w:color w:val="272727" w:themeColor="text1" w:themeTint="D8"/>
    </w:rPr>
  </w:style>
  <w:style w:type="paragraph" w:styleId="Title">
    <w:name w:val="Title"/>
    <w:basedOn w:val="Normal"/>
    <w:next w:val="Normal"/>
    <w:link w:val="TitleChar"/>
    <w:uiPriority w:val="10"/>
    <w:qFormat/>
    <w:rsid w:val="002426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6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68D"/>
    <w:pPr>
      <w:spacing w:before="160"/>
      <w:jc w:val="center"/>
    </w:pPr>
    <w:rPr>
      <w:i/>
      <w:iCs/>
      <w:color w:val="404040" w:themeColor="text1" w:themeTint="BF"/>
    </w:rPr>
  </w:style>
  <w:style w:type="character" w:customStyle="1" w:styleId="QuoteChar">
    <w:name w:val="Quote Char"/>
    <w:basedOn w:val="DefaultParagraphFont"/>
    <w:link w:val="Quote"/>
    <w:uiPriority w:val="29"/>
    <w:rsid w:val="0024268D"/>
    <w:rPr>
      <w:i/>
      <w:iCs/>
      <w:color w:val="404040" w:themeColor="text1" w:themeTint="BF"/>
    </w:rPr>
  </w:style>
  <w:style w:type="paragraph" w:styleId="ListParagraph">
    <w:name w:val="List Paragraph"/>
    <w:basedOn w:val="Normal"/>
    <w:uiPriority w:val="34"/>
    <w:qFormat/>
    <w:rsid w:val="0024268D"/>
    <w:pPr>
      <w:ind w:left="720"/>
      <w:contextualSpacing/>
    </w:pPr>
  </w:style>
  <w:style w:type="character" w:styleId="IntenseEmphasis">
    <w:name w:val="Intense Emphasis"/>
    <w:basedOn w:val="DefaultParagraphFont"/>
    <w:uiPriority w:val="21"/>
    <w:qFormat/>
    <w:rsid w:val="0024268D"/>
    <w:rPr>
      <w:i/>
      <w:iCs/>
      <w:color w:val="2F5496" w:themeColor="accent1" w:themeShade="BF"/>
    </w:rPr>
  </w:style>
  <w:style w:type="paragraph" w:styleId="IntenseQuote">
    <w:name w:val="Intense Quote"/>
    <w:basedOn w:val="Normal"/>
    <w:next w:val="Normal"/>
    <w:link w:val="IntenseQuoteChar"/>
    <w:uiPriority w:val="30"/>
    <w:qFormat/>
    <w:rsid w:val="002426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268D"/>
    <w:rPr>
      <w:i/>
      <w:iCs/>
      <w:color w:val="2F5496" w:themeColor="accent1" w:themeShade="BF"/>
    </w:rPr>
  </w:style>
  <w:style w:type="character" w:styleId="IntenseReference">
    <w:name w:val="Intense Reference"/>
    <w:basedOn w:val="DefaultParagraphFont"/>
    <w:uiPriority w:val="32"/>
    <w:qFormat/>
    <w:rsid w:val="0024268D"/>
    <w:rPr>
      <w:b/>
      <w:bCs/>
      <w:smallCaps/>
      <w:color w:val="2F5496" w:themeColor="accent1" w:themeShade="BF"/>
      <w:spacing w:val="5"/>
    </w:rPr>
  </w:style>
  <w:style w:type="paragraph" w:styleId="Header">
    <w:name w:val="header"/>
    <w:basedOn w:val="Normal"/>
    <w:link w:val="HeaderChar"/>
    <w:uiPriority w:val="99"/>
    <w:unhideWhenUsed/>
    <w:rsid w:val="00242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68D"/>
  </w:style>
  <w:style w:type="paragraph" w:styleId="Footer">
    <w:name w:val="footer"/>
    <w:basedOn w:val="Normal"/>
    <w:link w:val="FooterChar"/>
    <w:uiPriority w:val="99"/>
    <w:unhideWhenUsed/>
    <w:rsid w:val="00242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68D"/>
  </w:style>
  <w:style w:type="character" w:styleId="PageNumber">
    <w:name w:val="page number"/>
    <w:basedOn w:val="DefaultParagraphFont"/>
    <w:uiPriority w:val="99"/>
    <w:semiHidden/>
    <w:unhideWhenUsed/>
    <w:rsid w:val="00635585"/>
  </w:style>
  <w:style w:type="paragraph" w:styleId="TOCHeading">
    <w:name w:val="TOC Heading"/>
    <w:basedOn w:val="Heading1"/>
    <w:next w:val="Normal"/>
    <w:uiPriority w:val="39"/>
    <w:unhideWhenUsed/>
    <w:qFormat/>
    <w:rsid w:val="0096724B"/>
    <w:pPr>
      <w:spacing w:before="480" w:after="0" w:line="276" w:lineRule="auto"/>
      <w:outlineLvl w:val="9"/>
    </w:pPr>
    <w:rPr>
      <w:b/>
      <w:bCs/>
      <w:kern w:val="0"/>
      <w:sz w:val="28"/>
      <w:szCs w:val="28"/>
      <w:lang w:val="en-US" w:eastAsia="en-US"/>
      <w14:ligatures w14:val="none"/>
    </w:rPr>
  </w:style>
  <w:style w:type="paragraph" w:styleId="TOC3">
    <w:name w:val="toc 3"/>
    <w:basedOn w:val="Normal"/>
    <w:next w:val="Normal"/>
    <w:autoRedefine/>
    <w:uiPriority w:val="39"/>
    <w:unhideWhenUsed/>
    <w:rsid w:val="0096724B"/>
    <w:pPr>
      <w:spacing w:after="100"/>
      <w:ind w:left="480"/>
    </w:pPr>
  </w:style>
  <w:style w:type="character" w:styleId="Hyperlink">
    <w:name w:val="Hyperlink"/>
    <w:basedOn w:val="DefaultParagraphFont"/>
    <w:uiPriority w:val="99"/>
    <w:unhideWhenUsed/>
    <w:rsid w:val="009672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1004</Words>
  <Characters>5727</Characters>
  <Application>Microsoft Office Word</Application>
  <DocSecurity>0</DocSecurity>
  <Lines>47</Lines>
  <Paragraphs>13</Paragraphs>
  <ScaleCrop>false</ScaleCrop>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Rukhsar Shahbaz (2426535)</dc:creator>
  <cp:keywords/>
  <dc:description/>
  <cp:lastModifiedBy>Rukhsar Shahbaz (2426535)</cp:lastModifiedBy>
  <cp:revision>2</cp:revision>
  <dcterms:created xsi:type="dcterms:W3CDTF">2026-03-23T21:18:00Z</dcterms:created>
  <dcterms:modified xsi:type="dcterms:W3CDTF">2026-03-23T21:18:00Z</dcterms:modified>
</cp:coreProperties>
</file>