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3546A8" w14:textId="77777777" w:rsidR="0063111C" w:rsidRDefault="00107D02" w:rsidP="00107D02">
      <w:pPr>
        <w:jc w:val="center"/>
        <w:rPr>
          <w:rFonts w:ascii="Arial Narrow" w:hAnsi="Arial Narrow"/>
          <w:sz w:val="24"/>
          <w:szCs w:val="24"/>
          <w:u w:val="single"/>
        </w:rPr>
      </w:pPr>
      <w:r>
        <w:rPr>
          <w:rFonts w:ascii="Arial Narrow" w:hAnsi="Arial Narrow"/>
          <w:sz w:val="24"/>
          <w:szCs w:val="24"/>
          <w:u w:val="single"/>
        </w:rPr>
        <w:t>F</w:t>
      </w:r>
      <w:r w:rsidRPr="00107D02">
        <w:rPr>
          <w:rFonts w:ascii="Arial Narrow" w:hAnsi="Arial Narrow"/>
          <w:sz w:val="24"/>
          <w:szCs w:val="24"/>
          <w:u w:val="single"/>
        </w:rPr>
        <w:t xml:space="preserve">actors </w:t>
      </w:r>
      <w:r>
        <w:rPr>
          <w:rFonts w:ascii="Arial Narrow" w:hAnsi="Arial Narrow"/>
          <w:sz w:val="24"/>
          <w:szCs w:val="24"/>
          <w:u w:val="single"/>
        </w:rPr>
        <w:t>W</w:t>
      </w:r>
      <w:r w:rsidRPr="00107D02">
        <w:rPr>
          <w:rFonts w:ascii="Arial Narrow" w:hAnsi="Arial Narrow"/>
          <w:sz w:val="24"/>
          <w:szCs w:val="24"/>
          <w:u w:val="single"/>
        </w:rPr>
        <w:t xml:space="preserve">hich </w:t>
      </w:r>
      <w:r>
        <w:rPr>
          <w:rFonts w:ascii="Arial Narrow" w:hAnsi="Arial Narrow"/>
          <w:sz w:val="24"/>
          <w:szCs w:val="24"/>
          <w:u w:val="single"/>
        </w:rPr>
        <w:t>C</w:t>
      </w:r>
      <w:r w:rsidRPr="00107D02">
        <w:rPr>
          <w:rFonts w:ascii="Arial Narrow" w:hAnsi="Arial Narrow"/>
          <w:sz w:val="24"/>
          <w:szCs w:val="24"/>
          <w:u w:val="single"/>
        </w:rPr>
        <w:t xml:space="preserve">an </w:t>
      </w:r>
      <w:r>
        <w:rPr>
          <w:rFonts w:ascii="Arial Narrow" w:hAnsi="Arial Narrow"/>
          <w:sz w:val="24"/>
          <w:szCs w:val="24"/>
          <w:u w:val="single"/>
        </w:rPr>
        <w:t>P</w:t>
      </w:r>
      <w:r w:rsidRPr="00107D02">
        <w:rPr>
          <w:rFonts w:ascii="Arial Narrow" w:hAnsi="Arial Narrow"/>
          <w:sz w:val="24"/>
          <w:szCs w:val="24"/>
          <w:u w:val="single"/>
        </w:rPr>
        <w:t xml:space="preserve">ut </w:t>
      </w:r>
      <w:r>
        <w:rPr>
          <w:rFonts w:ascii="Arial Narrow" w:hAnsi="Arial Narrow"/>
          <w:sz w:val="24"/>
          <w:szCs w:val="24"/>
          <w:u w:val="single"/>
        </w:rPr>
        <w:t>G</w:t>
      </w:r>
      <w:r w:rsidRPr="00107D02">
        <w:rPr>
          <w:rFonts w:ascii="Arial Narrow" w:hAnsi="Arial Narrow"/>
          <w:sz w:val="24"/>
          <w:szCs w:val="24"/>
          <w:u w:val="single"/>
        </w:rPr>
        <w:t xml:space="preserve">roups and </w:t>
      </w:r>
      <w:r>
        <w:rPr>
          <w:rFonts w:ascii="Arial Narrow" w:hAnsi="Arial Narrow"/>
          <w:sz w:val="24"/>
          <w:szCs w:val="24"/>
          <w:u w:val="single"/>
        </w:rPr>
        <w:t>I</w:t>
      </w:r>
      <w:r w:rsidRPr="00107D02">
        <w:rPr>
          <w:rFonts w:ascii="Arial Narrow" w:hAnsi="Arial Narrow"/>
          <w:sz w:val="24"/>
          <w:szCs w:val="24"/>
          <w:u w:val="single"/>
        </w:rPr>
        <w:t xml:space="preserve">ndividuals </w:t>
      </w:r>
    </w:p>
    <w:p w14:paraId="775B5A08" w14:textId="0631EBF2" w:rsidR="002F6E7C" w:rsidRDefault="00107D02" w:rsidP="00107D02">
      <w:pPr>
        <w:jc w:val="center"/>
        <w:rPr>
          <w:rFonts w:ascii="Arial Narrow" w:hAnsi="Arial Narrow"/>
          <w:sz w:val="24"/>
          <w:szCs w:val="24"/>
          <w:u w:val="single"/>
        </w:rPr>
      </w:pPr>
      <w:r w:rsidRPr="00107D02">
        <w:rPr>
          <w:rFonts w:ascii="Arial Narrow" w:hAnsi="Arial Narrow"/>
          <w:sz w:val="24"/>
          <w:szCs w:val="24"/>
          <w:u w:val="single"/>
        </w:rPr>
        <w:t xml:space="preserve">at </w:t>
      </w:r>
      <w:r>
        <w:rPr>
          <w:rFonts w:ascii="Arial Narrow" w:hAnsi="Arial Narrow"/>
          <w:sz w:val="24"/>
          <w:szCs w:val="24"/>
          <w:u w:val="single"/>
        </w:rPr>
        <w:t>R</w:t>
      </w:r>
      <w:r w:rsidRPr="00107D02">
        <w:rPr>
          <w:rFonts w:ascii="Arial Narrow" w:hAnsi="Arial Narrow"/>
          <w:sz w:val="24"/>
          <w:szCs w:val="24"/>
          <w:u w:val="single"/>
        </w:rPr>
        <w:t xml:space="preserve">isk of </w:t>
      </w:r>
      <w:r>
        <w:rPr>
          <w:rFonts w:ascii="Arial Narrow" w:hAnsi="Arial Narrow"/>
          <w:sz w:val="24"/>
          <w:szCs w:val="24"/>
          <w:u w:val="single"/>
        </w:rPr>
        <w:t>B</w:t>
      </w:r>
      <w:r w:rsidRPr="00107D02">
        <w:rPr>
          <w:rFonts w:ascii="Arial Narrow" w:hAnsi="Arial Narrow"/>
          <w:sz w:val="24"/>
          <w:szCs w:val="24"/>
          <w:u w:val="single"/>
        </w:rPr>
        <w:t xml:space="preserve">eing </w:t>
      </w:r>
      <w:r>
        <w:rPr>
          <w:rFonts w:ascii="Arial Narrow" w:hAnsi="Arial Narrow"/>
          <w:sz w:val="24"/>
          <w:szCs w:val="24"/>
          <w:u w:val="single"/>
        </w:rPr>
        <w:t>E</w:t>
      </w:r>
      <w:r w:rsidRPr="00107D02">
        <w:rPr>
          <w:rFonts w:ascii="Arial Narrow" w:hAnsi="Arial Narrow"/>
          <w:sz w:val="24"/>
          <w:szCs w:val="24"/>
          <w:u w:val="single"/>
        </w:rPr>
        <w:t xml:space="preserve">xcluded in an </w:t>
      </w:r>
      <w:r>
        <w:rPr>
          <w:rFonts w:ascii="Arial Narrow" w:hAnsi="Arial Narrow"/>
          <w:sz w:val="24"/>
          <w:szCs w:val="24"/>
          <w:u w:val="single"/>
        </w:rPr>
        <w:t>E</w:t>
      </w:r>
      <w:r w:rsidRPr="00107D02">
        <w:rPr>
          <w:rFonts w:ascii="Arial Narrow" w:hAnsi="Arial Narrow"/>
          <w:sz w:val="24"/>
          <w:szCs w:val="24"/>
          <w:u w:val="single"/>
        </w:rPr>
        <w:t xml:space="preserve">ducational </w:t>
      </w:r>
      <w:r>
        <w:rPr>
          <w:rFonts w:ascii="Arial Narrow" w:hAnsi="Arial Narrow"/>
          <w:sz w:val="24"/>
          <w:szCs w:val="24"/>
          <w:u w:val="single"/>
        </w:rPr>
        <w:t>S</w:t>
      </w:r>
      <w:r w:rsidRPr="00107D02">
        <w:rPr>
          <w:rFonts w:ascii="Arial Narrow" w:hAnsi="Arial Narrow"/>
          <w:sz w:val="24"/>
          <w:szCs w:val="24"/>
          <w:u w:val="single"/>
        </w:rPr>
        <w:t>etting</w:t>
      </w:r>
    </w:p>
    <w:p w14:paraId="3237BEDA" w14:textId="427C2DC9" w:rsidR="00D9148A" w:rsidRDefault="00682F7B" w:rsidP="00C806C0">
      <w:pPr>
        <w:spacing w:before="30"/>
        <w:ind w:left="284" w:right="284"/>
        <w:jc w:val="both"/>
        <w:rPr>
          <w:rFonts w:ascii="Arial Narrow" w:hAnsi="Arial Narrow"/>
          <w:b/>
          <w:bCs/>
          <w:color w:val="FF0000"/>
          <w:sz w:val="24"/>
          <w:szCs w:val="24"/>
          <w:u w:val="single"/>
        </w:rPr>
      </w:pPr>
      <w:r>
        <w:rPr>
          <w:rFonts w:ascii="Arial Narrow" w:hAnsi="Arial Narrow"/>
          <w:sz w:val="24"/>
          <w:szCs w:val="24"/>
        </w:rPr>
        <w:t>This essay will discuss</w:t>
      </w:r>
      <w:r w:rsidR="001C7409">
        <w:rPr>
          <w:rFonts w:ascii="Arial Narrow" w:hAnsi="Arial Narrow"/>
          <w:sz w:val="24"/>
          <w:szCs w:val="24"/>
        </w:rPr>
        <w:t xml:space="preserve"> the</w:t>
      </w:r>
      <w:r>
        <w:rPr>
          <w:rFonts w:ascii="Arial Narrow" w:hAnsi="Arial Narrow"/>
          <w:sz w:val="24"/>
          <w:szCs w:val="24"/>
        </w:rPr>
        <w:t xml:space="preserve"> </w:t>
      </w:r>
      <w:r w:rsidR="002F1051">
        <w:rPr>
          <w:rFonts w:ascii="Arial Narrow" w:hAnsi="Arial Narrow"/>
          <w:sz w:val="24"/>
          <w:szCs w:val="24"/>
        </w:rPr>
        <w:t xml:space="preserve">different factors which can put individuals and groups at risk of exclusion, within </w:t>
      </w:r>
      <w:r w:rsidR="001C7409">
        <w:rPr>
          <w:rFonts w:ascii="Arial Narrow" w:hAnsi="Arial Narrow"/>
          <w:sz w:val="24"/>
          <w:szCs w:val="24"/>
        </w:rPr>
        <w:t>education and society.</w:t>
      </w:r>
      <w:r w:rsidR="00C44519">
        <w:rPr>
          <w:rFonts w:ascii="Arial Narrow" w:hAnsi="Arial Narrow"/>
          <w:sz w:val="24"/>
          <w:szCs w:val="24"/>
        </w:rPr>
        <w:t xml:space="preserve"> </w:t>
      </w:r>
      <w:r w:rsidR="002B26B4">
        <w:rPr>
          <w:rFonts w:ascii="Arial Narrow" w:hAnsi="Arial Narrow"/>
          <w:sz w:val="24"/>
          <w:szCs w:val="24"/>
        </w:rPr>
        <w:t>The definition of inclusion and exclusion</w:t>
      </w:r>
      <w:r w:rsidR="007205D1">
        <w:rPr>
          <w:rFonts w:ascii="Arial Narrow" w:hAnsi="Arial Narrow"/>
          <w:sz w:val="24"/>
          <w:szCs w:val="24"/>
        </w:rPr>
        <w:t xml:space="preserve"> are difficult to define in one </w:t>
      </w:r>
      <w:r w:rsidR="00C723B3">
        <w:rPr>
          <w:rFonts w:ascii="Arial Narrow" w:hAnsi="Arial Narrow"/>
          <w:sz w:val="24"/>
          <w:szCs w:val="24"/>
        </w:rPr>
        <w:t>definition and</w:t>
      </w:r>
      <w:r w:rsidR="002B26B4">
        <w:rPr>
          <w:rFonts w:ascii="Arial Narrow" w:hAnsi="Arial Narrow"/>
          <w:sz w:val="24"/>
          <w:szCs w:val="24"/>
        </w:rPr>
        <w:t xml:space="preserve"> have changed </w:t>
      </w:r>
      <w:r w:rsidR="007205D1">
        <w:rPr>
          <w:rFonts w:ascii="Arial Narrow" w:hAnsi="Arial Narrow"/>
          <w:sz w:val="24"/>
          <w:szCs w:val="24"/>
        </w:rPr>
        <w:t>over time.</w:t>
      </w:r>
      <w:r w:rsidR="001C6F6D">
        <w:rPr>
          <w:rFonts w:ascii="Arial Narrow" w:hAnsi="Arial Narrow"/>
          <w:sz w:val="24"/>
          <w:szCs w:val="24"/>
        </w:rPr>
        <w:t xml:space="preserve"> W</w:t>
      </w:r>
      <w:r w:rsidR="007C3B34">
        <w:rPr>
          <w:rFonts w:ascii="Arial Narrow" w:hAnsi="Arial Narrow"/>
          <w:sz w:val="24"/>
          <w:szCs w:val="24"/>
        </w:rPr>
        <w:t xml:space="preserve">alton et al </w:t>
      </w:r>
      <w:r w:rsidR="00430521">
        <w:rPr>
          <w:rFonts w:ascii="Arial Narrow" w:hAnsi="Arial Narrow"/>
          <w:sz w:val="24"/>
          <w:szCs w:val="24"/>
        </w:rPr>
        <w:t>state</w:t>
      </w:r>
      <w:r w:rsidR="00CB128A">
        <w:rPr>
          <w:rFonts w:ascii="Arial Narrow" w:hAnsi="Arial Narrow"/>
          <w:sz w:val="24"/>
          <w:szCs w:val="24"/>
        </w:rPr>
        <w:t>d</w:t>
      </w:r>
      <w:r w:rsidR="00430521">
        <w:rPr>
          <w:rFonts w:ascii="Arial Narrow" w:hAnsi="Arial Narrow"/>
          <w:sz w:val="24"/>
          <w:szCs w:val="24"/>
        </w:rPr>
        <w:t xml:space="preserve"> that there is ‘no single definition of inclusion’, and that it is widely </w:t>
      </w:r>
      <w:r w:rsidR="00261D41">
        <w:rPr>
          <w:rFonts w:ascii="Arial Narrow" w:hAnsi="Arial Narrow"/>
          <w:sz w:val="24"/>
          <w:szCs w:val="24"/>
        </w:rPr>
        <w:t>open to different interpretations (2012)</w:t>
      </w:r>
      <w:r w:rsidR="005C3FD6">
        <w:rPr>
          <w:rFonts w:ascii="Arial Narrow" w:hAnsi="Arial Narrow"/>
          <w:sz w:val="24"/>
          <w:szCs w:val="24"/>
        </w:rPr>
        <w:t>, but many agree to a general concept that</w:t>
      </w:r>
      <w:r w:rsidR="00A56245">
        <w:rPr>
          <w:rFonts w:ascii="Arial Narrow" w:hAnsi="Arial Narrow"/>
          <w:sz w:val="24"/>
          <w:szCs w:val="24"/>
        </w:rPr>
        <w:t xml:space="preserve"> all individuals are treated fairly</w:t>
      </w:r>
      <w:r w:rsidR="00164C9B">
        <w:rPr>
          <w:rFonts w:ascii="Arial Narrow" w:hAnsi="Arial Narrow"/>
          <w:sz w:val="24"/>
          <w:szCs w:val="24"/>
        </w:rPr>
        <w:t xml:space="preserve">, regardless </w:t>
      </w:r>
      <w:r w:rsidR="002A3994">
        <w:rPr>
          <w:rFonts w:ascii="Arial Narrow" w:hAnsi="Arial Narrow"/>
          <w:sz w:val="24"/>
          <w:szCs w:val="24"/>
        </w:rPr>
        <w:t xml:space="preserve">of </w:t>
      </w:r>
      <w:r w:rsidR="00095851">
        <w:rPr>
          <w:rFonts w:ascii="Arial Narrow" w:hAnsi="Arial Narrow"/>
          <w:sz w:val="24"/>
          <w:szCs w:val="24"/>
        </w:rPr>
        <w:t>difference (</w:t>
      </w:r>
      <w:proofErr w:type="spellStart"/>
      <w:r w:rsidR="00C24EEE">
        <w:rPr>
          <w:rFonts w:ascii="Arial Narrow" w:hAnsi="Arial Narrow"/>
          <w:sz w:val="24"/>
          <w:szCs w:val="24"/>
        </w:rPr>
        <w:t>Inclu</w:t>
      </w:r>
      <w:r w:rsidR="001D2A9D">
        <w:rPr>
          <w:rFonts w:ascii="Arial Narrow" w:hAnsi="Arial Narrow"/>
          <w:sz w:val="24"/>
          <w:szCs w:val="24"/>
        </w:rPr>
        <w:t>s</w:t>
      </w:r>
      <w:r w:rsidR="00C24EEE">
        <w:rPr>
          <w:rFonts w:ascii="Arial Narrow" w:hAnsi="Arial Narrow"/>
          <w:sz w:val="24"/>
          <w:szCs w:val="24"/>
        </w:rPr>
        <w:t>ion.Me</w:t>
      </w:r>
      <w:proofErr w:type="spellEnd"/>
      <w:r w:rsidR="00C24EEE">
        <w:rPr>
          <w:rFonts w:ascii="Arial Narrow" w:hAnsi="Arial Narrow"/>
          <w:sz w:val="24"/>
          <w:szCs w:val="24"/>
        </w:rPr>
        <w:t>, 20</w:t>
      </w:r>
      <w:r w:rsidR="001D2A9D">
        <w:rPr>
          <w:rFonts w:ascii="Arial Narrow" w:hAnsi="Arial Narrow"/>
          <w:sz w:val="24"/>
          <w:szCs w:val="24"/>
        </w:rPr>
        <w:t>08</w:t>
      </w:r>
      <w:r w:rsidR="00C24EEE">
        <w:rPr>
          <w:rFonts w:ascii="Arial Narrow" w:hAnsi="Arial Narrow"/>
          <w:sz w:val="24"/>
          <w:szCs w:val="24"/>
        </w:rPr>
        <w:t>)</w:t>
      </w:r>
      <w:r w:rsidR="00A56245">
        <w:rPr>
          <w:rFonts w:ascii="Arial Narrow" w:hAnsi="Arial Narrow"/>
          <w:sz w:val="24"/>
          <w:szCs w:val="24"/>
        </w:rPr>
        <w:t xml:space="preserve">. </w:t>
      </w:r>
      <w:r w:rsidR="005B3F22">
        <w:rPr>
          <w:rFonts w:ascii="Arial Narrow" w:hAnsi="Arial Narrow"/>
          <w:sz w:val="24"/>
          <w:szCs w:val="24"/>
        </w:rPr>
        <w:t xml:space="preserve">The </w:t>
      </w:r>
      <w:r w:rsidR="000204DF">
        <w:rPr>
          <w:rFonts w:ascii="Arial Narrow" w:hAnsi="Arial Narrow"/>
          <w:sz w:val="24"/>
          <w:szCs w:val="24"/>
        </w:rPr>
        <w:t xml:space="preserve">Alliance for Inclusive Education defines inclusion in terms of education as </w:t>
      </w:r>
      <w:r w:rsidR="005368C6">
        <w:rPr>
          <w:rFonts w:ascii="Arial Narrow" w:hAnsi="Arial Narrow"/>
          <w:sz w:val="24"/>
          <w:szCs w:val="24"/>
        </w:rPr>
        <w:t>a system that includes every child</w:t>
      </w:r>
      <w:r w:rsidR="001832E9">
        <w:rPr>
          <w:rFonts w:ascii="Arial Narrow" w:hAnsi="Arial Narrow"/>
          <w:sz w:val="24"/>
          <w:szCs w:val="24"/>
        </w:rPr>
        <w:t>, w</w:t>
      </w:r>
      <w:r w:rsidR="007115BE">
        <w:rPr>
          <w:rFonts w:ascii="Arial Narrow" w:hAnsi="Arial Narrow"/>
          <w:sz w:val="24"/>
          <w:szCs w:val="24"/>
        </w:rPr>
        <w:t>here</w:t>
      </w:r>
      <w:r w:rsidR="001832E9">
        <w:rPr>
          <w:rFonts w:ascii="Arial Narrow" w:hAnsi="Arial Narrow"/>
          <w:sz w:val="24"/>
          <w:szCs w:val="24"/>
        </w:rPr>
        <w:t xml:space="preserve"> </w:t>
      </w:r>
      <w:r w:rsidR="00181633">
        <w:rPr>
          <w:rFonts w:ascii="Arial Narrow" w:hAnsi="Arial Narrow"/>
          <w:sz w:val="24"/>
          <w:szCs w:val="24"/>
        </w:rPr>
        <w:t>individuals with and without disabilities</w:t>
      </w:r>
      <w:r w:rsidR="007115BE">
        <w:rPr>
          <w:rFonts w:ascii="Arial Narrow" w:hAnsi="Arial Narrow"/>
          <w:sz w:val="24"/>
          <w:szCs w:val="24"/>
        </w:rPr>
        <w:t>,</w:t>
      </w:r>
      <w:r w:rsidR="00181633">
        <w:rPr>
          <w:rFonts w:ascii="Arial Narrow" w:hAnsi="Arial Narrow"/>
          <w:sz w:val="24"/>
          <w:szCs w:val="24"/>
        </w:rPr>
        <w:t xml:space="preserve"> and Additional Learning Needs (ALN) lear</w:t>
      </w:r>
      <w:r w:rsidR="007115BE">
        <w:rPr>
          <w:rFonts w:ascii="Arial Narrow" w:hAnsi="Arial Narrow"/>
          <w:sz w:val="24"/>
          <w:szCs w:val="24"/>
        </w:rPr>
        <w:t>n</w:t>
      </w:r>
      <w:r w:rsidR="00181633">
        <w:rPr>
          <w:rFonts w:ascii="Arial Narrow" w:hAnsi="Arial Narrow"/>
          <w:sz w:val="24"/>
          <w:szCs w:val="24"/>
        </w:rPr>
        <w:t xml:space="preserve"> together </w:t>
      </w:r>
      <w:r w:rsidR="00990EC2">
        <w:rPr>
          <w:rFonts w:ascii="Arial Narrow" w:hAnsi="Arial Narrow"/>
          <w:sz w:val="24"/>
          <w:szCs w:val="24"/>
        </w:rPr>
        <w:t xml:space="preserve">in mainstream schools, </w:t>
      </w:r>
      <w:r w:rsidR="007115BE">
        <w:rPr>
          <w:rFonts w:ascii="Arial Narrow" w:hAnsi="Arial Narrow"/>
          <w:sz w:val="24"/>
          <w:szCs w:val="24"/>
        </w:rPr>
        <w:t>colleges,</w:t>
      </w:r>
      <w:r w:rsidR="00990EC2">
        <w:rPr>
          <w:rFonts w:ascii="Arial Narrow" w:hAnsi="Arial Narrow"/>
          <w:sz w:val="24"/>
          <w:szCs w:val="24"/>
        </w:rPr>
        <w:t xml:space="preserve"> and universities (ALLFIE, 2020).</w:t>
      </w:r>
      <w:r w:rsidR="004D3051">
        <w:rPr>
          <w:rFonts w:ascii="Arial Narrow" w:hAnsi="Arial Narrow"/>
          <w:sz w:val="24"/>
          <w:szCs w:val="24"/>
        </w:rPr>
        <w:t xml:space="preserve"> </w:t>
      </w:r>
      <w:r w:rsidR="007F1C9A">
        <w:rPr>
          <w:rFonts w:ascii="Arial Narrow" w:hAnsi="Arial Narrow"/>
          <w:sz w:val="24"/>
          <w:szCs w:val="24"/>
        </w:rPr>
        <w:t xml:space="preserve">ALLFIE recognises that </w:t>
      </w:r>
      <w:r w:rsidR="00C85039">
        <w:rPr>
          <w:rFonts w:ascii="Arial Narrow" w:hAnsi="Arial Narrow"/>
          <w:sz w:val="24"/>
          <w:szCs w:val="24"/>
        </w:rPr>
        <w:t>if education is truly inclusive, it is beneficial to all learners and not only those that are at risk of exclusion</w:t>
      </w:r>
      <w:r w:rsidR="00A04873">
        <w:rPr>
          <w:rFonts w:ascii="Arial Narrow" w:hAnsi="Arial Narrow"/>
          <w:sz w:val="24"/>
          <w:szCs w:val="24"/>
        </w:rPr>
        <w:t xml:space="preserve">. </w:t>
      </w:r>
      <w:r w:rsidR="00C44519">
        <w:rPr>
          <w:rFonts w:ascii="Arial Narrow" w:hAnsi="Arial Narrow"/>
          <w:sz w:val="24"/>
          <w:szCs w:val="24"/>
        </w:rPr>
        <w:t>When discussing any personal experiences</w:t>
      </w:r>
      <w:r w:rsidR="00A56245">
        <w:rPr>
          <w:rFonts w:ascii="Arial Narrow" w:hAnsi="Arial Narrow"/>
          <w:sz w:val="24"/>
          <w:szCs w:val="24"/>
        </w:rPr>
        <w:t xml:space="preserve"> in this paper</w:t>
      </w:r>
      <w:r w:rsidR="00C44519">
        <w:rPr>
          <w:rFonts w:ascii="Arial Narrow" w:hAnsi="Arial Narrow"/>
          <w:sz w:val="24"/>
          <w:szCs w:val="24"/>
        </w:rPr>
        <w:t>, the school in question will be referred to as School A</w:t>
      </w:r>
      <w:r w:rsidR="00A56245">
        <w:rPr>
          <w:rFonts w:ascii="Arial Narrow" w:hAnsi="Arial Narrow"/>
          <w:sz w:val="24"/>
          <w:szCs w:val="24"/>
        </w:rPr>
        <w:t>.</w:t>
      </w:r>
    </w:p>
    <w:p w14:paraId="3E6110BE" w14:textId="7D1B7C68" w:rsidR="008E4B7A" w:rsidRPr="00D9148A" w:rsidRDefault="00C946E6" w:rsidP="00C806C0">
      <w:pPr>
        <w:spacing w:before="30"/>
        <w:ind w:left="284" w:right="284" w:firstLine="720"/>
        <w:jc w:val="both"/>
        <w:rPr>
          <w:rFonts w:ascii="Arial Narrow" w:hAnsi="Arial Narrow"/>
          <w:b/>
          <w:bCs/>
          <w:color w:val="FF0000"/>
          <w:sz w:val="24"/>
          <w:szCs w:val="24"/>
          <w:u w:val="single"/>
        </w:rPr>
      </w:pPr>
      <w:r>
        <w:rPr>
          <w:rFonts w:ascii="Arial Narrow" w:hAnsi="Arial Narrow"/>
          <w:sz w:val="24"/>
          <w:szCs w:val="24"/>
        </w:rPr>
        <w:t>TCC</w:t>
      </w:r>
      <w:r w:rsidR="0009340D">
        <w:rPr>
          <w:rFonts w:ascii="Arial Narrow" w:hAnsi="Arial Narrow"/>
          <w:sz w:val="24"/>
          <w:szCs w:val="24"/>
        </w:rPr>
        <w:t xml:space="preserve"> (2001) recognises that </w:t>
      </w:r>
      <w:r w:rsidR="0023263C">
        <w:rPr>
          <w:rFonts w:ascii="Arial Narrow" w:hAnsi="Arial Narrow"/>
          <w:sz w:val="24"/>
          <w:szCs w:val="24"/>
        </w:rPr>
        <w:t>there i</w:t>
      </w:r>
      <w:r w:rsidR="00E6118B">
        <w:rPr>
          <w:rFonts w:ascii="Arial Narrow" w:hAnsi="Arial Narrow"/>
          <w:sz w:val="24"/>
          <w:szCs w:val="24"/>
        </w:rPr>
        <w:t xml:space="preserve">s </w:t>
      </w:r>
      <w:r w:rsidR="0023263C">
        <w:rPr>
          <w:rFonts w:ascii="Arial Narrow" w:hAnsi="Arial Narrow"/>
          <w:sz w:val="24"/>
          <w:szCs w:val="24"/>
        </w:rPr>
        <w:t xml:space="preserve">an overlap </w:t>
      </w:r>
      <w:r w:rsidR="00721BD3">
        <w:rPr>
          <w:rFonts w:ascii="Arial Narrow" w:hAnsi="Arial Narrow"/>
          <w:sz w:val="24"/>
          <w:szCs w:val="24"/>
        </w:rPr>
        <w:t>with exclusion and poverty, and</w:t>
      </w:r>
      <w:r w:rsidR="00574CF1">
        <w:rPr>
          <w:rFonts w:ascii="Arial Narrow" w:hAnsi="Arial Narrow"/>
          <w:sz w:val="24"/>
          <w:szCs w:val="24"/>
        </w:rPr>
        <w:t xml:space="preserve"> </w:t>
      </w:r>
      <w:r w:rsidR="00FD0681" w:rsidRPr="00C72DA0">
        <w:rPr>
          <w:rFonts w:ascii="Arial Narrow" w:hAnsi="Arial Narrow"/>
          <w:sz w:val="24"/>
          <w:szCs w:val="24"/>
        </w:rPr>
        <w:t>Pierson (2009)</w:t>
      </w:r>
      <w:r w:rsidR="00FD0681">
        <w:rPr>
          <w:rFonts w:ascii="Arial Narrow" w:hAnsi="Arial Narrow"/>
          <w:sz w:val="24"/>
          <w:szCs w:val="24"/>
        </w:rPr>
        <w:t xml:space="preserve"> believes that poverty is </w:t>
      </w:r>
      <w:r w:rsidR="000F502D">
        <w:rPr>
          <w:rFonts w:ascii="Arial Narrow" w:hAnsi="Arial Narrow"/>
          <w:sz w:val="24"/>
          <w:szCs w:val="24"/>
        </w:rPr>
        <w:t xml:space="preserve">in fact </w:t>
      </w:r>
      <w:r w:rsidR="00FD0681">
        <w:rPr>
          <w:rFonts w:ascii="Arial Narrow" w:hAnsi="Arial Narrow"/>
          <w:sz w:val="24"/>
          <w:szCs w:val="24"/>
        </w:rPr>
        <w:t>the most potent element in the process of exclusion within society.</w:t>
      </w:r>
      <w:r w:rsidR="00A2246A">
        <w:rPr>
          <w:rFonts w:ascii="Arial Narrow" w:hAnsi="Arial Narrow"/>
          <w:sz w:val="24"/>
          <w:szCs w:val="24"/>
        </w:rPr>
        <w:t xml:space="preserve"> </w:t>
      </w:r>
      <w:r w:rsidR="000F502D">
        <w:rPr>
          <w:rFonts w:ascii="Arial Narrow" w:hAnsi="Arial Narrow"/>
          <w:sz w:val="24"/>
          <w:szCs w:val="24"/>
        </w:rPr>
        <w:t>M</w:t>
      </w:r>
      <w:r w:rsidR="003C1D99">
        <w:rPr>
          <w:rFonts w:ascii="Arial Narrow" w:hAnsi="Arial Narrow"/>
          <w:sz w:val="24"/>
          <w:szCs w:val="24"/>
        </w:rPr>
        <w:t xml:space="preserve">ultiple factors combine to cause </w:t>
      </w:r>
      <w:r w:rsidR="0079209F">
        <w:rPr>
          <w:rFonts w:ascii="Arial Narrow" w:hAnsi="Arial Narrow"/>
          <w:sz w:val="24"/>
          <w:szCs w:val="24"/>
        </w:rPr>
        <w:t xml:space="preserve">communities and individuals </w:t>
      </w:r>
      <w:r w:rsidR="00CB414E">
        <w:rPr>
          <w:rFonts w:ascii="Arial Narrow" w:hAnsi="Arial Narrow"/>
          <w:sz w:val="24"/>
          <w:szCs w:val="24"/>
        </w:rPr>
        <w:t>to be socially excluded</w:t>
      </w:r>
      <w:r w:rsidR="00DA4571">
        <w:rPr>
          <w:rFonts w:ascii="Arial Narrow" w:hAnsi="Arial Narrow"/>
          <w:sz w:val="24"/>
          <w:szCs w:val="24"/>
        </w:rPr>
        <w:t>, often with the process started by poverty</w:t>
      </w:r>
      <w:r w:rsidR="00797EA6">
        <w:rPr>
          <w:rFonts w:ascii="Arial Narrow" w:hAnsi="Arial Narrow"/>
          <w:sz w:val="24"/>
          <w:szCs w:val="24"/>
        </w:rPr>
        <w:t>.</w:t>
      </w:r>
      <w:r w:rsidR="00693A05">
        <w:rPr>
          <w:rFonts w:ascii="Arial Narrow" w:hAnsi="Arial Narrow"/>
          <w:sz w:val="24"/>
          <w:szCs w:val="24"/>
        </w:rPr>
        <w:t xml:space="preserve"> </w:t>
      </w:r>
      <w:r w:rsidR="00C65120">
        <w:rPr>
          <w:rFonts w:ascii="Arial Narrow" w:hAnsi="Arial Narrow"/>
          <w:sz w:val="24"/>
          <w:szCs w:val="24"/>
        </w:rPr>
        <w:t xml:space="preserve">Whether those in poverty are experiencing </w:t>
      </w:r>
      <w:r w:rsidR="00930D20">
        <w:rPr>
          <w:rFonts w:ascii="Arial Narrow" w:hAnsi="Arial Narrow"/>
          <w:sz w:val="24"/>
          <w:szCs w:val="24"/>
        </w:rPr>
        <w:t>relative or absolute poverty. Absolute Poverty affects individuals</w:t>
      </w:r>
      <w:r w:rsidR="004D2B30">
        <w:rPr>
          <w:rFonts w:ascii="Arial Narrow" w:hAnsi="Arial Narrow"/>
          <w:sz w:val="24"/>
          <w:szCs w:val="24"/>
        </w:rPr>
        <w:t xml:space="preserve"> </w:t>
      </w:r>
      <w:r w:rsidR="0090272B">
        <w:rPr>
          <w:rFonts w:ascii="Arial Narrow" w:hAnsi="Arial Narrow"/>
          <w:sz w:val="24"/>
          <w:szCs w:val="24"/>
        </w:rPr>
        <w:t xml:space="preserve">when </w:t>
      </w:r>
      <w:r w:rsidR="00930D20">
        <w:rPr>
          <w:rFonts w:ascii="Arial Narrow" w:hAnsi="Arial Narrow"/>
          <w:sz w:val="24"/>
          <w:szCs w:val="24"/>
        </w:rPr>
        <w:t xml:space="preserve">their </w:t>
      </w:r>
      <w:r w:rsidR="0090272B">
        <w:rPr>
          <w:rFonts w:ascii="Arial Narrow" w:hAnsi="Arial Narrow"/>
          <w:sz w:val="24"/>
          <w:szCs w:val="24"/>
        </w:rPr>
        <w:t xml:space="preserve">households receive less than </w:t>
      </w:r>
      <w:r w:rsidR="00EB01D6">
        <w:rPr>
          <w:rFonts w:ascii="Arial Narrow" w:hAnsi="Arial Narrow"/>
          <w:sz w:val="24"/>
          <w:szCs w:val="24"/>
        </w:rPr>
        <w:t>5</w:t>
      </w:r>
      <w:r w:rsidR="0090272B">
        <w:rPr>
          <w:rFonts w:ascii="Arial Narrow" w:hAnsi="Arial Narrow"/>
          <w:sz w:val="24"/>
          <w:szCs w:val="24"/>
        </w:rPr>
        <w:t xml:space="preserve">0% </w:t>
      </w:r>
      <w:r w:rsidR="00486A6A">
        <w:rPr>
          <w:rFonts w:ascii="Arial Narrow" w:hAnsi="Arial Narrow"/>
          <w:sz w:val="24"/>
          <w:szCs w:val="24"/>
        </w:rPr>
        <w:t>of</w:t>
      </w:r>
      <w:r w:rsidR="0090272B">
        <w:rPr>
          <w:rFonts w:ascii="Arial Narrow" w:hAnsi="Arial Narrow"/>
          <w:sz w:val="24"/>
          <w:szCs w:val="24"/>
        </w:rPr>
        <w:t xml:space="preserve"> </w:t>
      </w:r>
      <w:r w:rsidR="00375BB4">
        <w:rPr>
          <w:rFonts w:ascii="Arial Narrow" w:hAnsi="Arial Narrow"/>
          <w:sz w:val="24"/>
          <w:szCs w:val="24"/>
        </w:rPr>
        <w:t>median household incomes within their area</w:t>
      </w:r>
      <w:r w:rsidR="0088627C">
        <w:rPr>
          <w:rFonts w:ascii="Arial Narrow" w:hAnsi="Arial Narrow"/>
          <w:sz w:val="24"/>
          <w:szCs w:val="24"/>
        </w:rPr>
        <w:t xml:space="preserve"> (</w:t>
      </w:r>
      <w:r w:rsidR="002326A0">
        <w:rPr>
          <w:rFonts w:ascii="Arial Narrow" w:hAnsi="Arial Narrow"/>
          <w:sz w:val="24"/>
          <w:szCs w:val="24"/>
        </w:rPr>
        <w:t>H</w:t>
      </w:r>
      <w:r w:rsidR="00761751">
        <w:rPr>
          <w:rFonts w:ascii="Arial Narrow" w:hAnsi="Arial Narrow"/>
          <w:sz w:val="24"/>
          <w:szCs w:val="24"/>
        </w:rPr>
        <w:t>FH</w:t>
      </w:r>
      <w:r w:rsidR="0088627C">
        <w:rPr>
          <w:rFonts w:ascii="Arial Narrow" w:hAnsi="Arial Narrow"/>
          <w:sz w:val="24"/>
          <w:szCs w:val="24"/>
        </w:rPr>
        <w:t>, 2020)</w:t>
      </w:r>
      <w:r w:rsidR="00375BB4">
        <w:rPr>
          <w:rFonts w:ascii="Arial Narrow" w:hAnsi="Arial Narrow"/>
          <w:sz w:val="24"/>
          <w:szCs w:val="24"/>
        </w:rPr>
        <w:t>,</w:t>
      </w:r>
      <w:r w:rsidR="002E6B86">
        <w:rPr>
          <w:rFonts w:ascii="Arial Narrow" w:hAnsi="Arial Narrow"/>
          <w:sz w:val="24"/>
          <w:szCs w:val="24"/>
        </w:rPr>
        <w:t xml:space="preserve"> </w:t>
      </w:r>
      <w:r w:rsidR="00FA47EF">
        <w:rPr>
          <w:rFonts w:ascii="Arial Narrow" w:hAnsi="Arial Narrow"/>
          <w:sz w:val="24"/>
          <w:szCs w:val="24"/>
        </w:rPr>
        <w:t xml:space="preserve">consequently their </w:t>
      </w:r>
      <w:r w:rsidR="00486CE8">
        <w:rPr>
          <w:rFonts w:ascii="Arial Narrow" w:hAnsi="Arial Narrow"/>
          <w:sz w:val="24"/>
          <w:szCs w:val="24"/>
        </w:rPr>
        <w:t xml:space="preserve">inadequate </w:t>
      </w:r>
      <w:r w:rsidR="00FA47EF">
        <w:rPr>
          <w:rFonts w:ascii="Arial Narrow" w:hAnsi="Arial Narrow"/>
          <w:sz w:val="24"/>
          <w:szCs w:val="24"/>
        </w:rPr>
        <w:t xml:space="preserve">income and </w:t>
      </w:r>
      <w:r w:rsidR="000F051E">
        <w:rPr>
          <w:rFonts w:ascii="Arial Narrow" w:hAnsi="Arial Narrow"/>
          <w:sz w:val="24"/>
          <w:szCs w:val="24"/>
        </w:rPr>
        <w:t>inferior</w:t>
      </w:r>
      <w:r w:rsidR="00FE3638">
        <w:rPr>
          <w:rFonts w:ascii="Arial Narrow" w:hAnsi="Arial Narrow"/>
          <w:sz w:val="24"/>
          <w:szCs w:val="24"/>
        </w:rPr>
        <w:t xml:space="preserve"> </w:t>
      </w:r>
      <w:r w:rsidR="00FA47EF">
        <w:rPr>
          <w:rFonts w:ascii="Arial Narrow" w:hAnsi="Arial Narrow"/>
          <w:sz w:val="24"/>
          <w:szCs w:val="24"/>
        </w:rPr>
        <w:t xml:space="preserve">resources </w:t>
      </w:r>
      <w:r w:rsidR="00486CE8">
        <w:rPr>
          <w:rFonts w:ascii="Arial Narrow" w:hAnsi="Arial Narrow"/>
          <w:sz w:val="24"/>
          <w:szCs w:val="24"/>
        </w:rPr>
        <w:t>prevent th</w:t>
      </w:r>
      <w:r w:rsidR="000F051E">
        <w:rPr>
          <w:rFonts w:ascii="Arial Narrow" w:hAnsi="Arial Narrow"/>
          <w:sz w:val="24"/>
          <w:szCs w:val="24"/>
        </w:rPr>
        <w:t xml:space="preserve">ose affected </w:t>
      </w:r>
      <w:r w:rsidR="00486CE8">
        <w:rPr>
          <w:rFonts w:ascii="Arial Narrow" w:hAnsi="Arial Narrow"/>
          <w:sz w:val="24"/>
          <w:szCs w:val="24"/>
        </w:rPr>
        <w:t xml:space="preserve">from having a standard of living </w:t>
      </w:r>
      <w:r w:rsidR="003417CC">
        <w:rPr>
          <w:rFonts w:ascii="Arial Narrow" w:hAnsi="Arial Narrow"/>
          <w:sz w:val="24"/>
          <w:szCs w:val="24"/>
        </w:rPr>
        <w:t>that is acceptable,</w:t>
      </w:r>
      <w:r w:rsidR="005E2D0F">
        <w:rPr>
          <w:rFonts w:ascii="Arial Narrow" w:hAnsi="Arial Narrow"/>
          <w:sz w:val="24"/>
          <w:szCs w:val="24"/>
        </w:rPr>
        <w:t xml:space="preserve"> normal standards of well-being and excludes them from </w:t>
      </w:r>
      <w:r w:rsidR="00682309">
        <w:rPr>
          <w:rFonts w:ascii="Arial Narrow" w:hAnsi="Arial Narrow"/>
          <w:sz w:val="24"/>
          <w:szCs w:val="24"/>
        </w:rPr>
        <w:t xml:space="preserve">social </w:t>
      </w:r>
      <w:r w:rsidR="00A65B74">
        <w:rPr>
          <w:rFonts w:ascii="Arial Narrow" w:hAnsi="Arial Narrow"/>
          <w:sz w:val="24"/>
          <w:szCs w:val="24"/>
        </w:rPr>
        <w:t>opportunities that are available to the majority</w:t>
      </w:r>
      <w:r w:rsidR="005E2D0F">
        <w:rPr>
          <w:rFonts w:ascii="Arial Narrow" w:hAnsi="Arial Narrow"/>
          <w:sz w:val="24"/>
          <w:szCs w:val="24"/>
        </w:rPr>
        <w:t xml:space="preserve"> in the society in which they live</w:t>
      </w:r>
      <w:r w:rsidR="00B9380C">
        <w:rPr>
          <w:rFonts w:ascii="Arial Narrow" w:hAnsi="Arial Narrow"/>
          <w:sz w:val="24"/>
          <w:szCs w:val="24"/>
        </w:rPr>
        <w:t xml:space="preserve"> (Pierson, 2009).</w:t>
      </w:r>
      <w:r w:rsidR="00A67354">
        <w:rPr>
          <w:rFonts w:ascii="Arial Narrow" w:hAnsi="Arial Narrow"/>
          <w:sz w:val="24"/>
          <w:szCs w:val="24"/>
        </w:rPr>
        <w:t xml:space="preserve"> </w:t>
      </w:r>
      <w:r w:rsidR="0081752E">
        <w:rPr>
          <w:rFonts w:ascii="Arial Narrow" w:hAnsi="Arial Narrow"/>
          <w:sz w:val="24"/>
          <w:szCs w:val="24"/>
        </w:rPr>
        <w:t xml:space="preserve">This means </w:t>
      </w:r>
      <w:r w:rsidR="00930D20">
        <w:rPr>
          <w:rFonts w:ascii="Arial Narrow" w:hAnsi="Arial Narrow"/>
          <w:sz w:val="24"/>
          <w:szCs w:val="24"/>
        </w:rPr>
        <w:t>a</w:t>
      </w:r>
      <w:r w:rsidR="00A67354">
        <w:rPr>
          <w:rFonts w:ascii="Arial Narrow" w:hAnsi="Arial Narrow"/>
          <w:sz w:val="24"/>
          <w:szCs w:val="24"/>
        </w:rPr>
        <w:t xml:space="preserve">lthough they have </w:t>
      </w:r>
      <w:r w:rsidR="0081752E">
        <w:rPr>
          <w:rFonts w:ascii="Arial Narrow" w:hAnsi="Arial Narrow"/>
          <w:sz w:val="24"/>
          <w:szCs w:val="24"/>
        </w:rPr>
        <w:t>adequate</w:t>
      </w:r>
      <w:r w:rsidR="000A74A8">
        <w:rPr>
          <w:rFonts w:ascii="Arial Narrow" w:hAnsi="Arial Narrow"/>
          <w:sz w:val="24"/>
          <w:szCs w:val="24"/>
        </w:rPr>
        <w:t xml:space="preserve"> </w:t>
      </w:r>
      <w:r w:rsidR="00C75C45">
        <w:rPr>
          <w:rFonts w:ascii="Arial Narrow" w:hAnsi="Arial Narrow"/>
          <w:sz w:val="24"/>
          <w:szCs w:val="24"/>
        </w:rPr>
        <w:t>income</w:t>
      </w:r>
      <w:r w:rsidR="000A74A8">
        <w:rPr>
          <w:rFonts w:ascii="Arial Narrow" w:hAnsi="Arial Narrow"/>
          <w:sz w:val="24"/>
          <w:szCs w:val="24"/>
        </w:rPr>
        <w:t xml:space="preserve"> for essential</w:t>
      </w:r>
      <w:r w:rsidR="00C22EA2">
        <w:rPr>
          <w:rFonts w:ascii="Arial Narrow" w:hAnsi="Arial Narrow"/>
          <w:sz w:val="24"/>
          <w:szCs w:val="24"/>
        </w:rPr>
        <w:t xml:space="preserve"> needs, </w:t>
      </w:r>
      <w:r w:rsidR="007D3394">
        <w:rPr>
          <w:rFonts w:ascii="Arial Narrow" w:hAnsi="Arial Narrow"/>
          <w:sz w:val="24"/>
          <w:szCs w:val="24"/>
        </w:rPr>
        <w:t>families</w:t>
      </w:r>
      <w:r w:rsidR="00A67354">
        <w:rPr>
          <w:rFonts w:ascii="Arial Narrow" w:hAnsi="Arial Narrow"/>
          <w:sz w:val="24"/>
          <w:szCs w:val="24"/>
        </w:rPr>
        <w:t xml:space="preserve"> </w:t>
      </w:r>
      <w:r w:rsidR="007D3394">
        <w:rPr>
          <w:rFonts w:ascii="Arial Narrow" w:hAnsi="Arial Narrow"/>
          <w:sz w:val="24"/>
          <w:szCs w:val="24"/>
        </w:rPr>
        <w:t>may be</w:t>
      </w:r>
      <w:r w:rsidR="00A67354">
        <w:rPr>
          <w:rFonts w:ascii="Arial Narrow" w:hAnsi="Arial Narrow"/>
          <w:sz w:val="24"/>
          <w:szCs w:val="24"/>
        </w:rPr>
        <w:t xml:space="preserve"> unable to support any aspect of life above </w:t>
      </w:r>
      <w:r w:rsidR="00324488">
        <w:rPr>
          <w:rFonts w:ascii="Arial Narrow" w:hAnsi="Arial Narrow"/>
          <w:sz w:val="24"/>
          <w:szCs w:val="24"/>
        </w:rPr>
        <w:t xml:space="preserve">the </w:t>
      </w:r>
      <w:r w:rsidR="00A67354">
        <w:rPr>
          <w:rFonts w:ascii="Arial Narrow" w:hAnsi="Arial Narrow"/>
          <w:sz w:val="24"/>
          <w:szCs w:val="24"/>
        </w:rPr>
        <w:t>basic</w:t>
      </w:r>
      <w:r w:rsidR="007D3394">
        <w:rPr>
          <w:rFonts w:ascii="Arial Narrow" w:hAnsi="Arial Narrow"/>
          <w:sz w:val="24"/>
          <w:szCs w:val="24"/>
        </w:rPr>
        <w:t xml:space="preserve"> </w:t>
      </w:r>
      <w:r w:rsidR="00A67354">
        <w:rPr>
          <w:rFonts w:ascii="Arial Narrow" w:hAnsi="Arial Narrow"/>
          <w:sz w:val="24"/>
          <w:szCs w:val="24"/>
        </w:rPr>
        <w:t xml:space="preserve">needs. </w:t>
      </w:r>
      <w:r w:rsidR="0093785B">
        <w:rPr>
          <w:rFonts w:ascii="Arial Narrow" w:hAnsi="Arial Narrow"/>
          <w:sz w:val="24"/>
          <w:szCs w:val="24"/>
        </w:rPr>
        <w:t>Th</w:t>
      </w:r>
      <w:r w:rsidR="00EF541C">
        <w:rPr>
          <w:rFonts w:ascii="Arial Narrow" w:hAnsi="Arial Narrow"/>
          <w:sz w:val="24"/>
          <w:szCs w:val="24"/>
        </w:rPr>
        <w:t xml:space="preserve">is </w:t>
      </w:r>
      <w:r w:rsidR="00424893">
        <w:rPr>
          <w:rFonts w:ascii="Arial Narrow" w:hAnsi="Arial Narrow"/>
          <w:sz w:val="24"/>
          <w:szCs w:val="24"/>
        </w:rPr>
        <w:t>standard of poverty</w:t>
      </w:r>
      <w:r w:rsidR="0093785B">
        <w:rPr>
          <w:rFonts w:ascii="Arial Narrow" w:hAnsi="Arial Narrow"/>
          <w:sz w:val="24"/>
          <w:szCs w:val="24"/>
        </w:rPr>
        <w:t xml:space="preserve"> can change over time</w:t>
      </w:r>
      <w:r w:rsidR="00E13227">
        <w:rPr>
          <w:rFonts w:ascii="Arial Narrow" w:hAnsi="Arial Narrow"/>
          <w:sz w:val="24"/>
          <w:szCs w:val="24"/>
        </w:rPr>
        <w:t xml:space="preserve"> </w:t>
      </w:r>
      <w:r w:rsidR="00ED0259">
        <w:rPr>
          <w:rFonts w:ascii="Arial Narrow" w:hAnsi="Arial Narrow"/>
          <w:sz w:val="24"/>
          <w:szCs w:val="24"/>
        </w:rPr>
        <w:t xml:space="preserve">as it </w:t>
      </w:r>
      <w:r w:rsidR="00E13227">
        <w:rPr>
          <w:rFonts w:ascii="Arial Narrow" w:hAnsi="Arial Narrow"/>
          <w:sz w:val="24"/>
          <w:szCs w:val="24"/>
        </w:rPr>
        <w:t xml:space="preserve">is relative to the experience of the general </w:t>
      </w:r>
      <w:r w:rsidR="00EF541C">
        <w:rPr>
          <w:rFonts w:ascii="Arial Narrow" w:hAnsi="Arial Narrow"/>
          <w:sz w:val="24"/>
          <w:szCs w:val="24"/>
        </w:rPr>
        <w:t>population and</w:t>
      </w:r>
      <w:r w:rsidR="005312DB">
        <w:rPr>
          <w:rFonts w:ascii="Arial Narrow" w:hAnsi="Arial Narrow"/>
          <w:sz w:val="24"/>
          <w:szCs w:val="24"/>
        </w:rPr>
        <w:t xml:space="preserve"> can change depending on the economic growth </w:t>
      </w:r>
      <w:r w:rsidR="00EF541C">
        <w:rPr>
          <w:rFonts w:ascii="Arial Narrow" w:hAnsi="Arial Narrow"/>
          <w:sz w:val="24"/>
          <w:szCs w:val="24"/>
        </w:rPr>
        <w:t xml:space="preserve">of a country. </w:t>
      </w:r>
      <w:r w:rsidR="00424893">
        <w:rPr>
          <w:rFonts w:ascii="Arial Narrow" w:hAnsi="Arial Narrow"/>
          <w:sz w:val="24"/>
          <w:szCs w:val="24"/>
        </w:rPr>
        <w:t xml:space="preserve">For instance, in more recent years </w:t>
      </w:r>
      <w:r w:rsidR="001845C0">
        <w:rPr>
          <w:rFonts w:ascii="Arial Narrow" w:hAnsi="Arial Narrow"/>
          <w:sz w:val="24"/>
          <w:szCs w:val="24"/>
        </w:rPr>
        <w:t xml:space="preserve">access to </w:t>
      </w:r>
      <w:r w:rsidR="00424893">
        <w:rPr>
          <w:rFonts w:ascii="Arial Narrow" w:hAnsi="Arial Narrow"/>
          <w:sz w:val="24"/>
          <w:szCs w:val="24"/>
        </w:rPr>
        <w:t xml:space="preserve">ICT </w:t>
      </w:r>
      <w:r w:rsidR="001845C0">
        <w:rPr>
          <w:rFonts w:ascii="Arial Narrow" w:hAnsi="Arial Narrow"/>
          <w:sz w:val="24"/>
          <w:szCs w:val="24"/>
        </w:rPr>
        <w:t xml:space="preserve">and the internet </w:t>
      </w:r>
      <w:r w:rsidR="00424893">
        <w:rPr>
          <w:rFonts w:ascii="Arial Narrow" w:hAnsi="Arial Narrow"/>
          <w:sz w:val="24"/>
          <w:szCs w:val="24"/>
        </w:rPr>
        <w:t xml:space="preserve">has </w:t>
      </w:r>
      <w:r w:rsidR="001845C0">
        <w:rPr>
          <w:rFonts w:ascii="Arial Narrow" w:hAnsi="Arial Narrow"/>
          <w:sz w:val="24"/>
          <w:szCs w:val="24"/>
        </w:rPr>
        <w:t xml:space="preserve">increasingly become a key </w:t>
      </w:r>
      <w:r w:rsidR="00CC5142">
        <w:rPr>
          <w:rFonts w:ascii="Arial Narrow" w:hAnsi="Arial Narrow"/>
          <w:sz w:val="24"/>
          <w:szCs w:val="24"/>
        </w:rPr>
        <w:t xml:space="preserve">component in finding employment, </w:t>
      </w:r>
      <w:r w:rsidR="00D478D2">
        <w:rPr>
          <w:rFonts w:ascii="Arial Narrow" w:hAnsi="Arial Narrow"/>
          <w:sz w:val="24"/>
          <w:szCs w:val="24"/>
        </w:rPr>
        <w:t xml:space="preserve">and </w:t>
      </w:r>
      <w:r w:rsidR="001D55E9">
        <w:rPr>
          <w:rFonts w:ascii="Arial Narrow" w:hAnsi="Arial Narrow"/>
          <w:sz w:val="24"/>
          <w:szCs w:val="24"/>
        </w:rPr>
        <w:t>in education</w:t>
      </w:r>
      <w:r w:rsidR="00324488">
        <w:rPr>
          <w:rFonts w:ascii="Arial Narrow" w:hAnsi="Arial Narrow"/>
          <w:sz w:val="24"/>
          <w:szCs w:val="24"/>
        </w:rPr>
        <w:t xml:space="preserve"> in the UK and in many other </w:t>
      </w:r>
      <w:r w:rsidR="007D3802">
        <w:rPr>
          <w:rFonts w:ascii="Arial Narrow" w:hAnsi="Arial Narrow"/>
          <w:sz w:val="24"/>
          <w:szCs w:val="24"/>
        </w:rPr>
        <w:t>countries around the world</w:t>
      </w:r>
      <w:r w:rsidR="00531F80">
        <w:rPr>
          <w:rFonts w:ascii="Arial Narrow" w:hAnsi="Arial Narrow"/>
          <w:sz w:val="24"/>
          <w:szCs w:val="24"/>
        </w:rPr>
        <w:t>.</w:t>
      </w:r>
      <w:r w:rsidR="001D55E9">
        <w:rPr>
          <w:rFonts w:ascii="Arial Narrow" w:hAnsi="Arial Narrow"/>
          <w:sz w:val="24"/>
          <w:szCs w:val="24"/>
        </w:rPr>
        <w:t xml:space="preserve"> </w:t>
      </w:r>
      <w:r w:rsidR="00531F80">
        <w:rPr>
          <w:rFonts w:ascii="Arial Narrow" w:hAnsi="Arial Narrow"/>
          <w:sz w:val="24"/>
          <w:szCs w:val="24"/>
        </w:rPr>
        <w:t>A</w:t>
      </w:r>
      <w:r w:rsidR="001D55E9">
        <w:rPr>
          <w:rFonts w:ascii="Arial Narrow" w:hAnsi="Arial Narrow"/>
          <w:sz w:val="24"/>
          <w:szCs w:val="24"/>
        </w:rPr>
        <w:t>lt</w:t>
      </w:r>
      <w:r w:rsidR="0041608A">
        <w:rPr>
          <w:rFonts w:ascii="Arial Narrow" w:hAnsi="Arial Narrow"/>
          <w:sz w:val="24"/>
          <w:szCs w:val="24"/>
        </w:rPr>
        <w:t xml:space="preserve">hough it is not strictly essential, </w:t>
      </w:r>
      <w:r w:rsidR="001C0844">
        <w:rPr>
          <w:rFonts w:ascii="Arial Narrow" w:hAnsi="Arial Narrow"/>
          <w:sz w:val="24"/>
          <w:szCs w:val="24"/>
        </w:rPr>
        <w:t xml:space="preserve">lack of access to these may </w:t>
      </w:r>
      <w:r w:rsidR="007D3802">
        <w:rPr>
          <w:rFonts w:ascii="Arial Narrow" w:hAnsi="Arial Narrow"/>
          <w:sz w:val="24"/>
          <w:szCs w:val="24"/>
        </w:rPr>
        <w:t xml:space="preserve">now, compared to a decade ago, </w:t>
      </w:r>
      <w:r w:rsidR="002F2747">
        <w:rPr>
          <w:rFonts w:ascii="Arial Narrow" w:hAnsi="Arial Narrow"/>
          <w:sz w:val="24"/>
          <w:szCs w:val="24"/>
        </w:rPr>
        <w:t xml:space="preserve">cause </w:t>
      </w:r>
      <w:r w:rsidR="003A1920">
        <w:rPr>
          <w:rFonts w:ascii="Arial Narrow" w:hAnsi="Arial Narrow"/>
          <w:sz w:val="24"/>
          <w:szCs w:val="24"/>
        </w:rPr>
        <w:t>difficulty</w:t>
      </w:r>
      <w:r w:rsidR="002F2747">
        <w:rPr>
          <w:rFonts w:ascii="Arial Narrow" w:hAnsi="Arial Narrow"/>
          <w:sz w:val="24"/>
          <w:szCs w:val="24"/>
        </w:rPr>
        <w:t xml:space="preserve"> </w:t>
      </w:r>
      <w:r w:rsidR="000E2C99">
        <w:rPr>
          <w:rFonts w:ascii="Arial Narrow" w:hAnsi="Arial Narrow"/>
          <w:sz w:val="24"/>
          <w:szCs w:val="24"/>
        </w:rPr>
        <w:t xml:space="preserve">in </w:t>
      </w:r>
      <w:r w:rsidR="00A842ED">
        <w:rPr>
          <w:rFonts w:ascii="Arial Narrow" w:hAnsi="Arial Narrow"/>
          <w:sz w:val="24"/>
          <w:szCs w:val="24"/>
        </w:rPr>
        <w:t>achieving adequate educational skills</w:t>
      </w:r>
      <w:r w:rsidR="00DF1D86">
        <w:rPr>
          <w:rFonts w:ascii="Arial Narrow" w:hAnsi="Arial Narrow"/>
          <w:sz w:val="24"/>
          <w:szCs w:val="24"/>
        </w:rPr>
        <w:t xml:space="preserve"> there</w:t>
      </w:r>
      <w:r w:rsidR="007E7016">
        <w:rPr>
          <w:rFonts w:ascii="Arial Narrow" w:hAnsi="Arial Narrow"/>
          <w:sz w:val="24"/>
          <w:szCs w:val="24"/>
        </w:rPr>
        <w:t>fore</w:t>
      </w:r>
      <w:r w:rsidR="00DF1D86">
        <w:rPr>
          <w:rFonts w:ascii="Arial Narrow" w:hAnsi="Arial Narrow"/>
          <w:sz w:val="24"/>
          <w:szCs w:val="24"/>
        </w:rPr>
        <w:t xml:space="preserve"> causing difficulty in</w:t>
      </w:r>
      <w:r w:rsidR="00E45E32">
        <w:rPr>
          <w:rFonts w:ascii="Arial Narrow" w:hAnsi="Arial Narrow"/>
          <w:sz w:val="24"/>
          <w:szCs w:val="24"/>
        </w:rPr>
        <w:t xml:space="preserve"> </w:t>
      </w:r>
      <w:r w:rsidR="000E2C99">
        <w:rPr>
          <w:rFonts w:ascii="Arial Narrow" w:hAnsi="Arial Narrow"/>
          <w:sz w:val="24"/>
          <w:szCs w:val="24"/>
        </w:rPr>
        <w:t>accessing the labour market</w:t>
      </w:r>
      <w:r w:rsidR="0097265E">
        <w:rPr>
          <w:rFonts w:ascii="Arial Narrow" w:hAnsi="Arial Narrow"/>
          <w:sz w:val="24"/>
          <w:szCs w:val="24"/>
        </w:rPr>
        <w:t xml:space="preserve">, </w:t>
      </w:r>
      <w:r w:rsidR="00B75DE1">
        <w:rPr>
          <w:rFonts w:ascii="Arial Narrow" w:hAnsi="Arial Narrow"/>
          <w:sz w:val="24"/>
          <w:szCs w:val="24"/>
        </w:rPr>
        <w:t>ultimately causing a cycle of deprivation</w:t>
      </w:r>
      <w:r w:rsidR="007E7016">
        <w:rPr>
          <w:rFonts w:ascii="Arial Narrow" w:hAnsi="Arial Narrow"/>
          <w:sz w:val="24"/>
          <w:szCs w:val="24"/>
        </w:rPr>
        <w:t xml:space="preserve"> in which individuals and families find themselves trapped</w:t>
      </w:r>
      <w:r w:rsidR="002B701D">
        <w:rPr>
          <w:rFonts w:ascii="Arial Narrow" w:hAnsi="Arial Narrow"/>
          <w:sz w:val="24"/>
          <w:szCs w:val="24"/>
        </w:rPr>
        <w:t xml:space="preserve"> (H</w:t>
      </w:r>
      <w:r w:rsidR="001845DC">
        <w:rPr>
          <w:rFonts w:ascii="Arial Narrow" w:hAnsi="Arial Narrow"/>
          <w:sz w:val="24"/>
          <w:szCs w:val="24"/>
        </w:rPr>
        <w:t>FH</w:t>
      </w:r>
      <w:r w:rsidR="002B701D">
        <w:rPr>
          <w:rFonts w:ascii="Arial Narrow" w:hAnsi="Arial Narrow"/>
          <w:sz w:val="24"/>
          <w:szCs w:val="24"/>
        </w:rPr>
        <w:t>, 2020).</w:t>
      </w:r>
      <w:r w:rsidR="00480D75">
        <w:rPr>
          <w:rFonts w:ascii="Arial Narrow" w:hAnsi="Arial Narrow"/>
          <w:sz w:val="24"/>
          <w:szCs w:val="24"/>
        </w:rPr>
        <w:t xml:space="preserve"> </w:t>
      </w:r>
      <w:r w:rsidR="006D1B15" w:rsidRPr="006D1B15">
        <w:rPr>
          <w:rFonts w:ascii="Arial Narrow" w:hAnsi="Arial Narrow"/>
          <w:sz w:val="24"/>
          <w:szCs w:val="24"/>
        </w:rPr>
        <w:t>Absolute Poverty is defined by a fixed standard; below 60% of average household income, in any specific area in the UK (</w:t>
      </w:r>
      <w:proofErr w:type="spellStart"/>
      <w:r w:rsidR="006D1B15" w:rsidRPr="006D1B15">
        <w:rPr>
          <w:rFonts w:ascii="Arial Narrow" w:hAnsi="Arial Narrow"/>
          <w:sz w:val="24"/>
          <w:szCs w:val="24"/>
        </w:rPr>
        <w:t>Bourquin</w:t>
      </w:r>
      <w:proofErr w:type="spellEnd"/>
      <w:r w:rsidR="006D1B15" w:rsidRPr="006D1B15">
        <w:rPr>
          <w:rFonts w:ascii="Arial Narrow" w:hAnsi="Arial Narrow"/>
          <w:sz w:val="24"/>
          <w:szCs w:val="24"/>
        </w:rPr>
        <w:t xml:space="preserve"> et al, 2020), which causes individuals and families to experience extreme disadvantage, where they cannot even meet their </w:t>
      </w:r>
      <w:r w:rsidR="00FC3A2F">
        <w:rPr>
          <w:rFonts w:ascii="Arial Narrow" w:hAnsi="Arial Narrow"/>
          <w:sz w:val="24"/>
          <w:szCs w:val="24"/>
        </w:rPr>
        <w:t>basic</w:t>
      </w:r>
      <w:r w:rsidR="006D1B15" w:rsidRPr="006D1B15">
        <w:rPr>
          <w:rFonts w:ascii="Arial Narrow" w:hAnsi="Arial Narrow"/>
          <w:sz w:val="24"/>
          <w:szCs w:val="24"/>
        </w:rPr>
        <w:t xml:space="preserve"> needs </w:t>
      </w:r>
      <w:r w:rsidR="00FC3A2F">
        <w:rPr>
          <w:rFonts w:ascii="Arial Narrow" w:hAnsi="Arial Narrow"/>
          <w:sz w:val="24"/>
          <w:szCs w:val="24"/>
        </w:rPr>
        <w:t>of</w:t>
      </w:r>
      <w:r w:rsidR="006D1B15" w:rsidRPr="006D1B15">
        <w:rPr>
          <w:rFonts w:ascii="Arial Narrow" w:hAnsi="Arial Narrow"/>
          <w:sz w:val="24"/>
          <w:szCs w:val="24"/>
        </w:rPr>
        <w:t xml:space="preserve"> food</w:t>
      </w:r>
      <w:r w:rsidR="00FC3A2F">
        <w:rPr>
          <w:rFonts w:ascii="Arial Narrow" w:hAnsi="Arial Narrow"/>
          <w:sz w:val="24"/>
          <w:szCs w:val="24"/>
        </w:rPr>
        <w:t>, water</w:t>
      </w:r>
      <w:r w:rsidR="005F6493">
        <w:rPr>
          <w:rFonts w:ascii="Arial Narrow" w:hAnsi="Arial Narrow"/>
          <w:sz w:val="24"/>
          <w:szCs w:val="24"/>
        </w:rPr>
        <w:t xml:space="preserve">, </w:t>
      </w:r>
      <w:r w:rsidR="006D1B15" w:rsidRPr="006D1B15">
        <w:rPr>
          <w:rFonts w:ascii="Arial Narrow" w:hAnsi="Arial Narrow"/>
          <w:sz w:val="24"/>
          <w:szCs w:val="24"/>
        </w:rPr>
        <w:t>shelter,</w:t>
      </w:r>
      <w:r w:rsidR="005F6493">
        <w:rPr>
          <w:rFonts w:ascii="Arial Narrow" w:hAnsi="Arial Narrow"/>
          <w:sz w:val="24"/>
          <w:szCs w:val="24"/>
        </w:rPr>
        <w:t xml:space="preserve"> sanitation facilities and </w:t>
      </w:r>
      <w:r w:rsidR="000E7EE9">
        <w:rPr>
          <w:rFonts w:ascii="Arial Narrow" w:hAnsi="Arial Narrow"/>
          <w:sz w:val="24"/>
          <w:szCs w:val="24"/>
        </w:rPr>
        <w:t>health,</w:t>
      </w:r>
      <w:r w:rsidR="006D1B15" w:rsidRPr="006D1B15">
        <w:rPr>
          <w:rFonts w:ascii="Arial Narrow" w:hAnsi="Arial Narrow"/>
          <w:sz w:val="24"/>
          <w:szCs w:val="24"/>
        </w:rPr>
        <w:t xml:space="preserve"> and thus barely survive (Pierson, 2009).</w:t>
      </w:r>
    </w:p>
    <w:p w14:paraId="6798A056" w14:textId="5E1823FD" w:rsidR="00B92B90" w:rsidRDefault="009C3C0A" w:rsidP="00C806C0">
      <w:pPr>
        <w:spacing w:before="30"/>
        <w:ind w:left="284" w:right="284" w:firstLine="720"/>
        <w:jc w:val="both"/>
        <w:rPr>
          <w:rFonts w:ascii="Arial Narrow" w:hAnsi="Arial Narrow"/>
          <w:sz w:val="24"/>
          <w:szCs w:val="24"/>
        </w:rPr>
      </w:pPr>
      <w:r>
        <w:rPr>
          <w:rFonts w:ascii="Arial Narrow" w:hAnsi="Arial Narrow"/>
          <w:sz w:val="24"/>
          <w:szCs w:val="24"/>
        </w:rPr>
        <w:t>Other g</w:t>
      </w:r>
      <w:r w:rsidR="00971FA3" w:rsidRPr="00971FA3">
        <w:rPr>
          <w:rFonts w:ascii="Arial Narrow" w:hAnsi="Arial Narrow"/>
          <w:sz w:val="24"/>
          <w:szCs w:val="24"/>
        </w:rPr>
        <w:t xml:space="preserve">roups </w:t>
      </w:r>
      <w:r>
        <w:rPr>
          <w:rFonts w:ascii="Arial Narrow" w:hAnsi="Arial Narrow"/>
          <w:sz w:val="24"/>
          <w:szCs w:val="24"/>
        </w:rPr>
        <w:t>that are</w:t>
      </w:r>
      <w:r w:rsidR="00153071">
        <w:rPr>
          <w:rFonts w:ascii="Arial Narrow" w:hAnsi="Arial Narrow"/>
          <w:sz w:val="24"/>
          <w:szCs w:val="24"/>
        </w:rPr>
        <w:t xml:space="preserve"> at risk from exclusion in society and education include </w:t>
      </w:r>
      <w:r w:rsidR="000C5756">
        <w:rPr>
          <w:rFonts w:ascii="Arial Narrow" w:hAnsi="Arial Narrow"/>
          <w:sz w:val="24"/>
          <w:szCs w:val="24"/>
        </w:rPr>
        <w:t xml:space="preserve">ethnic and faith groups, </w:t>
      </w:r>
      <w:r w:rsidR="00D7612D">
        <w:rPr>
          <w:rFonts w:ascii="Arial Narrow" w:hAnsi="Arial Narrow"/>
          <w:sz w:val="24"/>
          <w:szCs w:val="24"/>
        </w:rPr>
        <w:t>people of colour (POC) minority groups, travellers,</w:t>
      </w:r>
      <w:r w:rsidR="00CA0E69">
        <w:rPr>
          <w:rFonts w:ascii="Arial Narrow" w:hAnsi="Arial Narrow"/>
          <w:sz w:val="24"/>
          <w:szCs w:val="24"/>
        </w:rPr>
        <w:t xml:space="preserve"> English Second Language (EAL) or anyone who does not live </w:t>
      </w:r>
      <w:r w:rsidR="00C610F9">
        <w:rPr>
          <w:rFonts w:ascii="Arial Narrow" w:hAnsi="Arial Narrow"/>
          <w:sz w:val="24"/>
          <w:szCs w:val="24"/>
        </w:rPr>
        <w:t>in a society where their native tongue is spoken,</w:t>
      </w:r>
      <w:r w:rsidR="00D7612D">
        <w:rPr>
          <w:rFonts w:ascii="Arial Narrow" w:hAnsi="Arial Narrow"/>
          <w:sz w:val="24"/>
          <w:szCs w:val="24"/>
        </w:rPr>
        <w:t xml:space="preserve"> </w:t>
      </w:r>
      <w:r w:rsidR="00525DC2">
        <w:rPr>
          <w:rFonts w:ascii="Arial Narrow" w:hAnsi="Arial Narrow"/>
          <w:sz w:val="24"/>
          <w:szCs w:val="24"/>
        </w:rPr>
        <w:t>individuals with Additional Learning Needs (Walton et al, 2012)</w:t>
      </w:r>
      <w:r w:rsidR="00F6599D">
        <w:rPr>
          <w:rFonts w:ascii="Arial Narrow" w:hAnsi="Arial Narrow"/>
          <w:sz w:val="24"/>
          <w:szCs w:val="24"/>
        </w:rPr>
        <w:t>,</w:t>
      </w:r>
      <w:r w:rsidR="00525DC2">
        <w:rPr>
          <w:rFonts w:ascii="Arial Narrow" w:hAnsi="Arial Narrow"/>
          <w:sz w:val="24"/>
          <w:szCs w:val="24"/>
        </w:rPr>
        <w:t xml:space="preserve"> </w:t>
      </w:r>
      <w:r w:rsidR="00387D17">
        <w:rPr>
          <w:rFonts w:ascii="Arial Narrow" w:hAnsi="Arial Narrow"/>
          <w:sz w:val="24"/>
          <w:szCs w:val="24"/>
        </w:rPr>
        <w:t xml:space="preserve">those who are </w:t>
      </w:r>
      <w:r w:rsidR="00EB69CF">
        <w:rPr>
          <w:rFonts w:ascii="Arial Narrow" w:hAnsi="Arial Narrow"/>
          <w:sz w:val="24"/>
          <w:szCs w:val="24"/>
        </w:rPr>
        <w:t>physically disabled</w:t>
      </w:r>
      <w:r w:rsidR="00C610F9">
        <w:rPr>
          <w:rFonts w:ascii="Arial Narrow" w:hAnsi="Arial Narrow"/>
          <w:sz w:val="24"/>
          <w:szCs w:val="24"/>
        </w:rPr>
        <w:t xml:space="preserve">, </w:t>
      </w:r>
      <w:r w:rsidR="00E14ECC">
        <w:rPr>
          <w:rFonts w:ascii="Arial Narrow" w:hAnsi="Arial Narrow"/>
          <w:sz w:val="24"/>
          <w:szCs w:val="24"/>
        </w:rPr>
        <w:t xml:space="preserve">with </w:t>
      </w:r>
      <w:r w:rsidR="00F6599D" w:rsidRPr="00F6599D">
        <w:rPr>
          <w:rFonts w:ascii="Arial Narrow" w:hAnsi="Arial Narrow"/>
          <w:sz w:val="24"/>
          <w:szCs w:val="24"/>
        </w:rPr>
        <w:t>ill healt</w:t>
      </w:r>
      <w:r w:rsidR="004F7814">
        <w:rPr>
          <w:rFonts w:ascii="Arial Narrow" w:hAnsi="Arial Narrow"/>
          <w:sz w:val="24"/>
          <w:szCs w:val="24"/>
        </w:rPr>
        <w:t xml:space="preserve">h, </w:t>
      </w:r>
      <w:r w:rsidR="00C610F9">
        <w:rPr>
          <w:rFonts w:ascii="Arial Narrow" w:hAnsi="Arial Narrow"/>
          <w:sz w:val="24"/>
          <w:szCs w:val="24"/>
        </w:rPr>
        <w:t xml:space="preserve">those with </w:t>
      </w:r>
      <w:r w:rsidR="00F6599D" w:rsidRPr="00F6599D">
        <w:rPr>
          <w:rFonts w:ascii="Arial Narrow" w:hAnsi="Arial Narrow"/>
          <w:sz w:val="24"/>
          <w:szCs w:val="24"/>
        </w:rPr>
        <w:t xml:space="preserve">substance abuse or dependency issues; including alcohol and drugs, </w:t>
      </w:r>
      <w:r w:rsidR="00C610F9">
        <w:rPr>
          <w:rFonts w:ascii="Arial Narrow" w:hAnsi="Arial Narrow"/>
          <w:sz w:val="24"/>
          <w:szCs w:val="24"/>
        </w:rPr>
        <w:t xml:space="preserve">and those with </w:t>
      </w:r>
      <w:r w:rsidR="00F6599D" w:rsidRPr="00F6599D">
        <w:rPr>
          <w:rFonts w:ascii="Arial Narrow" w:hAnsi="Arial Narrow"/>
          <w:sz w:val="24"/>
          <w:szCs w:val="24"/>
        </w:rPr>
        <w:t>poor education or skill attainment</w:t>
      </w:r>
      <w:r w:rsidR="00152A54">
        <w:rPr>
          <w:rFonts w:ascii="Arial Narrow" w:hAnsi="Arial Narrow"/>
          <w:sz w:val="24"/>
          <w:szCs w:val="24"/>
        </w:rPr>
        <w:t xml:space="preserve"> </w:t>
      </w:r>
      <w:r w:rsidR="00152A54" w:rsidRPr="00F6599D">
        <w:rPr>
          <w:rFonts w:ascii="Arial Narrow" w:hAnsi="Arial Narrow"/>
          <w:sz w:val="24"/>
          <w:szCs w:val="24"/>
        </w:rPr>
        <w:t>(</w:t>
      </w:r>
      <w:r w:rsidR="00C477A6">
        <w:rPr>
          <w:rFonts w:ascii="Arial Narrow" w:hAnsi="Arial Narrow"/>
          <w:sz w:val="24"/>
          <w:szCs w:val="24"/>
        </w:rPr>
        <w:t>TCC</w:t>
      </w:r>
      <w:r w:rsidR="00152A54" w:rsidRPr="00F6599D">
        <w:rPr>
          <w:rFonts w:ascii="Arial Narrow" w:hAnsi="Arial Narrow"/>
          <w:sz w:val="24"/>
          <w:szCs w:val="24"/>
        </w:rPr>
        <w:t>, 2001).</w:t>
      </w:r>
      <w:r w:rsidR="00F6599D" w:rsidRPr="00F6599D">
        <w:rPr>
          <w:rFonts w:ascii="Arial Narrow" w:hAnsi="Arial Narrow"/>
          <w:sz w:val="24"/>
          <w:szCs w:val="24"/>
        </w:rPr>
        <w:t xml:space="preserve"> </w:t>
      </w:r>
      <w:r w:rsidR="009D660D">
        <w:rPr>
          <w:rFonts w:ascii="Arial Narrow" w:hAnsi="Arial Narrow"/>
          <w:sz w:val="24"/>
          <w:szCs w:val="24"/>
        </w:rPr>
        <w:t>T</w:t>
      </w:r>
      <w:r w:rsidR="00B440A2">
        <w:rPr>
          <w:rFonts w:ascii="Arial Narrow" w:hAnsi="Arial Narrow"/>
          <w:sz w:val="24"/>
          <w:szCs w:val="24"/>
        </w:rPr>
        <w:t xml:space="preserve">hose subjected to Adverse Childhood </w:t>
      </w:r>
      <w:r w:rsidR="007A5DC6">
        <w:rPr>
          <w:rFonts w:ascii="Arial Narrow" w:hAnsi="Arial Narrow"/>
          <w:sz w:val="24"/>
          <w:szCs w:val="24"/>
        </w:rPr>
        <w:t>Experiences (ACES)</w:t>
      </w:r>
      <w:r w:rsidR="009D660D">
        <w:rPr>
          <w:rFonts w:ascii="Arial Narrow" w:hAnsi="Arial Narrow"/>
          <w:sz w:val="24"/>
          <w:szCs w:val="24"/>
        </w:rPr>
        <w:t xml:space="preserve"> are also at risk of exclusion</w:t>
      </w:r>
      <w:r w:rsidR="007A5DC6">
        <w:rPr>
          <w:rFonts w:ascii="Arial Narrow" w:hAnsi="Arial Narrow"/>
          <w:sz w:val="24"/>
          <w:szCs w:val="24"/>
        </w:rPr>
        <w:t xml:space="preserve">, </w:t>
      </w:r>
      <w:r w:rsidR="00E33D69">
        <w:rPr>
          <w:rFonts w:ascii="Arial Narrow" w:hAnsi="Arial Narrow"/>
          <w:sz w:val="24"/>
          <w:szCs w:val="24"/>
        </w:rPr>
        <w:t xml:space="preserve">including </w:t>
      </w:r>
      <w:r w:rsidR="009D660D">
        <w:rPr>
          <w:rFonts w:ascii="Arial Narrow" w:hAnsi="Arial Narrow"/>
          <w:sz w:val="24"/>
          <w:szCs w:val="24"/>
        </w:rPr>
        <w:t xml:space="preserve">victims of </w:t>
      </w:r>
      <w:r w:rsidR="00560C76">
        <w:rPr>
          <w:rFonts w:ascii="Arial Narrow" w:hAnsi="Arial Narrow"/>
          <w:sz w:val="24"/>
          <w:szCs w:val="24"/>
        </w:rPr>
        <w:t>sexual a</w:t>
      </w:r>
      <w:r w:rsidR="001D691F">
        <w:rPr>
          <w:rFonts w:ascii="Arial Narrow" w:hAnsi="Arial Narrow"/>
          <w:sz w:val="24"/>
          <w:szCs w:val="24"/>
        </w:rPr>
        <w:t>buse, domestic violence, physical abuse, verbal abuse</w:t>
      </w:r>
      <w:r w:rsidR="00EC76AF">
        <w:rPr>
          <w:rFonts w:ascii="Arial Narrow" w:hAnsi="Arial Narrow"/>
          <w:sz w:val="24"/>
          <w:szCs w:val="24"/>
        </w:rPr>
        <w:t>, mental illness (</w:t>
      </w:r>
      <w:r w:rsidR="006D2425">
        <w:rPr>
          <w:rFonts w:ascii="Arial Narrow" w:hAnsi="Arial Narrow"/>
          <w:sz w:val="24"/>
          <w:szCs w:val="24"/>
        </w:rPr>
        <w:t xml:space="preserve">Public Health Wales, </w:t>
      </w:r>
      <w:r w:rsidR="00EC76AF">
        <w:rPr>
          <w:rFonts w:ascii="Arial Narrow" w:hAnsi="Arial Narrow"/>
          <w:sz w:val="24"/>
          <w:szCs w:val="24"/>
        </w:rPr>
        <w:t>2015</w:t>
      </w:r>
      <w:r w:rsidR="006D2425">
        <w:rPr>
          <w:rFonts w:ascii="Arial Narrow" w:hAnsi="Arial Narrow"/>
          <w:sz w:val="24"/>
          <w:szCs w:val="24"/>
        </w:rPr>
        <w:t xml:space="preserve">), </w:t>
      </w:r>
      <w:r w:rsidR="00D924FF">
        <w:rPr>
          <w:rFonts w:ascii="Arial Narrow" w:hAnsi="Arial Narrow"/>
          <w:sz w:val="24"/>
          <w:szCs w:val="24"/>
        </w:rPr>
        <w:t xml:space="preserve">groups </w:t>
      </w:r>
      <w:r w:rsidR="00152A54">
        <w:rPr>
          <w:rFonts w:ascii="Arial Narrow" w:hAnsi="Arial Narrow"/>
          <w:sz w:val="24"/>
          <w:szCs w:val="24"/>
        </w:rPr>
        <w:t xml:space="preserve">included are </w:t>
      </w:r>
      <w:r w:rsidR="00F6599D" w:rsidRPr="00F6599D">
        <w:rPr>
          <w:rFonts w:ascii="Arial Narrow" w:hAnsi="Arial Narrow"/>
          <w:sz w:val="24"/>
          <w:szCs w:val="24"/>
        </w:rPr>
        <w:t>criminals rehabilitating into society and those that are victims of crime (</w:t>
      </w:r>
      <w:r w:rsidR="006F7038">
        <w:rPr>
          <w:rFonts w:ascii="Arial Narrow" w:hAnsi="Arial Narrow"/>
          <w:sz w:val="24"/>
          <w:szCs w:val="24"/>
        </w:rPr>
        <w:t>T</w:t>
      </w:r>
      <w:r w:rsidR="006E1F32">
        <w:rPr>
          <w:rFonts w:ascii="Arial Narrow" w:hAnsi="Arial Narrow"/>
          <w:sz w:val="24"/>
          <w:szCs w:val="24"/>
        </w:rPr>
        <w:t>C</w:t>
      </w:r>
      <w:r w:rsidR="006F7038">
        <w:rPr>
          <w:rFonts w:ascii="Arial Narrow" w:hAnsi="Arial Narrow"/>
          <w:sz w:val="24"/>
          <w:szCs w:val="24"/>
        </w:rPr>
        <w:t>C</w:t>
      </w:r>
      <w:r w:rsidR="00F6599D" w:rsidRPr="00F6599D">
        <w:rPr>
          <w:rFonts w:ascii="Arial Narrow" w:hAnsi="Arial Narrow"/>
          <w:sz w:val="24"/>
          <w:szCs w:val="24"/>
        </w:rPr>
        <w:t>, 2001).</w:t>
      </w:r>
      <w:r w:rsidR="00F4452C">
        <w:rPr>
          <w:rFonts w:ascii="Arial Narrow" w:hAnsi="Arial Narrow"/>
          <w:sz w:val="24"/>
          <w:szCs w:val="24"/>
        </w:rPr>
        <w:t xml:space="preserve"> </w:t>
      </w:r>
      <w:r w:rsidR="001E790F">
        <w:rPr>
          <w:rFonts w:ascii="Arial Narrow" w:hAnsi="Arial Narrow"/>
          <w:sz w:val="24"/>
          <w:szCs w:val="24"/>
        </w:rPr>
        <w:lastRenderedPageBreak/>
        <w:t>It</w:t>
      </w:r>
      <w:r w:rsidR="00FE6968">
        <w:rPr>
          <w:rFonts w:ascii="Arial Narrow" w:hAnsi="Arial Narrow"/>
          <w:sz w:val="24"/>
          <w:szCs w:val="24"/>
        </w:rPr>
        <w:t xml:space="preserve"> i</w:t>
      </w:r>
      <w:r w:rsidR="001E790F">
        <w:rPr>
          <w:rFonts w:ascii="Arial Narrow" w:hAnsi="Arial Narrow"/>
          <w:sz w:val="24"/>
          <w:szCs w:val="24"/>
        </w:rPr>
        <w:t xml:space="preserve">s important to provide support for these individuals, and to </w:t>
      </w:r>
      <w:r w:rsidR="006F51CA">
        <w:rPr>
          <w:rFonts w:ascii="Arial Narrow" w:hAnsi="Arial Narrow"/>
          <w:sz w:val="24"/>
          <w:szCs w:val="24"/>
        </w:rPr>
        <w:t>attempt to eradicate the effects of their disadvantage</w:t>
      </w:r>
      <w:r w:rsidR="00682393">
        <w:rPr>
          <w:rFonts w:ascii="Arial Narrow" w:hAnsi="Arial Narrow"/>
          <w:sz w:val="24"/>
          <w:szCs w:val="24"/>
        </w:rPr>
        <w:t>.</w:t>
      </w:r>
      <w:r w:rsidR="00B92B90" w:rsidRPr="00B92B90">
        <w:t xml:space="preserve"> </w:t>
      </w:r>
      <w:r w:rsidR="00B92B90" w:rsidRPr="00B92B90">
        <w:rPr>
          <w:rFonts w:ascii="Arial Narrow" w:hAnsi="Arial Narrow"/>
          <w:sz w:val="24"/>
          <w:szCs w:val="24"/>
        </w:rPr>
        <w:t>Article 33 of the UNCRC states that governments must protect all children from being involved in the illegal use of drugs, the production and redistribution of drugs</w:t>
      </w:r>
      <w:r w:rsidR="00DA2BE7">
        <w:rPr>
          <w:rFonts w:ascii="Arial Narrow" w:hAnsi="Arial Narrow"/>
          <w:sz w:val="24"/>
          <w:szCs w:val="24"/>
        </w:rPr>
        <w:t xml:space="preserve"> and </w:t>
      </w:r>
      <w:r w:rsidR="00DA2BE7" w:rsidRPr="00DA2BE7">
        <w:rPr>
          <w:rFonts w:ascii="Arial Narrow" w:hAnsi="Arial Narrow"/>
          <w:sz w:val="24"/>
          <w:szCs w:val="24"/>
        </w:rPr>
        <w:t xml:space="preserve">Article 27 that every child has the right to an adequate standard of living that meets their social and physical needs, and therefore supports their development </w:t>
      </w:r>
      <w:r w:rsidR="00710B5C">
        <w:rPr>
          <w:rFonts w:ascii="Arial Narrow" w:hAnsi="Arial Narrow"/>
          <w:sz w:val="24"/>
          <w:szCs w:val="24"/>
        </w:rPr>
        <w:t>(</w:t>
      </w:r>
      <w:r w:rsidR="00B92B90">
        <w:rPr>
          <w:rFonts w:ascii="Arial Narrow" w:hAnsi="Arial Narrow"/>
          <w:sz w:val="24"/>
          <w:szCs w:val="24"/>
        </w:rPr>
        <w:t>U</w:t>
      </w:r>
      <w:r w:rsidR="00861A65">
        <w:rPr>
          <w:rFonts w:ascii="Arial Narrow" w:hAnsi="Arial Narrow"/>
          <w:sz w:val="24"/>
          <w:szCs w:val="24"/>
        </w:rPr>
        <w:t>NICEF, 20</w:t>
      </w:r>
      <w:r w:rsidR="00A16A19">
        <w:rPr>
          <w:rFonts w:ascii="Arial Narrow" w:hAnsi="Arial Narrow"/>
          <w:sz w:val="24"/>
          <w:szCs w:val="24"/>
        </w:rPr>
        <w:t>17</w:t>
      </w:r>
      <w:r w:rsidR="00B92B90">
        <w:rPr>
          <w:rFonts w:ascii="Arial Narrow" w:hAnsi="Arial Narrow"/>
          <w:sz w:val="24"/>
          <w:szCs w:val="24"/>
        </w:rPr>
        <w:t>).</w:t>
      </w:r>
    </w:p>
    <w:p w14:paraId="0E21514E" w14:textId="3FDB6102" w:rsidR="00F32951" w:rsidRDefault="008D5920" w:rsidP="00C806C0">
      <w:pPr>
        <w:spacing w:before="30"/>
        <w:ind w:left="284" w:right="284" w:firstLine="720"/>
        <w:jc w:val="both"/>
        <w:rPr>
          <w:rFonts w:ascii="Arial Narrow" w:hAnsi="Arial Narrow"/>
          <w:sz w:val="24"/>
          <w:szCs w:val="24"/>
        </w:rPr>
      </w:pPr>
      <w:r>
        <w:rPr>
          <w:rFonts w:ascii="Arial Narrow" w:hAnsi="Arial Narrow"/>
          <w:sz w:val="24"/>
          <w:szCs w:val="24"/>
        </w:rPr>
        <w:t>The United Nations Convention on the Rights of the Child (UNCRC) is an international agreement that’s sets out the political, civil, social, economic and cultural rights of every child regardless of race, religion or ability, that is under 18</w:t>
      </w:r>
      <w:r w:rsidR="00DE2AA3">
        <w:rPr>
          <w:rFonts w:ascii="Arial Narrow" w:hAnsi="Arial Narrow"/>
          <w:sz w:val="24"/>
          <w:szCs w:val="24"/>
        </w:rPr>
        <w:t xml:space="preserve"> years</w:t>
      </w:r>
      <w:r>
        <w:rPr>
          <w:rFonts w:ascii="Arial Narrow" w:hAnsi="Arial Narrow"/>
          <w:sz w:val="24"/>
          <w:szCs w:val="24"/>
        </w:rPr>
        <w:t xml:space="preserve"> (Save The Children, 2020). It was adopted by the United Nations (UN) in 1989 and since then all </w:t>
      </w:r>
      <w:r w:rsidR="00B61B0D">
        <w:rPr>
          <w:rFonts w:ascii="Arial Narrow" w:hAnsi="Arial Narrow"/>
          <w:sz w:val="24"/>
          <w:szCs w:val="24"/>
        </w:rPr>
        <w:t xml:space="preserve">196 </w:t>
      </w:r>
      <w:r>
        <w:rPr>
          <w:rFonts w:ascii="Arial Narrow" w:hAnsi="Arial Narrow"/>
          <w:sz w:val="24"/>
          <w:szCs w:val="24"/>
        </w:rPr>
        <w:t>UN countries have ratified the convention, the United States of America</w:t>
      </w:r>
      <w:r w:rsidR="00C5684C">
        <w:rPr>
          <w:rFonts w:ascii="Arial Narrow" w:hAnsi="Arial Narrow"/>
          <w:sz w:val="24"/>
          <w:szCs w:val="24"/>
        </w:rPr>
        <w:t xml:space="preserve"> (USA)</w:t>
      </w:r>
      <w:r w:rsidR="00696381">
        <w:rPr>
          <w:rFonts w:ascii="Arial Narrow" w:hAnsi="Arial Narrow"/>
          <w:sz w:val="24"/>
          <w:szCs w:val="24"/>
        </w:rPr>
        <w:t xml:space="preserve"> have not</w:t>
      </w:r>
      <w:r>
        <w:rPr>
          <w:rFonts w:ascii="Arial Narrow" w:hAnsi="Arial Narrow"/>
          <w:sz w:val="24"/>
          <w:szCs w:val="24"/>
        </w:rPr>
        <w:t>. The convention was adopted by the UK in 1992 (UNICEF, 20</w:t>
      </w:r>
      <w:r w:rsidR="004F2726">
        <w:rPr>
          <w:rFonts w:ascii="Arial Narrow" w:hAnsi="Arial Narrow"/>
          <w:sz w:val="24"/>
          <w:szCs w:val="24"/>
        </w:rPr>
        <w:t>17</w:t>
      </w:r>
      <w:r>
        <w:rPr>
          <w:rFonts w:ascii="Arial Narrow" w:hAnsi="Arial Narrow"/>
          <w:sz w:val="24"/>
          <w:szCs w:val="24"/>
        </w:rPr>
        <w:t xml:space="preserve">). Many of the 45 articles set out in the UNCRC apply to topics that </w:t>
      </w:r>
      <w:r w:rsidR="00CE6E08">
        <w:rPr>
          <w:rFonts w:ascii="Arial Narrow" w:hAnsi="Arial Narrow"/>
          <w:sz w:val="24"/>
          <w:szCs w:val="24"/>
        </w:rPr>
        <w:t xml:space="preserve">are </w:t>
      </w:r>
      <w:r>
        <w:rPr>
          <w:rFonts w:ascii="Arial Narrow" w:hAnsi="Arial Narrow"/>
          <w:sz w:val="24"/>
          <w:szCs w:val="24"/>
        </w:rPr>
        <w:t xml:space="preserve">discussed. </w:t>
      </w:r>
      <w:r w:rsidR="0055737B">
        <w:rPr>
          <w:rFonts w:ascii="Arial Narrow" w:hAnsi="Arial Narrow"/>
          <w:sz w:val="24"/>
          <w:szCs w:val="24"/>
        </w:rPr>
        <w:t xml:space="preserve">There are other frameworks which concentrate on </w:t>
      </w:r>
      <w:r w:rsidR="00291164">
        <w:rPr>
          <w:rFonts w:ascii="Arial Narrow" w:hAnsi="Arial Narrow"/>
          <w:sz w:val="24"/>
          <w:szCs w:val="24"/>
        </w:rPr>
        <w:t>specific aspects of education, such as Additional Learning Needs (ALN) and Early Years</w:t>
      </w:r>
      <w:r w:rsidR="001F37CE">
        <w:rPr>
          <w:rFonts w:ascii="Arial Narrow" w:hAnsi="Arial Narrow"/>
          <w:sz w:val="24"/>
          <w:szCs w:val="24"/>
        </w:rPr>
        <w:t xml:space="preserve"> education</w:t>
      </w:r>
      <w:r w:rsidR="000520CC">
        <w:rPr>
          <w:rFonts w:ascii="Arial Narrow" w:hAnsi="Arial Narrow"/>
          <w:sz w:val="24"/>
          <w:szCs w:val="24"/>
        </w:rPr>
        <w:t xml:space="preserve">; </w:t>
      </w:r>
      <w:r w:rsidR="0059162A">
        <w:rPr>
          <w:rFonts w:ascii="Arial Narrow" w:hAnsi="Arial Narrow"/>
          <w:sz w:val="24"/>
          <w:szCs w:val="24"/>
        </w:rPr>
        <w:t xml:space="preserve">Just over 25 years ago, in 1994, UNESCO and the Ministry of Education and Science Spain created the Salamanca Statement to further the objective of ‘Education For All’ that was set four years earlier by the World Conference on Education for All (1990). This document endorsed inclusive education, </w:t>
      </w:r>
      <w:r w:rsidR="00017A66">
        <w:rPr>
          <w:rFonts w:ascii="Arial Narrow" w:hAnsi="Arial Narrow"/>
          <w:sz w:val="24"/>
          <w:szCs w:val="24"/>
        </w:rPr>
        <w:t>focus</w:t>
      </w:r>
      <w:r w:rsidR="00BB1D6B">
        <w:rPr>
          <w:rFonts w:ascii="Arial Narrow" w:hAnsi="Arial Narrow"/>
          <w:sz w:val="24"/>
          <w:szCs w:val="24"/>
        </w:rPr>
        <w:t>ing</w:t>
      </w:r>
      <w:r w:rsidR="0059162A">
        <w:rPr>
          <w:rFonts w:ascii="Arial Narrow" w:hAnsi="Arial Narrow"/>
          <w:sz w:val="24"/>
          <w:szCs w:val="24"/>
        </w:rPr>
        <w:t xml:space="preserve"> on Additional Learning Needs (ALN), and those with disabilities.</w:t>
      </w:r>
    </w:p>
    <w:p w14:paraId="321428B6" w14:textId="475AD4B4" w:rsidR="00F32951" w:rsidRDefault="0059162A" w:rsidP="00476784">
      <w:pPr>
        <w:spacing w:before="30"/>
        <w:ind w:left="567" w:right="567"/>
        <w:jc w:val="both"/>
        <w:rPr>
          <w:rFonts w:ascii="Arial Narrow" w:hAnsi="Arial Narrow"/>
          <w:sz w:val="24"/>
          <w:szCs w:val="24"/>
        </w:rPr>
      </w:pPr>
      <w:r w:rsidRPr="00F32951">
        <w:rPr>
          <w:rFonts w:ascii="Arial Narrow" w:hAnsi="Arial Narrow"/>
          <w:sz w:val="24"/>
          <w:szCs w:val="24"/>
        </w:rPr>
        <w:t>"</w:t>
      </w:r>
      <w:r w:rsidR="00017A66">
        <w:rPr>
          <w:rFonts w:ascii="Arial Narrow" w:hAnsi="Arial Narrow"/>
          <w:sz w:val="24"/>
          <w:szCs w:val="24"/>
        </w:rPr>
        <w:t>R</w:t>
      </w:r>
      <w:r w:rsidRPr="00F32951">
        <w:rPr>
          <w:rFonts w:ascii="Arial Narrow" w:hAnsi="Arial Narrow"/>
          <w:sz w:val="24"/>
          <w:szCs w:val="24"/>
        </w:rPr>
        <w:t>egular schools with this inclusive orientation are the most effective by creating welcoming communities, building an inclusive society and achieving education for all." (</w:t>
      </w:r>
      <w:r w:rsidR="001B6E98">
        <w:rPr>
          <w:rFonts w:ascii="Arial Narrow" w:hAnsi="Arial Narrow"/>
          <w:sz w:val="24"/>
          <w:szCs w:val="24"/>
        </w:rPr>
        <w:t xml:space="preserve">World Conference </w:t>
      </w:r>
      <w:r w:rsidR="002012A3">
        <w:rPr>
          <w:rFonts w:ascii="Arial Narrow" w:hAnsi="Arial Narrow"/>
          <w:sz w:val="24"/>
          <w:szCs w:val="24"/>
        </w:rPr>
        <w:t>on Special Needs Education</w:t>
      </w:r>
      <w:r w:rsidRPr="00F32951">
        <w:rPr>
          <w:rFonts w:ascii="Arial Narrow" w:hAnsi="Arial Narrow"/>
          <w:sz w:val="24"/>
          <w:szCs w:val="24"/>
        </w:rPr>
        <w:t xml:space="preserve"> 1994</w:t>
      </w:r>
      <w:r w:rsidR="007E6F30">
        <w:rPr>
          <w:rFonts w:ascii="Arial Narrow" w:hAnsi="Arial Narrow"/>
          <w:sz w:val="24"/>
          <w:szCs w:val="24"/>
        </w:rPr>
        <w:t>, pg. 4</w:t>
      </w:r>
      <w:r w:rsidRPr="00F32951">
        <w:rPr>
          <w:rFonts w:ascii="Arial Narrow" w:hAnsi="Arial Narrow"/>
          <w:sz w:val="24"/>
          <w:szCs w:val="24"/>
        </w:rPr>
        <w:t>)</w:t>
      </w:r>
    </w:p>
    <w:p w14:paraId="77209588" w14:textId="5EC80F64" w:rsidR="0059162A" w:rsidRDefault="00FF35B7" w:rsidP="00476784">
      <w:pPr>
        <w:spacing w:before="30"/>
        <w:ind w:left="284" w:right="284"/>
        <w:jc w:val="both"/>
        <w:rPr>
          <w:rFonts w:ascii="Arial Narrow" w:hAnsi="Arial Narrow"/>
          <w:sz w:val="24"/>
          <w:szCs w:val="24"/>
        </w:rPr>
      </w:pPr>
      <w:r w:rsidRPr="00FF35B7">
        <w:rPr>
          <w:rFonts w:ascii="Arial Narrow" w:hAnsi="Arial Narrow"/>
          <w:sz w:val="24"/>
          <w:szCs w:val="24"/>
        </w:rPr>
        <w:t>Article 23 of the UNCRC concentrates on individuals with disabilities, stating that every child with a disability have the right to live a full life with dignity and to play an active part in the community (UN</w:t>
      </w:r>
      <w:r w:rsidR="00EF18E4">
        <w:rPr>
          <w:rFonts w:ascii="Arial Narrow" w:hAnsi="Arial Narrow"/>
          <w:sz w:val="24"/>
          <w:szCs w:val="24"/>
        </w:rPr>
        <w:t>ICEF, 20</w:t>
      </w:r>
      <w:r w:rsidR="00414F06">
        <w:rPr>
          <w:rFonts w:ascii="Arial Narrow" w:hAnsi="Arial Narrow"/>
          <w:sz w:val="24"/>
          <w:szCs w:val="24"/>
        </w:rPr>
        <w:t>17</w:t>
      </w:r>
      <w:r w:rsidRPr="00FF35B7">
        <w:rPr>
          <w:rFonts w:ascii="Arial Narrow" w:hAnsi="Arial Narrow"/>
          <w:sz w:val="24"/>
          <w:szCs w:val="24"/>
        </w:rPr>
        <w:t xml:space="preserve">). </w:t>
      </w:r>
      <w:r w:rsidR="0059162A">
        <w:rPr>
          <w:rFonts w:ascii="Arial Narrow" w:hAnsi="Arial Narrow"/>
          <w:sz w:val="24"/>
          <w:szCs w:val="24"/>
        </w:rPr>
        <w:t xml:space="preserve">Moreover, it recognised that ordinary mainstream schools, those in the child’s local area should accommodate all individuals regardless of their physical, intellectual, social, emotional, </w:t>
      </w:r>
      <w:r w:rsidR="00017A66">
        <w:rPr>
          <w:rFonts w:ascii="Arial Narrow" w:hAnsi="Arial Narrow"/>
          <w:sz w:val="24"/>
          <w:szCs w:val="24"/>
        </w:rPr>
        <w:t>linguistic,</w:t>
      </w:r>
      <w:r w:rsidR="0059162A">
        <w:rPr>
          <w:rFonts w:ascii="Arial Narrow" w:hAnsi="Arial Narrow"/>
          <w:sz w:val="24"/>
          <w:szCs w:val="24"/>
        </w:rPr>
        <w:t xml:space="preserve"> or other conditions (CSIE, 2018). In this it supported the goal set out by the World Conference on Education for All (1990); to provide adequate education for every individual. </w:t>
      </w:r>
      <w:r w:rsidR="00E169FE" w:rsidRPr="00E169FE">
        <w:rPr>
          <w:rFonts w:ascii="Arial Narrow" w:hAnsi="Arial Narrow"/>
          <w:sz w:val="24"/>
          <w:szCs w:val="24"/>
        </w:rPr>
        <w:t xml:space="preserve">Article 28 of the UNCRC recognises the right of every child to an education, specifically free primary </w:t>
      </w:r>
      <w:r w:rsidR="00017A66" w:rsidRPr="00E169FE">
        <w:rPr>
          <w:rFonts w:ascii="Arial Narrow" w:hAnsi="Arial Narrow"/>
          <w:sz w:val="24"/>
          <w:szCs w:val="24"/>
        </w:rPr>
        <w:t>education,</w:t>
      </w:r>
      <w:r w:rsidR="00E169FE" w:rsidRPr="00E169FE">
        <w:rPr>
          <w:rFonts w:ascii="Arial Narrow" w:hAnsi="Arial Narrow"/>
          <w:sz w:val="24"/>
          <w:szCs w:val="24"/>
        </w:rPr>
        <w:t xml:space="preserve"> and different forms of secondary school </w:t>
      </w:r>
      <w:r w:rsidR="00E169FE">
        <w:rPr>
          <w:rFonts w:ascii="Arial Narrow" w:hAnsi="Arial Narrow"/>
          <w:sz w:val="24"/>
          <w:szCs w:val="24"/>
        </w:rPr>
        <w:t>(UN</w:t>
      </w:r>
      <w:r w:rsidR="00C65378">
        <w:rPr>
          <w:rFonts w:ascii="Arial Narrow" w:hAnsi="Arial Narrow"/>
          <w:sz w:val="24"/>
          <w:szCs w:val="24"/>
        </w:rPr>
        <w:t>ICEF, 20</w:t>
      </w:r>
      <w:r w:rsidR="00A16A19">
        <w:rPr>
          <w:rFonts w:ascii="Arial Narrow" w:hAnsi="Arial Narrow"/>
          <w:sz w:val="24"/>
          <w:szCs w:val="24"/>
        </w:rPr>
        <w:t>17</w:t>
      </w:r>
      <w:r w:rsidR="00E169FE">
        <w:rPr>
          <w:rFonts w:ascii="Arial Narrow" w:hAnsi="Arial Narrow"/>
          <w:sz w:val="24"/>
          <w:szCs w:val="24"/>
        </w:rPr>
        <w:t xml:space="preserve">). </w:t>
      </w:r>
      <w:r w:rsidR="0059162A" w:rsidRPr="00625AAC">
        <w:rPr>
          <w:rFonts w:ascii="Arial Narrow" w:hAnsi="Arial Narrow"/>
          <w:sz w:val="24"/>
          <w:szCs w:val="24"/>
        </w:rPr>
        <w:t xml:space="preserve">The World Education Forum adopted the Dakar Framework in France </w:t>
      </w:r>
      <w:r w:rsidR="000520CC">
        <w:rPr>
          <w:rFonts w:ascii="Arial Narrow" w:hAnsi="Arial Narrow"/>
          <w:sz w:val="24"/>
          <w:szCs w:val="24"/>
        </w:rPr>
        <w:t xml:space="preserve">4 years later, </w:t>
      </w:r>
      <w:r w:rsidR="0059162A" w:rsidRPr="00625AAC">
        <w:rPr>
          <w:rFonts w:ascii="Arial Narrow" w:hAnsi="Arial Narrow"/>
          <w:sz w:val="24"/>
          <w:szCs w:val="24"/>
        </w:rPr>
        <w:t xml:space="preserve">in 2000, which also supported the goal set by the World Conference on Education for All from 10 years </w:t>
      </w:r>
      <w:r w:rsidR="000520CC">
        <w:rPr>
          <w:rFonts w:ascii="Arial Narrow" w:hAnsi="Arial Narrow"/>
          <w:sz w:val="24"/>
          <w:szCs w:val="24"/>
        </w:rPr>
        <w:t>prior</w:t>
      </w:r>
      <w:r w:rsidR="0059162A" w:rsidRPr="00625AAC">
        <w:rPr>
          <w:rFonts w:ascii="Arial Narrow" w:hAnsi="Arial Narrow"/>
          <w:sz w:val="24"/>
          <w:szCs w:val="24"/>
        </w:rPr>
        <w:t>, but concentrated more on inequalities present in early years education, education in situations of crisis and emergency, education of girls and women, and adult literacy</w:t>
      </w:r>
      <w:r w:rsidR="00F524BB">
        <w:rPr>
          <w:rFonts w:ascii="Arial Narrow" w:hAnsi="Arial Narrow"/>
          <w:sz w:val="24"/>
          <w:szCs w:val="24"/>
        </w:rPr>
        <w:t xml:space="preserve">. </w:t>
      </w:r>
      <w:r w:rsidR="0059162A">
        <w:rPr>
          <w:rFonts w:ascii="Arial Narrow" w:hAnsi="Arial Narrow"/>
          <w:sz w:val="24"/>
          <w:szCs w:val="24"/>
        </w:rPr>
        <w:t>The document has 6 regional frameworks for action, which are designed to enable each individual to ‘realize their right to learn’ and to ‘fulfil their responsibility to contribute to the development of their own society’</w:t>
      </w:r>
      <w:r w:rsidR="00F524BB">
        <w:rPr>
          <w:rFonts w:ascii="Arial Narrow" w:hAnsi="Arial Narrow"/>
          <w:sz w:val="24"/>
          <w:szCs w:val="24"/>
        </w:rPr>
        <w:t xml:space="preserve"> (UNESCO, 2000).</w:t>
      </w:r>
    </w:p>
    <w:p w14:paraId="3B95BA43" w14:textId="129FA419" w:rsidR="00F22E32" w:rsidRPr="000520CC" w:rsidRDefault="00F22E32" w:rsidP="00476784">
      <w:pPr>
        <w:spacing w:before="30"/>
        <w:ind w:left="284" w:right="284"/>
        <w:jc w:val="both"/>
        <w:rPr>
          <w:rFonts w:ascii="Arial Narrow" w:hAnsi="Arial Narrow"/>
          <w:sz w:val="24"/>
          <w:szCs w:val="24"/>
        </w:rPr>
      </w:pPr>
      <w:proofErr w:type="spellStart"/>
      <w:r>
        <w:rPr>
          <w:rFonts w:ascii="Arial Narrow" w:hAnsi="Arial Narrow"/>
          <w:sz w:val="24"/>
          <w:szCs w:val="24"/>
        </w:rPr>
        <w:t>Levitas</w:t>
      </w:r>
      <w:proofErr w:type="spellEnd"/>
      <w:r>
        <w:rPr>
          <w:rFonts w:ascii="Arial Narrow" w:hAnsi="Arial Narrow"/>
          <w:sz w:val="24"/>
          <w:szCs w:val="24"/>
        </w:rPr>
        <w:t xml:space="preserve">’ Three Discourses apply </w:t>
      </w:r>
      <w:r w:rsidR="00397BD0">
        <w:rPr>
          <w:rFonts w:ascii="Arial Narrow" w:hAnsi="Arial Narrow"/>
          <w:sz w:val="24"/>
          <w:szCs w:val="24"/>
        </w:rPr>
        <w:t>here</w:t>
      </w:r>
      <w:r>
        <w:rPr>
          <w:rFonts w:ascii="Arial Narrow" w:hAnsi="Arial Narrow"/>
          <w:sz w:val="24"/>
          <w:szCs w:val="24"/>
        </w:rPr>
        <w:t xml:space="preserve"> as they also discuss how individuals are responsible </w:t>
      </w:r>
      <w:r w:rsidR="005B4CFF">
        <w:rPr>
          <w:rFonts w:ascii="Arial Narrow" w:hAnsi="Arial Narrow"/>
          <w:sz w:val="24"/>
          <w:szCs w:val="24"/>
        </w:rPr>
        <w:t>in</w:t>
      </w:r>
      <w:r w:rsidR="00027933">
        <w:rPr>
          <w:rFonts w:ascii="Arial Narrow" w:hAnsi="Arial Narrow"/>
          <w:sz w:val="24"/>
          <w:szCs w:val="24"/>
        </w:rPr>
        <w:t xml:space="preserve"> contributing to their own so</w:t>
      </w:r>
      <w:r w:rsidR="00006684">
        <w:rPr>
          <w:rFonts w:ascii="Arial Narrow" w:hAnsi="Arial Narrow"/>
          <w:sz w:val="24"/>
          <w:szCs w:val="24"/>
        </w:rPr>
        <w:t xml:space="preserve">ciety. The </w:t>
      </w:r>
      <w:proofErr w:type="spellStart"/>
      <w:r w:rsidR="00006684" w:rsidRPr="00006684">
        <w:rPr>
          <w:rFonts w:ascii="Arial Narrow" w:hAnsi="Arial Narrow"/>
          <w:sz w:val="24"/>
          <w:szCs w:val="24"/>
        </w:rPr>
        <w:t>Redistributional</w:t>
      </w:r>
      <w:proofErr w:type="spellEnd"/>
      <w:r w:rsidR="00006684" w:rsidRPr="00006684">
        <w:rPr>
          <w:rFonts w:ascii="Arial Narrow" w:hAnsi="Arial Narrow"/>
          <w:sz w:val="24"/>
          <w:szCs w:val="24"/>
        </w:rPr>
        <w:t xml:space="preserve"> discourse (RED) focuses on individuals living in poverty and any social forces that cause </w:t>
      </w:r>
      <w:r w:rsidR="00A34FB6">
        <w:rPr>
          <w:rFonts w:ascii="Arial Narrow" w:hAnsi="Arial Narrow"/>
          <w:sz w:val="24"/>
          <w:szCs w:val="24"/>
        </w:rPr>
        <w:t>this</w:t>
      </w:r>
      <w:r w:rsidR="00006684" w:rsidRPr="00006684">
        <w:rPr>
          <w:rFonts w:ascii="Arial Narrow" w:hAnsi="Arial Narrow"/>
          <w:sz w:val="24"/>
          <w:szCs w:val="24"/>
        </w:rPr>
        <w:t>. The general beliefs of those who hold this view, is that through redistribution of wealth in society, in the form of taxation and the benefit system, poverty and inequality can be eradicated in Britain. This view is critical of the fact that moral and cultural attributes may be responsible for exclusion of individuals and groups that are not in employment, and that individual attitudes may be responsible for exclusion from work (</w:t>
      </w:r>
      <w:proofErr w:type="spellStart"/>
      <w:r w:rsidR="00006684" w:rsidRPr="00006684">
        <w:rPr>
          <w:rFonts w:ascii="Arial Narrow" w:hAnsi="Arial Narrow"/>
          <w:sz w:val="24"/>
          <w:szCs w:val="24"/>
        </w:rPr>
        <w:t>Levitas</w:t>
      </w:r>
      <w:proofErr w:type="spellEnd"/>
      <w:r w:rsidR="00006684" w:rsidRPr="00006684">
        <w:rPr>
          <w:rFonts w:ascii="Arial Narrow" w:hAnsi="Arial Narrow"/>
          <w:sz w:val="24"/>
          <w:szCs w:val="24"/>
        </w:rPr>
        <w:t>, 2005).</w:t>
      </w:r>
      <w:r w:rsidR="00027933">
        <w:rPr>
          <w:rFonts w:ascii="Arial Narrow" w:hAnsi="Arial Narrow"/>
          <w:sz w:val="24"/>
          <w:szCs w:val="24"/>
        </w:rPr>
        <w:t>The</w:t>
      </w:r>
      <w:r w:rsidR="00D82B56">
        <w:rPr>
          <w:rFonts w:ascii="Arial Narrow" w:hAnsi="Arial Narrow"/>
          <w:sz w:val="24"/>
          <w:szCs w:val="24"/>
        </w:rPr>
        <w:t xml:space="preserve"> </w:t>
      </w:r>
      <w:r w:rsidR="00D82B56" w:rsidRPr="00D82B56">
        <w:rPr>
          <w:rFonts w:ascii="Arial Narrow" w:hAnsi="Arial Narrow"/>
          <w:sz w:val="24"/>
          <w:szCs w:val="24"/>
        </w:rPr>
        <w:t xml:space="preserve">Social </w:t>
      </w:r>
      <w:proofErr w:type="spellStart"/>
      <w:r w:rsidR="00D82B56" w:rsidRPr="00D82B56">
        <w:rPr>
          <w:rFonts w:ascii="Arial Narrow" w:hAnsi="Arial Narrow"/>
          <w:sz w:val="24"/>
          <w:szCs w:val="24"/>
        </w:rPr>
        <w:t>Integrationalist</w:t>
      </w:r>
      <w:proofErr w:type="spellEnd"/>
      <w:r w:rsidR="00D82B56" w:rsidRPr="00D82B56">
        <w:rPr>
          <w:rFonts w:ascii="Arial Narrow" w:hAnsi="Arial Narrow"/>
          <w:sz w:val="24"/>
          <w:szCs w:val="24"/>
        </w:rPr>
        <w:t xml:space="preserve"> Discourse (SID) primarily focuses on employment and entrance into the labour market as a way of achieving a united society and eradicating social exclusion. Although it has similarities to</w:t>
      </w:r>
      <w:r w:rsidR="00DC5385">
        <w:rPr>
          <w:rFonts w:ascii="Arial Narrow" w:hAnsi="Arial Narrow"/>
          <w:sz w:val="24"/>
          <w:szCs w:val="24"/>
        </w:rPr>
        <w:t xml:space="preserve"> </w:t>
      </w:r>
      <w:r w:rsidR="00006684">
        <w:rPr>
          <w:rFonts w:ascii="Arial Narrow" w:hAnsi="Arial Narrow"/>
          <w:sz w:val="24"/>
          <w:szCs w:val="24"/>
        </w:rPr>
        <w:t>R</w:t>
      </w:r>
      <w:r w:rsidR="00D82B56" w:rsidRPr="00D82B56">
        <w:rPr>
          <w:rFonts w:ascii="Arial Narrow" w:hAnsi="Arial Narrow"/>
          <w:sz w:val="24"/>
          <w:szCs w:val="24"/>
        </w:rPr>
        <w:t>ED</w:t>
      </w:r>
      <w:r w:rsidR="00B47F4C">
        <w:rPr>
          <w:rFonts w:ascii="Arial Narrow" w:hAnsi="Arial Narrow"/>
          <w:sz w:val="24"/>
          <w:szCs w:val="24"/>
        </w:rPr>
        <w:t>,</w:t>
      </w:r>
      <w:r w:rsidR="007A59CC">
        <w:rPr>
          <w:rFonts w:ascii="Arial Narrow" w:hAnsi="Arial Narrow"/>
          <w:sz w:val="24"/>
          <w:szCs w:val="24"/>
        </w:rPr>
        <w:t xml:space="preserve"> </w:t>
      </w:r>
      <w:r w:rsidR="00D82B56" w:rsidRPr="00D82B56">
        <w:rPr>
          <w:rFonts w:ascii="Arial Narrow" w:hAnsi="Arial Narrow"/>
          <w:sz w:val="24"/>
          <w:szCs w:val="24"/>
        </w:rPr>
        <w:t xml:space="preserve">as it recognises that taxation and the benefits system is </w:t>
      </w:r>
      <w:r w:rsidR="00D82B56" w:rsidRPr="00D82B56">
        <w:rPr>
          <w:rFonts w:ascii="Arial Narrow" w:hAnsi="Arial Narrow"/>
          <w:sz w:val="24"/>
          <w:szCs w:val="24"/>
        </w:rPr>
        <w:lastRenderedPageBreak/>
        <w:t xml:space="preserve">important in helping individuals and groups access the labour market, it focuses more </w:t>
      </w:r>
      <w:r w:rsidR="00FC64FC">
        <w:rPr>
          <w:rFonts w:ascii="Arial Narrow" w:hAnsi="Arial Narrow"/>
          <w:sz w:val="24"/>
          <w:szCs w:val="24"/>
        </w:rPr>
        <w:t xml:space="preserve">so </w:t>
      </w:r>
      <w:r w:rsidR="00D82B56" w:rsidRPr="00D82B56">
        <w:rPr>
          <w:rFonts w:ascii="Arial Narrow" w:hAnsi="Arial Narrow"/>
          <w:sz w:val="24"/>
          <w:szCs w:val="24"/>
        </w:rPr>
        <w:t>on how the exclusion from the labour market can be the cause of social exclusion (</w:t>
      </w:r>
      <w:proofErr w:type="spellStart"/>
      <w:r w:rsidR="00D82B56" w:rsidRPr="00D82B56">
        <w:rPr>
          <w:rFonts w:ascii="Arial Narrow" w:hAnsi="Arial Narrow"/>
          <w:sz w:val="24"/>
          <w:szCs w:val="24"/>
        </w:rPr>
        <w:t>Levitas</w:t>
      </w:r>
      <w:proofErr w:type="spellEnd"/>
      <w:r w:rsidR="00D82B56" w:rsidRPr="00D82B56">
        <w:rPr>
          <w:rFonts w:ascii="Arial Narrow" w:hAnsi="Arial Narrow"/>
          <w:sz w:val="24"/>
          <w:szCs w:val="24"/>
        </w:rPr>
        <w:t>, 2005).</w:t>
      </w:r>
    </w:p>
    <w:p w14:paraId="3C30F76F" w14:textId="77777777" w:rsidR="00817302" w:rsidRDefault="0044629C" w:rsidP="00476784">
      <w:pPr>
        <w:spacing w:before="30"/>
        <w:ind w:left="284" w:right="284" w:firstLine="360"/>
        <w:jc w:val="both"/>
        <w:rPr>
          <w:rFonts w:ascii="Arial Narrow" w:hAnsi="Arial Narrow"/>
          <w:sz w:val="24"/>
          <w:szCs w:val="24"/>
        </w:rPr>
      </w:pPr>
      <w:r w:rsidRPr="005E2412">
        <w:rPr>
          <w:rFonts w:ascii="Arial Narrow" w:hAnsi="Arial Narrow"/>
          <w:sz w:val="24"/>
          <w:szCs w:val="24"/>
        </w:rPr>
        <w:t>Bronfenbrenner’s Bioecological Model of Development</w:t>
      </w:r>
      <w:r w:rsidR="001E7951">
        <w:rPr>
          <w:rFonts w:ascii="Arial Narrow" w:hAnsi="Arial Narrow"/>
          <w:sz w:val="24"/>
          <w:szCs w:val="24"/>
        </w:rPr>
        <w:t xml:space="preserve"> also explains </w:t>
      </w:r>
      <w:r w:rsidR="004D4B61">
        <w:rPr>
          <w:rFonts w:ascii="Arial Narrow" w:hAnsi="Arial Narrow"/>
          <w:sz w:val="24"/>
          <w:szCs w:val="24"/>
        </w:rPr>
        <w:t>the process of exclusion</w:t>
      </w:r>
      <w:r w:rsidR="000D2AFC">
        <w:rPr>
          <w:rFonts w:ascii="Arial Narrow" w:hAnsi="Arial Narrow"/>
          <w:sz w:val="24"/>
          <w:szCs w:val="24"/>
        </w:rPr>
        <w:t>.</w:t>
      </w:r>
      <w:r w:rsidR="00823B5C" w:rsidRPr="005E2412">
        <w:rPr>
          <w:rFonts w:ascii="Arial Narrow" w:hAnsi="Arial Narrow"/>
          <w:sz w:val="24"/>
          <w:szCs w:val="24"/>
        </w:rPr>
        <w:t xml:space="preserve"> </w:t>
      </w:r>
      <w:proofErr w:type="gramStart"/>
      <w:r w:rsidR="000D2AFC">
        <w:rPr>
          <w:rFonts w:ascii="Arial Narrow" w:hAnsi="Arial Narrow"/>
          <w:sz w:val="24"/>
          <w:szCs w:val="24"/>
        </w:rPr>
        <w:t>S</w:t>
      </w:r>
      <w:r w:rsidR="00823B5C" w:rsidRPr="005E2412">
        <w:rPr>
          <w:rFonts w:ascii="Arial Narrow" w:hAnsi="Arial Narrow"/>
          <w:sz w:val="24"/>
          <w:szCs w:val="24"/>
        </w:rPr>
        <w:t>imilarly</w:t>
      </w:r>
      <w:proofErr w:type="gramEnd"/>
      <w:r w:rsidR="00823B5C" w:rsidRPr="005E2412">
        <w:rPr>
          <w:rFonts w:ascii="Arial Narrow" w:hAnsi="Arial Narrow"/>
          <w:sz w:val="24"/>
          <w:szCs w:val="24"/>
        </w:rPr>
        <w:t xml:space="preserve"> to </w:t>
      </w:r>
      <w:proofErr w:type="spellStart"/>
      <w:r w:rsidR="00823B5C" w:rsidRPr="005E2412">
        <w:rPr>
          <w:rFonts w:ascii="Arial Narrow" w:hAnsi="Arial Narrow"/>
          <w:sz w:val="24"/>
          <w:szCs w:val="24"/>
        </w:rPr>
        <w:t>Levitas</w:t>
      </w:r>
      <w:proofErr w:type="spellEnd"/>
      <w:r w:rsidR="00823B5C" w:rsidRPr="005E2412">
        <w:rPr>
          <w:rFonts w:ascii="Arial Narrow" w:hAnsi="Arial Narrow"/>
          <w:sz w:val="24"/>
          <w:szCs w:val="24"/>
        </w:rPr>
        <w:t>’ Three Discourses,</w:t>
      </w:r>
      <w:r w:rsidRPr="005E2412">
        <w:rPr>
          <w:rFonts w:ascii="Arial Narrow" w:hAnsi="Arial Narrow"/>
          <w:sz w:val="24"/>
          <w:szCs w:val="24"/>
        </w:rPr>
        <w:t xml:space="preserve"> </w:t>
      </w:r>
      <w:r w:rsidR="000D2AFC">
        <w:rPr>
          <w:rFonts w:ascii="Arial Narrow" w:hAnsi="Arial Narrow"/>
          <w:sz w:val="24"/>
          <w:szCs w:val="24"/>
        </w:rPr>
        <w:t xml:space="preserve">it </w:t>
      </w:r>
      <w:r w:rsidRPr="005E2412">
        <w:rPr>
          <w:rFonts w:ascii="Arial Narrow" w:hAnsi="Arial Narrow"/>
          <w:sz w:val="24"/>
          <w:szCs w:val="24"/>
        </w:rPr>
        <w:t xml:space="preserve">concentrates on how </w:t>
      </w:r>
      <w:r w:rsidR="00C11F07" w:rsidRPr="005E2412">
        <w:rPr>
          <w:rFonts w:ascii="Arial Narrow" w:hAnsi="Arial Narrow"/>
          <w:sz w:val="24"/>
          <w:szCs w:val="24"/>
        </w:rPr>
        <w:t xml:space="preserve">the environment </w:t>
      </w:r>
      <w:r w:rsidR="004740D4" w:rsidRPr="005E2412">
        <w:rPr>
          <w:rFonts w:ascii="Arial Narrow" w:hAnsi="Arial Narrow"/>
          <w:sz w:val="24"/>
          <w:szCs w:val="24"/>
        </w:rPr>
        <w:t>is an essential component in an individual’s development</w:t>
      </w:r>
      <w:r w:rsidR="00A62F35" w:rsidRPr="005E2412">
        <w:rPr>
          <w:rFonts w:ascii="Arial Narrow" w:hAnsi="Arial Narrow"/>
          <w:sz w:val="24"/>
          <w:szCs w:val="24"/>
        </w:rPr>
        <w:t xml:space="preserve">, and how the interactions between the individual and their environment </w:t>
      </w:r>
      <w:r w:rsidR="002B7074" w:rsidRPr="005E2412">
        <w:rPr>
          <w:rFonts w:ascii="Arial Narrow" w:hAnsi="Arial Narrow"/>
          <w:sz w:val="24"/>
          <w:szCs w:val="24"/>
        </w:rPr>
        <w:t>shape their development (Madeline, 2017)</w:t>
      </w:r>
      <w:r w:rsidR="00817302">
        <w:rPr>
          <w:rFonts w:ascii="Arial Narrow" w:hAnsi="Arial Narrow"/>
          <w:sz w:val="24"/>
          <w:szCs w:val="24"/>
        </w:rPr>
        <w:t>:</w:t>
      </w:r>
    </w:p>
    <w:p w14:paraId="7855C22E" w14:textId="72166558" w:rsidR="00595A5B" w:rsidRDefault="00595A5B" w:rsidP="00476784">
      <w:pPr>
        <w:spacing w:before="30"/>
        <w:ind w:left="567" w:right="567"/>
        <w:jc w:val="both"/>
        <w:rPr>
          <w:rFonts w:ascii="Arial Narrow" w:hAnsi="Arial Narrow"/>
          <w:sz w:val="24"/>
          <w:szCs w:val="24"/>
        </w:rPr>
      </w:pPr>
      <w:r w:rsidRPr="00595A5B">
        <w:rPr>
          <w:rFonts w:ascii="Arial Narrow" w:hAnsi="Arial Narrow"/>
          <w:sz w:val="24"/>
          <w:szCs w:val="24"/>
        </w:rPr>
        <w:t>“human development is the process through which the growing person acquires a more extended, differentiated, and valid conception of the ecological environment” (Bronfenbrenner, 1979, pg. 27).</w:t>
      </w:r>
    </w:p>
    <w:p w14:paraId="0F5F9CC0" w14:textId="2FEAC8D7" w:rsidR="00D82399" w:rsidRDefault="005C7C99" w:rsidP="00476784">
      <w:pPr>
        <w:spacing w:before="30"/>
        <w:ind w:left="284" w:right="284"/>
        <w:jc w:val="both"/>
        <w:rPr>
          <w:rFonts w:ascii="Arial Narrow" w:hAnsi="Arial Narrow"/>
          <w:sz w:val="24"/>
          <w:szCs w:val="24"/>
        </w:rPr>
      </w:pPr>
      <w:r w:rsidRPr="005E2412">
        <w:rPr>
          <w:rFonts w:ascii="Arial Narrow" w:hAnsi="Arial Narrow"/>
          <w:sz w:val="24"/>
          <w:szCs w:val="24"/>
        </w:rPr>
        <w:t xml:space="preserve">This model </w:t>
      </w:r>
      <w:r w:rsidR="00840523" w:rsidRPr="005E2412">
        <w:rPr>
          <w:rFonts w:ascii="Arial Narrow" w:hAnsi="Arial Narrow"/>
          <w:sz w:val="24"/>
          <w:szCs w:val="24"/>
        </w:rPr>
        <w:t>involves systems and layers within the individuals’ environment,</w:t>
      </w:r>
      <w:r w:rsidR="00152D84" w:rsidRPr="005E2412">
        <w:rPr>
          <w:rFonts w:ascii="Arial Narrow" w:hAnsi="Arial Narrow"/>
          <w:sz w:val="24"/>
          <w:szCs w:val="24"/>
        </w:rPr>
        <w:t xml:space="preserve"> </w:t>
      </w:r>
      <w:r w:rsidR="00287D6B" w:rsidRPr="005E2412">
        <w:rPr>
          <w:rFonts w:ascii="Arial Narrow" w:hAnsi="Arial Narrow"/>
          <w:sz w:val="24"/>
          <w:szCs w:val="24"/>
        </w:rPr>
        <w:t xml:space="preserve">that are depicted as concentric circles with the </w:t>
      </w:r>
      <w:r w:rsidR="007318F5" w:rsidRPr="005E2412">
        <w:rPr>
          <w:rFonts w:ascii="Arial Narrow" w:hAnsi="Arial Narrow"/>
          <w:sz w:val="24"/>
          <w:szCs w:val="24"/>
        </w:rPr>
        <w:t>individual in the centre.</w:t>
      </w:r>
      <w:r w:rsidR="00531A1B">
        <w:rPr>
          <w:rFonts w:ascii="Arial Narrow" w:hAnsi="Arial Narrow"/>
          <w:sz w:val="24"/>
          <w:szCs w:val="24"/>
        </w:rPr>
        <w:t xml:space="preserve"> </w:t>
      </w:r>
      <w:r w:rsidR="007318F5" w:rsidRPr="005E2412">
        <w:rPr>
          <w:rFonts w:ascii="Arial Narrow" w:hAnsi="Arial Narrow"/>
          <w:sz w:val="24"/>
          <w:szCs w:val="24"/>
        </w:rPr>
        <w:t xml:space="preserve"> There are five systems</w:t>
      </w:r>
      <w:r w:rsidR="006E77DC" w:rsidRPr="005E2412">
        <w:rPr>
          <w:rFonts w:ascii="Arial Narrow" w:hAnsi="Arial Narrow"/>
          <w:sz w:val="24"/>
          <w:szCs w:val="24"/>
        </w:rPr>
        <w:t xml:space="preserve">; the Microsystem </w:t>
      </w:r>
      <w:r w:rsidR="00694FAE" w:rsidRPr="005E2412">
        <w:rPr>
          <w:rFonts w:ascii="Arial Narrow" w:hAnsi="Arial Narrow"/>
          <w:sz w:val="24"/>
          <w:szCs w:val="24"/>
        </w:rPr>
        <w:t xml:space="preserve">is the first and most immediate system to the individual, it includes </w:t>
      </w:r>
      <w:r w:rsidR="003959F7" w:rsidRPr="005E2412">
        <w:rPr>
          <w:rFonts w:ascii="Arial Narrow" w:hAnsi="Arial Narrow"/>
          <w:sz w:val="24"/>
          <w:szCs w:val="24"/>
        </w:rPr>
        <w:t xml:space="preserve">other individuals who have a direct influence on the child such as family, </w:t>
      </w:r>
      <w:proofErr w:type="gramStart"/>
      <w:r w:rsidR="003959F7" w:rsidRPr="005E2412">
        <w:rPr>
          <w:rFonts w:ascii="Arial Narrow" w:hAnsi="Arial Narrow"/>
          <w:sz w:val="24"/>
          <w:szCs w:val="24"/>
        </w:rPr>
        <w:t>peers</w:t>
      </w:r>
      <w:proofErr w:type="gramEnd"/>
      <w:r w:rsidR="003959F7" w:rsidRPr="005E2412">
        <w:rPr>
          <w:rFonts w:ascii="Arial Narrow" w:hAnsi="Arial Narrow"/>
          <w:sz w:val="24"/>
          <w:szCs w:val="24"/>
        </w:rPr>
        <w:t xml:space="preserve"> and friends. </w:t>
      </w:r>
      <w:r w:rsidR="000D2AFC">
        <w:rPr>
          <w:rFonts w:ascii="Arial Narrow" w:hAnsi="Arial Narrow"/>
          <w:sz w:val="24"/>
          <w:szCs w:val="24"/>
        </w:rPr>
        <w:t xml:space="preserve">The </w:t>
      </w:r>
      <w:proofErr w:type="spellStart"/>
      <w:r w:rsidR="00AF7848">
        <w:rPr>
          <w:rFonts w:ascii="Arial Narrow" w:hAnsi="Arial Narrow"/>
          <w:sz w:val="24"/>
          <w:szCs w:val="24"/>
        </w:rPr>
        <w:t>Mesosytem</w:t>
      </w:r>
      <w:proofErr w:type="spellEnd"/>
      <w:r w:rsidR="00AF7848">
        <w:rPr>
          <w:rFonts w:ascii="Arial Narrow" w:hAnsi="Arial Narrow"/>
          <w:sz w:val="24"/>
          <w:szCs w:val="24"/>
        </w:rPr>
        <w:t xml:space="preserve"> </w:t>
      </w:r>
      <w:r w:rsidR="00BD1B64">
        <w:rPr>
          <w:rFonts w:ascii="Arial Narrow" w:hAnsi="Arial Narrow"/>
          <w:sz w:val="24"/>
          <w:szCs w:val="24"/>
        </w:rPr>
        <w:t xml:space="preserve">is the second system, this includes the broader surroundings </w:t>
      </w:r>
      <w:r w:rsidR="00AA6C39">
        <w:rPr>
          <w:rFonts w:ascii="Arial Narrow" w:hAnsi="Arial Narrow"/>
          <w:sz w:val="24"/>
          <w:szCs w:val="24"/>
        </w:rPr>
        <w:t xml:space="preserve">that also influence the individual, such as their education and healthcare. </w:t>
      </w:r>
      <w:r w:rsidR="000F194D">
        <w:rPr>
          <w:rFonts w:ascii="Arial Narrow" w:hAnsi="Arial Narrow"/>
          <w:sz w:val="24"/>
          <w:szCs w:val="24"/>
        </w:rPr>
        <w:t xml:space="preserve">The third system, the </w:t>
      </w:r>
      <w:proofErr w:type="spellStart"/>
      <w:r w:rsidR="000F194D">
        <w:rPr>
          <w:rFonts w:ascii="Arial Narrow" w:hAnsi="Arial Narrow"/>
          <w:sz w:val="24"/>
          <w:szCs w:val="24"/>
        </w:rPr>
        <w:t>Exosystem</w:t>
      </w:r>
      <w:proofErr w:type="spellEnd"/>
      <w:r w:rsidR="000F194D">
        <w:rPr>
          <w:rFonts w:ascii="Arial Narrow" w:hAnsi="Arial Narrow"/>
          <w:sz w:val="24"/>
          <w:szCs w:val="24"/>
        </w:rPr>
        <w:t xml:space="preserve"> involves a broader </w:t>
      </w:r>
      <w:r w:rsidR="006340EA">
        <w:rPr>
          <w:rFonts w:ascii="Arial Narrow" w:hAnsi="Arial Narrow"/>
          <w:sz w:val="24"/>
          <w:szCs w:val="24"/>
        </w:rPr>
        <w:t>range of people who influence the individual indirectly, such as colleagues and friends of the family</w:t>
      </w:r>
      <w:r w:rsidR="00F7571F">
        <w:rPr>
          <w:rFonts w:ascii="Arial Narrow" w:hAnsi="Arial Narrow"/>
          <w:sz w:val="24"/>
          <w:szCs w:val="24"/>
        </w:rPr>
        <w:t xml:space="preserve"> (Bates, 2019)</w:t>
      </w:r>
      <w:r w:rsidR="006340EA">
        <w:rPr>
          <w:rFonts w:ascii="Arial Narrow" w:hAnsi="Arial Narrow"/>
          <w:sz w:val="24"/>
          <w:szCs w:val="24"/>
        </w:rPr>
        <w:t xml:space="preserve">. </w:t>
      </w:r>
      <w:r w:rsidR="00503B26">
        <w:rPr>
          <w:rFonts w:ascii="Arial Narrow" w:hAnsi="Arial Narrow"/>
          <w:sz w:val="24"/>
          <w:szCs w:val="24"/>
        </w:rPr>
        <w:t xml:space="preserve">The fourth system, the Macrosystem </w:t>
      </w:r>
      <w:r w:rsidR="00E0490E">
        <w:rPr>
          <w:rFonts w:ascii="Arial Narrow" w:hAnsi="Arial Narrow"/>
          <w:sz w:val="24"/>
          <w:szCs w:val="24"/>
        </w:rPr>
        <w:t xml:space="preserve">is even broader and includes the attitudes, customs </w:t>
      </w:r>
      <w:r w:rsidR="00F74E30">
        <w:rPr>
          <w:rFonts w:ascii="Arial Narrow" w:hAnsi="Arial Narrow"/>
          <w:sz w:val="24"/>
          <w:szCs w:val="24"/>
        </w:rPr>
        <w:t>and values of the cultural group that individuals belong to (Aubrey</w:t>
      </w:r>
      <w:r w:rsidR="00A37154">
        <w:rPr>
          <w:rFonts w:ascii="Arial Narrow" w:hAnsi="Arial Narrow"/>
          <w:sz w:val="24"/>
          <w:szCs w:val="24"/>
        </w:rPr>
        <w:t>,</w:t>
      </w:r>
      <w:r w:rsidR="00F74E30">
        <w:rPr>
          <w:rFonts w:ascii="Arial Narrow" w:hAnsi="Arial Narrow"/>
          <w:sz w:val="24"/>
          <w:szCs w:val="24"/>
        </w:rPr>
        <w:t xml:space="preserve"> Riley, 2019)</w:t>
      </w:r>
      <w:r w:rsidR="00E179CB">
        <w:rPr>
          <w:rFonts w:ascii="Arial Narrow" w:hAnsi="Arial Narrow"/>
          <w:sz w:val="24"/>
          <w:szCs w:val="24"/>
        </w:rPr>
        <w:t xml:space="preserve">, </w:t>
      </w:r>
      <w:r w:rsidR="00931262">
        <w:rPr>
          <w:rFonts w:ascii="Arial Narrow" w:hAnsi="Arial Narrow"/>
          <w:sz w:val="24"/>
          <w:szCs w:val="24"/>
        </w:rPr>
        <w:t xml:space="preserve">the social </w:t>
      </w:r>
      <w:r w:rsidR="00714CB9">
        <w:rPr>
          <w:rFonts w:ascii="Arial Narrow" w:hAnsi="Arial Narrow"/>
          <w:sz w:val="24"/>
          <w:szCs w:val="24"/>
        </w:rPr>
        <w:t>beliefs of the society they live in, and how this affects their development</w:t>
      </w:r>
      <w:r w:rsidR="00F74E30">
        <w:rPr>
          <w:rFonts w:ascii="Arial Narrow" w:hAnsi="Arial Narrow"/>
          <w:sz w:val="24"/>
          <w:szCs w:val="24"/>
        </w:rPr>
        <w:t>.</w:t>
      </w:r>
      <w:r w:rsidR="00930B26">
        <w:rPr>
          <w:rFonts w:ascii="Arial Narrow" w:hAnsi="Arial Narrow"/>
          <w:sz w:val="24"/>
          <w:szCs w:val="24"/>
        </w:rPr>
        <w:t xml:space="preserve"> This is similar to </w:t>
      </w:r>
      <w:proofErr w:type="spellStart"/>
      <w:r w:rsidR="00930B26">
        <w:rPr>
          <w:rFonts w:ascii="Arial Narrow" w:hAnsi="Arial Narrow"/>
          <w:sz w:val="24"/>
          <w:szCs w:val="24"/>
        </w:rPr>
        <w:t>Levitas</w:t>
      </w:r>
      <w:proofErr w:type="spellEnd"/>
      <w:r w:rsidR="00930B26">
        <w:rPr>
          <w:rFonts w:ascii="Arial Narrow" w:hAnsi="Arial Narrow"/>
          <w:sz w:val="24"/>
          <w:szCs w:val="24"/>
        </w:rPr>
        <w:t>’</w:t>
      </w:r>
      <w:r w:rsidR="00F457CC">
        <w:rPr>
          <w:rFonts w:ascii="Arial Narrow" w:hAnsi="Arial Narrow"/>
          <w:sz w:val="24"/>
          <w:szCs w:val="24"/>
        </w:rPr>
        <w:t xml:space="preserve"> M</w:t>
      </w:r>
      <w:r w:rsidR="008437F6">
        <w:rPr>
          <w:rFonts w:ascii="Arial Narrow" w:hAnsi="Arial Narrow"/>
          <w:sz w:val="24"/>
          <w:szCs w:val="24"/>
        </w:rPr>
        <w:t xml:space="preserve">oral Underclass Discourse </w:t>
      </w:r>
      <w:r w:rsidR="00D62DEA">
        <w:rPr>
          <w:rFonts w:ascii="Arial Narrow" w:hAnsi="Arial Narrow"/>
          <w:sz w:val="24"/>
          <w:szCs w:val="24"/>
        </w:rPr>
        <w:t xml:space="preserve">as it </w:t>
      </w:r>
      <w:r w:rsidR="008437F6">
        <w:rPr>
          <w:rFonts w:ascii="Arial Narrow" w:hAnsi="Arial Narrow"/>
          <w:sz w:val="24"/>
          <w:szCs w:val="24"/>
        </w:rPr>
        <w:t>focusses on how the beliefs of the society affect how individuals disadvantaged by crime</w:t>
      </w:r>
      <w:r w:rsidR="0049441E">
        <w:rPr>
          <w:rFonts w:ascii="Arial Narrow" w:hAnsi="Arial Narrow"/>
          <w:sz w:val="24"/>
          <w:szCs w:val="24"/>
        </w:rPr>
        <w:t xml:space="preserve"> and teenage pregnancy may be viewed and excluded</w:t>
      </w:r>
      <w:r w:rsidR="002838BA">
        <w:rPr>
          <w:rFonts w:ascii="Arial Narrow" w:hAnsi="Arial Narrow"/>
          <w:sz w:val="24"/>
          <w:szCs w:val="24"/>
        </w:rPr>
        <w:t xml:space="preserve"> if individuals believe they are to blame (</w:t>
      </w:r>
      <w:proofErr w:type="spellStart"/>
      <w:r w:rsidR="002838BA">
        <w:rPr>
          <w:rFonts w:ascii="Arial Narrow" w:hAnsi="Arial Narrow"/>
          <w:sz w:val="24"/>
          <w:szCs w:val="24"/>
        </w:rPr>
        <w:t>Levitas</w:t>
      </w:r>
      <w:proofErr w:type="spellEnd"/>
      <w:r w:rsidR="002838BA">
        <w:rPr>
          <w:rFonts w:ascii="Arial Narrow" w:hAnsi="Arial Narrow"/>
          <w:sz w:val="24"/>
          <w:szCs w:val="24"/>
        </w:rPr>
        <w:t>, 2005).</w:t>
      </w:r>
      <w:r w:rsidR="00AD34CD">
        <w:rPr>
          <w:rFonts w:ascii="Arial Narrow" w:hAnsi="Arial Narrow"/>
          <w:sz w:val="24"/>
          <w:szCs w:val="24"/>
        </w:rPr>
        <w:t xml:space="preserve"> The fifth and final system</w:t>
      </w:r>
      <w:r w:rsidR="00AA6FB6">
        <w:rPr>
          <w:rFonts w:ascii="Arial Narrow" w:hAnsi="Arial Narrow"/>
          <w:sz w:val="24"/>
          <w:szCs w:val="24"/>
        </w:rPr>
        <w:t>, the Chronosystem,</w:t>
      </w:r>
      <w:r w:rsidR="00AD34CD">
        <w:rPr>
          <w:rFonts w:ascii="Arial Narrow" w:hAnsi="Arial Narrow"/>
          <w:sz w:val="24"/>
          <w:szCs w:val="24"/>
        </w:rPr>
        <w:t xml:space="preserve"> was not considered when </w:t>
      </w:r>
      <w:r w:rsidR="00D97350">
        <w:rPr>
          <w:rFonts w:ascii="Arial Narrow" w:hAnsi="Arial Narrow"/>
          <w:sz w:val="24"/>
          <w:szCs w:val="24"/>
        </w:rPr>
        <w:t>the model</w:t>
      </w:r>
      <w:r w:rsidR="00AD34CD">
        <w:rPr>
          <w:rFonts w:ascii="Arial Narrow" w:hAnsi="Arial Narrow"/>
          <w:sz w:val="24"/>
          <w:szCs w:val="24"/>
        </w:rPr>
        <w:t xml:space="preserve"> was first introduced</w:t>
      </w:r>
      <w:r w:rsidR="00DA06CB">
        <w:rPr>
          <w:rFonts w:ascii="Arial Narrow" w:hAnsi="Arial Narrow"/>
          <w:sz w:val="24"/>
          <w:szCs w:val="24"/>
        </w:rPr>
        <w:t xml:space="preserve"> by </w:t>
      </w:r>
      <w:r w:rsidR="00530270">
        <w:rPr>
          <w:rFonts w:ascii="Arial Narrow" w:hAnsi="Arial Narrow"/>
          <w:sz w:val="24"/>
          <w:szCs w:val="24"/>
        </w:rPr>
        <w:t>Bronfenbrenner but</w:t>
      </w:r>
      <w:r w:rsidR="00AD34CD">
        <w:rPr>
          <w:rFonts w:ascii="Arial Narrow" w:hAnsi="Arial Narrow"/>
          <w:sz w:val="24"/>
          <w:szCs w:val="24"/>
        </w:rPr>
        <w:t xml:space="preserve"> was added in later</w:t>
      </w:r>
      <w:r w:rsidR="00AA6FB6">
        <w:rPr>
          <w:rFonts w:ascii="Arial Narrow" w:hAnsi="Arial Narrow"/>
          <w:sz w:val="24"/>
          <w:szCs w:val="24"/>
        </w:rPr>
        <w:t xml:space="preserve"> </w:t>
      </w:r>
      <w:r w:rsidR="00F000DC">
        <w:rPr>
          <w:rFonts w:ascii="Arial Narrow" w:hAnsi="Arial Narrow"/>
          <w:sz w:val="24"/>
          <w:szCs w:val="24"/>
        </w:rPr>
        <w:t xml:space="preserve">iterations. </w:t>
      </w:r>
      <w:r w:rsidR="00F7571F">
        <w:rPr>
          <w:rFonts w:ascii="Arial Narrow" w:hAnsi="Arial Narrow"/>
          <w:sz w:val="24"/>
          <w:szCs w:val="24"/>
        </w:rPr>
        <w:t xml:space="preserve">It </w:t>
      </w:r>
      <w:r w:rsidR="00E77C7A">
        <w:rPr>
          <w:rFonts w:ascii="Arial Narrow" w:hAnsi="Arial Narrow"/>
          <w:sz w:val="24"/>
          <w:szCs w:val="24"/>
        </w:rPr>
        <w:t>outlines how the interaction between the</w:t>
      </w:r>
      <w:r w:rsidR="00192447">
        <w:rPr>
          <w:rFonts w:ascii="Arial Narrow" w:hAnsi="Arial Narrow"/>
          <w:sz w:val="24"/>
          <w:szCs w:val="24"/>
        </w:rPr>
        <w:t xml:space="preserve"> individual and components of the Microsystem influence</w:t>
      </w:r>
      <w:r w:rsidR="005C43CA">
        <w:rPr>
          <w:rFonts w:ascii="Arial Narrow" w:hAnsi="Arial Narrow"/>
          <w:sz w:val="24"/>
          <w:szCs w:val="24"/>
        </w:rPr>
        <w:t xml:space="preserve"> each other (Madeline, 201</w:t>
      </w:r>
      <w:r w:rsidR="00D20B6D">
        <w:rPr>
          <w:rFonts w:ascii="Arial Narrow" w:hAnsi="Arial Narrow"/>
          <w:sz w:val="24"/>
          <w:szCs w:val="24"/>
        </w:rPr>
        <w:t>7</w:t>
      </w:r>
      <w:r w:rsidR="005C43CA">
        <w:rPr>
          <w:rFonts w:ascii="Arial Narrow" w:hAnsi="Arial Narrow"/>
          <w:sz w:val="24"/>
          <w:szCs w:val="24"/>
        </w:rPr>
        <w:t>).</w:t>
      </w:r>
      <w:r w:rsidR="00D22C53">
        <w:rPr>
          <w:rFonts w:ascii="Arial Narrow" w:hAnsi="Arial Narrow"/>
          <w:sz w:val="24"/>
          <w:szCs w:val="24"/>
        </w:rPr>
        <w:t xml:space="preserve"> </w:t>
      </w:r>
      <w:r w:rsidR="00555761">
        <w:rPr>
          <w:rFonts w:ascii="Arial Narrow" w:hAnsi="Arial Narrow"/>
          <w:sz w:val="24"/>
          <w:szCs w:val="24"/>
        </w:rPr>
        <w:t xml:space="preserve">He advocated that the development of </w:t>
      </w:r>
      <w:r w:rsidR="008C7117">
        <w:rPr>
          <w:rFonts w:ascii="Arial Narrow" w:hAnsi="Arial Narrow"/>
          <w:sz w:val="24"/>
          <w:szCs w:val="24"/>
        </w:rPr>
        <w:t>individuals</w:t>
      </w:r>
      <w:r w:rsidR="00555761">
        <w:rPr>
          <w:rFonts w:ascii="Arial Narrow" w:hAnsi="Arial Narrow"/>
          <w:sz w:val="24"/>
          <w:szCs w:val="24"/>
        </w:rPr>
        <w:t xml:space="preserve"> </w:t>
      </w:r>
      <w:r w:rsidR="008C7117">
        <w:rPr>
          <w:rFonts w:ascii="Arial Narrow" w:hAnsi="Arial Narrow"/>
          <w:sz w:val="24"/>
          <w:szCs w:val="24"/>
        </w:rPr>
        <w:t>is</w:t>
      </w:r>
      <w:r w:rsidR="00555761">
        <w:rPr>
          <w:rFonts w:ascii="Arial Narrow" w:hAnsi="Arial Narrow"/>
          <w:sz w:val="24"/>
          <w:szCs w:val="24"/>
        </w:rPr>
        <w:t xml:space="preserve"> optimised </w:t>
      </w:r>
      <w:r w:rsidR="001E1A37">
        <w:rPr>
          <w:rFonts w:ascii="Arial Narrow" w:hAnsi="Arial Narrow"/>
          <w:sz w:val="24"/>
          <w:szCs w:val="24"/>
        </w:rPr>
        <w:t xml:space="preserve">when links between </w:t>
      </w:r>
      <w:r w:rsidR="007F4326">
        <w:rPr>
          <w:rFonts w:ascii="Arial Narrow" w:hAnsi="Arial Narrow"/>
          <w:sz w:val="24"/>
          <w:szCs w:val="24"/>
        </w:rPr>
        <w:t xml:space="preserve">the systems were strong, and if there is effective communication between </w:t>
      </w:r>
      <w:r w:rsidR="00ED43A8">
        <w:rPr>
          <w:rFonts w:ascii="Arial Narrow" w:hAnsi="Arial Narrow"/>
          <w:sz w:val="24"/>
          <w:szCs w:val="24"/>
        </w:rPr>
        <w:t>parents and teachers, the educational attainment of the individuals involved will increase (</w:t>
      </w:r>
      <w:r w:rsidR="00814B68">
        <w:rPr>
          <w:rFonts w:ascii="Arial Narrow" w:hAnsi="Arial Narrow"/>
          <w:sz w:val="24"/>
          <w:szCs w:val="24"/>
        </w:rPr>
        <w:t>Aubrey</w:t>
      </w:r>
      <w:r w:rsidR="00521FA9">
        <w:rPr>
          <w:rFonts w:ascii="Arial Narrow" w:hAnsi="Arial Narrow"/>
          <w:sz w:val="24"/>
          <w:szCs w:val="24"/>
        </w:rPr>
        <w:t>,</w:t>
      </w:r>
      <w:r w:rsidR="00814B68">
        <w:rPr>
          <w:rFonts w:ascii="Arial Narrow" w:hAnsi="Arial Narrow"/>
          <w:sz w:val="24"/>
          <w:szCs w:val="24"/>
        </w:rPr>
        <w:t xml:space="preserve"> Riley, 2019).</w:t>
      </w:r>
    </w:p>
    <w:p w14:paraId="1AD37310" w14:textId="61CB6EC7" w:rsidR="00633541" w:rsidRPr="00D23327" w:rsidRDefault="00D22C53" w:rsidP="00476784">
      <w:pPr>
        <w:spacing w:before="30"/>
        <w:ind w:left="284" w:right="284" w:firstLine="360"/>
        <w:jc w:val="both"/>
        <w:rPr>
          <w:rFonts w:ascii="Arial Narrow" w:hAnsi="Arial Narrow"/>
          <w:sz w:val="24"/>
          <w:szCs w:val="24"/>
        </w:rPr>
      </w:pPr>
      <w:r>
        <w:rPr>
          <w:rFonts w:ascii="Arial Narrow" w:hAnsi="Arial Narrow"/>
          <w:sz w:val="24"/>
          <w:szCs w:val="24"/>
        </w:rPr>
        <w:t>Bronfenbrenner influenced how children were viewed in society</w:t>
      </w:r>
      <w:r w:rsidR="00431313">
        <w:rPr>
          <w:rFonts w:ascii="Arial Narrow" w:hAnsi="Arial Narrow"/>
          <w:sz w:val="24"/>
          <w:szCs w:val="24"/>
        </w:rPr>
        <w:t xml:space="preserve"> in the </w:t>
      </w:r>
      <w:r w:rsidR="00530270">
        <w:rPr>
          <w:rFonts w:ascii="Arial Narrow" w:hAnsi="Arial Narrow"/>
          <w:sz w:val="24"/>
          <w:szCs w:val="24"/>
        </w:rPr>
        <w:t>1970s and</w:t>
      </w:r>
      <w:r w:rsidR="003157AA">
        <w:rPr>
          <w:rFonts w:ascii="Arial Narrow" w:hAnsi="Arial Narrow"/>
          <w:sz w:val="24"/>
          <w:szCs w:val="24"/>
        </w:rPr>
        <w:t xml:space="preserve"> highlighted the importance of collaborative working in the best interest of the individual</w:t>
      </w:r>
      <w:r w:rsidR="000F3B6C">
        <w:rPr>
          <w:rFonts w:ascii="Arial Narrow" w:hAnsi="Arial Narrow"/>
          <w:sz w:val="24"/>
          <w:szCs w:val="24"/>
        </w:rPr>
        <w:t xml:space="preserve"> </w:t>
      </w:r>
      <w:r w:rsidR="003157AA">
        <w:rPr>
          <w:rFonts w:ascii="Arial Narrow" w:hAnsi="Arial Narrow"/>
          <w:sz w:val="24"/>
          <w:szCs w:val="24"/>
        </w:rPr>
        <w:t>(Aubrey</w:t>
      </w:r>
      <w:r w:rsidR="00521FA9">
        <w:rPr>
          <w:rFonts w:ascii="Arial Narrow" w:hAnsi="Arial Narrow"/>
          <w:sz w:val="24"/>
          <w:szCs w:val="24"/>
        </w:rPr>
        <w:t>,</w:t>
      </w:r>
      <w:r w:rsidR="003157AA">
        <w:rPr>
          <w:rFonts w:ascii="Arial Narrow" w:hAnsi="Arial Narrow"/>
          <w:sz w:val="24"/>
          <w:szCs w:val="24"/>
        </w:rPr>
        <w:t xml:space="preserve"> Riley, 2019). This led to </w:t>
      </w:r>
      <w:r w:rsidR="00A33431">
        <w:rPr>
          <w:rFonts w:ascii="Arial Narrow" w:hAnsi="Arial Narrow"/>
          <w:sz w:val="24"/>
          <w:szCs w:val="24"/>
        </w:rPr>
        <w:t>the formation of the Head Start program</w:t>
      </w:r>
      <w:r w:rsidR="0047381A">
        <w:rPr>
          <w:rFonts w:ascii="Arial Narrow" w:hAnsi="Arial Narrow"/>
          <w:sz w:val="24"/>
          <w:szCs w:val="24"/>
        </w:rPr>
        <w:t>me in the US, whic</w:t>
      </w:r>
      <w:r w:rsidR="004011AE">
        <w:rPr>
          <w:rFonts w:ascii="Arial Narrow" w:hAnsi="Arial Narrow"/>
          <w:sz w:val="24"/>
          <w:szCs w:val="24"/>
        </w:rPr>
        <w:t xml:space="preserve">h </w:t>
      </w:r>
      <w:r w:rsidR="00837F1D">
        <w:rPr>
          <w:rFonts w:ascii="Arial Narrow" w:hAnsi="Arial Narrow"/>
          <w:sz w:val="24"/>
          <w:szCs w:val="24"/>
        </w:rPr>
        <w:t>is very similar to the UK</w:t>
      </w:r>
      <w:r w:rsidR="001D7CA2">
        <w:rPr>
          <w:rFonts w:ascii="Arial Narrow" w:hAnsi="Arial Narrow"/>
          <w:sz w:val="24"/>
          <w:szCs w:val="24"/>
        </w:rPr>
        <w:t xml:space="preserve"> and Wales based</w:t>
      </w:r>
      <w:r w:rsidR="00837F1D">
        <w:rPr>
          <w:rFonts w:ascii="Arial Narrow" w:hAnsi="Arial Narrow"/>
          <w:sz w:val="24"/>
          <w:szCs w:val="24"/>
        </w:rPr>
        <w:t xml:space="preserve"> programme Flying Start</w:t>
      </w:r>
      <w:r w:rsidR="000922AD">
        <w:rPr>
          <w:rFonts w:ascii="Arial Narrow" w:hAnsi="Arial Narrow"/>
          <w:sz w:val="24"/>
          <w:szCs w:val="24"/>
        </w:rPr>
        <w:t xml:space="preserve"> (FS)</w:t>
      </w:r>
      <w:r w:rsidR="00D20B6D">
        <w:rPr>
          <w:rFonts w:ascii="Arial Narrow" w:hAnsi="Arial Narrow"/>
          <w:sz w:val="24"/>
          <w:szCs w:val="24"/>
        </w:rPr>
        <w:t xml:space="preserve"> (Madeline, 2017). </w:t>
      </w:r>
      <w:r w:rsidR="0044242F" w:rsidRPr="0044242F">
        <w:rPr>
          <w:rFonts w:ascii="Arial Narrow" w:hAnsi="Arial Narrow"/>
          <w:sz w:val="24"/>
          <w:szCs w:val="24"/>
        </w:rPr>
        <w:t>F</w:t>
      </w:r>
      <w:r w:rsidR="000922AD">
        <w:rPr>
          <w:rFonts w:ascii="Arial Narrow" w:hAnsi="Arial Narrow"/>
          <w:sz w:val="24"/>
          <w:szCs w:val="24"/>
        </w:rPr>
        <w:t>S</w:t>
      </w:r>
      <w:r w:rsidR="0044242F" w:rsidRPr="0044242F">
        <w:rPr>
          <w:rFonts w:ascii="Arial Narrow" w:hAnsi="Arial Narrow"/>
          <w:sz w:val="24"/>
          <w:szCs w:val="24"/>
        </w:rPr>
        <w:t xml:space="preserve"> is a Welsh Government funded programme first introduced in 2007, designed to support families with children under 4 in the most disadvantaged areas in Wales. It targets areas according to their relative measure of disadvantage, including areas with high levels of those in receipt of Free School Meals (FSM) (</w:t>
      </w:r>
      <w:r w:rsidR="001D7CA2">
        <w:rPr>
          <w:rFonts w:ascii="Arial Narrow" w:hAnsi="Arial Narrow"/>
          <w:sz w:val="24"/>
          <w:szCs w:val="24"/>
        </w:rPr>
        <w:t>S</w:t>
      </w:r>
      <w:r w:rsidR="0044242F" w:rsidRPr="0044242F">
        <w:rPr>
          <w:rFonts w:ascii="Arial Narrow" w:hAnsi="Arial Narrow"/>
          <w:sz w:val="24"/>
          <w:szCs w:val="24"/>
        </w:rPr>
        <w:t>enedd</w:t>
      </w:r>
      <w:r w:rsidR="001D7CA2">
        <w:rPr>
          <w:rFonts w:ascii="Arial Narrow" w:hAnsi="Arial Narrow"/>
          <w:sz w:val="24"/>
          <w:szCs w:val="24"/>
        </w:rPr>
        <w:t xml:space="preserve"> R</w:t>
      </w:r>
      <w:r w:rsidR="0044242F" w:rsidRPr="0044242F">
        <w:rPr>
          <w:rFonts w:ascii="Arial Narrow" w:hAnsi="Arial Narrow"/>
          <w:sz w:val="24"/>
          <w:szCs w:val="24"/>
        </w:rPr>
        <w:t>esearch 2018).</w:t>
      </w:r>
      <w:r w:rsidR="003C7D1F">
        <w:rPr>
          <w:rFonts w:ascii="Arial Narrow" w:hAnsi="Arial Narrow"/>
          <w:sz w:val="24"/>
          <w:szCs w:val="24"/>
        </w:rPr>
        <w:t xml:space="preserve"> </w:t>
      </w:r>
      <w:r w:rsidR="0044242F" w:rsidRPr="0044242F">
        <w:rPr>
          <w:rFonts w:ascii="Arial Narrow" w:hAnsi="Arial Narrow"/>
          <w:sz w:val="24"/>
          <w:szCs w:val="24"/>
        </w:rPr>
        <w:t>F</w:t>
      </w:r>
      <w:r w:rsidR="000922AD">
        <w:rPr>
          <w:rFonts w:ascii="Arial Narrow" w:hAnsi="Arial Narrow"/>
          <w:sz w:val="24"/>
          <w:szCs w:val="24"/>
        </w:rPr>
        <w:t>S</w:t>
      </w:r>
      <w:r w:rsidR="0044242F" w:rsidRPr="0044242F">
        <w:rPr>
          <w:rFonts w:ascii="Arial Narrow" w:hAnsi="Arial Narrow"/>
          <w:sz w:val="24"/>
          <w:szCs w:val="24"/>
        </w:rPr>
        <w:t xml:space="preserve"> offers free</w:t>
      </w:r>
      <w:r w:rsidR="00FF0A61">
        <w:rPr>
          <w:rFonts w:ascii="Arial Narrow" w:hAnsi="Arial Narrow"/>
          <w:sz w:val="24"/>
          <w:szCs w:val="24"/>
        </w:rPr>
        <w:t xml:space="preserve"> </w:t>
      </w:r>
      <w:r w:rsidR="0044242F" w:rsidRPr="0044242F">
        <w:rPr>
          <w:rFonts w:ascii="Arial Narrow" w:hAnsi="Arial Narrow"/>
          <w:sz w:val="24"/>
          <w:szCs w:val="24"/>
        </w:rPr>
        <w:t>childcare for 2.5 hours a day over 5 days a week, for 39 weeks a year.</w:t>
      </w:r>
      <w:r w:rsidR="003C7D1F">
        <w:rPr>
          <w:rFonts w:ascii="Arial Narrow" w:hAnsi="Arial Narrow"/>
          <w:sz w:val="24"/>
          <w:szCs w:val="24"/>
        </w:rPr>
        <w:t xml:space="preserve"> </w:t>
      </w:r>
      <w:r w:rsidR="0084679B">
        <w:rPr>
          <w:rFonts w:ascii="Arial Narrow" w:hAnsi="Arial Narrow"/>
          <w:sz w:val="24"/>
          <w:szCs w:val="24"/>
        </w:rPr>
        <w:t>This</w:t>
      </w:r>
      <w:r w:rsidR="0044242F" w:rsidRPr="0044242F">
        <w:rPr>
          <w:rFonts w:ascii="Arial Narrow" w:hAnsi="Arial Narrow"/>
          <w:sz w:val="24"/>
          <w:szCs w:val="24"/>
        </w:rPr>
        <w:t xml:space="preserve"> focuses on improving outcomes of individuals in preparation for school access and is designed to ensure a smooth transition. An enhanced health visiting service is offered as part of the programme, where practitioners have a smaller case load of 110 to ensure a more thorough and inclusive service. There are also many parental support options available as part of the Parenting and Speech, Language and Communication service of F</w:t>
      </w:r>
      <w:r w:rsidR="0084679B">
        <w:rPr>
          <w:rFonts w:ascii="Arial Narrow" w:hAnsi="Arial Narrow"/>
          <w:sz w:val="24"/>
          <w:szCs w:val="24"/>
        </w:rPr>
        <w:t>S</w:t>
      </w:r>
      <w:r w:rsidR="0044242F" w:rsidRPr="0044242F">
        <w:rPr>
          <w:rFonts w:ascii="Arial Narrow" w:hAnsi="Arial Narrow"/>
          <w:sz w:val="24"/>
          <w:szCs w:val="24"/>
        </w:rPr>
        <w:t xml:space="preserve">. These include early intervention such as perinatal and early years provision to support vulnerable parents, and to encourage positive parenting. </w:t>
      </w:r>
      <w:r w:rsidR="0084679B">
        <w:rPr>
          <w:rFonts w:ascii="Arial Narrow" w:hAnsi="Arial Narrow"/>
          <w:sz w:val="24"/>
          <w:szCs w:val="24"/>
        </w:rPr>
        <w:t>I</w:t>
      </w:r>
      <w:r w:rsidR="0044242F" w:rsidRPr="0044242F">
        <w:rPr>
          <w:rFonts w:ascii="Arial Narrow" w:hAnsi="Arial Narrow"/>
          <w:sz w:val="24"/>
          <w:szCs w:val="24"/>
        </w:rPr>
        <w:t xml:space="preserve">nformal parenting support </w:t>
      </w:r>
      <w:r w:rsidR="0084679B">
        <w:rPr>
          <w:rFonts w:ascii="Arial Narrow" w:hAnsi="Arial Narrow"/>
          <w:sz w:val="24"/>
          <w:szCs w:val="24"/>
        </w:rPr>
        <w:t>is</w:t>
      </w:r>
      <w:r w:rsidR="0044242F" w:rsidRPr="0044242F">
        <w:rPr>
          <w:rFonts w:ascii="Arial Narrow" w:hAnsi="Arial Narrow"/>
          <w:sz w:val="24"/>
          <w:szCs w:val="24"/>
        </w:rPr>
        <w:t xml:space="preserve"> offered</w:t>
      </w:r>
      <w:r w:rsidR="00E04E81">
        <w:rPr>
          <w:rFonts w:ascii="Arial Narrow" w:hAnsi="Arial Narrow"/>
          <w:sz w:val="24"/>
          <w:szCs w:val="24"/>
        </w:rPr>
        <w:t>,</w:t>
      </w:r>
      <w:r w:rsidR="0044242F" w:rsidRPr="0044242F">
        <w:rPr>
          <w:rFonts w:ascii="Arial Narrow" w:hAnsi="Arial Narrow"/>
          <w:sz w:val="24"/>
          <w:szCs w:val="24"/>
        </w:rPr>
        <w:t xml:space="preserve"> such as one-to-one and informal drop-in sessions. Language and Play groups </w:t>
      </w:r>
      <w:r w:rsidR="00E6019F">
        <w:rPr>
          <w:rFonts w:ascii="Arial Narrow" w:hAnsi="Arial Narrow"/>
          <w:sz w:val="24"/>
          <w:szCs w:val="24"/>
        </w:rPr>
        <w:t xml:space="preserve">are </w:t>
      </w:r>
      <w:r w:rsidR="0044242F" w:rsidRPr="0044242F">
        <w:rPr>
          <w:rFonts w:ascii="Arial Narrow" w:hAnsi="Arial Narrow"/>
          <w:sz w:val="24"/>
          <w:szCs w:val="24"/>
        </w:rPr>
        <w:t xml:space="preserve">offered to promote parental </w:t>
      </w:r>
      <w:r w:rsidR="00E04E81" w:rsidRPr="0044242F">
        <w:rPr>
          <w:rFonts w:ascii="Arial Narrow" w:hAnsi="Arial Narrow"/>
          <w:sz w:val="24"/>
          <w:szCs w:val="24"/>
        </w:rPr>
        <w:t>confidence and</w:t>
      </w:r>
      <w:r w:rsidR="0044242F" w:rsidRPr="0044242F">
        <w:rPr>
          <w:rFonts w:ascii="Arial Narrow" w:hAnsi="Arial Narrow"/>
          <w:sz w:val="24"/>
          <w:szCs w:val="24"/>
        </w:rPr>
        <w:t xml:space="preserve"> encourage interaction which subsequently improves early language development (WG, </w:t>
      </w:r>
      <w:proofErr w:type="gramStart"/>
      <w:r w:rsidR="0044242F" w:rsidRPr="0044242F">
        <w:rPr>
          <w:rFonts w:ascii="Arial Narrow" w:hAnsi="Arial Narrow"/>
          <w:sz w:val="24"/>
          <w:szCs w:val="24"/>
        </w:rPr>
        <w:lastRenderedPageBreak/>
        <w:t>2019)</w:t>
      </w:r>
      <w:r w:rsidR="004610D0">
        <w:rPr>
          <w:rFonts w:ascii="Arial Narrow" w:hAnsi="Arial Narrow"/>
          <w:sz w:val="24"/>
          <w:szCs w:val="24"/>
        </w:rPr>
        <w:t>[</w:t>
      </w:r>
      <w:proofErr w:type="gramEnd"/>
      <w:r w:rsidR="004610D0">
        <w:rPr>
          <w:rFonts w:ascii="Arial Narrow" w:hAnsi="Arial Narrow"/>
          <w:sz w:val="24"/>
          <w:szCs w:val="24"/>
        </w:rPr>
        <w:t>3]</w:t>
      </w:r>
      <w:r w:rsidR="0044242F" w:rsidRPr="0044242F">
        <w:rPr>
          <w:rFonts w:ascii="Arial Narrow" w:hAnsi="Arial Narrow"/>
          <w:sz w:val="24"/>
          <w:szCs w:val="24"/>
        </w:rPr>
        <w:t>.</w:t>
      </w:r>
      <w:r w:rsidR="00192334">
        <w:rPr>
          <w:rFonts w:ascii="Arial Narrow" w:hAnsi="Arial Narrow"/>
          <w:sz w:val="24"/>
          <w:szCs w:val="24"/>
        </w:rPr>
        <w:t xml:space="preserve"> </w:t>
      </w:r>
      <w:r w:rsidR="002E100D" w:rsidRPr="002E100D">
        <w:rPr>
          <w:rFonts w:ascii="Arial Narrow" w:hAnsi="Arial Narrow"/>
          <w:sz w:val="24"/>
          <w:szCs w:val="24"/>
        </w:rPr>
        <w:t>Head Start programmes in the US</w:t>
      </w:r>
      <w:r w:rsidR="00696381">
        <w:rPr>
          <w:rFonts w:ascii="Arial Narrow" w:hAnsi="Arial Narrow"/>
          <w:sz w:val="24"/>
          <w:szCs w:val="24"/>
        </w:rPr>
        <w:t>A</w:t>
      </w:r>
      <w:r w:rsidR="002E100D" w:rsidRPr="002E100D">
        <w:rPr>
          <w:rFonts w:ascii="Arial Narrow" w:hAnsi="Arial Narrow"/>
          <w:sz w:val="24"/>
          <w:szCs w:val="24"/>
        </w:rPr>
        <w:t xml:space="preserve"> are similar in nature, as they support families with individuals of the same age, those from similar low-income backgrounds, and supports the transition into school education. But there are many more community-based activities offered. Many programmes are based in centres, </w:t>
      </w:r>
      <w:r w:rsidR="00192334" w:rsidRPr="002E100D">
        <w:rPr>
          <w:rFonts w:ascii="Arial Narrow" w:hAnsi="Arial Narrow"/>
          <w:sz w:val="24"/>
          <w:szCs w:val="24"/>
        </w:rPr>
        <w:t>schools,</w:t>
      </w:r>
      <w:r w:rsidR="002E100D" w:rsidRPr="002E100D">
        <w:rPr>
          <w:rFonts w:ascii="Arial Narrow" w:hAnsi="Arial Narrow"/>
          <w:sz w:val="24"/>
          <w:szCs w:val="24"/>
        </w:rPr>
        <w:t xml:space="preserve"> and family childcare homes to ensure community links are built while accessing the support</w:t>
      </w:r>
      <w:r w:rsidR="00C377BE">
        <w:rPr>
          <w:rFonts w:ascii="Arial Narrow" w:hAnsi="Arial Narrow"/>
          <w:sz w:val="24"/>
          <w:szCs w:val="24"/>
        </w:rPr>
        <w:t xml:space="preserve">. </w:t>
      </w:r>
      <w:r w:rsidR="00401B0C">
        <w:rPr>
          <w:rFonts w:ascii="Arial Narrow" w:hAnsi="Arial Narrow"/>
          <w:sz w:val="24"/>
          <w:szCs w:val="24"/>
        </w:rPr>
        <w:t xml:space="preserve">Although Head Start also offers support for expecting mothers and infants, </w:t>
      </w:r>
      <w:r w:rsidR="00891C25">
        <w:rPr>
          <w:rFonts w:ascii="Arial Narrow" w:hAnsi="Arial Narrow"/>
          <w:sz w:val="24"/>
          <w:szCs w:val="24"/>
        </w:rPr>
        <w:t xml:space="preserve">there is a separate programme named Early Head Start, which </w:t>
      </w:r>
      <w:r w:rsidR="00A75D6A">
        <w:rPr>
          <w:rFonts w:ascii="Arial Narrow" w:hAnsi="Arial Narrow"/>
          <w:sz w:val="24"/>
          <w:szCs w:val="24"/>
        </w:rPr>
        <w:t xml:space="preserve">only </w:t>
      </w:r>
      <w:r w:rsidR="00C377BE">
        <w:rPr>
          <w:rFonts w:ascii="Arial Narrow" w:hAnsi="Arial Narrow"/>
          <w:sz w:val="24"/>
          <w:szCs w:val="24"/>
        </w:rPr>
        <w:t xml:space="preserve">include </w:t>
      </w:r>
      <w:r w:rsidR="00A75D6A">
        <w:rPr>
          <w:rFonts w:ascii="Arial Narrow" w:hAnsi="Arial Narrow"/>
          <w:sz w:val="24"/>
          <w:szCs w:val="24"/>
        </w:rPr>
        <w:t xml:space="preserve">20% </w:t>
      </w:r>
      <w:r w:rsidR="00C377BE">
        <w:rPr>
          <w:rFonts w:ascii="Arial Narrow" w:hAnsi="Arial Narrow"/>
          <w:sz w:val="24"/>
          <w:szCs w:val="24"/>
        </w:rPr>
        <w:t>of those enrolled. (ACF, 2019).</w:t>
      </w:r>
      <w:r w:rsidR="00D23327">
        <w:rPr>
          <w:rFonts w:ascii="Arial Narrow" w:hAnsi="Arial Narrow"/>
          <w:sz w:val="24"/>
          <w:szCs w:val="24"/>
        </w:rPr>
        <w:t xml:space="preserve"> </w:t>
      </w:r>
      <w:proofErr w:type="spellStart"/>
      <w:r w:rsidR="00D23327">
        <w:rPr>
          <w:rFonts w:ascii="Arial Narrow" w:hAnsi="Arial Narrow"/>
          <w:sz w:val="24"/>
          <w:szCs w:val="24"/>
        </w:rPr>
        <w:t>Levitas</w:t>
      </w:r>
      <w:proofErr w:type="spellEnd"/>
      <w:r w:rsidR="00D23327">
        <w:rPr>
          <w:rFonts w:ascii="Arial Narrow" w:hAnsi="Arial Narrow"/>
          <w:sz w:val="24"/>
          <w:szCs w:val="24"/>
        </w:rPr>
        <w:t>’</w:t>
      </w:r>
      <w:r w:rsidR="00633541" w:rsidRPr="00D23327">
        <w:rPr>
          <w:rFonts w:ascii="Arial Narrow" w:hAnsi="Arial Narrow"/>
          <w:sz w:val="24"/>
          <w:szCs w:val="24"/>
        </w:rPr>
        <w:t xml:space="preserve"> moral underclass discourse (MUD) concentrates more so on ‘lapses’ in attitudes and morality and individual delinquency</w:t>
      </w:r>
      <w:r w:rsidR="003132D9" w:rsidRPr="00D23327">
        <w:rPr>
          <w:rFonts w:ascii="Arial Narrow" w:hAnsi="Arial Narrow"/>
          <w:sz w:val="24"/>
          <w:szCs w:val="24"/>
        </w:rPr>
        <w:t>; therefore, places blame on the individual for their own exclusion in society, and that they do so by displaying behaviours, including contributing to crime and experiencing drug addiction</w:t>
      </w:r>
      <w:r w:rsidR="00633541" w:rsidRPr="00D23327">
        <w:rPr>
          <w:rFonts w:ascii="Arial Narrow" w:hAnsi="Arial Narrow"/>
          <w:sz w:val="24"/>
          <w:szCs w:val="24"/>
        </w:rPr>
        <w:t>. This extends</w:t>
      </w:r>
      <w:r w:rsidR="003132D9" w:rsidRPr="00D23327">
        <w:rPr>
          <w:rFonts w:ascii="Arial Narrow" w:hAnsi="Arial Narrow"/>
          <w:sz w:val="24"/>
          <w:szCs w:val="24"/>
        </w:rPr>
        <w:t xml:space="preserve"> also</w:t>
      </w:r>
      <w:r w:rsidR="00633541" w:rsidRPr="00D23327">
        <w:rPr>
          <w:rFonts w:ascii="Arial Narrow" w:hAnsi="Arial Narrow"/>
          <w:sz w:val="24"/>
          <w:szCs w:val="24"/>
        </w:rPr>
        <w:t xml:space="preserve"> to groups, in the way that those with this view may believe</w:t>
      </w:r>
      <w:r w:rsidR="003132D9" w:rsidRPr="00D23327">
        <w:rPr>
          <w:rFonts w:ascii="Arial Narrow" w:hAnsi="Arial Narrow"/>
          <w:sz w:val="24"/>
          <w:szCs w:val="24"/>
        </w:rPr>
        <w:t xml:space="preserve"> for example,</w:t>
      </w:r>
      <w:r w:rsidR="00633541" w:rsidRPr="00D23327">
        <w:rPr>
          <w:rFonts w:ascii="Arial Narrow" w:hAnsi="Arial Narrow"/>
          <w:sz w:val="24"/>
          <w:szCs w:val="24"/>
        </w:rPr>
        <w:t xml:space="preserve"> that young and teenage women </w:t>
      </w:r>
      <w:r w:rsidR="003132D9" w:rsidRPr="00D23327">
        <w:rPr>
          <w:rFonts w:ascii="Arial Narrow" w:hAnsi="Arial Narrow"/>
          <w:sz w:val="24"/>
          <w:szCs w:val="24"/>
        </w:rPr>
        <w:t xml:space="preserve">who are single mothers and conceive outside of wedlock have a moral weakness. It also highlights the behaviour of young male offenders, absentee fathers, indicating that it is a gendered discourse. </w:t>
      </w:r>
      <w:r w:rsidR="00B01112" w:rsidRPr="00D23327">
        <w:rPr>
          <w:rFonts w:ascii="Arial Narrow" w:hAnsi="Arial Narrow"/>
          <w:sz w:val="24"/>
          <w:szCs w:val="24"/>
        </w:rPr>
        <w:t>This discourse may be adopted by those who feel that there is an ‘underclass’ in society, and that certain individuals and groups have become detached from mainstream society by adopting anti-social behaviour and values that justify the behaviours (</w:t>
      </w:r>
      <w:proofErr w:type="spellStart"/>
      <w:r w:rsidR="00B01112" w:rsidRPr="00D23327">
        <w:rPr>
          <w:rFonts w:ascii="Arial Narrow" w:hAnsi="Arial Narrow"/>
          <w:sz w:val="24"/>
          <w:szCs w:val="24"/>
        </w:rPr>
        <w:t>Levitas</w:t>
      </w:r>
      <w:proofErr w:type="spellEnd"/>
      <w:r w:rsidR="00B01112" w:rsidRPr="00D23327">
        <w:rPr>
          <w:rFonts w:ascii="Arial Narrow" w:hAnsi="Arial Narrow"/>
          <w:sz w:val="24"/>
          <w:szCs w:val="24"/>
        </w:rPr>
        <w:t>, 2005).</w:t>
      </w:r>
      <w:r w:rsidR="00706E54" w:rsidRPr="00D23327">
        <w:rPr>
          <w:rFonts w:ascii="Arial Narrow" w:hAnsi="Arial Narrow"/>
          <w:sz w:val="24"/>
          <w:szCs w:val="24"/>
        </w:rPr>
        <w:t xml:space="preserve"> </w:t>
      </w:r>
      <w:r w:rsidR="00C4430A">
        <w:rPr>
          <w:rFonts w:ascii="Arial Narrow" w:hAnsi="Arial Narrow"/>
          <w:sz w:val="24"/>
          <w:szCs w:val="24"/>
        </w:rPr>
        <w:t>Flying Start supports these individuals who</w:t>
      </w:r>
      <w:r w:rsidR="00521143">
        <w:rPr>
          <w:rFonts w:ascii="Arial Narrow" w:hAnsi="Arial Narrow"/>
          <w:sz w:val="24"/>
          <w:szCs w:val="24"/>
        </w:rPr>
        <w:t xml:space="preserve"> may not be prepared to be parents, </w:t>
      </w:r>
      <w:r w:rsidR="00ED3ADB">
        <w:rPr>
          <w:rFonts w:ascii="Arial Narrow" w:hAnsi="Arial Narrow"/>
          <w:sz w:val="24"/>
          <w:szCs w:val="24"/>
        </w:rPr>
        <w:t xml:space="preserve">have fallen pregnant young, </w:t>
      </w:r>
      <w:r w:rsidR="00521143">
        <w:rPr>
          <w:rFonts w:ascii="Arial Narrow" w:hAnsi="Arial Narrow"/>
          <w:sz w:val="24"/>
          <w:szCs w:val="24"/>
        </w:rPr>
        <w:t>or are alone</w:t>
      </w:r>
      <w:r w:rsidR="00F223A2">
        <w:rPr>
          <w:rFonts w:ascii="Arial Narrow" w:hAnsi="Arial Narrow"/>
          <w:sz w:val="24"/>
          <w:szCs w:val="24"/>
        </w:rPr>
        <w:t xml:space="preserve"> while expecting, but does not blame the individuals, rather </w:t>
      </w:r>
      <w:r w:rsidR="00ED3ADB">
        <w:rPr>
          <w:rFonts w:ascii="Arial Narrow" w:hAnsi="Arial Narrow"/>
          <w:sz w:val="24"/>
          <w:szCs w:val="24"/>
        </w:rPr>
        <w:t xml:space="preserve">concentrates on eradicating the disadvantage to </w:t>
      </w:r>
      <w:r w:rsidR="00EF3AEC">
        <w:rPr>
          <w:rFonts w:ascii="Arial Narrow" w:hAnsi="Arial Narrow"/>
          <w:sz w:val="24"/>
          <w:szCs w:val="24"/>
        </w:rPr>
        <w:t>improve the outcomes of the families.</w:t>
      </w:r>
    </w:p>
    <w:p w14:paraId="01CA4359" w14:textId="2C0D9F6B" w:rsidR="00443B5C" w:rsidRDefault="00606D48" w:rsidP="00476784">
      <w:pPr>
        <w:spacing w:before="30"/>
        <w:ind w:left="284" w:right="284" w:firstLine="360"/>
        <w:jc w:val="both"/>
        <w:rPr>
          <w:rFonts w:ascii="Arial Narrow" w:hAnsi="Arial Narrow"/>
          <w:sz w:val="24"/>
          <w:szCs w:val="24"/>
        </w:rPr>
      </w:pPr>
      <w:r w:rsidRPr="00D75957">
        <w:rPr>
          <w:rFonts w:ascii="Arial Narrow" w:hAnsi="Arial Narrow"/>
          <w:sz w:val="24"/>
          <w:szCs w:val="24"/>
        </w:rPr>
        <w:t xml:space="preserve">In recognising that education is used </w:t>
      </w:r>
      <w:r w:rsidR="00530270" w:rsidRPr="00D75957">
        <w:rPr>
          <w:rFonts w:ascii="Arial Narrow" w:hAnsi="Arial Narrow"/>
          <w:sz w:val="24"/>
          <w:szCs w:val="24"/>
        </w:rPr>
        <w:t>to</w:t>
      </w:r>
      <w:r w:rsidRPr="00D75957">
        <w:rPr>
          <w:rFonts w:ascii="Arial Narrow" w:hAnsi="Arial Narrow"/>
          <w:sz w:val="24"/>
          <w:szCs w:val="24"/>
        </w:rPr>
        <w:t xml:space="preserve"> eradicate exclusion</w:t>
      </w:r>
      <w:r w:rsidR="00CA5574">
        <w:rPr>
          <w:rFonts w:ascii="Arial Narrow" w:hAnsi="Arial Narrow"/>
          <w:sz w:val="24"/>
          <w:szCs w:val="24"/>
        </w:rPr>
        <w:t xml:space="preserve"> by </w:t>
      </w:r>
      <w:r w:rsidRPr="00D75957">
        <w:rPr>
          <w:rFonts w:ascii="Arial Narrow" w:hAnsi="Arial Narrow"/>
          <w:sz w:val="24"/>
          <w:szCs w:val="24"/>
        </w:rPr>
        <w:t>enabling individuals to gain the skills to transition into the labour market, it is important to recognise that individuals need may be excluded from effectively accessing education. Maslow’s ‘Hierarchy of Needs’</w:t>
      </w:r>
      <w:r w:rsidR="00CA5574">
        <w:rPr>
          <w:rFonts w:ascii="Arial Narrow" w:hAnsi="Arial Narrow"/>
          <w:sz w:val="24"/>
          <w:szCs w:val="24"/>
        </w:rPr>
        <w:t xml:space="preserve"> depicts this.</w:t>
      </w:r>
      <w:r w:rsidRPr="00D75957">
        <w:rPr>
          <w:rFonts w:ascii="Arial Narrow" w:hAnsi="Arial Narrow"/>
          <w:sz w:val="24"/>
          <w:szCs w:val="24"/>
        </w:rPr>
        <w:t xml:space="preserve"> According to Maslow, </w:t>
      </w:r>
      <w:r w:rsidR="00530270" w:rsidRPr="00D75957">
        <w:rPr>
          <w:rFonts w:ascii="Arial Narrow" w:hAnsi="Arial Narrow"/>
          <w:sz w:val="24"/>
          <w:szCs w:val="24"/>
        </w:rPr>
        <w:t>for</w:t>
      </w:r>
      <w:r w:rsidRPr="00D75957">
        <w:rPr>
          <w:rFonts w:ascii="Arial Narrow" w:hAnsi="Arial Narrow"/>
          <w:sz w:val="24"/>
          <w:szCs w:val="24"/>
        </w:rPr>
        <w:t xml:space="preserve"> an individual to reach their full potential, they need to have their basic needs met; these being food, water, warmth, and rest. </w:t>
      </w:r>
      <w:r w:rsidR="00D75957">
        <w:rPr>
          <w:rFonts w:ascii="Arial Narrow" w:hAnsi="Arial Narrow"/>
          <w:sz w:val="24"/>
          <w:szCs w:val="24"/>
        </w:rPr>
        <w:t>H</w:t>
      </w:r>
      <w:r w:rsidRPr="00D75957">
        <w:rPr>
          <w:rFonts w:ascii="Arial Narrow" w:hAnsi="Arial Narrow"/>
          <w:sz w:val="24"/>
          <w:szCs w:val="24"/>
        </w:rPr>
        <w:t xml:space="preserve">e recognises these as the most basic needs, and that these must be achieved before attending to </w:t>
      </w:r>
      <w:r w:rsidR="00963566">
        <w:rPr>
          <w:rFonts w:ascii="Arial Narrow" w:hAnsi="Arial Narrow"/>
          <w:sz w:val="24"/>
          <w:szCs w:val="24"/>
        </w:rPr>
        <w:t>further needs</w:t>
      </w:r>
      <w:r w:rsidRPr="00D75957">
        <w:rPr>
          <w:rFonts w:ascii="Arial Narrow" w:hAnsi="Arial Narrow"/>
          <w:sz w:val="24"/>
          <w:szCs w:val="24"/>
        </w:rPr>
        <w:t xml:space="preserve">, including psychological needs and self-fulfilment needs (McLeod, 2020). Lack of sleep and access to nutritional meals can negatively affect how an individual concentrates at school. </w:t>
      </w:r>
      <w:r w:rsidR="00966214" w:rsidRPr="00D75957">
        <w:rPr>
          <w:rFonts w:ascii="Arial Narrow" w:hAnsi="Arial Narrow"/>
          <w:sz w:val="24"/>
          <w:szCs w:val="24"/>
        </w:rPr>
        <w:t xml:space="preserve">The UNCRC </w:t>
      </w:r>
      <w:r w:rsidR="005F4DF0" w:rsidRPr="00D75957">
        <w:rPr>
          <w:rFonts w:ascii="Arial Narrow" w:hAnsi="Arial Narrow"/>
          <w:sz w:val="24"/>
          <w:szCs w:val="24"/>
        </w:rPr>
        <w:t>support</w:t>
      </w:r>
      <w:r w:rsidR="006367AF" w:rsidRPr="00D75957">
        <w:rPr>
          <w:rFonts w:ascii="Arial Narrow" w:hAnsi="Arial Narrow"/>
          <w:sz w:val="24"/>
          <w:szCs w:val="24"/>
        </w:rPr>
        <w:t>s</w:t>
      </w:r>
      <w:r w:rsidR="005F4DF0" w:rsidRPr="00D75957">
        <w:rPr>
          <w:rFonts w:ascii="Arial Narrow" w:hAnsi="Arial Narrow"/>
          <w:sz w:val="24"/>
          <w:szCs w:val="24"/>
        </w:rPr>
        <w:t xml:space="preserve"> this within Article 6 which states that ‘every child has the right to live, to survive and to develop to their full potential’ (UNICEF, 2</w:t>
      </w:r>
      <w:r w:rsidR="00C66D58">
        <w:rPr>
          <w:rFonts w:ascii="Arial Narrow" w:hAnsi="Arial Narrow"/>
          <w:sz w:val="24"/>
          <w:szCs w:val="24"/>
        </w:rPr>
        <w:t>017</w:t>
      </w:r>
      <w:r w:rsidR="005F4DF0" w:rsidRPr="00D75957">
        <w:rPr>
          <w:rFonts w:ascii="Arial Narrow" w:hAnsi="Arial Narrow"/>
          <w:sz w:val="24"/>
          <w:szCs w:val="24"/>
        </w:rPr>
        <w:t xml:space="preserve">). </w:t>
      </w:r>
      <w:r w:rsidR="007D373B" w:rsidRPr="00D75957">
        <w:rPr>
          <w:rFonts w:ascii="Arial Narrow" w:hAnsi="Arial Narrow"/>
          <w:sz w:val="24"/>
          <w:szCs w:val="24"/>
        </w:rPr>
        <w:t xml:space="preserve">If individuals do not receive access to meals </w:t>
      </w:r>
      <w:r w:rsidR="00612AE4" w:rsidRPr="00D75957">
        <w:rPr>
          <w:rFonts w:ascii="Arial Narrow" w:hAnsi="Arial Narrow"/>
          <w:sz w:val="24"/>
          <w:szCs w:val="24"/>
        </w:rPr>
        <w:t xml:space="preserve">or any sustenance </w:t>
      </w:r>
      <w:r w:rsidR="007D373B" w:rsidRPr="00D75957">
        <w:rPr>
          <w:rFonts w:ascii="Arial Narrow" w:hAnsi="Arial Narrow"/>
          <w:sz w:val="24"/>
          <w:szCs w:val="24"/>
        </w:rPr>
        <w:t>at home</w:t>
      </w:r>
      <w:r w:rsidR="00AC24C5" w:rsidRPr="00D75957">
        <w:rPr>
          <w:rFonts w:ascii="Arial Narrow" w:hAnsi="Arial Narrow"/>
          <w:sz w:val="24"/>
          <w:szCs w:val="24"/>
        </w:rPr>
        <w:t>, whether due to poverty, neglect or abuse, they are at risk of exclusion</w:t>
      </w:r>
      <w:r w:rsidR="008D633F" w:rsidRPr="00D75957">
        <w:rPr>
          <w:rFonts w:ascii="Arial Narrow" w:hAnsi="Arial Narrow"/>
          <w:sz w:val="24"/>
          <w:szCs w:val="24"/>
        </w:rPr>
        <w:t>; emotional wellbeing</w:t>
      </w:r>
      <w:r w:rsidR="007C5AED" w:rsidRPr="00D75957">
        <w:rPr>
          <w:rFonts w:ascii="Arial Narrow" w:hAnsi="Arial Narrow"/>
          <w:sz w:val="24"/>
          <w:szCs w:val="24"/>
        </w:rPr>
        <w:t xml:space="preserve"> and</w:t>
      </w:r>
      <w:r w:rsidR="008D633F" w:rsidRPr="00D75957">
        <w:rPr>
          <w:rFonts w:ascii="Arial Narrow" w:hAnsi="Arial Narrow"/>
          <w:sz w:val="24"/>
          <w:szCs w:val="24"/>
        </w:rPr>
        <w:t xml:space="preserve"> concentration levels </w:t>
      </w:r>
      <w:r w:rsidR="007C5AED" w:rsidRPr="00D75957">
        <w:rPr>
          <w:rFonts w:ascii="Arial Narrow" w:hAnsi="Arial Narrow"/>
          <w:sz w:val="24"/>
          <w:szCs w:val="24"/>
        </w:rPr>
        <w:t xml:space="preserve">may be negatively affected </w:t>
      </w:r>
      <w:r w:rsidR="000C2732" w:rsidRPr="00D75957">
        <w:rPr>
          <w:rFonts w:ascii="Arial Narrow" w:hAnsi="Arial Narrow"/>
          <w:sz w:val="24"/>
          <w:szCs w:val="24"/>
        </w:rPr>
        <w:t>causing a lack of achievement and attainment (Bright Hub Education, 2009)</w:t>
      </w:r>
      <w:r w:rsidR="008D633F" w:rsidRPr="00D75957">
        <w:rPr>
          <w:rFonts w:ascii="Arial Narrow" w:hAnsi="Arial Narrow"/>
          <w:sz w:val="24"/>
          <w:szCs w:val="24"/>
        </w:rPr>
        <w:t>.</w:t>
      </w:r>
      <w:r w:rsidR="007D373B" w:rsidRPr="00D75957">
        <w:rPr>
          <w:rFonts w:ascii="Arial Narrow" w:hAnsi="Arial Narrow"/>
          <w:sz w:val="24"/>
          <w:szCs w:val="24"/>
        </w:rPr>
        <w:t xml:space="preserve"> </w:t>
      </w:r>
      <w:r w:rsidR="00491D1D">
        <w:rPr>
          <w:rFonts w:ascii="Arial Narrow" w:hAnsi="Arial Narrow"/>
          <w:sz w:val="24"/>
          <w:szCs w:val="24"/>
        </w:rPr>
        <w:t>Therefore,</w:t>
      </w:r>
      <w:r w:rsidRPr="00D75957">
        <w:rPr>
          <w:rFonts w:ascii="Arial Narrow" w:hAnsi="Arial Narrow"/>
          <w:sz w:val="24"/>
          <w:szCs w:val="24"/>
        </w:rPr>
        <w:t xml:space="preserve"> it is important that access to nutritional meals is provided at schools; this is where the Free School Meals scheme is utilised. </w:t>
      </w:r>
      <w:r w:rsidR="007E2848" w:rsidRPr="00D75957">
        <w:rPr>
          <w:rFonts w:ascii="Arial Narrow" w:hAnsi="Arial Narrow"/>
          <w:sz w:val="24"/>
          <w:szCs w:val="24"/>
        </w:rPr>
        <w:t xml:space="preserve">The </w:t>
      </w:r>
      <w:r w:rsidR="009D6F35" w:rsidRPr="00D75957">
        <w:rPr>
          <w:rFonts w:ascii="Arial Narrow" w:hAnsi="Arial Narrow"/>
          <w:sz w:val="24"/>
          <w:szCs w:val="24"/>
        </w:rPr>
        <w:t xml:space="preserve">scheme supports </w:t>
      </w:r>
      <w:r w:rsidR="002128BD" w:rsidRPr="00D75957">
        <w:rPr>
          <w:rFonts w:ascii="Arial Narrow" w:hAnsi="Arial Narrow"/>
          <w:sz w:val="24"/>
          <w:szCs w:val="24"/>
        </w:rPr>
        <w:t>access to nutritional meals for</w:t>
      </w:r>
      <w:r w:rsidR="009737D0" w:rsidRPr="00D75957">
        <w:rPr>
          <w:rFonts w:ascii="Arial Narrow" w:hAnsi="Arial Narrow"/>
          <w:sz w:val="24"/>
          <w:szCs w:val="24"/>
        </w:rPr>
        <w:t xml:space="preserve"> pupils who are </w:t>
      </w:r>
      <w:r w:rsidR="00C05B5B" w:rsidRPr="00D75957">
        <w:rPr>
          <w:rFonts w:ascii="Arial Narrow" w:hAnsi="Arial Narrow"/>
          <w:sz w:val="24"/>
          <w:szCs w:val="24"/>
        </w:rPr>
        <w:t>disadvantaged by the amount their household earnings,</w:t>
      </w:r>
      <w:r w:rsidR="002128BD" w:rsidRPr="00D75957">
        <w:rPr>
          <w:rFonts w:ascii="Arial Narrow" w:hAnsi="Arial Narrow"/>
          <w:sz w:val="24"/>
          <w:szCs w:val="24"/>
        </w:rPr>
        <w:t xml:space="preserve"> at </w:t>
      </w:r>
      <w:r w:rsidR="008755FA" w:rsidRPr="00D75957">
        <w:rPr>
          <w:rFonts w:ascii="Arial Narrow" w:hAnsi="Arial Narrow"/>
          <w:sz w:val="24"/>
          <w:szCs w:val="24"/>
        </w:rPr>
        <w:t xml:space="preserve">primary and secondary </w:t>
      </w:r>
      <w:r w:rsidR="002128BD" w:rsidRPr="00D75957">
        <w:rPr>
          <w:rFonts w:ascii="Arial Narrow" w:hAnsi="Arial Narrow"/>
          <w:sz w:val="24"/>
          <w:szCs w:val="24"/>
        </w:rPr>
        <w:t>schools</w:t>
      </w:r>
      <w:r w:rsidR="00C05B5B" w:rsidRPr="00D75957">
        <w:rPr>
          <w:rFonts w:ascii="Arial Narrow" w:hAnsi="Arial Narrow"/>
          <w:sz w:val="24"/>
          <w:szCs w:val="24"/>
        </w:rPr>
        <w:t xml:space="preserve">. </w:t>
      </w:r>
      <w:r w:rsidR="003F5B60" w:rsidRPr="00D75957">
        <w:rPr>
          <w:rFonts w:ascii="Arial Narrow" w:hAnsi="Arial Narrow"/>
          <w:sz w:val="24"/>
          <w:szCs w:val="24"/>
        </w:rPr>
        <w:t xml:space="preserve">At School A, </w:t>
      </w:r>
      <w:r w:rsidR="008B3222" w:rsidRPr="00D75957">
        <w:rPr>
          <w:rFonts w:ascii="Arial Narrow" w:hAnsi="Arial Narrow"/>
          <w:sz w:val="24"/>
          <w:szCs w:val="24"/>
        </w:rPr>
        <w:t xml:space="preserve">a selection of hot and cold meals </w:t>
      </w:r>
      <w:r w:rsidR="00491D1D" w:rsidRPr="00D75957">
        <w:rPr>
          <w:rFonts w:ascii="Arial Narrow" w:hAnsi="Arial Narrow"/>
          <w:sz w:val="24"/>
          <w:szCs w:val="24"/>
        </w:rPr>
        <w:t>is</w:t>
      </w:r>
      <w:r w:rsidR="008B3222" w:rsidRPr="00D75957">
        <w:rPr>
          <w:rFonts w:ascii="Arial Narrow" w:hAnsi="Arial Narrow"/>
          <w:sz w:val="24"/>
          <w:szCs w:val="24"/>
        </w:rPr>
        <w:t xml:space="preserve"> offered, and the individuals are supplied with £2.50 a day which will </w:t>
      </w:r>
      <w:r w:rsidR="00217E05" w:rsidRPr="00D75957">
        <w:rPr>
          <w:rFonts w:ascii="Arial Narrow" w:hAnsi="Arial Narrow"/>
          <w:sz w:val="24"/>
          <w:szCs w:val="24"/>
        </w:rPr>
        <w:t xml:space="preserve">allow them to purchase a meal, </w:t>
      </w:r>
      <w:r w:rsidR="00491D1D" w:rsidRPr="00D75957">
        <w:rPr>
          <w:rFonts w:ascii="Arial Narrow" w:hAnsi="Arial Narrow"/>
          <w:sz w:val="24"/>
          <w:szCs w:val="24"/>
        </w:rPr>
        <w:t>dessert,</w:t>
      </w:r>
      <w:r w:rsidR="00217E05" w:rsidRPr="00D75957">
        <w:rPr>
          <w:rFonts w:ascii="Arial Narrow" w:hAnsi="Arial Narrow"/>
          <w:sz w:val="24"/>
          <w:szCs w:val="24"/>
        </w:rPr>
        <w:t xml:space="preserve"> and a drink.</w:t>
      </w:r>
      <w:r w:rsidR="008E32D0">
        <w:rPr>
          <w:rFonts w:ascii="Arial Narrow" w:hAnsi="Arial Narrow"/>
          <w:sz w:val="24"/>
          <w:szCs w:val="24"/>
        </w:rPr>
        <w:t xml:space="preserve"> E</w:t>
      </w:r>
      <w:r w:rsidR="002A6631">
        <w:rPr>
          <w:rFonts w:ascii="Arial Narrow" w:hAnsi="Arial Narrow"/>
          <w:sz w:val="24"/>
          <w:szCs w:val="24"/>
        </w:rPr>
        <w:t>ligibility for Free School Meals is used as a proxy for deprivation, and decides on which individuals are entitled to funding from the Pupil Deprivation Grant (PDG)</w:t>
      </w:r>
      <w:r w:rsidR="0023077F">
        <w:rPr>
          <w:rFonts w:ascii="Arial Narrow" w:hAnsi="Arial Narrow"/>
          <w:sz w:val="24"/>
          <w:szCs w:val="24"/>
        </w:rPr>
        <w:t xml:space="preserve"> which </w:t>
      </w:r>
      <w:r w:rsidR="00C35243">
        <w:rPr>
          <w:rFonts w:ascii="Arial Narrow" w:hAnsi="Arial Narrow"/>
          <w:sz w:val="24"/>
          <w:szCs w:val="24"/>
        </w:rPr>
        <w:t>is aimed to help individuals overcome any additional barriers that may stop them from achieving their full potential (WG, 2019)</w:t>
      </w:r>
      <w:r w:rsidR="002B7754">
        <w:rPr>
          <w:rFonts w:ascii="Arial Narrow" w:hAnsi="Arial Narrow"/>
          <w:sz w:val="24"/>
          <w:szCs w:val="24"/>
        </w:rPr>
        <w:t>[</w:t>
      </w:r>
      <w:r w:rsidR="001E47FA">
        <w:rPr>
          <w:rFonts w:ascii="Arial Narrow" w:hAnsi="Arial Narrow"/>
          <w:sz w:val="24"/>
          <w:szCs w:val="24"/>
        </w:rPr>
        <w:t>2</w:t>
      </w:r>
      <w:r w:rsidR="002B7754">
        <w:rPr>
          <w:rFonts w:ascii="Arial Narrow" w:hAnsi="Arial Narrow"/>
          <w:sz w:val="24"/>
          <w:szCs w:val="24"/>
        </w:rPr>
        <w:t>]</w:t>
      </w:r>
      <w:r w:rsidR="00C35243">
        <w:rPr>
          <w:rFonts w:ascii="Arial Narrow" w:hAnsi="Arial Narrow"/>
          <w:sz w:val="24"/>
          <w:szCs w:val="24"/>
        </w:rPr>
        <w:t xml:space="preserve">. </w:t>
      </w:r>
      <w:r w:rsidR="005C6E41">
        <w:rPr>
          <w:rFonts w:ascii="Arial Narrow" w:hAnsi="Arial Narrow"/>
          <w:sz w:val="24"/>
          <w:szCs w:val="24"/>
        </w:rPr>
        <w:t xml:space="preserve">This links to </w:t>
      </w:r>
      <w:proofErr w:type="spellStart"/>
      <w:r w:rsidR="00B23C10">
        <w:rPr>
          <w:rFonts w:ascii="Arial Narrow" w:hAnsi="Arial Narrow"/>
          <w:sz w:val="24"/>
          <w:szCs w:val="24"/>
        </w:rPr>
        <w:t>Levitas</w:t>
      </w:r>
      <w:proofErr w:type="spellEnd"/>
      <w:r w:rsidR="00B23C10">
        <w:rPr>
          <w:rFonts w:ascii="Arial Narrow" w:hAnsi="Arial Narrow"/>
          <w:sz w:val="24"/>
          <w:szCs w:val="24"/>
        </w:rPr>
        <w:t>’</w:t>
      </w:r>
      <w:r w:rsidR="005C6E41">
        <w:rPr>
          <w:rFonts w:ascii="Arial Narrow" w:hAnsi="Arial Narrow"/>
          <w:sz w:val="24"/>
          <w:szCs w:val="24"/>
        </w:rPr>
        <w:t xml:space="preserve"> RED</w:t>
      </w:r>
      <w:r w:rsidR="00CF679D">
        <w:rPr>
          <w:rFonts w:ascii="Arial Narrow" w:hAnsi="Arial Narrow"/>
          <w:sz w:val="24"/>
          <w:szCs w:val="24"/>
        </w:rPr>
        <w:t>;</w:t>
      </w:r>
      <w:r w:rsidR="005C6E41">
        <w:rPr>
          <w:rFonts w:ascii="Arial Narrow" w:hAnsi="Arial Narrow"/>
          <w:sz w:val="24"/>
          <w:szCs w:val="24"/>
        </w:rPr>
        <w:t xml:space="preserve"> how the redistribution of wealth affects children directly in this case as they are </w:t>
      </w:r>
      <w:r w:rsidR="00500525">
        <w:rPr>
          <w:rFonts w:ascii="Arial Narrow" w:hAnsi="Arial Narrow"/>
          <w:sz w:val="24"/>
          <w:szCs w:val="24"/>
        </w:rPr>
        <w:t>allocated £1150 per year. The funding also is provided for those looked after by the authority (LAC) (</w:t>
      </w:r>
      <w:r w:rsidR="00AB6F82">
        <w:rPr>
          <w:rFonts w:ascii="Arial Narrow" w:hAnsi="Arial Narrow"/>
          <w:sz w:val="24"/>
          <w:szCs w:val="24"/>
        </w:rPr>
        <w:t xml:space="preserve">WG, </w:t>
      </w:r>
      <w:proofErr w:type="gramStart"/>
      <w:r w:rsidR="00AB6F82">
        <w:rPr>
          <w:rFonts w:ascii="Arial Narrow" w:hAnsi="Arial Narrow"/>
          <w:sz w:val="24"/>
          <w:szCs w:val="24"/>
        </w:rPr>
        <w:t>2019)</w:t>
      </w:r>
      <w:r w:rsidR="002B7754">
        <w:rPr>
          <w:rFonts w:ascii="Arial Narrow" w:hAnsi="Arial Narrow"/>
          <w:sz w:val="24"/>
          <w:szCs w:val="24"/>
        </w:rPr>
        <w:t>[</w:t>
      </w:r>
      <w:proofErr w:type="gramEnd"/>
      <w:r w:rsidR="001E47FA">
        <w:rPr>
          <w:rFonts w:ascii="Arial Narrow" w:hAnsi="Arial Narrow"/>
          <w:sz w:val="24"/>
          <w:szCs w:val="24"/>
        </w:rPr>
        <w:t>1</w:t>
      </w:r>
      <w:r w:rsidR="002B7754">
        <w:rPr>
          <w:rFonts w:ascii="Arial Narrow" w:hAnsi="Arial Narrow"/>
          <w:sz w:val="24"/>
          <w:szCs w:val="24"/>
        </w:rPr>
        <w:t>]</w:t>
      </w:r>
      <w:r w:rsidR="00AB6F82">
        <w:rPr>
          <w:rFonts w:ascii="Arial Narrow" w:hAnsi="Arial Narrow"/>
          <w:sz w:val="24"/>
          <w:szCs w:val="24"/>
        </w:rPr>
        <w:t>.</w:t>
      </w:r>
    </w:p>
    <w:p w14:paraId="0AA2E252" w14:textId="33B40533" w:rsidR="0064734C" w:rsidRPr="00576637" w:rsidRDefault="00C949F3" w:rsidP="00476784">
      <w:pPr>
        <w:spacing w:before="30"/>
        <w:ind w:left="284" w:right="284" w:firstLine="360"/>
        <w:jc w:val="both"/>
        <w:rPr>
          <w:rFonts w:ascii="Arial Narrow" w:hAnsi="Arial Narrow"/>
          <w:b/>
          <w:bCs/>
          <w:sz w:val="24"/>
          <w:szCs w:val="24"/>
          <w:u w:val="single"/>
        </w:rPr>
      </w:pPr>
      <w:r w:rsidRPr="00C949F3">
        <w:rPr>
          <w:rFonts w:ascii="Arial Narrow" w:hAnsi="Arial Narrow"/>
          <w:sz w:val="24"/>
          <w:szCs w:val="24"/>
        </w:rPr>
        <w:t>Article 39 of the UNCRC concentrates on children’s recovery from trauma and reintegration into society</w:t>
      </w:r>
      <w:r w:rsidR="001D5D62">
        <w:rPr>
          <w:rFonts w:ascii="Arial Narrow" w:hAnsi="Arial Narrow"/>
          <w:sz w:val="24"/>
          <w:szCs w:val="24"/>
        </w:rPr>
        <w:t xml:space="preserve"> stating</w:t>
      </w:r>
      <w:r w:rsidRPr="00C949F3">
        <w:rPr>
          <w:rFonts w:ascii="Arial Narrow" w:hAnsi="Arial Narrow"/>
          <w:sz w:val="24"/>
          <w:szCs w:val="24"/>
        </w:rPr>
        <w:t xml:space="preserve"> that those who have experienced abuse, neglect torture or exploitation must receive</w:t>
      </w:r>
      <w:r w:rsidR="001D5D62">
        <w:rPr>
          <w:rFonts w:ascii="Arial Narrow" w:hAnsi="Arial Narrow"/>
          <w:sz w:val="24"/>
          <w:szCs w:val="24"/>
        </w:rPr>
        <w:t xml:space="preserve"> </w:t>
      </w:r>
      <w:r w:rsidRPr="00C949F3">
        <w:rPr>
          <w:rFonts w:ascii="Arial Narrow" w:hAnsi="Arial Narrow"/>
          <w:sz w:val="24"/>
          <w:szCs w:val="24"/>
        </w:rPr>
        <w:t xml:space="preserve">support to reintegrate into society by recovering their health, dignity and self-respect </w:t>
      </w:r>
      <w:r>
        <w:rPr>
          <w:rFonts w:ascii="Arial Narrow" w:hAnsi="Arial Narrow"/>
          <w:sz w:val="24"/>
          <w:szCs w:val="24"/>
        </w:rPr>
        <w:lastRenderedPageBreak/>
        <w:t>(U</w:t>
      </w:r>
      <w:r w:rsidR="00686C26">
        <w:rPr>
          <w:rFonts w:ascii="Arial Narrow" w:hAnsi="Arial Narrow"/>
          <w:sz w:val="24"/>
          <w:szCs w:val="24"/>
        </w:rPr>
        <w:t>NICEF, 20</w:t>
      </w:r>
      <w:r w:rsidR="000E49F9">
        <w:rPr>
          <w:rFonts w:ascii="Arial Narrow" w:hAnsi="Arial Narrow"/>
          <w:sz w:val="24"/>
          <w:szCs w:val="24"/>
        </w:rPr>
        <w:t>17</w:t>
      </w:r>
      <w:r>
        <w:rPr>
          <w:rFonts w:ascii="Arial Narrow" w:hAnsi="Arial Narrow"/>
          <w:sz w:val="24"/>
          <w:szCs w:val="24"/>
        </w:rPr>
        <w:t xml:space="preserve">). </w:t>
      </w:r>
      <w:r w:rsidR="00715B2B">
        <w:rPr>
          <w:rFonts w:ascii="Arial Narrow" w:hAnsi="Arial Narrow"/>
          <w:sz w:val="24"/>
          <w:szCs w:val="24"/>
        </w:rPr>
        <w:t>At School A, Nurture is implemented under the name ‘</w:t>
      </w:r>
      <w:proofErr w:type="spellStart"/>
      <w:r w:rsidR="00715B2B">
        <w:rPr>
          <w:rFonts w:ascii="Arial Narrow" w:hAnsi="Arial Narrow"/>
          <w:sz w:val="24"/>
          <w:szCs w:val="24"/>
        </w:rPr>
        <w:t>Noddfa</w:t>
      </w:r>
      <w:proofErr w:type="spellEnd"/>
      <w:r w:rsidR="00715B2B">
        <w:rPr>
          <w:rFonts w:ascii="Arial Narrow" w:hAnsi="Arial Narrow"/>
          <w:sz w:val="24"/>
          <w:szCs w:val="24"/>
        </w:rPr>
        <w:t>’</w:t>
      </w:r>
      <w:r w:rsidR="00DA2C0C">
        <w:rPr>
          <w:rFonts w:ascii="Arial Narrow" w:hAnsi="Arial Narrow"/>
          <w:sz w:val="24"/>
          <w:szCs w:val="24"/>
        </w:rPr>
        <w:t xml:space="preserve"> (Estyn, 2017)</w:t>
      </w:r>
      <w:r w:rsidR="00715B2B">
        <w:rPr>
          <w:rFonts w:ascii="Arial Narrow" w:hAnsi="Arial Narrow"/>
          <w:sz w:val="24"/>
          <w:szCs w:val="24"/>
        </w:rPr>
        <w:t xml:space="preserve">, </w:t>
      </w:r>
      <w:r w:rsidR="00554125">
        <w:rPr>
          <w:rFonts w:ascii="Arial Narrow" w:hAnsi="Arial Narrow"/>
          <w:sz w:val="24"/>
          <w:szCs w:val="24"/>
        </w:rPr>
        <w:t>which translates to ‘refuge’</w:t>
      </w:r>
      <w:r w:rsidR="004E25B5">
        <w:rPr>
          <w:rFonts w:ascii="Arial Narrow" w:hAnsi="Arial Narrow"/>
          <w:sz w:val="24"/>
          <w:szCs w:val="24"/>
        </w:rPr>
        <w:t xml:space="preserve">. This base provides emotional support for those who </w:t>
      </w:r>
      <w:r w:rsidR="00C56EAC">
        <w:rPr>
          <w:rFonts w:ascii="Arial Narrow" w:hAnsi="Arial Narrow"/>
          <w:sz w:val="24"/>
          <w:szCs w:val="24"/>
        </w:rPr>
        <w:t xml:space="preserve">may have </w:t>
      </w:r>
      <w:r w:rsidR="00490F1D">
        <w:rPr>
          <w:rFonts w:ascii="Arial Narrow" w:hAnsi="Arial Narrow"/>
          <w:sz w:val="24"/>
          <w:szCs w:val="24"/>
        </w:rPr>
        <w:t xml:space="preserve">anxiety regarding their </w:t>
      </w:r>
      <w:r w:rsidR="004E25B5">
        <w:rPr>
          <w:rFonts w:ascii="Arial Narrow" w:hAnsi="Arial Narrow"/>
          <w:sz w:val="24"/>
          <w:szCs w:val="24"/>
        </w:rPr>
        <w:t>reintegrat</w:t>
      </w:r>
      <w:r w:rsidR="00490F1D">
        <w:rPr>
          <w:rFonts w:ascii="Arial Narrow" w:hAnsi="Arial Narrow"/>
          <w:sz w:val="24"/>
          <w:szCs w:val="24"/>
        </w:rPr>
        <w:t>ion</w:t>
      </w:r>
      <w:r w:rsidR="004E25B5">
        <w:rPr>
          <w:rFonts w:ascii="Arial Narrow" w:hAnsi="Arial Narrow"/>
          <w:sz w:val="24"/>
          <w:szCs w:val="24"/>
        </w:rPr>
        <w:t xml:space="preserve"> into school after trauma, severe mental health issues and </w:t>
      </w:r>
      <w:r w:rsidR="00510C63">
        <w:rPr>
          <w:rFonts w:ascii="Arial Narrow" w:hAnsi="Arial Narrow"/>
          <w:sz w:val="24"/>
          <w:szCs w:val="24"/>
        </w:rPr>
        <w:t>abuse</w:t>
      </w:r>
      <w:r w:rsidR="00AC1111">
        <w:rPr>
          <w:rFonts w:ascii="Arial Narrow" w:hAnsi="Arial Narrow"/>
          <w:sz w:val="24"/>
          <w:szCs w:val="24"/>
        </w:rPr>
        <w:t>,</w:t>
      </w:r>
      <w:r w:rsidR="00510C63">
        <w:rPr>
          <w:rFonts w:ascii="Arial Narrow" w:hAnsi="Arial Narrow"/>
          <w:sz w:val="24"/>
          <w:szCs w:val="24"/>
        </w:rPr>
        <w:t xml:space="preserve"> in the form of</w:t>
      </w:r>
      <w:r w:rsidR="0087070E">
        <w:rPr>
          <w:rFonts w:ascii="Arial Narrow" w:hAnsi="Arial Narrow"/>
          <w:sz w:val="24"/>
          <w:szCs w:val="24"/>
        </w:rPr>
        <w:t xml:space="preserve"> support sessions which concentrate </w:t>
      </w:r>
      <w:r w:rsidR="006F2122">
        <w:rPr>
          <w:rFonts w:ascii="Arial Narrow" w:hAnsi="Arial Narrow"/>
          <w:sz w:val="24"/>
          <w:szCs w:val="24"/>
        </w:rPr>
        <w:t xml:space="preserve">on dealing with resilience issues, self-confidence and esteem issues and attachment related practices. </w:t>
      </w:r>
      <w:r>
        <w:rPr>
          <w:rFonts w:ascii="Arial Narrow" w:hAnsi="Arial Narrow"/>
          <w:sz w:val="24"/>
          <w:szCs w:val="24"/>
        </w:rPr>
        <w:t xml:space="preserve">There is also an inclusion </w:t>
      </w:r>
      <w:r w:rsidR="00253324">
        <w:rPr>
          <w:rFonts w:ascii="Arial Narrow" w:hAnsi="Arial Narrow"/>
          <w:sz w:val="24"/>
          <w:szCs w:val="24"/>
        </w:rPr>
        <w:t xml:space="preserve">team that </w:t>
      </w:r>
      <w:r w:rsidR="00CB77F1">
        <w:rPr>
          <w:rFonts w:ascii="Arial Narrow" w:hAnsi="Arial Narrow"/>
          <w:sz w:val="24"/>
          <w:szCs w:val="24"/>
        </w:rPr>
        <w:t>offers</w:t>
      </w:r>
      <w:r w:rsidR="00253324">
        <w:rPr>
          <w:rFonts w:ascii="Arial Narrow" w:hAnsi="Arial Narrow"/>
          <w:sz w:val="24"/>
          <w:szCs w:val="24"/>
        </w:rPr>
        <w:t xml:space="preserve"> Emotional Literacy Support </w:t>
      </w:r>
      <w:r w:rsidR="0025245D">
        <w:rPr>
          <w:rFonts w:ascii="Arial Narrow" w:hAnsi="Arial Narrow"/>
          <w:sz w:val="24"/>
          <w:szCs w:val="24"/>
        </w:rPr>
        <w:t xml:space="preserve">(ELSA) </w:t>
      </w:r>
      <w:r w:rsidR="001430C7">
        <w:rPr>
          <w:rFonts w:ascii="Arial Narrow" w:hAnsi="Arial Narrow"/>
          <w:sz w:val="24"/>
          <w:szCs w:val="24"/>
        </w:rPr>
        <w:t xml:space="preserve">and </w:t>
      </w:r>
      <w:r w:rsidR="00253324">
        <w:rPr>
          <w:rFonts w:ascii="Arial Narrow" w:hAnsi="Arial Narrow"/>
          <w:sz w:val="24"/>
          <w:szCs w:val="24"/>
        </w:rPr>
        <w:t xml:space="preserve">pastoral support for those with behaviour difficulties due to </w:t>
      </w:r>
      <w:r w:rsidR="00CB77F1">
        <w:rPr>
          <w:rFonts w:ascii="Arial Narrow" w:hAnsi="Arial Narrow"/>
          <w:sz w:val="24"/>
          <w:szCs w:val="24"/>
        </w:rPr>
        <w:t>many different forms of disadvantage in the attempts to avoid exclusion from school</w:t>
      </w:r>
      <w:r w:rsidR="007511F8">
        <w:rPr>
          <w:rFonts w:ascii="Arial Narrow" w:hAnsi="Arial Narrow"/>
          <w:sz w:val="24"/>
          <w:szCs w:val="24"/>
        </w:rPr>
        <w:t>,</w:t>
      </w:r>
      <w:r w:rsidR="00CF5E06">
        <w:rPr>
          <w:rFonts w:ascii="Arial Narrow" w:hAnsi="Arial Narrow"/>
          <w:sz w:val="24"/>
          <w:szCs w:val="24"/>
        </w:rPr>
        <w:t xml:space="preserve"> as 60% of those who access are </w:t>
      </w:r>
      <w:proofErr w:type="spellStart"/>
      <w:r w:rsidR="00CF5E06">
        <w:rPr>
          <w:rFonts w:ascii="Arial Narrow" w:hAnsi="Arial Narrow"/>
          <w:sz w:val="24"/>
          <w:szCs w:val="24"/>
        </w:rPr>
        <w:t>eFSM</w:t>
      </w:r>
      <w:proofErr w:type="spellEnd"/>
      <w:r w:rsidR="00CF5E06">
        <w:rPr>
          <w:rFonts w:ascii="Arial Narrow" w:hAnsi="Arial Narrow"/>
          <w:sz w:val="24"/>
          <w:szCs w:val="24"/>
        </w:rPr>
        <w:t xml:space="preserve"> (</w:t>
      </w:r>
      <w:r w:rsidR="00B86D19">
        <w:rPr>
          <w:rFonts w:ascii="Arial Narrow" w:hAnsi="Arial Narrow"/>
          <w:sz w:val="24"/>
          <w:szCs w:val="24"/>
        </w:rPr>
        <w:t>ERW</w:t>
      </w:r>
      <w:r w:rsidR="00CF5E06">
        <w:rPr>
          <w:rFonts w:ascii="Arial Narrow" w:hAnsi="Arial Narrow"/>
          <w:sz w:val="24"/>
          <w:szCs w:val="24"/>
        </w:rPr>
        <w:t>, 2019).</w:t>
      </w:r>
    </w:p>
    <w:p w14:paraId="4FFA1E96" w14:textId="18AF9F9A" w:rsidR="007A3136" w:rsidRDefault="00866438" w:rsidP="007A3136">
      <w:pPr>
        <w:spacing w:before="30"/>
        <w:ind w:left="284" w:right="284" w:firstLine="360"/>
        <w:jc w:val="both"/>
        <w:rPr>
          <w:rFonts w:ascii="Arial Narrow" w:hAnsi="Arial Narrow"/>
          <w:sz w:val="24"/>
          <w:szCs w:val="24"/>
        </w:rPr>
      </w:pPr>
      <w:r>
        <w:rPr>
          <w:rFonts w:ascii="Arial Narrow" w:hAnsi="Arial Narrow"/>
          <w:sz w:val="24"/>
          <w:szCs w:val="24"/>
        </w:rPr>
        <w:t>To conclude, t</w:t>
      </w:r>
      <w:r w:rsidR="009A0843" w:rsidRPr="00C80AB7">
        <w:rPr>
          <w:rFonts w:ascii="Arial Narrow" w:hAnsi="Arial Narrow"/>
          <w:sz w:val="24"/>
          <w:szCs w:val="24"/>
        </w:rPr>
        <w:t xml:space="preserve">hrough critically discussing the </w:t>
      </w:r>
      <w:r w:rsidR="0008631D" w:rsidRPr="00C80AB7">
        <w:rPr>
          <w:rFonts w:ascii="Arial Narrow" w:hAnsi="Arial Narrow"/>
          <w:sz w:val="24"/>
          <w:szCs w:val="24"/>
        </w:rPr>
        <w:t xml:space="preserve">many different </w:t>
      </w:r>
      <w:r w:rsidR="009A0843" w:rsidRPr="00C80AB7">
        <w:rPr>
          <w:rFonts w:ascii="Arial Narrow" w:hAnsi="Arial Narrow"/>
          <w:sz w:val="24"/>
          <w:szCs w:val="24"/>
        </w:rPr>
        <w:t>factors</w:t>
      </w:r>
      <w:r w:rsidR="0008631D" w:rsidRPr="00C80AB7">
        <w:rPr>
          <w:rFonts w:ascii="Arial Narrow" w:hAnsi="Arial Narrow"/>
          <w:sz w:val="24"/>
          <w:szCs w:val="24"/>
        </w:rPr>
        <w:t xml:space="preserve"> which put individuals at the risk of exclusion, it is apparent that</w:t>
      </w:r>
      <w:r w:rsidR="00AC373D">
        <w:rPr>
          <w:rFonts w:ascii="Arial Narrow" w:hAnsi="Arial Narrow"/>
          <w:sz w:val="24"/>
          <w:szCs w:val="24"/>
        </w:rPr>
        <w:t>, and I recommend that</w:t>
      </w:r>
      <w:r w:rsidR="00B64A1D">
        <w:rPr>
          <w:rFonts w:ascii="Arial Narrow" w:hAnsi="Arial Narrow"/>
          <w:sz w:val="24"/>
          <w:szCs w:val="24"/>
        </w:rPr>
        <w:t xml:space="preserve"> schools </w:t>
      </w:r>
      <w:r w:rsidR="001D5D62">
        <w:rPr>
          <w:rFonts w:ascii="Arial Narrow" w:hAnsi="Arial Narrow"/>
          <w:sz w:val="24"/>
          <w:szCs w:val="24"/>
        </w:rPr>
        <w:t xml:space="preserve">continue </w:t>
      </w:r>
      <w:r w:rsidR="00B64A1D">
        <w:rPr>
          <w:rFonts w:ascii="Arial Narrow" w:hAnsi="Arial Narrow"/>
          <w:sz w:val="24"/>
          <w:szCs w:val="24"/>
        </w:rPr>
        <w:t>to appreciate that</w:t>
      </w:r>
      <w:r w:rsidR="0008631D" w:rsidRPr="00C80AB7">
        <w:rPr>
          <w:rFonts w:ascii="Arial Narrow" w:hAnsi="Arial Narrow"/>
          <w:sz w:val="24"/>
          <w:szCs w:val="24"/>
        </w:rPr>
        <w:t xml:space="preserve"> </w:t>
      </w:r>
      <w:r w:rsidR="00705A13">
        <w:rPr>
          <w:rFonts w:ascii="Arial Narrow" w:hAnsi="Arial Narrow"/>
          <w:sz w:val="24"/>
          <w:szCs w:val="24"/>
        </w:rPr>
        <w:t xml:space="preserve">individuals have better chances </w:t>
      </w:r>
      <w:r w:rsidR="00234613">
        <w:rPr>
          <w:rFonts w:ascii="Arial Narrow" w:hAnsi="Arial Narrow"/>
          <w:sz w:val="24"/>
          <w:szCs w:val="24"/>
        </w:rPr>
        <w:t xml:space="preserve">of becoming healthy and confident individuals who are ready to lead fulfilling lives as valued members of society (WG, </w:t>
      </w:r>
      <w:r w:rsidR="00DE3254">
        <w:rPr>
          <w:rFonts w:ascii="Arial Narrow" w:hAnsi="Arial Narrow"/>
          <w:sz w:val="24"/>
          <w:szCs w:val="24"/>
        </w:rPr>
        <w:t>2020) through holistic practice</w:t>
      </w:r>
      <w:r w:rsidR="00BA5BC9">
        <w:rPr>
          <w:rFonts w:ascii="Arial Narrow" w:hAnsi="Arial Narrow"/>
          <w:sz w:val="24"/>
          <w:szCs w:val="24"/>
        </w:rPr>
        <w:t xml:space="preserve"> and, </w:t>
      </w:r>
      <w:r w:rsidR="000D4D31">
        <w:rPr>
          <w:rFonts w:ascii="Arial Narrow" w:hAnsi="Arial Narrow"/>
          <w:sz w:val="24"/>
          <w:szCs w:val="24"/>
        </w:rPr>
        <w:t>consider</w:t>
      </w:r>
      <w:r w:rsidR="00BA5BC9">
        <w:rPr>
          <w:rFonts w:ascii="Arial Narrow" w:hAnsi="Arial Narrow"/>
          <w:sz w:val="24"/>
          <w:szCs w:val="24"/>
        </w:rPr>
        <w:t>ation of</w:t>
      </w:r>
      <w:r w:rsidR="000D4D31">
        <w:rPr>
          <w:rFonts w:ascii="Arial Narrow" w:hAnsi="Arial Narrow"/>
          <w:sz w:val="24"/>
          <w:szCs w:val="24"/>
        </w:rPr>
        <w:t xml:space="preserve"> how the individuals’ environment is </w:t>
      </w:r>
      <w:r w:rsidR="005B16FC">
        <w:rPr>
          <w:rFonts w:ascii="Arial Narrow" w:hAnsi="Arial Narrow"/>
          <w:sz w:val="24"/>
          <w:szCs w:val="24"/>
        </w:rPr>
        <w:t>an integral</w:t>
      </w:r>
      <w:r w:rsidR="000D4D31">
        <w:rPr>
          <w:rFonts w:ascii="Arial Narrow" w:hAnsi="Arial Narrow"/>
          <w:sz w:val="24"/>
          <w:szCs w:val="24"/>
        </w:rPr>
        <w:t xml:space="preserve"> component in their development.</w:t>
      </w:r>
      <w:r w:rsidR="007A3136">
        <w:rPr>
          <w:rFonts w:ascii="Arial Narrow" w:hAnsi="Arial Narrow"/>
          <w:sz w:val="24"/>
          <w:szCs w:val="24"/>
        </w:rPr>
        <w:t xml:space="preserve"> Narrowing of the attainment gap between those </w:t>
      </w:r>
      <w:proofErr w:type="spellStart"/>
      <w:r w:rsidR="007A3136">
        <w:rPr>
          <w:rFonts w:ascii="Arial Narrow" w:hAnsi="Arial Narrow"/>
          <w:sz w:val="24"/>
          <w:szCs w:val="24"/>
        </w:rPr>
        <w:t>eFSM</w:t>
      </w:r>
      <w:proofErr w:type="spellEnd"/>
      <w:r w:rsidR="007A3136">
        <w:rPr>
          <w:rFonts w:ascii="Arial Narrow" w:hAnsi="Arial Narrow"/>
          <w:sz w:val="24"/>
          <w:szCs w:val="24"/>
        </w:rPr>
        <w:t xml:space="preserve"> and those not in recent years</w:t>
      </w:r>
      <w:r w:rsidR="00DA509D">
        <w:rPr>
          <w:rFonts w:ascii="Arial Narrow" w:hAnsi="Arial Narrow"/>
          <w:sz w:val="24"/>
          <w:szCs w:val="24"/>
        </w:rPr>
        <w:t xml:space="preserve">, </w:t>
      </w:r>
      <w:r w:rsidR="00DA6400">
        <w:rPr>
          <w:rFonts w:ascii="Arial Narrow" w:hAnsi="Arial Narrow"/>
          <w:sz w:val="24"/>
          <w:szCs w:val="24"/>
        </w:rPr>
        <w:t xml:space="preserve">in 2004/05 </w:t>
      </w:r>
      <w:r w:rsidR="001D6529">
        <w:rPr>
          <w:rFonts w:ascii="Arial Narrow" w:hAnsi="Arial Narrow"/>
          <w:sz w:val="24"/>
          <w:szCs w:val="24"/>
        </w:rPr>
        <w:t xml:space="preserve">KS2 pupils had a gap of 26, but in </w:t>
      </w:r>
      <w:r w:rsidR="00B7143D">
        <w:rPr>
          <w:rFonts w:ascii="Arial Narrow" w:hAnsi="Arial Narrow"/>
          <w:sz w:val="24"/>
          <w:szCs w:val="24"/>
        </w:rPr>
        <w:t>2018/19 the gap narrowed by 10 points (JRF, 2020)</w:t>
      </w:r>
      <w:r w:rsidR="005B16FC">
        <w:rPr>
          <w:rFonts w:ascii="Arial Narrow" w:hAnsi="Arial Narrow"/>
          <w:sz w:val="24"/>
          <w:szCs w:val="24"/>
        </w:rPr>
        <w:t>,</w:t>
      </w:r>
      <w:r w:rsidR="007A3136">
        <w:rPr>
          <w:rFonts w:ascii="Arial Narrow" w:hAnsi="Arial Narrow"/>
          <w:sz w:val="24"/>
          <w:szCs w:val="24"/>
        </w:rPr>
        <w:t xml:space="preserve"> shows that </w:t>
      </w:r>
      <w:r w:rsidR="003C3422">
        <w:rPr>
          <w:rFonts w:ascii="Arial Narrow" w:hAnsi="Arial Narrow"/>
          <w:sz w:val="24"/>
          <w:szCs w:val="24"/>
        </w:rPr>
        <w:t>practices implemented have h</w:t>
      </w:r>
      <w:r w:rsidR="005B16FC">
        <w:rPr>
          <w:rFonts w:ascii="Arial Narrow" w:hAnsi="Arial Narrow"/>
          <w:sz w:val="24"/>
          <w:szCs w:val="24"/>
        </w:rPr>
        <w:t>elped</w:t>
      </w:r>
      <w:r w:rsidR="003C3422">
        <w:rPr>
          <w:rFonts w:ascii="Arial Narrow" w:hAnsi="Arial Narrow"/>
          <w:sz w:val="24"/>
          <w:szCs w:val="24"/>
        </w:rPr>
        <w:t>, but more needs to be implemented and hopefully will be under the New Curriculum for Wales (2022)</w:t>
      </w:r>
      <w:r w:rsidR="00783BBC">
        <w:rPr>
          <w:rFonts w:ascii="Arial Narrow" w:hAnsi="Arial Narrow"/>
          <w:sz w:val="24"/>
          <w:szCs w:val="24"/>
        </w:rPr>
        <w:t xml:space="preserve"> as the </w:t>
      </w:r>
      <w:r w:rsidR="00A74354">
        <w:rPr>
          <w:rFonts w:ascii="Arial Narrow" w:hAnsi="Arial Narrow"/>
          <w:sz w:val="24"/>
          <w:szCs w:val="24"/>
        </w:rPr>
        <w:t>gap in KS4 has remained large at 32 in 2018</w:t>
      </w:r>
      <w:r w:rsidR="0064053F">
        <w:rPr>
          <w:rFonts w:ascii="Arial Narrow" w:hAnsi="Arial Narrow"/>
          <w:sz w:val="24"/>
          <w:szCs w:val="24"/>
        </w:rPr>
        <w:t xml:space="preserve"> (JRF, 2020).</w:t>
      </w:r>
    </w:p>
    <w:p w14:paraId="248AA848" w14:textId="76669F5E" w:rsidR="001034EB" w:rsidRDefault="001034EB" w:rsidP="007A3136">
      <w:pPr>
        <w:spacing w:before="30"/>
        <w:ind w:left="284" w:right="284" w:firstLine="360"/>
        <w:jc w:val="both"/>
        <w:rPr>
          <w:rFonts w:ascii="Arial Narrow" w:hAnsi="Arial Narrow"/>
          <w:sz w:val="24"/>
          <w:szCs w:val="24"/>
        </w:rPr>
      </w:pPr>
    </w:p>
    <w:p w14:paraId="79D29965" w14:textId="4D667200" w:rsidR="001034EB" w:rsidRPr="002976C4" w:rsidRDefault="001034EB" w:rsidP="001034EB">
      <w:pPr>
        <w:rPr>
          <w:rFonts w:ascii="Arial" w:hAnsi="Arial" w:cs="Arial"/>
          <w:sz w:val="24"/>
          <w:szCs w:val="24"/>
          <w:u w:val="single"/>
        </w:rPr>
      </w:pPr>
      <w:r w:rsidRPr="00D93935">
        <w:rPr>
          <w:rFonts w:ascii="Arial" w:hAnsi="Arial" w:cs="Arial"/>
          <w:sz w:val="24"/>
          <w:szCs w:val="24"/>
          <w:u w:val="single"/>
        </w:rPr>
        <w:t>References</w:t>
      </w:r>
    </w:p>
    <w:p w14:paraId="1F53B307" w14:textId="77777777" w:rsidR="001034EB" w:rsidRPr="00972C0F" w:rsidRDefault="001034EB" w:rsidP="001034EB">
      <w:pPr>
        <w:pStyle w:val="ListParagraph"/>
        <w:numPr>
          <w:ilvl w:val="0"/>
          <w:numId w:val="4"/>
        </w:numPr>
        <w:spacing w:beforeLines="30" w:before="72"/>
        <w:ind w:left="641" w:right="284" w:hanging="357"/>
        <w:jc w:val="both"/>
        <w:rPr>
          <w:rFonts w:ascii="Arial" w:hAnsi="Arial" w:cs="Arial"/>
          <w:sz w:val="24"/>
          <w:szCs w:val="24"/>
        </w:rPr>
      </w:pPr>
      <w:r>
        <w:rPr>
          <w:rFonts w:ascii="Arial" w:hAnsi="Arial" w:cs="Arial"/>
          <w:sz w:val="24"/>
          <w:szCs w:val="24"/>
        </w:rPr>
        <w:t xml:space="preserve">Administration for Children &amp; Families (ACF) (2019) Office of Head Start: Head Start Programs. Available at : </w:t>
      </w:r>
      <w:hyperlink r:id="rId7" w:history="1">
        <w:r w:rsidRPr="006E5FF0">
          <w:rPr>
            <w:rStyle w:val="Hyperlink"/>
            <w:rFonts w:ascii="Arial" w:hAnsi="Arial" w:cs="Arial"/>
            <w:sz w:val="24"/>
            <w:szCs w:val="24"/>
          </w:rPr>
          <w:t>https://www.acf.hhs.gov/ohs/about/head-start</w:t>
        </w:r>
      </w:hyperlink>
      <w:r>
        <w:rPr>
          <w:rFonts w:ascii="Arial" w:hAnsi="Arial" w:cs="Arial"/>
          <w:sz w:val="24"/>
          <w:szCs w:val="24"/>
        </w:rPr>
        <w:t xml:space="preserve"> Accessed 01/09/2020</w:t>
      </w:r>
    </w:p>
    <w:p w14:paraId="6907C66B" w14:textId="77777777" w:rsidR="001034EB" w:rsidRPr="00F47891" w:rsidRDefault="001034EB" w:rsidP="001034EB">
      <w:pPr>
        <w:pStyle w:val="ListParagraph"/>
        <w:numPr>
          <w:ilvl w:val="0"/>
          <w:numId w:val="4"/>
        </w:numPr>
        <w:spacing w:beforeLines="30" w:before="72"/>
        <w:ind w:left="641" w:right="284" w:hanging="357"/>
        <w:jc w:val="both"/>
        <w:rPr>
          <w:rFonts w:ascii="Arial" w:hAnsi="Arial" w:cs="Arial"/>
          <w:sz w:val="24"/>
          <w:szCs w:val="24"/>
        </w:rPr>
      </w:pPr>
      <w:r w:rsidRPr="00E04747">
        <w:rPr>
          <w:rFonts w:ascii="Arial" w:hAnsi="Arial" w:cs="Arial"/>
          <w:sz w:val="24"/>
          <w:szCs w:val="24"/>
        </w:rPr>
        <w:t>Aubrey, K. Riley, A. (2019) Understanding &amp; Using Educational Theories. 2nd Edition. SAGE Publications</w:t>
      </w:r>
    </w:p>
    <w:p w14:paraId="6A53DD85" w14:textId="77777777" w:rsidR="001034EB" w:rsidRDefault="001034EB" w:rsidP="001034EB">
      <w:pPr>
        <w:pStyle w:val="ListParagraph"/>
        <w:numPr>
          <w:ilvl w:val="0"/>
          <w:numId w:val="4"/>
        </w:numPr>
        <w:spacing w:beforeLines="30" w:before="72"/>
        <w:ind w:left="641" w:right="284" w:hanging="357"/>
        <w:jc w:val="both"/>
        <w:rPr>
          <w:sz w:val="24"/>
          <w:szCs w:val="24"/>
        </w:rPr>
      </w:pPr>
      <w:proofErr w:type="spellStart"/>
      <w:r w:rsidRPr="47D8D315">
        <w:rPr>
          <w:rFonts w:ascii="Arial" w:eastAsia="Arial" w:hAnsi="Arial" w:cs="Arial"/>
          <w:sz w:val="24"/>
          <w:szCs w:val="24"/>
        </w:rPr>
        <w:t>BrightHubEducation</w:t>
      </w:r>
      <w:proofErr w:type="spellEnd"/>
      <w:r w:rsidRPr="47D8D315">
        <w:rPr>
          <w:rFonts w:ascii="Arial" w:eastAsia="Arial" w:hAnsi="Arial" w:cs="Arial"/>
          <w:sz w:val="24"/>
          <w:szCs w:val="24"/>
        </w:rPr>
        <w:t>. (20</w:t>
      </w:r>
      <w:r>
        <w:rPr>
          <w:rFonts w:ascii="Arial" w:eastAsia="Arial" w:hAnsi="Arial" w:cs="Arial"/>
          <w:sz w:val="24"/>
          <w:szCs w:val="24"/>
        </w:rPr>
        <w:t>0</w:t>
      </w:r>
      <w:r w:rsidRPr="47D8D315">
        <w:rPr>
          <w:rFonts w:ascii="Arial" w:eastAsia="Arial" w:hAnsi="Arial" w:cs="Arial"/>
          <w:sz w:val="24"/>
          <w:szCs w:val="24"/>
        </w:rPr>
        <w:t>9) Factors Which Can Positively or Negatively Affect Learning. Available at :</w:t>
      </w:r>
      <w:r>
        <w:rPr>
          <w:rFonts w:ascii="Arial" w:eastAsia="Arial" w:hAnsi="Arial" w:cs="Arial"/>
          <w:sz w:val="24"/>
          <w:szCs w:val="24"/>
        </w:rPr>
        <w:t xml:space="preserve"> </w:t>
      </w:r>
      <w:hyperlink r:id="rId8" w:history="1">
        <w:r w:rsidRPr="00B943DA">
          <w:rPr>
            <w:rStyle w:val="Hyperlink"/>
            <w:rFonts w:ascii="Arial" w:eastAsia="Arial" w:hAnsi="Arial" w:cs="Arial"/>
            <w:sz w:val="24"/>
            <w:szCs w:val="24"/>
          </w:rPr>
          <w:t>https://www.brighthubeducation.com/teaching-methods-tips/34757-factors-which-positively-or-negatively-affect-student-learning/</w:t>
        </w:r>
      </w:hyperlink>
      <w:r>
        <w:rPr>
          <w:rFonts w:ascii="Arial" w:eastAsia="Arial" w:hAnsi="Arial" w:cs="Arial"/>
          <w:sz w:val="24"/>
          <w:szCs w:val="24"/>
        </w:rPr>
        <w:t xml:space="preserve"> </w:t>
      </w:r>
      <w:r w:rsidRPr="47D8D315">
        <w:rPr>
          <w:rFonts w:ascii="Arial" w:eastAsia="Arial" w:hAnsi="Arial" w:cs="Arial"/>
          <w:sz w:val="24"/>
          <w:szCs w:val="24"/>
        </w:rPr>
        <w:t xml:space="preserve">Accessed </w:t>
      </w:r>
      <w:r>
        <w:rPr>
          <w:rFonts w:ascii="Arial" w:eastAsia="Arial" w:hAnsi="Arial" w:cs="Arial"/>
          <w:sz w:val="24"/>
          <w:szCs w:val="24"/>
        </w:rPr>
        <w:t>07/08/2020</w:t>
      </w:r>
    </w:p>
    <w:p w14:paraId="2E6631AD" w14:textId="77777777" w:rsidR="001034EB" w:rsidRPr="00972C0F" w:rsidRDefault="001034EB" w:rsidP="001034EB">
      <w:pPr>
        <w:pStyle w:val="ListParagraph"/>
        <w:numPr>
          <w:ilvl w:val="0"/>
          <w:numId w:val="4"/>
        </w:numPr>
        <w:spacing w:beforeLines="30" w:before="72"/>
        <w:ind w:left="641" w:right="284" w:hanging="357"/>
        <w:jc w:val="both"/>
        <w:rPr>
          <w:rFonts w:ascii="Arial" w:hAnsi="Arial" w:cs="Arial"/>
          <w:sz w:val="24"/>
          <w:szCs w:val="24"/>
        </w:rPr>
      </w:pPr>
      <w:proofErr w:type="spellStart"/>
      <w:r w:rsidRPr="00972C0F">
        <w:rPr>
          <w:rFonts w:ascii="Arial" w:hAnsi="Arial" w:cs="Arial"/>
          <w:sz w:val="24"/>
          <w:szCs w:val="24"/>
        </w:rPr>
        <w:t>Bourquin</w:t>
      </w:r>
      <w:proofErr w:type="spellEnd"/>
      <w:r w:rsidRPr="00972C0F">
        <w:rPr>
          <w:rFonts w:ascii="Arial" w:hAnsi="Arial" w:cs="Arial"/>
          <w:sz w:val="24"/>
          <w:szCs w:val="24"/>
        </w:rPr>
        <w:t xml:space="preserve">, P., </w:t>
      </w:r>
      <w:proofErr w:type="spellStart"/>
      <w:r w:rsidRPr="00972C0F">
        <w:rPr>
          <w:rFonts w:ascii="Arial" w:hAnsi="Arial" w:cs="Arial"/>
          <w:sz w:val="24"/>
          <w:szCs w:val="24"/>
        </w:rPr>
        <w:t>Joyre</w:t>
      </w:r>
      <w:proofErr w:type="spellEnd"/>
      <w:r w:rsidRPr="00972C0F">
        <w:rPr>
          <w:rFonts w:ascii="Arial" w:hAnsi="Arial" w:cs="Arial"/>
          <w:sz w:val="24"/>
          <w:szCs w:val="24"/>
        </w:rPr>
        <w:t>, R. and Norris-</w:t>
      </w:r>
      <w:proofErr w:type="spellStart"/>
      <w:r w:rsidRPr="00972C0F">
        <w:rPr>
          <w:rFonts w:ascii="Arial" w:hAnsi="Arial" w:cs="Arial"/>
          <w:sz w:val="24"/>
          <w:szCs w:val="24"/>
        </w:rPr>
        <w:t>Keillier</w:t>
      </w:r>
      <w:proofErr w:type="spellEnd"/>
      <w:r w:rsidRPr="00972C0F">
        <w:rPr>
          <w:rFonts w:ascii="Arial" w:hAnsi="Arial" w:cs="Arial"/>
          <w:sz w:val="24"/>
          <w:szCs w:val="24"/>
        </w:rPr>
        <w:t>, A. (2020) Living Standards in the UK: 2020. The Institute for Fiscal Studies Copyright.</w:t>
      </w:r>
    </w:p>
    <w:p w14:paraId="218C8514" w14:textId="77777777" w:rsidR="001034EB" w:rsidRPr="00F47891" w:rsidRDefault="001034EB" w:rsidP="001034EB">
      <w:pPr>
        <w:pStyle w:val="ListParagraph"/>
        <w:numPr>
          <w:ilvl w:val="0"/>
          <w:numId w:val="4"/>
        </w:numPr>
        <w:spacing w:beforeLines="30" w:before="72"/>
        <w:ind w:left="641" w:right="284" w:hanging="357"/>
        <w:jc w:val="both"/>
        <w:rPr>
          <w:rFonts w:ascii="Arial" w:hAnsi="Arial" w:cs="Arial"/>
          <w:sz w:val="24"/>
          <w:szCs w:val="24"/>
        </w:rPr>
      </w:pPr>
      <w:r w:rsidRPr="00E04747">
        <w:rPr>
          <w:rFonts w:ascii="Arial" w:hAnsi="Arial" w:cs="Arial"/>
          <w:sz w:val="24"/>
          <w:szCs w:val="24"/>
        </w:rPr>
        <w:t>Bronfenbrenner, U (1979) The Ecology of Human Development: Experiments by Nature and Design. Cambridge, MA: Harvard University</w:t>
      </w:r>
    </w:p>
    <w:p w14:paraId="26DA11D4" w14:textId="77777777" w:rsidR="001034EB" w:rsidRPr="00F47891" w:rsidRDefault="001034EB" w:rsidP="001034EB">
      <w:pPr>
        <w:pStyle w:val="ListParagraph"/>
        <w:numPr>
          <w:ilvl w:val="0"/>
          <w:numId w:val="4"/>
        </w:numPr>
        <w:spacing w:beforeLines="30" w:before="72"/>
        <w:ind w:left="641" w:right="284" w:hanging="357"/>
        <w:jc w:val="both"/>
        <w:rPr>
          <w:rFonts w:ascii="Arial" w:hAnsi="Arial" w:cs="Arial"/>
          <w:sz w:val="24"/>
          <w:szCs w:val="24"/>
        </w:rPr>
      </w:pPr>
      <w:r w:rsidRPr="00A347DC">
        <w:rPr>
          <w:rFonts w:ascii="Arial" w:hAnsi="Arial" w:cs="Arial"/>
          <w:sz w:val="24"/>
          <w:szCs w:val="24"/>
        </w:rPr>
        <w:t xml:space="preserve">CSIE (2018) The UNSECO Salamanca Statement. Available at : </w:t>
      </w:r>
      <w:hyperlink r:id="rId9" w:history="1">
        <w:r w:rsidRPr="006E5FF0">
          <w:rPr>
            <w:rStyle w:val="Hyperlink"/>
            <w:rFonts w:ascii="Arial" w:hAnsi="Arial" w:cs="Arial"/>
            <w:sz w:val="24"/>
            <w:szCs w:val="24"/>
          </w:rPr>
          <w:t>http://www.csie.org.uk/inclusion/unesco-salamanca.shtml</w:t>
        </w:r>
      </w:hyperlink>
      <w:r>
        <w:rPr>
          <w:rFonts w:ascii="Arial" w:hAnsi="Arial" w:cs="Arial"/>
          <w:sz w:val="24"/>
          <w:szCs w:val="24"/>
        </w:rPr>
        <w:t xml:space="preserve"> Accessed 01/07/2020</w:t>
      </w:r>
    </w:p>
    <w:p w14:paraId="16EAC963" w14:textId="77777777" w:rsidR="001034EB" w:rsidRPr="00A347DC" w:rsidRDefault="001034EB" w:rsidP="001034EB">
      <w:pPr>
        <w:pStyle w:val="ListParagraph"/>
        <w:numPr>
          <w:ilvl w:val="0"/>
          <w:numId w:val="4"/>
        </w:numPr>
        <w:spacing w:beforeLines="30" w:before="72"/>
        <w:ind w:left="641" w:right="284" w:hanging="357"/>
        <w:jc w:val="both"/>
        <w:rPr>
          <w:rFonts w:ascii="Arial" w:hAnsi="Arial" w:cs="Arial"/>
          <w:sz w:val="24"/>
          <w:szCs w:val="24"/>
        </w:rPr>
      </w:pPr>
      <w:r w:rsidRPr="00A347DC">
        <w:rPr>
          <w:rFonts w:ascii="Arial" w:hAnsi="Arial" w:cs="Arial"/>
          <w:sz w:val="24"/>
          <w:szCs w:val="24"/>
        </w:rPr>
        <w:t>Estyn (2017) [1] School A’s Inspection Report. Website withheld to protect anonymity</w:t>
      </w:r>
    </w:p>
    <w:p w14:paraId="483C867F" w14:textId="77777777" w:rsidR="001034EB" w:rsidRPr="00F47891" w:rsidRDefault="001034EB" w:rsidP="001034EB">
      <w:pPr>
        <w:pStyle w:val="ListParagraph"/>
        <w:numPr>
          <w:ilvl w:val="0"/>
          <w:numId w:val="4"/>
        </w:numPr>
        <w:spacing w:beforeLines="30" w:before="72"/>
        <w:ind w:left="641" w:right="284" w:hanging="357"/>
        <w:jc w:val="both"/>
        <w:rPr>
          <w:rFonts w:ascii="Arial" w:hAnsi="Arial" w:cs="Arial"/>
          <w:sz w:val="24"/>
          <w:szCs w:val="24"/>
        </w:rPr>
      </w:pPr>
      <w:r w:rsidRPr="00A347DC">
        <w:rPr>
          <w:rFonts w:ascii="Arial" w:hAnsi="Arial" w:cs="Arial"/>
          <w:sz w:val="24"/>
          <w:szCs w:val="24"/>
        </w:rPr>
        <w:t>ERW (2019) School A’s Pupil Development Grant Spending Plan 2019-2020. Policy withheld to protect anonymity</w:t>
      </w:r>
    </w:p>
    <w:p w14:paraId="5500A46E" w14:textId="77777777" w:rsidR="001034EB" w:rsidRPr="00F47891" w:rsidRDefault="001034EB" w:rsidP="001034EB">
      <w:pPr>
        <w:pStyle w:val="ListParagraph"/>
        <w:numPr>
          <w:ilvl w:val="0"/>
          <w:numId w:val="4"/>
        </w:numPr>
        <w:spacing w:beforeLines="30" w:before="72"/>
        <w:ind w:left="641" w:right="284" w:hanging="357"/>
        <w:jc w:val="both"/>
        <w:rPr>
          <w:rFonts w:ascii="Arial" w:hAnsi="Arial" w:cs="Arial"/>
          <w:sz w:val="24"/>
          <w:szCs w:val="24"/>
        </w:rPr>
      </w:pPr>
      <w:r>
        <w:rPr>
          <w:rFonts w:ascii="Arial" w:hAnsi="Arial" w:cs="Arial"/>
          <w:sz w:val="24"/>
          <w:szCs w:val="24"/>
        </w:rPr>
        <w:t xml:space="preserve">Habit for Humanity (HTH) (2020) Relative vs Absolute Poverty: What is Poverty? Available at : </w:t>
      </w:r>
      <w:hyperlink r:id="rId10" w:history="1">
        <w:r w:rsidRPr="006E5FF0">
          <w:rPr>
            <w:rStyle w:val="Hyperlink"/>
            <w:rFonts w:ascii="Arial" w:hAnsi="Arial" w:cs="Arial"/>
            <w:sz w:val="24"/>
            <w:szCs w:val="24"/>
          </w:rPr>
          <w:t>https://www.habitatforhumanity.org.uk/blog/2018/09/relative-absolute-poverty/</w:t>
        </w:r>
      </w:hyperlink>
      <w:r>
        <w:rPr>
          <w:rFonts w:ascii="Arial" w:hAnsi="Arial" w:cs="Arial"/>
          <w:sz w:val="24"/>
          <w:szCs w:val="24"/>
        </w:rPr>
        <w:t xml:space="preserve"> Accessed 03/07/2020</w:t>
      </w:r>
    </w:p>
    <w:p w14:paraId="14B0F830" w14:textId="77777777" w:rsidR="001034EB" w:rsidRPr="00F47891" w:rsidRDefault="001034EB" w:rsidP="001034EB">
      <w:pPr>
        <w:pStyle w:val="ListParagraph"/>
        <w:numPr>
          <w:ilvl w:val="0"/>
          <w:numId w:val="4"/>
        </w:numPr>
        <w:spacing w:beforeLines="30" w:before="72"/>
        <w:ind w:left="641" w:right="284" w:hanging="357"/>
        <w:jc w:val="both"/>
        <w:rPr>
          <w:rFonts w:ascii="Arial" w:hAnsi="Arial" w:cs="Arial"/>
          <w:sz w:val="24"/>
          <w:szCs w:val="24"/>
        </w:rPr>
      </w:pPr>
      <w:proofErr w:type="spellStart"/>
      <w:r>
        <w:rPr>
          <w:rFonts w:ascii="Arial" w:hAnsi="Arial" w:cs="Arial"/>
          <w:sz w:val="24"/>
          <w:szCs w:val="24"/>
        </w:rPr>
        <w:lastRenderedPageBreak/>
        <w:t>Inclusion.Me</w:t>
      </w:r>
      <w:proofErr w:type="spellEnd"/>
      <w:r>
        <w:rPr>
          <w:rFonts w:ascii="Arial" w:hAnsi="Arial" w:cs="Arial"/>
          <w:sz w:val="24"/>
          <w:szCs w:val="24"/>
        </w:rPr>
        <w:t xml:space="preserve"> (2008) What does Inclusion mean? Available at : </w:t>
      </w:r>
      <w:hyperlink r:id="rId11" w:history="1">
        <w:r w:rsidRPr="006E5FF0">
          <w:rPr>
            <w:rStyle w:val="Hyperlink"/>
            <w:rFonts w:ascii="Arial" w:hAnsi="Arial" w:cs="Arial"/>
            <w:sz w:val="24"/>
            <w:szCs w:val="24"/>
          </w:rPr>
          <w:t>https://www.inclusion.me.uk/news/what_does_inclusion_mean</w:t>
        </w:r>
      </w:hyperlink>
      <w:r>
        <w:rPr>
          <w:rFonts w:ascii="Arial" w:hAnsi="Arial" w:cs="Arial"/>
          <w:sz w:val="24"/>
          <w:szCs w:val="24"/>
        </w:rPr>
        <w:t xml:space="preserve"> Accessed 15/08/2020</w:t>
      </w:r>
    </w:p>
    <w:p w14:paraId="642E1650" w14:textId="77777777" w:rsidR="001034EB" w:rsidRPr="00F47891" w:rsidRDefault="001034EB" w:rsidP="001034EB">
      <w:pPr>
        <w:pStyle w:val="ListParagraph"/>
        <w:numPr>
          <w:ilvl w:val="0"/>
          <w:numId w:val="4"/>
        </w:numPr>
        <w:spacing w:beforeLines="30" w:before="72"/>
        <w:ind w:left="641" w:right="284" w:hanging="357"/>
        <w:jc w:val="both"/>
        <w:rPr>
          <w:rFonts w:ascii="Arial" w:hAnsi="Arial" w:cs="Arial"/>
          <w:sz w:val="24"/>
          <w:szCs w:val="24"/>
        </w:rPr>
      </w:pPr>
      <w:r>
        <w:rPr>
          <w:rFonts w:ascii="Arial" w:hAnsi="Arial" w:cs="Arial"/>
          <w:sz w:val="24"/>
          <w:szCs w:val="24"/>
        </w:rPr>
        <w:t xml:space="preserve">Joseph Roundtree Foundation (JRF) (2020) Education in Wales. Available at : </w:t>
      </w:r>
      <w:hyperlink r:id="rId12" w:history="1">
        <w:r w:rsidRPr="006E5FF0">
          <w:rPr>
            <w:rStyle w:val="Hyperlink"/>
            <w:rFonts w:ascii="Arial" w:hAnsi="Arial" w:cs="Arial"/>
            <w:sz w:val="24"/>
            <w:szCs w:val="24"/>
          </w:rPr>
          <w:t>https://www.jrf.org.uk/data/education-wales</w:t>
        </w:r>
      </w:hyperlink>
      <w:r>
        <w:rPr>
          <w:rFonts w:ascii="Arial" w:hAnsi="Arial" w:cs="Arial"/>
          <w:sz w:val="24"/>
          <w:szCs w:val="24"/>
        </w:rPr>
        <w:t xml:space="preserve"> Accessed 02/09/2020</w:t>
      </w:r>
    </w:p>
    <w:p w14:paraId="571AE2D6" w14:textId="77777777" w:rsidR="001034EB" w:rsidRPr="00F47891" w:rsidRDefault="001034EB" w:rsidP="001034EB">
      <w:pPr>
        <w:pStyle w:val="ListParagraph"/>
        <w:numPr>
          <w:ilvl w:val="0"/>
          <w:numId w:val="4"/>
        </w:numPr>
        <w:spacing w:beforeLines="30" w:before="72"/>
        <w:ind w:left="641" w:right="284" w:hanging="357"/>
        <w:jc w:val="both"/>
        <w:rPr>
          <w:rFonts w:ascii="Arial" w:hAnsi="Arial" w:cs="Arial"/>
          <w:sz w:val="24"/>
          <w:szCs w:val="24"/>
        </w:rPr>
      </w:pPr>
      <w:proofErr w:type="spellStart"/>
      <w:r>
        <w:rPr>
          <w:rFonts w:ascii="Arial" w:hAnsi="Arial" w:cs="Arial"/>
          <w:sz w:val="24"/>
          <w:szCs w:val="24"/>
        </w:rPr>
        <w:t>Levitas</w:t>
      </w:r>
      <w:proofErr w:type="spellEnd"/>
      <w:r>
        <w:rPr>
          <w:rFonts w:ascii="Arial" w:hAnsi="Arial" w:cs="Arial"/>
          <w:sz w:val="24"/>
          <w:szCs w:val="24"/>
        </w:rPr>
        <w:t xml:space="preserve">, R. (2005) The Inclusive </w:t>
      </w:r>
      <w:proofErr w:type="gramStart"/>
      <w:r>
        <w:rPr>
          <w:rFonts w:ascii="Arial" w:hAnsi="Arial" w:cs="Arial"/>
          <w:sz w:val="24"/>
          <w:szCs w:val="24"/>
        </w:rPr>
        <w:t>Society?:</w:t>
      </w:r>
      <w:proofErr w:type="gramEnd"/>
      <w:r>
        <w:rPr>
          <w:rFonts w:ascii="Arial" w:hAnsi="Arial" w:cs="Arial"/>
          <w:sz w:val="24"/>
          <w:szCs w:val="24"/>
        </w:rPr>
        <w:t xml:space="preserve"> </w:t>
      </w:r>
      <w:r w:rsidRPr="006010CD">
        <w:rPr>
          <w:rFonts w:ascii="Arial" w:hAnsi="Arial" w:cs="Arial"/>
          <w:i/>
          <w:iCs/>
          <w:sz w:val="24"/>
          <w:szCs w:val="24"/>
        </w:rPr>
        <w:t>Social Exclusion and Labour</w:t>
      </w:r>
      <w:r>
        <w:rPr>
          <w:rFonts w:ascii="Arial" w:hAnsi="Arial" w:cs="Arial"/>
          <w:sz w:val="24"/>
          <w:szCs w:val="24"/>
        </w:rPr>
        <w:t>. Macmillan Copyright</w:t>
      </w:r>
    </w:p>
    <w:p w14:paraId="3D7D1B89" w14:textId="77777777" w:rsidR="001034EB" w:rsidRPr="005E12DF" w:rsidRDefault="001034EB" w:rsidP="001034EB">
      <w:pPr>
        <w:pStyle w:val="ListParagraph"/>
        <w:numPr>
          <w:ilvl w:val="0"/>
          <w:numId w:val="4"/>
        </w:numPr>
        <w:spacing w:beforeLines="30" w:before="72"/>
        <w:ind w:left="641" w:right="284" w:hanging="357"/>
        <w:jc w:val="both"/>
        <w:rPr>
          <w:rFonts w:ascii="Arial" w:hAnsi="Arial" w:cs="Arial"/>
          <w:sz w:val="24"/>
          <w:szCs w:val="24"/>
        </w:rPr>
      </w:pPr>
      <w:r>
        <w:rPr>
          <w:rFonts w:ascii="Arial" w:hAnsi="Arial" w:cs="Arial"/>
          <w:sz w:val="24"/>
          <w:szCs w:val="24"/>
        </w:rPr>
        <w:t xml:space="preserve">Madeline (2017) “Bronfenbrenner’s Bioecological Model of Development” in Learning Theories. Learning Theories Copyright. </w:t>
      </w:r>
      <w:hyperlink r:id="rId13" w:history="1">
        <w:r w:rsidRPr="00282EF0">
          <w:rPr>
            <w:rStyle w:val="Hyperlink"/>
            <w:rFonts w:ascii="Arial" w:hAnsi="Arial" w:cs="Arial"/>
            <w:sz w:val="24"/>
            <w:szCs w:val="24"/>
          </w:rPr>
          <w:t>https://www.learning-theories.com/bronfenbrenners-bioecological-model-bronfenbrenner.html</w:t>
        </w:r>
      </w:hyperlink>
      <w:r>
        <w:rPr>
          <w:rFonts w:ascii="Arial" w:hAnsi="Arial" w:cs="Arial"/>
          <w:sz w:val="24"/>
          <w:szCs w:val="24"/>
        </w:rPr>
        <w:t xml:space="preserve">  Accessed 24/07/2020</w:t>
      </w:r>
    </w:p>
    <w:p w14:paraId="039630EA" w14:textId="77777777" w:rsidR="001034EB" w:rsidRDefault="001034EB" w:rsidP="001034EB">
      <w:pPr>
        <w:pStyle w:val="ListParagraph"/>
        <w:numPr>
          <w:ilvl w:val="0"/>
          <w:numId w:val="4"/>
        </w:numPr>
        <w:spacing w:beforeLines="30" w:before="72"/>
        <w:ind w:left="641" w:right="284" w:hanging="357"/>
        <w:jc w:val="both"/>
        <w:rPr>
          <w:sz w:val="24"/>
          <w:szCs w:val="24"/>
        </w:rPr>
      </w:pPr>
      <w:proofErr w:type="spellStart"/>
      <w:r w:rsidRPr="47D8D315">
        <w:rPr>
          <w:rFonts w:ascii="Arial" w:eastAsia="Arial" w:hAnsi="Arial" w:cs="Arial"/>
          <w:sz w:val="24"/>
          <w:szCs w:val="24"/>
        </w:rPr>
        <w:t>Mcleod</w:t>
      </w:r>
      <w:proofErr w:type="spellEnd"/>
      <w:r w:rsidRPr="47D8D315">
        <w:rPr>
          <w:rFonts w:ascii="Arial" w:eastAsia="Arial" w:hAnsi="Arial" w:cs="Arial"/>
          <w:sz w:val="24"/>
          <w:szCs w:val="24"/>
        </w:rPr>
        <w:t>, S. (20</w:t>
      </w:r>
      <w:r>
        <w:rPr>
          <w:rFonts w:ascii="Arial" w:eastAsia="Arial" w:hAnsi="Arial" w:cs="Arial"/>
          <w:sz w:val="24"/>
          <w:szCs w:val="24"/>
        </w:rPr>
        <w:t>20</w:t>
      </w:r>
      <w:r w:rsidRPr="47D8D315">
        <w:rPr>
          <w:rFonts w:ascii="Arial" w:eastAsia="Arial" w:hAnsi="Arial" w:cs="Arial"/>
          <w:sz w:val="24"/>
          <w:szCs w:val="24"/>
        </w:rPr>
        <w:t>). Maslow's Hierarchy of Needs. Available at :</w:t>
      </w:r>
      <w:r>
        <w:t xml:space="preserve"> </w:t>
      </w:r>
      <w:r w:rsidRPr="47D8D315">
        <w:rPr>
          <w:rFonts w:ascii="Arial" w:eastAsia="Arial" w:hAnsi="Arial" w:cs="Arial"/>
          <w:color w:val="0563C1"/>
          <w:sz w:val="24"/>
          <w:szCs w:val="24"/>
        </w:rPr>
        <w:t xml:space="preserve"> </w:t>
      </w:r>
      <w:hyperlink r:id="rId14" w:history="1">
        <w:r w:rsidRPr="00B943DA">
          <w:rPr>
            <w:rStyle w:val="Hyperlink"/>
            <w:rFonts w:ascii="Arial" w:eastAsia="Arial" w:hAnsi="Arial" w:cs="Arial"/>
            <w:sz w:val="24"/>
            <w:szCs w:val="24"/>
          </w:rPr>
          <w:t>https://www.simplypsychology.org/maslow.html</w:t>
        </w:r>
      </w:hyperlink>
      <w:r>
        <w:rPr>
          <w:rFonts w:ascii="Arial" w:eastAsia="Arial" w:hAnsi="Arial" w:cs="Arial"/>
          <w:color w:val="0563C1"/>
          <w:sz w:val="24"/>
          <w:szCs w:val="24"/>
        </w:rPr>
        <w:t xml:space="preserve"> </w:t>
      </w:r>
      <w:r w:rsidRPr="47D8D315">
        <w:rPr>
          <w:rFonts w:ascii="Arial" w:eastAsia="Arial" w:hAnsi="Arial" w:cs="Arial"/>
          <w:sz w:val="24"/>
          <w:szCs w:val="24"/>
        </w:rPr>
        <w:t xml:space="preserve">Accessed </w:t>
      </w:r>
      <w:r>
        <w:rPr>
          <w:rFonts w:ascii="Arial" w:eastAsia="Arial" w:hAnsi="Arial" w:cs="Arial"/>
          <w:sz w:val="24"/>
          <w:szCs w:val="24"/>
        </w:rPr>
        <w:t>07/08/2020</w:t>
      </w:r>
    </w:p>
    <w:p w14:paraId="33DF21D4" w14:textId="77777777" w:rsidR="001034EB" w:rsidRDefault="001034EB" w:rsidP="001034EB">
      <w:pPr>
        <w:pStyle w:val="ListParagraph"/>
        <w:numPr>
          <w:ilvl w:val="0"/>
          <w:numId w:val="4"/>
        </w:numPr>
        <w:spacing w:beforeLines="30" w:before="72"/>
        <w:ind w:left="641" w:right="284" w:hanging="357"/>
        <w:jc w:val="both"/>
        <w:rPr>
          <w:rFonts w:ascii="Arial" w:hAnsi="Arial" w:cs="Arial"/>
          <w:sz w:val="24"/>
          <w:szCs w:val="24"/>
        </w:rPr>
      </w:pPr>
      <w:r>
        <w:rPr>
          <w:rFonts w:ascii="Arial" w:hAnsi="Arial" w:cs="Arial"/>
          <w:sz w:val="24"/>
          <w:szCs w:val="24"/>
        </w:rPr>
        <w:t>Pierson, J. (2009) Tackling Social Exclusion. London: Routledge</w:t>
      </w:r>
    </w:p>
    <w:p w14:paraId="12218AED" w14:textId="77777777" w:rsidR="001034EB" w:rsidRPr="00F47891" w:rsidRDefault="001034EB" w:rsidP="001034EB">
      <w:pPr>
        <w:pStyle w:val="ListParagraph"/>
        <w:numPr>
          <w:ilvl w:val="0"/>
          <w:numId w:val="4"/>
        </w:numPr>
        <w:spacing w:beforeLines="30" w:before="72"/>
        <w:ind w:left="641" w:right="284" w:hanging="357"/>
        <w:jc w:val="both"/>
        <w:rPr>
          <w:rFonts w:ascii="Arial" w:hAnsi="Arial" w:cs="Arial"/>
          <w:sz w:val="24"/>
          <w:szCs w:val="24"/>
        </w:rPr>
      </w:pPr>
      <w:r>
        <w:rPr>
          <w:rFonts w:ascii="Arial" w:hAnsi="Arial" w:cs="Arial"/>
          <w:sz w:val="24"/>
          <w:szCs w:val="24"/>
        </w:rPr>
        <w:t>Public Health Wales (2015) Adverse Childhood Experiences (ACES) Study. Public Health Wales NHS Trust Copyright</w:t>
      </w:r>
    </w:p>
    <w:p w14:paraId="2BDB4F76" w14:textId="77777777" w:rsidR="001034EB" w:rsidRPr="00F47891" w:rsidRDefault="001034EB" w:rsidP="001034EB">
      <w:pPr>
        <w:pStyle w:val="ListParagraph"/>
        <w:numPr>
          <w:ilvl w:val="0"/>
          <w:numId w:val="4"/>
        </w:numPr>
        <w:spacing w:beforeLines="30" w:before="72"/>
        <w:ind w:left="641" w:right="284" w:hanging="357"/>
        <w:jc w:val="both"/>
        <w:rPr>
          <w:rFonts w:ascii="Arial" w:hAnsi="Arial" w:cs="Arial"/>
          <w:sz w:val="24"/>
          <w:szCs w:val="24"/>
        </w:rPr>
      </w:pPr>
      <w:r>
        <w:rPr>
          <w:rFonts w:ascii="Arial" w:hAnsi="Arial" w:cs="Arial"/>
          <w:sz w:val="24"/>
          <w:szCs w:val="24"/>
        </w:rPr>
        <w:t xml:space="preserve">Save The Children (2020) UN Convention on The Rights of the Child (UNCRC): An international agreement for child rights. Available at : </w:t>
      </w:r>
      <w:hyperlink r:id="rId15" w:history="1">
        <w:r w:rsidRPr="00B943DA">
          <w:rPr>
            <w:rStyle w:val="Hyperlink"/>
            <w:rFonts w:ascii="Arial" w:hAnsi="Arial" w:cs="Arial"/>
            <w:sz w:val="24"/>
            <w:szCs w:val="24"/>
          </w:rPr>
          <w:t>https://www.savethechildren.org.uk/what-we-do/childrens-rights/united-nations-convention-of-the-rights-of-the-child</w:t>
        </w:r>
      </w:hyperlink>
      <w:r w:rsidRPr="000F74A9">
        <w:rPr>
          <w:rStyle w:val="Hyperlink"/>
          <w:rFonts w:ascii="Arial" w:hAnsi="Arial" w:cs="Arial"/>
          <w:color w:val="auto"/>
          <w:sz w:val="24"/>
          <w:szCs w:val="24"/>
          <w:u w:val="none"/>
        </w:rPr>
        <w:t xml:space="preserve"> Accessed on</w:t>
      </w:r>
      <w:r>
        <w:rPr>
          <w:rStyle w:val="Hyperlink"/>
          <w:rFonts w:ascii="Arial" w:hAnsi="Arial" w:cs="Arial"/>
          <w:sz w:val="24"/>
          <w:szCs w:val="24"/>
        </w:rPr>
        <w:t xml:space="preserve"> 03/07/2020</w:t>
      </w:r>
    </w:p>
    <w:p w14:paraId="17841F89" w14:textId="77777777" w:rsidR="001034EB" w:rsidRPr="00E16DCF" w:rsidRDefault="001034EB" w:rsidP="001034EB">
      <w:pPr>
        <w:pStyle w:val="ListParagraph"/>
        <w:numPr>
          <w:ilvl w:val="0"/>
          <w:numId w:val="4"/>
        </w:numPr>
        <w:spacing w:beforeLines="30" w:before="72"/>
        <w:ind w:left="641" w:right="284" w:hanging="357"/>
        <w:jc w:val="both"/>
        <w:rPr>
          <w:rFonts w:ascii="Arial" w:hAnsi="Arial" w:cs="Arial"/>
          <w:sz w:val="24"/>
          <w:szCs w:val="24"/>
        </w:rPr>
      </w:pPr>
      <w:r w:rsidRPr="00E16DCF">
        <w:rPr>
          <w:rFonts w:ascii="Arial" w:hAnsi="Arial" w:cs="Arial"/>
          <w:sz w:val="24"/>
          <w:szCs w:val="24"/>
        </w:rPr>
        <w:t xml:space="preserve">The Alliance for Inclusive Education (ALLFIE) (2020) What is Inclusive Education? Available at : </w:t>
      </w:r>
      <w:hyperlink r:id="rId16" w:history="1">
        <w:r w:rsidRPr="006E5FF0">
          <w:rPr>
            <w:rStyle w:val="Hyperlink"/>
            <w:rFonts w:ascii="Arial" w:hAnsi="Arial" w:cs="Arial"/>
            <w:sz w:val="24"/>
            <w:szCs w:val="24"/>
          </w:rPr>
          <w:t>https://www.allfie.org.uk/definitions/what-is-inclusive-education/</w:t>
        </w:r>
      </w:hyperlink>
      <w:r>
        <w:rPr>
          <w:rFonts w:ascii="Arial" w:hAnsi="Arial" w:cs="Arial"/>
          <w:sz w:val="24"/>
          <w:szCs w:val="24"/>
        </w:rPr>
        <w:t xml:space="preserve"> Accessed 10/07/2020</w:t>
      </w:r>
    </w:p>
    <w:p w14:paraId="42BA910D" w14:textId="77777777" w:rsidR="001034EB" w:rsidRPr="00E16DCF" w:rsidRDefault="001034EB" w:rsidP="001034EB">
      <w:pPr>
        <w:pStyle w:val="ListParagraph"/>
        <w:numPr>
          <w:ilvl w:val="0"/>
          <w:numId w:val="4"/>
        </w:numPr>
        <w:spacing w:beforeLines="30" w:before="72"/>
        <w:ind w:left="641" w:right="284" w:hanging="357"/>
        <w:jc w:val="both"/>
        <w:rPr>
          <w:rFonts w:ascii="Arial" w:hAnsi="Arial" w:cs="Arial"/>
          <w:sz w:val="24"/>
          <w:szCs w:val="24"/>
        </w:rPr>
      </w:pPr>
      <w:r w:rsidRPr="00E16DCF">
        <w:rPr>
          <w:rFonts w:ascii="Arial" w:hAnsi="Arial" w:cs="Arial"/>
          <w:sz w:val="24"/>
          <w:szCs w:val="24"/>
        </w:rPr>
        <w:t>The Charity Commission (TCC) (2001) The Promotion of Social Inclusion. Crown copyright</w:t>
      </w:r>
    </w:p>
    <w:p w14:paraId="0A5B881A" w14:textId="77777777" w:rsidR="001034EB" w:rsidRPr="00FB3A3A" w:rsidRDefault="001034EB" w:rsidP="001034EB">
      <w:pPr>
        <w:pStyle w:val="ListParagraph"/>
        <w:numPr>
          <w:ilvl w:val="0"/>
          <w:numId w:val="4"/>
        </w:numPr>
        <w:spacing w:beforeLines="30" w:before="72"/>
        <w:ind w:left="641" w:right="284" w:hanging="357"/>
        <w:jc w:val="both"/>
        <w:rPr>
          <w:rFonts w:ascii="Arial" w:hAnsi="Arial" w:cs="Arial"/>
          <w:sz w:val="24"/>
          <w:szCs w:val="24"/>
        </w:rPr>
      </w:pPr>
      <w:r w:rsidRPr="00FB3A3A">
        <w:rPr>
          <w:rFonts w:ascii="Arial" w:hAnsi="Arial" w:cs="Arial"/>
          <w:sz w:val="24"/>
          <w:szCs w:val="24"/>
        </w:rPr>
        <w:t>UNE</w:t>
      </w:r>
      <w:r>
        <w:rPr>
          <w:rFonts w:ascii="Arial" w:hAnsi="Arial" w:cs="Arial"/>
          <w:sz w:val="24"/>
          <w:szCs w:val="24"/>
        </w:rPr>
        <w:t>S</w:t>
      </w:r>
      <w:r w:rsidRPr="00FB3A3A">
        <w:rPr>
          <w:rFonts w:ascii="Arial" w:hAnsi="Arial" w:cs="Arial"/>
          <w:sz w:val="24"/>
          <w:szCs w:val="24"/>
        </w:rPr>
        <w:t xml:space="preserve">CO (2000) World Education Forum: The Dakar Framework for Action. </w:t>
      </w:r>
      <w:r w:rsidRPr="00FC137C">
        <w:rPr>
          <w:rFonts w:ascii="Arial" w:hAnsi="Arial" w:cs="Arial"/>
          <w:i/>
          <w:iCs/>
          <w:sz w:val="24"/>
          <w:szCs w:val="24"/>
        </w:rPr>
        <w:t xml:space="preserve">Education </w:t>
      </w:r>
      <w:proofErr w:type="gramStart"/>
      <w:r w:rsidRPr="00FC137C">
        <w:rPr>
          <w:rFonts w:ascii="Arial" w:hAnsi="Arial" w:cs="Arial"/>
          <w:i/>
          <w:iCs/>
          <w:sz w:val="24"/>
          <w:szCs w:val="24"/>
        </w:rPr>
        <w:t>For</w:t>
      </w:r>
      <w:proofErr w:type="gramEnd"/>
      <w:r w:rsidRPr="00FC137C">
        <w:rPr>
          <w:rFonts w:ascii="Arial" w:hAnsi="Arial" w:cs="Arial"/>
          <w:i/>
          <w:iCs/>
          <w:sz w:val="24"/>
          <w:szCs w:val="24"/>
        </w:rPr>
        <w:t xml:space="preserve"> All: Meeting our Collective Commitments.</w:t>
      </w:r>
      <w:r w:rsidRPr="00FB3A3A">
        <w:rPr>
          <w:rFonts w:ascii="Arial" w:hAnsi="Arial" w:cs="Arial"/>
          <w:sz w:val="24"/>
          <w:szCs w:val="24"/>
        </w:rPr>
        <w:t xml:space="preserve"> Senegal. UNESCO Copyright</w:t>
      </w:r>
    </w:p>
    <w:p w14:paraId="748101E4" w14:textId="77777777" w:rsidR="001034EB" w:rsidRPr="009F786D" w:rsidRDefault="001034EB" w:rsidP="001034EB">
      <w:pPr>
        <w:pStyle w:val="ListParagraph"/>
        <w:numPr>
          <w:ilvl w:val="0"/>
          <w:numId w:val="4"/>
        </w:numPr>
        <w:spacing w:beforeLines="30" w:before="72"/>
        <w:ind w:left="641" w:right="284" w:hanging="357"/>
        <w:jc w:val="both"/>
        <w:rPr>
          <w:rFonts w:ascii="Arial" w:hAnsi="Arial" w:cs="Arial"/>
          <w:sz w:val="24"/>
          <w:szCs w:val="24"/>
        </w:rPr>
      </w:pPr>
      <w:r>
        <w:rPr>
          <w:rFonts w:ascii="Arial" w:hAnsi="Arial" w:cs="Arial"/>
          <w:sz w:val="24"/>
          <w:szCs w:val="24"/>
        </w:rPr>
        <w:t xml:space="preserve">UNICEF (2017) A Summary of the UN Convention </w:t>
      </w:r>
      <w:proofErr w:type="gramStart"/>
      <w:r>
        <w:rPr>
          <w:rFonts w:ascii="Arial" w:hAnsi="Arial" w:cs="Arial"/>
          <w:sz w:val="24"/>
          <w:szCs w:val="24"/>
        </w:rPr>
        <w:t>On</w:t>
      </w:r>
      <w:proofErr w:type="gramEnd"/>
      <w:r>
        <w:rPr>
          <w:rFonts w:ascii="Arial" w:hAnsi="Arial" w:cs="Arial"/>
          <w:sz w:val="24"/>
          <w:szCs w:val="24"/>
        </w:rPr>
        <w:t xml:space="preserve"> The Rights of The Child. UNICEF Copyright. Available at : </w:t>
      </w:r>
      <w:hyperlink r:id="rId17" w:history="1">
        <w:r w:rsidRPr="00B943DA">
          <w:rPr>
            <w:rStyle w:val="Hyperlink"/>
            <w:rFonts w:ascii="Arial" w:hAnsi="Arial" w:cs="Arial"/>
            <w:sz w:val="24"/>
            <w:szCs w:val="24"/>
          </w:rPr>
          <w:t>https://www.unicef.org.uk/rights-respecting-schools/wp-content/uploads/sites/4/2017/01/Summary-of-the-UNCRC.pdf</w:t>
        </w:r>
      </w:hyperlink>
      <w:r w:rsidRPr="002D5EBA">
        <w:rPr>
          <w:rStyle w:val="Hyperlink"/>
          <w:rFonts w:ascii="Arial" w:hAnsi="Arial" w:cs="Arial"/>
          <w:sz w:val="24"/>
          <w:szCs w:val="24"/>
          <w:u w:val="none"/>
        </w:rPr>
        <w:t xml:space="preserve"> </w:t>
      </w:r>
      <w:r w:rsidRPr="00870CB0">
        <w:rPr>
          <w:rStyle w:val="Hyperlink"/>
          <w:rFonts w:ascii="Arial" w:hAnsi="Arial" w:cs="Arial"/>
          <w:color w:val="auto"/>
          <w:sz w:val="24"/>
          <w:szCs w:val="24"/>
          <w:u w:val="none"/>
        </w:rPr>
        <w:t>Accessed</w:t>
      </w:r>
      <w:r>
        <w:rPr>
          <w:rStyle w:val="Hyperlink"/>
          <w:rFonts w:ascii="Arial" w:hAnsi="Arial" w:cs="Arial"/>
          <w:sz w:val="24"/>
          <w:szCs w:val="24"/>
        </w:rPr>
        <w:t xml:space="preserve"> 23/08/2020</w:t>
      </w:r>
      <w:r w:rsidRPr="00870CB0">
        <w:rPr>
          <w:rStyle w:val="Hyperlink"/>
          <w:rFonts w:ascii="Arial" w:hAnsi="Arial" w:cs="Arial"/>
          <w:color w:val="auto"/>
          <w:sz w:val="24"/>
          <w:szCs w:val="24"/>
          <w:u w:val="none"/>
        </w:rPr>
        <w:t xml:space="preserve"> </w:t>
      </w:r>
    </w:p>
    <w:p w14:paraId="14328DBA" w14:textId="77777777" w:rsidR="001034EB" w:rsidRDefault="001034EB" w:rsidP="001034EB">
      <w:pPr>
        <w:pStyle w:val="ListParagraph"/>
        <w:numPr>
          <w:ilvl w:val="0"/>
          <w:numId w:val="4"/>
        </w:numPr>
        <w:spacing w:beforeLines="30" w:before="72"/>
        <w:ind w:left="641" w:right="284" w:hanging="357"/>
        <w:jc w:val="both"/>
        <w:rPr>
          <w:rFonts w:ascii="Arial" w:hAnsi="Arial" w:cs="Arial"/>
          <w:sz w:val="24"/>
          <w:szCs w:val="24"/>
        </w:rPr>
      </w:pPr>
      <w:r>
        <w:rPr>
          <w:rFonts w:ascii="Arial" w:hAnsi="Arial" w:cs="Arial"/>
          <w:sz w:val="24"/>
          <w:szCs w:val="24"/>
        </w:rPr>
        <w:t>Walton, A. and Goddard, G (2012) Supporting Every Child: Learning Matters. London</w:t>
      </w:r>
    </w:p>
    <w:p w14:paraId="7273E2D2" w14:textId="77777777" w:rsidR="001034EB" w:rsidRPr="000D4CFC" w:rsidRDefault="001034EB" w:rsidP="001034EB">
      <w:pPr>
        <w:pStyle w:val="ListParagraph"/>
        <w:numPr>
          <w:ilvl w:val="0"/>
          <w:numId w:val="4"/>
        </w:numPr>
        <w:spacing w:beforeLines="30" w:before="72"/>
        <w:ind w:left="641" w:right="284" w:hanging="357"/>
        <w:jc w:val="both"/>
        <w:rPr>
          <w:rFonts w:ascii="Arial" w:hAnsi="Arial" w:cs="Arial"/>
          <w:sz w:val="24"/>
          <w:szCs w:val="24"/>
        </w:rPr>
      </w:pPr>
      <w:r w:rsidRPr="000D4CFC">
        <w:rPr>
          <w:rFonts w:ascii="Arial" w:hAnsi="Arial" w:cs="Arial"/>
          <w:sz w:val="24"/>
          <w:szCs w:val="24"/>
        </w:rPr>
        <w:t xml:space="preserve">Welsh Government (WG) (2020) Curriculum for Wales. Area of Learning and Experience Health and Well-being: </w:t>
      </w:r>
      <w:r w:rsidRPr="00E50989">
        <w:rPr>
          <w:rFonts w:ascii="Arial" w:hAnsi="Arial" w:cs="Arial"/>
          <w:i/>
          <w:iCs/>
          <w:sz w:val="24"/>
          <w:szCs w:val="24"/>
        </w:rPr>
        <w:t>Guidance to help schools and settings develop their own curriculum, enabling learners to develop towards the four purposes</w:t>
      </w:r>
      <w:r w:rsidRPr="000D4CFC">
        <w:rPr>
          <w:rFonts w:ascii="Arial" w:hAnsi="Arial" w:cs="Arial"/>
          <w:sz w:val="24"/>
          <w:szCs w:val="24"/>
        </w:rPr>
        <w:t xml:space="preserve">. Available at : </w:t>
      </w:r>
      <w:hyperlink r:id="rId18" w:history="1">
        <w:r w:rsidRPr="006E5FF0">
          <w:rPr>
            <w:rStyle w:val="Hyperlink"/>
            <w:rFonts w:ascii="Arial" w:hAnsi="Arial" w:cs="Arial"/>
            <w:sz w:val="24"/>
            <w:szCs w:val="24"/>
          </w:rPr>
          <w:t>https://hwb.gov.wales/curriculum-for-wales/health-and-well-being/</w:t>
        </w:r>
      </w:hyperlink>
      <w:r>
        <w:rPr>
          <w:rFonts w:ascii="Arial" w:hAnsi="Arial" w:cs="Arial"/>
          <w:sz w:val="24"/>
          <w:szCs w:val="24"/>
        </w:rPr>
        <w:t xml:space="preserve"> </w:t>
      </w:r>
      <w:r w:rsidRPr="000D4CFC">
        <w:rPr>
          <w:rFonts w:ascii="Arial" w:hAnsi="Arial" w:cs="Arial"/>
          <w:sz w:val="24"/>
          <w:szCs w:val="24"/>
        </w:rPr>
        <w:t>Accessed 29/06/2020</w:t>
      </w:r>
    </w:p>
    <w:p w14:paraId="62D192B7" w14:textId="77777777" w:rsidR="001034EB" w:rsidRDefault="001034EB" w:rsidP="001034EB">
      <w:pPr>
        <w:pStyle w:val="ListParagraph"/>
        <w:numPr>
          <w:ilvl w:val="0"/>
          <w:numId w:val="4"/>
        </w:numPr>
        <w:spacing w:beforeLines="30" w:before="72"/>
        <w:ind w:left="641" w:right="284" w:hanging="357"/>
        <w:jc w:val="both"/>
        <w:rPr>
          <w:rFonts w:ascii="Arial" w:hAnsi="Arial" w:cs="Arial"/>
          <w:sz w:val="24"/>
          <w:szCs w:val="24"/>
        </w:rPr>
      </w:pPr>
      <w:r w:rsidRPr="009F4840">
        <w:rPr>
          <w:rFonts w:ascii="Arial" w:hAnsi="Arial" w:cs="Arial"/>
          <w:sz w:val="24"/>
          <w:szCs w:val="24"/>
        </w:rPr>
        <w:t>Welsh Government (WG) (2019) [1] Evaluation of the Implementation of the Pupil Development Grant for Looked after Children. Crown Copyright</w:t>
      </w:r>
    </w:p>
    <w:p w14:paraId="1CF65D36" w14:textId="77777777" w:rsidR="001034EB" w:rsidRDefault="001034EB" w:rsidP="001034EB">
      <w:pPr>
        <w:pStyle w:val="ListParagraph"/>
        <w:numPr>
          <w:ilvl w:val="0"/>
          <w:numId w:val="4"/>
        </w:numPr>
        <w:spacing w:beforeLines="30" w:before="72"/>
        <w:ind w:left="641" w:right="284" w:hanging="357"/>
        <w:jc w:val="both"/>
        <w:rPr>
          <w:rFonts w:ascii="Arial" w:hAnsi="Arial" w:cs="Arial"/>
          <w:sz w:val="24"/>
          <w:szCs w:val="24"/>
        </w:rPr>
      </w:pPr>
      <w:r w:rsidRPr="009F4840">
        <w:rPr>
          <w:rFonts w:ascii="Arial" w:hAnsi="Arial" w:cs="Arial"/>
          <w:sz w:val="24"/>
          <w:szCs w:val="24"/>
        </w:rPr>
        <w:t xml:space="preserve">Welsh Government (WG) (2019) [2] Free School Meals in Wales: </w:t>
      </w:r>
      <w:r w:rsidRPr="00B732D3">
        <w:rPr>
          <w:rFonts w:ascii="Arial" w:hAnsi="Arial" w:cs="Arial"/>
          <w:i/>
          <w:iCs/>
          <w:sz w:val="24"/>
          <w:szCs w:val="24"/>
        </w:rPr>
        <w:t>Information for Parents and Guardians Leaflet</w:t>
      </w:r>
      <w:r w:rsidRPr="009F4840">
        <w:rPr>
          <w:rFonts w:ascii="Arial" w:hAnsi="Arial" w:cs="Arial"/>
          <w:sz w:val="24"/>
          <w:szCs w:val="24"/>
        </w:rPr>
        <w:t>. Crown Copyright</w:t>
      </w:r>
    </w:p>
    <w:p w14:paraId="32629538" w14:textId="77777777" w:rsidR="001034EB" w:rsidRPr="009F786D" w:rsidRDefault="001034EB" w:rsidP="001034EB">
      <w:pPr>
        <w:pStyle w:val="ListParagraph"/>
        <w:numPr>
          <w:ilvl w:val="0"/>
          <w:numId w:val="4"/>
        </w:numPr>
        <w:spacing w:beforeLines="30" w:before="72"/>
        <w:ind w:left="641" w:right="284" w:hanging="357"/>
        <w:jc w:val="both"/>
        <w:rPr>
          <w:rFonts w:ascii="Arial" w:hAnsi="Arial" w:cs="Arial"/>
          <w:sz w:val="24"/>
          <w:szCs w:val="24"/>
        </w:rPr>
      </w:pPr>
      <w:r w:rsidRPr="00616520">
        <w:rPr>
          <w:rFonts w:ascii="Arial" w:hAnsi="Arial" w:cs="Arial"/>
          <w:sz w:val="24"/>
          <w:szCs w:val="24"/>
        </w:rPr>
        <w:t>Welsh Government</w:t>
      </w:r>
      <w:r>
        <w:rPr>
          <w:rFonts w:ascii="Arial" w:hAnsi="Arial" w:cs="Arial"/>
          <w:sz w:val="24"/>
          <w:szCs w:val="24"/>
        </w:rPr>
        <w:t xml:space="preserve"> (WG)</w:t>
      </w:r>
      <w:r w:rsidRPr="00616520">
        <w:rPr>
          <w:rFonts w:ascii="Arial" w:hAnsi="Arial" w:cs="Arial"/>
          <w:sz w:val="24"/>
          <w:szCs w:val="24"/>
        </w:rPr>
        <w:t xml:space="preserve"> (2019)</w:t>
      </w:r>
      <w:r>
        <w:rPr>
          <w:rFonts w:ascii="Arial" w:hAnsi="Arial" w:cs="Arial"/>
          <w:sz w:val="24"/>
          <w:szCs w:val="24"/>
        </w:rPr>
        <w:t xml:space="preserve"> [3]</w:t>
      </w:r>
      <w:r w:rsidRPr="00616520">
        <w:rPr>
          <w:rFonts w:ascii="Arial" w:hAnsi="Arial" w:cs="Arial"/>
          <w:sz w:val="24"/>
          <w:szCs w:val="24"/>
        </w:rPr>
        <w:t xml:space="preserve">. Statistics for Wales, Statistical First Release: </w:t>
      </w:r>
      <w:r w:rsidRPr="00B732D3">
        <w:rPr>
          <w:rFonts w:ascii="Arial" w:hAnsi="Arial" w:cs="Arial"/>
          <w:i/>
          <w:iCs/>
          <w:sz w:val="24"/>
          <w:szCs w:val="24"/>
        </w:rPr>
        <w:t>Flying Start Summary Statistics 2018-2019</w:t>
      </w:r>
      <w:r>
        <w:rPr>
          <w:rFonts w:ascii="Arial" w:hAnsi="Arial" w:cs="Arial"/>
          <w:sz w:val="24"/>
          <w:szCs w:val="24"/>
        </w:rPr>
        <w:t>. Crown Copyright</w:t>
      </w:r>
    </w:p>
    <w:p w14:paraId="59FCCD19" w14:textId="6DB65339" w:rsidR="001034EB" w:rsidRPr="001034EB" w:rsidRDefault="001034EB" w:rsidP="001034EB">
      <w:pPr>
        <w:pStyle w:val="ListParagraph"/>
        <w:numPr>
          <w:ilvl w:val="0"/>
          <w:numId w:val="4"/>
        </w:numPr>
        <w:spacing w:beforeLines="30" w:before="72"/>
        <w:ind w:left="641" w:right="284" w:hanging="357"/>
        <w:jc w:val="both"/>
        <w:rPr>
          <w:rFonts w:ascii="Arial" w:hAnsi="Arial" w:cs="Arial"/>
          <w:sz w:val="24"/>
          <w:szCs w:val="24"/>
        </w:rPr>
      </w:pPr>
      <w:r w:rsidRPr="00EF2F32">
        <w:rPr>
          <w:rFonts w:ascii="Arial" w:hAnsi="Arial" w:cs="Arial"/>
          <w:sz w:val="24"/>
          <w:szCs w:val="24"/>
        </w:rPr>
        <w:lastRenderedPageBreak/>
        <w:t>World Conference on Special Needs Education, (1994). The Salamanca Statement and Framework for Action on Special Needs Education. Published by UNESCO.</w:t>
      </w:r>
    </w:p>
    <w:sectPr w:rsidR="001034EB" w:rsidRPr="001034EB">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3E7490" w14:textId="77777777" w:rsidR="005709B6" w:rsidRDefault="005709B6" w:rsidP="006B55E2">
      <w:pPr>
        <w:spacing w:after="0" w:line="240" w:lineRule="auto"/>
      </w:pPr>
      <w:r>
        <w:separator/>
      </w:r>
    </w:p>
  </w:endnote>
  <w:endnote w:type="continuationSeparator" w:id="0">
    <w:p w14:paraId="61D18E98" w14:textId="77777777" w:rsidR="005709B6" w:rsidRDefault="005709B6" w:rsidP="006B55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16634624"/>
      <w:docPartObj>
        <w:docPartGallery w:val="Page Numbers (Bottom of Page)"/>
        <w:docPartUnique/>
      </w:docPartObj>
    </w:sdtPr>
    <w:sdtEndPr>
      <w:rPr>
        <w:noProof/>
      </w:rPr>
    </w:sdtEndPr>
    <w:sdtContent>
      <w:p w14:paraId="450EB419" w14:textId="480B4653" w:rsidR="006B55E2" w:rsidRDefault="006B55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B5D44F" w14:textId="77777777" w:rsidR="006B55E2" w:rsidRDefault="006B55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D1B97D" w14:textId="77777777" w:rsidR="005709B6" w:rsidRDefault="005709B6" w:rsidP="006B55E2">
      <w:pPr>
        <w:spacing w:after="0" w:line="240" w:lineRule="auto"/>
      </w:pPr>
      <w:r>
        <w:separator/>
      </w:r>
    </w:p>
  </w:footnote>
  <w:footnote w:type="continuationSeparator" w:id="0">
    <w:p w14:paraId="0C0372DF" w14:textId="77777777" w:rsidR="005709B6" w:rsidRDefault="005709B6" w:rsidP="006B55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051504"/>
    <w:multiLevelType w:val="hybridMultilevel"/>
    <w:tmpl w:val="F462FDB0"/>
    <w:lvl w:ilvl="0" w:tplc="E51E4150">
      <w:start w:val="1"/>
      <w:numFmt w:val="bullet"/>
      <w:lvlText w:val=""/>
      <w:lvlJc w:val="left"/>
      <w:pPr>
        <w:tabs>
          <w:tab w:val="num" w:pos="720"/>
        </w:tabs>
        <w:ind w:left="720" w:hanging="360"/>
      </w:pPr>
      <w:rPr>
        <w:rFonts w:ascii="Wingdings" w:hAnsi="Wingdings" w:hint="default"/>
      </w:rPr>
    </w:lvl>
    <w:lvl w:ilvl="1" w:tplc="2C8A34C2" w:tentative="1">
      <w:start w:val="1"/>
      <w:numFmt w:val="bullet"/>
      <w:lvlText w:val=""/>
      <w:lvlJc w:val="left"/>
      <w:pPr>
        <w:tabs>
          <w:tab w:val="num" w:pos="1440"/>
        </w:tabs>
        <w:ind w:left="1440" w:hanging="360"/>
      </w:pPr>
      <w:rPr>
        <w:rFonts w:ascii="Wingdings" w:hAnsi="Wingdings" w:hint="default"/>
      </w:rPr>
    </w:lvl>
    <w:lvl w:ilvl="2" w:tplc="7C928E28" w:tentative="1">
      <w:start w:val="1"/>
      <w:numFmt w:val="bullet"/>
      <w:lvlText w:val=""/>
      <w:lvlJc w:val="left"/>
      <w:pPr>
        <w:tabs>
          <w:tab w:val="num" w:pos="2160"/>
        </w:tabs>
        <w:ind w:left="2160" w:hanging="360"/>
      </w:pPr>
      <w:rPr>
        <w:rFonts w:ascii="Wingdings" w:hAnsi="Wingdings" w:hint="default"/>
      </w:rPr>
    </w:lvl>
    <w:lvl w:ilvl="3" w:tplc="168AE9A0" w:tentative="1">
      <w:start w:val="1"/>
      <w:numFmt w:val="bullet"/>
      <w:lvlText w:val=""/>
      <w:lvlJc w:val="left"/>
      <w:pPr>
        <w:tabs>
          <w:tab w:val="num" w:pos="2880"/>
        </w:tabs>
        <w:ind w:left="2880" w:hanging="360"/>
      </w:pPr>
      <w:rPr>
        <w:rFonts w:ascii="Wingdings" w:hAnsi="Wingdings" w:hint="default"/>
      </w:rPr>
    </w:lvl>
    <w:lvl w:ilvl="4" w:tplc="55CE206C" w:tentative="1">
      <w:start w:val="1"/>
      <w:numFmt w:val="bullet"/>
      <w:lvlText w:val=""/>
      <w:lvlJc w:val="left"/>
      <w:pPr>
        <w:tabs>
          <w:tab w:val="num" w:pos="3600"/>
        </w:tabs>
        <w:ind w:left="3600" w:hanging="360"/>
      </w:pPr>
      <w:rPr>
        <w:rFonts w:ascii="Wingdings" w:hAnsi="Wingdings" w:hint="default"/>
      </w:rPr>
    </w:lvl>
    <w:lvl w:ilvl="5" w:tplc="503EEDD8" w:tentative="1">
      <w:start w:val="1"/>
      <w:numFmt w:val="bullet"/>
      <w:lvlText w:val=""/>
      <w:lvlJc w:val="left"/>
      <w:pPr>
        <w:tabs>
          <w:tab w:val="num" w:pos="4320"/>
        </w:tabs>
        <w:ind w:left="4320" w:hanging="360"/>
      </w:pPr>
      <w:rPr>
        <w:rFonts w:ascii="Wingdings" w:hAnsi="Wingdings" w:hint="default"/>
      </w:rPr>
    </w:lvl>
    <w:lvl w:ilvl="6" w:tplc="244E167E" w:tentative="1">
      <w:start w:val="1"/>
      <w:numFmt w:val="bullet"/>
      <w:lvlText w:val=""/>
      <w:lvlJc w:val="left"/>
      <w:pPr>
        <w:tabs>
          <w:tab w:val="num" w:pos="5040"/>
        </w:tabs>
        <w:ind w:left="5040" w:hanging="360"/>
      </w:pPr>
      <w:rPr>
        <w:rFonts w:ascii="Wingdings" w:hAnsi="Wingdings" w:hint="default"/>
      </w:rPr>
    </w:lvl>
    <w:lvl w:ilvl="7" w:tplc="5D420634" w:tentative="1">
      <w:start w:val="1"/>
      <w:numFmt w:val="bullet"/>
      <w:lvlText w:val=""/>
      <w:lvlJc w:val="left"/>
      <w:pPr>
        <w:tabs>
          <w:tab w:val="num" w:pos="5760"/>
        </w:tabs>
        <w:ind w:left="5760" w:hanging="360"/>
      </w:pPr>
      <w:rPr>
        <w:rFonts w:ascii="Wingdings" w:hAnsi="Wingdings" w:hint="default"/>
      </w:rPr>
    </w:lvl>
    <w:lvl w:ilvl="8" w:tplc="578875B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630266"/>
    <w:multiLevelType w:val="hybridMultilevel"/>
    <w:tmpl w:val="5DFAA3AA"/>
    <w:lvl w:ilvl="0" w:tplc="3AC86656">
      <w:numFmt w:val="bullet"/>
      <w:lvlText w:val="-"/>
      <w:lvlJc w:val="left"/>
      <w:pPr>
        <w:ind w:left="720" w:hanging="360"/>
      </w:pPr>
      <w:rPr>
        <w:rFonts w:ascii="Arial Narrow" w:eastAsiaTheme="minorHAnsi" w:hAnsi="Arial Narrow"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DC53E1"/>
    <w:multiLevelType w:val="hybridMultilevel"/>
    <w:tmpl w:val="24DA338C"/>
    <w:lvl w:ilvl="0" w:tplc="8E8409EC">
      <w:numFmt w:val="bullet"/>
      <w:lvlText w:val="-"/>
      <w:lvlJc w:val="left"/>
      <w:pPr>
        <w:ind w:left="720" w:hanging="360"/>
      </w:pPr>
      <w:rPr>
        <w:rFonts w:ascii="Arial Narrow" w:eastAsiaTheme="minorHAnsi" w:hAnsi="Arial Narrow"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733E49"/>
    <w:multiLevelType w:val="hybridMultilevel"/>
    <w:tmpl w:val="729E7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D02"/>
    <w:rsid w:val="00000396"/>
    <w:rsid w:val="000005E0"/>
    <w:rsid w:val="00000D36"/>
    <w:rsid w:val="00001AF3"/>
    <w:rsid w:val="00005AD8"/>
    <w:rsid w:val="00005D44"/>
    <w:rsid w:val="00006684"/>
    <w:rsid w:val="000069AE"/>
    <w:rsid w:val="00010F33"/>
    <w:rsid w:val="0001108A"/>
    <w:rsid w:val="000111AA"/>
    <w:rsid w:val="00015569"/>
    <w:rsid w:val="00017A66"/>
    <w:rsid w:val="000204DF"/>
    <w:rsid w:val="00023A25"/>
    <w:rsid w:val="00027933"/>
    <w:rsid w:val="000356FA"/>
    <w:rsid w:val="00037B62"/>
    <w:rsid w:val="000520CC"/>
    <w:rsid w:val="00053586"/>
    <w:rsid w:val="00056D91"/>
    <w:rsid w:val="00065CAC"/>
    <w:rsid w:val="00065F29"/>
    <w:rsid w:val="00071050"/>
    <w:rsid w:val="0008631D"/>
    <w:rsid w:val="000905BD"/>
    <w:rsid w:val="0009106F"/>
    <w:rsid w:val="00091909"/>
    <w:rsid w:val="000922AD"/>
    <w:rsid w:val="0009340D"/>
    <w:rsid w:val="00093ACA"/>
    <w:rsid w:val="00093CDB"/>
    <w:rsid w:val="00095851"/>
    <w:rsid w:val="00097765"/>
    <w:rsid w:val="00097E32"/>
    <w:rsid w:val="000A0676"/>
    <w:rsid w:val="000A18D8"/>
    <w:rsid w:val="000A3563"/>
    <w:rsid w:val="000A74A8"/>
    <w:rsid w:val="000A7C07"/>
    <w:rsid w:val="000B0852"/>
    <w:rsid w:val="000B28C0"/>
    <w:rsid w:val="000B4951"/>
    <w:rsid w:val="000B4E74"/>
    <w:rsid w:val="000B6186"/>
    <w:rsid w:val="000B748F"/>
    <w:rsid w:val="000C2732"/>
    <w:rsid w:val="000C5756"/>
    <w:rsid w:val="000D1F7F"/>
    <w:rsid w:val="000D2AFC"/>
    <w:rsid w:val="000D4D31"/>
    <w:rsid w:val="000D6CFF"/>
    <w:rsid w:val="000E2C99"/>
    <w:rsid w:val="000E49F9"/>
    <w:rsid w:val="000E544C"/>
    <w:rsid w:val="000E7EE9"/>
    <w:rsid w:val="000F051E"/>
    <w:rsid w:val="000F194D"/>
    <w:rsid w:val="000F2D96"/>
    <w:rsid w:val="000F3237"/>
    <w:rsid w:val="000F3B6C"/>
    <w:rsid w:val="000F502D"/>
    <w:rsid w:val="000F5303"/>
    <w:rsid w:val="001034EB"/>
    <w:rsid w:val="00105AE3"/>
    <w:rsid w:val="00107D02"/>
    <w:rsid w:val="00122860"/>
    <w:rsid w:val="00124380"/>
    <w:rsid w:val="00141B00"/>
    <w:rsid w:val="001430C7"/>
    <w:rsid w:val="00152678"/>
    <w:rsid w:val="00152A54"/>
    <w:rsid w:val="00152D84"/>
    <w:rsid w:val="00153071"/>
    <w:rsid w:val="00154CE0"/>
    <w:rsid w:val="00156FED"/>
    <w:rsid w:val="0016371B"/>
    <w:rsid w:val="00164C9B"/>
    <w:rsid w:val="00166331"/>
    <w:rsid w:val="00170101"/>
    <w:rsid w:val="0017659C"/>
    <w:rsid w:val="00180A47"/>
    <w:rsid w:val="00181633"/>
    <w:rsid w:val="001832E9"/>
    <w:rsid w:val="001840E9"/>
    <w:rsid w:val="001845C0"/>
    <w:rsid w:val="001845DC"/>
    <w:rsid w:val="00192334"/>
    <w:rsid w:val="00192447"/>
    <w:rsid w:val="001946B7"/>
    <w:rsid w:val="001A51A9"/>
    <w:rsid w:val="001B1980"/>
    <w:rsid w:val="001B3FB7"/>
    <w:rsid w:val="001B468B"/>
    <w:rsid w:val="001B6E98"/>
    <w:rsid w:val="001C0844"/>
    <w:rsid w:val="001C2099"/>
    <w:rsid w:val="001C6F6D"/>
    <w:rsid w:val="001C7409"/>
    <w:rsid w:val="001D1E17"/>
    <w:rsid w:val="001D2A9D"/>
    <w:rsid w:val="001D55E9"/>
    <w:rsid w:val="001D5D62"/>
    <w:rsid w:val="001D6529"/>
    <w:rsid w:val="001D652F"/>
    <w:rsid w:val="001D691F"/>
    <w:rsid w:val="001D7CA2"/>
    <w:rsid w:val="001E1A37"/>
    <w:rsid w:val="001E1AEA"/>
    <w:rsid w:val="001E2FAF"/>
    <w:rsid w:val="001E32DA"/>
    <w:rsid w:val="001E3A9A"/>
    <w:rsid w:val="001E47FA"/>
    <w:rsid w:val="001E66DC"/>
    <w:rsid w:val="001E790F"/>
    <w:rsid w:val="001E7951"/>
    <w:rsid w:val="001F37CE"/>
    <w:rsid w:val="001F5168"/>
    <w:rsid w:val="002012A3"/>
    <w:rsid w:val="00203B5C"/>
    <w:rsid w:val="002059CE"/>
    <w:rsid w:val="002104A5"/>
    <w:rsid w:val="00211ACF"/>
    <w:rsid w:val="00211C18"/>
    <w:rsid w:val="002128BD"/>
    <w:rsid w:val="00213937"/>
    <w:rsid w:val="00216C37"/>
    <w:rsid w:val="00217E05"/>
    <w:rsid w:val="00221AC5"/>
    <w:rsid w:val="00222192"/>
    <w:rsid w:val="00223497"/>
    <w:rsid w:val="0022678F"/>
    <w:rsid w:val="0023077F"/>
    <w:rsid w:val="0023263C"/>
    <w:rsid w:val="002326A0"/>
    <w:rsid w:val="00232DEE"/>
    <w:rsid w:val="00234613"/>
    <w:rsid w:val="00234E82"/>
    <w:rsid w:val="002401C5"/>
    <w:rsid w:val="00240E37"/>
    <w:rsid w:val="00244418"/>
    <w:rsid w:val="00244537"/>
    <w:rsid w:val="00251B99"/>
    <w:rsid w:val="0025245D"/>
    <w:rsid w:val="00253324"/>
    <w:rsid w:val="00261D41"/>
    <w:rsid w:val="002777B4"/>
    <w:rsid w:val="002838BA"/>
    <w:rsid w:val="00287D6B"/>
    <w:rsid w:val="00291164"/>
    <w:rsid w:val="002A3994"/>
    <w:rsid w:val="002A6631"/>
    <w:rsid w:val="002B26B4"/>
    <w:rsid w:val="002B48CE"/>
    <w:rsid w:val="002B701D"/>
    <w:rsid w:val="002B7074"/>
    <w:rsid w:val="002B7184"/>
    <w:rsid w:val="002B7754"/>
    <w:rsid w:val="002C2A3A"/>
    <w:rsid w:val="002C6DE6"/>
    <w:rsid w:val="002E100D"/>
    <w:rsid w:val="002E3D9F"/>
    <w:rsid w:val="002E5D18"/>
    <w:rsid w:val="002E684E"/>
    <w:rsid w:val="002E6B86"/>
    <w:rsid w:val="002F0E69"/>
    <w:rsid w:val="002F1051"/>
    <w:rsid w:val="002F2747"/>
    <w:rsid w:val="002F371A"/>
    <w:rsid w:val="00304D0E"/>
    <w:rsid w:val="00305960"/>
    <w:rsid w:val="003117B4"/>
    <w:rsid w:val="003132D9"/>
    <w:rsid w:val="003157AA"/>
    <w:rsid w:val="00321037"/>
    <w:rsid w:val="00321664"/>
    <w:rsid w:val="00321EA9"/>
    <w:rsid w:val="00322566"/>
    <w:rsid w:val="003240A4"/>
    <w:rsid w:val="00324488"/>
    <w:rsid w:val="0032608F"/>
    <w:rsid w:val="00327565"/>
    <w:rsid w:val="00330354"/>
    <w:rsid w:val="003350AA"/>
    <w:rsid w:val="0033557F"/>
    <w:rsid w:val="00335D61"/>
    <w:rsid w:val="003417CC"/>
    <w:rsid w:val="00341940"/>
    <w:rsid w:val="00354012"/>
    <w:rsid w:val="0035761D"/>
    <w:rsid w:val="00365D38"/>
    <w:rsid w:val="00371926"/>
    <w:rsid w:val="003728E8"/>
    <w:rsid w:val="003747BC"/>
    <w:rsid w:val="00375BB4"/>
    <w:rsid w:val="0038142B"/>
    <w:rsid w:val="00387D17"/>
    <w:rsid w:val="00392BB8"/>
    <w:rsid w:val="003959F7"/>
    <w:rsid w:val="0039698D"/>
    <w:rsid w:val="00396F74"/>
    <w:rsid w:val="00397BD0"/>
    <w:rsid w:val="003A0249"/>
    <w:rsid w:val="003A1920"/>
    <w:rsid w:val="003A237D"/>
    <w:rsid w:val="003A73B1"/>
    <w:rsid w:val="003B24C9"/>
    <w:rsid w:val="003B67E9"/>
    <w:rsid w:val="003C1D99"/>
    <w:rsid w:val="003C3422"/>
    <w:rsid w:val="003C72F3"/>
    <w:rsid w:val="003C7D1F"/>
    <w:rsid w:val="003C7DB8"/>
    <w:rsid w:val="003E16F2"/>
    <w:rsid w:val="003E18C5"/>
    <w:rsid w:val="003E3834"/>
    <w:rsid w:val="003F27DA"/>
    <w:rsid w:val="003F5B60"/>
    <w:rsid w:val="003F6873"/>
    <w:rsid w:val="003F6B9B"/>
    <w:rsid w:val="004011AE"/>
    <w:rsid w:val="00401B0C"/>
    <w:rsid w:val="00402998"/>
    <w:rsid w:val="00405C77"/>
    <w:rsid w:val="00411DD6"/>
    <w:rsid w:val="00414F06"/>
    <w:rsid w:val="0041608A"/>
    <w:rsid w:val="00416B76"/>
    <w:rsid w:val="00424893"/>
    <w:rsid w:val="00424FE7"/>
    <w:rsid w:val="004254C4"/>
    <w:rsid w:val="0042782B"/>
    <w:rsid w:val="00430521"/>
    <w:rsid w:val="00431313"/>
    <w:rsid w:val="00434BD5"/>
    <w:rsid w:val="0044242F"/>
    <w:rsid w:val="00442A44"/>
    <w:rsid w:val="00443B5C"/>
    <w:rsid w:val="0044495E"/>
    <w:rsid w:val="0044629C"/>
    <w:rsid w:val="00453166"/>
    <w:rsid w:val="004610D0"/>
    <w:rsid w:val="00461421"/>
    <w:rsid w:val="00463165"/>
    <w:rsid w:val="00465FB2"/>
    <w:rsid w:val="00471659"/>
    <w:rsid w:val="0047381A"/>
    <w:rsid w:val="004740D4"/>
    <w:rsid w:val="0047467E"/>
    <w:rsid w:val="00476784"/>
    <w:rsid w:val="00476971"/>
    <w:rsid w:val="00480D75"/>
    <w:rsid w:val="00483F5B"/>
    <w:rsid w:val="00484156"/>
    <w:rsid w:val="00485606"/>
    <w:rsid w:val="0048626D"/>
    <w:rsid w:val="00486A6A"/>
    <w:rsid w:val="00486CE8"/>
    <w:rsid w:val="00490F1D"/>
    <w:rsid w:val="00491BC4"/>
    <w:rsid w:val="00491D1D"/>
    <w:rsid w:val="0049441E"/>
    <w:rsid w:val="00495A8F"/>
    <w:rsid w:val="00496934"/>
    <w:rsid w:val="004970B1"/>
    <w:rsid w:val="004A358A"/>
    <w:rsid w:val="004A3A75"/>
    <w:rsid w:val="004A3D09"/>
    <w:rsid w:val="004A503C"/>
    <w:rsid w:val="004B124D"/>
    <w:rsid w:val="004B38C6"/>
    <w:rsid w:val="004B6BC9"/>
    <w:rsid w:val="004C2221"/>
    <w:rsid w:val="004C2F21"/>
    <w:rsid w:val="004C60D1"/>
    <w:rsid w:val="004D18F8"/>
    <w:rsid w:val="004D2B30"/>
    <w:rsid w:val="004D3051"/>
    <w:rsid w:val="004D4B61"/>
    <w:rsid w:val="004E1C30"/>
    <w:rsid w:val="004E25B5"/>
    <w:rsid w:val="004F2726"/>
    <w:rsid w:val="004F72C2"/>
    <w:rsid w:val="004F7814"/>
    <w:rsid w:val="00500525"/>
    <w:rsid w:val="00501BDA"/>
    <w:rsid w:val="00502612"/>
    <w:rsid w:val="00503B26"/>
    <w:rsid w:val="00510124"/>
    <w:rsid w:val="00510C63"/>
    <w:rsid w:val="00513395"/>
    <w:rsid w:val="0051526F"/>
    <w:rsid w:val="00516089"/>
    <w:rsid w:val="00521143"/>
    <w:rsid w:val="00521FA9"/>
    <w:rsid w:val="00522B96"/>
    <w:rsid w:val="00524170"/>
    <w:rsid w:val="00525DC2"/>
    <w:rsid w:val="00526F74"/>
    <w:rsid w:val="00530270"/>
    <w:rsid w:val="00530C2B"/>
    <w:rsid w:val="005312DB"/>
    <w:rsid w:val="00531A1B"/>
    <w:rsid w:val="00531F80"/>
    <w:rsid w:val="005368C6"/>
    <w:rsid w:val="005426B3"/>
    <w:rsid w:val="00542E75"/>
    <w:rsid w:val="00544260"/>
    <w:rsid w:val="00544C1A"/>
    <w:rsid w:val="00552BA7"/>
    <w:rsid w:val="00553002"/>
    <w:rsid w:val="00554125"/>
    <w:rsid w:val="00555162"/>
    <w:rsid w:val="00555761"/>
    <w:rsid w:val="0055737B"/>
    <w:rsid w:val="00560C76"/>
    <w:rsid w:val="0056386D"/>
    <w:rsid w:val="005651AF"/>
    <w:rsid w:val="00565BC5"/>
    <w:rsid w:val="005709B6"/>
    <w:rsid w:val="00574CF1"/>
    <w:rsid w:val="00576637"/>
    <w:rsid w:val="0059162A"/>
    <w:rsid w:val="00595A5B"/>
    <w:rsid w:val="00597BBA"/>
    <w:rsid w:val="005A7D7F"/>
    <w:rsid w:val="005B16FC"/>
    <w:rsid w:val="005B3F22"/>
    <w:rsid w:val="005B4CFF"/>
    <w:rsid w:val="005C265D"/>
    <w:rsid w:val="005C374A"/>
    <w:rsid w:val="005C3FD6"/>
    <w:rsid w:val="005C43CA"/>
    <w:rsid w:val="005C5882"/>
    <w:rsid w:val="005C6E41"/>
    <w:rsid w:val="005C7C99"/>
    <w:rsid w:val="005D6105"/>
    <w:rsid w:val="005D6620"/>
    <w:rsid w:val="005E1912"/>
    <w:rsid w:val="005E2412"/>
    <w:rsid w:val="005E2D0F"/>
    <w:rsid w:val="005E4A99"/>
    <w:rsid w:val="005E56BE"/>
    <w:rsid w:val="005F4DF0"/>
    <w:rsid w:val="005F5015"/>
    <w:rsid w:val="005F6493"/>
    <w:rsid w:val="006007EB"/>
    <w:rsid w:val="0060129D"/>
    <w:rsid w:val="00601622"/>
    <w:rsid w:val="006046B3"/>
    <w:rsid w:val="0060669C"/>
    <w:rsid w:val="00606D48"/>
    <w:rsid w:val="00612AE4"/>
    <w:rsid w:val="00620DBC"/>
    <w:rsid w:val="00625AAC"/>
    <w:rsid w:val="0063111C"/>
    <w:rsid w:val="00633541"/>
    <w:rsid w:val="00633D58"/>
    <w:rsid w:val="006340EA"/>
    <w:rsid w:val="0063626E"/>
    <w:rsid w:val="006367AF"/>
    <w:rsid w:val="006373DB"/>
    <w:rsid w:val="0064053F"/>
    <w:rsid w:val="006425EF"/>
    <w:rsid w:val="00645958"/>
    <w:rsid w:val="006465EA"/>
    <w:rsid w:val="0064734C"/>
    <w:rsid w:val="00647C55"/>
    <w:rsid w:val="006516C4"/>
    <w:rsid w:val="00654447"/>
    <w:rsid w:val="0065472E"/>
    <w:rsid w:val="006549EF"/>
    <w:rsid w:val="00655917"/>
    <w:rsid w:val="00655FA8"/>
    <w:rsid w:val="00665B70"/>
    <w:rsid w:val="00671B4C"/>
    <w:rsid w:val="00676B0B"/>
    <w:rsid w:val="00677742"/>
    <w:rsid w:val="006778CF"/>
    <w:rsid w:val="006815F0"/>
    <w:rsid w:val="00682309"/>
    <w:rsid w:val="00682393"/>
    <w:rsid w:val="00682F7B"/>
    <w:rsid w:val="00685E62"/>
    <w:rsid w:val="00686021"/>
    <w:rsid w:val="0068635C"/>
    <w:rsid w:val="0068663B"/>
    <w:rsid w:val="00686C26"/>
    <w:rsid w:val="00687D8C"/>
    <w:rsid w:val="0069180B"/>
    <w:rsid w:val="00693A05"/>
    <w:rsid w:val="00693B78"/>
    <w:rsid w:val="00694FAE"/>
    <w:rsid w:val="00696381"/>
    <w:rsid w:val="006A137E"/>
    <w:rsid w:val="006A1D38"/>
    <w:rsid w:val="006B06D0"/>
    <w:rsid w:val="006B1D5B"/>
    <w:rsid w:val="006B285D"/>
    <w:rsid w:val="006B55E2"/>
    <w:rsid w:val="006B68FE"/>
    <w:rsid w:val="006C31AB"/>
    <w:rsid w:val="006C54E3"/>
    <w:rsid w:val="006C75F5"/>
    <w:rsid w:val="006D1B15"/>
    <w:rsid w:val="006D2425"/>
    <w:rsid w:val="006E1CD3"/>
    <w:rsid w:val="006E1F32"/>
    <w:rsid w:val="006E77DC"/>
    <w:rsid w:val="006F0ACD"/>
    <w:rsid w:val="006F2122"/>
    <w:rsid w:val="006F51CA"/>
    <w:rsid w:val="006F7038"/>
    <w:rsid w:val="00702793"/>
    <w:rsid w:val="00703092"/>
    <w:rsid w:val="00705A13"/>
    <w:rsid w:val="00706E54"/>
    <w:rsid w:val="00710B5C"/>
    <w:rsid w:val="007115BE"/>
    <w:rsid w:val="00711954"/>
    <w:rsid w:val="00713A8F"/>
    <w:rsid w:val="00714CB9"/>
    <w:rsid w:val="00715B2B"/>
    <w:rsid w:val="007205D1"/>
    <w:rsid w:val="0072107B"/>
    <w:rsid w:val="00721BD3"/>
    <w:rsid w:val="0072207A"/>
    <w:rsid w:val="00722DB6"/>
    <w:rsid w:val="007274A1"/>
    <w:rsid w:val="007318F5"/>
    <w:rsid w:val="0074484C"/>
    <w:rsid w:val="00750624"/>
    <w:rsid w:val="00750711"/>
    <w:rsid w:val="007511F8"/>
    <w:rsid w:val="0075472C"/>
    <w:rsid w:val="00761168"/>
    <w:rsid w:val="00761751"/>
    <w:rsid w:val="00763333"/>
    <w:rsid w:val="00765703"/>
    <w:rsid w:val="00772184"/>
    <w:rsid w:val="007753AB"/>
    <w:rsid w:val="0077737D"/>
    <w:rsid w:val="00781C25"/>
    <w:rsid w:val="00783BBC"/>
    <w:rsid w:val="00786B3B"/>
    <w:rsid w:val="0079209F"/>
    <w:rsid w:val="00797EA6"/>
    <w:rsid w:val="007A3136"/>
    <w:rsid w:val="007A4FE1"/>
    <w:rsid w:val="007A5624"/>
    <w:rsid w:val="007A59CC"/>
    <w:rsid w:val="007A5DC6"/>
    <w:rsid w:val="007A5E21"/>
    <w:rsid w:val="007A6C20"/>
    <w:rsid w:val="007A6CF2"/>
    <w:rsid w:val="007A732D"/>
    <w:rsid w:val="007B10F7"/>
    <w:rsid w:val="007B45AE"/>
    <w:rsid w:val="007B7D06"/>
    <w:rsid w:val="007C0612"/>
    <w:rsid w:val="007C3B34"/>
    <w:rsid w:val="007C4208"/>
    <w:rsid w:val="007C498F"/>
    <w:rsid w:val="007C5AED"/>
    <w:rsid w:val="007D026F"/>
    <w:rsid w:val="007D0BBE"/>
    <w:rsid w:val="007D3394"/>
    <w:rsid w:val="007D35BB"/>
    <w:rsid w:val="007D373B"/>
    <w:rsid w:val="007D3802"/>
    <w:rsid w:val="007D6427"/>
    <w:rsid w:val="007E2848"/>
    <w:rsid w:val="007E5622"/>
    <w:rsid w:val="007E6F30"/>
    <w:rsid w:val="007E7016"/>
    <w:rsid w:val="007F13B6"/>
    <w:rsid w:val="007F1C9A"/>
    <w:rsid w:val="007F2B89"/>
    <w:rsid w:val="007F2F8A"/>
    <w:rsid w:val="007F4326"/>
    <w:rsid w:val="007F43C1"/>
    <w:rsid w:val="007F6451"/>
    <w:rsid w:val="007F681D"/>
    <w:rsid w:val="008012D4"/>
    <w:rsid w:val="00807680"/>
    <w:rsid w:val="00807F39"/>
    <w:rsid w:val="00814054"/>
    <w:rsid w:val="00814B68"/>
    <w:rsid w:val="00815AFC"/>
    <w:rsid w:val="00817302"/>
    <w:rsid w:val="0081752E"/>
    <w:rsid w:val="00823B5C"/>
    <w:rsid w:val="008252EA"/>
    <w:rsid w:val="008261DA"/>
    <w:rsid w:val="0082773A"/>
    <w:rsid w:val="0083278B"/>
    <w:rsid w:val="00837F1D"/>
    <w:rsid w:val="00840523"/>
    <w:rsid w:val="008426E4"/>
    <w:rsid w:val="008437F6"/>
    <w:rsid w:val="0084679B"/>
    <w:rsid w:val="008539CC"/>
    <w:rsid w:val="00861A65"/>
    <w:rsid w:val="00866438"/>
    <w:rsid w:val="0087070E"/>
    <w:rsid w:val="008737F9"/>
    <w:rsid w:val="008755FA"/>
    <w:rsid w:val="008768EE"/>
    <w:rsid w:val="00876E36"/>
    <w:rsid w:val="008805E9"/>
    <w:rsid w:val="0088360E"/>
    <w:rsid w:val="0088627C"/>
    <w:rsid w:val="00887463"/>
    <w:rsid w:val="008916F2"/>
    <w:rsid w:val="00891C25"/>
    <w:rsid w:val="0089365C"/>
    <w:rsid w:val="00896038"/>
    <w:rsid w:val="008964EF"/>
    <w:rsid w:val="008A2B49"/>
    <w:rsid w:val="008A3669"/>
    <w:rsid w:val="008B0D7F"/>
    <w:rsid w:val="008B2489"/>
    <w:rsid w:val="008B3038"/>
    <w:rsid w:val="008B3222"/>
    <w:rsid w:val="008B65C5"/>
    <w:rsid w:val="008C7117"/>
    <w:rsid w:val="008C74CB"/>
    <w:rsid w:val="008D06CA"/>
    <w:rsid w:val="008D5920"/>
    <w:rsid w:val="008D5B26"/>
    <w:rsid w:val="008D6328"/>
    <w:rsid w:val="008D633F"/>
    <w:rsid w:val="008E1DD7"/>
    <w:rsid w:val="008E32D0"/>
    <w:rsid w:val="008E4B7A"/>
    <w:rsid w:val="008F3361"/>
    <w:rsid w:val="008F5CCB"/>
    <w:rsid w:val="009001BB"/>
    <w:rsid w:val="0090272B"/>
    <w:rsid w:val="00903792"/>
    <w:rsid w:val="00910061"/>
    <w:rsid w:val="00911C6B"/>
    <w:rsid w:val="009126CA"/>
    <w:rsid w:val="00913BD0"/>
    <w:rsid w:val="00914264"/>
    <w:rsid w:val="00915981"/>
    <w:rsid w:val="00916B18"/>
    <w:rsid w:val="00920427"/>
    <w:rsid w:val="00923338"/>
    <w:rsid w:val="009306C7"/>
    <w:rsid w:val="00930B26"/>
    <w:rsid w:val="00930D20"/>
    <w:rsid w:val="00931262"/>
    <w:rsid w:val="00931ECA"/>
    <w:rsid w:val="009337E2"/>
    <w:rsid w:val="00934567"/>
    <w:rsid w:val="00936DE0"/>
    <w:rsid w:val="0093785B"/>
    <w:rsid w:val="00945071"/>
    <w:rsid w:val="00946A20"/>
    <w:rsid w:val="00953EA0"/>
    <w:rsid w:val="0095466E"/>
    <w:rsid w:val="00962C32"/>
    <w:rsid w:val="00963566"/>
    <w:rsid w:val="00964326"/>
    <w:rsid w:val="00966013"/>
    <w:rsid w:val="00966214"/>
    <w:rsid w:val="009703EA"/>
    <w:rsid w:val="00971816"/>
    <w:rsid w:val="00971FA3"/>
    <w:rsid w:val="009722BB"/>
    <w:rsid w:val="0097265E"/>
    <w:rsid w:val="009737D0"/>
    <w:rsid w:val="00982CA2"/>
    <w:rsid w:val="0098558C"/>
    <w:rsid w:val="00986D2D"/>
    <w:rsid w:val="00990EC2"/>
    <w:rsid w:val="0099435C"/>
    <w:rsid w:val="0099699C"/>
    <w:rsid w:val="009A0843"/>
    <w:rsid w:val="009A4985"/>
    <w:rsid w:val="009B0B81"/>
    <w:rsid w:val="009B50EE"/>
    <w:rsid w:val="009B6B49"/>
    <w:rsid w:val="009C3C0A"/>
    <w:rsid w:val="009C6955"/>
    <w:rsid w:val="009C77E1"/>
    <w:rsid w:val="009D5FE1"/>
    <w:rsid w:val="009D660D"/>
    <w:rsid w:val="009D6F35"/>
    <w:rsid w:val="009E0D9E"/>
    <w:rsid w:val="009E5CA4"/>
    <w:rsid w:val="009F115B"/>
    <w:rsid w:val="009F2734"/>
    <w:rsid w:val="009F34EF"/>
    <w:rsid w:val="00A04873"/>
    <w:rsid w:val="00A10F48"/>
    <w:rsid w:val="00A128C3"/>
    <w:rsid w:val="00A16A19"/>
    <w:rsid w:val="00A171D2"/>
    <w:rsid w:val="00A2246A"/>
    <w:rsid w:val="00A269C8"/>
    <w:rsid w:val="00A27AA6"/>
    <w:rsid w:val="00A33431"/>
    <w:rsid w:val="00A34FB6"/>
    <w:rsid w:val="00A37154"/>
    <w:rsid w:val="00A37469"/>
    <w:rsid w:val="00A37959"/>
    <w:rsid w:val="00A4664B"/>
    <w:rsid w:val="00A51B3C"/>
    <w:rsid w:val="00A56245"/>
    <w:rsid w:val="00A62E35"/>
    <w:rsid w:val="00A62F35"/>
    <w:rsid w:val="00A62FC8"/>
    <w:rsid w:val="00A63359"/>
    <w:rsid w:val="00A657DB"/>
    <w:rsid w:val="00A65B74"/>
    <w:rsid w:val="00A67354"/>
    <w:rsid w:val="00A735A4"/>
    <w:rsid w:val="00A73782"/>
    <w:rsid w:val="00A74354"/>
    <w:rsid w:val="00A74F56"/>
    <w:rsid w:val="00A75D6A"/>
    <w:rsid w:val="00A771B7"/>
    <w:rsid w:val="00A842ED"/>
    <w:rsid w:val="00A91B3E"/>
    <w:rsid w:val="00A951DC"/>
    <w:rsid w:val="00AA6C39"/>
    <w:rsid w:val="00AA6FB6"/>
    <w:rsid w:val="00AB035E"/>
    <w:rsid w:val="00AB252E"/>
    <w:rsid w:val="00AB28BC"/>
    <w:rsid w:val="00AB6F82"/>
    <w:rsid w:val="00AC1111"/>
    <w:rsid w:val="00AC24C5"/>
    <w:rsid w:val="00AC373D"/>
    <w:rsid w:val="00AC60DD"/>
    <w:rsid w:val="00AC6946"/>
    <w:rsid w:val="00AD1349"/>
    <w:rsid w:val="00AD1518"/>
    <w:rsid w:val="00AD25A2"/>
    <w:rsid w:val="00AD34CD"/>
    <w:rsid w:val="00AE25E5"/>
    <w:rsid w:val="00AE5E5B"/>
    <w:rsid w:val="00AE5F94"/>
    <w:rsid w:val="00AF024C"/>
    <w:rsid w:val="00AF35D3"/>
    <w:rsid w:val="00AF6E65"/>
    <w:rsid w:val="00AF7848"/>
    <w:rsid w:val="00B00F3D"/>
    <w:rsid w:val="00B01112"/>
    <w:rsid w:val="00B05049"/>
    <w:rsid w:val="00B074CF"/>
    <w:rsid w:val="00B07C98"/>
    <w:rsid w:val="00B106D3"/>
    <w:rsid w:val="00B12D61"/>
    <w:rsid w:val="00B15495"/>
    <w:rsid w:val="00B17BC4"/>
    <w:rsid w:val="00B23C10"/>
    <w:rsid w:val="00B30E5B"/>
    <w:rsid w:val="00B404F5"/>
    <w:rsid w:val="00B42709"/>
    <w:rsid w:val="00B440A2"/>
    <w:rsid w:val="00B44757"/>
    <w:rsid w:val="00B44E24"/>
    <w:rsid w:val="00B47F4C"/>
    <w:rsid w:val="00B545BA"/>
    <w:rsid w:val="00B61B0D"/>
    <w:rsid w:val="00B64A1D"/>
    <w:rsid w:val="00B64A4B"/>
    <w:rsid w:val="00B7143D"/>
    <w:rsid w:val="00B75DE1"/>
    <w:rsid w:val="00B80BD2"/>
    <w:rsid w:val="00B81854"/>
    <w:rsid w:val="00B8346E"/>
    <w:rsid w:val="00B8357A"/>
    <w:rsid w:val="00B850BC"/>
    <w:rsid w:val="00B861F3"/>
    <w:rsid w:val="00B86513"/>
    <w:rsid w:val="00B867A4"/>
    <w:rsid w:val="00B86D19"/>
    <w:rsid w:val="00B90266"/>
    <w:rsid w:val="00B92B90"/>
    <w:rsid w:val="00B9380C"/>
    <w:rsid w:val="00BA28AB"/>
    <w:rsid w:val="00BA4FFE"/>
    <w:rsid w:val="00BA5B7D"/>
    <w:rsid w:val="00BA5BC9"/>
    <w:rsid w:val="00BB0819"/>
    <w:rsid w:val="00BB1D6B"/>
    <w:rsid w:val="00BB244A"/>
    <w:rsid w:val="00BC2F72"/>
    <w:rsid w:val="00BC6C1E"/>
    <w:rsid w:val="00BC6C86"/>
    <w:rsid w:val="00BD069F"/>
    <w:rsid w:val="00BD1B64"/>
    <w:rsid w:val="00BE19AE"/>
    <w:rsid w:val="00BE1E6D"/>
    <w:rsid w:val="00BE3D59"/>
    <w:rsid w:val="00BE40BC"/>
    <w:rsid w:val="00BF2F23"/>
    <w:rsid w:val="00BF5C29"/>
    <w:rsid w:val="00C04563"/>
    <w:rsid w:val="00C05B5B"/>
    <w:rsid w:val="00C11D3B"/>
    <w:rsid w:val="00C11F07"/>
    <w:rsid w:val="00C14B7F"/>
    <w:rsid w:val="00C16F4F"/>
    <w:rsid w:val="00C22EA2"/>
    <w:rsid w:val="00C23251"/>
    <w:rsid w:val="00C2374F"/>
    <w:rsid w:val="00C23D02"/>
    <w:rsid w:val="00C24EEE"/>
    <w:rsid w:val="00C258B9"/>
    <w:rsid w:val="00C25A7B"/>
    <w:rsid w:val="00C2773A"/>
    <w:rsid w:val="00C27F63"/>
    <w:rsid w:val="00C316BD"/>
    <w:rsid w:val="00C35243"/>
    <w:rsid w:val="00C377BE"/>
    <w:rsid w:val="00C40D37"/>
    <w:rsid w:val="00C4430A"/>
    <w:rsid w:val="00C44519"/>
    <w:rsid w:val="00C464F1"/>
    <w:rsid w:val="00C477A6"/>
    <w:rsid w:val="00C539A3"/>
    <w:rsid w:val="00C55237"/>
    <w:rsid w:val="00C5684C"/>
    <w:rsid w:val="00C56EAC"/>
    <w:rsid w:val="00C610F9"/>
    <w:rsid w:val="00C631E9"/>
    <w:rsid w:val="00C635A4"/>
    <w:rsid w:val="00C65120"/>
    <w:rsid w:val="00C65378"/>
    <w:rsid w:val="00C65FB6"/>
    <w:rsid w:val="00C66D58"/>
    <w:rsid w:val="00C67BA2"/>
    <w:rsid w:val="00C72141"/>
    <w:rsid w:val="00C723B3"/>
    <w:rsid w:val="00C72DA0"/>
    <w:rsid w:val="00C74503"/>
    <w:rsid w:val="00C75C45"/>
    <w:rsid w:val="00C7618B"/>
    <w:rsid w:val="00C80267"/>
    <w:rsid w:val="00C806C0"/>
    <w:rsid w:val="00C80AB7"/>
    <w:rsid w:val="00C85039"/>
    <w:rsid w:val="00C928F9"/>
    <w:rsid w:val="00C946E6"/>
    <w:rsid w:val="00C949F3"/>
    <w:rsid w:val="00C968F9"/>
    <w:rsid w:val="00CA0E69"/>
    <w:rsid w:val="00CA5574"/>
    <w:rsid w:val="00CB128A"/>
    <w:rsid w:val="00CB1E71"/>
    <w:rsid w:val="00CB414E"/>
    <w:rsid w:val="00CB5307"/>
    <w:rsid w:val="00CB77F1"/>
    <w:rsid w:val="00CB7F10"/>
    <w:rsid w:val="00CC5142"/>
    <w:rsid w:val="00CD2394"/>
    <w:rsid w:val="00CD2F9B"/>
    <w:rsid w:val="00CD587C"/>
    <w:rsid w:val="00CD5FE9"/>
    <w:rsid w:val="00CE029F"/>
    <w:rsid w:val="00CE2236"/>
    <w:rsid w:val="00CE3EA8"/>
    <w:rsid w:val="00CE6E08"/>
    <w:rsid w:val="00CE730E"/>
    <w:rsid w:val="00CF1D15"/>
    <w:rsid w:val="00CF5E06"/>
    <w:rsid w:val="00CF679D"/>
    <w:rsid w:val="00CF7968"/>
    <w:rsid w:val="00D10802"/>
    <w:rsid w:val="00D1397B"/>
    <w:rsid w:val="00D208B8"/>
    <w:rsid w:val="00D20B6D"/>
    <w:rsid w:val="00D22C53"/>
    <w:rsid w:val="00D23327"/>
    <w:rsid w:val="00D24282"/>
    <w:rsid w:val="00D31808"/>
    <w:rsid w:val="00D32325"/>
    <w:rsid w:val="00D478D2"/>
    <w:rsid w:val="00D51011"/>
    <w:rsid w:val="00D5315E"/>
    <w:rsid w:val="00D54201"/>
    <w:rsid w:val="00D62DEA"/>
    <w:rsid w:val="00D646F2"/>
    <w:rsid w:val="00D65C46"/>
    <w:rsid w:val="00D664FE"/>
    <w:rsid w:val="00D66ECF"/>
    <w:rsid w:val="00D71BF0"/>
    <w:rsid w:val="00D75957"/>
    <w:rsid w:val="00D7612D"/>
    <w:rsid w:val="00D77543"/>
    <w:rsid w:val="00D82399"/>
    <w:rsid w:val="00D82B56"/>
    <w:rsid w:val="00D9148A"/>
    <w:rsid w:val="00D924FF"/>
    <w:rsid w:val="00D94A00"/>
    <w:rsid w:val="00D97350"/>
    <w:rsid w:val="00DA06CB"/>
    <w:rsid w:val="00DA2B5C"/>
    <w:rsid w:val="00DA2BE7"/>
    <w:rsid w:val="00DA2C0C"/>
    <w:rsid w:val="00DA4571"/>
    <w:rsid w:val="00DA509D"/>
    <w:rsid w:val="00DA6400"/>
    <w:rsid w:val="00DB0610"/>
    <w:rsid w:val="00DB25FF"/>
    <w:rsid w:val="00DC1CA9"/>
    <w:rsid w:val="00DC3B6D"/>
    <w:rsid w:val="00DC524D"/>
    <w:rsid w:val="00DC5385"/>
    <w:rsid w:val="00DC64F6"/>
    <w:rsid w:val="00DD0359"/>
    <w:rsid w:val="00DD271B"/>
    <w:rsid w:val="00DD35DD"/>
    <w:rsid w:val="00DD7C83"/>
    <w:rsid w:val="00DE2AA3"/>
    <w:rsid w:val="00DE3254"/>
    <w:rsid w:val="00DE5491"/>
    <w:rsid w:val="00DF1D86"/>
    <w:rsid w:val="00DF2532"/>
    <w:rsid w:val="00DF2B70"/>
    <w:rsid w:val="00DF4F82"/>
    <w:rsid w:val="00DF61BC"/>
    <w:rsid w:val="00DF7790"/>
    <w:rsid w:val="00E02C78"/>
    <w:rsid w:val="00E0490E"/>
    <w:rsid w:val="00E04E81"/>
    <w:rsid w:val="00E0674F"/>
    <w:rsid w:val="00E06C4F"/>
    <w:rsid w:val="00E06F68"/>
    <w:rsid w:val="00E11F7B"/>
    <w:rsid w:val="00E13227"/>
    <w:rsid w:val="00E13E23"/>
    <w:rsid w:val="00E14DB6"/>
    <w:rsid w:val="00E14ECC"/>
    <w:rsid w:val="00E169FE"/>
    <w:rsid w:val="00E179CB"/>
    <w:rsid w:val="00E21274"/>
    <w:rsid w:val="00E21694"/>
    <w:rsid w:val="00E22C8D"/>
    <w:rsid w:val="00E32ADB"/>
    <w:rsid w:val="00E33D69"/>
    <w:rsid w:val="00E4200B"/>
    <w:rsid w:val="00E44E1F"/>
    <w:rsid w:val="00E45E32"/>
    <w:rsid w:val="00E553FD"/>
    <w:rsid w:val="00E56498"/>
    <w:rsid w:val="00E56B67"/>
    <w:rsid w:val="00E574E0"/>
    <w:rsid w:val="00E6019F"/>
    <w:rsid w:val="00E60752"/>
    <w:rsid w:val="00E6118B"/>
    <w:rsid w:val="00E61626"/>
    <w:rsid w:val="00E6286B"/>
    <w:rsid w:val="00E736D1"/>
    <w:rsid w:val="00E75466"/>
    <w:rsid w:val="00E759B1"/>
    <w:rsid w:val="00E77C7A"/>
    <w:rsid w:val="00E83D24"/>
    <w:rsid w:val="00E93D98"/>
    <w:rsid w:val="00E9592A"/>
    <w:rsid w:val="00EB01D6"/>
    <w:rsid w:val="00EB06F0"/>
    <w:rsid w:val="00EB1B12"/>
    <w:rsid w:val="00EB1FEE"/>
    <w:rsid w:val="00EB69CF"/>
    <w:rsid w:val="00EC4312"/>
    <w:rsid w:val="00EC4C65"/>
    <w:rsid w:val="00EC638F"/>
    <w:rsid w:val="00EC76AF"/>
    <w:rsid w:val="00ED007B"/>
    <w:rsid w:val="00ED0259"/>
    <w:rsid w:val="00ED3ADB"/>
    <w:rsid w:val="00ED3F34"/>
    <w:rsid w:val="00ED43A8"/>
    <w:rsid w:val="00ED7DD7"/>
    <w:rsid w:val="00EE24BF"/>
    <w:rsid w:val="00EF18E4"/>
    <w:rsid w:val="00EF3AEC"/>
    <w:rsid w:val="00EF541C"/>
    <w:rsid w:val="00F000DC"/>
    <w:rsid w:val="00F02BBB"/>
    <w:rsid w:val="00F06AAE"/>
    <w:rsid w:val="00F110E1"/>
    <w:rsid w:val="00F223A2"/>
    <w:rsid w:val="00F22E32"/>
    <w:rsid w:val="00F24D93"/>
    <w:rsid w:val="00F2564F"/>
    <w:rsid w:val="00F27986"/>
    <w:rsid w:val="00F32951"/>
    <w:rsid w:val="00F34F23"/>
    <w:rsid w:val="00F41007"/>
    <w:rsid w:val="00F4452C"/>
    <w:rsid w:val="00F457CC"/>
    <w:rsid w:val="00F457DA"/>
    <w:rsid w:val="00F524BB"/>
    <w:rsid w:val="00F52671"/>
    <w:rsid w:val="00F52A60"/>
    <w:rsid w:val="00F56BBC"/>
    <w:rsid w:val="00F6237A"/>
    <w:rsid w:val="00F626EB"/>
    <w:rsid w:val="00F627DA"/>
    <w:rsid w:val="00F634AB"/>
    <w:rsid w:val="00F64A22"/>
    <w:rsid w:val="00F6599D"/>
    <w:rsid w:val="00F73A2C"/>
    <w:rsid w:val="00F74E30"/>
    <w:rsid w:val="00F7571F"/>
    <w:rsid w:val="00F77272"/>
    <w:rsid w:val="00F85138"/>
    <w:rsid w:val="00F877A3"/>
    <w:rsid w:val="00F903A6"/>
    <w:rsid w:val="00FA0571"/>
    <w:rsid w:val="00FA2E46"/>
    <w:rsid w:val="00FA47EF"/>
    <w:rsid w:val="00FA4D80"/>
    <w:rsid w:val="00FB6257"/>
    <w:rsid w:val="00FC3A2F"/>
    <w:rsid w:val="00FC5EF1"/>
    <w:rsid w:val="00FC64FC"/>
    <w:rsid w:val="00FD0681"/>
    <w:rsid w:val="00FD0EA2"/>
    <w:rsid w:val="00FD1437"/>
    <w:rsid w:val="00FD7BB9"/>
    <w:rsid w:val="00FE2E5C"/>
    <w:rsid w:val="00FE303F"/>
    <w:rsid w:val="00FE3638"/>
    <w:rsid w:val="00FE3E51"/>
    <w:rsid w:val="00FE4E02"/>
    <w:rsid w:val="00FE6968"/>
    <w:rsid w:val="00FF0A61"/>
    <w:rsid w:val="00FF1478"/>
    <w:rsid w:val="00FF35B7"/>
    <w:rsid w:val="00FF544E"/>
    <w:rsid w:val="00FF61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6AE10"/>
  <w15:chartTrackingRefBased/>
  <w15:docId w15:val="{C313D477-BEFB-40C2-81D8-E74B6C1B4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0ACD"/>
    <w:pPr>
      <w:ind w:left="720"/>
      <w:contextualSpacing/>
    </w:pPr>
  </w:style>
  <w:style w:type="paragraph" w:styleId="Header">
    <w:name w:val="header"/>
    <w:basedOn w:val="Normal"/>
    <w:link w:val="HeaderChar"/>
    <w:uiPriority w:val="99"/>
    <w:unhideWhenUsed/>
    <w:rsid w:val="006B55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55E2"/>
  </w:style>
  <w:style w:type="paragraph" w:styleId="Footer">
    <w:name w:val="footer"/>
    <w:basedOn w:val="Normal"/>
    <w:link w:val="FooterChar"/>
    <w:uiPriority w:val="99"/>
    <w:unhideWhenUsed/>
    <w:rsid w:val="006B55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55E2"/>
  </w:style>
  <w:style w:type="character" w:styleId="Hyperlink">
    <w:name w:val="Hyperlink"/>
    <w:basedOn w:val="DefaultParagraphFont"/>
    <w:uiPriority w:val="99"/>
    <w:unhideWhenUsed/>
    <w:rsid w:val="001034E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85938243">
      <w:bodyDiv w:val="1"/>
      <w:marLeft w:val="0"/>
      <w:marRight w:val="0"/>
      <w:marTop w:val="0"/>
      <w:marBottom w:val="0"/>
      <w:divBdr>
        <w:top w:val="none" w:sz="0" w:space="0" w:color="auto"/>
        <w:left w:val="none" w:sz="0" w:space="0" w:color="auto"/>
        <w:bottom w:val="none" w:sz="0" w:space="0" w:color="auto"/>
        <w:right w:val="none" w:sz="0" w:space="0" w:color="auto"/>
      </w:divBdr>
      <w:divsChild>
        <w:div w:id="1178350038">
          <w:marLeft w:val="274"/>
          <w:marRight w:val="0"/>
          <w:marTop w:val="0"/>
          <w:marBottom w:val="0"/>
          <w:divBdr>
            <w:top w:val="none" w:sz="0" w:space="0" w:color="auto"/>
            <w:left w:val="none" w:sz="0" w:space="0" w:color="auto"/>
            <w:bottom w:val="none" w:sz="0" w:space="0" w:color="auto"/>
            <w:right w:val="none" w:sz="0" w:space="0" w:color="auto"/>
          </w:divBdr>
        </w:div>
        <w:div w:id="84159426">
          <w:marLeft w:val="274"/>
          <w:marRight w:val="0"/>
          <w:marTop w:val="0"/>
          <w:marBottom w:val="0"/>
          <w:divBdr>
            <w:top w:val="none" w:sz="0" w:space="0" w:color="auto"/>
            <w:left w:val="none" w:sz="0" w:space="0" w:color="auto"/>
            <w:bottom w:val="none" w:sz="0" w:space="0" w:color="auto"/>
            <w:right w:val="none" w:sz="0" w:space="0" w:color="auto"/>
          </w:divBdr>
        </w:div>
        <w:div w:id="1973056970">
          <w:marLeft w:val="274"/>
          <w:marRight w:val="0"/>
          <w:marTop w:val="0"/>
          <w:marBottom w:val="0"/>
          <w:divBdr>
            <w:top w:val="none" w:sz="0" w:space="0" w:color="auto"/>
            <w:left w:val="none" w:sz="0" w:space="0" w:color="auto"/>
            <w:bottom w:val="none" w:sz="0" w:space="0" w:color="auto"/>
            <w:right w:val="none" w:sz="0" w:space="0" w:color="auto"/>
          </w:divBdr>
        </w:div>
        <w:div w:id="1636251331">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ghthubeducation.com/teaching-methods-tips/34757-factors-which-positively-or-negatively-affect-student-learning/" TargetMode="External"/><Relationship Id="rId13" Type="http://schemas.openxmlformats.org/officeDocument/2006/relationships/hyperlink" Target="https://www.learning-theories.com/bronfenbrenners-bioecological-model-bronfenbrenner.html" TargetMode="External"/><Relationship Id="rId18" Type="http://schemas.openxmlformats.org/officeDocument/2006/relationships/hyperlink" Target="https://hwb.gov.wales/curriculum-for-wales/health-and-well-being/"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acf.hhs.gov/ohs/about/head-start" TargetMode="External"/><Relationship Id="rId12" Type="http://schemas.openxmlformats.org/officeDocument/2006/relationships/hyperlink" Target="https://www.jrf.org.uk/data/education-wales" TargetMode="External"/><Relationship Id="rId17" Type="http://schemas.openxmlformats.org/officeDocument/2006/relationships/hyperlink" Target="https://www.unicef.org.uk/rights-respecting-schools/wp-content/uploads/sites/4/2017/01/Summary-of-the-UNCRC.pdf" TargetMode="External"/><Relationship Id="rId2" Type="http://schemas.openxmlformats.org/officeDocument/2006/relationships/styles" Target="styles.xml"/><Relationship Id="rId16" Type="http://schemas.openxmlformats.org/officeDocument/2006/relationships/hyperlink" Target="https://www.allfie.org.uk/definitions/what-is-inclusive-education/"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clusion.me.uk/news/what_does_inclusion_mean" TargetMode="External"/><Relationship Id="rId5" Type="http://schemas.openxmlformats.org/officeDocument/2006/relationships/footnotes" Target="footnotes.xml"/><Relationship Id="rId15" Type="http://schemas.openxmlformats.org/officeDocument/2006/relationships/hyperlink" Target="https://www.savethechildren.org.uk/what-we-do/childrens-rights/united-nations-convention-of-the-rights-of-the-child" TargetMode="External"/><Relationship Id="rId10" Type="http://schemas.openxmlformats.org/officeDocument/2006/relationships/hyperlink" Target="https://www.habitatforhumanity.org.uk/blog/2018/09/relative-absolute-poverty/"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csie.org.uk/inclusion/unesco-salamanca.shtml" TargetMode="External"/><Relationship Id="rId14" Type="http://schemas.openxmlformats.org/officeDocument/2006/relationships/hyperlink" Target="https://www.simplypsychology.org/maslow.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11206</TotalTime>
  <Pages>7</Pages>
  <Words>3472</Words>
  <Characters>19796</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Balbini</dc:creator>
  <cp:keywords/>
  <dc:description/>
  <cp:lastModifiedBy>Jenna Balbini</cp:lastModifiedBy>
  <cp:revision>930</cp:revision>
  <dcterms:created xsi:type="dcterms:W3CDTF">2020-07-21T17:09:00Z</dcterms:created>
  <dcterms:modified xsi:type="dcterms:W3CDTF">2020-09-06T00:53:00Z</dcterms:modified>
</cp:coreProperties>
</file>