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7059358"/>
        <w:docPartObj>
          <w:docPartGallery w:val="Cover Pages"/>
          <w:docPartUnique/>
        </w:docPartObj>
      </w:sdtPr>
      <w:sdtContent>
        <w:p w14:paraId="418BDEC8" w14:textId="3966F38E" w:rsidR="0000304C" w:rsidRDefault="0000304C"/>
        <w:p w14:paraId="0AE4877A" w14:textId="5D9E99DD" w:rsidR="0000304C" w:rsidRDefault="001C6D99">
          <w:r>
            <w:rPr>
              <w:noProof/>
            </w:rPr>
            <mc:AlternateContent>
              <mc:Choice Requires="wps">
                <w:drawing>
                  <wp:anchor distT="0" distB="0" distL="114300" distR="114300" simplePos="0" relativeHeight="251664384" behindDoc="0" locked="0" layoutInCell="1" allowOverlap="1" wp14:anchorId="1DDE5E87" wp14:editId="2DE5E69F">
                    <wp:simplePos x="0" y="0"/>
                    <wp:positionH relativeFrom="page">
                      <wp:posOffset>472440</wp:posOffset>
                    </wp:positionH>
                    <wp:positionV relativeFrom="page">
                      <wp:posOffset>8450580</wp:posOffset>
                    </wp:positionV>
                    <wp:extent cx="5753100" cy="419100"/>
                    <wp:effectExtent l="0" t="0" r="0" b="0"/>
                    <wp:wrapSquare wrapText="bothSides"/>
                    <wp:docPr id="1201107010" name="Text Box 1201107010"/>
                    <wp:cNvGraphicFramePr/>
                    <a:graphic xmlns:a="http://schemas.openxmlformats.org/drawingml/2006/main">
                      <a:graphicData uri="http://schemas.microsoft.com/office/word/2010/wordprocessingShape">
                        <wps:wsp>
                          <wps:cNvSpPr txBox="1"/>
                          <wps:spPr>
                            <a:xfrm>
                              <a:off x="0" y="0"/>
                              <a:ext cx="575310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6FAFB" w14:textId="6DB9F1E5" w:rsidR="001C6D99" w:rsidRPr="007D6150" w:rsidRDefault="00000000" w:rsidP="001C6D99">
                                <w:pPr>
                                  <w:pStyle w:val="NoSpacing"/>
                                  <w:spacing w:before="40" w:after="40"/>
                                  <w:rPr>
                                    <w:caps/>
                                    <w:color w:val="156082" w:themeColor="accent1"/>
                                    <w:sz w:val="28"/>
                                    <w:szCs w:val="28"/>
                                  </w:rPr>
                                </w:pPr>
                                <w:sdt>
                                  <w:sdtPr>
                                    <w:rPr>
                                      <w:caps/>
                                      <w:color w:val="156082" w:themeColor="accent1"/>
                                      <w:sz w:val="28"/>
                                      <w:szCs w:val="28"/>
                                    </w:rPr>
                                    <w:alias w:val="Subtitle"/>
                                    <w:tag w:val=""/>
                                    <w:id w:val="-1218130497"/>
                                    <w:dataBinding w:prefixMappings="xmlns:ns0='http://purl.org/dc/elements/1.1/' xmlns:ns1='http://schemas.openxmlformats.org/package/2006/metadata/core-properties' " w:xpath="/ns1:coreProperties[1]/ns0:subject[1]" w:storeItemID="{6C3C8BC8-F283-45AE-878A-BAB7291924A1}"/>
                                    <w:text/>
                                  </w:sdtPr>
                                  <w:sdtContent>
                                    <w:r w:rsidR="001C6D99">
                                      <w:rPr>
                                        <w:caps/>
                                        <w:color w:val="156082" w:themeColor="accent1"/>
                                        <w:sz w:val="28"/>
                                        <w:szCs w:val="28"/>
                                      </w:rPr>
                                      <w:t>Name</w:t>
                                    </w:r>
                                    <w:r w:rsidR="00F13CCE">
                                      <w:rPr>
                                        <w:caps/>
                                        <w:color w:val="156082" w:themeColor="accent1"/>
                                        <w:sz w:val="28"/>
                                        <w:szCs w:val="28"/>
                                      </w:rPr>
                                      <w:t>:</w:t>
                                    </w:r>
                                    <w:r w:rsidR="001C6D99">
                                      <w:rPr>
                                        <w:caps/>
                                        <w:color w:val="156082" w:themeColor="accent1"/>
                                        <w:sz w:val="28"/>
                                        <w:szCs w:val="28"/>
                                      </w:rPr>
                                      <w:t xml:space="preserve"> Anila Ditta ,student id :2232190</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DDE5E87" id="_x0000_t202" coordsize="21600,21600" o:spt="202" path="m,l,21600r21600,l21600,xe">
                    <v:stroke joinstyle="miter"/>
                    <v:path gradientshapeok="t" o:connecttype="rect"/>
                  </v:shapetype>
                  <v:shape id="Text Box 1201107010" o:spid="_x0000_s1026" type="#_x0000_t202" style="position:absolute;margin-left:37.2pt;margin-top:665.4pt;width:453pt;height:33pt;z-index:251664384;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" filled="f" stroked="f" strokeweight=".5pt">
                    <v:textbox inset="1in,0,86.4pt,0">
                      <w:txbxContent>
                        <w:p w14:paraId="3916FAFB" w14:textId="6DB9F1E5" w:rsidR="001C6D99" w:rsidRPr="007D6150" w:rsidRDefault="00000000" w:rsidP="001C6D99">
                          <w:pPr>
                            <w:pStyle w:val="NoSpacing"/>
                            <w:spacing w:before="40" w:after="40"/>
                            <w:rPr>
                              <w:caps/>
                              <w:color w:val="156082" w:themeColor="accent1"/>
                              <w:sz w:val="28"/>
                              <w:szCs w:val="28"/>
                            </w:rPr>
                          </w:pPr>
                          <w:sdt>
                            <w:sdtPr>
                              <w:rPr>
                                <w:caps/>
                                <w:color w:val="156082" w:themeColor="accent1"/>
                                <w:sz w:val="28"/>
                                <w:szCs w:val="28"/>
                              </w:rPr>
                              <w:alias w:val="Subtitle"/>
                              <w:tag w:val=""/>
                              <w:id w:val="-1218130497"/>
                              <w:dataBinding w:prefixMappings="xmlns:ns0='http://purl.org/dc/elements/1.1/' xmlns:ns1='http://schemas.openxmlformats.org/package/2006/metadata/core-properties' " w:xpath="/ns1:coreProperties[1]/ns0:subject[1]" w:storeItemID="{6C3C8BC8-F283-45AE-878A-BAB7291924A1}"/>
                              <w:text/>
                            </w:sdtPr>
                            <w:sdtContent>
                              <w:r w:rsidR="001C6D99">
                                <w:rPr>
                                  <w:caps/>
                                  <w:color w:val="156082" w:themeColor="accent1"/>
                                  <w:sz w:val="28"/>
                                  <w:szCs w:val="28"/>
                                </w:rPr>
                                <w:t>Name</w:t>
                              </w:r>
                              <w:r w:rsidR="00F13CCE">
                                <w:rPr>
                                  <w:caps/>
                                  <w:color w:val="156082" w:themeColor="accent1"/>
                                  <w:sz w:val="28"/>
                                  <w:szCs w:val="28"/>
                                </w:rPr>
                                <w:t>:</w:t>
                              </w:r>
                              <w:r w:rsidR="001C6D99">
                                <w:rPr>
                                  <w:caps/>
                                  <w:color w:val="156082" w:themeColor="accent1"/>
                                  <w:sz w:val="28"/>
                                  <w:szCs w:val="28"/>
                                </w:rPr>
                                <w:t xml:space="preserve"> Anila Ditta ,student id :2232190</w:t>
                              </w:r>
                            </w:sdtContent>
                          </w:sdt>
                        </w:p>
                      </w:txbxContent>
                    </v:textbox>
                    <w10:wrap type="square" anchorx="page" anchory="page"/>
                  </v:shape>
                </w:pict>
              </mc:Fallback>
            </mc:AlternateContent>
          </w:r>
          <w:r w:rsidR="007D6150">
            <w:rPr>
              <w:noProof/>
            </w:rPr>
            <mc:AlternateContent>
              <mc:Choice Requires="wps">
                <w:drawing>
                  <wp:anchor distT="0" distB="0" distL="114300" distR="114300" simplePos="0" relativeHeight="251661312" behindDoc="0" locked="0" layoutInCell="1" allowOverlap="1" wp14:anchorId="2D3CB1B6" wp14:editId="1343C9F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191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36A8A6" w14:textId="3AE7E0EC" w:rsidR="0000304C" w:rsidRPr="007D6150" w:rsidRDefault="00000000">
                                <w:pPr>
                                  <w:pStyle w:val="NoSpacing"/>
                                  <w:spacing w:before="40" w:after="40"/>
                                  <w:rPr>
                                    <w:caps/>
                                    <w:color w:val="156082" w:themeColor="accent1"/>
                                    <w:sz w:val="28"/>
                                    <w:szCs w:val="28"/>
                                  </w:rPr>
                                </w:pPr>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r w:rsidR="00F13CCE">
                                      <w:rPr>
                                        <w:caps/>
                                        <w:color w:val="156082" w:themeColor="accent1"/>
                                        <w:sz w:val="28"/>
                                        <w:szCs w:val="28"/>
                                      </w:rPr>
                                      <w:t xml:space="preserve">Name: Anila </w:t>
                                    </w:r>
                                    <w:proofErr w:type="gramStart"/>
                                    <w:r w:rsidR="00F13CCE">
                                      <w:rPr>
                                        <w:caps/>
                                        <w:color w:val="156082" w:themeColor="accent1"/>
                                        <w:sz w:val="28"/>
                                        <w:szCs w:val="28"/>
                                      </w:rPr>
                                      <w:t>Ditta ,student</w:t>
                                    </w:r>
                                    <w:proofErr w:type="gramEnd"/>
                                    <w:r w:rsidR="00F13CCE">
                                      <w:rPr>
                                        <w:caps/>
                                        <w:color w:val="156082" w:themeColor="accent1"/>
                                        <w:sz w:val="28"/>
                                        <w:szCs w:val="28"/>
                                      </w:rPr>
                                      <w:t xml:space="preserve"> id :2232190</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2D3CB1B6" id="Text Box 129" o:spid="_x0000_s1027" type="#_x0000_t202" style="position:absolute;margin-left:0;margin-top:0;width:453pt;height:33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" filled="f" stroked="f" strokeweight=".5pt">
                    <v:textbox inset="1in,0,86.4pt,0">
                      <w:txbxContent>
                        <w:p w14:paraId="1236A8A6" w14:textId="3AE7E0EC" w:rsidR="0000304C" w:rsidRPr="007D6150" w:rsidRDefault="00000000">
                          <w:pPr>
                            <w:pStyle w:val="NoSpacing"/>
                            <w:spacing w:before="40" w:after="40"/>
                            <w:rPr>
                              <w:caps/>
                              <w:color w:val="156082" w:themeColor="accent1"/>
                              <w:sz w:val="28"/>
                              <w:szCs w:val="28"/>
                            </w:rPr>
                          </w:pPr>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r w:rsidR="00F13CCE">
                                <w:rPr>
                                  <w:caps/>
                                  <w:color w:val="156082" w:themeColor="accent1"/>
                                  <w:sz w:val="28"/>
                                  <w:szCs w:val="28"/>
                                </w:rPr>
                                <w:t xml:space="preserve">Name: Anila </w:t>
                              </w:r>
                              <w:proofErr w:type="gramStart"/>
                              <w:r w:rsidR="00F13CCE">
                                <w:rPr>
                                  <w:caps/>
                                  <w:color w:val="156082" w:themeColor="accent1"/>
                                  <w:sz w:val="28"/>
                                  <w:szCs w:val="28"/>
                                </w:rPr>
                                <w:t>Ditta ,student</w:t>
                              </w:r>
                              <w:proofErr w:type="gramEnd"/>
                              <w:r w:rsidR="00F13CCE">
                                <w:rPr>
                                  <w:caps/>
                                  <w:color w:val="156082" w:themeColor="accent1"/>
                                  <w:sz w:val="28"/>
                                  <w:szCs w:val="28"/>
                                </w:rPr>
                                <w:t xml:space="preserve"> id :2232190</w:t>
                              </w:r>
                            </w:sdtContent>
                          </w:sdt>
                        </w:p>
                      </w:txbxContent>
                    </v:textbox>
                    <w10:wrap type="square" anchorx="page" anchory="page"/>
                  </v:shape>
                </w:pict>
              </mc:Fallback>
            </mc:AlternateContent>
          </w:r>
          <w:r w:rsidR="0000304C">
            <w:rPr>
              <w:noProof/>
            </w:rPr>
            <mc:AlternateContent>
              <mc:Choice Requires="wpg">
                <w:drawing>
                  <wp:anchor distT="0" distB="0" distL="114300" distR="114300" simplePos="0" relativeHeight="251659264" behindDoc="1" locked="0" layoutInCell="1" allowOverlap="1" wp14:anchorId="32B6791C" wp14:editId="1D50ECB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067F574" w14:textId="70D5342C" w:rsidR="0089082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0304C" w:rsidRPr="0000304C">
                                        <w:rPr>
                                          <w:color w:val="FFFFFF" w:themeColor="background1"/>
                                          <w:sz w:val="72"/>
                                          <w:szCs w:val="72"/>
                                        </w:rPr>
                                        <w:t>Introduction to Public Health</w:t>
                                      </w:r>
                                    </w:sdtContent>
                                  </w:sdt>
                                  <w:r w:rsidR="0089082B">
                                    <w:rPr>
                                      <w:color w:val="FFFFFF" w:themeColor="background1"/>
                                      <w:sz w:val="72"/>
                                      <w:szCs w:val="72"/>
                                    </w:rPr>
                                    <w:t>:</w:t>
                                  </w:r>
                                </w:p>
                                <w:p w14:paraId="20DA59CF" w14:textId="753D54EB" w:rsidR="0089082B" w:rsidRDefault="0089082B">
                                  <w:pPr>
                                    <w:rPr>
                                      <w:color w:val="FFFFFF" w:themeColor="background1"/>
                                      <w:sz w:val="72"/>
                                      <w:szCs w:val="72"/>
                                    </w:rPr>
                                  </w:pPr>
                                  <w:r>
                                    <w:rPr>
                                      <w:color w:val="FFFFFF" w:themeColor="background1"/>
                                      <w:sz w:val="72"/>
                                      <w:szCs w:val="72"/>
                                    </w:rPr>
                                    <w:t>Report On Depression.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B6791C" id="Group 126"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067F574" w14:textId="70D5342C" w:rsidR="0089082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0304C" w:rsidRPr="0000304C">
                                  <w:rPr>
                                    <w:color w:val="FFFFFF" w:themeColor="background1"/>
                                    <w:sz w:val="72"/>
                                    <w:szCs w:val="72"/>
                                  </w:rPr>
                                  <w:t>Introduction to Public Health</w:t>
                                </w:r>
                              </w:sdtContent>
                            </w:sdt>
                            <w:r w:rsidR="0089082B">
                              <w:rPr>
                                <w:color w:val="FFFFFF" w:themeColor="background1"/>
                                <w:sz w:val="72"/>
                                <w:szCs w:val="72"/>
                              </w:rPr>
                              <w:t>:</w:t>
                            </w:r>
                          </w:p>
                          <w:p w14:paraId="20DA59CF" w14:textId="753D54EB" w:rsidR="0089082B" w:rsidRDefault="0089082B">
                            <w:pPr>
                              <w:rPr>
                                <w:color w:val="FFFFFF" w:themeColor="background1"/>
                                <w:sz w:val="72"/>
                                <w:szCs w:val="72"/>
                              </w:rPr>
                            </w:pPr>
                            <w:r>
                              <w:rPr>
                                <w:color w:val="FFFFFF" w:themeColor="background1"/>
                                <w:sz w:val="72"/>
                                <w:szCs w:val="72"/>
                              </w:rPr>
                              <w:t>Report On Depression.</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0304C">
            <w:rPr>
              <w:noProof/>
            </w:rPr>
            <mc:AlternateContent>
              <mc:Choice Requires="wps">
                <w:drawing>
                  <wp:anchor distT="0" distB="0" distL="114300" distR="114300" simplePos="0" relativeHeight="251662336" behindDoc="0" locked="0" layoutInCell="1" allowOverlap="1" wp14:anchorId="4495A4CF" wp14:editId="141F379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97CABA" w14:textId="6EC5BE36" w:rsidR="0000304C" w:rsidRDefault="0000304C">
                                <w:pPr>
                                  <w:pStyle w:val="NoSpacing"/>
                                  <w:rPr>
                                    <w:color w:val="7F7F7F" w:themeColor="text1" w:themeTint="80"/>
                                    <w:sz w:val="18"/>
                                    <w:szCs w:val="18"/>
                                  </w:rPr>
                                </w:pPr>
                                <w:r>
                                  <w:rPr>
                                    <w:caps/>
                                    <w:color w:val="7F7F7F" w:themeColor="text1" w:themeTint="80"/>
                                    <w:sz w:val="18"/>
                                    <w:szCs w:val="18"/>
                                  </w:rPr>
                                  <w:t xml:space="preserve">module code: </w:t>
                                </w: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00304C">
                                      <w:rPr>
                                        <w:caps/>
                                        <w:color w:val="7F7F7F" w:themeColor="text1" w:themeTint="80"/>
                                        <w:sz w:val="18"/>
                                        <w:szCs w:val="18"/>
                                      </w:rPr>
                                      <w:t>LCHS 4008</w:t>
                                    </w:r>
                                  </w:sdtContent>
                                </w:sdt>
                                <w:r>
                                  <w:rPr>
                                    <w:caps/>
                                    <w:color w:val="7F7F7F" w:themeColor="text1" w:themeTint="80"/>
                                    <w:sz w:val="18"/>
                                    <w:szCs w:val="18"/>
                                  </w:rPr>
                                  <w:t> </w:t>
                                </w:r>
                                <w:r>
                                  <w:rPr>
                                    <w:color w:val="7F7F7F" w:themeColor="text1" w:themeTint="80"/>
                                    <w:sz w:val="18"/>
                                    <w:szCs w:val="18"/>
                                  </w:rPr>
                                  <w:t>| </w:t>
                                </w:r>
                                <w:sdt>
                                  <w:sdtPr>
                                    <w:rPr>
                                      <w:caps/>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00304C">
                                      <w:rPr>
                                        <w:caps/>
                                        <w:color w:val="7F7F7F" w:themeColor="text1" w:themeTint="80"/>
                                        <w:sz w:val="18"/>
                                        <w:szCs w:val="18"/>
                                      </w:rPr>
                                      <w:t xml:space="preserve">LECTURER: </w:t>
                                    </w:r>
                                    <w:r w:rsidR="00B547B5">
                                      <w:rPr>
                                        <w:caps/>
                                        <w:color w:val="7F7F7F" w:themeColor="text1" w:themeTint="80"/>
                                        <w:sz w:val="18"/>
                                        <w:szCs w:val="18"/>
                                      </w:rPr>
                                      <w:t>Debra Odeh</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495A4CF" id="Text Box 128" o:spid="_x0000_s1031"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Ov6czm8CAAA/BQAADgAAAAAAAAAAAAAAAAAuAgAA&#10;ZHJzL2Uyb0RvYy54bWxQSwECLQAUAAYACAAAACEA3h8InNcAAAAEAQAADwAAAAAAAAAAAAAAAADJ&#10;BAAAZHJzL2Rvd25yZXYueG1sUEsFBgAAAAAEAAQA8wAAAM0FAAAAAA==&#10;" filled="f" stroked="f" strokeweight=".5pt">
                    <v:textbox style="mso-fit-shape-to-text:t" inset="1in,0,86.4pt,0">
                      <w:txbxContent>
                        <w:p w14:paraId="6C97CABA" w14:textId="6EC5BE36" w:rsidR="0000304C" w:rsidRDefault="0000304C">
                          <w:pPr>
                            <w:pStyle w:val="NoSpacing"/>
                            <w:rPr>
                              <w:color w:val="7F7F7F" w:themeColor="text1" w:themeTint="80"/>
                              <w:sz w:val="18"/>
                              <w:szCs w:val="18"/>
                            </w:rPr>
                          </w:pPr>
                          <w:r>
                            <w:rPr>
                              <w:caps/>
                              <w:color w:val="7F7F7F" w:themeColor="text1" w:themeTint="80"/>
                              <w:sz w:val="18"/>
                              <w:szCs w:val="18"/>
                            </w:rPr>
                            <w:t xml:space="preserve">module code: </w:t>
                          </w: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00304C">
                                <w:rPr>
                                  <w:caps/>
                                  <w:color w:val="7F7F7F" w:themeColor="text1" w:themeTint="80"/>
                                  <w:sz w:val="18"/>
                                  <w:szCs w:val="18"/>
                                </w:rPr>
                                <w:t>LCHS 4008</w:t>
                              </w:r>
                            </w:sdtContent>
                          </w:sdt>
                          <w:r>
                            <w:rPr>
                              <w:caps/>
                              <w:color w:val="7F7F7F" w:themeColor="text1" w:themeTint="80"/>
                              <w:sz w:val="18"/>
                              <w:szCs w:val="18"/>
                            </w:rPr>
                            <w:t> </w:t>
                          </w:r>
                          <w:r>
                            <w:rPr>
                              <w:color w:val="7F7F7F" w:themeColor="text1" w:themeTint="80"/>
                              <w:sz w:val="18"/>
                              <w:szCs w:val="18"/>
                            </w:rPr>
                            <w:t>| </w:t>
                          </w:r>
                          <w:sdt>
                            <w:sdtPr>
                              <w:rPr>
                                <w:caps/>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00304C">
                                <w:rPr>
                                  <w:caps/>
                                  <w:color w:val="7F7F7F" w:themeColor="text1" w:themeTint="80"/>
                                  <w:sz w:val="18"/>
                                  <w:szCs w:val="18"/>
                                </w:rPr>
                                <w:t xml:space="preserve">LECTURER: </w:t>
                              </w:r>
                              <w:r w:rsidR="00B547B5">
                                <w:rPr>
                                  <w:caps/>
                                  <w:color w:val="7F7F7F" w:themeColor="text1" w:themeTint="80"/>
                                  <w:sz w:val="18"/>
                                  <w:szCs w:val="18"/>
                                </w:rPr>
                                <w:t>Debra Odeh</w:t>
                              </w:r>
                            </w:sdtContent>
                          </w:sdt>
                        </w:p>
                      </w:txbxContent>
                    </v:textbox>
                    <w10:wrap type="square" anchorx="page" anchory="margin"/>
                  </v:shape>
                </w:pict>
              </mc:Fallback>
            </mc:AlternateContent>
          </w:r>
          <w:r w:rsidR="0000304C">
            <w:rPr>
              <w:noProof/>
            </w:rPr>
            <mc:AlternateContent>
              <mc:Choice Requires="wps">
                <w:drawing>
                  <wp:anchor distT="0" distB="0" distL="114300" distR="114300" simplePos="0" relativeHeight="251660288" behindDoc="0" locked="0" layoutInCell="1" allowOverlap="1" wp14:anchorId="4CE14523" wp14:editId="792627A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0944C876" w14:textId="06C98104" w:rsidR="0000304C" w:rsidRDefault="0000304C">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E14523" id="Rectangle 130" o:spid="_x0000_s1032"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AYZOnP&#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0944C876" w14:textId="06C98104" w:rsidR="0000304C" w:rsidRDefault="0000304C">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00304C">
            <w:br w:type="page"/>
          </w:r>
        </w:p>
      </w:sdtContent>
    </w:sdt>
    <w:p w14:paraId="2DF0C587" w14:textId="30D5B37C" w:rsidR="003856E6" w:rsidRDefault="003856E6">
      <w:pPr>
        <w:pStyle w:val="TOCHeading"/>
        <w:rPr>
          <w:rFonts w:asciiTheme="minorHAnsi" w:eastAsiaTheme="minorHAnsi" w:hAnsiTheme="minorHAnsi" w:cstheme="minorBidi"/>
          <w:color w:val="auto"/>
          <w:kern w:val="2"/>
          <w:sz w:val="24"/>
          <w:szCs w:val="24"/>
          <w:lang w:val="en-GB"/>
          <w14:ligatures w14:val="standardContextual"/>
        </w:rPr>
      </w:pPr>
    </w:p>
    <w:sdt>
      <w:sdtPr>
        <w:rPr>
          <w:rFonts w:asciiTheme="minorHAnsi" w:eastAsiaTheme="minorHAnsi" w:hAnsiTheme="minorHAnsi" w:cstheme="minorBidi"/>
          <w:color w:val="auto"/>
          <w:kern w:val="2"/>
          <w:sz w:val="24"/>
          <w:szCs w:val="24"/>
          <w:lang w:val="en-GB"/>
          <w14:ligatures w14:val="standardContextual"/>
        </w:rPr>
        <w:id w:val="-1074358500"/>
        <w:docPartObj>
          <w:docPartGallery w:val="Table of Contents"/>
          <w:docPartUnique/>
        </w:docPartObj>
      </w:sdtPr>
      <w:sdtEndPr>
        <w:rPr>
          <w:b/>
          <w:bCs/>
          <w:noProof/>
        </w:rPr>
      </w:sdtEndPr>
      <w:sdtContent>
        <w:p w14:paraId="1F756301" w14:textId="5864CBF1" w:rsidR="00F50876" w:rsidRDefault="001B554D">
          <w:pPr>
            <w:pStyle w:val="TOCHeading"/>
          </w:pPr>
          <w:r>
            <w:rPr>
              <w:rFonts w:asciiTheme="minorHAnsi" w:eastAsiaTheme="minorHAnsi" w:hAnsiTheme="minorHAnsi" w:cstheme="minorBidi"/>
              <w:color w:val="auto"/>
              <w:kern w:val="2"/>
              <w:sz w:val="24"/>
              <w:szCs w:val="24"/>
              <w:lang w:val="en-GB"/>
              <w14:ligatures w14:val="standardContextual"/>
            </w:rPr>
            <w:t xml:space="preserve"> </w:t>
          </w:r>
          <w:r w:rsidR="00F50876">
            <w:t>Contents</w:t>
          </w:r>
        </w:p>
        <w:p w14:paraId="4256DC40" w14:textId="54F88724" w:rsidR="00BB09F1" w:rsidRDefault="00F508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493171" w:history="1">
            <w:r w:rsidR="00BB09F1" w:rsidRPr="003254C7">
              <w:rPr>
                <w:rStyle w:val="Hyperlink"/>
                <w:noProof/>
              </w:rPr>
              <w:t>Introduction</w:t>
            </w:r>
            <w:r w:rsidR="00BB09F1">
              <w:rPr>
                <w:noProof/>
                <w:webHidden/>
              </w:rPr>
              <w:tab/>
            </w:r>
            <w:r w:rsidR="00BB09F1">
              <w:rPr>
                <w:noProof/>
                <w:webHidden/>
              </w:rPr>
              <w:fldChar w:fldCharType="begin"/>
            </w:r>
            <w:r w:rsidR="00BB09F1">
              <w:rPr>
                <w:noProof/>
                <w:webHidden/>
              </w:rPr>
              <w:instrText xml:space="preserve"> PAGEREF _Toc235493171 \h </w:instrText>
            </w:r>
            <w:r w:rsidR="00BB09F1">
              <w:rPr>
                <w:noProof/>
                <w:webHidden/>
              </w:rPr>
            </w:r>
            <w:r w:rsidR="00BB09F1">
              <w:rPr>
                <w:noProof/>
                <w:webHidden/>
              </w:rPr>
              <w:fldChar w:fldCharType="separate"/>
            </w:r>
            <w:r w:rsidR="00BB09F1">
              <w:rPr>
                <w:noProof/>
                <w:webHidden/>
              </w:rPr>
              <w:t>2</w:t>
            </w:r>
            <w:r w:rsidR="00BB09F1">
              <w:rPr>
                <w:noProof/>
                <w:webHidden/>
              </w:rPr>
              <w:fldChar w:fldCharType="end"/>
            </w:r>
          </w:hyperlink>
        </w:p>
        <w:p w14:paraId="194C6BA1" w14:textId="1380BAA6" w:rsidR="00BB09F1" w:rsidRDefault="00BB09F1">
          <w:pPr>
            <w:pStyle w:val="TOC1"/>
            <w:tabs>
              <w:tab w:val="right" w:leader="dot" w:pos="9016"/>
            </w:tabs>
            <w:rPr>
              <w:rFonts w:eastAsiaTheme="minorEastAsia"/>
              <w:noProof/>
              <w:lang w:eastAsia="en-GB"/>
            </w:rPr>
          </w:pPr>
          <w:hyperlink w:anchor="_Toc235493172" w:history="1">
            <w:r w:rsidRPr="003254C7">
              <w:rPr>
                <w:rStyle w:val="Hyperlink"/>
                <w:noProof/>
              </w:rPr>
              <w:t>Strategies for Evaluating and Monitoring Depression</w:t>
            </w:r>
            <w:r>
              <w:rPr>
                <w:noProof/>
                <w:webHidden/>
              </w:rPr>
              <w:tab/>
            </w:r>
            <w:r>
              <w:rPr>
                <w:noProof/>
                <w:webHidden/>
              </w:rPr>
              <w:fldChar w:fldCharType="begin"/>
            </w:r>
            <w:r>
              <w:rPr>
                <w:noProof/>
                <w:webHidden/>
              </w:rPr>
              <w:instrText xml:space="preserve"> PAGEREF _Toc235493172 \h </w:instrText>
            </w:r>
            <w:r>
              <w:rPr>
                <w:noProof/>
                <w:webHidden/>
              </w:rPr>
            </w:r>
            <w:r>
              <w:rPr>
                <w:noProof/>
                <w:webHidden/>
              </w:rPr>
              <w:fldChar w:fldCharType="separate"/>
            </w:r>
            <w:r>
              <w:rPr>
                <w:noProof/>
                <w:webHidden/>
              </w:rPr>
              <w:t>2</w:t>
            </w:r>
            <w:r>
              <w:rPr>
                <w:noProof/>
                <w:webHidden/>
              </w:rPr>
              <w:fldChar w:fldCharType="end"/>
            </w:r>
          </w:hyperlink>
        </w:p>
        <w:p w14:paraId="23C9B3F1" w14:textId="2A4F439B" w:rsidR="00BB09F1" w:rsidRDefault="00BB09F1">
          <w:pPr>
            <w:pStyle w:val="TOC1"/>
            <w:tabs>
              <w:tab w:val="right" w:leader="dot" w:pos="9016"/>
            </w:tabs>
            <w:rPr>
              <w:rFonts w:eastAsiaTheme="minorEastAsia"/>
              <w:noProof/>
              <w:lang w:eastAsia="en-GB"/>
            </w:rPr>
          </w:pPr>
          <w:hyperlink w:anchor="_Toc235493173" w:history="1">
            <w:r w:rsidRPr="003254C7">
              <w:rPr>
                <w:rStyle w:val="Hyperlink"/>
                <w:noProof/>
              </w:rPr>
              <w:t>Controlling Depression</w:t>
            </w:r>
            <w:r>
              <w:rPr>
                <w:noProof/>
                <w:webHidden/>
              </w:rPr>
              <w:tab/>
            </w:r>
            <w:r>
              <w:rPr>
                <w:noProof/>
                <w:webHidden/>
              </w:rPr>
              <w:fldChar w:fldCharType="begin"/>
            </w:r>
            <w:r>
              <w:rPr>
                <w:noProof/>
                <w:webHidden/>
              </w:rPr>
              <w:instrText xml:space="preserve"> PAGEREF _Toc235493173 \h </w:instrText>
            </w:r>
            <w:r>
              <w:rPr>
                <w:noProof/>
                <w:webHidden/>
              </w:rPr>
            </w:r>
            <w:r>
              <w:rPr>
                <w:noProof/>
                <w:webHidden/>
              </w:rPr>
              <w:fldChar w:fldCharType="separate"/>
            </w:r>
            <w:r>
              <w:rPr>
                <w:noProof/>
                <w:webHidden/>
              </w:rPr>
              <w:t>3</w:t>
            </w:r>
            <w:r>
              <w:rPr>
                <w:noProof/>
                <w:webHidden/>
              </w:rPr>
              <w:fldChar w:fldCharType="end"/>
            </w:r>
          </w:hyperlink>
        </w:p>
        <w:p w14:paraId="0C08DDB9" w14:textId="0B0F2B88" w:rsidR="00BB09F1" w:rsidRDefault="00BB09F1">
          <w:pPr>
            <w:pStyle w:val="TOC1"/>
            <w:tabs>
              <w:tab w:val="right" w:leader="dot" w:pos="9016"/>
            </w:tabs>
            <w:rPr>
              <w:rFonts w:eastAsiaTheme="minorEastAsia"/>
              <w:noProof/>
              <w:lang w:eastAsia="en-GB"/>
            </w:rPr>
          </w:pPr>
          <w:hyperlink w:anchor="_Toc235493174" w:history="1">
            <w:r w:rsidRPr="003254C7">
              <w:rPr>
                <w:rStyle w:val="Hyperlink"/>
                <w:noProof/>
              </w:rPr>
              <w:t>Effects of depression on the community</w:t>
            </w:r>
            <w:r>
              <w:rPr>
                <w:noProof/>
                <w:webHidden/>
              </w:rPr>
              <w:tab/>
            </w:r>
            <w:r>
              <w:rPr>
                <w:noProof/>
                <w:webHidden/>
              </w:rPr>
              <w:fldChar w:fldCharType="begin"/>
            </w:r>
            <w:r>
              <w:rPr>
                <w:noProof/>
                <w:webHidden/>
              </w:rPr>
              <w:instrText xml:space="preserve"> PAGEREF _Toc235493174 \h </w:instrText>
            </w:r>
            <w:r>
              <w:rPr>
                <w:noProof/>
                <w:webHidden/>
              </w:rPr>
            </w:r>
            <w:r>
              <w:rPr>
                <w:noProof/>
                <w:webHidden/>
              </w:rPr>
              <w:fldChar w:fldCharType="separate"/>
            </w:r>
            <w:r>
              <w:rPr>
                <w:noProof/>
                <w:webHidden/>
              </w:rPr>
              <w:t>4</w:t>
            </w:r>
            <w:r>
              <w:rPr>
                <w:noProof/>
                <w:webHidden/>
              </w:rPr>
              <w:fldChar w:fldCharType="end"/>
            </w:r>
          </w:hyperlink>
        </w:p>
        <w:p w14:paraId="4B2ECC63" w14:textId="58BE1526" w:rsidR="00BB09F1" w:rsidRDefault="00BB09F1">
          <w:pPr>
            <w:pStyle w:val="TOC1"/>
            <w:tabs>
              <w:tab w:val="right" w:leader="dot" w:pos="9016"/>
            </w:tabs>
            <w:rPr>
              <w:rFonts w:eastAsiaTheme="minorEastAsia"/>
              <w:noProof/>
              <w:lang w:eastAsia="en-GB"/>
            </w:rPr>
          </w:pPr>
          <w:hyperlink w:anchor="_Toc235493175" w:history="1">
            <w:r w:rsidRPr="003254C7">
              <w:rPr>
                <w:rStyle w:val="Hyperlink"/>
                <w:noProof/>
              </w:rPr>
              <w:t>What help is available</w:t>
            </w:r>
            <w:r>
              <w:rPr>
                <w:noProof/>
                <w:webHidden/>
              </w:rPr>
              <w:tab/>
            </w:r>
            <w:r>
              <w:rPr>
                <w:noProof/>
                <w:webHidden/>
              </w:rPr>
              <w:fldChar w:fldCharType="begin"/>
            </w:r>
            <w:r>
              <w:rPr>
                <w:noProof/>
                <w:webHidden/>
              </w:rPr>
              <w:instrText xml:space="preserve"> PAGEREF _Toc235493175 \h </w:instrText>
            </w:r>
            <w:r>
              <w:rPr>
                <w:noProof/>
                <w:webHidden/>
              </w:rPr>
            </w:r>
            <w:r>
              <w:rPr>
                <w:noProof/>
                <w:webHidden/>
              </w:rPr>
              <w:fldChar w:fldCharType="separate"/>
            </w:r>
            <w:r>
              <w:rPr>
                <w:noProof/>
                <w:webHidden/>
              </w:rPr>
              <w:t>4</w:t>
            </w:r>
            <w:r>
              <w:rPr>
                <w:noProof/>
                <w:webHidden/>
              </w:rPr>
              <w:fldChar w:fldCharType="end"/>
            </w:r>
          </w:hyperlink>
        </w:p>
        <w:p w14:paraId="5D63C50F" w14:textId="5F99C3BB" w:rsidR="00BB09F1" w:rsidRDefault="00BB09F1">
          <w:pPr>
            <w:pStyle w:val="TOC1"/>
            <w:tabs>
              <w:tab w:val="right" w:leader="dot" w:pos="9016"/>
            </w:tabs>
            <w:rPr>
              <w:rFonts w:eastAsiaTheme="minorEastAsia"/>
              <w:noProof/>
              <w:lang w:eastAsia="en-GB"/>
            </w:rPr>
          </w:pPr>
          <w:hyperlink w:anchor="_Toc235493176" w:history="1">
            <w:r w:rsidRPr="003254C7">
              <w:rPr>
                <w:rStyle w:val="Hyperlink"/>
                <w:noProof/>
              </w:rPr>
              <w:t>Conclusion</w:t>
            </w:r>
            <w:r>
              <w:rPr>
                <w:noProof/>
                <w:webHidden/>
              </w:rPr>
              <w:tab/>
            </w:r>
            <w:r>
              <w:rPr>
                <w:noProof/>
                <w:webHidden/>
              </w:rPr>
              <w:fldChar w:fldCharType="begin"/>
            </w:r>
            <w:r>
              <w:rPr>
                <w:noProof/>
                <w:webHidden/>
              </w:rPr>
              <w:instrText xml:space="preserve"> PAGEREF _Toc235493176 \h </w:instrText>
            </w:r>
            <w:r>
              <w:rPr>
                <w:noProof/>
                <w:webHidden/>
              </w:rPr>
            </w:r>
            <w:r>
              <w:rPr>
                <w:noProof/>
                <w:webHidden/>
              </w:rPr>
              <w:fldChar w:fldCharType="separate"/>
            </w:r>
            <w:r>
              <w:rPr>
                <w:noProof/>
                <w:webHidden/>
              </w:rPr>
              <w:t>5</w:t>
            </w:r>
            <w:r>
              <w:rPr>
                <w:noProof/>
                <w:webHidden/>
              </w:rPr>
              <w:fldChar w:fldCharType="end"/>
            </w:r>
          </w:hyperlink>
        </w:p>
        <w:p w14:paraId="578BBB25" w14:textId="203568E8" w:rsidR="00BB09F1" w:rsidRDefault="00BB09F1">
          <w:pPr>
            <w:pStyle w:val="TOC1"/>
            <w:tabs>
              <w:tab w:val="right" w:leader="dot" w:pos="9016"/>
            </w:tabs>
            <w:rPr>
              <w:rFonts w:eastAsiaTheme="minorEastAsia"/>
              <w:noProof/>
              <w:lang w:eastAsia="en-GB"/>
            </w:rPr>
          </w:pPr>
          <w:hyperlink w:anchor="_Toc235493177" w:history="1">
            <w:r w:rsidRPr="003254C7">
              <w:rPr>
                <w:rStyle w:val="Hyperlink"/>
                <w:noProof/>
              </w:rPr>
              <w:t>References</w:t>
            </w:r>
            <w:r>
              <w:rPr>
                <w:noProof/>
                <w:webHidden/>
              </w:rPr>
              <w:tab/>
            </w:r>
            <w:r>
              <w:rPr>
                <w:noProof/>
                <w:webHidden/>
              </w:rPr>
              <w:fldChar w:fldCharType="begin"/>
            </w:r>
            <w:r>
              <w:rPr>
                <w:noProof/>
                <w:webHidden/>
              </w:rPr>
              <w:instrText xml:space="preserve"> PAGEREF _Toc235493177 \h </w:instrText>
            </w:r>
            <w:r>
              <w:rPr>
                <w:noProof/>
                <w:webHidden/>
              </w:rPr>
            </w:r>
            <w:r>
              <w:rPr>
                <w:noProof/>
                <w:webHidden/>
              </w:rPr>
              <w:fldChar w:fldCharType="separate"/>
            </w:r>
            <w:r>
              <w:rPr>
                <w:noProof/>
                <w:webHidden/>
              </w:rPr>
              <w:t>6</w:t>
            </w:r>
            <w:r>
              <w:rPr>
                <w:noProof/>
                <w:webHidden/>
              </w:rPr>
              <w:fldChar w:fldCharType="end"/>
            </w:r>
          </w:hyperlink>
        </w:p>
        <w:p w14:paraId="7563F0E8" w14:textId="26976D75" w:rsidR="00F50876" w:rsidRDefault="00F50876">
          <w:r>
            <w:rPr>
              <w:b/>
              <w:bCs/>
              <w:noProof/>
            </w:rPr>
            <w:fldChar w:fldCharType="end"/>
          </w:r>
        </w:p>
      </w:sdtContent>
    </w:sdt>
    <w:p w14:paraId="1AD6C575" w14:textId="4000C9CC" w:rsidR="00F50876" w:rsidRDefault="00F50876">
      <w:r>
        <w:br w:type="page"/>
      </w:r>
    </w:p>
    <w:p w14:paraId="02478A59" w14:textId="3C61DD64" w:rsidR="005507C8" w:rsidRDefault="0000304C" w:rsidP="00F50876">
      <w:pPr>
        <w:pStyle w:val="Heading1"/>
      </w:pPr>
      <w:bookmarkStart w:id="0" w:name="_Toc235493171"/>
      <w:r>
        <w:lastRenderedPageBreak/>
        <w:t>Introduction</w:t>
      </w:r>
      <w:bookmarkEnd w:id="0"/>
      <w:r>
        <w:t xml:space="preserve"> </w:t>
      </w:r>
    </w:p>
    <w:p w14:paraId="47397007" w14:textId="0BBD37D0" w:rsidR="00F50876" w:rsidRPr="005B71FA" w:rsidRDefault="0000304C" w:rsidP="005B71FA">
      <w:pPr>
        <w:spacing w:line="360" w:lineRule="auto"/>
        <w:rPr>
          <w:rFonts w:ascii="Arial" w:hAnsi="Arial" w:cs="Arial"/>
          <w:sz w:val="22"/>
          <w:szCs w:val="22"/>
        </w:rPr>
      </w:pPr>
      <w:r w:rsidRPr="005B71FA">
        <w:rPr>
          <w:rFonts w:ascii="Arial" w:hAnsi="Arial" w:cs="Arial"/>
          <w:sz w:val="22"/>
          <w:szCs w:val="22"/>
        </w:rPr>
        <w:t>Depression is a common mental illness characterised by persistent sadness, a reduced ability to carry out daily tasks, and a loss of enthusiasm or interest in routine activities</w:t>
      </w:r>
      <w:r w:rsidR="00FF4177">
        <w:rPr>
          <w:rFonts w:ascii="Arial" w:hAnsi="Arial" w:cs="Arial"/>
          <w:sz w:val="22"/>
          <w:szCs w:val="22"/>
        </w:rPr>
        <w:t xml:space="preserve"> </w:t>
      </w:r>
      <w:r w:rsidR="00FF4177" w:rsidRPr="00FF4177">
        <w:rPr>
          <w:rFonts w:ascii="Arial" w:hAnsi="Arial" w:cs="Arial"/>
          <w:sz w:val="22"/>
          <w:szCs w:val="22"/>
        </w:rPr>
        <w:t>(Sawchuk, 2022)</w:t>
      </w:r>
      <w:r w:rsidR="00FF4177">
        <w:rPr>
          <w:rFonts w:ascii="Arial" w:hAnsi="Arial" w:cs="Arial"/>
          <w:sz w:val="22"/>
          <w:szCs w:val="22"/>
        </w:rPr>
        <w:t xml:space="preserve">. </w:t>
      </w:r>
      <w:r w:rsidRPr="005B71FA">
        <w:rPr>
          <w:rFonts w:ascii="Arial" w:hAnsi="Arial" w:cs="Arial"/>
          <w:sz w:val="22"/>
          <w:szCs w:val="22"/>
        </w:rPr>
        <w:t>Clinical depression is a chronic illness that can have a major effect on a person's psychological, physical, and social well-being, in contrast to temporary emotional reactions to stressful situations. Constant depression, tiredness, changes in eating or weight, trouble falling asleep, poor concentration, feelings of emptiness or excessive guilt, and, in serious circumstances, frequent thoughts of self-harm or suicide are common symptoms and indicators. The World Health Organisation (WHO) estimates that 280 million people worldwide suffer from depression</w:t>
      </w:r>
      <w:r w:rsidR="00F50876" w:rsidRPr="005B71FA">
        <w:rPr>
          <w:rFonts w:ascii="Arial" w:hAnsi="Arial" w:cs="Arial"/>
          <w:sz w:val="22"/>
          <w:szCs w:val="22"/>
        </w:rPr>
        <w:t xml:space="preserve"> (World Health Organization, 2025)</w:t>
      </w:r>
      <w:r w:rsidRPr="005B71FA">
        <w:rPr>
          <w:rFonts w:ascii="Arial" w:hAnsi="Arial" w:cs="Arial"/>
          <w:sz w:val="22"/>
          <w:szCs w:val="22"/>
        </w:rPr>
        <w:t>, making it one of the main causes of disability. Based on recent estimates, 16% of adults in the UK experience moderate to severe depression</w:t>
      </w:r>
      <w:r w:rsidR="00BC79FE" w:rsidRPr="005B71FA">
        <w:rPr>
          <w:rFonts w:ascii="Arial" w:hAnsi="Arial" w:cs="Arial"/>
          <w:sz w:val="22"/>
          <w:szCs w:val="22"/>
        </w:rPr>
        <w:t xml:space="preserve"> (ONS, 2022)</w:t>
      </w:r>
      <w:r w:rsidRPr="005B71FA">
        <w:rPr>
          <w:rFonts w:ascii="Arial" w:hAnsi="Arial" w:cs="Arial"/>
          <w:sz w:val="22"/>
          <w:szCs w:val="22"/>
        </w:rPr>
        <w:t>, highlighting the increasing toll that mental illness takes on people, families, healthcare systems, and society at large.</w:t>
      </w:r>
      <w:r w:rsidR="00F50876" w:rsidRPr="005B71FA">
        <w:rPr>
          <w:rFonts w:ascii="Arial" w:hAnsi="Arial" w:cs="Arial"/>
          <w:sz w:val="22"/>
          <w:szCs w:val="22"/>
        </w:rPr>
        <w:t xml:space="preserve"> These statistics highlight how important it is for people with depression to receive efficient evaluation, monitoring, treatment, and assistance in the community.</w:t>
      </w:r>
    </w:p>
    <w:p w14:paraId="0BB15C26" w14:textId="60277F9B" w:rsidR="00F50876" w:rsidRDefault="00BC79FE" w:rsidP="00BC79FE">
      <w:pPr>
        <w:pStyle w:val="Heading1"/>
      </w:pPr>
      <w:bookmarkStart w:id="1" w:name="_Toc235493172"/>
      <w:r w:rsidRPr="00BC79FE">
        <w:t>Strategies for Evaluating and Monitoring Depression</w:t>
      </w:r>
      <w:bookmarkEnd w:id="1"/>
    </w:p>
    <w:p w14:paraId="5C5D8432" w14:textId="5657F2E4" w:rsidR="003C668D" w:rsidRDefault="00BC79FE" w:rsidP="003C668D">
      <w:pPr>
        <w:spacing w:line="360" w:lineRule="auto"/>
        <w:rPr>
          <w:rFonts w:ascii="Arial" w:hAnsi="Arial" w:cs="Arial"/>
          <w:sz w:val="22"/>
          <w:szCs w:val="22"/>
        </w:rPr>
      </w:pPr>
      <w:r w:rsidRPr="005B71FA">
        <w:rPr>
          <w:rFonts w:ascii="Arial" w:hAnsi="Arial" w:cs="Arial"/>
          <w:sz w:val="22"/>
          <w:szCs w:val="22"/>
        </w:rPr>
        <w:t>Professional evaluation, standard tests, patient-reported outcomes, and population-level monitoring systems are each used in health and social care settings to evaluate depression (</w:t>
      </w:r>
      <w:proofErr w:type="spellStart"/>
      <w:r w:rsidRPr="005B71FA">
        <w:rPr>
          <w:rFonts w:ascii="Arial" w:hAnsi="Arial" w:cs="Arial"/>
          <w:sz w:val="22"/>
          <w:szCs w:val="22"/>
        </w:rPr>
        <w:t>Bonsel</w:t>
      </w:r>
      <w:proofErr w:type="spellEnd"/>
      <w:r w:rsidRPr="005B71FA">
        <w:rPr>
          <w:rFonts w:ascii="Arial" w:hAnsi="Arial" w:cs="Arial"/>
          <w:sz w:val="22"/>
          <w:szCs w:val="22"/>
        </w:rPr>
        <w:t xml:space="preserve"> et al., 2024). Measuring and tracking depression is important for figuring out who needs help, measuring the effectiveness of treatment, and understanding the condition's wider impact on public health. </w:t>
      </w:r>
      <w:r w:rsidR="00160F0E" w:rsidRPr="005B71FA">
        <w:rPr>
          <w:rFonts w:ascii="Arial" w:hAnsi="Arial" w:cs="Arial"/>
          <w:sz w:val="22"/>
          <w:szCs w:val="22"/>
        </w:rPr>
        <w:t xml:space="preserve">Clinical evaluation by medical professionals, especially general practitioners (GPs), psychologists, and psychiatrists, is one of the main </w:t>
      </w:r>
      <w:r w:rsidR="00D62F5A">
        <w:rPr>
          <w:rFonts w:ascii="Arial" w:hAnsi="Arial" w:cs="Arial"/>
          <w:sz w:val="22"/>
          <w:szCs w:val="22"/>
        </w:rPr>
        <w:t xml:space="preserve">ways </w:t>
      </w:r>
      <w:r w:rsidR="00160F0E" w:rsidRPr="005B71FA">
        <w:rPr>
          <w:rFonts w:ascii="Arial" w:hAnsi="Arial" w:cs="Arial"/>
          <w:sz w:val="22"/>
          <w:szCs w:val="22"/>
        </w:rPr>
        <w:t>used to measure depression. This involves talking about a person's symptoms, emotional health, medical history, family history, and any potential contributing causes to their mental health issues. Healthcare practitioners evaluate symptoms using known diagnostic standards, such as those found in the International Classification of Diseases (ICD-11) or the Diagnostic and Statistical Manual of Mental Disorders (DSM-5) (World Health Organization, 2024). Using this method enables medical professionals to figure out the severity of depression and determine whether more assistance or specific treatment is needed. To determine the severity of depression symptoms, standard tests are also frequently used. Nine questions about symptoms during the past two weeks make up the Patient Health Questionnaire-9 (PHQ-9)</w:t>
      </w:r>
      <w:r w:rsidR="004576E4" w:rsidRPr="005B71FA">
        <w:rPr>
          <w:rFonts w:ascii="Arial" w:hAnsi="Arial" w:cs="Arial"/>
          <w:sz w:val="22"/>
          <w:szCs w:val="22"/>
        </w:rPr>
        <w:t xml:space="preserve"> (Patient </w:t>
      </w:r>
      <w:proofErr w:type="spellStart"/>
      <w:r w:rsidR="004576E4" w:rsidRPr="005B71FA">
        <w:rPr>
          <w:rFonts w:ascii="Arial" w:hAnsi="Arial" w:cs="Arial"/>
          <w:sz w:val="22"/>
          <w:szCs w:val="22"/>
        </w:rPr>
        <w:t>infomatics</w:t>
      </w:r>
      <w:proofErr w:type="spellEnd"/>
      <w:r w:rsidR="004576E4" w:rsidRPr="005B71FA">
        <w:rPr>
          <w:rFonts w:ascii="Arial" w:hAnsi="Arial" w:cs="Arial"/>
          <w:sz w:val="22"/>
          <w:szCs w:val="22"/>
        </w:rPr>
        <w:t xml:space="preserve"> team, 2025)</w:t>
      </w:r>
      <w:r w:rsidR="00160F0E" w:rsidRPr="005B71FA">
        <w:rPr>
          <w:rFonts w:ascii="Arial" w:hAnsi="Arial" w:cs="Arial"/>
          <w:sz w:val="22"/>
          <w:szCs w:val="22"/>
        </w:rPr>
        <w:t xml:space="preserve">, which is frequently used in NHS services. The findings can be repeated over time to track changes after treatment and show whether symptoms are mild, moderate, or severe. In clinical and research settings, other </w:t>
      </w:r>
      <w:r w:rsidR="006F68DF" w:rsidRPr="005B71FA">
        <w:rPr>
          <w:rFonts w:ascii="Arial" w:hAnsi="Arial" w:cs="Arial"/>
          <w:sz w:val="22"/>
          <w:szCs w:val="22"/>
        </w:rPr>
        <w:t>tests</w:t>
      </w:r>
      <w:r w:rsidR="00160F0E" w:rsidRPr="005B71FA">
        <w:rPr>
          <w:rFonts w:ascii="Arial" w:hAnsi="Arial" w:cs="Arial"/>
          <w:sz w:val="22"/>
          <w:szCs w:val="22"/>
        </w:rPr>
        <w:t xml:space="preserve"> </w:t>
      </w:r>
      <w:r w:rsidR="00160F0E" w:rsidRPr="005B71FA">
        <w:rPr>
          <w:rFonts w:ascii="Arial" w:hAnsi="Arial" w:cs="Arial"/>
          <w:sz w:val="22"/>
          <w:szCs w:val="22"/>
        </w:rPr>
        <w:lastRenderedPageBreak/>
        <w:t xml:space="preserve">including the Hamilton Depression Rating Scale (HAM-D) and Beck Depression Inventory (BDI) </w:t>
      </w:r>
      <w:r w:rsidR="0047075C" w:rsidRPr="005B71FA">
        <w:rPr>
          <w:rFonts w:ascii="Arial" w:hAnsi="Arial" w:cs="Arial"/>
          <w:sz w:val="22"/>
          <w:szCs w:val="22"/>
        </w:rPr>
        <w:t>(American Psychological Association, 2019)</w:t>
      </w:r>
      <w:r w:rsidR="003120EE" w:rsidRPr="005B71FA">
        <w:rPr>
          <w:rFonts w:ascii="Arial" w:hAnsi="Arial" w:cs="Arial"/>
          <w:sz w:val="22"/>
          <w:szCs w:val="22"/>
        </w:rPr>
        <w:t xml:space="preserve"> </w:t>
      </w:r>
      <w:r w:rsidR="00160F0E" w:rsidRPr="005B71FA">
        <w:rPr>
          <w:rFonts w:ascii="Arial" w:hAnsi="Arial" w:cs="Arial"/>
          <w:sz w:val="22"/>
          <w:szCs w:val="22"/>
        </w:rPr>
        <w:t>are commonly used to evaluate treatment outcomes and symptom severity.</w:t>
      </w:r>
      <w:r w:rsidR="005B71FA" w:rsidRPr="005B71FA">
        <w:rPr>
          <w:rFonts w:ascii="Arial" w:hAnsi="Arial" w:cs="Arial"/>
          <w:sz w:val="22"/>
          <w:szCs w:val="22"/>
        </w:rPr>
        <w:t xml:space="preserve"> </w:t>
      </w:r>
      <w:r w:rsidR="00FC3FB8" w:rsidRPr="00FC3FB8">
        <w:rPr>
          <w:rFonts w:ascii="Arial" w:hAnsi="Arial" w:cs="Arial"/>
          <w:sz w:val="22"/>
          <w:szCs w:val="22"/>
        </w:rPr>
        <w:t xml:space="preserve">Medical </w:t>
      </w:r>
      <w:r w:rsidR="000F1B98" w:rsidRPr="00FC3FB8">
        <w:rPr>
          <w:rFonts w:ascii="Arial" w:hAnsi="Arial" w:cs="Arial"/>
          <w:sz w:val="22"/>
          <w:szCs w:val="22"/>
        </w:rPr>
        <w:t>prof</w:t>
      </w:r>
      <w:r w:rsidR="000F1B98">
        <w:rPr>
          <w:rFonts w:ascii="Arial" w:hAnsi="Arial" w:cs="Arial"/>
          <w:sz w:val="22"/>
          <w:szCs w:val="22"/>
        </w:rPr>
        <w:t>e</w:t>
      </w:r>
      <w:r w:rsidR="000F1B98" w:rsidRPr="00FC3FB8">
        <w:rPr>
          <w:rFonts w:ascii="Arial" w:hAnsi="Arial" w:cs="Arial"/>
          <w:sz w:val="22"/>
          <w:szCs w:val="22"/>
        </w:rPr>
        <w:t>ssionals</w:t>
      </w:r>
      <w:r w:rsidR="00FC3FB8" w:rsidRPr="00FC3FB8">
        <w:rPr>
          <w:rFonts w:ascii="Arial" w:hAnsi="Arial" w:cs="Arial"/>
          <w:sz w:val="22"/>
          <w:szCs w:val="22"/>
        </w:rPr>
        <w:t xml:space="preserve"> typically search for risk factors which may have led to the start of depression or raised the likelihood of a relapse as part of the </w:t>
      </w:r>
      <w:r w:rsidR="001013C7" w:rsidRPr="00FC3FB8">
        <w:rPr>
          <w:rFonts w:ascii="Arial" w:hAnsi="Arial" w:cs="Arial"/>
          <w:sz w:val="22"/>
          <w:szCs w:val="22"/>
        </w:rPr>
        <w:t>assessment</w:t>
      </w:r>
      <w:r w:rsidR="0075352F">
        <w:rPr>
          <w:rFonts w:ascii="Arial" w:hAnsi="Arial" w:cs="Arial"/>
          <w:sz w:val="22"/>
          <w:szCs w:val="22"/>
        </w:rPr>
        <w:t xml:space="preserve"> </w:t>
      </w:r>
      <w:r w:rsidR="0075352F" w:rsidRPr="0075352F">
        <w:rPr>
          <w:rFonts w:ascii="Arial" w:hAnsi="Arial" w:cs="Arial"/>
          <w:sz w:val="22"/>
          <w:szCs w:val="22"/>
        </w:rPr>
        <w:t>(Buckman et al., 2018)</w:t>
      </w:r>
      <w:r w:rsidR="001013C7" w:rsidRPr="00FC3FB8">
        <w:rPr>
          <w:rFonts w:ascii="Arial" w:hAnsi="Arial" w:cs="Arial"/>
          <w:sz w:val="22"/>
          <w:szCs w:val="22"/>
        </w:rPr>
        <w:t>.</w:t>
      </w:r>
      <w:r w:rsidR="00FC3FB8" w:rsidRPr="00FC3FB8">
        <w:rPr>
          <w:rFonts w:ascii="Arial" w:hAnsi="Arial" w:cs="Arial"/>
          <w:sz w:val="22"/>
          <w:szCs w:val="22"/>
        </w:rPr>
        <w:t xml:space="preserve"> The vulnerability of a person can be enhanced by genetic factors, such as a family history of depression or other mental health conditions. Mental factors are also taken into account, such as low self-esteem, past depressive episodes, and childhood trauma. </w:t>
      </w:r>
      <w:r w:rsidR="00CD5884" w:rsidRPr="00CD5884">
        <w:rPr>
          <w:rFonts w:ascii="Arial" w:hAnsi="Arial" w:cs="Arial"/>
          <w:sz w:val="22"/>
          <w:szCs w:val="22"/>
        </w:rPr>
        <w:t>If the person is unable to work or requires constant care, partners and family members may feel more stress, anxiety, emotional tiredness, and financial strain.</w:t>
      </w:r>
      <w:r w:rsidR="00AA320A">
        <w:rPr>
          <w:rFonts w:ascii="Arial" w:hAnsi="Arial" w:cs="Arial"/>
          <w:sz w:val="22"/>
          <w:szCs w:val="22"/>
        </w:rPr>
        <w:t xml:space="preserve"> </w:t>
      </w:r>
      <w:r w:rsidR="00581F9D" w:rsidRPr="00581F9D">
        <w:rPr>
          <w:rFonts w:ascii="Arial" w:hAnsi="Arial" w:cs="Arial"/>
          <w:sz w:val="22"/>
          <w:szCs w:val="22"/>
        </w:rPr>
        <w:t xml:space="preserve">A wide range and social care services could potentially be involved in monitoring the patient's progress and assisting with their recovery once depression has been confirmed. To coordinate continuing treatment, </w:t>
      </w:r>
      <w:r w:rsidR="002D4C13" w:rsidRPr="00581F9D">
        <w:rPr>
          <w:rFonts w:ascii="Arial" w:hAnsi="Arial" w:cs="Arial"/>
          <w:sz w:val="22"/>
          <w:szCs w:val="22"/>
        </w:rPr>
        <w:t>GPs</w:t>
      </w:r>
      <w:r w:rsidR="00581F9D" w:rsidRPr="00581F9D">
        <w:rPr>
          <w:rFonts w:ascii="Arial" w:hAnsi="Arial" w:cs="Arial"/>
          <w:sz w:val="22"/>
          <w:szCs w:val="22"/>
        </w:rPr>
        <w:t> often examine symptoms, prescribe medication when appropriate, and refer patients to qualified specialists. While Community Mental Health Teams offer support from psychiatrists, psychologists, community psychiatric nurses, occupational therapists, and social workers for people with more complex needs, NHS Communication Therapies offer evidence-based psychological interventions like Cognitive Behavioural Therapy (CBT).</w:t>
      </w:r>
      <w:r w:rsidR="00582999">
        <w:rPr>
          <w:rFonts w:ascii="Arial" w:hAnsi="Arial" w:cs="Arial"/>
          <w:sz w:val="22"/>
          <w:szCs w:val="22"/>
        </w:rPr>
        <w:t xml:space="preserve"> </w:t>
      </w:r>
      <w:r w:rsidR="00582999" w:rsidRPr="00582999">
        <w:rPr>
          <w:rFonts w:ascii="Arial" w:hAnsi="Arial" w:cs="Arial"/>
          <w:sz w:val="22"/>
          <w:szCs w:val="22"/>
        </w:rPr>
        <w:t>Patients who of self-harm or who are going through severe depression can get intense care from Crisis Resolution and Home Treatment Teams</w:t>
      </w:r>
      <w:r w:rsidR="00C00C72">
        <w:rPr>
          <w:rFonts w:ascii="Arial" w:hAnsi="Arial" w:cs="Arial"/>
          <w:sz w:val="22"/>
          <w:szCs w:val="22"/>
        </w:rPr>
        <w:t>.</w:t>
      </w:r>
    </w:p>
    <w:p w14:paraId="03FC6200" w14:textId="5D8B873C" w:rsidR="00A46EA4" w:rsidRDefault="00A46EA4" w:rsidP="00A46EA4">
      <w:pPr>
        <w:pStyle w:val="Heading1"/>
      </w:pPr>
      <w:bookmarkStart w:id="2" w:name="_Toc235493173"/>
      <w:r>
        <w:t>Controlling Depression</w:t>
      </w:r>
      <w:bookmarkEnd w:id="2"/>
    </w:p>
    <w:p w14:paraId="603BC19B" w14:textId="5F77FCE5" w:rsidR="00A46EA4" w:rsidRPr="001C6D99" w:rsidRDefault="00311903" w:rsidP="001C6D99">
      <w:pPr>
        <w:spacing w:line="360" w:lineRule="auto"/>
        <w:rPr>
          <w:rFonts w:ascii="Arial" w:hAnsi="Arial" w:cs="Arial"/>
          <w:sz w:val="22"/>
          <w:szCs w:val="22"/>
        </w:rPr>
      </w:pPr>
      <w:r w:rsidRPr="001C6D99">
        <w:rPr>
          <w:rFonts w:ascii="Arial" w:hAnsi="Arial" w:cs="Arial"/>
          <w:sz w:val="22"/>
          <w:szCs w:val="22"/>
        </w:rPr>
        <w:t>A mix of medical care, psychological support, changes in lifestyle, and early intervention can help manage depression. The extent of the depression and the patient's needs define the kind of treatment that is offered. Reducing symptoms, improving quality of life, and avoiding this condition from returning are the main goals of treatment.</w:t>
      </w:r>
      <w:r w:rsidR="00062490" w:rsidRPr="001C6D99">
        <w:rPr>
          <w:rFonts w:ascii="Arial" w:hAnsi="Arial" w:cs="Arial"/>
          <w:sz w:val="22"/>
          <w:szCs w:val="22"/>
        </w:rPr>
        <w:t xml:space="preserve"> Medication is one of the most commonly used methods for managing depression. Antidepressants like sertraline or fluoxetine, known as Selective Serotonin Reuptake Inhibitors (SSRIs), can be prescribed by doctors</w:t>
      </w:r>
      <w:r w:rsidR="00130B23" w:rsidRPr="001C6D99">
        <w:rPr>
          <w:rFonts w:ascii="Arial" w:hAnsi="Arial" w:cs="Arial"/>
          <w:sz w:val="22"/>
          <w:szCs w:val="22"/>
        </w:rPr>
        <w:t xml:space="preserve"> (NHS, 2025)</w:t>
      </w:r>
      <w:r w:rsidR="00062490" w:rsidRPr="001C6D99">
        <w:rPr>
          <w:rFonts w:ascii="Arial" w:hAnsi="Arial" w:cs="Arial"/>
          <w:sz w:val="22"/>
          <w:szCs w:val="22"/>
        </w:rPr>
        <w:t>. These medications function by raising the brain's level of serotonin, a neurotransmitter related to mood. Antidepressants typically take a few weeks to start working, so it's crucial to see a doctor on a regular basis to see if the drug is working or if any adjustments are required.</w:t>
      </w:r>
      <w:r w:rsidR="005A4A1B" w:rsidRPr="001C6D99">
        <w:rPr>
          <w:rFonts w:ascii="Arial" w:hAnsi="Arial" w:cs="Arial"/>
          <w:sz w:val="22"/>
          <w:szCs w:val="22"/>
        </w:rPr>
        <w:t xml:space="preserve"> In the UK, one of the most popular forms of therapy is cognitive </w:t>
      </w:r>
      <w:r w:rsidR="00213C72" w:rsidRPr="001C6D99">
        <w:rPr>
          <w:rFonts w:ascii="Arial" w:hAnsi="Arial" w:cs="Arial"/>
          <w:sz w:val="22"/>
          <w:szCs w:val="22"/>
        </w:rPr>
        <w:t>behavioural</w:t>
      </w:r>
      <w:r w:rsidR="005A4A1B" w:rsidRPr="001C6D99">
        <w:rPr>
          <w:rFonts w:ascii="Arial" w:hAnsi="Arial" w:cs="Arial"/>
          <w:sz w:val="22"/>
          <w:szCs w:val="22"/>
        </w:rPr>
        <w:t xml:space="preserve"> therapy (CBT)</w:t>
      </w:r>
      <w:r w:rsidR="00A3212B" w:rsidRPr="001C6D99">
        <w:rPr>
          <w:rFonts w:ascii="Arial" w:hAnsi="Arial" w:cs="Arial"/>
          <w:sz w:val="22"/>
          <w:szCs w:val="22"/>
        </w:rPr>
        <w:t xml:space="preserve"> (UKCP, 2025)</w:t>
      </w:r>
      <w:r w:rsidR="005A4A1B" w:rsidRPr="001C6D99">
        <w:rPr>
          <w:rFonts w:ascii="Arial" w:hAnsi="Arial" w:cs="Arial"/>
          <w:sz w:val="22"/>
          <w:szCs w:val="22"/>
        </w:rPr>
        <w:t xml:space="preserve">. CBT trains patients how to deal with harmful thought patterns and helps them understand the links between their thoughts, feelings, and </w:t>
      </w:r>
      <w:r w:rsidR="00213C72" w:rsidRPr="001C6D99">
        <w:rPr>
          <w:rFonts w:ascii="Arial" w:hAnsi="Arial" w:cs="Arial"/>
          <w:sz w:val="22"/>
          <w:szCs w:val="22"/>
        </w:rPr>
        <w:t>behaviours</w:t>
      </w:r>
      <w:r w:rsidR="005A4A1B" w:rsidRPr="001C6D99">
        <w:rPr>
          <w:rFonts w:ascii="Arial" w:hAnsi="Arial" w:cs="Arial"/>
          <w:sz w:val="22"/>
          <w:szCs w:val="22"/>
        </w:rPr>
        <w:t xml:space="preserve">. Depending on the patient's situation, further therapies including </w:t>
      </w:r>
      <w:r w:rsidR="00213C72" w:rsidRPr="001C6D99">
        <w:rPr>
          <w:rFonts w:ascii="Arial" w:hAnsi="Arial" w:cs="Arial"/>
          <w:sz w:val="22"/>
          <w:szCs w:val="22"/>
        </w:rPr>
        <w:t>counselling</w:t>
      </w:r>
      <w:r w:rsidR="005A4A1B" w:rsidRPr="001C6D99">
        <w:rPr>
          <w:rFonts w:ascii="Arial" w:hAnsi="Arial" w:cs="Arial"/>
          <w:sz w:val="22"/>
          <w:szCs w:val="22"/>
        </w:rPr>
        <w:t xml:space="preserve"> and interpersonal therapy may also be given. These therapies can enhance an individual's psychological state and help them create better coping mechanisms</w:t>
      </w:r>
      <w:r w:rsidR="002B64B5" w:rsidRPr="001C6D99">
        <w:rPr>
          <w:rFonts w:ascii="Arial" w:hAnsi="Arial" w:cs="Arial"/>
          <w:sz w:val="22"/>
          <w:szCs w:val="22"/>
        </w:rPr>
        <w:t xml:space="preserve"> (Tull, 2022)</w:t>
      </w:r>
      <w:r w:rsidR="005A4A1B" w:rsidRPr="001C6D99">
        <w:rPr>
          <w:rFonts w:ascii="Arial" w:hAnsi="Arial" w:cs="Arial"/>
          <w:sz w:val="22"/>
          <w:szCs w:val="22"/>
        </w:rPr>
        <w:t>.</w:t>
      </w:r>
      <w:r w:rsidR="00267641" w:rsidRPr="001C6D99">
        <w:rPr>
          <w:rFonts w:ascii="Arial" w:hAnsi="Arial" w:cs="Arial"/>
          <w:sz w:val="22"/>
          <w:szCs w:val="22"/>
        </w:rPr>
        <w:t xml:space="preserve"> Mental health can also be improved by limiting alcohol intake, avoiding substance abuse, </w:t>
      </w:r>
      <w:r w:rsidR="00267641" w:rsidRPr="001C6D99">
        <w:rPr>
          <w:rFonts w:ascii="Arial" w:hAnsi="Arial" w:cs="Arial"/>
          <w:sz w:val="22"/>
          <w:szCs w:val="22"/>
        </w:rPr>
        <w:lastRenderedPageBreak/>
        <w:t>eating a balanced diet, and getting enough rest. Since social support reduces feelings of loneliness and isolation, many medical specialists advise people to create a daily routine and keep up relationships with friends and family. Early detection of the symptoms enables people to get treatment before the illness progresses. It is the responsibility of GPs, schools, employers, and community groups to encourage individuals to seek help as soon as possible. Early intervention can enhance recovery and lower the chance of long-term mental health issues.</w:t>
      </w:r>
      <w:r w:rsidR="00662C34" w:rsidRPr="001C6D99">
        <w:rPr>
          <w:rFonts w:ascii="Arial" w:hAnsi="Arial" w:cs="Arial"/>
          <w:sz w:val="22"/>
          <w:szCs w:val="22"/>
        </w:rPr>
        <w:t xml:space="preserve"> Patients are often told to continue employing coping techniques they have learnt throughout therapy and to identify relapse warning signs. A lot of people with depression are able to effectively manage their condition and enjoy independent, satisfying lives by combining medication, treatment, good lifestyle choices, and continued support.</w:t>
      </w:r>
    </w:p>
    <w:p w14:paraId="0167D25E" w14:textId="3E0B4DF5" w:rsidR="00C301D0" w:rsidRPr="00C301D0" w:rsidRDefault="00C301D0" w:rsidP="001C6D99">
      <w:pPr>
        <w:pStyle w:val="Heading1"/>
      </w:pPr>
      <w:bookmarkStart w:id="3" w:name="_Toc235493174"/>
      <w:r>
        <w:t>Effects of depression on the community</w:t>
      </w:r>
      <w:bookmarkEnd w:id="3"/>
    </w:p>
    <w:p w14:paraId="05FE8E33" w14:textId="3D74FADB" w:rsidR="00CD4F7E" w:rsidRPr="001C6D99" w:rsidRDefault="00767BF6" w:rsidP="001C6D99">
      <w:pPr>
        <w:spacing w:line="360" w:lineRule="auto"/>
        <w:rPr>
          <w:rFonts w:ascii="Arial" w:hAnsi="Arial" w:cs="Arial"/>
          <w:sz w:val="22"/>
          <w:szCs w:val="22"/>
        </w:rPr>
      </w:pPr>
      <w:r w:rsidRPr="001C6D99">
        <w:rPr>
          <w:rFonts w:ascii="Arial" w:hAnsi="Arial" w:cs="Arial"/>
          <w:sz w:val="22"/>
          <w:szCs w:val="22"/>
        </w:rPr>
        <w:t>People, their families, and the larger community can all be seriously impacted by depression</w:t>
      </w:r>
      <w:r w:rsidR="00DD6E46" w:rsidRPr="001C6D99">
        <w:rPr>
          <w:rFonts w:ascii="Arial" w:hAnsi="Arial" w:cs="Arial"/>
          <w:sz w:val="22"/>
          <w:szCs w:val="22"/>
        </w:rPr>
        <w:t xml:space="preserve"> (Therapy, 2023)</w:t>
      </w:r>
      <w:r w:rsidRPr="001C6D99">
        <w:rPr>
          <w:rFonts w:ascii="Arial" w:hAnsi="Arial" w:cs="Arial"/>
          <w:sz w:val="22"/>
          <w:szCs w:val="22"/>
        </w:rPr>
        <w:t xml:space="preserve">. The illness has an impact on a person's relationships, physical and mental health, and ability to carry out daily tasks. Depression can cause long-term problems that lower a person's quality of life if it is not detected and addressed. </w:t>
      </w:r>
      <w:r w:rsidR="00DD6E46" w:rsidRPr="001C6D99">
        <w:rPr>
          <w:rFonts w:ascii="Arial" w:hAnsi="Arial" w:cs="Arial"/>
          <w:sz w:val="22"/>
          <w:szCs w:val="22"/>
        </w:rPr>
        <w:t>F</w:t>
      </w:r>
      <w:r w:rsidRPr="001C6D99">
        <w:rPr>
          <w:rFonts w:ascii="Arial" w:hAnsi="Arial" w:cs="Arial"/>
          <w:sz w:val="22"/>
          <w:szCs w:val="22"/>
        </w:rPr>
        <w:t>eelings of sadness, low self-esteem, hopelessness, anxiety, and a lack of interest in activities represent a few of the emotional symptoms of depression</w:t>
      </w:r>
      <w:r w:rsidR="00C00B7C" w:rsidRPr="001C6D99">
        <w:rPr>
          <w:rFonts w:ascii="Arial" w:hAnsi="Arial" w:cs="Arial"/>
          <w:sz w:val="22"/>
          <w:szCs w:val="22"/>
        </w:rPr>
        <w:t xml:space="preserve"> (Mind, 2023)</w:t>
      </w:r>
      <w:r w:rsidRPr="001C6D99">
        <w:rPr>
          <w:rFonts w:ascii="Arial" w:hAnsi="Arial" w:cs="Arial"/>
          <w:sz w:val="22"/>
          <w:szCs w:val="22"/>
        </w:rPr>
        <w:t>. People may have thoughts of suicide or self-harm in severe cases, which highlights the importance of early attention and intervention.</w:t>
      </w:r>
      <w:r w:rsidR="009B0932" w:rsidRPr="001C6D99">
        <w:rPr>
          <w:rFonts w:ascii="Arial" w:hAnsi="Arial" w:cs="Arial"/>
          <w:sz w:val="22"/>
          <w:szCs w:val="22"/>
        </w:rPr>
        <w:t xml:space="preserve"> Poor mental health can make it harder to manage previous illnesses and raise the chance of developing physical health issues. Depression can also have an impact on families. Depression can lead a person to withdraw from relationships, have communication issues, or need extra help from family members. Family members may experience financial and emotional stress as a result, especially if they take on caregiving responsibilities. People may find it difficult to learn or keep a job if they have poor concentration, low motivation, or frequent absences. Financial problems and an increasing demand for social and health care services may result from this. Families, workplaces, and community services are all affected by depression in addition to the individual. Early treatment and the right kind of support may reduce these effects and boost recovery.</w:t>
      </w:r>
    </w:p>
    <w:p w14:paraId="11E2D8B8" w14:textId="77777777" w:rsidR="00CD4F7E" w:rsidRDefault="00CD4F7E" w:rsidP="00767BF6">
      <w:bookmarkStart w:id="4" w:name="_Toc235493175"/>
      <w:r w:rsidRPr="00CD4F7E">
        <w:rPr>
          <w:rStyle w:val="Heading1Char"/>
        </w:rPr>
        <w:t>What help is available</w:t>
      </w:r>
      <w:bookmarkEnd w:id="4"/>
      <w:r>
        <w:t xml:space="preserve"> </w:t>
      </w:r>
    </w:p>
    <w:p w14:paraId="29F38F6C" w14:textId="41DFECE6" w:rsidR="007F2657" w:rsidRPr="001C6D99" w:rsidRDefault="00CC4366" w:rsidP="001C6D99">
      <w:pPr>
        <w:spacing w:line="360" w:lineRule="auto"/>
        <w:rPr>
          <w:rFonts w:ascii="Arial" w:hAnsi="Arial" w:cs="Arial"/>
          <w:sz w:val="22"/>
          <w:szCs w:val="22"/>
        </w:rPr>
      </w:pPr>
      <w:r w:rsidRPr="001C6D99">
        <w:rPr>
          <w:rFonts w:ascii="Arial" w:hAnsi="Arial" w:cs="Arial"/>
          <w:sz w:val="22"/>
          <w:szCs w:val="22"/>
        </w:rPr>
        <w:t>To ensure that people receive the right treatment and support to manage their symptoms and improve their quality of life, medical professionals must work together in a coordinated way. When someone is depressed, general practitioners (GPs) tend to be their first line of contact. GPs are able to evaluate symptoms, offer guidance, prescribe medications when needed, and direct patients to appropriate mental health care</w:t>
      </w:r>
      <w:r w:rsidR="003259DC" w:rsidRPr="001C6D99">
        <w:rPr>
          <w:rFonts w:ascii="Arial" w:hAnsi="Arial" w:cs="Arial"/>
          <w:sz w:val="22"/>
          <w:szCs w:val="22"/>
        </w:rPr>
        <w:t xml:space="preserve"> (Tree View Designs, 2024)</w:t>
      </w:r>
      <w:r w:rsidRPr="001C6D99">
        <w:rPr>
          <w:rFonts w:ascii="Arial" w:hAnsi="Arial" w:cs="Arial"/>
          <w:sz w:val="22"/>
          <w:szCs w:val="22"/>
        </w:rPr>
        <w:t xml:space="preserve">. </w:t>
      </w:r>
      <w:r w:rsidRPr="001C6D99">
        <w:rPr>
          <w:rFonts w:ascii="Arial" w:hAnsi="Arial" w:cs="Arial"/>
          <w:sz w:val="22"/>
          <w:szCs w:val="22"/>
        </w:rPr>
        <w:lastRenderedPageBreak/>
        <w:t xml:space="preserve">Regular visits also enable medical personnel to keep an eye on the progress of patients and adjust treatments as needed. For those dealing with typical mental health issues including depression, NHS Talking Therapies offer psychological support. Cognitive </w:t>
      </w:r>
      <w:r w:rsidR="003259DC" w:rsidRPr="001C6D99">
        <w:rPr>
          <w:rFonts w:ascii="Arial" w:hAnsi="Arial" w:cs="Arial"/>
          <w:sz w:val="22"/>
          <w:szCs w:val="22"/>
        </w:rPr>
        <w:t>behavioural</w:t>
      </w:r>
      <w:r w:rsidRPr="001C6D99">
        <w:rPr>
          <w:rFonts w:ascii="Arial" w:hAnsi="Arial" w:cs="Arial"/>
          <w:sz w:val="22"/>
          <w:szCs w:val="22"/>
        </w:rPr>
        <w:t xml:space="preserve"> therapy (CBT), </w:t>
      </w:r>
      <w:r w:rsidR="003259DC" w:rsidRPr="001C6D99">
        <w:rPr>
          <w:rFonts w:ascii="Arial" w:hAnsi="Arial" w:cs="Arial"/>
          <w:sz w:val="22"/>
          <w:szCs w:val="22"/>
        </w:rPr>
        <w:t>counselling</w:t>
      </w:r>
      <w:r w:rsidRPr="001C6D99">
        <w:rPr>
          <w:rFonts w:ascii="Arial" w:hAnsi="Arial" w:cs="Arial"/>
          <w:sz w:val="22"/>
          <w:szCs w:val="22"/>
        </w:rPr>
        <w:t xml:space="preserve">, and other talking therapies are among the treatments offered by these services. Through these interventions, people become more familiar with their thoughts and </w:t>
      </w:r>
      <w:r w:rsidR="003259DC" w:rsidRPr="001C6D99">
        <w:rPr>
          <w:rFonts w:ascii="Arial" w:hAnsi="Arial" w:cs="Arial"/>
          <w:sz w:val="22"/>
          <w:szCs w:val="22"/>
        </w:rPr>
        <w:t>behaviours</w:t>
      </w:r>
      <w:r w:rsidRPr="001C6D99">
        <w:rPr>
          <w:rFonts w:ascii="Arial" w:hAnsi="Arial" w:cs="Arial"/>
          <w:sz w:val="22"/>
          <w:szCs w:val="22"/>
        </w:rPr>
        <w:t xml:space="preserve"> and create coping mechanisms for their symptoms.</w:t>
      </w:r>
      <w:r w:rsidR="00BF1D81" w:rsidRPr="001C6D99">
        <w:rPr>
          <w:rFonts w:ascii="Arial" w:hAnsi="Arial" w:cs="Arial"/>
          <w:sz w:val="22"/>
          <w:szCs w:val="22"/>
        </w:rPr>
        <w:t xml:space="preserve"> Community Mental Health Teams (CMHTs) offer tailored support to people with complex or severe depression. Professionals including social workers, psychologists, occupational therapists, mental health nurses, and psychiatrists make up these teams. Together, they create care plans, keep an eye on mental health, and assist people with everyday tasks. Social care services can also be essential, especially when an individual's ability to live independently is affected by depression. Social workers and support workers can help people find assistance in the community, aid with housing or work needs, and offer guidance to families and caregivers. Charities and voluntary groups also offer important community support. For people and families impacted by depression, groups like Mind and Samaritans provide information, emotional support, helplines, and guidance.</w:t>
      </w:r>
      <w:r w:rsidR="007F2657" w:rsidRPr="001C6D99">
        <w:rPr>
          <w:rFonts w:ascii="Arial" w:hAnsi="Arial" w:cs="Arial"/>
          <w:sz w:val="22"/>
          <w:szCs w:val="22"/>
        </w:rPr>
        <w:t xml:space="preserve"> Coordination between medical experts, social workers, volunteer groups, and families is essential for effective depression support. Accessible community-based services enable people to manage their conditions, get early care, and improve their general well-being.</w:t>
      </w:r>
    </w:p>
    <w:p w14:paraId="3752EFB3" w14:textId="77777777" w:rsidR="007F2657" w:rsidRDefault="007F2657" w:rsidP="00BF1D81">
      <w:pPr>
        <w:rPr>
          <w:rStyle w:val="Heading1Char"/>
        </w:rPr>
      </w:pPr>
      <w:bookmarkStart w:id="5" w:name="_Toc235493176"/>
      <w:r w:rsidRPr="007F2657">
        <w:rPr>
          <w:rStyle w:val="Heading1Char"/>
        </w:rPr>
        <w:t>Conclusion</w:t>
      </w:r>
      <w:bookmarkEnd w:id="5"/>
    </w:p>
    <w:p w14:paraId="2EC99329" w14:textId="77777777" w:rsidR="00126C49" w:rsidRPr="001C6D99" w:rsidRDefault="00126C49" w:rsidP="001C6D99">
      <w:pPr>
        <w:spacing w:line="360" w:lineRule="auto"/>
        <w:rPr>
          <w:rFonts w:ascii="Arial" w:hAnsi="Arial" w:cs="Arial"/>
          <w:sz w:val="22"/>
          <w:szCs w:val="22"/>
        </w:rPr>
      </w:pPr>
      <w:r w:rsidRPr="001C6D99">
        <w:rPr>
          <w:rFonts w:ascii="Arial" w:hAnsi="Arial" w:cs="Arial"/>
          <w:sz w:val="22"/>
          <w:szCs w:val="22"/>
        </w:rPr>
        <w:t>Depression has an impact on relationships, physical health, and emotional well-being. Clinical assessments and screening instruments assist medical practitioners in identifying depression and provide suitable assistance. Medication, psychiatric therapy, lifestyle changes, and community-based programs are all options to treat depression. Health and social care groups are crucial in helping people by offering continuing care, guidance, and treatment. Recovery can be enhanced and the long-term effects of depression can be reduced with early detection and access to the right therapies. To ensure that people with depression receive the support required to improve their quality of life, a coordinated strategy involving medical professionals, social workers, families, and community-based groups is essential.</w:t>
      </w:r>
    </w:p>
    <w:p w14:paraId="36E6D5EF" w14:textId="732A42D6" w:rsidR="00F50876" w:rsidRPr="003C668D" w:rsidRDefault="003C668D" w:rsidP="001C6D99">
      <w:pPr>
        <w:pStyle w:val="Heading1"/>
        <w:rPr>
          <w:rFonts w:asciiTheme="minorHAnsi" w:hAnsiTheme="minorHAnsi" w:cstheme="minorBidi"/>
          <w:sz w:val="24"/>
          <w:szCs w:val="24"/>
        </w:rPr>
      </w:pPr>
      <w:r>
        <w:br w:type="page"/>
      </w:r>
      <w:bookmarkStart w:id="6" w:name="_Toc235493177"/>
      <w:r w:rsidR="00F50876">
        <w:lastRenderedPageBreak/>
        <w:t>References</w:t>
      </w:r>
      <w:bookmarkEnd w:id="6"/>
      <w:r w:rsidR="00F50876">
        <w:t xml:space="preserve"> </w:t>
      </w:r>
    </w:p>
    <w:p w14:paraId="4DF50099"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American Psychological Association (2019). Depression assessment instruments. </w:t>
      </w:r>
      <w:r w:rsidRPr="001C6D99">
        <w:rPr>
          <w:rFonts w:ascii="Arial" w:hAnsi="Arial" w:cs="Arial"/>
          <w:i/>
          <w:iCs/>
          <w:sz w:val="22"/>
          <w:szCs w:val="22"/>
        </w:rPr>
        <w:t>Https://www.apa.org</w:t>
      </w:r>
      <w:r w:rsidRPr="001C6D99">
        <w:rPr>
          <w:rFonts w:ascii="Arial" w:hAnsi="Arial" w:cs="Arial"/>
          <w:sz w:val="22"/>
          <w:szCs w:val="22"/>
        </w:rPr>
        <w:t>. [online] Available at: https://www.apa.org/depression-guideline/assessment/ [Accessed 12 July 2026].</w:t>
      </w:r>
    </w:p>
    <w:p w14:paraId="4B24B956" w14:textId="77777777" w:rsidR="001C6D99" w:rsidRPr="001C6D99" w:rsidRDefault="001C6D99" w:rsidP="001C6D99">
      <w:pPr>
        <w:spacing w:line="360" w:lineRule="auto"/>
        <w:rPr>
          <w:rFonts w:ascii="Arial" w:hAnsi="Arial" w:cs="Arial"/>
          <w:sz w:val="22"/>
          <w:szCs w:val="22"/>
        </w:rPr>
      </w:pPr>
      <w:proofErr w:type="spellStart"/>
      <w:r w:rsidRPr="001C6D99">
        <w:rPr>
          <w:rFonts w:ascii="Arial" w:hAnsi="Arial" w:cs="Arial"/>
          <w:sz w:val="22"/>
          <w:szCs w:val="22"/>
        </w:rPr>
        <w:t>Bonsel</w:t>
      </w:r>
      <w:proofErr w:type="spellEnd"/>
      <w:r w:rsidRPr="001C6D99">
        <w:rPr>
          <w:rFonts w:ascii="Arial" w:hAnsi="Arial" w:cs="Arial"/>
          <w:sz w:val="22"/>
          <w:szCs w:val="22"/>
        </w:rPr>
        <w:t xml:space="preserve">, J.M., </w:t>
      </w:r>
      <w:proofErr w:type="spellStart"/>
      <w:r w:rsidRPr="001C6D99">
        <w:rPr>
          <w:rFonts w:ascii="Arial" w:hAnsi="Arial" w:cs="Arial"/>
          <w:sz w:val="22"/>
          <w:szCs w:val="22"/>
        </w:rPr>
        <w:t>Itiola</w:t>
      </w:r>
      <w:proofErr w:type="spellEnd"/>
      <w:r w:rsidRPr="001C6D99">
        <w:rPr>
          <w:rFonts w:ascii="Arial" w:hAnsi="Arial" w:cs="Arial"/>
          <w:sz w:val="22"/>
          <w:szCs w:val="22"/>
        </w:rPr>
        <w:t xml:space="preserve">, A.J., Huberts, A.S., </w:t>
      </w:r>
      <w:proofErr w:type="spellStart"/>
      <w:r w:rsidRPr="001C6D99">
        <w:rPr>
          <w:rFonts w:ascii="Arial" w:hAnsi="Arial" w:cs="Arial"/>
          <w:sz w:val="22"/>
          <w:szCs w:val="22"/>
        </w:rPr>
        <w:t>Bonsel</w:t>
      </w:r>
      <w:proofErr w:type="spellEnd"/>
      <w:r w:rsidRPr="001C6D99">
        <w:rPr>
          <w:rFonts w:ascii="Arial" w:hAnsi="Arial" w:cs="Arial"/>
          <w:sz w:val="22"/>
          <w:szCs w:val="22"/>
        </w:rPr>
        <w:t xml:space="preserve">, G.J. and Penton, H. (2024). The use of patient-reported outcome measures to improve patient-related outcomes – a systematic review. </w:t>
      </w:r>
      <w:r w:rsidRPr="001C6D99">
        <w:rPr>
          <w:rFonts w:ascii="Arial" w:hAnsi="Arial" w:cs="Arial"/>
          <w:i/>
          <w:iCs/>
          <w:sz w:val="22"/>
          <w:szCs w:val="22"/>
        </w:rPr>
        <w:t>Health and Quality of Life Outcomes</w:t>
      </w:r>
      <w:r w:rsidRPr="001C6D99">
        <w:rPr>
          <w:rFonts w:ascii="Arial" w:hAnsi="Arial" w:cs="Arial"/>
          <w:sz w:val="22"/>
          <w:szCs w:val="22"/>
        </w:rPr>
        <w:t>, 22(1). doi:10.1186/s12955-024-02312-4.</w:t>
      </w:r>
    </w:p>
    <w:p w14:paraId="5AE6E438"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Buckman, J.E.J., Underwood, A., Clarke, K., Saunders, R., Hollon, S.D., Fearon, P. and Pilling, S. (2018). Risk factors for relapse and recurrence of depression in adults and how they operate: A four-phase systematic review and meta-synthesis. </w:t>
      </w:r>
      <w:r w:rsidRPr="001C6D99">
        <w:rPr>
          <w:rFonts w:ascii="Arial" w:hAnsi="Arial" w:cs="Arial"/>
          <w:i/>
          <w:iCs/>
          <w:sz w:val="22"/>
          <w:szCs w:val="22"/>
        </w:rPr>
        <w:t>Clinical psychology review</w:t>
      </w:r>
      <w:r w:rsidRPr="001C6D99">
        <w:rPr>
          <w:rFonts w:ascii="Arial" w:hAnsi="Arial" w:cs="Arial"/>
          <w:sz w:val="22"/>
          <w:szCs w:val="22"/>
        </w:rPr>
        <w:t xml:space="preserve">, 64(64), pp.13–38. </w:t>
      </w:r>
      <w:proofErr w:type="gramStart"/>
      <w:r w:rsidRPr="001C6D99">
        <w:rPr>
          <w:rFonts w:ascii="Arial" w:hAnsi="Arial" w:cs="Arial"/>
          <w:sz w:val="22"/>
          <w:szCs w:val="22"/>
        </w:rPr>
        <w:t>doi:10.1016/j.cpr</w:t>
      </w:r>
      <w:proofErr w:type="gramEnd"/>
      <w:r w:rsidRPr="001C6D99">
        <w:rPr>
          <w:rFonts w:ascii="Arial" w:hAnsi="Arial" w:cs="Arial"/>
          <w:sz w:val="22"/>
          <w:szCs w:val="22"/>
        </w:rPr>
        <w:t>.2018.07.005.</w:t>
      </w:r>
    </w:p>
    <w:p w14:paraId="66CE1939"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Mind (2023). </w:t>
      </w:r>
      <w:r w:rsidRPr="001C6D99">
        <w:rPr>
          <w:rFonts w:ascii="Arial" w:hAnsi="Arial" w:cs="Arial"/>
          <w:i/>
          <w:iCs/>
          <w:sz w:val="22"/>
          <w:szCs w:val="22"/>
        </w:rPr>
        <w:t>Symptoms | mind, the mental health charity - help for mental health problems</w:t>
      </w:r>
      <w:r w:rsidRPr="001C6D99">
        <w:rPr>
          <w:rFonts w:ascii="Arial" w:hAnsi="Arial" w:cs="Arial"/>
          <w:sz w:val="22"/>
          <w:szCs w:val="22"/>
        </w:rPr>
        <w:t xml:space="preserve">. [online] </w:t>
      </w:r>
      <w:r w:rsidRPr="001C6D99">
        <w:rPr>
          <w:rFonts w:ascii="Arial" w:hAnsi="Arial" w:cs="Arial"/>
          <w:i/>
          <w:iCs/>
          <w:sz w:val="22"/>
          <w:szCs w:val="22"/>
        </w:rPr>
        <w:t>Mind.org.uk</w:t>
      </w:r>
      <w:r w:rsidRPr="001C6D99">
        <w:rPr>
          <w:rFonts w:ascii="Arial" w:hAnsi="Arial" w:cs="Arial"/>
          <w:sz w:val="22"/>
          <w:szCs w:val="22"/>
        </w:rPr>
        <w:t>. Available at: https://www.mind.org.uk/information-support/types-of-mental-health-problems/depression/symptoms/ [Accessed 19 July 2026].</w:t>
      </w:r>
    </w:p>
    <w:p w14:paraId="0BAA9A98"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NHS (2025). </w:t>
      </w:r>
      <w:r w:rsidRPr="001C6D99">
        <w:rPr>
          <w:rFonts w:ascii="Arial" w:hAnsi="Arial" w:cs="Arial"/>
          <w:i/>
          <w:iCs/>
          <w:sz w:val="22"/>
          <w:szCs w:val="22"/>
        </w:rPr>
        <w:t>Antidepressants</w:t>
      </w:r>
      <w:r w:rsidRPr="001C6D99">
        <w:rPr>
          <w:rFonts w:ascii="Arial" w:hAnsi="Arial" w:cs="Arial"/>
          <w:sz w:val="22"/>
          <w:szCs w:val="22"/>
        </w:rPr>
        <w:t xml:space="preserve">. [online] </w:t>
      </w:r>
      <w:r w:rsidRPr="001C6D99">
        <w:rPr>
          <w:rFonts w:ascii="Arial" w:hAnsi="Arial" w:cs="Arial"/>
          <w:i/>
          <w:iCs/>
          <w:sz w:val="22"/>
          <w:szCs w:val="22"/>
        </w:rPr>
        <w:t>nhs.uk</w:t>
      </w:r>
      <w:r w:rsidRPr="001C6D99">
        <w:rPr>
          <w:rFonts w:ascii="Arial" w:hAnsi="Arial" w:cs="Arial"/>
          <w:sz w:val="22"/>
          <w:szCs w:val="22"/>
        </w:rPr>
        <w:t>. Available at: https://www.nhs.uk/medicines/antidepressants/ [Accessed 17 July 2026].</w:t>
      </w:r>
    </w:p>
    <w:p w14:paraId="2AF96880"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ONS (2022). </w:t>
      </w:r>
      <w:r w:rsidRPr="001C6D99">
        <w:rPr>
          <w:rFonts w:ascii="Arial" w:hAnsi="Arial" w:cs="Arial"/>
          <w:i/>
          <w:iCs/>
          <w:sz w:val="22"/>
          <w:szCs w:val="22"/>
        </w:rPr>
        <w:t>Cost of Living and Depression in Adults, Great Britain - Office for National Statistics</w:t>
      </w:r>
      <w:r w:rsidRPr="001C6D99">
        <w:rPr>
          <w:rFonts w:ascii="Arial" w:hAnsi="Arial" w:cs="Arial"/>
          <w:sz w:val="22"/>
          <w:szCs w:val="22"/>
        </w:rPr>
        <w:t>. [online] Www.ons.gov.uk. Available at: https://www.ons.gov.uk/peoplepopulationandcommunity/healthandsocialcare/mentalhealth/articles/costoflivinganddepressioninadultsgreatbritain/29septemberto23october2022 [Accessed 12 July 2026].</w:t>
      </w:r>
    </w:p>
    <w:p w14:paraId="3D2AC194"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Patient </w:t>
      </w:r>
      <w:proofErr w:type="spellStart"/>
      <w:r w:rsidRPr="001C6D99">
        <w:rPr>
          <w:rFonts w:ascii="Arial" w:hAnsi="Arial" w:cs="Arial"/>
          <w:sz w:val="22"/>
          <w:szCs w:val="22"/>
        </w:rPr>
        <w:t>infomatics</w:t>
      </w:r>
      <w:proofErr w:type="spellEnd"/>
      <w:r w:rsidRPr="001C6D99">
        <w:rPr>
          <w:rFonts w:ascii="Arial" w:hAnsi="Arial" w:cs="Arial"/>
          <w:sz w:val="22"/>
          <w:szCs w:val="22"/>
        </w:rPr>
        <w:t xml:space="preserve"> team (2025). </w:t>
      </w:r>
      <w:r w:rsidRPr="001C6D99">
        <w:rPr>
          <w:rFonts w:ascii="Arial" w:hAnsi="Arial" w:cs="Arial"/>
          <w:i/>
          <w:iCs/>
          <w:sz w:val="22"/>
          <w:szCs w:val="22"/>
        </w:rPr>
        <w:t>Patient health questionnaire</w:t>
      </w:r>
      <w:r w:rsidRPr="001C6D99">
        <w:rPr>
          <w:rFonts w:ascii="Arial" w:hAnsi="Arial" w:cs="Arial"/>
          <w:sz w:val="22"/>
          <w:szCs w:val="22"/>
        </w:rPr>
        <w:t>. [online] Patient.info. Available at: https://patient.info/doctor/mental-health/phq-9 [Accessed 12 July 2026].</w:t>
      </w:r>
    </w:p>
    <w:p w14:paraId="2C5124C2"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Sawchuk, C. (2022). </w:t>
      </w:r>
      <w:r w:rsidRPr="001C6D99">
        <w:rPr>
          <w:rFonts w:ascii="Arial" w:hAnsi="Arial" w:cs="Arial"/>
          <w:i/>
          <w:iCs/>
          <w:sz w:val="22"/>
          <w:szCs w:val="22"/>
        </w:rPr>
        <w:t>Depression (major depressive disorder)</w:t>
      </w:r>
      <w:r w:rsidRPr="001C6D99">
        <w:rPr>
          <w:rFonts w:ascii="Arial" w:hAnsi="Arial" w:cs="Arial"/>
          <w:sz w:val="22"/>
          <w:szCs w:val="22"/>
        </w:rPr>
        <w:t xml:space="preserve">. [online] </w:t>
      </w:r>
      <w:r w:rsidRPr="001C6D99">
        <w:rPr>
          <w:rFonts w:ascii="Arial" w:hAnsi="Arial" w:cs="Arial"/>
          <w:i/>
          <w:iCs/>
          <w:sz w:val="22"/>
          <w:szCs w:val="22"/>
        </w:rPr>
        <w:t>Mayo Clinic</w:t>
      </w:r>
      <w:r w:rsidRPr="001C6D99">
        <w:rPr>
          <w:rFonts w:ascii="Arial" w:hAnsi="Arial" w:cs="Arial"/>
          <w:sz w:val="22"/>
          <w:szCs w:val="22"/>
        </w:rPr>
        <w:t>. Mayo Foundation for Medical Education and Research. Available at: https://www.mayoclinic.org/diseases-conditions/depression/symptoms-causes/syc-20356007 [Accessed 12 July 2026].</w:t>
      </w:r>
    </w:p>
    <w:p w14:paraId="3FFBDFB9"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Therapy, H. (2023). </w:t>
      </w:r>
      <w:r w:rsidRPr="001C6D99">
        <w:rPr>
          <w:rFonts w:ascii="Arial" w:hAnsi="Arial" w:cs="Arial"/>
          <w:i/>
          <w:iCs/>
          <w:sz w:val="22"/>
          <w:szCs w:val="22"/>
        </w:rPr>
        <w:t>How depression impacts close family members</w:t>
      </w:r>
      <w:r w:rsidRPr="001C6D99">
        <w:rPr>
          <w:rFonts w:ascii="Arial" w:hAnsi="Arial" w:cs="Arial"/>
          <w:sz w:val="22"/>
          <w:szCs w:val="22"/>
        </w:rPr>
        <w:t xml:space="preserve">. [online] </w:t>
      </w:r>
      <w:r w:rsidRPr="001C6D99">
        <w:rPr>
          <w:rFonts w:ascii="Arial" w:hAnsi="Arial" w:cs="Arial"/>
          <w:i/>
          <w:iCs/>
          <w:sz w:val="22"/>
          <w:szCs w:val="22"/>
        </w:rPr>
        <w:t>Counselling-directory.org.uk</w:t>
      </w:r>
      <w:r w:rsidRPr="001C6D99">
        <w:rPr>
          <w:rFonts w:ascii="Arial" w:hAnsi="Arial" w:cs="Arial"/>
          <w:sz w:val="22"/>
          <w:szCs w:val="22"/>
        </w:rPr>
        <w:t>. Counselling Directory. Available at: https://www.counselling-directory.org.uk/articles/how-depression-impacts-close-family-members [Accessed 19 July 2026].</w:t>
      </w:r>
    </w:p>
    <w:p w14:paraId="3CC28D5B"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lastRenderedPageBreak/>
        <w:t xml:space="preserve">Tree View Designs (2024). </w:t>
      </w:r>
      <w:r w:rsidRPr="001C6D99">
        <w:rPr>
          <w:rFonts w:ascii="Arial" w:hAnsi="Arial" w:cs="Arial"/>
          <w:i/>
          <w:iCs/>
          <w:sz w:val="22"/>
          <w:szCs w:val="22"/>
        </w:rPr>
        <w:t>How your GP can help with your mental health</w:t>
      </w:r>
      <w:r w:rsidRPr="001C6D99">
        <w:rPr>
          <w:rFonts w:ascii="Arial" w:hAnsi="Arial" w:cs="Arial"/>
          <w:sz w:val="22"/>
          <w:szCs w:val="22"/>
        </w:rPr>
        <w:t xml:space="preserve">. [online] </w:t>
      </w:r>
      <w:r w:rsidRPr="001C6D99">
        <w:rPr>
          <w:rFonts w:ascii="Arial" w:hAnsi="Arial" w:cs="Arial"/>
          <w:i/>
          <w:iCs/>
          <w:sz w:val="22"/>
          <w:szCs w:val="22"/>
        </w:rPr>
        <w:t>Sdhc.org.uk</w:t>
      </w:r>
      <w:r w:rsidRPr="001C6D99">
        <w:rPr>
          <w:rFonts w:ascii="Arial" w:hAnsi="Arial" w:cs="Arial"/>
          <w:sz w:val="22"/>
          <w:szCs w:val="22"/>
        </w:rPr>
        <w:t>. Available at: https://www.sdhc.org.uk/news/your-mental-health [Accessed 19 July 2026].</w:t>
      </w:r>
    </w:p>
    <w:p w14:paraId="0EB5AB09"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Tull, M. (2022). </w:t>
      </w:r>
      <w:r w:rsidRPr="001C6D99">
        <w:rPr>
          <w:rFonts w:ascii="Arial" w:hAnsi="Arial" w:cs="Arial"/>
          <w:i/>
          <w:iCs/>
          <w:sz w:val="22"/>
          <w:szCs w:val="22"/>
        </w:rPr>
        <w:t>How Cognitive-</w:t>
      </w:r>
      <w:proofErr w:type="spellStart"/>
      <w:r w:rsidRPr="001C6D99">
        <w:rPr>
          <w:rFonts w:ascii="Arial" w:hAnsi="Arial" w:cs="Arial"/>
          <w:i/>
          <w:iCs/>
          <w:sz w:val="22"/>
          <w:szCs w:val="22"/>
        </w:rPr>
        <w:t>Behavioral</w:t>
      </w:r>
      <w:proofErr w:type="spellEnd"/>
      <w:r w:rsidRPr="001C6D99">
        <w:rPr>
          <w:rFonts w:ascii="Arial" w:hAnsi="Arial" w:cs="Arial"/>
          <w:i/>
          <w:iCs/>
          <w:sz w:val="22"/>
          <w:szCs w:val="22"/>
        </w:rPr>
        <w:t xml:space="preserve"> techniques can help people with PTSD</w:t>
      </w:r>
      <w:r w:rsidRPr="001C6D99">
        <w:rPr>
          <w:rFonts w:ascii="Arial" w:hAnsi="Arial" w:cs="Arial"/>
          <w:sz w:val="22"/>
          <w:szCs w:val="22"/>
        </w:rPr>
        <w:t xml:space="preserve">. [online] </w:t>
      </w:r>
      <w:proofErr w:type="spellStart"/>
      <w:r w:rsidRPr="001C6D99">
        <w:rPr>
          <w:rFonts w:ascii="Arial" w:hAnsi="Arial" w:cs="Arial"/>
          <w:i/>
          <w:iCs/>
          <w:sz w:val="22"/>
          <w:szCs w:val="22"/>
        </w:rPr>
        <w:t>Verywell</w:t>
      </w:r>
      <w:proofErr w:type="spellEnd"/>
      <w:r w:rsidRPr="001C6D99">
        <w:rPr>
          <w:rFonts w:ascii="Arial" w:hAnsi="Arial" w:cs="Arial"/>
          <w:i/>
          <w:iCs/>
          <w:sz w:val="22"/>
          <w:szCs w:val="22"/>
        </w:rPr>
        <w:t xml:space="preserve"> Mind</w:t>
      </w:r>
      <w:r w:rsidRPr="001C6D99">
        <w:rPr>
          <w:rFonts w:ascii="Arial" w:hAnsi="Arial" w:cs="Arial"/>
          <w:sz w:val="22"/>
          <w:szCs w:val="22"/>
        </w:rPr>
        <w:t>. Available at: https://www.verywellmind.com/cognitive-behavioral-coping-strategies-2797612 [Accessed 18 July 2026].</w:t>
      </w:r>
    </w:p>
    <w:p w14:paraId="6A6F3CFA"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UKCP (2025). </w:t>
      </w:r>
      <w:r w:rsidRPr="001C6D99">
        <w:rPr>
          <w:rFonts w:ascii="Arial" w:hAnsi="Arial" w:cs="Arial"/>
          <w:i/>
          <w:iCs/>
          <w:sz w:val="22"/>
          <w:szCs w:val="22"/>
        </w:rPr>
        <w:t>Cognitive behavioural therapy (CBT) | UKCP</w:t>
      </w:r>
      <w:r w:rsidRPr="001C6D99">
        <w:rPr>
          <w:rFonts w:ascii="Arial" w:hAnsi="Arial" w:cs="Arial"/>
          <w:sz w:val="22"/>
          <w:szCs w:val="22"/>
        </w:rPr>
        <w:t xml:space="preserve">. [online] </w:t>
      </w:r>
      <w:r w:rsidRPr="001C6D99">
        <w:rPr>
          <w:rFonts w:ascii="Arial" w:hAnsi="Arial" w:cs="Arial"/>
          <w:i/>
          <w:iCs/>
          <w:sz w:val="22"/>
          <w:szCs w:val="22"/>
        </w:rPr>
        <w:t>www.psychotherapy.org.uk</w:t>
      </w:r>
      <w:r w:rsidRPr="001C6D99">
        <w:rPr>
          <w:rFonts w:ascii="Arial" w:hAnsi="Arial" w:cs="Arial"/>
          <w:sz w:val="22"/>
          <w:szCs w:val="22"/>
        </w:rPr>
        <w:t>. Available at: https://www.psychotherapy.org.uk/policy-and-research/public-policy/access-to-psychotherapy/cognitive-behavioural-therapy-cbt/ [Accessed 18 July 2026].</w:t>
      </w:r>
    </w:p>
    <w:p w14:paraId="48833250"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World Health Organization (2024). </w:t>
      </w:r>
      <w:r w:rsidRPr="001C6D99">
        <w:rPr>
          <w:rFonts w:ascii="Arial" w:hAnsi="Arial" w:cs="Arial"/>
          <w:i/>
          <w:iCs/>
          <w:sz w:val="22"/>
          <w:szCs w:val="22"/>
        </w:rPr>
        <w:t>Clinical descriptions and diagnostic requirements for ICD-11 mental, behavioural and neurodevelopmental disorders (CDDR)</w:t>
      </w:r>
      <w:r w:rsidRPr="001C6D99">
        <w:rPr>
          <w:rFonts w:ascii="Arial" w:hAnsi="Arial" w:cs="Arial"/>
          <w:sz w:val="22"/>
          <w:szCs w:val="22"/>
        </w:rPr>
        <w:t>. [online] Www.who.int. Available at: https://www.who.int/publications/i/item/9789240077263 [Accessed 12 July 2026].</w:t>
      </w:r>
    </w:p>
    <w:p w14:paraId="6C2E0BB0" w14:textId="77777777" w:rsidR="001C6D99" w:rsidRPr="001C6D99" w:rsidRDefault="001C6D99" w:rsidP="001C6D99">
      <w:pPr>
        <w:spacing w:line="360" w:lineRule="auto"/>
        <w:rPr>
          <w:rFonts w:ascii="Arial" w:hAnsi="Arial" w:cs="Arial"/>
          <w:sz w:val="22"/>
          <w:szCs w:val="22"/>
        </w:rPr>
      </w:pPr>
      <w:r w:rsidRPr="001C6D99">
        <w:rPr>
          <w:rFonts w:ascii="Arial" w:hAnsi="Arial" w:cs="Arial"/>
          <w:sz w:val="22"/>
          <w:szCs w:val="22"/>
        </w:rPr>
        <w:t xml:space="preserve">World Health Organization (2025). </w:t>
      </w:r>
      <w:r w:rsidRPr="001C6D99">
        <w:rPr>
          <w:rFonts w:ascii="Arial" w:hAnsi="Arial" w:cs="Arial"/>
          <w:i/>
          <w:iCs/>
          <w:sz w:val="22"/>
          <w:szCs w:val="22"/>
        </w:rPr>
        <w:t>Depressive Disorder (Depression)</w:t>
      </w:r>
      <w:r w:rsidRPr="001C6D99">
        <w:rPr>
          <w:rFonts w:ascii="Arial" w:hAnsi="Arial" w:cs="Arial"/>
          <w:sz w:val="22"/>
          <w:szCs w:val="22"/>
        </w:rPr>
        <w:t>. [online] World Health Organization. Available at: https://www.who.int/news-room/fact-sheets/detail/depression [Accessed 12 July 2026].</w:t>
      </w:r>
    </w:p>
    <w:p w14:paraId="57528551" w14:textId="77777777" w:rsidR="00F50876" w:rsidRDefault="00F50876"/>
    <w:sectPr w:rsidR="00F50876" w:rsidSect="0000304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876A8" w14:textId="77777777" w:rsidR="00817C39" w:rsidRDefault="00817C39" w:rsidP="00F50876">
      <w:pPr>
        <w:spacing w:after="0" w:line="240" w:lineRule="auto"/>
      </w:pPr>
      <w:r>
        <w:separator/>
      </w:r>
    </w:p>
  </w:endnote>
  <w:endnote w:type="continuationSeparator" w:id="0">
    <w:p w14:paraId="40358D10" w14:textId="77777777" w:rsidR="00817C39" w:rsidRDefault="00817C39" w:rsidP="00F50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7182824"/>
      <w:docPartObj>
        <w:docPartGallery w:val="Page Numbers (Bottom of Page)"/>
        <w:docPartUnique/>
      </w:docPartObj>
    </w:sdtPr>
    <w:sdtEndPr>
      <w:rPr>
        <w:color w:val="7F7F7F" w:themeColor="background1" w:themeShade="7F"/>
        <w:spacing w:val="60"/>
      </w:rPr>
    </w:sdtEndPr>
    <w:sdtContent>
      <w:p w14:paraId="363E3938" w14:textId="2434A32D" w:rsidR="00F50876" w:rsidRDefault="00F508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6C8121D" w14:textId="77777777" w:rsidR="00F50876" w:rsidRDefault="00F50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B0C2B" w14:textId="77777777" w:rsidR="00817C39" w:rsidRDefault="00817C39" w:rsidP="00F50876">
      <w:pPr>
        <w:spacing w:after="0" w:line="240" w:lineRule="auto"/>
      </w:pPr>
      <w:r>
        <w:separator/>
      </w:r>
    </w:p>
  </w:footnote>
  <w:footnote w:type="continuationSeparator" w:id="0">
    <w:p w14:paraId="22C7FF0E" w14:textId="77777777" w:rsidR="00817C39" w:rsidRDefault="00817C39" w:rsidP="00F508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04C"/>
    <w:rsid w:val="0000304C"/>
    <w:rsid w:val="00062490"/>
    <w:rsid w:val="000F1B98"/>
    <w:rsid w:val="001013C7"/>
    <w:rsid w:val="00101FD1"/>
    <w:rsid w:val="00126C49"/>
    <w:rsid w:val="00130B23"/>
    <w:rsid w:val="00160F0E"/>
    <w:rsid w:val="001B4FBD"/>
    <w:rsid w:val="001B554D"/>
    <w:rsid w:val="001C6D99"/>
    <w:rsid w:val="00213C72"/>
    <w:rsid w:val="00267641"/>
    <w:rsid w:val="00280AC4"/>
    <w:rsid w:val="002B64B5"/>
    <w:rsid w:val="002B7FAC"/>
    <w:rsid w:val="002D1D35"/>
    <w:rsid w:val="002D4C13"/>
    <w:rsid w:val="00311903"/>
    <w:rsid w:val="003120EE"/>
    <w:rsid w:val="003259DC"/>
    <w:rsid w:val="003821AF"/>
    <w:rsid w:val="00384234"/>
    <w:rsid w:val="003856E6"/>
    <w:rsid w:val="003B3F7C"/>
    <w:rsid w:val="003C668D"/>
    <w:rsid w:val="00451188"/>
    <w:rsid w:val="004576E4"/>
    <w:rsid w:val="0047075C"/>
    <w:rsid w:val="004B7937"/>
    <w:rsid w:val="00502BDE"/>
    <w:rsid w:val="005055F4"/>
    <w:rsid w:val="005507C8"/>
    <w:rsid w:val="005512BD"/>
    <w:rsid w:val="00581F9D"/>
    <w:rsid w:val="00582999"/>
    <w:rsid w:val="005A4A1B"/>
    <w:rsid w:val="005B71FA"/>
    <w:rsid w:val="0063166C"/>
    <w:rsid w:val="00662C34"/>
    <w:rsid w:val="0067583E"/>
    <w:rsid w:val="006F68DF"/>
    <w:rsid w:val="0075352F"/>
    <w:rsid w:val="00767BF6"/>
    <w:rsid w:val="007A496A"/>
    <w:rsid w:val="007D6150"/>
    <w:rsid w:val="007F2657"/>
    <w:rsid w:val="00817C39"/>
    <w:rsid w:val="008717E3"/>
    <w:rsid w:val="0089082B"/>
    <w:rsid w:val="008D683A"/>
    <w:rsid w:val="009546AF"/>
    <w:rsid w:val="009875BE"/>
    <w:rsid w:val="009B0932"/>
    <w:rsid w:val="009D1AD0"/>
    <w:rsid w:val="00A3212B"/>
    <w:rsid w:val="00A46EA4"/>
    <w:rsid w:val="00AA320A"/>
    <w:rsid w:val="00B547B5"/>
    <w:rsid w:val="00BB09F1"/>
    <w:rsid w:val="00BC79FE"/>
    <w:rsid w:val="00BF1D81"/>
    <w:rsid w:val="00C00B7C"/>
    <w:rsid w:val="00C00C72"/>
    <w:rsid w:val="00C301D0"/>
    <w:rsid w:val="00C53878"/>
    <w:rsid w:val="00C74895"/>
    <w:rsid w:val="00CA6F8C"/>
    <w:rsid w:val="00CC4366"/>
    <w:rsid w:val="00CD4F7E"/>
    <w:rsid w:val="00CD5884"/>
    <w:rsid w:val="00CF4C1C"/>
    <w:rsid w:val="00D62F5A"/>
    <w:rsid w:val="00DD4039"/>
    <w:rsid w:val="00DD6E46"/>
    <w:rsid w:val="00E227DE"/>
    <w:rsid w:val="00F13CCE"/>
    <w:rsid w:val="00F50876"/>
    <w:rsid w:val="00FC3FB8"/>
    <w:rsid w:val="00FF4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70DE"/>
  <w15:chartTrackingRefBased/>
  <w15:docId w15:val="{1EEEF68D-AA27-4551-BA33-A26C83C43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04C"/>
    <w:rPr>
      <w:rFonts w:eastAsiaTheme="majorEastAsia" w:cstheme="majorBidi"/>
      <w:color w:val="272727" w:themeColor="text1" w:themeTint="D8"/>
    </w:rPr>
  </w:style>
  <w:style w:type="paragraph" w:styleId="Title">
    <w:name w:val="Title"/>
    <w:basedOn w:val="Normal"/>
    <w:next w:val="Normal"/>
    <w:link w:val="TitleChar"/>
    <w:uiPriority w:val="10"/>
    <w:qFormat/>
    <w:rsid w:val="00003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04C"/>
    <w:pPr>
      <w:spacing w:before="160"/>
      <w:jc w:val="center"/>
    </w:pPr>
    <w:rPr>
      <w:i/>
      <w:iCs/>
      <w:color w:val="404040" w:themeColor="text1" w:themeTint="BF"/>
    </w:rPr>
  </w:style>
  <w:style w:type="character" w:customStyle="1" w:styleId="QuoteChar">
    <w:name w:val="Quote Char"/>
    <w:basedOn w:val="DefaultParagraphFont"/>
    <w:link w:val="Quote"/>
    <w:uiPriority w:val="29"/>
    <w:rsid w:val="0000304C"/>
    <w:rPr>
      <w:i/>
      <w:iCs/>
      <w:color w:val="404040" w:themeColor="text1" w:themeTint="BF"/>
    </w:rPr>
  </w:style>
  <w:style w:type="paragraph" w:styleId="ListParagraph">
    <w:name w:val="List Paragraph"/>
    <w:basedOn w:val="Normal"/>
    <w:uiPriority w:val="34"/>
    <w:qFormat/>
    <w:rsid w:val="0000304C"/>
    <w:pPr>
      <w:ind w:left="720"/>
      <w:contextualSpacing/>
    </w:pPr>
  </w:style>
  <w:style w:type="character" w:styleId="IntenseEmphasis">
    <w:name w:val="Intense Emphasis"/>
    <w:basedOn w:val="DefaultParagraphFont"/>
    <w:uiPriority w:val="21"/>
    <w:qFormat/>
    <w:rsid w:val="0000304C"/>
    <w:rPr>
      <w:i/>
      <w:iCs/>
      <w:color w:val="0F4761" w:themeColor="accent1" w:themeShade="BF"/>
    </w:rPr>
  </w:style>
  <w:style w:type="paragraph" w:styleId="IntenseQuote">
    <w:name w:val="Intense Quote"/>
    <w:basedOn w:val="Normal"/>
    <w:next w:val="Normal"/>
    <w:link w:val="IntenseQuoteChar"/>
    <w:uiPriority w:val="30"/>
    <w:qFormat/>
    <w:rsid w:val="00003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04C"/>
    <w:rPr>
      <w:i/>
      <w:iCs/>
      <w:color w:val="0F4761" w:themeColor="accent1" w:themeShade="BF"/>
    </w:rPr>
  </w:style>
  <w:style w:type="character" w:styleId="IntenseReference">
    <w:name w:val="Intense Reference"/>
    <w:basedOn w:val="DefaultParagraphFont"/>
    <w:uiPriority w:val="32"/>
    <w:qFormat/>
    <w:rsid w:val="0000304C"/>
    <w:rPr>
      <w:b/>
      <w:bCs/>
      <w:smallCaps/>
      <w:color w:val="0F4761" w:themeColor="accent1" w:themeShade="BF"/>
      <w:spacing w:val="5"/>
    </w:rPr>
  </w:style>
  <w:style w:type="paragraph" w:styleId="NoSpacing">
    <w:name w:val="No Spacing"/>
    <w:link w:val="NoSpacingChar"/>
    <w:uiPriority w:val="1"/>
    <w:qFormat/>
    <w:rsid w:val="0000304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304C"/>
    <w:rPr>
      <w:rFonts w:eastAsiaTheme="minorEastAsia"/>
      <w:kern w:val="0"/>
      <w:sz w:val="22"/>
      <w:szCs w:val="22"/>
      <w:lang w:val="en-US"/>
      <w14:ligatures w14:val="none"/>
    </w:rPr>
  </w:style>
  <w:style w:type="paragraph" w:styleId="Header">
    <w:name w:val="header"/>
    <w:basedOn w:val="Normal"/>
    <w:link w:val="HeaderChar"/>
    <w:uiPriority w:val="99"/>
    <w:unhideWhenUsed/>
    <w:rsid w:val="00F50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876"/>
  </w:style>
  <w:style w:type="paragraph" w:styleId="Footer">
    <w:name w:val="footer"/>
    <w:basedOn w:val="Normal"/>
    <w:link w:val="FooterChar"/>
    <w:uiPriority w:val="99"/>
    <w:unhideWhenUsed/>
    <w:rsid w:val="00F50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876"/>
  </w:style>
  <w:style w:type="paragraph" w:styleId="TOCHeading">
    <w:name w:val="TOC Heading"/>
    <w:basedOn w:val="Heading1"/>
    <w:next w:val="Normal"/>
    <w:uiPriority w:val="39"/>
    <w:unhideWhenUsed/>
    <w:qFormat/>
    <w:rsid w:val="00F5087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50876"/>
    <w:pPr>
      <w:spacing w:after="100"/>
    </w:pPr>
  </w:style>
  <w:style w:type="character" w:styleId="Hyperlink">
    <w:name w:val="Hyperlink"/>
    <w:basedOn w:val="DefaultParagraphFont"/>
    <w:uiPriority w:val="99"/>
    <w:unhideWhenUsed/>
    <w:rsid w:val="00F508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LECTURER: Debra Odeh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86850E-AB3F-44BE-9E00-999C6FEA0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8</Pages>
  <Words>2288</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LCHS 4008</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Name: Anila Ditta ,student id :2232190</dc:subject>
  <dc:creator>anila ditta, Student ID: 2232190</dc:creator>
  <cp:keywords/>
  <dc:description/>
  <cp:lastModifiedBy>anila ditta</cp:lastModifiedBy>
  <cp:revision>66</cp:revision>
  <dcterms:created xsi:type="dcterms:W3CDTF">2026-07-15T23:20:00Z</dcterms:created>
  <dcterms:modified xsi:type="dcterms:W3CDTF">2026-07-21T01:26:00Z</dcterms:modified>
</cp:coreProperties>
</file>