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020"/>
        <w:tblW w:w="15467"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97"/>
        <w:gridCol w:w="1858"/>
        <w:gridCol w:w="2168"/>
        <w:gridCol w:w="2012"/>
        <w:gridCol w:w="2013"/>
        <w:gridCol w:w="1858"/>
        <w:gridCol w:w="1857"/>
        <w:gridCol w:w="1704"/>
      </w:tblGrid>
      <w:tr w:rsidR="00B73C24" w14:paraId="3583858B" w14:textId="77777777" w:rsidTr="00B73C24">
        <w:trPr>
          <w:trHeight w:val="507"/>
        </w:trPr>
        <w:tc>
          <w:tcPr>
            <w:tcW w:w="1997" w:type="dxa"/>
            <w:tcBorders>
              <w:top w:val="double" w:sz="4" w:space="0" w:color="auto"/>
              <w:bottom w:val="double" w:sz="4" w:space="0" w:color="auto"/>
              <w:right w:val="double" w:sz="4" w:space="0" w:color="auto"/>
            </w:tcBorders>
          </w:tcPr>
          <w:p w14:paraId="4282EA50" w14:textId="77777777" w:rsidR="00B73C24" w:rsidRPr="00C10FAF" w:rsidRDefault="00B73C24" w:rsidP="00B73C24">
            <w:pPr>
              <w:rPr>
                <w:smallCaps/>
              </w:rPr>
            </w:pPr>
            <w:r>
              <w:rPr>
                <w:smallCaps/>
              </w:rPr>
              <w:t>Question</w:t>
            </w:r>
          </w:p>
        </w:tc>
        <w:tc>
          <w:tcPr>
            <w:tcW w:w="1858" w:type="dxa"/>
            <w:tcBorders>
              <w:top w:val="double" w:sz="4" w:space="0" w:color="auto"/>
              <w:bottom w:val="double" w:sz="4" w:space="0" w:color="auto"/>
            </w:tcBorders>
          </w:tcPr>
          <w:p w14:paraId="3363C918" w14:textId="77777777" w:rsidR="00B73C24" w:rsidRDefault="00B73C24" w:rsidP="00B73C24">
            <w:pPr>
              <w:jc w:val="center"/>
              <w:rPr>
                <w:smallCaps/>
              </w:rPr>
            </w:pPr>
            <w:r>
              <w:rPr>
                <w:smallCaps/>
              </w:rPr>
              <w:t>Exceptional</w:t>
            </w:r>
          </w:p>
          <w:p w14:paraId="162662E1" w14:textId="77777777" w:rsidR="00B73C24" w:rsidRPr="00C10FAF" w:rsidRDefault="00B73C24" w:rsidP="00B73C24">
            <w:pPr>
              <w:jc w:val="center"/>
              <w:rPr>
                <w:smallCaps/>
              </w:rPr>
            </w:pPr>
            <w:r>
              <w:rPr>
                <w:smallCaps/>
              </w:rPr>
              <w:t>7</w:t>
            </w:r>
          </w:p>
        </w:tc>
        <w:tc>
          <w:tcPr>
            <w:tcW w:w="2168" w:type="dxa"/>
            <w:tcBorders>
              <w:top w:val="double" w:sz="4" w:space="0" w:color="auto"/>
              <w:bottom w:val="double" w:sz="4" w:space="0" w:color="auto"/>
            </w:tcBorders>
          </w:tcPr>
          <w:p w14:paraId="59AC1E50" w14:textId="77777777" w:rsidR="00B73C24" w:rsidRDefault="00B73C24" w:rsidP="00B73C24">
            <w:pPr>
              <w:jc w:val="center"/>
              <w:rPr>
                <w:smallCaps/>
              </w:rPr>
            </w:pPr>
            <w:r>
              <w:rPr>
                <w:smallCaps/>
              </w:rPr>
              <w:t>Excellent</w:t>
            </w:r>
          </w:p>
          <w:p w14:paraId="3B13D554" w14:textId="2123579A" w:rsidR="00B73C24" w:rsidRDefault="00B73C24" w:rsidP="00B73C24">
            <w:pPr>
              <w:jc w:val="center"/>
              <w:rPr>
                <w:smallCaps/>
              </w:rPr>
            </w:pPr>
            <w:r>
              <w:rPr>
                <w:smallCaps/>
              </w:rPr>
              <w:t>6</w:t>
            </w:r>
          </w:p>
        </w:tc>
        <w:tc>
          <w:tcPr>
            <w:tcW w:w="2012" w:type="dxa"/>
            <w:tcBorders>
              <w:top w:val="double" w:sz="4" w:space="0" w:color="auto"/>
              <w:bottom w:val="double" w:sz="4" w:space="0" w:color="auto"/>
            </w:tcBorders>
          </w:tcPr>
          <w:p w14:paraId="02EBD16F" w14:textId="77777777" w:rsidR="00B73C24" w:rsidRDefault="00B73C24" w:rsidP="00B73C24">
            <w:pPr>
              <w:jc w:val="center"/>
              <w:rPr>
                <w:smallCaps/>
              </w:rPr>
            </w:pPr>
            <w:r>
              <w:rPr>
                <w:smallCaps/>
              </w:rPr>
              <w:t>Meritorious</w:t>
            </w:r>
          </w:p>
          <w:p w14:paraId="2BCE419A" w14:textId="77777777" w:rsidR="00B73C24" w:rsidRPr="00C10FAF" w:rsidRDefault="00B73C24" w:rsidP="00B73C24">
            <w:pPr>
              <w:jc w:val="center"/>
              <w:rPr>
                <w:smallCaps/>
              </w:rPr>
            </w:pPr>
            <w:r>
              <w:rPr>
                <w:smallCaps/>
              </w:rPr>
              <w:t>5</w:t>
            </w:r>
          </w:p>
        </w:tc>
        <w:tc>
          <w:tcPr>
            <w:tcW w:w="2013" w:type="dxa"/>
            <w:tcBorders>
              <w:top w:val="double" w:sz="4" w:space="0" w:color="auto"/>
              <w:bottom w:val="double" w:sz="4" w:space="0" w:color="auto"/>
            </w:tcBorders>
          </w:tcPr>
          <w:p w14:paraId="22B78638" w14:textId="77777777" w:rsidR="00B73C24" w:rsidRDefault="00B73C24" w:rsidP="00B73C24">
            <w:pPr>
              <w:jc w:val="center"/>
              <w:rPr>
                <w:smallCaps/>
              </w:rPr>
            </w:pPr>
            <w:r w:rsidRPr="00C10FAF">
              <w:rPr>
                <w:smallCaps/>
              </w:rPr>
              <w:t>Competent</w:t>
            </w:r>
          </w:p>
          <w:p w14:paraId="75A4D195" w14:textId="77777777" w:rsidR="00B73C24" w:rsidRPr="00C10FAF" w:rsidRDefault="00B73C24" w:rsidP="00B73C24">
            <w:pPr>
              <w:jc w:val="center"/>
              <w:rPr>
                <w:smallCaps/>
              </w:rPr>
            </w:pPr>
            <w:r>
              <w:rPr>
                <w:smallCaps/>
              </w:rPr>
              <w:t>4</w:t>
            </w:r>
          </w:p>
        </w:tc>
        <w:tc>
          <w:tcPr>
            <w:tcW w:w="1858" w:type="dxa"/>
            <w:tcBorders>
              <w:top w:val="double" w:sz="4" w:space="0" w:color="auto"/>
              <w:bottom w:val="double" w:sz="4" w:space="0" w:color="auto"/>
            </w:tcBorders>
          </w:tcPr>
          <w:p w14:paraId="4F0926A8" w14:textId="77777777" w:rsidR="00B73C24" w:rsidRDefault="00B73C24" w:rsidP="00B73C24">
            <w:pPr>
              <w:jc w:val="center"/>
              <w:rPr>
                <w:smallCaps/>
              </w:rPr>
            </w:pPr>
            <w:r>
              <w:rPr>
                <w:smallCaps/>
              </w:rPr>
              <w:t>Satisfactory</w:t>
            </w:r>
          </w:p>
          <w:p w14:paraId="2D1CD9AB" w14:textId="77777777" w:rsidR="00B73C24" w:rsidRPr="00C10FAF" w:rsidRDefault="00B73C24" w:rsidP="00B73C24">
            <w:pPr>
              <w:jc w:val="center"/>
              <w:rPr>
                <w:smallCaps/>
              </w:rPr>
            </w:pPr>
            <w:r>
              <w:rPr>
                <w:smallCaps/>
              </w:rPr>
              <w:t>3</w:t>
            </w:r>
          </w:p>
        </w:tc>
        <w:tc>
          <w:tcPr>
            <w:tcW w:w="1857" w:type="dxa"/>
            <w:tcBorders>
              <w:top w:val="double" w:sz="4" w:space="0" w:color="auto"/>
              <w:bottom w:val="double" w:sz="4" w:space="0" w:color="auto"/>
            </w:tcBorders>
            <w:shd w:val="clear" w:color="auto" w:fill="FFFFCC"/>
          </w:tcPr>
          <w:p w14:paraId="46D73868" w14:textId="77777777" w:rsidR="00B73C24" w:rsidRDefault="00B73C24" w:rsidP="00B73C24">
            <w:pPr>
              <w:jc w:val="center"/>
              <w:rPr>
                <w:smallCaps/>
              </w:rPr>
            </w:pPr>
            <w:r>
              <w:rPr>
                <w:smallCaps/>
              </w:rPr>
              <w:t>Condonable</w:t>
            </w:r>
          </w:p>
          <w:p w14:paraId="499BCBF7" w14:textId="77777777" w:rsidR="00B73C24" w:rsidRPr="00C10FAF" w:rsidRDefault="00B73C24" w:rsidP="00B73C24">
            <w:pPr>
              <w:jc w:val="center"/>
              <w:rPr>
                <w:smallCaps/>
              </w:rPr>
            </w:pPr>
            <w:r>
              <w:rPr>
                <w:smallCaps/>
              </w:rPr>
              <w:t>2</w:t>
            </w:r>
          </w:p>
        </w:tc>
        <w:tc>
          <w:tcPr>
            <w:tcW w:w="1704" w:type="dxa"/>
            <w:tcBorders>
              <w:top w:val="double" w:sz="4" w:space="0" w:color="auto"/>
              <w:bottom w:val="double" w:sz="4" w:space="0" w:color="auto"/>
            </w:tcBorders>
            <w:shd w:val="clear" w:color="auto" w:fill="FFCCCC"/>
          </w:tcPr>
          <w:p w14:paraId="78ECA8EE" w14:textId="77777777" w:rsidR="00B73C24" w:rsidRDefault="00B73C24" w:rsidP="00B73C24">
            <w:pPr>
              <w:jc w:val="center"/>
              <w:rPr>
                <w:smallCaps/>
              </w:rPr>
            </w:pPr>
            <w:r w:rsidRPr="00C10FAF">
              <w:rPr>
                <w:smallCaps/>
              </w:rPr>
              <w:t>Fail</w:t>
            </w:r>
          </w:p>
          <w:p w14:paraId="2A19A960" w14:textId="77777777" w:rsidR="00B73C24" w:rsidRPr="00C10FAF" w:rsidRDefault="00B73C24" w:rsidP="00B73C24">
            <w:pPr>
              <w:jc w:val="center"/>
              <w:rPr>
                <w:smallCaps/>
              </w:rPr>
            </w:pPr>
            <w:r>
              <w:rPr>
                <w:smallCaps/>
              </w:rPr>
              <w:t>1</w:t>
            </w:r>
          </w:p>
        </w:tc>
      </w:tr>
      <w:tr w:rsidR="00B73C24" w14:paraId="045E9997" w14:textId="77777777" w:rsidTr="00B73C24">
        <w:trPr>
          <w:trHeight w:val="659"/>
        </w:trPr>
        <w:tc>
          <w:tcPr>
            <w:tcW w:w="1997" w:type="dxa"/>
            <w:tcBorders>
              <w:top w:val="single" w:sz="4" w:space="0" w:color="auto"/>
              <w:bottom w:val="single" w:sz="4" w:space="0" w:color="auto"/>
              <w:right w:val="double" w:sz="4" w:space="0" w:color="auto"/>
            </w:tcBorders>
          </w:tcPr>
          <w:p w14:paraId="11A6EBC8" w14:textId="512E79D0" w:rsidR="00B73C24" w:rsidRDefault="00B73C24" w:rsidP="00B73C24">
            <w:r>
              <w:t>Purpose &amp; practice of data mining</w:t>
            </w:r>
          </w:p>
          <w:p w14:paraId="4BB019AB" w14:textId="77777777" w:rsidR="00B73C24" w:rsidRDefault="00B73C24" w:rsidP="00B73C24">
            <w:r>
              <w:t>(10%)</w:t>
            </w:r>
          </w:p>
        </w:tc>
        <w:tc>
          <w:tcPr>
            <w:tcW w:w="1858" w:type="dxa"/>
            <w:tcBorders>
              <w:top w:val="single" w:sz="4" w:space="0" w:color="auto"/>
              <w:bottom w:val="single" w:sz="4" w:space="0" w:color="auto"/>
            </w:tcBorders>
          </w:tcPr>
          <w:p w14:paraId="3DD58FEF" w14:textId="1EB6EC41" w:rsidR="00B73C24" w:rsidRDefault="00B73C24" w:rsidP="00B73C24">
            <w:r>
              <w:t>Professional-level description</w:t>
            </w:r>
          </w:p>
        </w:tc>
        <w:tc>
          <w:tcPr>
            <w:tcW w:w="2168" w:type="dxa"/>
            <w:tcBorders>
              <w:top w:val="single" w:sz="4" w:space="0" w:color="auto"/>
              <w:bottom w:val="single" w:sz="4" w:space="0" w:color="auto"/>
            </w:tcBorders>
          </w:tcPr>
          <w:p w14:paraId="44FFA35C" w14:textId="66B97C20" w:rsidR="00B73C24" w:rsidRDefault="00B73C24" w:rsidP="00B73C24">
            <w:r>
              <w:t>Gives examples of techniques that can be used</w:t>
            </w:r>
          </w:p>
        </w:tc>
        <w:tc>
          <w:tcPr>
            <w:tcW w:w="2012" w:type="dxa"/>
            <w:tcBorders>
              <w:top w:val="single" w:sz="4" w:space="0" w:color="auto"/>
              <w:bottom w:val="single" w:sz="4" w:space="0" w:color="auto"/>
            </w:tcBorders>
          </w:tcPr>
          <w:p w14:paraId="1E2ACA9A" w14:textId="74DBD221" w:rsidR="00B73C24" w:rsidRDefault="003A28DC" w:rsidP="00B73C24">
            <w:r>
              <w:rPr>
                <w:noProof/>
              </w:rPr>
              <mc:AlternateContent>
                <mc:Choice Requires="wps">
                  <w:drawing>
                    <wp:anchor distT="0" distB="0" distL="114300" distR="114300" simplePos="0" relativeHeight="251669504" behindDoc="0" locked="0" layoutInCell="1" allowOverlap="1" wp14:anchorId="29E30D8F" wp14:editId="467FD7F3">
                      <wp:simplePos x="0" y="0"/>
                      <wp:positionH relativeFrom="column">
                        <wp:posOffset>-707301</wp:posOffset>
                      </wp:positionH>
                      <wp:positionV relativeFrom="paragraph">
                        <wp:posOffset>21590</wp:posOffset>
                      </wp:positionV>
                      <wp:extent cx="1238250" cy="433388"/>
                      <wp:effectExtent l="19050" t="19050" r="19050" b="24130"/>
                      <wp:wrapNone/>
                      <wp:docPr id="1" name="Oval 1"/>
                      <wp:cNvGraphicFramePr/>
                      <a:graphic xmlns:a="http://schemas.openxmlformats.org/drawingml/2006/main">
                        <a:graphicData uri="http://schemas.microsoft.com/office/word/2010/wordprocessingShape">
                          <wps:wsp>
                            <wps:cNvSpPr/>
                            <wps:spPr>
                              <a:xfrm>
                                <a:off x="0" y="0"/>
                                <a:ext cx="1238250" cy="43338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6A1026" id="Oval 1" o:spid="_x0000_s1026" style="position:absolute;margin-left:-55.7pt;margin-top:1.7pt;width:97.5pt;height:34.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" filled="f" strokecolor="red" strokeweight="3pt">
                      <v:stroke joinstyle="miter"/>
                    </v:oval>
                  </w:pict>
                </mc:Fallback>
              </mc:AlternateContent>
            </w:r>
            <w:r w:rsidR="00B73C24">
              <w:t>Identifies links between statistics, ML and DB fields</w:t>
            </w:r>
          </w:p>
        </w:tc>
        <w:tc>
          <w:tcPr>
            <w:tcW w:w="2013" w:type="dxa"/>
            <w:tcBorders>
              <w:top w:val="single" w:sz="4" w:space="0" w:color="auto"/>
              <w:bottom w:val="single" w:sz="4" w:space="0" w:color="auto"/>
            </w:tcBorders>
          </w:tcPr>
          <w:p w14:paraId="6AAB490A" w14:textId="77777777" w:rsidR="00B73C24" w:rsidRDefault="00B73C24" w:rsidP="00B73C24">
            <w:r>
              <w:t>Provides suitable examples</w:t>
            </w:r>
          </w:p>
        </w:tc>
        <w:tc>
          <w:tcPr>
            <w:tcW w:w="1858" w:type="dxa"/>
            <w:tcBorders>
              <w:top w:val="single" w:sz="4" w:space="0" w:color="auto"/>
              <w:bottom w:val="single" w:sz="4" w:space="0" w:color="auto"/>
            </w:tcBorders>
          </w:tcPr>
          <w:p w14:paraId="481DEF55" w14:textId="77777777" w:rsidR="00B73C24" w:rsidRDefault="00B73C24" w:rsidP="00B73C24">
            <w:r>
              <w:t>Recognises the search for hidden patterns in data</w:t>
            </w:r>
          </w:p>
        </w:tc>
        <w:tc>
          <w:tcPr>
            <w:tcW w:w="1857" w:type="dxa"/>
            <w:tcBorders>
              <w:top w:val="single" w:sz="4" w:space="0" w:color="auto"/>
              <w:bottom w:val="single" w:sz="4" w:space="0" w:color="auto"/>
            </w:tcBorders>
            <w:shd w:val="clear" w:color="auto" w:fill="FFFFCC"/>
          </w:tcPr>
          <w:p w14:paraId="3F735C88" w14:textId="77777777" w:rsidR="00B73C24" w:rsidRDefault="00B73C24" w:rsidP="00B73C24">
            <w:r>
              <w:t>Techniques for handling large data sets</w:t>
            </w:r>
          </w:p>
        </w:tc>
        <w:tc>
          <w:tcPr>
            <w:tcW w:w="1704" w:type="dxa"/>
            <w:tcBorders>
              <w:top w:val="single" w:sz="4" w:space="0" w:color="auto"/>
              <w:bottom w:val="single" w:sz="4" w:space="0" w:color="auto"/>
            </w:tcBorders>
            <w:shd w:val="clear" w:color="auto" w:fill="FFCCCC"/>
          </w:tcPr>
          <w:p w14:paraId="47B1A047" w14:textId="77777777" w:rsidR="00B73C24" w:rsidRDefault="00B73C24" w:rsidP="00B73C24">
            <w:r>
              <w:t>Modern data processing method</w:t>
            </w:r>
          </w:p>
        </w:tc>
      </w:tr>
      <w:tr w:rsidR="00B73C24" w14:paraId="74FAC5BB" w14:textId="77777777" w:rsidTr="00B73C24">
        <w:trPr>
          <w:trHeight w:val="1097"/>
        </w:trPr>
        <w:tc>
          <w:tcPr>
            <w:tcW w:w="1997" w:type="dxa"/>
            <w:tcBorders>
              <w:top w:val="single" w:sz="4" w:space="0" w:color="auto"/>
              <w:bottom w:val="single" w:sz="4" w:space="0" w:color="auto"/>
              <w:right w:val="double" w:sz="4" w:space="0" w:color="auto"/>
            </w:tcBorders>
          </w:tcPr>
          <w:p w14:paraId="3C36E882" w14:textId="73D1AE1D" w:rsidR="00B73C24" w:rsidRDefault="00B73C24" w:rsidP="00B73C24">
            <w:r>
              <w:t>Dataset description (15%)</w:t>
            </w:r>
          </w:p>
        </w:tc>
        <w:tc>
          <w:tcPr>
            <w:tcW w:w="1858" w:type="dxa"/>
            <w:tcBorders>
              <w:top w:val="single" w:sz="4" w:space="0" w:color="auto"/>
              <w:bottom w:val="single" w:sz="4" w:space="0" w:color="auto"/>
            </w:tcBorders>
          </w:tcPr>
          <w:p w14:paraId="218294FA" w14:textId="2C1A572B" w:rsidR="00B73C24" w:rsidRDefault="00B73C24" w:rsidP="00B73C24">
            <w:r>
              <w:t>Professional-level description</w:t>
            </w:r>
          </w:p>
        </w:tc>
        <w:tc>
          <w:tcPr>
            <w:tcW w:w="2168" w:type="dxa"/>
            <w:tcBorders>
              <w:top w:val="single" w:sz="4" w:space="0" w:color="auto"/>
              <w:bottom w:val="single" w:sz="4" w:space="0" w:color="auto"/>
            </w:tcBorders>
          </w:tcPr>
          <w:p w14:paraId="2999F4D1" w14:textId="4E117A6E" w:rsidR="00B73C24" w:rsidRDefault="00531263" w:rsidP="00B73C24">
            <w:r>
              <w:rPr>
                <w:noProof/>
              </w:rPr>
              <mc:AlternateContent>
                <mc:Choice Requires="wps">
                  <w:drawing>
                    <wp:anchor distT="0" distB="0" distL="114300" distR="114300" simplePos="0" relativeHeight="251675648" behindDoc="0" locked="0" layoutInCell="1" allowOverlap="1" wp14:anchorId="4437F4DB" wp14:editId="3D6D7CD8">
                      <wp:simplePos x="0" y="0"/>
                      <wp:positionH relativeFrom="column">
                        <wp:posOffset>54196</wp:posOffset>
                      </wp:positionH>
                      <wp:positionV relativeFrom="paragraph">
                        <wp:posOffset>6188</wp:posOffset>
                      </wp:positionV>
                      <wp:extent cx="1238250" cy="700087"/>
                      <wp:effectExtent l="19050" t="19050" r="19050" b="24130"/>
                      <wp:wrapNone/>
                      <wp:docPr id="4" name="Oval 4"/>
                      <wp:cNvGraphicFramePr/>
                      <a:graphic xmlns:a="http://schemas.openxmlformats.org/drawingml/2006/main">
                        <a:graphicData uri="http://schemas.microsoft.com/office/word/2010/wordprocessingShape">
                          <wps:wsp>
                            <wps:cNvSpPr/>
                            <wps:spPr>
                              <a:xfrm>
                                <a:off x="0" y="0"/>
                                <a:ext cx="1238250" cy="700087"/>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CD8D88F" id="Oval 4" o:spid="_x0000_s1026" style="position:absolute;margin-left:4.25pt;margin-top:.5pt;width:97.5pt;height:55.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" filled="f" strokecolor="red" strokeweight="3pt">
                      <v:stroke joinstyle="miter"/>
                    </v:oval>
                  </w:pict>
                </mc:Fallback>
              </mc:AlternateContent>
            </w:r>
            <w:r w:rsidR="00B73C24">
              <w:t>Infers multiple pre-processing AND analysis techniques from descriptive statistics</w:t>
            </w:r>
          </w:p>
        </w:tc>
        <w:tc>
          <w:tcPr>
            <w:tcW w:w="2012" w:type="dxa"/>
            <w:tcBorders>
              <w:top w:val="single" w:sz="4" w:space="0" w:color="auto"/>
              <w:bottom w:val="single" w:sz="4" w:space="0" w:color="auto"/>
            </w:tcBorders>
          </w:tcPr>
          <w:p w14:paraId="1251C008" w14:textId="77777777" w:rsidR="00B73C24" w:rsidRDefault="00B73C24" w:rsidP="00B73C24">
            <w:r>
              <w:t>Infers pre-processing OR analysis techniques from descriptive statistics</w:t>
            </w:r>
          </w:p>
        </w:tc>
        <w:tc>
          <w:tcPr>
            <w:tcW w:w="2013" w:type="dxa"/>
            <w:tcBorders>
              <w:top w:val="single" w:sz="4" w:space="0" w:color="auto"/>
              <w:bottom w:val="single" w:sz="4" w:space="0" w:color="auto"/>
            </w:tcBorders>
          </w:tcPr>
          <w:p w14:paraId="6540BF08" w14:textId="77777777" w:rsidR="00B73C24" w:rsidRDefault="00B73C24" w:rsidP="00B73C24">
            <w:r>
              <w:t>Provides descriptive statistics for the dataset</w:t>
            </w:r>
          </w:p>
        </w:tc>
        <w:tc>
          <w:tcPr>
            <w:tcW w:w="1858" w:type="dxa"/>
            <w:tcBorders>
              <w:top w:val="single" w:sz="4" w:space="0" w:color="auto"/>
              <w:bottom w:val="single" w:sz="4" w:space="0" w:color="auto"/>
            </w:tcBorders>
          </w:tcPr>
          <w:p w14:paraId="7FED84B9" w14:textId="77777777" w:rsidR="00B73C24" w:rsidRDefault="00B73C24" w:rsidP="00B73C24">
            <w:r>
              <w:t>Correctly defines the data types; describes the original data source</w:t>
            </w:r>
          </w:p>
        </w:tc>
        <w:tc>
          <w:tcPr>
            <w:tcW w:w="1857" w:type="dxa"/>
            <w:tcBorders>
              <w:top w:val="single" w:sz="4" w:space="0" w:color="auto"/>
              <w:bottom w:val="single" w:sz="4" w:space="0" w:color="auto"/>
            </w:tcBorders>
            <w:shd w:val="clear" w:color="auto" w:fill="FFFFCC"/>
          </w:tcPr>
          <w:p w14:paraId="56099FD9" w14:textId="77777777" w:rsidR="00B73C24" w:rsidRDefault="00B73C24" w:rsidP="00B73C24">
            <w:r>
              <w:t>Misinterprets data types and meanings</w:t>
            </w:r>
          </w:p>
          <w:p w14:paraId="4A461E60" w14:textId="77777777" w:rsidR="00B73C24" w:rsidRDefault="00B73C24" w:rsidP="00B73C24"/>
        </w:tc>
        <w:tc>
          <w:tcPr>
            <w:tcW w:w="1704" w:type="dxa"/>
            <w:tcBorders>
              <w:top w:val="single" w:sz="4" w:space="0" w:color="auto"/>
              <w:bottom w:val="single" w:sz="4" w:space="0" w:color="auto"/>
            </w:tcBorders>
            <w:shd w:val="clear" w:color="auto" w:fill="FFCCCC"/>
          </w:tcPr>
          <w:p w14:paraId="7F081AD8" w14:textId="77777777" w:rsidR="00B73C24" w:rsidRDefault="00B73C24" w:rsidP="00B73C24">
            <w:r>
              <w:t>No discussion of the content of the dataset.</w:t>
            </w:r>
          </w:p>
        </w:tc>
      </w:tr>
      <w:tr w:rsidR="00B73C24" w14:paraId="5BF7E87A" w14:textId="77777777" w:rsidTr="00B73C24">
        <w:trPr>
          <w:trHeight w:val="1104"/>
        </w:trPr>
        <w:tc>
          <w:tcPr>
            <w:tcW w:w="1997" w:type="dxa"/>
            <w:tcBorders>
              <w:top w:val="single" w:sz="4" w:space="0" w:color="auto"/>
              <w:right w:val="double" w:sz="4" w:space="0" w:color="auto"/>
            </w:tcBorders>
          </w:tcPr>
          <w:p w14:paraId="53807B1D" w14:textId="7E6607E6" w:rsidR="00B73C24" w:rsidRDefault="00B73C24" w:rsidP="00B73C24">
            <w:r>
              <w:t>Data pre-processing (25%):</w:t>
            </w:r>
          </w:p>
          <w:p w14:paraId="6DE3C03C" w14:textId="0EE71973" w:rsidR="00B73C24" w:rsidRDefault="00B73C24" w:rsidP="00B73C24"/>
        </w:tc>
        <w:tc>
          <w:tcPr>
            <w:tcW w:w="1858" w:type="dxa"/>
            <w:tcBorders>
              <w:top w:val="single" w:sz="4" w:space="0" w:color="auto"/>
              <w:bottom w:val="single" w:sz="4" w:space="0" w:color="auto"/>
            </w:tcBorders>
          </w:tcPr>
          <w:p w14:paraId="5552AD84" w14:textId="09E0F51D" w:rsidR="00B73C24" w:rsidRDefault="00B73C24" w:rsidP="00B73C24">
            <w:r>
              <w:t>Professional-level data handling</w:t>
            </w:r>
          </w:p>
        </w:tc>
        <w:tc>
          <w:tcPr>
            <w:tcW w:w="2168" w:type="dxa"/>
            <w:tcBorders>
              <w:top w:val="single" w:sz="4" w:space="0" w:color="auto"/>
              <w:bottom w:val="single" w:sz="4" w:space="0" w:color="auto"/>
            </w:tcBorders>
          </w:tcPr>
          <w:p w14:paraId="5FD77432" w14:textId="2B4A0767" w:rsidR="00B73C24" w:rsidRDefault="00E208A2" w:rsidP="00B73C24">
            <w:r>
              <w:rPr>
                <w:noProof/>
              </w:rPr>
              <mc:AlternateContent>
                <mc:Choice Requires="wps">
                  <w:drawing>
                    <wp:anchor distT="0" distB="0" distL="114300" distR="114300" simplePos="0" relativeHeight="251671552" behindDoc="0" locked="0" layoutInCell="1" allowOverlap="1" wp14:anchorId="2E1662FE" wp14:editId="23B12F19">
                      <wp:simplePos x="0" y="0"/>
                      <wp:positionH relativeFrom="column">
                        <wp:posOffset>-4046</wp:posOffset>
                      </wp:positionH>
                      <wp:positionV relativeFrom="paragraph">
                        <wp:posOffset>22860</wp:posOffset>
                      </wp:positionV>
                      <wp:extent cx="1238250" cy="704850"/>
                      <wp:effectExtent l="19050" t="19050" r="19050" b="19050"/>
                      <wp:wrapNone/>
                      <wp:docPr id="2" name="Oval 2"/>
                      <wp:cNvGraphicFramePr/>
                      <a:graphic xmlns:a="http://schemas.openxmlformats.org/drawingml/2006/main">
                        <a:graphicData uri="http://schemas.microsoft.com/office/word/2010/wordprocessingShape">
                          <wps:wsp>
                            <wps:cNvSpPr/>
                            <wps:spPr>
                              <a:xfrm>
                                <a:off x="0" y="0"/>
                                <a:ext cx="1238250" cy="7048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D1FF180" id="Oval 2" o:spid="_x0000_s1026" style="position:absolute;margin-left:-.3pt;margin-top:1.8pt;width:97.5pt;height:5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" filled="f" strokecolor="red" strokeweight="3pt">
                      <v:stroke joinstyle="miter"/>
                    </v:oval>
                  </w:pict>
                </mc:Fallback>
              </mc:AlternateContent>
            </w:r>
            <w:r w:rsidR="00B73C24">
              <w:t>Performs multiple complex primary pre-processing operations</w:t>
            </w:r>
          </w:p>
        </w:tc>
        <w:tc>
          <w:tcPr>
            <w:tcW w:w="2012" w:type="dxa"/>
            <w:tcBorders>
              <w:top w:val="single" w:sz="4" w:space="0" w:color="auto"/>
              <w:bottom w:val="single" w:sz="4" w:space="0" w:color="auto"/>
            </w:tcBorders>
          </w:tcPr>
          <w:p w14:paraId="67919ACC" w14:textId="77777777" w:rsidR="00B73C24" w:rsidRDefault="00B73C24" w:rsidP="00B73C24">
            <w:r>
              <w:t xml:space="preserve">Codes data sensibly and discusses any data removal or manipulation </w:t>
            </w:r>
          </w:p>
        </w:tc>
        <w:tc>
          <w:tcPr>
            <w:tcW w:w="2013" w:type="dxa"/>
            <w:tcBorders>
              <w:top w:val="single" w:sz="4" w:space="0" w:color="auto"/>
              <w:bottom w:val="single" w:sz="4" w:space="0" w:color="auto"/>
            </w:tcBorders>
          </w:tcPr>
          <w:p w14:paraId="57EC6EE2" w14:textId="77777777" w:rsidR="00B73C24" w:rsidRDefault="00B73C24" w:rsidP="00B73C24">
            <w:r>
              <w:t xml:space="preserve">Performs obvious coding (Yes/No) OR justifies data manipulation </w:t>
            </w:r>
          </w:p>
        </w:tc>
        <w:tc>
          <w:tcPr>
            <w:tcW w:w="1858" w:type="dxa"/>
            <w:tcBorders>
              <w:top w:val="single" w:sz="4" w:space="0" w:color="auto"/>
              <w:bottom w:val="single" w:sz="4" w:space="0" w:color="auto"/>
            </w:tcBorders>
          </w:tcPr>
          <w:p w14:paraId="2466A7B9" w14:textId="77777777" w:rsidR="00B73C24" w:rsidRDefault="00B73C24" w:rsidP="00B73C24">
            <w:r>
              <w:t>Formats the data appropriately to the tool being used</w:t>
            </w:r>
          </w:p>
        </w:tc>
        <w:tc>
          <w:tcPr>
            <w:tcW w:w="1857" w:type="dxa"/>
            <w:tcBorders>
              <w:top w:val="single" w:sz="4" w:space="0" w:color="auto"/>
              <w:bottom w:val="single" w:sz="4" w:space="0" w:color="auto"/>
            </w:tcBorders>
            <w:shd w:val="clear" w:color="auto" w:fill="FFFFCC"/>
          </w:tcPr>
          <w:p w14:paraId="113D32F6" w14:textId="77777777" w:rsidR="00B73C24" w:rsidRDefault="00B73C24" w:rsidP="00B73C24">
            <w:r>
              <w:t>Describes the data used but does not perform any significant pre-processing</w:t>
            </w:r>
          </w:p>
        </w:tc>
        <w:tc>
          <w:tcPr>
            <w:tcW w:w="1704" w:type="dxa"/>
            <w:tcBorders>
              <w:top w:val="single" w:sz="4" w:space="0" w:color="auto"/>
              <w:bottom w:val="single" w:sz="4" w:space="0" w:color="auto"/>
            </w:tcBorders>
            <w:shd w:val="clear" w:color="auto" w:fill="FFCCCC"/>
          </w:tcPr>
          <w:p w14:paraId="73D8B72B" w14:textId="77777777" w:rsidR="00B73C24" w:rsidRDefault="00B73C24" w:rsidP="00B73C24">
            <w:r>
              <w:t>Performs no primary pre-processing</w:t>
            </w:r>
          </w:p>
        </w:tc>
      </w:tr>
      <w:tr w:rsidR="00B73C24" w14:paraId="697533A4" w14:textId="77777777" w:rsidTr="00B73C24">
        <w:trPr>
          <w:trHeight w:val="1087"/>
        </w:trPr>
        <w:tc>
          <w:tcPr>
            <w:tcW w:w="1997" w:type="dxa"/>
            <w:vMerge w:val="restart"/>
            <w:tcBorders>
              <w:top w:val="single" w:sz="4" w:space="0" w:color="auto"/>
              <w:right w:val="double" w:sz="4" w:space="0" w:color="auto"/>
            </w:tcBorders>
          </w:tcPr>
          <w:p w14:paraId="1FA15880" w14:textId="6A7509BF" w:rsidR="00B73C24" w:rsidRDefault="00B73C24" w:rsidP="00B73C24">
            <w:r>
              <w:t xml:space="preserve">Data analysis (30%): </w:t>
            </w:r>
          </w:p>
          <w:p w14:paraId="0BCCF374" w14:textId="77777777" w:rsidR="00B73C24" w:rsidRPr="006D5D4B" w:rsidRDefault="00B73C24" w:rsidP="00B73C24">
            <w:pPr>
              <w:rPr>
                <w:i/>
              </w:rPr>
            </w:pPr>
            <w:r w:rsidRPr="006D5D4B">
              <w:rPr>
                <w:i/>
              </w:rPr>
              <w:t>Visual exploration</w:t>
            </w:r>
          </w:p>
          <w:p w14:paraId="50A47185" w14:textId="77777777" w:rsidR="00B73C24" w:rsidRPr="006D5D4B" w:rsidRDefault="00B73C24" w:rsidP="00B73C24">
            <w:pPr>
              <w:rPr>
                <w:i/>
              </w:rPr>
            </w:pPr>
            <w:r>
              <w:rPr>
                <w:i/>
              </w:rPr>
              <w:t>(15</w:t>
            </w:r>
            <w:r w:rsidRPr="006D5D4B">
              <w:rPr>
                <w:i/>
              </w:rPr>
              <w:t>%)</w:t>
            </w:r>
          </w:p>
          <w:p w14:paraId="4FA3E6FD" w14:textId="76733851" w:rsidR="00B73C24" w:rsidRDefault="00B73C24" w:rsidP="00B73C24">
            <w:pPr>
              <w:rPr>
                <w:i/>
              </w:rPr>
            </w:pPr>
          </w:p>
          <w:p w14:paraId="5DE1526C" w14:textId="3CBBF689" w:rsidR="00B73C24" w:rsidRPr="006D5D4B" w:rsidRDefault="00B73C24" w:rsidP="00B73C24">
            <w:pPr>
              <w:rPr>
                <w:i/>
              </w:rPr>
            </w:pPr>
            <w:r w:rsidRPr="006D5D4B">
              <w:rPr>
                <w:i/>
              </w:rPr>
              <w:t>Data mining approaches</w:t>
            </w:r>
          </w:p>
          <w:p w14:paraId="2823E342" w14:textId="77777777" w:rsidR="00B73C24" w:rsidRPr="006D5D4B" w:rsidRDefault="00B73C24" w:rsidP="00B73C24">
            <w:pPr>
              <w:rPr>
                <w:i/>
              </w:rPr>
            </w:pPr>
            <w:r>
              <w:rPr>
                <w:i/>
              </w:rPr>
              <w:t>(15</w:t>
            </w:r>
            <w:r w:rsidRPr="006D5D4B">
              <w:rPr>
                <w:i/>
              </w:rPr>
              <w:t>%)</w:t>
            </w:r>
          </w:p>
          <w:p w14:paraId="03D235A5" w14:textId="77777777" w:rsidR="00B73C24" w:rsidRDefault="00B73C24" w:rsidP="00B73C24"/>
        </w:tc>
        <w:tc>
          <w:tcPr>
            <w:tcW w:w="1858" w:type="dxa"/>
            <w:tcBorders>
              <w:top w:val="single" w:sz="4" w:space="0" w:color="auto"/>
            </w:tcBorders>
          </w:tcPr>
          <w:p w14:paraId="3260A62D" w14:textId="08B2CA29" w:rsidR="00B73C24" w:rsidRDefault="00B73C24" w:rsidP="00B73C24">
            <w:r>
              <w:t>Professional-level data visualisation</w:t>
            </w:r>
          </w:p>
        </w:tc>
        <w:tc>
          <w:tcPr>
            <w:tcW w:w="2168" w:type="dxa"/>
            <w:tcBorders>
              <w:top w:val="single" w:sz="4" w:space="0" w:color="auto"/>
            </w:tcBorders>
          </w:tcPr>
          <w:p w14:paraId="40D3DEC5" w14:textId="4F812D3A" w:rsidR="00B73C24" w:rsidRDefault="00B73C24" w:rsidP="00B73C24">
            <w:r>
              <w:t>All of: demographics, relationships, trends, forecasts</w:t>
            </w:r>
          </w:p>
        </w:tc>
        <w:tc>
          <w:tcPr>
            <w:tcW w:w="2012" w:type="dxa"/>
            <w:tcBorders>
              <w:top w:val="single" w:sz="4" w:space="0" w:color="auto"/>
            </w:tcBorders>
          </w:tcPr>
          <w:p w14:paraId="1B15FDEA" w14:textId="553358FD" w:rsidR="00B73C24" w:rsidRDefault="00B73C24" w:rsidP="00B73C24">
            <w:r>
              <w:t>Any 3 of: demographics, relationships, trends, forecasts</w:t>
            </w:r>
          </w:p>
        </w:tc>
        <w:tc>
          <w:tcPr>
            <w:tcW w:w="2013" w:type="dxa"/>
            <w:tcBorders>
              <w:top w:val="single" w:sz="4" w:space="0" w:color="auto"/>
            </w:tcBorders>
          </w:tcPr>
          <w:p w14:paraId="35BAC563" w14:textId="3F1439BE" w:rsidR="00B73C24" w:rsidRDefault="00B73C24" w:rsidP="00B73C24">
            <w:r>
              <w:t>Any 2 of: demographics, relationships, trends, forecasts</w:t>
            </w:r>
          </w:p>
        </w:tc>
        <w:tc>
          <w:tcPr>
            <w:tcW w:w="1858" w:type="dxa"/>
            <w:tcBorders>
              <w:top w:val="single" w:sz="4" w:space="0" w:color="auto"/>
            </w:tcBorders>
          </w:tcPr>
          <w:p w14:paraId="59333676" w14:textId="286185AE" w:rsidR="00B73C24" w:rsidRDefault="00B73C24" w:rsidP="00B73C24">
            <w:r>
              <w:t>Any 1 of: demographics, relationships, trends, forecasts</w:t>
            </w:r>
          </w:p>
        </w:tc>
        <w:tc>
          <w:tcPr>
            <w:tcW w:w="1857" w:type="dxa"/>
            <w:tcBorders>
              <w:top w:val="single" w:sz="4" w:space="0" w:color="auto"/>
            </w:tcBorders>
            <w:shd w:val="clear" w:color="auto" w:fill="FFFFCC"/>
          </w:tcPr>
          <w:p w14:paraId="1CBD425B" w14:textId="405235F5" w:rsidR="00B73C24" w:rsidRDefault="003A28DC" w:rsidP="00B73C24">
            <w:r>
              <w:rPr>
                <w:noProof/>
              </w:rPr>
              <mc:AlternateContent>
                <mc:Choice Requires="wps">
                  <w:drawing>
                    <wp:anchor distT="0" distB="0" distL="114300" distR="114300" simplePos="0" relativeHeight="251677696" behindDoc="0" locked="0" layoutInCell="1" allowOverlap="1" wp14:anchorId="52B50FAB" wp14:editId="5FC99D6C">
                      <wp:simplePos x="0" y="0"/>
                      <wp:positionH relativeFrom="column">
                        <wp:posOffset>-65937</wp:posOffset>
                      </wp:positionH>
                      <wp:positionV relativeFrom="paragraph">
                        <wp:posOffset>15550</wp:posOffset>
                      </wp:positionV>
                      <wp:extent cx="1238250" cy="661670"/>
                      <wp:effectExtent l="19050" t="19050" r="19050" b="24130"/>
                      <wp:wrapNone/>
                      <wp:docPr id="5" name="Oval 5"/>
                      <wp:cNvGraphicFramePr/>
                      <a:graphic xmlns:a="http://schemas.openxmlformats.org/drawingml/2006/main">
                        <a:graphicData uri="http://schemas.microsoft.com/office/word/2010/wordprocessingShape">
                          <wps:wsp>
                            <wps:cNvSpPr/>
                            <wps:spPr>
                              <a:xfrm>
                                <a:off x="0" y="0"/>
                                <a:ext cx="1238250" cy="6616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C027F4" w14:textId="756391DB" w:rsidR="003A28DC" w:rsidRPr="003A28DC" w:rsidRDefault="003A28DC" w:rsidP="003A28DC">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2B50FAB" id="Oval 5" o:spid="_x0000_s1026" style="position:absolute;margin-left:-5.2pt;margin-top:1.2pt;width:97.5pt;height:52.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" filled="f" strokecolor="red" strokeweight="3pt">
                      <v:stroke joinstyle="miter"/>
                      <v:textbox>
                        <w:txbxContent>
                          <w:p w14:paraId="4DC027F4" w14:textId="756391DB" w:rsidR="003A28DC" w:rsidRPr="003A28DC" w:rsidRDefault="003A28DC" w:rsidP="003A28DC">
                            <w:pPr>
                              <w:jc w:val="center"/>
                              <w:rPr>
                                <w:lang w:val="en-US"/>
                              </w:rPr>
                            </w:pPr>
                          </w:p>
                        </w:txbxContent>
                      </v:textbox>
                    </v:oval>
                  </w:pict>
                </mc:Fallback>
              </mc:AlternateContent>
            </w:r>
            <w:r w:rsidR="00B73C24">
              <w:t>Simple plot of full dataset</w:t>
            </w:r>
          </w:p>
        </w:tc>
        <w:tc>
          <w:tcPr>
            <w:tcW w:w="1704" w:type="dxa"/>
            <w:tcBorders>
              <w:top w:val="single" w:sz="4" w:space="0" w:color="auto"/>
            </w:tcBorders>
            <w:shd w:val="clear" w:color="auto" w:fill="FFCCCC"/>
          </w:tcPr>
          <w:p w14:paraId="23A76FB5" w14:textId="00D7561C" w:rsidR="00B73C24" w:rsidRDefault="00B73C24" w:rsidP="00B73C24">
            <w:r>
              <w:t xml:space="preserve">Performs no visual exploration </w:t>
            </w:r>
          </w:p>
        </w:tc>
      </w:tr>
      <w:tr w:rsidR="00B73C24" w14:paraId="3ABA2784" w14:textId="77777777" w:rsidTr="00B73C24">
        <w:trPr>
          <w:trHeight w:val="1087"/>
        </w:trPr>
        <w:tc>
          <w:tcPr>
            <w:tcW w:w="1997" w:type="dxa"/>
            <w:vMerge/>
            <w:tcBorders>
              <w:right w:val="double" w:sz="4" w:space="0" w:color="auto"/>
            </w:tcBorders>
          </w:tcPr>
          <w:p w14:paraId="504AFFF5" w14:textId="77777777" w:rsidR="00B73C24" w:rsidRDefault="00B73C24" w:rsidP="00B73C24"/>
        </w:tc>
        <w:tc>
          <w:tcPr>
            <w:tcW w:w="1858" w:type="dxa"/>
            <w:tcBorders>
              <w:top w:val="single" w:sz="4" w:space="0" w:color="auto"/>
            </w:tcBorders>
          </w:tcPr>
          <w:p w14:paraId="684A2AA0" w14:textId="176FBF03" w:rsidR="00B73C24" w:rsidRDefault="00B73C24" w:rsidP="00B73C24">
            <w:r>
              <w:t>Full and detailed discussion of the selected model</w:t>
            </w:r>
          </w:p>
        </w:tc>
        <w:tc>
          <w:tcPr>
            <w:tcW w:w="2168" w:type="dxa"/>
            <w:tcBorders>
              <w:top w:val="single" w:sz="4" w:space="0" w:color="auto"/>
            </w:tcBorders>
          </w:tcPr>
          <w:p w14:paraId="0052270D" w14:textId="3FD5ABC4" w:rsidR="00B73C24" w:rsidRDefault="006371C4" w:rsidP="00B73C24">
            <w:r>
              <w:t>Compares at least 3</w:t>
            </w:r>
            <w:r w:rsidR="00B73C24">
              <w:t xml:space="preserve"> algorithms AND uses multiple methods other than decision trees</w:t>
            </w:r>
          </w:p>
        </w:tc>
        <w:tc>
          <w:tcPr>
            <w:tcW w:w="2012" w:type="dxa"/>
            <w:tcBorders>
              <w:top w:val="single" w:sz="4" w:space="0" w:color="auto"/>
            </w:tcBorders>
          </w:tcPr>
          <w:p w14:paraId="6AB0D8EA" w14:textId="032B58DF" w:rsidR="00B73C24" w:rsidRDefault="00E208A2" w:rsidP="00B73C24">
            <w:r>
              <w:rPr>
                <w:noProof/>
              </w:rPr>
              <mc:AlternateContent>
                <mc:Choice Requires="wps">
                  <w:drawing>
                    <wp:anchor distT="0" distB="0" distL="114300" distR="114300" simplePos="0" relativeHeight="251679744" behindDoc="0" locked="0" layoutInCell="1" allowOverlap="1" wp14:anchorId="7CB93B63" wp14:editId="32594DCB">
                      <wp:simplePos x="0" y="0"/>
                      <wp:positionH relativeFrom="column">
                        <wp:posOffset>-717786</wp:posOffset>
                      </wp:positionH>
                      <wp:positionV relativeFrom="paragraph">
                        <wp:posOffset>37819</wp:posOffset>
                      </wp:positionV>
                      <wp:extent cx="1238250" cy="73342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1238250" cy="7334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6F002D3" id="Oval 6" o:spid="_x0000_s1026" style="position:absolute;margin-left:-56.5pt;margin-top:3pt;width:97.5pt;height:57.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" filled="f" strokecolor="red" strokeweight="3pt">
                      <v:stroke joinstyle="miter"/>
                    </v:oval>
                  </w:pict>
                </mc:Fallback>
              </mc:AlternateContent>
            </w:r>
            <w:r w:rsidR="006371C4">
              <w:t>Compares at least 3</w:t>
            </w:r>
            <w:r w:rsidR="00B73C24">
              <w:t xml:space="preserve"> algorithms OR uses multiple methods other than decision trees</w:t>
            </w:r>
          </w:p>
        </w:tc>
        <w:tc>
          <w:tcPr>
            <w:tcW w:w="2013" w:type="dxa"/>
            <w:tcBorders>
              <w:top w:val="single" w:sz="4" w:space="0" w:color="auto"/>
            </w:tcBorders>
          </w:tcPr>
          <w:p w14:paraId="1D7E75E2" w14:textId="7C7329DF" w:rsidR="00B73C24" w:rsidRDefault="00B73C24" w:rsidP="00B73C24">
            <w:r>
              <w:t>Provides description of the selected model; discusses the confusion matrix</w:t>
            </w:r>
          </w:p>
        </w:tc>
        <w:tc>
          <w:tcPr>
            <w:tcW w:w="1858" w:type="dxa"/>
            <w:tcBorders>
              <w:top w:val="single" w:sz="4" w:space="0" w:color="auto"/>
            </w:tcBorders>
          </w:tcPr>
          <w:p w14:paraId="177D1E0B" w14:textId="77777777" w:rsidR="00B73C24" w:rsidRDefault="00B73C24" w:rsidP="00B73C24">
            <w:r>
              <w:t>Provides accuracies for algorithms used; recommends a model</w:t>
            </w:r>
          </w:p>
        </w:tc>
        <w:tc>
          <w:tcPr>
            <w:tcW w:w="1857" w:type="dxa"/>
            <w:tcBorders>
              <w:top w:val="single" w:sz="4" w:space="0" w:color="auto"/>
            </w:tcBorders>
            <w:shd w:val="clear" w:color="auto" w:fill="FFFFCC"/>
          </w:tcPr>
          <w:p w14:paraId="35F655A7" w14:textId="77777777" w:rsidR="00B73C24" w:rsidRDefault="00B73C24" w:rsidP="00B73C24">
            <w:r>
              <w:t>Builds a single model</w:t>
            </w:r>
          </w:p>
        </w:tc>
        <w:tc>
          <w:tcPr>
            <w:tcW w:w="1704" w:type="dxa"/>
            <w:tcBorders>
              <w:top w:val="single" w:sz="4" w:space="0" w:color="auto"/>
            </w:tcBorders>
            <w:shd w:val="clear" w:color="auto" w:fill="FFCCCC"/>
          </w:tcPr>
          <w:p w14:paraId="4640B059" w14:textId="77777777" w:rsidR="00B73C24" w:rsidRDefault="00B73C24" w:rsidP="00B73C24">
            <w:r>
              <w:t>Incorrect or misleading</w:t>
            </w:r>
          </w:p>
        </w:tc>
      </w:tr>
      <w:tr w:rsidR="00B73C24" w14:paraId="77EEF6A3" w14:textId="77777777" w:rsidTr="00B73C24">
        <w:trPr>
          <w:trHeight w:val="878"/>
        </w:trPr>
        <w:tc>
          <w:tcPr>
            <w:tcW w:w="1997" w:type="dxa"/>
            <w:tcBorders>
              <w:top w:val="single" w:sz="4" w:space="0" w:color="auto"/>
              <w:right w:val="double" w:sz="4" w:space="0" w:color="auto"/>
            </w:tcBorders>
          </w:tcPr>
          <w:p w14:paraId="128ABCFC" w14:textId="3BCC7610" w:rsidR="00B73C24" w:rsidRDefault="00B73C24" w:rsidP="00B73C24">
            <w:r>
              <w:t>Business recommendations (10%)</w:t>
            </w:r>
          </w:p>
        </w:tc>
        <w:tc>
          <w:tcPr>
            <w:tcW w:w="1858" w:type="dxa"/>
            <w:tcBorders>
              <w:top w:val="single" w:sz="4" w:space="0" w:color="auto"/>
            </w:tcBorders>
          </w:tcPr>
          <w:p w14:paraId="6F80D4B4" w14:textId="0087756D" w:rsidR="00B73C24" w:rsidRDefault="00B73C24" w:rsidP="00B73C24">
            <w:r>
              <w:t>Full and detailed recommendations with multiple options</w:t>
            </w:r>
          </w:p>
        </w:tc>
        <w:tc>
          <w:tcPr>
            <w:tcW w:w="2168" w:type="dxa"/>
            <w:tcBorders>
              <w:top w:val="single" w:sz="4" w:space="0" w:color="auto"/>
            </w:tcBorders>
          </w:tcPr>
          <w:p w14:paraId="3C6CF055" w14:textId="7FC4E1EF" w:rsidR="00B73C24" w:rsidRDefault="00B73C24" w:rsidP="00B73C24">
            <w:r>
              <w:t>Discusses and justifies the recommendation</w:t>
            </w:r>
          </w:p>
        </w:tc>
        <w:tc>
          <w:tcPr>
            <w:tcW w:w="2012" w:type="dxa"/>
            <w:tcBorders>
              <w:top w:val="single" w:sz="4" w:space="0" w:color="auto"/>
            </w:tcBorders>
          </w:tcPr>
          <w:p w14:paraId="3A4CB8EF" w14:textId="2DDA1928" w:rsidR="00B73C24" w:rsidRDefault="003A28DC" w:rsidP="00B73C24">
            <w:r>
              <w:rPr>
                <w:noProof/>
              </w:rPr>
              <mc:AlternateContent>
                <mc:Choice Requires="wps">
                  <w:drawing>
                    <wp:anchor distT="0" distB="0" distL="114300" distR="114300" simplePos="0" relativeHeight="251681792" behindDoc="0" locked="0" layoutInCell="1" allowOverlap="1" wp14:anchorId="48E3F517" wp14:editId="5B7CFB7B">
                      <wp:simplePos x="0" y="0"/>
                      <wp:positionH relativeFrom="column">
                        <wp:posOffset>-700877</wp:posOffset>
                      </wp:positionH>
                      <wp:positionV relativeFrom="paragraph">
                        <wp:posOffset>6040</wp:posOffset>
                      </wp:positionV>
                      <wp:extent cx="1238250" cy="5715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1238250" cy="57150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6A342C9" id="Oval 7" o:spid="_x0000_s1026" style="position:absolute;margin-left:-55.2pt;margin-top:.5pt;width:97.5pt;height: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" filled="f" strokecolor="red" strokeweight="3pt">
                      <v:stroke joinstyle="miter"/>
                    </v:oval>
                  </w:pict>
                </mc:Fallback>
              </mc:AlternateContent>
            </w:r>
            <w:r w:rsidR="00B73C24">
              <w:t>Explains how the model can be used in practice AND includes B/B items</w:t>
            </w:r>
          </w:p>
        </w:tc>
        <w:tc>
          <w:tcPr>
            <w:tcW w:w="2013" w:type="dxa"/>
            <w:tcBorders>
              <w:top w:val="single" w:sz="4" w:space="0" w:color="auto"/>
            </w:tcBorders>
          </w:tcPr>
          <w:p w14:paraId="2C5F6A50" w14:textId="77777777" w:rsidR="00B73C24" w:rsidRDefault="00B73C24" w:rsidP="00B73C24">
            <w:r>
              <w:t>Explains how the model can be used in practice OR includes B/B items</w:t>
            </w:r>
          </w:p>
        </w:tc>
        <w:tc>
          <w:tcPr>
            <w:tcW w:w="1858" w:type="dxa"/>
            <w:tcBorders>
              <w:top w:val="single" w:sz="4" w:space="0" w:color="auto"/>
            </w:tcBorders>
          </w:tcPr>
          <w:p w14:paraId="637E4F75" w14:textId="77777777" w:rsidR="00B73C24" w:rsidRDefault="00B73C24" w:rsidP="00B73C24">
            <w:r>
              <w:t>Provides a business recommendation based on the A/A items</w:t>
            </w:r>
          </w:p>
        </w:tc>
        <w:tc>
          <w:tcPr>
            <w:tcW w:w="1857" w:type="dxa"/>
            <w:tcBorders>
              <w:top w:val="single" w:sz="4" w:space="0" w:color="auto"/>
            </w:tcBorders>
            <w:shd w:val="clear" w:color="auto" w:fill="FFFFCC"/>
          </w:tcPr>
          <w:p w14:paraId="7FBB37E2" w14:textId="77777777" w:rsidR="00B73C24" w:rsidRDefault="00B73C24" w:rsidP="00B73C24">
            <w:r>
              <w:t>Misleading recommendation</w:t>
            </w:r>
          </w:p>
        </w:tc>
        <w:tc>
          <w:tcPr>
            <w:tcW w:w="1704" w:type="dxa"/>
            <w:tcBorders>
              <w:top w:val="single" w:sz="4" w:space="0" w:color="auto"/>
            </w:tcBorders>
            <w:shd w:val="clear" w:color="auto" w:fill="FFCCCC"/>
          </w:tcPr>
          <w:p w14:paraId="4C5BC705" w14:textId="77777777" w:rsidR="00B73C24" w:rsidRDefault="00B73C24" w:rsidP="00B73C24">
            <w:r>
              <w:t>Incorrect recommendation</w:t>
            </w:r>
          </w:p>
        </w:tc>
      </w:tr>
      <w:tr w:rsidR="00B73C24" w14:paraId="1D47C8D1" w14:textId="77777777" w:rsidTr="00B73C24">
        <w:trPr>
          <w:trHeight w:val="1104"/>
        </w:trPr>
        <w:tc>
          <w:tcPr>
            <w:tcW w:w="1997" w:type="dxa"/>
            <w:tcBorders>
              <w:top w:val="single" w:sz="4" w:space="0" w:color="auto"/>
              <w:bottom w:val="single" w:sz="4" w:space="0" w:color="auto"/>
              <w:right w:val="double" w:sz="4" w:space="0" w:color="auto"/>
            </w:tcBorders>
          </w:tcPr>
          <w:p w14:paraId="2578B3AB" w14:textId="5FD9538F" w:rsidR="00B73C24" w:rsidRDefault="00B73C24" w:rsidP="00B73C24">
            <w:r>
              <w:t>Reflection</w:t>
            </w:r>
          </w:p>
          <w:p w14:paraId="229162B1" w14:textId="77777777" w:rsidR="00B73C24" w:rsidRDefault="00B73C24" w:rsidP="00B73C24">
            <w:r>
              <w:t>(10%)</w:t>
            </w:r>
          </w:p>
        </w:tc>
        <w:tc>
          <w:tcPr>
            <w:tcW w:w="1858" w:type="dxa"/>
            <w:tcBorders>
              <w:top w:val="single" w:sz="4" w:space="0" w:color="auto"/>
              <w:bottom w:val="single" w:sz="4" w:space="0" w:color="auto"/>
            </w:tcBorders>
          </w:tcPr>
          <w:p w14:paraId="3E83E349" w14:textId="7B1BAA4E" w:rsidR="00B73C24" w:rsidRDefault="00B73C24" w:rsidP="00B73C24">
            <w:r>
              <w:t>Linkage to other modules</w:t>
            </w:r>
          </w:p>
        </w:tc>
        <w:tc>
          <w:tcPr>
            <w:tcW w:w="2168" w:type="dxa"/>
            <w:tcBorders>
              <w:top w:val="single" w:sz="4" w:space="0" w:color="auto"/>
              <w:bottom w:val="single" w:sz="4" w:space="0" w:color="auto"/>
            </w:tcBorders>
          </w:tcPr>
          <w:p w14:paraId="64B35031" w14:textId="37BF5421" w:rsidR="00B73C24" w:rsidRDefault="00B73C24" w:rsidP="00B73C24">
            <w:r>
              <w:t>Discussion of how the research might be repeated AND extended</w:t>
            </w:r>
          </w:p>
        </w:tc>
        <w:tc>
          <w:tcPr>
            <w:tcW w:w="2012" w:type="dxa"/>
            <w:tcBorders>
              <w:top w:val="single" w:sz="4" w:space="0" w:color="auto"/>
              <w:bottom w:val="single" w:sz="4" w:space="0" w:color="auto"/>
            </w:tcBorders>
          </w:tcPr>
          <w:p w14:paraId="4E185E7D" w14:textId="2F676C8B" w:rsidR="00B73C24" w:rsidRDefault="003A28DC" w:rsidP="00B73C24">
            <w:r>
              <w:rPr>
                <w:noProof/>
              </w:rPr>
              <mc:AlternateContent>
                <mc:Choice Requires="wps">
                  <w:drawing>
                    <wp:anchor distT="0" distB="0" distL="114300" distR="114300" simplePos="0" relativeHeight="251683840" behindDoc="0" locked="0" layoutInCell="1" allowOverlap="1" wp14:anchorId="2C807036" wp14:editId="54CE934F">
                      <wp:simplePos x="0" y="0"/>
                      <wp:positionH relativeFrom="column">
                        <wp:posOffset>-79315</wp:posOffset>
                      </wp:positionH>
                      <wp:positionV relativeFrom="paragraph">
                        <wp:posOffset>-18017</wp:posOffset>
                      </wp:positionV>
                      <wp:extent cx="1238250" cy="695325"/>
                      <wp:effectExtent l="19050" t="19050" r="19050" b="28575"/>
                      <wp:wrapNone/>
                      <wp:docPr id="8" name="Oval 8"/>
                      <wp:cNvGraphicFramePr/>
                      <a:graphic xmlns:a="http://schemas.openxmlformats.org/drawingml/2006/main">
                        <a:graphicData uri="http://schemas.microsoft.com/office/word/2010/wordprocessingShape">
                          <wps:wsp>
                            <wps:cNvSpPr/>
                            <wps:spPr>
                              <a:xfrm>
                                <a:off x="0" y="0"/>
                                <a:ext cx="1238250" cy="6953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F5EE021" id="Oval 8" o:spid="_x0000_s1026" style="position:absolute;margin-left:-6.25pt;margin-top:-1.4pt;width:97.5pt;height:5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" filled="f" strokecolor="red" strokeweight="3pt">
                      <v:stroke joinstyle="miter"/>
                    </v:oval>
                  </w:pict>
                </mc:Fallback>
              </mc:AlternateContent>
            </w:r>
            <w:r w:rsidR="00B73C24">
              <w:t>Discussion of how the research might be repeated OR extended.</w:t>
            </w:r>
          </w:p>
        </w:tc>
        <w:tc>
          <w:tcPr>
            <w:tcW w:w="2013" w:type="dxa"/>
            <w:tcBorders>
              <w:top w:val="single" w:sz="4" w:space="0" w:color="auto"/>
              <w:bottom w:val="single" w:sz="4" w:space="0" w:color="auto"/>
            </w:tcBorders>
          </w:tcPr>
          <w:p w14:paraId="17EDB076" w14:textId="77777777" w:rsidR="00B73C24" w:rsidRDefault="00B73C24" w:rsidP="00B73C24">
            <w:r>
              <w:t>Discussion of satisfying analyses AND problems encountered.</w:t>
            </w:r>
          </w:p>
        </w:tc>
        <w:tc>
          <w:tcPr>
            <w:tcW w:w="1858" w:type="dxa"/>
            <w:tcBorders>
              <w:top w:val="single" w:sz="4" w:space="0" w:color="auto"/>
              <w:bottom w:val="single" w:sz="4" w:space="0" w:color="auto"/>
            </w:tcBorders>
          </w:tcPr>
          <w:p w14:paraId="14976A8C" w14:textId="77777777" w:rsidR="00B73C24" w:rsidRDefault="00B73C24" w:rsidP="00B73C24">
            <w:r>
              <w:t>Discussion of satisfying analyses OR problems encountered.</w:t>
            </w:r>
          </w:p>
        </w:tc>
        <w:tc>
          <w:tcPr>
            <w:tcW w:w="1857" w:type="dxa"/>
            <w:tcBorders>
              <w:top w:val="single" w:sz="4" w:space="0" w:color="auto"/>
              <w:bottom w:val="single" w:sz="4" w:space="0" w:color="auto"/>
            </w:tcBorders>
            <w:shd w:val="clear" w:color="auto" w:fill="FFFFCC"/>
          </w:tcPr>
          <w:p w14:paraId="0FDF41DF" w14:textId="77777777" w:rsidR="00B73C24" w:rsidRDefault="00B73C24" w:rsidP="00B73C24">
            <w:r>
              <w:t>List of skills learned.</w:t>
            </w:r>
          </w:p>
        </w:tc>
        <w:tc>
          <w:tcPr>
            <w:tcW w:w="1704" w:type="dxa"/>
            <w:tcBorders>
              <w:top w:val="single" w:sz="4" w:space="0" w:color="auto"/>
              <w:bottom w:val="single" w:sz="4" w:space="0" w:color="auto"/>
            </w:tcBorders>
            <w:shd w:val="clear" w:color="auto" w:fill="FFCCCC"/>
          </w:tcPr>
          <w:p w14:paraId="02EEC6A8" w14:textId="77777777" w:rsidR="00B73C24" w:rsidRDefault="00B73C24" w:rsidP="00B73C24">
            <w:r>
              <w:t>Incorrect or misleading.</w:t>
            </w:r>
          </w:p>
        </w:tc>
      </w:tr>
    </w:tbl>
    <w:p w14:paraId="65EFACBA" w14:textId="77777777" w:rsidR="00B91D6A" w:rsidRPr="00B73C24" w:rsidRDefault="00B73C24">
      <w:pPr>
        <w:rPr>
          <w:i/>
        </w:rPr>
      </w:pPr>
      <w:r w:rsidRPr="00B73C24">
        <w:rPr>
          <w:i/>
        </w:rPr>
        <w:t>Data Warehousing &amp; Data Mining Assignment 2</w:t>
      </w:r>
    </w:p>
    <w:p w14:paraId="36C25242" w14:textId="530D16C9" w:rsidR="00B73C24" w:rsidRDefault="00B73C24" w:rsidP="00B73C24">
      <w:pPr>
        <w:tabs>
          <w:tab w:val="left" w:pos="2835"/>
          <w:tab w:val="left" w:pos="10773"/>
          <w:tab w:val="left" w:pos="13041"/>
        </w:tabs>
        <w:rPr>
          <w:b/>
          <w:sz w:val="36"/>
        </w:rPr>
      </w:pPr>
      <w:r w:rsidRPr="00B73C24">
        <w:rPr>
          <w:b/>
          <w:sz w:val="36"/>
        </w:rPr>
        <w:t>Student</w:t>
      </w:r>
      <w:r>
        <w:rPr>
          <w:b/>
          <w:sz w:val="36"/>
        </w:rPr>
        <w:tab/>
      </w:r>
      <w:r w:rsidR="00CD6636">
        <w:rPr>
          <w:b/>
          <w:sz w:val="36"/>
        </w:rPr>
        <w:t>Matthew Hatherly</w:t>
      </w:r>
      <w:r w:rsidRPr="00B73C24">
        <w:rPr>
          <w:b/>
          <w:sz w:val="36"/>
        </w:rPr>
        <w:tab/>
        <w:t>Grade</w:t>
      </w:r>
      <w:r w:rsidR="00C72016">
        <w:rPr>
          <w:b/>
          <w:sz w:val="36"/>
        </w:rPr>
        <w:tab/>
      </w:r>
      <w:r w:rsidR="003A28DC">
        <w:rPr>
          <w:b/>
          <w:sz w:val="36"/>
        </w:rPr>
        <w:t>67</w:t>
      </w:r>
      <w:r w:rsidR="00C72016">
        <w:rPr>
          <w:b/>
          <w:sz w:val="36"/>
        </w:rPr>
        <w:t>%</w:t>
      </w:r>
    </w:p>
    <w:p w14:paraId="57DA7D06" w14:textId="77777777" w:rsidR="00B73C24" w:rsidRDefault="00B73C24">
      <w:pPr>
        <w:rPr>
          <w:b/>
        </w:rPr>
      </w:pPr>
      <w:r>
        <w:rPr>
          <w:b/>
        </w:rPr>
        <w:br w:type="page"/>
      </w:r>
    </w:p>
    <w:p w14:paraId="73FB4138" w14:textId="77777777" w:rsidR="00B73C24" w:rsidRPr="00B73C24" w:rsidRDefault="00B73C24" w:rsidP="00B73C24">
      <w:pPr>
        <w:tabs>
          <w:tab w:val="left" w:pos="2835"/>
          <w:tab w:val="left" w:pos="10773"/>
          <w:tab w:val="left" w:pos="13041"/>
        </w:tabs>
        <w:spacing w:after="0"/>
        <w:rPr>
          <w:b/>
        </w:rPr>
      </w:pPr>
      <w:r w:rsidRPr="00B73C24">
        <w:rPr>
          <w:b/>
        </w:rPr>
        <w:lastRenderedPageBreak/>
        <w:t>Comments</w:t>
      </w:r>
    </w:p>
    <w:p w14:paraId="54EDD4B4" w14:textId="7084CEC0" w:rsidR="00C72016" w:rsidRDefault="00531263" w:rsidP="00B73C24">
      <w:pPr>
        <w:tabs>
          <w:tab w:val="left" w:pos="2835"/>
          <w:tab w:val="left" w:pos="10773"/>
          <w:tab w:val="left" w:pos="13041"/>
        </w:tabs>
      </w:pPr>
      <w:r>
        <w:t xml:space="preserve">Good introduction. Clear description of the dataset (although you could have added a summary table) and good highlighting of the potential for outliers affecting the analysis. </w:t>
      </w:r>
      <w:r w:rsidR="00E208A2">
        <w:t xml:space="preserve">Good use of the Weka filters. </w:t>
      </w:r>
      <w:r w:rsidR="003A28DC">
        <w:t xml:space="preserve">You need some graphical exploration of the data in the main body of the test, not just in the appendix – for example scatterplots for correlation or histograms to show the shape of the data. </w:t>
      </w:r>
      <w:r w:rsidR="00E208A2">
        <w:t>The exploration of 3 modelling techniques is good, but you should also select an appropriate performance metric and test the final selected model on the test data rather than rely on the accuracy of the training data runs. Why choose k=3? Why not look for 5 clusters?</w:t>
      </w:r>
    </w:p>
    <w:p w14:paraId="1A2F7EBC" w14:textId="77777777" w:rsidR="00C72016" w:rsidRPr="00B73C24" w:rsidRDefault="00C72016" w:rsidP="00B73C24">
      <w:pPr>
        <w:tabs>
          <w:tab w:val="left" w:pos="2835"/>
          <w:tab w:val="left" w:pos="10773"/>
          <w:tab w:val="left" w:pos="13041"/>
        </w:tabs>
      </w:pPr>
    </w:p>
    <w:sectPr w:rsidR="00C72016" w:rsidRPr="00B73C24" w:rsidSect="00B73C24">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24"/>
    <w:rsid w:val="00013B75"/>
    <w:rsid w:val="00053055"/>
    <w:rsid w:val="00064988"/>
    <w:rsid w:val="000932DD"/>
    <w:rsid w:val="000C2C3B"/>
    <w:rsid w:val="001109E0"/>
    <w:rsid w:val="00112BD9"/>
    <w:rsid w:val="00113391"/>
    <w:rsid w:val="00171E40"/>
    <w:rsid w:val="001B3B45"/>
    <w:rsid w:val="002143B3"/>
    <w:rsid w:val="00255D45"/>
    <w:rsid w:val="00265BE3"/>
    <w:rsid w:val="002B6497"/>
    <w:rsid w:val="00347B4C"/>
    <w:rsid w:val="003A11A6"/>
    <w:rsid w:val="003A28DC"/>
    <w:rsid w:val="003B3CFA"/>
    <w:rsid w:val="003C38DD"/>
    <w:rsid w:val="003E444F"/>
    <w:rsid w:val="003F326D"/>
    <w:rsid w:val="0040307C"/>
    <w:rsid w:val="00425D88"/>
    <w:rsid w:val="004C76F0"/>
    <w:rsid w:val="00531263"/>
    <w:rsid w:val="00540462"/>
    <w:rsid w:val="00561549"/>
    <w:rsid w:val="00593EB5"/>
    <w:rsid w:val="006371C4"/>
    <w:rsid w:val="00646242"/>
    <w:rsid w:val="006B3573"/>
    <w:rsid w:val="006E6C3D"/>
    <w:rsid w:val="006F423E"/>
    <w:rsid w:val="007A2B38"/>
    <w:rsid w:val="007E5E79"/>
    <w:rsid w:val="00850F1F"/>
    <w:rsid w:val="009B0BAA"/>
    <w:rsid w:val="00A121C4"/>
    <w:rsid w:val="00A3028C"/>
    <w:rsid w:val="00A7020D"/>
    <w:rsid w:val="00A759F2"/>
    <w:rsid w:val="00A772D6"/>
    <w:rsid w:val="00A91C88"/>
    <w:rsid w:val="00AD537F"/>
    <w:rsid w:val="00B42509"/>
    <w:rsid w:val="00B73C24"/>
    <w:rsid w:val="00B91D6A"/>
    <w:rsid w:val="00BB3017"/>
    <w:rsid w:val="00C72016"/>
    <w:rsid w:val="00CA6EC9"/>
    <w:rsid w:val="00CD6636"/>
    <w:rsid w:val="00DC338F"/>
    <w:rsid w:val="00E17BBC"/>
    <w:rsid w:val="00E208A2"/>
    <w:rsid w:val="00E326C5"/>
    <w:rsid w:val="00F9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E860"/>
  <w15:chartTrackingRefBased/>
  <w15:docId w15:val="{319DFD1B-573D-4564-A0FF-9E199D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73C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Pages>
  <Words>526</Words>
  <Characters>3004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2026-04-02T11:11:00Z</dcterms:created>
  <dcterms:modified xsi:type="dcterms:W3CDTF">2026-04-17T11:58:00Z</dcterms:modified>
</cp:coreProperties>
</file>