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2D7D9" w14:textId="115EE0CE" w:rsidR="00E26B11" w:rsidRDefault="00E26B11" w:rsidP="00FA7DE7">
      <w:pPr>
        <w:jc w:val="both"/>
        <w:rPr>
          <w:rFonts w:ascii="Arial" w:hAnsi="Arial" w:cs="Arial"/>
          <w:sz w:val="24"/>
          <w:szCs w:val="24"/>
          <w:u w:val="single"/>
        </w:rPr>
      </w:pPr>
      <w:r>
        <w:rPr>
          <w:rFonts w:ascii="Arial" w:hAnsi="Arial" w:cs="Arial"/>
          <w:sz w:val="24"/>
          <w:szCs w:val="24"/>
          <w:u w:val="single"/>
        </w:rPr>
        <w:t xml:space="preserve">PCDA Academic Assignment 1 </w:t>
      </w:r>
      <w:r w:rsidR="00F55635">
        <w:rPr>
          <w:rFonts w:ascii="Arial" w:hAnsi="Arial" w:cs="Arial"/>
          <w:sz w:val="24"/>
          <w:szCs w:val="24"/>
          <w:u w:val="single"/>
        </w:rPr>
        <w:t xml:space="preserve">– </w:t>
      </w:r>
      <w:r w:rsidR="00934B36">
        <w:rPr>
          <w:rFonts w:ascii="Arial" w:hAnsi="Arial" w:cs="Arial"/>
          <w:sz w:val="24"/>
          <w:szCs w:val="24"/>
          <w:u w:val="single"/>
        </w:rPr>
        <w:t>Re-</w:t>
      </w:r>
      <w:r w:rsidR="00941DF8">
        <w:rPr>
          <w:rFonts w:ascii="Arial" w:hAnsi="Arial" w:cs="Arial"/>
          <w:sz w:val="24"/>
          <w:szCs w:val="24"/>
          <w:u w:val="single"/>
        </w:rPr>
        <w:t xml:space="preserve">Submission </w:t>
      </w:r>
      <w:r w:rsidR="00934B36">
        <w:rPr>
          <w:rFonts w:ascii="Arial" w:hAnsi="Arial" w:cs="Arial"/>
          <w:sz w:val="24"/>
          <w:szCs w:val="24"/>
          <w:u w:val="single"/>
        </w:rPr>
        <w:t>12</w:t>
      </w:r>
      <w:r w:rsidR="00941DF8">
        <w:rPr>
          <w:rFonts w:ascii="Arial" w:hAnsi="Arial" w:cs="Arial"/>
          <w:sz w:val="24"/>
          <w:szCs w:val="24"/>
          <w:u w:val="single"/>
        </w:rPr>
        <w:t>/05/2023</w:t>
      </w:r>
      <w:r w:rsidR="00F55635">
        <w:rPr>
          <w:rFonts w:ascii="Arial" w:hAnsi="Arial" w:cs="Arial"/>
          <w:sz w:val="24"/>
          <w:szCs w:val="24"/>
          <w:u w:val="single"/>
        </w:rPr>
        <w:t xml:space="preserve"> </w:t>
      </w:r>
    </w:p>
    <w:p w14:paraId="0F1DBEFD" w14:textId="77777777" w:rsidR="00E26B11" w:rsidRDefault="00E26B11" w:rsidP="00FA7DE7">
      <w:pPr>
        <w:jc w:val="both"/>
        <w:rPr>
          <w:rFonts w:ascii="Arial" w:hAnsi="Arial" w:cs="Arial"/>
          <w:sz w:val="24"/>
          <w:szCs w:val="24"/>
          <w:u w:val="single"/>
        </w:rPr>
      </w:pPr>
    </w:p>
    <w:p w14:paraId="61C5FBC7" w14:textId="71EF946B" w:rsidR="00FA7DE7" w:rsidRPr="002D08DD" w:rsidRDefault="00FA7DE7" w:rsidP="00FA7DE7">
      <w:pPr>
        <w:jc w:val="both"/>
        <w:rPr>
          <w:rFonts w:ascii="Arial" w:hAnsi="Arial" w:cs="Arial"/>
          <w:sz w:val="24"/>
          <w:szCs w:val="24"/>
          <w:u w:val="single"/>
        </w:rPr>
      </w:pPr>
      <w:r w:rsidRPr="002D08DD">
        <w:rPr>
          <w:rFonts w:ascii="Arial" w:hAnsi="Arial" w:cs="Arial"/>
          <w:sz w:val="24"/>
          <w:szCs w:val="24"/>
          <w:u w:val="single"/>
        </w:rPr>
        <w:t xml:space="preserve">Student Name: Gabriella Larcombe </w:t>
      </w:r>
    </w:p>
    <w:p w14:paraId="36528AB4" w14:textId="37167B6E" w:rsidR="00FA7DE7" w:rsidRDefault="00FA7DE7" w:rsidP="00FA7DE7">
      <w:pPr>
        <w:jc w:val="both"/>
        <w:rPr>
          <w:rFonts w:ascii="Arial" w:hAnsi="Arial" w:cs="Arial"/>
          <w:sz w:val="24"/>
          <w:szCs w:val="24"/>
          <w:u w:val="single"/>
        </w:rPr>
      </w:pPr>
      <w:r w:rsidRPr="002D08DD">
        <w:rPr>
          <w:rFonts w:ascii="Arial" w:hAnsi="Arial" w:cs="Arial"/>
          <w:sz w:val="24"/>
          <w:szCs w:val="24"/>
          <w:u w:val="single"/>
        </w:rPr>
        <w:t>Student ID Number: 2124747</w:t>
      </w:r>
    </w:p>
    <w:p w14:paraId="7489F6DC" w14:textId="70FC995E" w:rsidR="00E26B11" w:rsidRPr="002D08DD" w:rsidRDefault="00E26B11" w:rsidP="00FA7DE7">
      <w:pPr>
        <w:jc w:val="both"/>
        <w:rPr>
          <w:rFonts w:ascii="Arial" w:hAnsi="Arial" w:cs="Arial"/>
          <w:sz w:val="24"/>
          <w:szCs w:val="24"/>
          <w:u w:val="single"/>
        </w:rPr>
      </w:pPr>
      <w:r>
        <w:rPr>
          <w:rFonts w:ascii="Arial" w:hAnsi="Arial" w:cs="Arial"/>
          <w:sz w:val="24"/>
          <w:szCs w:val="24"/>
          <w:u w:val="single"/>
        </w:rPr>
        <w:t>Cohort: 01/22</w:t>
      </w:r>
    </w:p>
    <w:p w14:paraId="2EEB0E55" w14:textId="0A919A24" w:rsidR="00FA7DE7" w:rsidRDefault="00FA7DE7" w:rsidP="00FA7DE7">
      <w:pPr>
        <w:jc w:val="both"/>
        <w:rPr>
          <w:rFonts w:ascii="Arial" w:hAnsi="Arial" w:cs="Arial"/>
          <w:sz w:val="24"/>
          <w:szCs w:val="24"/>
        </w:rPr>
      </w:pPr>
    </w:p>
    <w:p w14:paraId="0ED30097" w14:textId="48BA84AD" w:rsidR="00FA7DE7" w:rsidRPr="002D08DD" w:rsidRDefault="00FA7DE7" w:rsidP="00FC210D">
      <w:pPr>
        <w:spacing w:line="360" w:lineRule="auto"/>
        <w:jc w:val="both"/>
        <w:rPr>
          <w:rFonts w:ascii="Arial" w:hAnsi="Arial" w:cs="Arial"/>
          <w:sz w:val="24"/>
          <w:szCs w:val="24"/>
          <w:u w:val="single"/>
        </w:rPr>
      </w:pPr>
      <w:r w:rsidRPr="002D08DD">
        <w:rPr>
          <w:rFonts w:ascii="Arial" w:hAnsi="Arial" w:cs="Arial"/>
          <w:sz w:val="24"/>
          <w:szCs w:val="24"/>
          <w:u w:val="single"/>
        </w:rPr>
        <w:t xml:space="preserve">Essay one </w:t>
      </w:r>
    </w:p>
    <w:p w14:paraId="27C7F048" w14:textId="25948C68" w:rsidR="00FA7DE7" w:rsidRDefault="00FA7DE7" w:rsidP="00FC210D">
      <w:pPr>
        <w:spacing w:line="360" w:lineRule="auto"/>
        <w:jc w:val="both"/>
        <w:rPr>
          <w:rFonts w:ascii="Arial" w:hAnsi="Arial" w:cs="Arial"/>
          <w:sz w:val="24"/>
          <w:szCs w:val="24"/>
        </w:rPr>
      </w:pPr>
      <w:r>
        <w:rPr>
          <w:rFonts w:ascii="Arial" w:hAnsi="Arial" w:cs="Arial"/>
          <w:sz w:val="24"/>
          <w:szCs w:val="24"/>
        </w:rPr>
        <w:t xml:space="preserve">How have past instances of police malpractice and misconduct influenced modern professional policing? </w:t>
      </w:r>
    </w:p>
    <w:p w14:paraId="4840943B" w14:textId="39E359B7" w:rsidR="00FC210D" w:rsidRDefault="000670DD" w:rsidP="00EE1660">
      <w:pPr>
        <w:spacing w:line="360" w:lineRule="auto"/>
        <w:ind w:firstLine="720"/>
        <w:jc w:val="both"/>
        <w:rPr>
          <w:rFonts w:ascii="Arial" w:hAnsi="Arial" w:cs="Arial"/>
          <w:sz w:val="24"/>
          <w:szCs w:val="24"/>
        </w:rPr>
      </w:pPr>
      <w:r>
        <w:rPr>
          <w:rFonts w:ascii="Arial" w:hAnsi="Arial" w:cs="Arial"/>
          <w:sz w:val="24"/>
          <w:szCs w:val="24"/>
        </w:rPr>
        <w:t>This essay</w:t>
      </w:r>
      <w:r w:rsidR="00FA7DE7">
        <w:rPr>
          <w:rFonts w:ascii="Arial" w:hAnsi="Arial" w:cs="Arial"/>
          <w:sz w:val="24"/>
          <w:szCs w:val="24"/>
        </w:rPr>
        <w:t xml:space="preserve"> </w:t>
      </w:r>
      <w:r w:rsidR="00FC210D">
        <w:rPr>
          <w:rFonts w:ascii="Arial" w:hAnsi="Arial" w:cs="Arial"/>
          <w:sz w:val="24"/>
          <w:szCs w:val="24"/>
        </w:rPr>
        <w:t xml:space="preserve">will </w:t>
      </w:r>
      <w:r w:rsidR="00343313">
        <w:rPr>
          <w:rFonts w:ascii="Arial" w:hAnsi="Arial" w:cs="Arial"/>
          <w:sz w:val="24"/>
          <w:szCs w:val="24"/>
        </w:rPr>
        <w:t>identify</w:t>
      </w:r>
      <w:r w:rsidR="00FC210D">
        <w:rPr>
          <w:rFonts w:ascii="Arial" w:hAnsi="Arial" w:cs="Arial"/>
          <w:sz w:val="24"/>
          <w:szCs w:val="24"/>
        </w:rPr>
        <w:t xml:space="preserve"> historical instances of malpractice or misconduct that have had an impact on contemporary professional policing.</w:t>
      </w:r>
      <w:r w:rsidR="00343313">
        <w:rPr>
          <w:rFonts w:ascii="Arial" w:hAnsi="Arial" w:cs="Arial"/>
          <w:sz w:val="24"/>
          <w:szCs w:val="24"/>
        </w:rPr>
        <w:t xml:space="preserve"> I</w:t>
      </w:r>
      <w:r w:rsidR="00B62E6F">
        <w:rPr>
          <w:rFonts w:ascii="Arial" w:hAnsi="Arial" w:cs="Arial"/>
          <w:sz w:val="24"/>
          <w:szCs w:val="24"/>
        </w:rPr>
        <w:t xml:space="preserve">t will be examined how </w:t>
      </w:r>
      <w:r w:rsidR="00475904">
        <w:rPr>
          <w:rFonts w:ascii="Arial" w:hAnsi="Arial" w:cs="Arial"/>
          <w:sz w:val="24"/>
          <w:szCs w:val="24"/>
        </w:rPr>
        <w:t xml:space="preserve">these </w:t>
      </w:r>
      <w:r w:rsidR="00B62E6F">
        <w:rPr>
          <w:rFonts w:ascii="Arial" w:hAnsi="Arial" w:cs="Arial"/>
          <w:sz w:val="24"/>
          <w:szCs w:val="24"/>
        </w:rPr>
        <w:t>past events</w:t>
      </w:r>
      <w:r w:rsidR="00475904">
        <w:rPr>
          <w:rFonts w:ascii="Arial" w:hAnsi="Arial" w:cs="Arial"/>
          <w:sz w:val="24"/>
          <w:szCs w:val="24"/>
        </w:rPr>
        <w:t xml:space="preserve"> have</w:t>
      </w:r>
      <w:r w:rsidR="00B62E6F">
        <w:rPr>
          <w:rFonts w:ascii="Arial" w:hAnsi="Arial" w:cs="Arial"/>
          <w:sz w:val="24"/>
          <w:szCs w:val="24"/>
        </w:rPr>
        <w:t xml:space="preserve"> </w:t>
      </w:r>
      <w:r w:rsidR="00475904">
        <w:rPr>
          <w:rFonts w:ascii="Arial" w:hAnsi="Arial" w:cs="Arial"/>
          <w:sz w:val="24"/>
          <w:szCs w:val="24"/>
        </w:rPr>
        <w:t>had an impact on the</w:t>
      </w:r>
      <w:r w:rsidR="00B62E6F">
        <w:rPr>
          <w:rFonts w:ascii="Arial" w:hAnsi="Arial" w:cs="Arial"/>
          <w:sz w:val="24"/>
          <w:szCs w:val="24"/>
        </w:rPr>
        <w:t xml:space="preserve"> r</w:t>
      </w:r>
      <w:r w:rsidR="00475904">
        <w:rPr>
          <w:rFonts w:ascii="Arial" w:hAnsi="Arial" w:cs="Arial"/>
          <w:sz w:val="24"/>
          <w:szCs w:val="24"/>
        </w:rPr>
        <w:t>i</w:t>
      </w:r>
      <w:r w:rsidR="00B62E6F">
        <w:rPr>
          <w:rFonts w:ascii="Arial" w:hAnsi="Arial" w:cs="Arial"/>
          <w:sz w:val="24"/>
          <w:szCs w:val="24"/>
        </w:rPr>
        <w:t xml:space="preserve">se professional standards. </w:t>
      </w:r>
    </w:p>
    <w:p w14:paraId="089A8E01" w14:textId="7ABD7A32" w:rsidR="00BD00FF" w:rsidRDefault="004C65CC" w:rsidP="00EE1660">
      <w:pPr>
        <w:spacing w:line="360" w:lineRule="auto"/>
        <w:ind w:firstLine="720"/>
        <w:jc w:val="both"/>
        <w:rPr>
          <w:rFonts w:ascii="Arial" w:hAnsi="Arial" w:cs="Arial"/>
          <w:sz w:val="24"/>
          <w:szCs w:val="24"/>
        </w:rPr>
      </w:pPr>
      <w:r>
        <w:rPr>
          <w:rFonts w:ascii="Arial" w:hAnsi="Arial" w:cs="Arial"/>
          <w:sz w:val="24"/>
          <w:szCs w:val="24"/>
        </w:rPr>
        <w:t xml:space="preserve">Professionalism in policing </w:t>
      </w:r>
      <w:r w:rsidR="000E25FC">
        <w:rPr>
          <w:rFonts w:ascii="Arial" w:hAnsi="Arial" w:cs="Arial"/>
          <w:sz w:val="24"/>
          <w:szCs w:val="24"/>
        </w:rPr>
        <w:t xml:space="preserve">is a </w:t>
      </w:r>
      <w:r>
        <w:rPr>
          <w:rFonts w:ascii="Arial" w:hAnsi="Arial" w:cs="Arial"/>
          <w:sz w:val="24"/>
          <w:szCs w:val="24"/>
        </w:rPr>
        <w:t xml:space="preserve">core fundamental role, </w:t>
      </w:r>
      <w:r w:rsidR="000E25FC">
        <w:rPr>
          <w:rFonts w:ascii="Arial" w:hAnsi="Arial" w:cs="Arial"/>
          <w:sz w:val="24"/>
          <w:szCs w:val="24"/>
        </w:rPr>
        <w:t xml:space="preserve">which assists </w:t>
      </w:r>
      <w:r>
        <w:rPr>
          <w:rFonts w:ascii="Arial" w:hAnsi="Arial" w:cs="Arial"/>
          <w:sz w:val="24"/>
          <w:szCs w:val="24"/>
        </w:rPr>
        <w:t xml:space="preserve">police officer in upholding the highest professional standards in their service and duty to the </w:t>
      </w:r>
      <w:r w:rsidR="00614B4E">
        <w:rPr>
          <w:rFonts w:ascii="Arial" w:hAnsi="Arial" w:cs="Arial"/>
          <w:sz w:val="24"/>
          <w:szCs w:val="24"/>
        </w:rPr>
        <w:t>public</w:t>
      </w:r>
      <w:r w:rsidR="00980A5C">
        <w:rPr>
          <w:rFonts w:ascii="Arial" w:hAnsi="Arial" w:cs="Arial"/>
          <w:sz w:val="24"/>
          <w:szCs w:val="24"/>
        </w:rPr>
        <w:t xml:space="preserve">, this is highlighted in the Code of Ethics. </w:t>
      </w:r>
      <w:r w:rsidR="00B04B79">
        <w:rPr>
          <w:rFonts w:ascii="Arial" w:hAnsi="Arial" w:cs="Arial"/>
          <w:sz w:val="24"/>
          <w:szCs w:val="24"/>
        </w:rPr>
        <w:t>(</w:t>
      </w:r>
      <w:r w:rsidR="000E25FC">
        <w:rPr>
          <w:rFonts w:ascii="Arial" w:hAnsi="Arial" w:cs="Arial"/>
          <w:sz w:val="24"/>
          <w:szCs w:val="24"/>
        </w:rPr>
        <w:t>Code Ethics</w:t>
      </w:r>
      <w:r w:rsidR="00B04B79">
        <w:rPr>
          <w:rFonts w:ascii="Arial" w:hAnsi="Arial" w:cs="Arial"/>
          <w:sz w:val="24"/>
          <w:szCs w:val="24"/>
        </w:rPr>
        <w:t xml:space="preserve">, </w:t>
      </w:r>
      <w:r w:rsidR="000E25FC">
        <w:rPr>
          <w:rFonts w:ascii="Arial" w:hAnsi="Arial" w:cs="Arial"/>
          <w:sz w:val="24"/>
          <w:szCs w:val="24"/>
        </w:rPr>
        <w:t xml:space="preserve">2014). </w:t>
      </w:r>
      <w:r w:rsidR="00BD00FF">
        <w:rPr>
          <w:rFonts w:ascii="Arial" w:hAnsi="Arial" w:cs="Arial"/>
          <w:sz w:val="24"/>
          <w:szCs w:val="24"/>
        </w:rPr>
        <w:t xml:space="preserve"> </w:t>
      </w:r>
    </w:p>
    <w:p w14:paraId="58B37E8B" w14:textId="29F0B8BC" w:rsidR="008D52A3" w:rsidRDefault="009D65A0" w:rsidP="00D6081F">
      <w:pPr>
        <w:spacing w:line="360" w:lineRule="auto"/>
        <w:ind w:firstLine="720"/>
        <w:jc w:val="both"/>
        <w:rPr>
          <w:rFonts w:ascii="Arial" w:hAnsi="Arial" w:cs="Arial"/>
          <w:sz w:val="24"/>
          <w:szCs w:val="24"/>
        </w:rPr>
      </w:pPr>
      <w:r>
        <w:rPr>
          <w:rFonts w:ascii="Arial" w:hAnsi="Arial" w:cs="Arial"/>
          <w:sz w:val="24"/>
          <w:szCs w:val="24"/>
        </w:rPr>
        <w:t>Th</w:t>
      </w:r>
      <w:r w:rsidR="00FF7F2B">
        <w:rPr>
          <w:rFonts w:ascii="Arial" w:hAnsi="Arial" w:cs="Arial"/>
          <w:sz w:val="24"/>
          <w:szCs w:val="24"/>
        </w:rPr>
        <w:t>e</w:t>
      </w:r>
      <w:r>
        <w:rPr>
          <w:rFonts w:ascii="Arial" w:hAnsi="Arial" w:cs="Arial"/>
          <w:sz w:val="24"/>
          <w:szCs w:val="24"/>
        </w:rPr>
        <w:t xml:space="preserve"> Brixton Riots 1981 shaped modern policing, as reports of police brutality </w:t>
      </w:r>
      <w:r w:rsidR="008D52A3">
        <w:rPr>
          <w:rFonts w:ascii="Arial" w:hAnsi="Arial" w:cs="Arial"/>
          <w:sz w:val="24"/>
          <w:szCs w:val="24"/>
        </w:rPr>
        <w:t xml:space="preserve">and inappropriate stop searches </w:t>
      </w:r>
      <w:r>
        <w:rPr>
          <w:rFonts w:ascii="Arial" w:hAnsi="Arial" w:cs="Arial"/>
          <w:sz w:val="24"/>
          <w:szCs w:val="24"/>
        </w:rPr>
        <w:t xml:space="preserve">against black </w:t>
      </w:r>
      <w:r w:rsidR="008D52A3">
        <w:rPr>
          <w:rFonts w:ascii="Arial" w:hAnsi="Arial" w:cs="Arial"/>
          <w:sz w:val="24"/>
          <w:szCs w:val="24"/>
        </w:rPr>
        <w:t>members of the community</w:t>
      </w:r>
      <w:r>
        <w:rPr>
          <w:rFonts w:ascii="Arial" w:hAnsi="Arial" w:cs="Arial"/>
          <w:sz w:val="24"/>
          <w:szCs w:val="24"/>
        </w:rPr>
        <w:t xml:space="preserve"> lead to an irate mob, demonstrating against the metropolitan police</w:t>
      </w:r>
      <w:r w:rsidR="00FF7F2B">
        <w:rPr>
          <w:rFonts w:ascii="Arial" w:hAnsi="Arial" w:cs="Arial"/>
          <w:sz w:val="24"/>
          <w:szCs w:val="24"/>
        </w:rPr>
        <w:t>,</w:t>
      </w:r>
      <w:r>
        <w:rPr>
          <w:rFonts w:ascii="Arial" w:hAnsi="Arial" w:cs="Arial"/>
          <w:sz w:val="24"/>
          <w:szCs w:val="24"/>
        </w:rPr>
        <w:t xml:space="preserve"> </w:t>
      </w:r>
      <w:r w:rsidR="00FF7F2B">
        <w:rPr>
          <w:rFonts w:ascii="Arial" w:hAnsi="Arial" w:cs="Arial"/>
          <w:sz w:val="24"/>
          <w:szCs w:val="24"/>
        </w:rPr>
        <w:t>(</w:t>
      </w:r>
      <w:r w:rsidR="00FF7F2B" w:rsidRPr="00FF7F2B">
        <w:rPr>
          <w:rFonts w:ascii="Arial" w:eastAsia="Times New Roman" w:hAnsi="Arial" w:cs="Arial"/>
          <w:sz w:val="24"/>
          <w:szCs w:val="24"/>
          <w:lang w:eastAsia="en-GB"/>
        </w:rPr>
        <w:t>Peplow</w:t>
      </w:r>
      <w:r w:rsidR="00D37EA2">
        <w:rPr>
          <w:rFonts w:ascii="Arial" w:eastAsia="Times New Roman" w:hAnsi="Arial" w:cs="Arial"/>
          <w:sz w:val="24"/>
          <w:szCs w:val="24"/>
          <w:lang w:eastAsia="en-GB"/>
        </w:rPr>
        <w:t>,</w:t>
      </w:r>
      <w:r w:rsidR="00FF7F2B" w:rsidRPr="00FF7F2B">
        <w:rPr>
          <w:rFonts w:ascii="Arial" w:eastAsia="Times New Roman" w:hAnsi="Arial" w:cs="Arial"/>
          <w:sz w:val="24"/>
          <w:szCs w:val="24"/>
          <w:lang w:eastAsia="en-GB"/>
        </w:rPr>
        <w:t xml:space="preserve"> 2019).</w:t>
      </w:r>
      <w:r w:rsidR="00FF7F2B">
        <w:rPr>
          <w:rFonts w:ascii="Arial" w:hAnsi="Arial" w:cs="Arial"/>
          <w:sz w:val="24"/>
          <w:szCs w:val="24"/>
        </w:rPr>
        <w:t xml:space="preserve"> </w:t>
      </w:r>
      <w:r>
        <w:rPr>
          <w:rFonts w:ascii="Arial" w:hAnsi="Arial" w:cs="Arial"/>
          <w:sz w:val="24"/>
          <w:szCs w:val="24"/>
        </w:rPr>
        <w:t>Within policing it is fundamental that the public have a trust in the police officers on duty serving their communities.</w:t>
      </w:r>
      <w:r w:rsidR="00D6081F">
        <w:rPr>
          <w:rFonts w:ascii="Arial" w:hAnsi="Arial" w:cs="Arial"/>
          <w:sz w:val="24"/>
          <w:szCs w:val="24"/>
        </w:rPr>
        <w:t xml:space="preserve"> </w:t>
      </w:r>
      <w:r w:rsidR="008D52A3">
        <w:rPr>
          <w:rFonts w:ascii="Arial" w:hAnsi="Arial" w:cs="Arial"/>
          <w:sz w:val="24"/>
          <w:szCs w:val="24"/>
        </w:rPr>
        <w:t xml:space="preserve">The Police And Criminal Evidence Act 1984, has been influenced by the Brixton riots, modern day police officers now must be accountable and transparent in their stop searches. As a </w:t>
      </w:r>
      <w:r w:rsidR="0044019A">
        <w:rPr>
          <w:rFonts w:ascii="Arial" w:hAnsi="Arial" w:cs="Arial"/>
          <w:sz w:val="24"/>
          <w:szCs w:val="24"/>
        </w:rPr>
        <w:t>result,</w:t>
      </w:r>
      <w:r w:rsidR="008D52A3">
        <w:rPr>
          <w:rFonts w:ascii="Arial" w:hAnsi="Arial" w:cs="Arial"/>
          <w:sz w:val="24"/>
          <w:szCs w:val="24"/>
        </w:rPr>
        <w:t xml:space="preserve"> stop and search records as well as body worn video recordings are now available for the public whether they involved in the search or not. </w:t>
      </w:r>
      <w:r w:rsidR="0044019A">
        <w:rPr>
          <w:rFonts w:ascii="Arial" w:hAnsi="Arial" w:cs="Arial"/>
          <w:sz w:val="24"/>
          <w:szCs w:val="24"/>
        </w:rPr>
        <w:t>Therefore,</w:t>
      </w:r>
      <w:r w:rsidR="008D52A3">
        <w:rPr>
          <w:rFonts w:ascii="Arial" w:hAnsi="Arial" w:cs="Arial"/>
          <w:sz w:val="24"/>
          <w:szCs w:val="24"/>
        </w:rPr>
        <w:t xml:space="preserve"> this holds constables accountable in insurance that they are operating under PACE 1984, therefore preventing any malpractice.  </w:t>
      </w:r>
    </w:p>
    <w:p w14:paraId="69BB35A2" w14:textId="6C399636" w:rsidR="00D6081F" w:rsidRDefault="00B04B79" w:rsidP="00B04B79">
      <w:pPr>
        <w:spacing w:line="360" w:lineRule="auto"/>
        <w:ind w:firstLine="720"/>
        <w:jc w:val="both"/>
        <w:rPr>
          <w:rFonts w:ascii="Arial" w:hAnsi="Arial" w:cs="Arial"/>
          <w:sz w:val="24"/>
          <w:szCs w:val="24"/>
        </w:rPr>
      </w:pPr>
      <w:r>
        <w:rPr>
          <w:rFonts w:ascii="Arial" w:hAnsi="Arial" w:cs="Arial"/>
          <w:sz w:val="24"/>
          <w:szCs w:val="24"/>
        </w:rPr>
        <w:t xml:space="preserve">Although, </w:t>
      </w:r>
      <w:r w:rsidR="0044019A">
        <w:rPr>
          <w:rFonts w:ascii="Arial" w:hAnsi="Arial" w:cs="Arial"/>
          <w:sz w:val="24"/>
          <w:szCs w:val="24"/>
        </w:rPr>
        <w:t xml:space="preserve">PACE 1984 was already established, there have been incidents of continued police malpractice. The investigation into the murder of Lynette White has identified misconduct from the officers dealing with the case to due to unlawful arrests and failing to uphold the </w:t>
      </w:r>
      <w:r w:rsidR="00D6081F">
        <w:rPr>
          <w:rFonts w:ascii="Arial" w:hAnsi="Arial" w:cs="Arial"/>
          <w:sz w:val="24"/>
          <w:szCs w:val="24"/>
        </w:rPr>
        <w:t>standards</w:t>
      </w:r>
      <w:r w:rsidR="0044019A">
        <w:rPr>
          <w:rFonts w:ascii="Arial" w:hAnsi="Arial" w:cs="Arial"/>
          <w:sz w:val="24"/>
          <w:szCs w:val="24"/>
        </w:rPr>
        <w:t xml:space="preserve"> of practice in interview of the suspects</w:t>
      </w:r>
      <w:r w:rsidR="00874CF4">
        <w:rPr>
          <w:rFonts w:ascii="Arial" w:hAnsi="Arial" w:cs="Arial"/>
          <w:sz w:val="24"/>
          <w:szCs w:val="24"/>
        </w:rPr>
        <w:t>. (South Wales Police, 2021).</w:t>
      </w:r>
      <w:r w:rsidR="00D6081F">
        <w:rPr>
          <w:rFonts w:ascii="Arial" w:hAnsi="Arial" w:cs="Arial"/>
          <w:sz w:val="24"/>
          <w:szCs w:val="24"/>
        </w:rPr>
        <w:t xml:space="preserve"> </w:t>
      </w:r>
      <w:r>
        <w:rPr>
          <w:rFonts w:ascii="Arial" w:hAnsi="Arial" w:cs="Arial"/>
          <w:sz w:val="24"/>
          <w:szCs w:val="24"/>
        </w:rPr>
        <w:t>South Wales Police has emerged as a pioneer in the field of evaluating big criminal cases</w:t>
      </w:r>
      <w:r w:rsidR="00A43C37">
        <w:rPr>
          <w:rFonts w:ascii="Arial" w:hAnsi="Arial" w:cs="Arial"/>
          <w:sz w:val="24"/>
          <w:szCs w:val="24"/>
        </w:rPr>
        <w:t>, by changing their</w:t>
      </w:r>
      <w:r w:rsidR="00D6081F">
        <w:rPr>
          <w:rFonts w:ascii="Arial" w:hAnsi="Arial" w:cs="Arial"/>
          <w:sz w:val="24"/>
          <w:szCs w:val="24"/>
        </w:rPr>
        <w:t xml:space="preserve"> investigative methods including having </w:t>
      </w:r>
      <w:r w:rsidR="00D6081F">
        <w:rPr>
          <w:rFonts w:ascii="Arial" w:hAnsi="Arial" w:cs="Arial"/>
          <w:sz w:val="24"/>
          <w:szCs w:val="24"/>
        </w:rPr>
        <w:lastRenderedPageBreak/>
        <w:t>an appropriate adult for interview when necessary as well as providing a duty solicitor for legal advice. This has now helped officers to ensure they are upholding the rights and entailments of those in police custody and interview as well maintain an impartial and fair investigation</w:t>
      </w:r>
      <w:r w:rsidR="008B4EC5">
        <w:rPr>
          <w:rFonts w:ascii="Arial" w:hAnsi="Arial" w:cs="Arial"/>
          <w:sz w:val="24"/>
          <w:szCs w:val="24"/>
        </w:rPr>
        <w:t xml:space="preserve">, therefore influencing modern policing in protecting vulnerable people and preventing any malpractice. </w:t>
      </w:r>
      <w:r w:rsidR="00E7173A">
        <w:rPr>
          <w:rFonts w:ascii="Arial" w:hAnsi="Arial" w:cs="Arial"/>
          <w:sz w:val="24"/>
          <w:szCs w:val="24"/>
        </w:rPr>
        <w:t>(South Wales Police, 2021).</w:t>
      </w:r>
    </w:p>
    <w:p w14:paraId="1E48D98A" w14:textId="0A62AA36" w:rsidR="003A21CC" w:rsidRDefault="00C06131" w:rsidP="00EE1660">
      <w:pPr>
        <w:spacing w:line="360" w:lineRule="auto"/>
        <w:ind w:firstLine="720"/>
        <w:jc w:val="both"/>
        <w:rPr>
          <w:rFonts w:ascii="Arial" w:hAnsi="Arial" w:cs="Arial"/>
          <w:sz w:val="24"/>
          <w:szCs w:val="24"/>
        </w:rPr>
      </w:pPr>
      <w:r>
        <w:rPr>
          <w:rFonts w:ascii="Arial" w:hAnsi="Arial" w:cs="Arial"/>
          <w:sz w:val="24"/>
          <w:szCs w:val="24"/>
        </w:rPr>
        <w:t>T</w:t>
      </w:r>
      <w:r w:rsidR="00B04B79">
        <w:rPr>
          <w:rFonts w:ascii="Arial" w:hAnsi="Arial" w:cs="Arial"/>
          <w:sz w:val="24"/>
          <w:szCs w:val="24"/>
        </w:rPr>
        <w:t>he Coll</w:t>
      </w:r>
      <w:r w:rsidR="002C64DA">
        <w:rPr>
          <w:rFonts w:ascii="Arial" w:hAnsi="Arial" w:cs="Arial"/>
          <w:sz w:val="24"/>
          <w:szCs w:val="24"/>
        </w:rPr>
        <w:t>e</w:t>
      </w:r>
      <w:r w:rsidR="00B04B79">
        <w:rPr>
          <w:rFonts w:ascii="Arial" w:hAnsi="Arial" w:cs="Arial"/>
          <w:sz w:val="24"/>
          <w:szCs w:val="24"/>
        </w:rPr>
        <w:t>ge of Policing</w:t>
      </w:r>
      <w:r w:rsidR="002C64DA">
        <w:rPr>
          <w:rFonts w:ascii="Arial" w:hAnsi="Arial" w:cs="Arial"/>
          <w:sz w:val="24"/>
          <w:szCs w:val="24"/>
        </w:rPr>
        <w:t xml:space="preserve">, (2023) </w:t>
      </w:r>
      <w:r w:rsidR="00B04B79">
        <w:rPr>
          <w:rFonts w:ascii="Arial" w:hAnsi="Arial" w:cs="Arial"/>
          <w:sz w:val="24"/>
          <w:szCs w:val="24"/>
        </w:rPr>
        <w:t xml:space="preserve">discuss the importance of </w:t>
      </w:r>
      <w:r w:rsidR="002C64DA">
        <w:rPr>
          <w:rFonts w:ascii="Arial" w:hAnsi="Arial" w:cs="Arial"/>
          <w:sz w:val="24"/>
          <w:szCs w:val="24"/>
        </w:rPr>
        <w:t>professional standards within the police, which ensure that complaints and misconduct are managed and investigated appropriately, therefore this ensures that the public can trust police officers</w:t>
      </w:r>
      <w:r w:rsidR="003A21CC">
        <w:rPr>
          <w:rFonts w:ascii="Arial" w:hAnsi="Arial" w:cs="Arial"/>
          <w:sz w:val="24"/>
          <w:szCs w:val="24"/>
        </w:rPr>
        <w:t>,</w:t>
      </w:r>
      <w:r w:rsidR="002C64DA">
        <w:rPr>
          <w:rFonts w:ascii="Arial" w:hAnsi="Arial" w:cs="Arial"/>
          <w:sz w:val="24"/>
          <w:szCs w:val="24"/>
        </w:rPr>
        <w:t xml:space="preserve"> preventing loss in confidence in the police service. </w:t>
      </w:r>
      <w:r w:rsidR="00A43C37">
        <w:rPr>
          <w:rFonts w:ascii="Arial" w:hAnsi="Arial" w:cs="Arial"/>
          <w:sz w:val="24"/>
          <w:szCs w:val="24"/>
        </w:rPr>
        <w:t xml:space="preserve">The </w:t>
      </w:r>
      <w:r w:rsidR="0063154E">
        <w:rPr>
          <w:rFonts w:ascii="Arial" w:hAnsi="Arial" w:cs="Arial"/>
          <w:sz w:val="24"/>
          <w:szCs w:val="24"/>
        </w:rPr>
        <w:t xml:space="preserve">College of Policing (2023) adds that The Professional Standards in policing today help to ensure that are less incidents of misconduct and malpractice in modern day policing, which safeguards the officers, improves understanding of their duty of care and maintains good relations with the public. </w:t>
      </w:r>
      <w:r w:rsidR="003A21CC">
        <w:rPr>
          <w:rFonts w:ascii="Arial" w:hAnsi="Arial" w:cs="Arial"/>
          <w:sz w:val="24"/>
          <w:szCs w:val="24"/>
        </w:rPr>
        <w:t>The Independent Office of Police Conduct, (IOPC, 2022) was established to boost public trust in the police complaints system</w:t>
      </w:r>
      <w:r w:rsidR="0063154E">
        <w:rPr>
          <w:rFonts w:ascii="Arial" w:hAnsi="Arial" w:cs="Arial"/>
          <w:sz w:val="24"/>
          <w:szCs w:val="24"/>
        </w:rPr>
        <w:t xml:space="preserve">, by encouraging agencies to improve their practices. </w:t>
      </w:r>
      <w:r w:rsidR="003A21CC">
        <w:rPr>
          <w:rFonts w:ascii="Arial" w:hAnsi="Arial" w:cs="Arial"/>
          <w:sz w:val="24"/>
          <w:szCs w:val="24"/>
        </w:rPr>
        <w:t>Additionally, it investigates significant complaints and claims of wrongdoing against the police, preventing the discrimination and misconduct that triggered the Brixton Riots.</w:t>
      </w:r>
      <w:r w:rsidR="007E0753">
        <w:rPr>
          <w:rFonts w:ascii="Arial" w:hAnsi="Arial" w:cs="Arial"/>
          <w:sz w:val="24"/>
          <w:szCs w:val="24"/>
        </w:rPr>
        <w:t xml:space="preserve"> </w:t>
      </w:r>
      <w:r w:rsidR="003A21CC">
        <w:rPr>
          <w:rFonts w:ascii="Arial" w:hAnsi="Arial" w:cs="Arial"/>
          <w:sz w:val="24"/>
          <w:szCs w:val="24"/>
        </w:rPr>
        <w:t xml:space="preserve">The importance of correctly processing these cases is discussed for forces handling </w:t>
      </w:r>
      <w:r w:rsidR="007E0753">
        <w:rPr>
          <w:rFonts w:ascii="Arial" w:hAnsi="Arial" w:cs="Arial"/>
          <w:sz w:val="24"/>
          <w:szCs w:val="24"/>
        </w:rPr>
        <w:t>discrimination accusations.</w:t>
      </w:r>
      <w:r w:rsidR="0063154E">
        <w:rPr>
          <w:rFonts w:ascii="Arial" w:hAnsi="Arial" w:cs="Arial"/>
          <w:sz w:val="24"/>
          <w:szCs w:val="24"/>
        </w:rPr>
        <w:t xml:space="preserve"> </w:t>
      </w:r>
    </w:p>
    <w:p w14:paraId="7319476E" w14:textId="109324FE" w:rsidR="006844CD" w:rsidRDefault="006844CD" w:rsidP="00EE1660">
      <w:pPr>
        <w:spacing w:line="360" w:lineRule="auto"/>
        <w:ind w:firstLine="720"/>
        <w:jc w:val="both"/>
        <w:rPr>
          <w:rFonts w:ascii="Arial" w:hAnsi="Arial" w:cs="Arial"/>
          <w:sz w:val="24"/>
          <w:szCs w:val="24"/>
        </w:rPr>
      </w:pPr>
      <w:r>
        <w:rPr>
          <w:rFonts w:ascii="Arial" w:hAnsi="Arial" w:cs="Arial"/>
          <w:sz w:val="24"/>
          <w:szCs w:val="24"/>
        </w:rPr>
        <w:t>Another independent body that independently asses</w:t>
      </w:r>
      <w:r w:rsidR="00AC64F4">
        <w:rPr>
          <w:rFonts w:ascii="Arial" w:hAnsi="Arial" w:cs="Arial"/>
          <w:sz w:val="24"/>
          <w:szCs w:val="24"/>
        </w:rPr>
        <w:t xml:space="preserve">s the effectiveness of the police and aids in investigates significant complaints to prevent misconduct is His Majesty’s Inspectorate of Constabulary and Fire &amp; Rescue Services (HMICFRS). According to HMICFRS, </w:t>
      </w:r>
      <w:r w:rsidR="000E564D">
        <w:rPr>
          <w:rFonts w:ascii="Arial" w:hAnsi="Arial" w:cs="Arial"/>
          <w:sz w:val="24"/>
          <w:szCs w:val="24"/>
        </w:rPr>
        <w:t>(</w:t>
      </w:r>
      <w:r w:rsidR="00AC64F4">
        <w:rPr>
          <w:rFonts w:ascii="Arial" w:hAnsi="Arial" w:cs="Arial"/>
          <w:sz w:val="24"/>
          <w:szCs w:val="24"/>
        </w:rPr>
        <w:t>2022) their role is to their monitor and create reports of the efficiency of the police, by placing those forces under pressure on the factors that they require improvement on, as well as make their notes, reports, and findings accessible to the public.</w:t>
      </w:r>
      <w:r w:rsidR="00427427">
        <w:rPr>
          <w:rFonts w:ascii="Arial" w:hAnsi="Arial" w:cs="Arial"/>
          <w:sz w:val="24"/>
          <w:szCs w:val="24"/>
        </w:rPr>
        <w:t xml:space="preserve"> </w:t>
      </w:r>
      <w:r w:rsidR="00AB65DD">
        <w:rPr>
          <w:rFonts w:ascii="Arial" w:hAnsi="Arial" w:cs="Arial"/>
          <w:sz w:val="24"/>
          <w:szCs w:val="24"/>
        </w:rPr>
        <w:t>Additionally,</w:t>
      </w:r>
      <w:r w:rsidR="00427427">
        <w:rPr>
          <w:rFonts w:ascii="Arial" w:hAnsi="Arial" w:cs="Arial"/>
          <w:sz w:val="24"/>
          <w:szCs w:val="24"/>
        </w:rPr>
        <w:t xml:space="preserve"> they offer top standard advice to those services under review to make them the excellent standard that the public demand and deserve.</w:t>
      </w:r>
      <w:r w:rsidR="00AC64F4">
        <w:rPr>
          <w:rFonts w:ascii="Arial" w:hAnsi="Arial" w:cs="Arial"/>
          <w:sz w:val="24"/>
          <w:szCs w:val="24"/>
        </w:rPr>
        <w:t xml:space="preserve"> The </w:t>
      </w:r>
      <w:r w:rsidR="00F8268E">
        <w:rPr>
          <w:rFonts w:ascii="Arial" w:hAnsi="Arial" w:cs="Arial"/>
          <w:sz w:val="24"/>
          <w:szCs w:val="24"/>
        </w:rPr>
        <w:t xml:space="preserve">significance </w:t>
      </w:r>
      <w:r w:rsidR="00AC64F4">
        <w:rPr>
          <w:rFonts w:ascii="Arial" w:hAnsi="Arial" w:cs="Arial"/>
          <w:sz w:val="24"/>
          <w:szCs w:val="24"/>
        </w:rPr>
        <w:t xml:space="preserve">of transparency and accountability </w:t>
      </w:r>
      <w:r w:rsidR="00921AB0">
        <w:rPr>
          <w:rFonts w:ascii="Arial" w:hAnsi="Arial" w:cs="Arial"/>
          <w:sz w:val="24"/>
          <w:szCs w:val="24"/>
        </w:rPr>
        <w:t xml:space="preserve">that this independent department provides, </w:t>
      </w:r>
      <w:r w:rsidR="00AC64F4">
        <w:rPr>
          <w:rFonts w:ascii="Arial" w:hAnsi="Arial" w:cs="Arial"/>
          <w:sz w:val="24"/>
          <w:szCs w:val="24"/>
        </w:rPr>
        <w:t xml:space="preserve">is a dominant principle for positive progression and improvement for all police services. </w:t>
      </w:r>
    </w:p>
    <w:p w14:paraId="374405CF" w14:textId="2206063C" w:rsidR="00B4249D" w:rsidRDefault="002C64DA" w:rsidP="00EE1660">
      <w:pPr>
        <w:spacing w:line="360" w:lineRule="auto"/>
        <w:ind w:firstLine="720"/>
        <w:jc w:val="both"/>
        <w:rPr>
          <w:rFonts w:ascii="Arial" w:hAnsi="Arial" w:cs="Arial"/>
          <w:sz w:val="24"/>
          <w:szCs w:val="24"/>
        </w:rPr>
      </w:pPr>
      <w:r>
        <w:rPr>
          <w:rFonts w:ascii="Arial" w:hAnsi="Arial" w:cs="Arial"/>
          <w:sz w:val="24"/>
          <w:szCs w:val="24"/>
        </w:rPr>
        <w:t xml:space="preserve">Moreover, </w:t>
      </w:r>
      <w:r w:rsidR="00B4249D">
        <w:rPr>
          <w:rFonts w:ascii="Arial" w:hAnsi="Arial" w:cs="Arial"/>
          <w:sz w:val="24"/>
          <w:szCs w:val="24"/>
        </w:rPr>
        <w:t xml:space="preserve">the </w:t>
      </w:r>
      <w:r>
        <w:rPr>
          <w:rFonts w:ascii="Arial" w:hAnsi="Arial" w:cs="Arial"/>
          <w:sz w:val="24"/>
          <w:szCs w:val="24"/>
        </w:rPr>
        <w:t xml:space="preserve">importance of effective leadership within policing is discussed to ensure professional standards throughout the service starting with higher ranking </w:t>
      </w:r>
      <w:r>
        <w:rPr>
          <w:rFonts w:ascii="Arial" w:hAnsi="Arial" w:cs="Arial"/>
          <w:sz w:val="24"/>
          <w:szCs w:val="24"/>
        </w:rPr>
        <w:lastRenderedPageBreak/>
        <w:t xml:space="preserve">officers to </w:t>
      </w:r>
      <w:r w:rsidR="00A43C37">
        <w:rPr>
          <w:rFonts w:ascii="Arial" w:hAnsi="Arial" w:cs="Arial"/>
          <w:sz w:val="24"/>
          <w:szCs w:val="24"/>
        </w:rPr>
        <w:t>those</w:t>
      </w:r>
      <w:r>
        <w:rPr>
          <w:rFonts w:ascii="Arial" w:hAnsi="Arial" w:cs="Arial"/>
          <w:sz w:val="24"/>
          <w:szCs w:val="24"/>
        </w:rPr>
        <w:t xml:space="preserve"> beginning their career in training is maintained throughout the force.</w:t>
      </w:r>
      <w:r w:rsidR="00AC0F96">
        <w:rPr>
          <w:rFonts w:ascii="Arial" w:hAnsi="Arial" w:cs="Arial"/>
          <w:sz w:val="24"/>
          <w:szCs w:val="24"/>
        </w:rPr>
        <w:t xml:space="preserve"> </w:t>
      </w:r>
      <w:r w:rsidR="0069339F" w:rsidRPr="0069339F">
        <w:rPr>
          <w:rFonts w:ascii="Arial" w:hAnsi="Arial" w:cs="Arial"/>
          <w:sz w:val="24"/>
          <w:szCs w:val="24"/>
        </w:rPr>
        <w:t xml:space="preserve">Dijk, </w:t>
      </w:r>
      <w:r w:rsidR="00AB63D6">
        <w:rPr>
          <w:rFonts w:ascii="Arial" w:hAnsi="Arial" w:cs="Arial"/>
          <w:sz w:val="24"/>
          <w:szCs w:val="24"/>
        </w:rPr>
        <w:t xml:space="preserve">et al </w:t>
      </w:r>
      <w:r w:rsidR="00AC0F96">
        <w:rPr>
          <w:rFonts w:ascii="Arial" w:hAnsi="Arial" w:cs="Arial"/>
          <w:sz w:val="24"/>
          <w:szCs w:val="24"/>
        </w:rPr>
        <w:t>(</w:t>
      </w:r>
      <w:r w:rsidR="00AC0F96" w:rsidRPr="00AC0F96">
        <w:rPr>
          <w:rFonts w:ascii="Arial" w:hAnsi="Arial" w:cs="Arial"/>
          <w:sz w:val="24"/>
          <w:szCs w:val="24"/>
        </w:rPr>
        <w:t>2015)</w:t>
      </w:r>
      <w:r w:rsidR="00AC0F96">
        <w:t xml:space="preserve"> </w:t>
      </w:r>
      <w:r w:rsidR="00AC0F96">
        <w:rPr>
          <w:rFonts w:ascii="Arial" w:hAnsi="Arial" w:cs="Arial"/>
          <w:sz w:val="24"/>
          <w:szCs w:val="24"/>
        </w:rPr>
        <w:t>clarifies this by suggesting that UK police forces have a more impactive style of policing, as leadership, policing by consent and upholding the peels principles to be more effective and received more positively by the public. Leading by example and learning from lessons</w:t>
      </w:r>
      <w:r w:rsidR="00AB65DD">
        <w:rPr>
          <w:rFonts w:ascii="Arial" w:hAnsi="Arial" w:cs="Arial"/>
          <w:sz w:val="24"/>
          <w:szCs w:val="24"/>
        </w:rPr>
        <w:t>,</w:t>
      </w:r>
      <w:r w:rsidR="00376954">
        <w:rPr>
          <w:rFonts w:ascii="Arial" w:hAnsi="Arial" w:cs="Arial"/>
          <w:sz w:val="24"/>
          <w:szCs w:val="24"/>
        </w:rPr>
        <w:t xml:space="preserve"> ensures </w:t>
      </w:r>
      <w:r w:rsidR="00AC0F96">
        <w:rPr>
          <w:rFonts w:ascii="Arial" w:hAnsi="Arial" w:cs="Arial"/>
          <w:sz w:val="24"/>
          <w:szCs w:val="24"/>
        </w:rPr>
        <w:t xml:space="preserve">positive direction for the future of policing. </w:t>
      </w:r>
    </w:p>
    <w:p w14:paraId="774D541A" w14:textId="6F174B49" w:rsidR="002E5CCB" w:rsidRDefault="0069339F" w:rsidP="00A264C1">
      <w:pPr>
        <w:spacing w:line="360" w:lineRule="auto"/>
        <w:ind w:firstLine="720"/>
        <w:jc w:val="both"/>
        <w:rPr>
          <w:rFonts w:ascii="Arial" w:hAnsi="Arial" w:cs="Arial"/>
          <w:sz w:val="24"/>
          <w:szCs w:val="24"/>
        </w:rPr>
      </w:pPr>
      <w:r w:rsidRPr="0069339F">
        <w:rPr>
          <w:rFonts w:ascii="Arial" w:hAnsi="Arial" w:cs="Arial"/>
          <w:sz w:val="24"/>
          <w:szCs w:val="24"/>
          <w:shd w:val="clear" w:color="auto" w:fill="FFFFFF"/>
        </w:rPr>
        <w:t xml:space="preserve">Innes, </w:t>
      </w:r>
      <w:r w:rsidR="00AB63D6">
        <w:rPr>
          <w:rFonts w:ascii="Arial" w:hAnsi="Arial" w:cs="Arial"/>
          <w:sz w:val="24"/>
          <w:szCs w:val="24"/>
          <w:shd w:val="clear" w:color="auto" w:fill="FFFFFF"/>
        </w:rPr>
        <w:t>et al</w:t>
      </w:r>
      <w:r w:rsidR="00D37EA2">
        <w:rPr>
          <w:rFonts w:ascii="Arial" w:hAnsi="Arial" w:cs="Arial"/>
          <w:sz w:val="24"/>
          <w:szCs w:val="24"/>
          <w:shd w:val="clear" w:color="auto" w:fill="FFFFFF"/>
        </w:rPr>
        <w:t xml:space="preserve"> </w:t>
      </w:r>
      <w:r w:rsidR="004A0640">
        <w:rPr>
          <w:rFonts w:ascii="Arial" w:hAnsi="Arial" w:cs="Arial"/>
          <w:sz w:val="24"/>
          <w:szCs w:val="24"/>
        </w:rPr>
        <w:t>(</w:t>
      </w:r>
      <w:r w:rsidR="009C7A5D">
        <w:rPr>
          <w:rFonts w:ascii="Arial" w:hAnsi="Arial" w:cs="Arial"/>
          <w:sz w:val="24"/>
          <w:szCs w:val="24"/>
        </w:rPr>
        <w:t xml:space="preserve">2020) </w:t>
      </w:r>
      <w:r w:rsidR="004A0640">
        <w:rPr>
          <w:rFonts w:ascii="Arial" w:hAnsi="Arial" w:cs="Arial"/>
          <w:sz w:val="24"/>
          <w:szCs w:val="24"/>
        </w:rPr>
        <w:t xml:space="preserve">discusses how </w:t>
      </w:r>
      <w:r w:rsidR="009C7A5D">
        <w:rPr>
          <w:rFonts w:ascii="Arial" w:hAnsi="Arial" w:cs="Arial"/>
          <w:sz w:val="24"/>
          <w:szCs w:val="24"/>
        </w:rPr>
        <w:t>a sense of disenchantment was starting to become apparent between the public and the police</w:t>
      </w:r>
      <w:r w:rsidR="00DA0FFA">
        <w:rPr>
          <w:rFonts w:ascii="Arial" w:hAnsi="Arial" w:cs="Arial"/>
          <w:sz w:val="24"/>
          <w:szCs w:val="24"/>
        </w:rPr>
        <w:t xml:space="preserve"> and </w:t>
      </w:r>
      <w:r w:rsidR="009C7A5D">
        <w:rPr>
          <w:rFonts w:ascii="Arial" w:hAnsi="Arial" w:cs="Arial"/>
          <w:sz w:val="24"/>
          <w:szCs w:val="24"/>
        </w:rPr>
        <w:t xml:space="preserve">members of the community were </w:t>
      </w:r>
      <w:r w:rsidR="004B697D">
        <w:rPr>
          <w:rFonts w:ascii="Arial" w:hAnsi="Arial" w:cs="Arial"/>
          <w:sz w:val="24"/>
          <w:szCs w:val="24"/>
        </w:rPr>
        <w:t>losing</w:t>
      </w:r>
      <w:r w:rsidR="009C7A5D">
        <w:rPr>
          <w:rFonts w:ascii="Arial" w:hAnsi="Arial" w:cs="Arial"/>
          <w:sz w:val="24"/>
          <w:szCs w:val="24"/>
        </w:rPr>
        <w:t xml:space="preserve"> confidence in </w:t>
      </w:r>
      <w:r w:rsidR="00DA0FFA">
        <w:rPr>
          <w:rFonts w:ascii="Arial" w:hAnsi="Arial" w:cs="Arial"/>
          <w:sz w:val="24"/>
          <w:szCs w:val="24"/>
        </w:rPr>
        <w:t xml:space="preserve">the </w:t>
      </w:r>
      <w:r w:rsidR="009C7A5D">
        <w:rPr>
          <w:rFonts w:ascii="Arial" w:hAnsi="Arial" w:cs="Arial"/>
          <w:sz w:val="24"/>
          <w:szCs w:val="24"/>
        </w:rPr>
        <w:t xml:space="preserve">reporting </w:t>
      </w:r>
      <w:r w:rsidR="00DA0FFA">
        <w:rPr>
          <w:rFonts w:ascii="Arial" w:hAnsi="Arial" w:cs="Arial"/>
          <w:sz w:val="24"/>
          <w:szCs w:val="24"/>
        </w:rPr>
        <w:t xml:space="preserve">of </w:t>
      </w:r>
      <w:r w:rsidR="009C7A5D">
        <w:rPr>
          <w:rFonts w:ascii="Arial" w:hAnsi="Arial" w:cs="Arial"/>
          <w:sz w:val="24"/>
          <w:szCs w:val="24"/>
        </w:rPr>
        <w:t xml:space="preserve">crime in their area due to </w:t>
      </w:r>
      <w:r w:rsidR="004B697D">
        <w:rPr>
          <w:rFonts w:ascii="Arial" w:hAnsi="Arial" w:cs="Arial"/>
          <w:sz w:val="24"/>
          <w:szCs w:val="24"/>
        </w:rPr>
        <w:t>lack of</w:t>
      </w:r>
      <w:r w:rsidR="009C7A5D">
        <w:rPr>
          <w:rFonts w:ascii="Arial" w:hAnsi="Arial" w:cs="Arial"/>
          <w:sz w:val="24"/>
          <w:szCs w:val="24"/>
        </w:rPr>
        <w:t xml:space="preserve"> confidence and trust in the police.</w:t>
      </w:r>
      <w:r w:rsidR="00DA0FFA" w:rsidRPr="00DA0FFA">
        <w:t xml:space="preserve"> </w:t>
      </w:r>
      <w:r w:rsidR="00DA0FFA" w:rsidRPr="00DA0FFA">
        <w:rPr>
          <w:rFonts w:ascii="Arial" w:hAnsi="Arial" w:cs="Arial"/>
          <w:sz w:val="24"/>
          <w:szCs w:val="24"/>
        </w:rPr>
        <w:t>Therefore, crime may be perceived as</w:t>
      </w:r>
      <w:r w:rsidR="00DA0FFA">
        <w:rPr>
          <w:rFonts w:ascii="Arial" w:hAnsi="Arial" w:cs="Arial"/>
          <w:sz w:val="24"/>
          <w:szCs w:val="24"/>
        </w:rPr>
        <w:t xml:space="preserve"> </w:t>
      </w:r>
      <w:r w:rsidR="00DA0FFA" w:rsidRPr="00DA0FFA">
        <w:rPr>
          <w:rFonts w:ascii="Arial" w:hAnsi="Arial" w:cs="Arial"/>
          <w:sz w:val="24"/>
          <w:szCs w:val="24"/>
        </w:rPr>
        <w:t>low in an area when in fact this is not the case as offences are not being brought to</w:t>
      </w:r>
      <w:r w:rsidR="00DA0FFA">
        <w:rPr>
          <w:rFonts w:ascii="Arial" w:hAnsi="Arial" w:cs="Arial"/>
          <w:sz w:val="24"/>
          <w:szCs w:val="24"/>
        </w:rPr>
        <w:t xml:space="preserve"> </w:t>
      </w:r>
      <w:r w:rsidR="00DA0FFA" w:rsidRPr="00DA0FFA">
        <w:rPr>
          <w:rFonts w:ascii="Arial" w:hAnsi="Arial" w:cs="Arial"/>
          <w:sz w:val="24"/>
          <w:szCs w:val="24"/>
        </w:rPr>
        <w:t>the attention of police officers</w:t>
      </w:r>
      <w:r w:rsidR="00EB16D0">
        <w:rPr>
          <w:rFonts w:ascii="Arial" w:hAnsi="Arial" w:cs="Arial"/>
          <w:sz w:val="24"/>
          <w:szCs w:val="24"/>
        </w:rPr>
        <w:t>, this can lead to further aggravated factors of crime that can have a negative impact on the community</w:t>
      </w:r>
      <w:r w:rsidR="00AB65DD">
        <w:rPr>
          <w:rFonts w:ascii="Arial" w:hAnsi="Arial" w:cs="Arial"/>
          <w:sz w:val="24"/>
          <w:szCs w:val="24"/>
        </w:rPr>
        <w:t xml:space="preserve">. Lack of communication between the public and the police will </w:t>
      </w:r>
      <w:r w:rsidR="00EB16D0">
        <w:rPr>
          <w:rFonts w:ascii="Arial" w:hAnsi="Arial" w:cs="Arial"/>
          <w:sz w:val="24"/>
          <w:szCs w:val="24"/>
        </w:rPr>
        <w:t>caus</w:t>
      </w:r>
      <w:r w:rsidR="00AB65DD">
        <w:rPr>
          <w:rFonts w:ascii="Arial" w:hAnsi="Arial" w:cs="Arial"/>
          <w:sz w:val="24"/>
          <w:szCs w:val="24"/>
        </w:rPr>
        <w:t>e</w:t>
      </w:r>
      <w:r w:rsidR="00EB16D0">
        <w:rPr>
          <w:rFonts w:ascii="Arial" w:hAnsi="Arial" w:cs="Arial"/>
          <w:sz w:val="24"/>
          <w:szCs w:val="24"/>
        </w:rPr>
        <w:t xml:space="preserve"> strain on the police service and producing more crime</w:t>
      </w:r>
      <w:r w:rsidR="00AB65DD">
        <w:rPr>
          <w:rFonts w:ascii="Arial" w:hAnsi="Arial" w:cs="Arial"/>
          <w:sz w:val="24"/>
          <w:szCs w:val="24"/>
        </w:rPr>
        <w:t xml:space="preserve">, as well as have a negative effect on the community cohesion. </w:t>
      </w:r>
      <w:r w:rsidR="00B90C29">
        <w:rPr>
          <w:rFonts w:ascii="Arial" w:hAnsi="Arial" w:cs="Arial"/>
          <w:sz w:val="24"/>
          <w:szCs w:val="24"/>
        </w:rPr>
        <w:t xml:space="preserve">In short effective communication between the public and the police is fundamental. </w:t>
      </w:r>
    </w:p>
    <w:p w14:paraId="47D08BF8" w14:textId="5C49D5D2" w:rsidR="009E0136" w:rsidRDefault="00DA0FFA" w:rsidP="00EE1660">
      <w:pPr>
        <w:spacing w:line="360" w:lineRule="auto"/>
        <w:ind w:firstLine="720"/>
        <w:jc w:val="both"/>
        <w:rPr>
          <w:rFonts w:ascii="Arial" w:hAnsi="Arial" w:cs="Arial"/>
          <w:sz w:val="24"/>
          <w:szCs w:val="24"/>
        </w:rPr>
      </w:pPr>
      <w:r>
        <w:rPr>
          <w:rFonts w:ascii="Arial" w:hAnsi="Arial" w:cs="Arial"/>
          <w:sz w:val="24"/>
          <w:szCs w:val="24"/>
        </w:rPr>
        <w:t xml:space="preserve"> </w:t>
      </w:r>
      <w:r w:rsidR="0069339F" w:rsidRPr="0069339F">
        <w:rPr>
          <w:rFonts w:ascii="Arial" w:hAnsi="Arial" w:cs="Arial"/>
          <w:sz w:val="24"/>
          <w:szCs w:val="24"/>
          <w:shd w:val="clear" w:color="auto" w:fill="FFFFFF"/>
        </w:rPr>
        <w:t xml:space="preserve">Innes, </w:t>
      </w:r>
      <w:r w:rsidR="00AB63D6">
        <w:rPr>
          <w:rFonts w:ascii="Arial" w:hAnsi="Arial" w:cs="Arial"/>
          <w:sz w:val="24"/>
          <w:szCs w:val="24"/>
          <w:shd w:val="clear" w:color="auto" w:fill="FFFFFF"/>
        </w:rPr>
        <w:t xml:space="preserve">et al </w:t>
      </w:r>
      <w:r w:rsidR="00303A62">
        <w:rPr>
          <w:rFonts w:ascii="Arial" w:hAnsi="Arial" w:cs="Arial"/>
          <w:sz w:val="24"/>
          <w:szCs w:val="24"/>
        </w:rPr>
        <w:t>(</w:t>
      </w:r>
      <w:r w:rsidR="009C7A5D">
        <w:rPr>
          <w:rFonts w:ascii="Arial" w:hAnsi="Arial" w:cs="Arial"/>
          <w:sz w:val="24"/>
          <w:szCs w:val="24"/>
        </w:rPr>
        <w:t xml:space="preserve">2020) adds that reassurance </w:t>
      </w:r>
      <w:r w:rsidR="004B697D">
        <w:rPr>
          <w:rFonts w:ascii="Arial" w:hAnsi="Arial" w:cs="Arial"/>
          <w:sz w:val="24"/>
          <w:szCs w:val="24"/>
        </w:rPr>
        <w:t>policing</w:t>
      </w:r>
      <w:r w:rsidR="009C7A5D">
        <w:rPr>
          <w:rFonts w:ascii="Arial" w:hAnsi="Arial" w:cs="Arial"/>
          <w:sz w:val="24"/>
          <w:szCs w:val="24"/>
        </w:rPr>
        <w:t xml:space="preserve"> is separate to general response </w:t>
      </w:r>
      <w:r w:rsidR="004B697D">
        <w:rPr>
          <w:rFonts w:ascii="Arial" w:hAnsi="Arial" w:cs="Arial"/>
          <w:sz w:val="24"/>
          <w:szCs w:val="24"/>
        </w:rPr>
        <w:t>policing</w:t>
      </w:r>
      <w:r w:rsidR="009C7A5D">
        <w:rPr>
          <w:rFonts w:ascii="Arial" w:hAnsi="Arial" w:cs="Arial"/>
          <w:sz w:val="24"/>
          <w:szCs w:val="24"/>
        </w:rPr>
        <w:t xml:space="preserve">, it is a department within the force that would deal with low level crime and take on more patrols for a </w:t>
      </w:r>
      <w:r w:rsidR="004B697D">
        <w:rPr>
          <w:rFonts w:ascii="Arial" w:hAnsi="Arial" w:cs="Arial"/>
          <w:sz w:val="24"/>
          <w:szCs w:val="24"/>
        </w:rPr>
        <w:t xml:space="preserve">policing presence. </w:t>
      </w:r>
      <w:r w:rsidR="00A264C1" w:rsidRPr="00A264C1">
        <w:rPr>
          <w:rFonts w:ascii="Arial" w:hAnsi="Arial" w:cs="Arial"/>
          <w:sz w:val="24"/>
          <w:szCs w:val="24"/>
        </w:rPr>
        <w:t>Reassurance policing is paramount in order for police to be</w:t>
      </w:r>
      <w:r w:rsidR="00A264C1">
        <w:rPr>
          <w:rFonts w:ascii="Arial" w:hAnsi="Arial" w:cs="Arial"/>
          <w:sz w:val="24"/>
          <w:szCs w:val="24"/>
        </w:rPr>
        <w:t xml:space="preserve"> </w:t>
      </w:r>
      <w:r w:rsidR="00A264C1" w:rsidRPr="00A264C1">
        <w:rPr>
          <w:rFonts w:ascii="Arial" w:hAnsi="Arial" w:cs="Arial"/>
          <w:sz w:val="24"/>
          <w:szCs w:val="24"/>
        </w:rPr>
        <w:t>accessible at all levels of crime within a community</w:t>
      </w:r>
      <w:r w:rsidR="009E0136">
        <w:rPr>
          <w:rFonts w:ascii="Arial" w:hAnsi="Arial" w:cs="Arial"/>
          <w:sz w:val="24"/>
          <w:szCs w:val="24"/>
        </w:rPr>
        <w:t xml:space="preserve">, as well as positively develop community cohesion. Reassuring and protecting the public is arguably the main service the police offer to their </w:t>
      </w:r>
      <w:r w:rsidR="006844CD">
        <w:rPr>
          <w:rFonts w:ascii="Arial" w:hAnsi="Arial" w:cs="Arial"/>
          <w:sz w:val="24"/>
          <w:szCs w:val="24"/>
        </w:rPr>
        <w:t>communities;</w:t>
      </w:r>
      <w:r w:rsidR="009E0136">
        <w:rPr>
          <w:rFonts w:ascii="Arial" w:hAnsi="Arial" w:cs="Arial"/>
          <w:sz w:val="24"/>
          <w:szCs w:val="24"/>
        </w:rPr>
        <w:t xml:space="preserve"> </w:t>
      </w:r>
      <w:r w:rsidR="00CD1290">
        <w:rPr>
          <w:rFonts w:ascii="Arial" w:hAnsi="Arial" w:cs="Arial"/>
          <w:sz w:val="24"/>
          <w:szCs w:val="24"/>
        </w:rPr>
        <w:t>the police should be as approachable and accessible as possible</w:t>
      </w:r>
      <w:r w:rsidR="00BD57CF">
        <w:rPr>
          <w:rFonts w:ascii="Arial" w:hAnsi="Arial" w:cs="Arial"/>
          <w:sz w:val="24"/>
          <w:szCs w:val="24"/>
        </w:rPr>
        <w:t xml:space="preserve">. </w:t>
      </w:r>
    </w:p>
    <w:p w14:paraId="60012804" w14:textId="6E3061B7" w:rsidR="0063154E" w:rsidRDefault="0037366C" w:rsidP="00EE1660">
      <w:pPr>
        <w:spacing w:line="360" w:lineRule="auto"/>
        <w:ind w:firstLine="720"/>
        <w:jc w:val="both"/>
        <w:rPr>
          <w:rFonts w:ascii="Arial" w:hAnsi="Arial" w:cs="Arial"/>
          <w:sz w:val="24"/>
          <w:szCs w:val="24"/>
        </w:rPr>
      </w:pPr>
      <w:r>
        <w:rPr>
          <w:rFonts w:ascii="Arial" w:hAnsi="Arial" w:cs="Arial"/>
          <w:sz w:val="24"/>
          <w:szCs w:val="24"/>
        </w:rPr>
        <w:t xml:space="preserve">To conclude, historical incidents such as the Brixton Riots and the Investigation into Lynette White, have demonstrated that misconduct or malpractice of persons in a position of power has had a tremendous negative effect on </w:t>
      </w:r>
      <w:r w:rsidR="00567DF9">
        <w:rPr>
          <w:rFonts w:ascii="Arial" w:hAnsi="Arial" w:cs="Arial"/>
          <w:sz w:val="24"/>
          <w:szCs w:val="24"/>
        </w:rPr>
        <w:t>public perception of the police and</w:t>
      </w:r>
      <w:r w:rsidR="0063154E">
        <w:rPr>
          <w:rFonts w:ascii="Arial" w:hAnsi="Arial" w:cs="Arial"/>
          <w:sz w:val="24"/>
          <w:szCs w:val="24"/>
        </w:rPr>
        <w:t xml:space="preserve"> the communities they serve</w:t>
      </w:r>
      <w:r w:rsidR="00567DF9">
        <w:rPr>
          <w:rFonts w:ascii="Arial" w:hAnsi="Arial" w:cs="Arial"/>
          <w:sz w:val="24"/>
          <w:szCs w:val="24"/>
        </w:rPr>
        <w:t xml:space="preserve">. Furthermore, constabularies across the UK are constantly adapting and improving to prevent a repeat of history, </w:t>
      </w:r>
      <w:r w:rsidR="0063154E">
        <w:rPr>
          <w:rFonts w:ascii="Arial" w:hAnsi="Arial" w:cs="Arial"/>
          <w:sz w:val="24"/>
          <w:szCs w:val="24"/>
        </w:rPr>
        <w:t>while</w:t>
      </w:r>
      <w:r w:rsidR="00567DF9">
        <w:rPr>
          <w:rFonts w:ascii="Arial" w:hAnsi="Arial" w:cs="Arial"/>
          <w:sz w:val="24"/>
          <w:szCs w:val="24"/>
        </w:rPr>
        <w:t xml:space="preserve"> being supported and reviewed by independent parties to maintain and improve professional standards</w:t>
      </w:r>
      <w:r w:rsidR="00934B36">
        <w:rPr>
          <w:rFonts w:ascii="Arial" w:hAnsi="Arial" w:cs="Arial"/>
          <w:sz w:val="24"/>
          <w:szCs w:val="24"/>
        </w:rPr>
        <w:t xml:space="preserve">. </w:t>
      </w:r>
      <w:r w:rsidR="00567DF9">
        <w:rPr>
          <w:rFonts w:ascii="Arial" w:hAnsi="Arial" w:cs="Arial"/>
          <w:sz w:val="24"/>
          <w:szCs w:val="24"/>
        </w:rPr>
        <w:t xml:space="preserve"> </w:t>
      </w:r>
    </w:p>
    <w:p w14:paraId="58F2AB7B" w14:textId="753B0440" w:rsidR="00A77D06" w:rsidRDefault="00B96B0C" w:rsidP="00FC210D">
      <w:pPr>
        <w:spacing w:line="360" w:lineRule="auto"/>
        <w:jc w:val="both"/>
        <w:rPr>
          <w:rFonts w:ascii="Arial" w:hAnsi="Arial" w:cs="Arial"/>
          <w:sz w:val="24"/>
          <w:szCs w:val="24"/>
        </w:rPr>
      </w:pPr>
      <w:r>
        <w:rPr>
          <w:rFonts w:ascii="Arial" w:hAnsi="Arial" w:cs="Arial"/>
          <w:sz w:val="24"/>
          <w:szCs w:val="24"/>
        </w:rPr>
        <w:t>Word Count (</w:t>
      </w:r>
      <w:r w:rsidR="00B90C29">
        <w:rPr>
          <w:rFonts w:ascii="Arial" w:hAnsi="Arial" w:cs="Arial"/>
          <w:sz w:val="24"/>
          <w:szCs w:val="24"/>
        </w:rPr>
        <w:t>1,0</w:t>
      </w:r>
      <w:r w:rsidR="00586EB1">
        <w:rPr>
          <w:rFonts w:ascii="Arial" w:hAnsi="Arial" w:cs="Arial"/>
          <w:sz w:val="24"/>
          <w:szCs w:val="24"/>
        </w:rPr>
        <w:t>0</w:t>
      </w:r>
      <w:r w:rsidR="00E7173A">
        <w:rPr>
          <w:rFonts w:ascii="Arial" w:hAnsi="Arial" w:cs="Arial"/>
          <w:sz w:val="24"/>
          <w:szCs w:val="24"/>
        </w:rPr>
        <w:t>8</w:t>
      </w:r>
      <w:r>
        <w:rPr>
          <w:rFonts w:ascii="Arial" w:hAnsi="Arial" w:cs="Arial"/>
          <w:sz w:val="24"/>
          <w:szCs w:val="24"/>
        </w:rPr>
        <w:t xml:space="preserve">) </w:t>
      </w:r>
    </w:p>
    <w:p w14:paraId="1AEF0235" w14:textId="77777777" w:rsidR="00E7173A" w:rsidRPr="00E7173A" w:rsidRDefault="00E7173A" w:rsidP="00FC210D">
      <w:pPr>
        <w:spacing w:line="360" w:lineRule="auto"/>
        <w:jc w:val="both"/>
        <w:rPr>
          <w:rFonts w:ascii="Arial" w:hAnsi="Arial" w:cs="Arial"/>
          <w:sz w:val="24"/>
          <w:szCs w:val="24"/>
        </w:rPr>
      </w:pPr>
    </w:p>
    <w:p w14:paraId="091952BA" w14:textId="3DE076A1" w:rsidR="00C5078F" w:rsidRPr="002D08DD" w:rsidRDefault="00C5078F" w:rsidP="00FC210D">
      <w:pPr>
        <w:spacing w:line="360" w:lineRule="auto"/>
        <w:jc w:val="both"/>
        <w:rPr>
          <w:rFonts w:ascii="Arial" w:hAnsi="Arial" w:cs="Arial"/>
          <w:sz w:val="24"/>
          <w:szCs w:val="24"/>
          <w:u w:val="single"/>
        </w:rPr>
      </w:pPr>
      <w:r w:rsidRPr="002D08DD">
        <w:rPr>
          <w:rFonts w:ascii="Arial" w:hAnsi="Arial" w:cs="Arial"/>
          <w:sz w:val="24"/>
          <w:szCs w:val="24"/>
          <w:u w:val="single"/>
        </w:rPr>
        <w:lastRenderedPageBreak/>
        <w:t xml:space="preserve">Essay Two </w:t>
      </w:r>
    </w:p>
    <w:p w14:paraId="698A43C4" w14:textId="0AF39544" w:rsidR="00C5078F" w:rsidRDefault="00C5078F" w:rsidP="00FC210D">
      <w:pPr>
        <w:spacing w:line="360" w:lineRule="auto"/>
        <w:jc w:val="both"/>
        <w:rPr>
          <w:rFonts w:ascii="Arial" w:hAnsi="Arial" w:cs="Arial"/>
          <w:sz w:val="24"/>
          <w:szCs w:val="24"/>
        </w:rPr>
      </w:pPr>
      <w:r>
        <w:rPr>
          <w:rFonts w:ascii="Arial" w:hAnsi="Arial" w:cs="Arial"/>
          <w:sz w:val="24"/>
          <w:szCs w:val="24"/>
        </w:rPr>
        <w:t xml:space="preserve">How does media coverage affect policing strategies in relation to public protection incidents? </w:t>
      </w:r>
    </w:p>
    <w:p w14:paraId="1A420E6E" w14:textId="67AAFCBA" w:rsidR="00503047" w:rsidRDefault="00011860" w:rsidP="00EE1660">
      <w:pPr>
        <w:spacing w:line="360" w:lineRule="auto"/>
        <w:ind w:firstLine="720"/>
        <w:jc w:val="both"/>
        <w:rPr>
          <w:rFonts w:ascii="Arial" w:hAnsi="Arial" w:cs="Arial"/>
          <w:sz w:val="24"/>
          <w:szCs w:val="24"/>
        </w:rPr>
      </w:pPr>
      <w:r>
        <w:rPr>
          <w:rFonts w:ascii="Arial" w:hAnsi="Arial" w:cs="Arial"/>
          <w:sz w:val="24"/>
          <w:szCs w:val="24"/>
        </w:rPr>
        <w:t>This answer will explain the advantages and disadvantages of media coverage in relation to policing strategies, and the affect that the media has had on current police strategies</w:t>
      </w:r>
      <w:r w:rsidR="004D2326">
        <w:rPr>
          <w:rFonts w:ascii="Arial" w:hAnsi="Arial" w:cs="Arial"/>
          <w:sz w:val="24"/>
          <w:szCs w:val="24"/>
        </w:rPr>
        <w:t>, also</w:t>
      </w:r>
      <w:r w:rsidR="009E6273">
        <w:rPr>
          <w:rFonts w:ascii="Arial" w:hAnsi="Arial" w:cs="Arial"/>
          <w:sz w:val="24"/>
          <w:szCs w:val="24"/>
        </w:rPr>
        <w:t xml:space="preserve"> </w:t>
      </w:r>
      <w:r w:rsidR="00A77D06">
        <w:rPr>
          <w:rFonts w:ascii="Arial" w:hAnsi="Arial" w:cs="Arial"/>
          <w:sz w:val="24"/>
          <w:szCs w:val="24"/>
        </w:rPr>
        <w:t xml:space="preserve">how </w:t>
      </w:r>
      <w:r w:rsidR="00647D85">
        <w:rPr>
          <w:rFonts w:ascii="Arial" w:hAnsi="Arial" w:cs="Arial"/>
          <w:sz w:val="24"/>
          <w:szCs w:val="24"/>
        </w:rPr>
        <w:t>the effect of high-profile media incidents</w:t>
      </w:r>
      <w:r w:rsidR="00CF5ACF">
        <w:rPr>
          <w:rFonts w:ascii="Arial" w:hAnsi="Arial" w:cs="Arial"/>
          <w:sz w:val="24"/>
          <w:szCs w:val="24"/>
        </w:rPr>
        <w:t xml:space="preserve"> have </w:t>
      </w:r>
      <w:r>
        <w:rPr>
          <w:rFonts w:ascii="Arial" w:hAnsi="Arial" w:cs="Arial"/>
          <w:sz w:val="24"/>
          <w:szCs w:val="24"/>
        </w:rPr>
        <w:t>influence</w:t>
      </w:r>
      <w:r w:rsidR="00CF5ACF">
        <w:rPr>
          <w:rFonts w:ascii="Arial" w:hAnsi="Arial" w:cs="Arial"/>
          <w:sz w:val="24"/>
          <w:szCs w:val="24"/>
        </w:rPr>
        <w:t>d</w:t>
      </w:r>
      <w:r w:rsidR="00A77D06">
        <w:rPr>
          <w:rFonts w:ascii="Arial" w:hAnsi="Arial" w:cs="Arial"/>
          <w:sz w:val="24"/>
          <w:szCs w:val="24"/>
        </w:rPr>
        <w:t xml:space="preserve"> </w:t>
      </w:r>
      <w:r>
        <w:rPr>
          <w:rFonts w:ascii="Arial" w:hAnsi="Arial" w:cs="Arial"/>
          <w:sz w:val="24"/>
          <w:szCs w:val="24"/>
        </w:rPr>
        <w:t>public perception of the police</w:t>
      </w:r>
      <w:r w:rsidR="00647D85">
        <w:rPr>
          <w:rFonts w:ascii="Arial" w:hAnsi="Arial" w:cs="Arial"/>
          <w:sz w:val="24"/>
          <w:szCs w:val="24"/>
        </w:rPr>
        <w:t xml:space="preserve"> and impacted victims</w:t>
      </w:r>
      <w:r>
        <w:rPr>
          <w:rFonts w:ascii="Arial" w:hAnsi="Arial" w:cs="Arial"/>
          <w:sz w:val="24"/>
          <w:szCs w:val="24"/>
        </w:rPr>
        <w:t xml:space="preserve">. </w:t>
      </w:r>
    </w:p>
    <w:p w14:paraId="27DB3BB0" w14:textId="1972E53B" w:rsidR="009E6273" w:rsidRDefault="009E6273" w:rsidP="00690258">
      <w:pPr>
        <w:spacing w:line="360" w:lineRule="auto"/>
        <w:ind w:firstLine="720"/>
        <w:jc w:val="both"/>
        <w:rPr>
          <w:rFonts w:ascii="Arial" w:hAnsi="Arial" w:cs="Arial"/>
          <w:sz w:val="24"/>
          <w:szCs w:val="24"/>
        </w:rPr>
      </w:pPr>
      <w:r>
        <w:rPr>
          <w:rFonts w:ascii="Arial" w:hAnsi="Arial" w:cs="Arial"/>
          <w:sz w:val="24"/>
          <w:szCs w:val="24"/>
        </w:rPr>
        <w:t xml:space="preserve">An investigation called </w:t>
      </w:r>
      <w:r w:rsidR="00A90D13">
        <w:rPr>
          <w:rFonts w:ascii="Arial" w:hAnsi="Arial" w:cs="Arial"/>
          <w:sz w:val="24"/>
          <w:szCs w:val="24"/>
        </w:rPr>
        <w:t xml:space="preserve">Operation Yewtree </w:t>
      </w:r>
      <w:r>
        <w:rPr>
          <w:rFonts w:ascii="Arial" w:hAnsi="Arial" w:cs="Arial"/>
          <w:sz w:val="24"/>
          <w:szCs w:val="24"/>
        </w:rPr>
        <w:t xml:space="preserve">identified child abuse and sexual assault claims against public figures, the exposure from the media of this investigation had significant ramifications </w:t>
      </w:r>
      <w:r w:rsidR="00D75FB1">
        <w:rPr>
          <w:rFonts w:ascii="Arial" w:hAnsi="Arial" w:cs="Arial"/>
          <w:sz w:val="24"/>
          <w:szCs w:val="24"/>
        </w:rPr>
        <w:t xml:space="preserve">(Walton J, 2022). </w:t>
      </w:r>
      <w:r>
        <w:rPr>
          <w:rFonts w:ascii="Arial" w:hAnsi="Arial" w:cs="Arial"/>
          <w:sz w:val="24"/>
          <w:szCs w:val="24"/>
        </w:rPr>
        <w:t xml:space="preserve">The Home Affairs Committee (2013) supports this; a report on both the police and the media’s involvement in the </w:t>
      </w:r>
      <w:r w:rsidR="00A042FC">
        <w:rPr>
          <w:rFonts w:ascii="Arial" w:hAnsi="Arial" w:cs="Arial"/>
          <w:sz w:val="24"/>
          <w:szCs w:val="24"/>
        </w:rPr>
        <w:t>high-profile</w:t>
      </w:r>
      <w:r>
        <w:rPr>
          <w:rFonts w:ascii="Arial" w:hAnsi="Arial" w:cs="Arial"/>
          <w:sz w:val="24"/>
          <w:szCs w:val="24"/>
        </w:rPr>
        <w:t xml:space="preserve"> investigation was released explaining how impactive the media platform was for Operation Yewtree in both a positive and negative way. Some benefits include a high number of witnesses and aggrieved coming forward, however, there was a considerable number of names published in the media of </w:t>
      </w:r>
      <w:r w:rsidR="00A042FC">
        <w:rPr>
          <w:rFonts w:ascii="Arial" w:hAnsi="Arial" w:cs="Arial"/>
          <w:sz w:val="24"/>
          <w:szCs w:val="24"/>
        </w:rPr>
        <w:t>potential</w:t>
      </w:r>
      <w:r>
        <w:rPr>
          <w:rFonts w:ascii="Arial" w:hAnsi="Arial" w:cs="Arial"/>
          <w:sz w:val="24"/>
          <w:szCs w:val="24"/>
        </w:rPr>
        <w:t xml:space="preserve"> offenders who subsequently were found innocent after the investigation. </w:t>
      </w:r>
      <w:r w:rsidR="00A042FC">
        <w:rPr>
          <w:rFonts w:ascii="Arial" w:hAnsi="Arial" w:cs="Arial"/>
          <w:sz w:val="24"/>
          <w:szCs w:val="24"/>
        </w:rPr>
        <w:t>This led to a devastating effect on those involved. Furthermore, during Operation Yewtree the media assisted police by asking the public for their help in their investigation and encouraging victims and witnesses coming forward</w:t>
      </w:r>
      <w:r w:rsidR="00E7173A">
        <w:rPr>
          <w:rFonts w:ascii="Arial" w:hAnsi="Arial" w:cs="Arial"/>
          <w:sz w:val="24"/>
          <w:szCs w:val="24"/>
        </w:rPr>
        <w:t xml:space="preserve">, The College of Policing, (2023) suggests that it is crucial for that the police services and media work well together in order to reach out to the public and aid in crime solving efforts, the prosecution of offenders and community safely. </w:t>
      </w:r>
      <w:r w:rsidR="00A042FC">
        <w:rPr>
          <w:rFonts w:ascii="Arial" w:hAnsi="Arial" w:cs="Arial"/>
          <w:sz w:val="24"/>
          <w:szCs w:val="24"/>
        </w:rPr>
        <w:t xml:space="preserve">However, further issues arose by multiple victims coming forward to police, leading to a strain on the service and victims not getting the support required. The significance of handling crime appropriately had been identified due to media coverage from incidents like Operation Yewtree where standards were not met. </w:t>
      </w:r>
    </w:p>
    <w:p w14:paraId="4E91550F" w14:textId="68AD82A9" w:rsidR="00A042FC" w:rsidRDefault="00CD66AA" w:rsidP="00690258">
      <w:pPr>
        <w:spacing w:line="360" w:lineRule="auto"/>
        <w:ind w:firstLine="720"/>
        <w:jc w:val="both"/>
        <w:rPr>
          <w:rFonts w:ascii="Arial" w:hAnsi="Arial" w:cs="Arial"/>
          <w:sz w:val="24"/>
          <w:szCs w:val="24"/>
        </w:rPr>
      </w:pPr>
      <w:r>
        <w:rPr>
          <w:rFonts w:ascii="Arial" w:hAnsi="Arial" w:cs="Arial"/>
          <w:sz w:val="24"/>
          <w:szCs w:val="24"/>
        </w:rPr>
        <w:t>On the whole</w:t>
      </w:r>
      <w:r w:rsidR="00A042FC">
        <w:rPr>
          <w:rFonts w:ascii="Arial" w:hAnsi="Arial" w:cs="Arial"/>
          <w:sz w:val="24"/>
          <w:szCs w:val="24"/>
        </w:rPr>
        <w:t xml:space="preserve">, the media strategy that was used by the police in Operation Yewtree was effective in terms of identifying suspects and victims, however its rapid growing scale and proportion was </w:t>
      </w:r>
      <w:r>
        <w:rPr>
          <w:rFonts w:ascii="Arial" w:hAnsi="Arial" w:cs="Arial"/>
          <w:sz w:val="24"/>
          <w:szCs w:val="24"/>
        </w:rPr>
        <w:t>unprecedented</w:t>
      </w:r>
      <w:r w:rsidR="00A042FC">
        <w:rPr>
          <w:rFonts w:ascii="Arial" w:hAnsi="Arial" w:cs="Arial"/>
          <w:sz w:val="24"/>
          <w:szCs w:val="24"/>
        </w:rPr>
        <w:t xml:space="preserve"> resulting in police being overwhelmed. Significant </w:t>
      </w:r>
      <w:r>
        <w:rPr>
          <w:rFonts w:ascii="Arial" w:hAnsi="Arial" w:cs="Arial"/>
          <w:sz w:val="24"/>
          <w:szCs w:val="24"/>
        </w:rPr>
        <w:t>gains</w:t>
      </w:r>
      <w:r w:rsidR="00A042FC">
        <w:rPr>
          <w:rFonts w:ascii="Arial" w:hAnsi="Arial" w:cs="Arial"/>
          <w:sz w:val="24"/>
          <w:szCs w:val="24"/>
        </w:rPr>
        <w:t xml:space="preserve"> from the police service were recognised by specialised support organisations and victim advocates, many of which were connected to the creation of a victim focused service, contributing to a positive direction for the future of policing (Rowe and Macauley, 2019). The management of sexual assault cases, </w:t>
      </w:r>
      <w:r>
        <w:rPr>
          <w:rFonts w:ascii="Arial" w:hAnsi="Arial" w:cs="Arial"/>
          <w:sz w:val="24"/>
          <w:szCs w:val="24"/>
        </w:rPr>
        <w:lastRenderedPageBreak/>
        <w:t>the investigation</w:t>
      </w:r>
      <w:r w:rsidR="00A042FC">
        <w:rPr>
          <w:rFonts w:ascii="Arial" w:hAnsi="Arial" w:cs="Arial"/>
          <w:sz w:val="24"/>
          <w:szCs w:val="24"/>
        </w:rPr>
        <w:t xml:space="preserve"> of such crimes and the treatment as well as care provided to victims have all undergone long-term changes within the police services. </w:t>
      </w:r>
    </w:p>
    <w:p w14:paraId="157382BC" w14:textId="3ACDA52D" w:rsidR="00C3253D" w:rsidRPr="00604017" w:rsidRDefault="004F6FE7" w:rsidP="00604017">
      <w:pPr>
        <w:spacing w:line="360" w:lineRule="auto"/>
        <w:ind w:firstLine="720"/>
        <w:jc w:val="both"/>
        <w:rPr>
          <w:rFonts w:ascii="Arial" w:hAnsi="Arial" w:cs="Arial"/>
          <w:sz w:val="24"/>
          <w:szCs w:val="24"/>
        </w:rPr>
      </w:pPr>
      <w:r>
        <w:rPr>
          <w:rFonts w:ascii="Arial" w:hAnsi="Arial" w:cs="Arial"/>
          <w:sz w:val="24"/>
          <w:szCs w:val="24"/>
        </w:rPr>
        <w:t xml:space="preserve">The </w:t>
      </w:r>
      <w:r w:rsidR="006F63EB">
        <w:rPr>
          <w:rFonts w:ascii="Arial" w:hAnsi="Arial" w:cs="Arial"/>
          <w:sz w:val="24"/>
          <w:szCs w:val="24"/>
        </w:rPr>
        <w:t>tragic death of Baby Peter Connelly is another example of how media coverage can affect policing strategies</w:t>
      </w:r>
      <w:r w:rsidR="009A0FE7">
        <w:rPr>
          <w:rFonts w:ascii="Arial" w:hAnsi="Arial" w:cs="Arial"/>
          <w:sz w:val="24"/>
          <w:szCs w:val="24"/>
        </w:rPr>
        <w:t xml:space="preserve">, when Baby Peter was admitted into hospital with injuries that were thought to be not accidental, the police began to engage with </w:t>
      </w:r>
      <w:r w:rsidR="009A0FE7" w:rsidRPr="009A0FE7">
        <w:rPr>
          <w:rFonts w:ascii="Arial" w:hAnsi="Arial" w:cs="Arial"/>
          <w:sz w:val="24"/>
          <w:szCs w:val="24"/>
        </w:rPr>
        <w:t>multidisciplinary team</w:t>
      </w:r>
      <w:r w:rsidR="009A0FE7">
        <w:rPr>
          <w:rFonts w:ascii="Arial" w:hAnsi="Arial" w:cs="Arial"/>
          <w:sz w:val="24"/>
          <w:szCs w:val="24"/>
        </w:rPr>
        <w:t>s.</w:t>
      </w:r>
      <w:r>
        <w:rPr>
          <w:rFonts w:ascii="Arial" w:hAnsi="Arial" w:cs="Arial"/>
          <w:sz w:val="24"/>
          <w:szCs w:val="24"/>
        </w:rPr>
        <w:t xml:space="preserve"> There were clear signs of miscommunication and failed risk assessments between partner agencies and the police, resulting in the failed safeguarding of Baby Peter.</w:t>
      </w:r>
      <w:r w:rsidR="009A0FE7">
        <w:rPr>
          <w:rFonts w:ascii="Arial" w:hAnsi="Arial" w:cs="Arial"/>
          <w:sz w:val="24"/>
          <w:szCs w:val="24"/>
        </w:rPr>
        <w:t xml:space="preserve"> (Parish, E. 2014)</w:t>
      </w:r>
      <w:r w:rsidR="00585970">
        <w:rPr>
          <w:rFonts w:ascii="Arial" w:hAnsi="Arial" w:cs="Arial"/>
          <w:sz w:val="24"/>
          <w:szCs w:val="24"/>
        </w:rPr>
        <w:t xml:space="preserve"> </w:t>
      </w:r>
      <w:r w:rsidR="00533474">
        <w:rPr>
          <w:rFonts w:ascii="Arial" w:hAnsi="Arial" w:cs="Arial"/>
          <w:sz w:val="24"/>
          <w:szCs w:val="24"/>
        </w:rPr>
        <w:t>The primary focus of public protection is frequently seen as the safeguarding of children, instances of child abuse typically result in widespread public outcry and media coverage due to the public’s intense concern for the welfare of children. The media frequently makes accusations about the services that work in this field of public protection as a response of worry to the standards being set. (Wate</w:t>
      </w:r>
      <w:r w:rsidR="009B6D2D">
        <w:rPr>
          <w:rFonts w:ascii="Arial" w:hAnsi="Arial" w:cs="Arial"/>
          <w:sz w:val="24"/>
          <w:szCs w:val="24"/>
        </w:rPr>
        <w:t xml:space="preserve"> and</w:t>
      </w:r>
      <w:r w:rsidR="00533474">
        <w:rPr>
          <w:rFonts w:ascii="Arial" w:hAnsi="Arial" w:cs="Arial"/>
          <w:sz w:val="24"/>
          <w:szCs w:val="24"/>
        </w:rPr>
        <w:t xml:space="preserve"> Russel. 2015). </w:t>
      </w:r>
      <w:r w:rsidR="0034054E">
        <w:rPr>
          <w:rFonts w:ascii="Arial" w:hAnsi="Arial" w:cs="Arial"/>
          <w:sz w:val="24"/>
          <w:szCs w:val="24"/>
        </w:rPr>
        <w:t>Adding to this</w:t>
      </w:r>
      <w:r w:rsidR="00E05DC4">
        <w:rPr>
          <w:rFonts w:ascii="Arial" w:hAnsi="Arial" w:cs="Arial"/>
          <w:sz w:val="24"/>
          <w:szCs w:val="24"/>
        </w:rPr>
        <w:t>, the</w:t>
      </w:r>
      <w:r w:rsidR="0034054E">
        <w:rPr>
          <w:rFonts w:ascii="Arial" w:hAnsi="Arial" w:cs="Arial"/>
          <w:sz w:val="24"/>
          <w:szCs w:val="24"/>
        </w:rPr>
        <w:t xml:space="preserve"> media</w:t>
      </w:r>
      <w:r w:rsidR="00E05DC4">
        <w:rPr>
          <w:rFonts w:ascii="Arial" w:hAnsi="Arial" w:cs="Arial"/>
          <w:sz w:val="24"/>
          <w:szCs w:val="24"/>
        </w:rPr>
        <w:t xml:space="preserve"> coverage of Baby Peter resulted in a negative impact on public protection in policing resulting in the police being scrutinised in their investigation methods and safeguarding, as well as impacting the public perception of the police portraying the service in a negative light.</w:t>
      </w:r>
      <w:r w:rsidR="00604017">
        <w:rPr>
          <w:rFonts w:ascii="Arial" w:hAnsi="Arial" w:cs="Arial"/>
          <w:sz w:val="24"/>
          <w:szCs w:val="24"/>
        </w:rPr>
        <w:t xml:space="preserve"> </w:t>
      </w:r>
      <w:r w:rsidR="0034054E">
        <w:rPr>
          <w:rFonts w:ascii="Arial" w:hAnsi="Arial" w:cs="Arial"/>
          <w:sz w:val="24"/>
          <w:szCs w:val="24"/>
        </w:rPr>
        <w:t xml:space="preserve">In addition, the negative impact resulting from the media coverage of Baby Peter enhanced how the police </w:t>
      </w:r>
      <w:r w:rsidR="009F7608">
        <w:rPr>
          <w:rFonts w:ascii="Arial" w:hAnsi="Arial" w:cs="Arial"/>
          <w:sz w:val="24"/>
          <w:szCs w:val="24"/>
        </w:rPr>
        <w:t xml:space="preserve">focus on improving multiagency collaboration as well as information sharing between those agencies, aiding in the safeguarding of vulnerable children. According to </w:t>
      </w:r>
      <w:r w:rsidR="00345716" w:rsidRPr="00345716">
        <w:rPr>
          <w:rFonts w:ascii="Arial" w:hAnsi="Arial" w:cs="Arial"/>
          <w:color w:val="333333"/>
          <w:sz w:val="24"/>
          <w:szCs w:val="24"/>
          <w:shd w:val="clear" w:color="auto" w:fill="FFFFFF"/>
        </w:rPr>
        <w:t>Cheminais,</w:t>
      </w:r>
      <w:r w:rsidR="00604017">
        <w:rPr>
          <w:rFonts w:ascii="Arial" w:hAnsi="Arial" w:cs="Arial"/>
          <w:color w:val="333333"/>
          <w:sz w:val="24"/>
          <w:szCs w:val="24"/>
          <w:shd w:val="clear" w:color="auto" w:fill="FFFFFF"/>
        </w:rPr>
        <w:t xml:space="preserve"> </w:t>
      </w:r>
      <w:r w:rsidR="00345716">
        <w:rPr>
          <w:rFonts w:ascii="Arial" w:hAnsi="Arial" w:cs="Arial"/>
          <w:color w:val="333333"/>
          <w:sz w:val="24"/>
          <w:szCs w:val="24"/>
          <w:shd w:val="clear" w:color="auto" w:fill="FFFFFF"/>
        </w:rPr>
        <w:t>(</w:t>
      </w:r>
      <w:r w:rsidR="00345716" w:rsidRPr="00345716">
        <w:rPr>
          <w:rFonts w:ascii="Arial" w:hAnsi="Arial" w:cs="Arial"/>
          <w:color w:val="333333"/>
          <w:sz w:val="24"/>
          <w:szCs w:val="24"/>
          <w:shd w:val="clear" w:color="auto" w:fill="FFFFFF"/>
        </w:rPr>
        <w:t>2009</w:t>
      </w:r>
      <w:r w:rsidR="00345716">
        <w:rPr>
          <w:rFonts w:ascii="Arial" w:hAnsi="Arial" w:cs="Arial"/>
          <w:color w:val="333333"/>
          <w:sz w:val="24"/>
          <w:szCs w:val="24"/>
          <w:shd w:val="clear" w:color="auto" w:fill="FFFFFF"/>
        </w:rPr>
        <w:t xml:space="preserve">), </w:t>
      </w:r>
      <w:r w:rsidR="00D41294">
        <w:rPr>
          <w:rFonts w:ascii="Arial" w:hAnsi="Arial" w:cs="Arial"/>
          <w:color w:val="333333"/>
          <w:sz w:val="24"/>
          <w:szCs w:val="24"/>
          <w:shd w:val="clear" w:color="auto" w:fill="FFFFFF"/>
        </w:rPr>
        <w:t>there are vast benefits to collaborative multi-agency working in public protection, it can help create a cohesive community approach between the agencies and the police resulting in ownership over safeguarding being more apparent, thus avoiding neglect or overlap of support required. Cheminais</w:t>
      </w:r>
      <w:r w:rsidR="00604017">
        <w:rPr>
          <w:rFonts w:ascii="Arial" w:hAnsi="Arial" w:cs="Arial"/>
          <w:color w:val="333333"/>
          <w:sz w:val="24"/>
          <w:szCs w:val="24"/>
          <w:shd w:val="clear" w:color="auto" w:fill="FFFFFF"/>
        </w:rPr>
        <w:t xml:space="preserve"> </w:t>
      </w:r>
      <w:r w:rsidR="00D41294">
        <w:rPr>
          <w:rFonts w:ascii="Arial" w:hAnsi="Arial" w:cs="Arial"/>
          <w:color w:val="333333"/>
          <w:sz w:val="24"/>
          <w:szCs w:val="24"/>
          <w:shd w:val="clear" w:color="auto" w:fill="FFFFFF"/>
        </w:rPr>
        <w:t xml:space="preserve">(2009) continues by stating that improved co-ordination between the police and relevant services can result in; more personalised referrals, raised awareness, agencies working together for the same outcome and amplified trust between agencies and the public. </w:t>
      </w:r>
      <w:r w:rsidR="001F2821">
        <w:rPr>
          <w:rFonts w:ascii="Arial" w:hAnsi="Arial" w:cs="Arial"/>
          <w:sz w:val="24"/>
          <w:szCs w:val="24"/>
        </w:rPr>
        <w:t xml:space="preserve">The importance </w:t>
      </w:r>
      <w:r w:rsidR="00F9681B">
        <w:rPr>
          <w:rFonts w:ascii="Arial" w:hAnsi="Arial" w:cs="Arial"/>
          <w:sz w:val="24"/>
          <w:szCs w:val="24"/>
        </w:rPr>
        <w:t xml:space="preserve">of working with partner agencies is paramount for the police to deliver the best possible safeguarding to the most vulnerable members of the community, as well as improve the public’s response to referrals made by the police as they are supported by relevant agencies. </w:t>
      </w:r>
    </w:p>
    <w:p w14:paraId="7A05A5D0" w14:textId="7820E936" w:rsidR="00260B90" w:rsidRDefault="00260B90" w:rsidP="00F40EE1">
      <w:pPr>
        <w:spacing w:line="360" w:lineRule="auto"/>
        <w:jc w:val="both"/>
        <w:rPr>
          <w:rFonts w:ascii="Arial" w:hAnsi="Arial" w:cs="Arial"/>
          <w:sz w:val="24"/>
          <w:szCs w:val="24"/>
        </w:rPr>
      </w:pPr>
      <w:r>
        <w:rPr>
          <w:rFonts w:ascii="Arial" w:hAnsi="Arial" w:cs="Arial"/>
          <w:sz w:val="24"/>
          <w:szCs w:val="24"/>
        </w:rPr>
        <w:tab/>
      </w:r>
      <w:r w:rsidR="003E6999">
        <w:rPr>
          <w:rFonts w:ascii="Arial" w:hAnsi="Arial" w:cs="Arial"/>
          <w:sz w:val="24"/>
          <w:szCs w:val="24"/>
        </w:rPr>
        <w:t>T</w:t>
      </w:r>
      <w:r>
        <w:rPr>
          <w:rFonts w:ascii="Arial" w:hAnsi="Arial" w:cs="Arial"/>
          <w:sz w:val="24"/>
          <w:szCs w:val="24"/>
        </w:rPr>
        <w:t>here have been beneficial effects from the media felt by modern policing resulting in</w:t>
      </w:r>
      <w:r w:rsidR="00AB63D6">
        <w:rPr>
          <w:rFonts w:ascii="Arial" w:hAnsi="Arial" w:cs="Arial"/>
          <w:sz w:val="24"/>
          <w:szCs w:val="24"/>
        </w:rPr>
        <w:t xml:space="preserve"> new</w:t>
      </w:r>
      <w:r>
        <w:rPr>
          <w:rFonts w:ascii="Arial" w:hAnsi="Arial" w:cs="Arial"/>
          <w:sz w:val="24"/>
          <w:szCs w:val="24"/>
        </w:rPr>
        <w:t xml:space="preserve"> policies and </w:t>
      </w:r>
      <w:r w:rsidR="00AB63D6">
        <w:rPr>
          <w:rFonts w:ascii="Arial" w:hAnsi="Arial" w:cs="Arial"/>
          <w:sz w:val="24"/>
          <w:szCs w:val="24"/>
        </w:rPr>
        <w:t xml:space="preserve">amended </w:t>
      </w:r>
      <w:r>
        <w:rPr>
          <w:rFonts w:ascii="Arial" w:hAnsi="Arial" w:cs="Arial"/>
          <w:sz w:val="24"/>
          <w:szCs w:val="24"/>
        </w:rPr>
        <w:t xml:space="preserve">legislation, </w:t>
      </w:r>
      <w:r w:rsidR="003E6999">
        <w:rPr>
          <w:rFonts w:ascii="Arial" w:hAnsi="Arial" w:cs="Arial"/>
          <w:sz w:val="24"/>
          <w:szCs w:val="24"/>
        </w:rPr>
        <w:t xml:space="preserve">however </w:t>
      </w:r>
      <w:r>
        <w:rPr>
          <w:rFonts w:ascii="Arial" w:hAnsi="Arial" w:cs="Arial"/>
          <w:sz w:val="24"/>
          <w:szCs w:val="24"/>
        </w:rPr>
        <w:t>the</w:t>
      </w:r>
      <w:r w:rsidR="00AB63D6">
        <w:rPr>
          <w:rFonts w:ascii="Arial" w:hAnsi="Arial" w:cs="Arial"/>
          <w:sz w:val="24"/>
          <w:szCs w:val="24"/>
        </w:rPr>
        <w:t>y</w:t>
      </w:r>
      <w:r>
        <w:rPr>
          <w:rFonts w:ascii="Arial" w:hAnsi="Arial" w:cs="Arial"/>
          <w:sz w:val="24"/>
          <w:szCs w:val="24"/>
        </w:rPr>
        <w:t xml:space="preserve"> have </w:t>
      </w:r>
      <w:r w:rsidR="00AB63D6">
        <w:rPr>
          <w:rFonts w:ascii="Arial" w:hAnsi="Arial" w:cs="Arial"/>
          <w:sz w:val="24"/>
          <w:szCs w:val="24"/>
        </w:rPr>
        <w:t>stemmed from negative effects as stated.</w:t>
      </w:r>
      <w:r w:rsidR="00CD66AA">
        <w:rPr>
          <w:rFonts w:ascii="Arial" w:hAnsi="Arial" w:cs="Arial"/>
          <w:sz w:val="24"/>
          <w:szCs w:val="24"/>
        </w:rPr>
        <w:t xml:space="preserve"> In addition, it can help the public understand the police’s </w:t>
      </w:r>
      <w:r w:rsidR="00CD66AA">
        <w:rPr>
          <w:rFonts w:ascii="Arial" w:hAnsi="Arial" w:cs="Arial"/>
          <w:sz w:val="24"/>
          <w:szCs w:val="24"/>
        </w:rPr>
        <w:lastRenderedPageBreak/>
        <w:t xml:space="preserve">actions and motivations, the media has improved officers’ transparency and accountability by giving the public a platform to examine police activities. (The College of Policing, 2023) The importance of the police being transparent and accountable is vital to the communities that they serve. Not only would a lack of honesty create mistrust between the public and the officers that serve them, but it would also create concerns for the prosecution system and the entire investigation process. </w:t>
      </w:r>
      <w:r w:rsidR="00AB63D6">
        <w:rPr>
          <w:rFonts w:ascii="Arial" w:hAnsi="Arial" w:cs="Arial"/>
          <w:sz w:val="24"/>
          <w:szCs w:val="24"/>
        </w:rPr>
        <w:t xml:space="preserve"> </w:t>
      </w:r>
    </w:p>
    <w:p w14:paraId="3DE1A2AD" w14:textId="04D7A6A4" w:rsidR="008927A0" w:rsidRDefault="008927A0" w:rsidP="008927A0">
      <w:pPr>
        <w:spacing w:line="360" w:lineRule="auto"/>
        <w:ind w:firstLine="720"/>
        <w:jc w:val="both"/>
        <w:rPr>
          <w:rFonts w:ascii="Arial" w:hAnsi="Arial" w:cs="Arial"/>
          <w:sz w:val="24"/>
          <w:szCs w:val="24"/>
        </w:rPr>
      </w:pPr>
      <w:r>
        <w:rPr>
          <w:rFonts w:ascii="Arial" w:hAnsi="Arial" w:cs="Arial"/>
          <w:sz w:val="24"/>
          <w:szCs w:val="24"/>
        </w:rPr>
        <w:tab/>
        <w:t>In conclusion, the media has had a profound influence on contemporary policing, it has contributed to the accountability and transparency required by police</w:t>
      </w:r>
      <w:r w:rsidR="008453DD">
        <w:rPr>
          <w:rFonts w:ascii="Arial" w:hAnsi="Arial" w:cs="Arial"/>
          <w:sz w:val="24"/>
          <w:szCs w:val="24"/>
        </w:rPr>
        <w:t xml:space="preserve">, as well as the importance of working with partner agencies to reach more desirable outcomes in public protection. Both Operation Yewtree and Baby Peter have displayed how impactive the media can influence an investigation, especially by allowing members of the public to have a voice and hold the police accountable. </w:t>
      </w:r>
    </w:p>
    <w:p w14:paraId="226C4003" w14:textId="51E6A3B8" w:rsidR="00E2369B" w:rsidRDefault="00E2369B" w:rsidP="00E2369B">
      <w:pPr>
        <w:spacing w:line="360" w:lineRule="auto"/>
        <w:jc w:val="both"/>
        <w:rPr>
          <w:rFonts w:ascii="Arial" w:hAnsi="Arial" w:cs="Arial"/>
          <w:sz w:val="24"/>
          <w:szCs w:val="24"/>
        </w:rPr>
      </w:pPr>
      <w:r>
        <w:rPr>
          <w:rFonts w:ascii="Arial" w:hAnsi="Arial" w:cs="Arial"/>
          <w:sz w:val="24"/>
          <w:szCs w:val="24"/>
        </w:rPr>
        <w:t xml:space="preserve">(Word Count: </w:t>
      </w:r>
      <w:r w:rsidR="004F6FD1">
        <w:rPr>
          <w:rFonts w:ascii="Arial" w:hAnsi="Arial" w:cs="Arial"/>
          <w:sz w:val="24"/>
          <w:szCs w:val="24"/>
        </w:rPr>
        <w:t>9</w:t>
      </w:r>
      <w:r w:rsidR="00042CBA">
        <w:rPr>
          <w:rFonts w:ascii="Arial" w:hAnsi="Arial" w:cs="Arial"/>
          <w:sz w:val="24"/>
          <w:szCs w:val="24"/>
        </w:rPr>
        <w:t>19</w:t>
      </w:r>
      <w:r>
        <w:rPr>
          <w:rFonts w:ascii="Arial" w:hAnsi="Arial" w:cs="Arial"/>
          <w:sz w:val="24"/>
          <w:szCs w:val="24"/>
        </w:rPr>
        <w:t xml:space="preserve">) </w:t>
      </w:r>
    </w:p>
    <w:p w14:paraId="44E31ED4" w14:textId="58227A5D" w:rsidR="00E2369B" w:rsidRDefault="00E2369B" w:rsidP="00E2369B">
      <w:pPr>
        <w:spacing w:line="360" w:lineRule="auto"/>
        <w:jc w:val="both"/>
        <w:rPr>
          <w:rFonts w:ascii="Arial" w:hAnsi="Arial" w:cs="Arial"/>
          <w:sz w:val="24"/>
          <w:szCs w:val="24"/>
        </w:rPr>
      </w:pPr>
    </w:p>
    <w:p w14:paraId="3DBD2956" w14:textId="1CE7A322" w:rsidR="00E2369B" w:rsidRDefault="00E2369B" w:rsidP="00E2369B">
      <w:pPr>
        <w:spacing w:line="360" w:lineRule="auto"/>
        <w:jc w:val="both"/>
        <w:rPr>
          <w:rFonts w:ascii="Arial" w:hAnsi="Arial" w:cs="Arial"/>
          <w:sz w:val="24"/>
          <w:szCs w:val="24"/>
        </w:rPr>
      </w:pPr>
    </w:p>
    <w:p w14:paraId="7D6A0F7D" w14:textId="77777777" w:rsidR="00E2369B" w:rsidRDefault="00E2369B" w:rsidP="00E2369B">
      <w:pPr>
        <w:spacing w:line="360" w:lineRule="auto"/>
        <w:jc w:val="both"/>
        <w:rPr>
          <w:rFonts w:ascii="Arial" w:hAnsi="Arial" w:cs="Arial"/>
          <w:sz w:val="24"/>
          <w:szCs w:val="24"/>
        </w:rPr>
      </w:pPr>
    </w:p>
    <w:p w14:paraId="32D7D2BE" w14:textId="77777777" w:rsidR="003E3651" w:rsidRDefault="003E3651" w:rsidP="00FC210D">
      <w:pPr>
        <w:spacing w:line="360" w:lineRule="auto"/>
        <w:jc w:val="both"/>
        <w:rPr>
          <w:rFonts w:ascii="Arial" w:hAnsi="Arial" w:cs="Arial"/>
          <w:sz w:val="24"/>
          <w:szCs w:val="24"/>
          <w:u w:val="single"/>
        </w:rPr>
      </w:pPr>
    </w:p>
    <w:p w14:paraId="26CA4C03" w14:textId="77777777" w:rsidR="00B360C7" w:rsidRDefault="00B360C7" w:rsidP="00FC210D">
      <w:pPr>
        <w:spacing w:line="360" w:lineRule="auto"/>
        <w:jc w:val="both"/>
        <w:rPr>
          <w:rFonts w:ascii="Arial" w:hAnsi="Arial" w:cs="Arial"/>
          <w:sz w:val="24"/>
          <w:szCs w:val="24"/>
          <w:u w:val="single"/>
        </w:rPr>
      </w:pPr>
    </w:p>
    <w:p w14:paraId="61CEC88D" w14:textId="77777777" w:rsidR="00113011" w:rsidRDefault="00113011" w:rsidP="00FC210D">
      <w:pPr>
        <w:spacing w:line="360" w:lineRule="auto"/>
        <w:jc w:val="both"/>
        <w:rPr>
          <w:rFonts w:ascii="Arial" w:hAnsi="Arial" w:cs="Arial"/>
          <w:sz w:val="24"/>
          <w:szCs w:val="24"/>
          <w:u w:val="single"/>
        </w:rPr>
      </w:pPr>
    </w:p>
    <w:p w14:paraId="5AB90006" w14:textId="77777777" w:rsidR="004D5DA7" w:rsidRDefault="004D5DA7" w:rsidP="00FC210D">
      <w:pPr>
        <w:spacing w:line="360" w:lineRule="auto"/>
        <w:jc w:val="both"/>
        <w:rPr>
          <w:rFonts w:ascii="Arial" w:hAnsi="Arial" w:cs="Arial"/>
          <w:sz w:val="24"/>
          <w:szCs w:val="24"/>
          <w:u w:val="single"/>
        </w:rPr>
      </w:pPr>
    </w:p>
    <w:p w14:paraId="273C1D8E" w14:textId="77777777" w:rsidR="008453DD" w:rsidRDefault="008453DD" w:rsidP="00FC210D">
      <w:pPr>
        <w:spacing w:line="360" w:lineRule="auto"/>
        <w:jc w:val="both"/>
        <w:rPr>
          <w:rFonts w:ascii="Arial" w:hAnsi="Arial" w:cs="Arial"/>
          <w:sz w:val="24"/>
          <w:szCs w:val="24"/>
          <w:u w:val="single"/>
        </w:rPr>
      </w:pPr>
    </w:p>
    <w:p w14:paraId="5514222C" w14:textId="77777777" w:rsidR="008453DD" w:rsidRDefault="008453DD" w:rsidP="00FC210D">
      <w:pPr>
        <w:spacing w:line="360" w:lineRule="auto"/>
        <w:jc w:val="both"/>
        <w:rPr>
          <w:rFonts w:ascii="Arial" w:hAnsi="Arial" w:cs="Arial"/>
          <w:sz w:val="24"/>
          <w:szCs w:val="24"/>
          <w:u w:val="single"/>
        </w:rPr>
      </w:pPr>
    </w:p>
    <w:p w14:paraId="5D60DE83" w14:textId="77777777" w:rsidR="008453DD" w:rsidRDefault="008453DD" w:rsidP="00FC210D">
      <w:pPr>
        <w:spacing w:line="360" w:lineRule="auto"/>
        <w:jc w:val="both"/>
        <w:rPr>
          <w:rFonts w:ascii="Arial" w:hAnsi="Arial" w:cs="Arial"/>
          <w:sz w:val="24"/>
          <w:szCs w:val="24"/>
          <w:u w:val="single"/>
        </w:rPr>
      </w:pPr>
    </w:p>
    <w:p w14:paraId="3F42D48C" w14:textId="77777777" w:rsidR="008453DD" w:rsidRDefault="008453DD" w:rsidP="00FC210D">
      <w:pPr>
        <w:spacing w:line="360" w:lineRule="auto"/>
        <w:jc w:val="both"/>
        <w:rPr>
          <w:rFonts w:ascii="Arial" w:hAnsi="Arial" w:cs="Arial"/>
          <w:sz w:val="24"/>
          <w:szCs w:val="24"/>
          <w:u w:val="single"/>
        </w:rPr>
      </w:pPr>
    </w:p>
    <w:p w14:paraId="26F7DE75" w14:textId="77777777" w:rsidR="008453DD" w:rsidRDefault="008453DD" w:rsidP="00FC210D">
      <w:pPr>
        <w:spacing w:line="360" w:lineRule="auto"/>
        <w:jc w:val="both"/>
        <w:rPr>
          <w:rFonts w:ascii="Arial" w:hAnsi="Arial" w:cs="Arial"/>
          <w:sz w:val="24"/>
          <w:szCs w:val="24"/>
          <w:u w:val="single"/>
        </w:rPr>
      </w:pPr>
    </w:p>
    <w:p w14:paraId="2B98A12E" w14:textId="77777777" w:rsidR="008453DD" w:rsidRDefault="008453DD" w:rsidP="00FC210D">
      <w:pPr>
        <w:spacing w:line="360" w:lineRule="auto"/>
        <w:jc w:val="both"/>
        <w:rPr>
          <w:rFonts w:ascii="Arial" w:hAnsi="Arial" w:cs="Arial"/>
          <w:sz w:val="24"/>
          <w:szCs w:val="24"/>
          <w:u w:val="single"/>
        </w:rPr>
      </w:pPr>
    </w:p>
    <w:p w14:paraId="553C072A" w14:textId="77777777" w:rsidR="004C1C6F" w:rsidRDefault="004C1C6F" w:rsidP="00FC210D">
      <w:pPr>
        <w:spacing w:line="360" w:lineRule="auto"/>
        <w:jc w:val="both"/>
        <w:rPr>
          <w:rFonts w:ascii="Arial" w:hAnsi="Arial" w:cs="Arial"/>
          <w:sz w:val="24"/>
          <w:szCs w:val="24"/>
          <w:u w:val="single"/>
        </w:rPr>
      </w:pPr>
    </w:p>
    <w:p w14:paraId="7D02962E" w14:textId="76C74201" w:rsidR="00E26B11" w:rsidRDefault="00E26B11" w:rsidP="00FC210D">
      <w:pPr>
        <w:spacing w:line="360" w:lineRule="auto"/>
        <w:jc w:val="both"/>
        <w:rPr>
          <w:rFonts w:ascii="Arial" w:hAnsi="Arial" w:cs="Arial"/>
          <w:sz w:val="24"/>
          <w:szCs w:val="24"/>
          <w:u w:val="single"/>
        </w:rPr>
      </w:pPr>
      <w:r>
        <w:rPr>
          <w:rFonts w:ascii="Arial" w:hAnsi="Arial" w:cs="Arial"/>
          <w:sz w:val="24"/>
          <w:szCs w:val="24"/>
          <w:u w:val="single"/>
        </w:rPr>
        <w:lastRenderedPageBreak/>
        <w:t>Essay three</w:t>
      </w:r>
    </w:p>
    <w:p w14:paraId="74579230" w14:textId="77777777" w:rsidR="0093432A" w:rsidRDefault="00E26B11" w:rsidP="00FC210D">
      <w:pPr>
        <w:spacing w:line="360" w:lineRule="auto"/>
        <w:jc w:val="both"/>
        <w:rPr>
          <w:rFonts w:ascii="Arial" w:hAnsi="Arial" w:cs="Arial"/>
          <w:sz w:val="24"/>
          <w:szCs w:val="24"/>
        </w:rPr>
      </w:pPr>
      <w:r w:rsidRPr="00E26B11">
        <w:rPr>
          <w:rFonts w:ascii="Arial" w:hAnsi="Arial" w:cs="Arial"/>
          <w:sz w:val="24"/>
          <w:szCs w:val="24"/>
        </w:rPr>
        <w:t>How effective is early intervention in preventing young people from offending, or re-offending?</w:t>
      </w:r>
    </w:p>
    <w:p w14:paraId="08E49E79" w14:textId="7B97DCD5" w:rsidR="0093432A" w:rsidRDefault="0093432A" w:rsidP="00EE1660">
      <w:pPr>
        <w:spacing w:line="360" w:lineRule="auto"/>
        <w:ind w:firstLine="720"/>
        <w:jc w:val="both"/>
        <w:rPr>
          <w:rFonts w:ascii="Arial" w:hAnsi="Arial" w:cs="Arial"/>
          <w:sz w:val="24"/>
          <w:szCs w:val="24"/>
        </w:rPr>
      </w:pPr>
      <w:r>
        <w:rPr>
          <w:rFonts w:ascii="Arial" w:hAnsi="Arial" w:cs="Arial"/>
          <w:sz w:val="24"/>
          <w:szCs w:val="24"/>
        </w:rPr>
        <w:t>Th</w:t>
      </w:r>
      <w:r w:rsidR="00F8268E">
        <w:rPr>
          <w:rFonts w:ascii="Arial" w:hAnsi="Arial" w:cs="Arial"/>
          <w:sz w:val="24"/>
          <w:szCs w:val="24"/>
        </w:rPr>
        <w:t>e central premise of this</w:t>
      </w:r>
      <w:r>
        <w:rPr>
          <w:rFonts w:ascii="Arial" w:hAnsi="Arial" w:cs="Arial"/>
          <w:sz w:val="24"/>
          <w:szCs w:val="24"/>
        </w:rPr>
        <w:t xml:space="preserve"> essay will</w:t>
      </w:r>
      <w:r w:rsidR="00F8268E">
        <w:rPr>
          <w:rFonts w:ascii="Arial" w:hAnsi="Arial" w:cs="Arial"/>
          <w:sz w:val="24"/>
          <w:szCs w:val="24"/>
        </w:rPr>
        <w:t xml:space="preserve"> be to</w:t>
      </w:r>
      <w:r>
        <w:rPr>
          <w:rFonts w:ascii="Arial" w:hAnsi="Arial" w:cs="Arial"/>
          <w:sz w:val="24"/>
          <w:szCs w:val="24"/>
        </w:rPr>
        <w:t xml:space="preserve"> analyse what makes early intervention beneficial in preventing youth from offending or re-offending</w:t>
      </w:r>
      <w:r w:rsidR="00820051">
        <w:rPr>
          <w:rFonts w:ascii="Arial" w:hAnsi="Arial" w:cs="Arial"/>
          <w:sz w:val="24"/>
          <w:szCs w:val="24"/>
        </w:rPr>
        <w:t xml:space="preserve">. </w:t>
      </w:r>
    </w:p>
    <w:p w14:paraId="013879A2" w14:textId="5FF5B8E7" w:rsidR="008443B3" w:rsidRDefault="00F8268E" w:rsidP="005D41A9">
      <w:pPr>
        <w:spacing w:line="360" w:lineRule="auto"/>
        <w:ind w:firstLine="720"/>
        <w:jc w:val="both"/>
        <w:rPr>
          <w:rFonts w:ascii="Arial" w:hAnsi="Arial" w:cs="Arial"/>
          <w:sz w:val="24"/>
          <w:szCs w:val="24"/>
        </w:rPr>
      </w:pPr>
      <w:r>
        <w:rPr>
          <w:rFonts w:ascii="Arial" w:hAnsi="Arial" w:cs="Arial"/>
          <w:sz w:val="24"/>
          <w:szCs w:val="24"/>
        </w:rPr>
        <w:t>The fundamental principle of early prevention</w:t>
      </w:r>
      <w:r w:rsidR="002804F4">
        <w:rPr>
          <w:rFonts w:ascii="Arial" w:hAnsi="Arial" w:cs="Arial"/>
          <w:sz w:val="24"/>
          <w:szCs w:val="24"/>
        </w:rPr>
        <w:t xml:space="preserve"> and the stance that the police have </w:t>
      </w:r>
      <w:r>
        <w:rPr>
          <w:rFonts w:ascii="Arial" w:hAnsi="Arial" w:cs="Arial"/>
          <w:sz w:val="24"/>
          <w:szCs w:val="24"/>
        </w:rPr>
        <w:t xml:space="preserve">is illustrated by </w:t>
      </w:r>
      <w:r w:rsidRPr="005F0414">
        <w:rPr>
          <w:rFonts w:ascii="Arial" w:eastAsia="Times New Roman" w:hAnsi="Arial" w:cs="Arial"/>
          <w:sz w:val="24"/>
          <w:szCs w:val="24"/>
          <w:lang w:eastAsia="en-GB"/>
        </w:rPr>
        <w:t xml:space="preserve">Solomon </w:t>
      </w:r>
      <w:r w:rsidR="00C3152A">
        <w:rPr>
          <w:rFonts w:ascii="Arial" w:eastAsia="Times New Roman" w:hAnsi="Arial" w:cs="Arial"/>
          <w:sz w:val="24"/>
          <w:szCs w:val="24"/>
          <w:lang w:eastAsia="en-GB"/>
        </w:rPr>
        <w:t>and</w:t>
      </w:r>
      <w:r w:rsidRPr="005F0414">
        <w:rPr>
          <w:rFonts w:ascii="Arial" w:eastAsia="Times New Roman" w:hAnsi="Arial" w:cs="Arial"/>
          <w:sz w:val="24"/>
          <w:szCs w:val="24"/>
          <w:lang w:eastAsia="en-GB"/>
        </w:rPr>
        <w:t xml:space="preserve"> Blyth</w:t>
      </w:r>
      <w:r w:rsidR="004C1C6F">
        <w:rPr>
          <w:rFonts w:ascii="Arial" w:eastAsia="Times New Roman" w:hAnsi="Arial" w:cs="Arial"/>
          <w:sz w:val="24"/>
          <w:szCs w:val="24"/>
          <w:lang w:eastAsia="en-GB"/>
        </w:rPr>
        <w:t xml:space="preserve"> </w:t>
      </w:r>
      <w:r w:rsidR="00C95428">
        <w:rPr>
          <w:rFonts w:ascii="Arial" w:eastAsia="Times New Roman" w:hAnsi="Arial" w:cs="Arial"/>
          <w:sz w:val="24"/>
          <w:szCs w:val="24"/>
          <w:lang w:eastAsia="en-GB"/>
        </w:rPr>
        <w:t>(</w:t>
      </w:r>
      <w:r w:rsidRPr="005F0414">
        <w:rPr>
          <w:rFonts w:ascii="Arial" w:eastAsia="Times New Roman" w:hAnsi="Arial" w:cs="Arial"/>
          <w:sz w:val="24"/>
          <w:szCs w:val="24"/>
          <w:lang w:eastAsia="en-GB"/>
        </w:rPr>
        <w:t>2009)</w:t>
      </w:r>
      <w:r>
        <w:rPr>
          <w:rFonts w:ascii="Arial" w:eastAsia="Times New Roman" w:hAnsi="Arial" w:cs="Arial"/>
          <w:sz w:val="24"/>
          <w:szCs w:val="24"/>
          <w:lang w:eastAsia="en-GB"/>
        </w:rPr>
        <w:t>, who stated that;</w:t>
      </w:r>
      <w:r>
        <w:rPr>
          <w:rFonts w:ascii="Arial" w:hAnsi="Arial" w:cs="Arial"/>
          <w:sz w:val="24"/>
          <w:szCs w:val="24"/>
        </w:rPr>
        <w:t xml:space="preserve"> t</w:t>
      </w:r>
      <w:r w:rsidR="00664FD6">
        <w:rPr>
          <w:rFonts w:ascii="Arial" w:hAnsi="Arial" w:cs="Arial"/>
          <w:sz w:val="24"/>
          <w:szCs w:val="24"/>
        </w:rPr>
        <w:t xml:space="preserve">he police services and the criminal justice service both </w:t>
      </w:r>
      <w:r>
        <w:rPr>
          <w:rFonts w:ascii="Arial" w:hAnsi="Arial" w:cs="Arial"/>
          <w:sz w:val="24"/>
          <w:szCs w:val="24"/>
        </w:rPr>
        <w:t>agree that</w:t>
      </w:r>
      <w:r w:rsidR="00256603">
        <w:rPr>
          <w:rFonts w:ascii="Arial" w:hAnsi="Arial" w:cs="Arial"/>
          <w:sz w:val="24"/>
          <w:szCs w:val="24"/>
        </w:rPr>
        <w:t xml:space="preserve"> </w:t>
      </w:r>
      <w:r w:rsidR="00664FD6">
        <w:rPr>
          <w:rFonts w:ascii="Arial" w:hAnsi="Arial" w:cs="Arial"/>
          <w:sz w:val="24"/>
          <w:szCs w:val="24"/>
        </w:rPr>
        <w:t xml:space="preserve">prevention </w:t>
      </w:r>
      <w:r w:rsidR="00256603">
        <w:rPr>
          <w:rFonts w:ascii="Arial" w:hAnsi="Arial" w:cs="Arial"/>
          <w:sz w:val="24"/>
          <w:szCs w:val="24"/>
        </w:rPr>
        <w:t xml:space="preserve">is </w:t>
      </w:r>
      <w:r w:rsidR="00664FD6">
        <w:rPr>
          <w:rFonts w:ascii="Arial" w:hAnsi="Arial" w:cs="Arial"/>
          <w:sz w:val="24"/>
          <w:szCs w:val="24"/>
        </w:rPr>
        <w:t xml:space="preserve">the most logical course of action for handling crime, recent years have seen a significant increase in the emphasis placed on early prevention projects and </w:t>
      </w:r>
      <w:r w:rsidR="000179BF">
        <w:rPr>
          <w:rFonts w:ascii="Arial" w:hAnsi="Arial" w:cs="Arial"/>
          <w:sz w:val="24"/>
          <w:szCs w:val="24"/>
        </w:rPr>
        <w:t>initiatives</w:t>
      </w:r>
      <w:r w:rsidR="00664FD6">
        <w:rPr>
          <w:rFonts w:ascii="Arial" w:hAnsi="Arial" w:cs="Arial"/>
          <w:sz w:val="24"/>
          <w:szCs w:val="24"/>
        </w:rPr>
        <w:t xml:space="preserve"> that aim to target specific </w:t>
      </w:r>
      <w:r w:rsidR="000179BF">
        <w:rPr>
          <w:rFonts w:ascii="Arial" w:hAnsi="Arial" w:cs="Arial"/>
          <w:sz w:val="24"/>
          <w:szCs w:val="24"/>
        </w:rPr>
        <w:t>individuals</w:t>
      </w:r>
      <w:r w:rsidR="00664FD6">
        <w:rPr>
          <w:rFonts w:ascii="Arial" w:hAnsi="Arial" w:cs="Arial"/>
          <w:sz w:val="24"/>
          <w:szCs w:val="24"/>
        </w:rPr>
        <w:t xml:space="preserve"> </w:t>
      </w:r>
      <w:r w:rsidR="000179BF">
        <w:rPr>
          <w:rFonts w:ascii="Arial" w:hAnsi="Arial" w:cs="Arial"/>
          <w:sz w:val="24"/>
          <w:szCs w:val="24"/>
        </w:rPr>
        <w:t>as early as feasible. Naturally, these initiatives have focused on young people who are thought to be at risk of developing into the offenders of the future</w:t>
      </w:r>
      <w:r>
        <w:rPr>
          <w:rFonts w:ascii="Arial" w:hAnsi="Arial" w:cs="Arial"/>
          <w:sz w:val="24"/>
          <w:szCs w:val="24"/>
        </w:rPr>
        <w:t xml:space="preserve">. </w:t>
      </w:r>
    </w:p>
    <w:p w14:paraId="1290A97A" w14:textId="7B1AD463" w:rsidR="0066729A" w:rsidRDefault="00C60466" w:rsidP="0066729A">
      <w:pPr>
        <w:spacing w:line="360" w:lineRule="auto"/>
        <w:ind w:firstLine="720"/>
        <w:jc w:val="both"/>
        <w:rPr>
          <w:rStyle w:val="contributors"/>
          <w:rFonts w:ascii="Arial" w:hAnsi="Arial" w:cs="Arial"/>
          <w:color w:val="2A2A2A"/>
          <w:sz w:val="24"/>
          <w:szCs w:val="24"/>
          <w:bdr w:val="none" w:sz="0" w:space="0" w:color="auto" w:frame="1"/>
          <w:shd w:val="clear" w:color="auto" w:fill="FFFFFF"/>
        </w:rPr>
      </w:pPr>
      <w:r w:rsidRPr="00C10230">
        <w:rPr>
          <w:rStyle w:val="contributors"/>
          <w:rFonts w:ascii="Arial" w:hAnsi="Arial" w:cs="Arial"/>
          <w:color w:val="2A2A2A"/>
          <w:sz w:val="24"/>
          <w:szCs w:val="24"/>
          <w:bdr w:val="none" w:sz="0" w:space="0" w:color="auto" w:frame="1"/>
          <w:shd w:val="clear" w:color="auto" w:fill="FFFFFF"/>
        </w:rPr>
        <w:t xml:space="preserve">Farrington, </w:t>
      </w:r>
      <w:r w:rsidR="004C1C6F">
        <w:rPr>
          <w:rStyle w:val="contributors"/>
          <w:rFonts w:ascii="Arial" w:hAnsi="Arial" w:cs="Arial"/>
          <w:color w:val="2A2A2A"/>
          <w:sz w:val="24"/>
          <w:szCs w:val="24"/>
          <w:bdr w:val="none" w:sz="0" w:space="0" w:color="auto" w:frame="1"/>
          <w:shd w:val="clear" w:color="auto" w:fill="FFFFFF"/>
        </w:rPr>
        <w:t xml:space="preserve">et al </w:t>
      </w:r>
      <w:r>
        <w:rPr>
          <w:rStyle w:val="contributors"/>
          <w:rFonts w:ascii="Arial" w:hAnsi="Arial" w:cs="Arial"/>
          <w:color w:val="2A2A2A"/>
          <w:sz w:val="24"/>
          <w:szCs w:val="24"/>
          <w:bdr w:val="none" w:sz="0" w:space="0" w:color="auto" w:frame="1"/>
          <w:shd w:val="clear" w:color="auto" w:fill="FFFFFF"/>
        </w:rPr>
        <w:t xml:space="preserve">(2006) </w:t>
      </w:r>
      <w:r w:rsidR="00407DAB">
        <w:rPr>
          <w:rStyle w:val="contributors"/>
          <w:rFonts w:ascii="Arial" w:hAnsi="Arial" w:cs="Arial"/>
          <w:color w:val="2A2A2A"/>
          <w:sz w:val="24"/>
          <w:szCs w:val="24"/>
          <w:bdr w:val="none" w:sz="0" w:space="0" w:color="auto" w:frame="1"/>
          <w:shd w:val="clear" w:color="auto" w:fill="FFFFFF"/>
        </w:rPr>
        <w:t xml:space="preserve">have </w:t>
      </w:r>
      <w:r w:rsidR="0046078B">
        <w:rPr>
          <w:rStyle w:val="contributors"/>
          <w:rFonts w:ascii="Arial" w:hAnsi="Arial" w:cs="Arial"/>
          <w:color w:val="2A2A2A"/>
          <w:sz w:val="24"/>
          <w:szCs w:val="24"/>
          <w:bdr w:val="none" w:sz="0" w:space="0" w:color="auto" w:frame="1"/>
          <w:shd w:val="clear" w:color="auto" w:fill="FFFFFF"/>
        </w:rPr>
        <w:t>established an</w:t>
      </w:r>
      <w:r w:rsidR="00C10230">
        <w:rPr>
          <w:rFonts w:ascii="Arial" w:hAnsi="Arial" w:cs="Arial"/>
          <w:sz w:val="24"/>
          <w:szCs w:val="24"/>
        </w:rPr>
        <w:t xml:space="preserve"> essential point</w:t>
      </w:r>
      <w:r>
        <w:rPr>
          <w:rFonts w:ascii="Arial" w:hAnsi="Arial" w:cs="Arial"/>
          <w:sz w:val="24"/>
          <w:szCs w:val="24"/>
        </w:rPr>
        <w:t xml:space="preserve"> to identifying potential youth offenders</w:t>
      </w:r>
      <w:r w:rsidR="008A1647">
        <w:rPr>
          <w:rFonts w:ascii="Arial" w:hAnsi="Arial" w:cs="Arial"/>
          <w:sz w:val="24"/>
          <w:szCs w:val="24"/>
        </w:rPr>
        <w:t xml:space="preserve">, which include </w:t>
      </w:r>
      <w:r w:rsidR="00C10230">
        <w:rPr>
          <w:rFonts w:ascii="Arial" w:hAnsi="Arial" w:cs="Arial"/>
          <w:sz w:val="24"/>
          <w:szCs w:val="24"/>
        </w:rPr>
        <w:t>risk factors that t</w:t>
      </w:r>
      <w:r w:rsidR="006B5005">
        <w:rPr>
          <w:rFonts w:ascii="Arial" w:hAnsi="Arial" w:cs="Arial"/>
          <w:sz w:val="24"/>
          <w:szCs w:val="24"/>
        </w:rPr>
        <w:t xml:space="preserve">hese specific young people </w:t>
      </w:r>
      <w:r w:rsidR="00C10230">
        <w:rPr>
          <w:rFonts w:ascii="Arial" w:hAnsi="Arial" w:cs="Arial"/>
          <w:sz w:val="24"/>
          <w:szCs w:val="24"/>
        </w:rPr>
        <w:t>are exposed to,</w:t>
      </w:r>
      <w:r w:rsidR="006B5005">
        <w:rPr>
          <w:rFonts w:ascii="Arial" w:hAnsi="Arial" w:cs="Arial"/>
          <w:sz w:val="24"/>
          <w:szCs w:val="24"/>
        </w:rPr>
        <w:t xml:space="preserve"> some of which are circumstantial, and others are behavioural</w:t>
      </w:r>
      <w:r>
        <w:rPr>
          <w:rFonts w:ascii="Arial" w:hAnsi="Arial" w:cs="Arial"/>
          <w:sz w:val="24"/>
          <w:szCs w:val="24"/>
        </w:rPr>
        <w:t xml:space="preserve">. These factors </w:t>
      </w:r>
      <w:r w:rsidR="008A1647">
        <w:rPr>
          <w:rFonts w:ascii="Arial" w:hAnsi="Arial" w:cs="Arial"/>
          <w:sz w:val="24"/>
          <w:szCs w:val="24"/>
        </w:rPr>
        <w:t>include,</w:t>
      </w:r>
      <w:r w:rsidR="006B5005">
        <w:rPr>
          <w:rStyle w:val="contributors"/>
          <w:rFonts w:ascii="Arial" w:hAnsi="Arial" w:cs="Arial"/>
          <w:color w:val="2A2A2A"/>
          <w:sz w:val="24"/>
          <w:szCs w:val="24"/>
          <w:bdr w:val="none" w:sz="0" w:space="0" w:color="auto" w:frame="1"/>
          <w:shd w:val="clear" w:color="auto" w:fill="FFFFFF"/>
        </w:rPr>
        <w:t xml:space="preserve"> growing up in a poor or high-crime neighbourhood, the individual being highly impulsive, not doing well in school, having criminal </w:t>
      </w:r>
      <w:r w:rsidR="00B256AE">
        <w:rPr>
          <w:rStyle w:val="contributors"/>
          <w:rFonts w:ascii="Arial" w:hAnsi="Arial" w:cs="Arial"/>
          <w:color w:val="2A2A2A"/>
          <w:sz w:val="24"/>
          <w:szCs w:val="24"/>
          <w:bdr w:val="none" w:sz="0" w:space="0" w:color="auto" w:frame="1"/>
          <w:shd w:val="clear" w:color="auto" w:fill="FFFFFF"/>
        </w:rPr>
        <w:t>parents,</w:t>
      </w:r>
      <w:r w:rsidR="006B5005">
        <w:rPr>
          <w:rStyle w:val="contributors"/>
          <w:rFonts w:ascii="Arial" w:hAnsi="Arial" w:cs="Arial"/>
          <w:color w:val="2A2A2A"/>
          <w:sz w:val="24"/>
          <w:szCs w:val="24"/>
          <w:bdr w:val="none" w:sz="0" w:space="0" w:color="auto" w:frame="1"/>
          <w:shd w:val="clear" w:color="auto" w:fill="FFFFFF"/>
        </w:rPr>
        <w:t xml:space="preserve"> or having parental conflict at home</w:t>
      </w:r>
      <w:r>
        <w:rPr>
          <w:rStyle w:val="contributors"/>
          <w:rFonts w:ascii="Arial" w:hAnsi="Arial" w:cs="Arial"/>
          <w:color w:val="2A2A2A"/>
          <w:sz w:val="24"/>
          <w:szCs w:val="24"/>
          <w:bdr w:val="none" w:sz="0" w:space="0" w:color="auto" w:frame="1"/>
          <w:shd w:val="clear" w:color="auto" w:fill="FFFFFF"/>
        </w:rPr>
        <w:t>, additionally t</w:t>
      </w:r>
      <w:r w:rsidR="006B5005">
        <w:rPr>
          <w:rStyle w:val="contributors"/>
          <w:rFonts w:ascii="Arial" w:hAnsi="Arial" w:cs="Arial"/>
          <w:color w:val="2A2A2A"/>
          <w:sz w:val="24"/>
          <w:szCs w:val="24"/>
          <w:bdr w:val="none" w:sz="0" w:space="0" w:color="auto" w:frame="1"/>
          <w:shd w:val="clear" w:color="auto" w:fill="FFFFFF"/>
        </w:rPr>
        <w:t xml:space="preserve">hese risk factors are </w:t>
      </w:r>
      <w:r w:rsidR="00545A05">
        <w:rPr>
          <w:rStyle w:val="contributors"/>
          <w:rFonts w:ascii="Arial" w:hAnsi="Arial" w:cs="Arial"/>
          <w:color w:val="2A2A2A"/>
          <w:sz w:val="24"/>
          <w:szCs w:val="24"/>
          <w:bdr w:val="none" w:sz="0" w:space="0" w:color="auto" w:frame="1"/>
          <w:shd w:val="clear" w:color="auto" w:fill="FFFFFF"/>
        </w:rPr>
        <w:t xml:space="preserve">linked to a high probability of later </w:t>
      </w:r>
      <w:r>
        <w:rPr>
          <w:rStyle w:val="contributors"/>
          <w:rFonts w:ascii="Arial" w:hAnsi="Arial" w:cs="Arial"/>
          <w:color w:val="2A2A2A"/>
          <w:sz w:val="24"/>
          <w:szCs w:val="24"/>
          <w:bdr w:val="none" w:sz="0" w:space="0" w:color="auto" w:frame="1"/>
          <w:shd w:val="clear" w:color="auto" w:fill="FFFFFF"/>
        </w:rPr>
        <w:t>offending.</w:t>
      </w:r>
      <w:r w:rsidR="00B256AE">
        <w:rPr>
          <w:rStyle w:val="contributors"/>
          <w:rFonts w:ascii="Arial" w:hAnsi="Arial" w:cs="Arial"/>
          <w:color w:val="2A2A2A"/>
          <w:sz w:val="24"/>
          <w:szCs w:val="24"/>
          <w:bdr w:val="none" w:sz="0" w:space="0" w:color="auto" w:frame="1"/>
          <w:shd w:val="clear" w:color="auto" w:fill="FFFFFF"/>
        </w:rPr>
        <w:t xml:space="preserve"> </w:t>
      </w:r>
      <w:r w:rsidR="00193162">
        <w:rPr>
          <w:rStyle w:val="contributors"/>
          <w:rFonts w:ascii="Arial" w:hAnsi="Arial" w:cs="Arial"/>
          <w:color w:val="2A2A2A"/>
          <w:sz w:val="24"/>
          <w:szCs w:val="24"/>
          <w:bdr w:val="none" w:sz="0" w:space="0" w:color="auto" w:frame="1"/>
          <w:shd w:val="clear" w:color="auto" w:fill="FFFFFF"/>
        </w:rPr>
        <w:t>Generally, t</w:t>
      </w:r>
      <w:r w:rsidR="00B256AE">
        <w:rPr>
          <w:rStyle w:val="contributors"/>
          <w:rFonts w:ascii="Arial" w:hAnsi="Arial" w:cs="Arial"/>
          <w:color w:val="2A2A2A"/>
          <w:sz w:val="24"/>
          <w:szCs w:val="24"/>
          <w:bdr w:val="none" w:sz="0" w:space="0" w:color="auto" w:frame="1"/>
          <w:shd w:val="clear" w:color="auto" w:fill="FFFFFF"/>
        </w:rPr>
        <w:t>hese factors being identified</w:t>
      </w:r>
      <w:r w:rsidR="00193162">
        <w:rPr>
          <w:rStyle w:val="contributors"/>
          <w:rFonts w:ascii="Arial" w:hAnsi="Arial" w:cs="Arial"/>
          <w:color w:val="2A2A2A"/>
          <w:sz w:val="24"/>
          <w:szCs w:val="24"/>
          <w:bdr w:val="none" w:sz="0" w:space="0" w:color="auto" w:frame="1"/>
          <w:shd w:val="clear" w:color="auto" w:fill="FFFFFF"/>
        </w:rPr>
        <w:t xml:space="preserve"> </w:t>
      </w:r>
      <w:r w:rsidR="00B256AE">
        <w:rPr>
          <w:rStyle w:val="contributors"/>
          <w:rFonts w:ascii="Arial" w:hAnsi="Arial" w:cs="Arial"/>
          <w:color w:val="2A2A2A"/>
          <w:sz w:val="24"/>
          <w:szCs w:val="24"/>
          <w:bdr w:val="none" w:sz="0" w:space="0" w:color="auto" w:frame="1"/>
          <w:shd w:val="clear" w:color="auto" w:fill="FFFFFF"/>
        </w:rPr>
        <w:t xml:space="preserve">can act as a guide for officers identifying and dealing with young offenders as well as </w:t>
      </w:r>
      <w:r w:rsidR="00DE628E">
        <w:rPr>
          <w:rStyle w:val="contributors"/>
          <w:rFonts w:ascii="Arial" w:hAnsi="Arial" w:cs="Arial"/>
          <w:color w:val="2A2A2A"/>
          <w:sz w:val="24"/>
          <w:szCs w:val="24"/>
          <w:bdr w:val="none" w:sz="0" w:space="0" w:color="auto" w:frame="1"/>
          <w:shd w:val="clear" w:color="auto" w:fill="FFFFFF"/>
        </w:rPr>
        <w:t xml:space="preserve">establishing what support can be put in place to aid in prevention. </w:t>
      </w:r>
      <w:r w:rsidR="0066729A">
        <w:rPr>
          <w:rStyle w:val="contributors"/>
          <w:rFonts w:ascii="Arial" w:hAnsi="Arial" w:cs="Arial"/>
          <w:color w:val="2A2A2A"/>
          <w:sz w:val="24"/>
          <w:szCs w:val="24"/>
          <w:bdr w:val="none" w:sz="0" w:space="0" w:color="auto" w:frame="1"/>
          <w:shd w:val="clear" w:color="auto" w:fill="FFFFFF"/>
        </w:rPr>
        <w:t>Adding to this, an effective way that police services are going to have a positive impact on early prevention, is working in collaboration with and supporting schools with inputs in antisocial behaviour, safety awareness and substance misuse lectures. Thereby educating young people in the community as well as offering safeguarding and if required restorative justice approaches to prevent further incidents</w:t>
      </w:r>
      <w:r w:rsidR="008A1647">
        <w:rPr>
          <w:rStyle w:val="contributors"/>
          <w:rFonts w:ascii="Arial" w:hAnsi="Arial" w:cs="Arial"/>
          <w:color w:val="2A2A2A"/>
          <w:sz w:val="24"/>
          <w:szCs w:val="24"/>
          <w:bdr w:val="none" w:sz="0" w:space="0" w:color="auto" w:frame="1"/>
          <w:shd w:val="clear" w:color="auto" w:fill="FFFFFF"/>
        </w:rPr>
        <w:t>,</w:t>
      </w:r>
      <w:r w:rsidR="0066729A">
        <w:rPr>
          <w:rStyle w:val="contributors"/>
          <w:rFonts w:ascii="Arial" w:hAnsi="Arial" w:cs="Arial"/>
          <w:color w:val="2A2A2A"/>
          <w:sz w:val="24"/>
          <w:szCs w:val="24"/>
          <w:bdr w:val="none" w:sz="0" w:space="0" w:color="auto" w:frame="1"/>
          <w:shd w:val="clear" w:color="auto" w:fill="FFFFFF"/>
        </w:rPr>
        <w:t xml:space="preserve"> (Dewis Cymru, 2023).</w:t>
      </w:r>
      <w:r w:rsidR="008B62CC">
        <w:rPr>
          <w:rStyle w:val="contributors"/>
          <w:rFonts w:ascii="Arial" w:hAnsi="Arial" w:cs="Arial"/>
          <w:color w:val="2A2A2A"/>
          <w:sz w:val="24"/>
          <w:szCs w:val="24"/>
          <w:bdr w:val="none" w:sz="0" w:space="0" w:color="auto" w:frame="1"/>
          <w:shd w:val="clear" w:color="auto" w:fill="FFFFFF"/>
        </w:rPr>
        <w:t xml:space="preserve"> By and large, </w:t>
      </w:r>
      <w:r w:rsidR="00F44D7A">
        <w:rPr>
          <w:rStyle w:val="contributors"/>
          <w:rFonts w:ascii="Arial" w:hAnsi="Arial" w:cs="Arial"/>
          <w:color w:val="2A2A2A"/>
          <w:sz w:val="24"/>
          <w:szCs w:val="24"/>
          <w:bdr w:val="none" w:sz="0" w:space="0" w:color="auto" w:frame="1"/>
          <w:shd w:val="clear" w:color="auto" w:fill="FFFFFF"/>
        </w:rPr>
        <w:t xml:space="preserve">positive </w:t>
      </w:r>
      <w:r w:rsidR="008B62CC">
        <w:rPr>
          <w:rStyle w:val="contributors"/>
          <w:rFonts w:ascii="Arial" w:hAnsi="Arial" w:cs="Arial"/>
          <w:color w:val="2A2A2A"/>
          <w:sz w:val="24"/>
          <w:szCs w:val="24"/>
          <w:bdr w:val="none" w:sz="0" w:space="0" w:color="auto" w:frame="1"/>
          <w:shd w:val="clear" w:color="auto" w:fill="FFFFFF"/>
        </w:rPr>
        <w:t>community engagement</w:t>
      </w:r>
      <w:r w:rsidR="00F44D7A">
        <w:rPr>
          <w:rStyle w:val="contributors"/>
          <w:rFonts w:ascii="Arial" w:hAnsi="Arial" w:cs="Arial"/>
          <w:color w:val="2A2A2A"/>
          <w:sz w:val="24"/>
          <w:szCs w:val="24"/>
          <w:bdr w:val="none" w:sz="0" w:space="0" w:color="auto" w:frame="1"/>
          <w:shd w:val="clear" w:color="auto" w:fill="FFFFFF"/>
        </w:rPr>
        <w:t xml:space="preserve"> and targeting the younger members of the community</w:t>
      </w:r>
      <w:r w:rsidR="008B62CC">
        <w:rPr>
          <w:rStyle w:val="contributors"/>
          <w:rFonts w:ascii="Arial" w:hAnsi="Arial" w:cs="Arial"/>
          <w:color w:val="2A2A2A"/>
          <w:sz w:val="24"/>
          <w:szCs w:val="24"/>
          <w:bdr w:val="none" w:sz="0" w:space="0" w:color="auto" w:frame="1"/>
          <w:shd w:val="clear" w:color="auto" w:fill="FFFFFF"/>
        </w:rPr>
        <w:t xml:space="preserve"> </w:t>
      </w:r>
      <w:r w:rsidR="00F44D7A">
        <w:rPr>
          <w:rStyle w:val="contributors"/>
          <w:rFonts w:ascii="Arial" w:hAnsi="Arial" w:cs="Arial"/>
          <w:color w:val="2A2A2A"/>
          <w:sz w:val="24"/>
          <w:szCs w:val="24"/>
          <w:bdr w:val="none" w:sz="0" w:space="0" w:color="auto" w:frame="1"/>
          <w:shd w:val="clear" w:color="auto" w:fill="FFFFFF"/>
        </w:rPr>
        <w:t>by the</w:t>
      </w:r>
      <w:r w:rsidR="008B62CC">
        <w:rPr>
          <w:rStyle w:val="contributors"/>
          <w:rFonts w:ascii="Arial" w:hAnsi="Arial" w:cs="Arial"/>
          <w:color w:val="2A2A2A"/>
          <w:sz w:val="24"/>
          <w:szCs w:val="24"/>
          <w:bdr w:val="none" w:sz="0" w:space="0" w:color="auto" w:frame="1"/>
          <w:shd w:val="clear" w:color="auto" w:fill="FFFFFF"/>
        </w:rPr>
        <w:t xml:space="preserve"> police is</w:t>
      </w:r>
      <w:r w:rsidR="00F44D7A">
        <w:rPr>
          <w:rStyle w:val="contributors"/>
          <w:rFonts w:ascii="Arial" w:hAnsi="Arial" w:cs="Arial"/>
          <w:color w:val="2A2A2A"/>
          <w:sz w:val="24"/>
          <w:szCs w:val="24"/>
          <w:bdr w:val="none" w:sz="0" w:space="0" w:color="auto" w:frame="1"/>
          <w:shd w:val="clear" w:color="auto" w:fill="FFFFFF"/>
        </w:rPr>
        <w:t xml:space="preserve"> the most effective method of prevention of crime and educating. </w:t>
      </w:r>
    </w:p>
    <w:p w14:paraId="3B1AE3D1" w14:textId="03300253" w:rsidR="00126145" w:rsidRDefault="004C1C6F" w:rsidP="00126145">
      <w:pPr>
        <w:spacing w:line="360" w:lineRule="auto"/>
        <w:ind w:firstLine="720"/>
        <w:jc w:val="both"/>
        <w:rPr>
          <w:rFonts w:ascii="Arial" w:hAnsi="Arial" w:cs="Arial"/>
          <w:sz w:val="24"/>
          <w:szCs w:val="24"/>
          <w:shd w:val="clear" w:color="auto" w:fill="FFFFFF"/>
        </w:rPr>
      </w:pPr>
      <w:r>
        <w:rPr>
          <w:rFonts w:ascii="Arial" w:eastAsia="Times New Roman" w:hAnsi="Arial" w:cs="Arial"/>
          <w:sz w:val="24"/>
          <w:szCs w:val="24"/>
          <w:lang w:eastAsia="en-GB"/>
        </w:rPr>
        <w:t>Weisburd</w:t>
      </w:r>
      <w:r w:rsidR="00D37EA2">
        <w:rPr>
          <w:rFonts w:ascii="Arial" w:eastAsia="Times New Roman" w:hAnsi="Arial" w:cs="Arial"/>
          <w:sz w:val="24"/>
          <w:szCs w:val="24"/>
          <w:lang w:eastAsia="en-GB"/>
        </w:rPr>
        <w:t>, et al</w:t>
      </w:r>
      <w:r>
        <w:rPr>
          <w:rFonts w:ascii="Arial" w:eastAsia="Times New Roman" w:hAnsi="Arial" w:cs="Arial"/>
          <w:sz w:val="24"/>
          <w:szCs w:val="24"/>
          <w:lang w:eastAsia="en-GB"/>
        </w:rPr>
        <w:t xml:space="preserve"> (2016) discusses that person-based primary prevention has supported young people in a positive way from offending or reoffending, according to </w:t>
      </w:r>
      <w:r>
        <w:rPr>
          <w:rFonts w:ascii="Arial" w:hAnsi="Arial" w:cs="Arial"/>
          <w:sz w:val="24"/>
          <w:szCs w:val="24"/>
          <w:shd w:val="clear" w:color="auto" w:fill="FFFFFF"/>
        </w:rPr>
        <w:t>the</w:t>
      </w:r>
      <w:r w:rsidR="000B7F71">
        <w:rPr>
          <w:rFonts w:ascii="Arial" w:hAnsi="Arial" w:cs="Arial"/>
          <w:sz w:val="24"/>
          <w:szCs w:val="24"/>
          <w:shd w:val="clear" w:color="auto" w:fill="FFFFFF"/>
        </w:rPr>
        <w:t>ir report there</w:t>
      </w:r>
      <w:r>
        <w:rPr>
          <w:rFonts w:ascii="Arial" w:hAnsi="Arial" w:cs="Arial"/>
          <w:sz w:val="24"/>
          <w:szCs w:val="24"/>
          <w:shd w:val="clear" w:color="auto" w:fill="FFFFFF"/>
        </w:rPr>
        <w:t xml:space="preserve"> are three main person-based prevention methods; mentoring, opportunities provision for gang prevention and diversions from formal processing. </w:t>
      </w:r>
      <w:r>
        <w:rPr>
          <w:rFonts w:ascii="Arial" w:hAnsi="Arial" w:cs="Arial"/>
          <w:sz w:val="24"/>
          <w:szCs w:val="24"/>
          <w:shd w:val="clear" w:color="auto" w:fill="FFFFFF"/>
        </w:rPr>
        <w:lastRenderedPageBreak/>
        <w:t xml:space="preserve">The author has arrived </w:t>
      </w:r>
      <w:r w:rsidR="00ED5D9B">
        <w:rPr>
          <w:rFonts w:ascii="Arial" w:hAnsi="Arial" w:cs="Arial"/>
          <w:sz w:val="24"/>
          <w:szCs w:val="24"/>
          <w:shd w:val="clear" w:color="auto" w:fill="FFFFFF"/>
        </w:rPr>
        <w:t>at</w:t>
      </w:r>
      <w:r>
        <w:rPr>
          <w:rFonts w:ascii="Arial" w:hAnsi="Arial" w:cs="Arial"/>
          <w:sz w:val="24"/>
          <w:szCs w:val="24"/>
          <w:shd w:val="clear" w:color="auto" w:fill="FFFFFF"/>
        </w:rPr>
        <w:t xml:space="preserve"> the conclusion that young offenders who received non-court resolutions</w:t>
      </w:r>
      <w:r w:rsidR="00ED5D9B">
        <w:rPr>
          <w:rFonts w:ascii="Arial" w:hAnsi="Arial" w:cs="Arial"/>
          <w:sz w:val="24"/>
          <w:szCs w:val="24"/>
          <w:shd w:val="clear" w:color="auto" w:fill="FFFFFF"/>
        </w:rPr>
        <w:t>, restorative justice</w:t>
      </w:r>
      <w:r>
        <w:rPr>
          <w:rFonts w:ascii="Arial" w:hAnsi="Arial" w:cs="Arial"/>
          <w:sz w:val="24"/>
          <w:szCs w:val="24"/>
          <w:shd w:val="clear" w:color="auto" w:fill="FFFFFF"/>
        </w:rPr>
        <w:t xml:space="preserve"> or educational outcomes were less likely to commit crimes again, compared to those of the same age who received no further action on their investigation. </w:t>
      </w:r>
      <w:r w:rsidR="00126145">
        <w:rPr>
          <w:rFonts w:ascii="Arial" w:hAnsi="Arial" w:cs="Arial"/>
          <w:sz w:val="24"/>
          <w:szCs w:val="24"/>
          <w:shd w:val="clear" w:color="auto" w:fill="FFFFFF"/>
        </w:rPr>
        <w:t xml:space="preserve">It is not just the police that can aid in the prevention of offending and reoffending, but the communities themselves can have the most effective impact. According to Gill ‘et al’ (2016) </w:t>
      </w:r>
      <w:r w:rsidR="000A477D">
        <w:rPr>
          <w:rFonts w:ascii="Arial" w:hAnsi="Arial" w:cs="Arial"/>
          <w:sz w:val="24"/>
          <w:szCs w:val="24"/>
          <w:shd w:val="clear" w:color="auto" w:fill="FFFFFF"/>
        </w:rPr>
        <w:t xml:space="preserve">primary prevention projects are neighbourhood-based efforts that attempt to prevent crime at its root, such as neighbourhood watch that work with the police to include locals in identifying and modifying harmful conditions or behaviours. Programmes and tactics for secondary prevention </w:t>
      </w:r>
      <w:r w:rsidR="001E01CC">
        <w:rPr>
          <w:rFonts w:ascii="Arial" w:hAnsi="Arial" w:cs="Arial"/>
          <w:sz w:val="24"/>
          <w:szCs w:val="24"/>
          <w:shd w:val="clear" w:color="auto" w:fill="FFFFFF"/>
        </w:rPr>
        <w:t>that target convicted criminals also include community-based penalties like electronic monitoring, these tactics enable the perpetrators to live in the neighbourhood while being watched over. Both strategies are important as they allow both the community and the police work together in the prevention of crime as well as promote positive community cohesion, additionally allow</w:t>
      </w:r>
      <w:r w:rsidR="008A1647">
        <w:rPr>
          <w:rFonts w:ascii="Arial" w:hAnsi="Arial" w:cs="Arial"/>
          <w:sz w:val="24"/>
          <w:szCs w:val="24"/>
          <w:shd w:val="clear" w:color="auto" w:fill="FFFFFF"/>
        </w:rPr>
        <w:t>ing</w:t>
      </w:r>
      <w:r w:rsidR="001E01CC">
        <w:rPr>
          <w:rFonts w:ascii="Arial" w:hAnsi="Arial" w:cs="Arial"/>
          <w:sz w:val="24"/>
          <w:szCs w:val="24"/>
          <w:shd w:val="clear" w:color="auto" w:fill="FFFFFF"/>
        </w:rPr>
        <w:t xml:space="preserve"> </w:t>
      </w:r>
      <w:r w:rsidR="00127241">
        <w:rPr>
          <w:rFonts w:ascii="Arial" w:hAnsi="Arial" w:cs="Arial"/>
          <w:sz w:val="24"/>
          <w:szCs w:val="24"/>
          <w:shd w:val="clear" w:color="auto" w:fill="FFFFFF"/>
        </w:rPr>
        <w:t xml:space="preserve">young </w:t>
      </w:r>
      <w:r w:rsidR="001E01CC">
        <w:rPr>
          <w:rFonts w:ascii="Arial" w:hAnsi="Arial" w:cs="Arial"/>
          <w:sz w:val="24"/>
          <w:szCs w:val="24"/>
          <w:shd w:val="clear" w:color="auto" w:fill="FFFFFF"/>
        </w:rPr>
        <w:t xml:space="preserve">offenders </w:t>
      </w:r>
      <w:r w:rsidR="008A1647">
        <w:rPr>
          <w:rFonts w:ascii="Arial" w:hAnsi="Arial" w:cs="Arial"/>
          <w:sz w:val="24"/>
          <w:szCs w:val="24"/>
          <w:shd w:val="clear" w:color="auto" w:fill="FFFFFF"/>
        </w:rPr>
        <w:t xml:space="preserve">to </w:t>
      </w:r>
      <w:r w:rsidR="001E01CC">
        <w:rPr>
          <w:rFonts w:ascii="Arial" w:hAnsi="Arial" w:cs="Arial"/>
          <w:sz w:val="24"/>
          <w:szCs w:val="24"/>
          <w:shd w:val="clear" w:color="auto" w:fill="FFFFFF"/>
        </w:rPr>
        <w:t xml:space="preserve">receive support from members of the community and agencies.  </w:t>
      </w:r>
    </w:p>
    <w:p w14:paraId="36EBB997" w14:textId="7B8A4567" w:rsidR="004C1C6F" w:rsidRDefault="006F1AC1" w:rsidP="006F1AC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 </w:t>
      </w:r>
      <w:r>
        <w:rPr>
          <w:rFonts w:ascii="Arial" w:hAnsi="Arial" w:cs="Arial"/>
          <w:sz w:val="24"/>
          <w:szCs w:val="24"/>
          <w:shd w:val="clear" w:color="auto" w:fill="FFFFFF"/>
        </w:rPr>
        <w:tab/>
      </w:r>
      <w:r w:rsidR="007E4579">
        <w:rPr>
          <w:rFonts w:ascii="Arial" w:hAnsi="Arial" w:cs="Arial"/>
          <w:sz w:val="24"/>
          <w:szCs w:val="24"/>
          <w:shd w:val="clear" w:color="auto" w:fill="FFFFFF"/>
        </w:rPr>
        <w:t xml:space="preserve">The College of Policing (2022) explains how </w:t>
      </w:r>
      <w:r w:rsidR="00ED5D9B">
        <w:rPr>
          <w:rFonts w:ascii="Arial" w:hAnsi="Arial" w:cs="Arial"/>
          <w:sz w:val="24"/>
          <w:szCs w:val="24"/>
          <w:shd w:val="clear" w:color="auto" w:fill="FFFFFF"/>
        </w:rPr>
        <w:t xml:space="preserve">restorative justice </w:t>
      </w:r>
      <w:r w:rsidR="00C652F2">
        <w:rPr>
          <w:rFonts w:ascii="Arial" w:hAnsi="Arial" w:cs="Arial"/>
          <w:sz w:val="24"/>
          <w:szCs w:val="24"/>
          <w:shd w:val="clear" w:color="auto" w:fill="FFFFFF"/>
        </w:rPr>
        <w:t xml:space="preserve">assists criminals in taking responsibility for their crimes, restorative justice offers the police a chance to support and improve outcomes for victims of crime as well as prevent reoffending and potentially divert offenders from the criminal justice system. </w:t>
      </w:r>
      <w:r>
        <w:rPr>
          <w:rFonts w:ascii="Arial" w:hAnsi="Arial" w:cs="Arial"/>
          <w:sz w:val="24"/>
          <w:szCs w:val="24"/>
          <w:shd w:val="clear" w:color="auto" w:fill="FFFFFF"/>
        </w:rPr>
        <w:t>In general</w:t>
      </w:r>
      <w:r w:rsidR="00C652F2">
        <w:rPr>
          <w:rFonts w:ascii="Arial" w:hAnsi="Arial" w:cs="Arial"/>
          <w:sz w:val="24"/>
          <w:szCs w:val="24"/>
          <w:shd w:val="clear" w:color="auto" w:fill="FFFFFF"/>
        </w:rPr>
        <w:t xml:space="preserve">, </w:t>
      </w:r>
      <w:r w:rsidR="001311DD">
        <w:rPr>
          <w:rFonts w:ascii="Arial" w:hAnsi="Arial" w:cs="Arial"/>
          <w:sz w:val="24"/>
          <w:szCs w:val="24"/>
          <w:shd w:val="clear" w:color="auto" w:fill="FFFFFF"/>
        </w:rPr>
        <w:t xml:space="preserve">restorative justice has been beneficial in preventing reoffending as well as educating potential offenders which is aiding in the reduction of crime </w:t>
      </w:r>
      <w:r>
        <w:rPr>
          <w:rFonts w:ascii="Arial" w:hAnsi="Arial" w:cs="Arial"/>
          <w:sz w:val="24"/>
          <w:szCs w:val="24"/>
          <w:shd w:val="clear" w:color="auto" w:fill="FFFFFF"/>
        </w:rPr>
        <w:t>overall</w:t>
      </w:r>
      <w:r w:rsidR="001311DD">
        <w:rPr>
          <w:rFonts w:ascii="Arial" w:hAnsi="Arial" w:cs="Arial"/>
          <w:sz w:val="24"/>
          <w:szCs w:val="24"/>
          <w:shd w:val="clear" w:color="auto" w:fill="FFFFFF"/>
        </w:rPr>
        <w:t xml:space="preserve">. </w:t>
      </w:r>
      <w:r w:rsidR="00D02D6A">
        <w:rPr>
          <w:rFonts w:ascii="Arial" w:hAnsi="Arial" w:cs="Arial"/>
          <w:sz w:val="24"/>
          <w:szCs w:val="24"/>
          <w:shd w:val="clear" w:color="auto" w:fill="FFFFFF"/>
        </w:rPr>
        <w:t>Yang ‘et al’ (2021) supports the use of restorative justice in the prevention of crime by stating that theft victims would prefer that the stolen item be returned to them without further punishment for the offender. Adding that</w:t>
      </w:r>
      <w:r w:rsidR="003A28C7">
        <w:rPr>
          <w:rFonts w:ascii="Arial" w:hAnsi="Arial" w:cs="Arial"/>
          <w:sz w:val="24"/>
          <w:szCs w:val="24"/>
          <w:shd w:val="clear" w:color="auto" w:fill="FFFFFF"/>
        </w:rPr>
        <w:t xml:space="preserve"> victims</w:t>
      </w:r>
      <w:r w:rsidR="00D02D6A">
        <w:rPr>
          <w:rFonts w:ascii="Arial" w:hAnsi="Arial" w:cs="Arial"/>
          <w:sz w:val="24"/>
          <w:szCs w:val="24"/>
          <w:shd w:val="clear" w:color="auto" w:fill="FFFFFF"/>
        </w:rPr>
        <w:t xml:space="preserve"> </w:t>
      </w:r>
      <w:r w:rsidR="00175B4F">
        <w:rPr>
          <w:rFonts w:ascii="Arial" w:hAnsi="Arial" w:cs="Arial"/>
          <w:sz w:val="24"/>
          <w:szCs w:val="24"/>
          <w:shd w:val="clear" w:color="auto" w:fill="FFFFFF"/>
        </w:rPr>
        <w:t xml:space="preserve">poses </w:t>
      </w:r>
      <w:r w:rsidR="00D02D6A">
        <w:rPr>
          <w:rFonts w:ascii="Arial" w:hAnsi="Arial" w:cs="Arial"/>
          <w:sz w:val="24"/>
          <w:szCs w:val="24"/>
          <w:shd w:val="clear" w:color="auto" w:fill="FFFFFF"/>
        </w:rPr>
        <w:t>a strong tendency to restore justice, which centres on ensuring the well-being of the victim and not necessarily the impact on the offender. It can therefore be established that</w:t>
      </w:r>
      <w:r w:rsidR="00175B4F">
        <w:rPr>
          <w:rFonts w:ascii="Arial" w:hAnsi="Arial" w:cs="Arial"/>
          <w:sz w:val="24"/>
          <w:szCs w:val="24"/>
          <w:shd w:val="clear" w:color="auto" w:fill="FFFFFF"/>
        </w:rPr>
        <w:t xml:space="preserve"> there must be a proportionate outcome in relation to the crime, by actioning this not only will the police services receive positive feedback from the community but also aid in preventing crime. </w:t>
      </w:r>
    </w:p>
    <w:p w14:paraId="3932454D" w14:textId="4F884A94" w:rsidR="004C10F0" w:rsidRDefault="004C10F0" w:rsidP="006F1AC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b/>
        <w:t>In addition, there are statistics which have been obtained by the Youth Justice Board for England and Wales (2023)</w:t>
      </w:r>
      <w:r w:rsidR="00B144CD">
        <w:rPr>
          <w:rFonts w:ascii="Arial" w:hAnsi="Arial" w:cs="Arial"/>
          <w:sz w:val="24"/>
          <w:szCs w:val="24"/>
          <w:shd w:val="clear" w:color="auto" w:fill="FFFFFF"/>
        </w:rPr>
        <w:t xml:space="preserve"> which support the fact that early prevention is effective in reducing crime</w:t>
      </w:r>
      <w:r>
        <w:rPr>
          <w:rFonts w:ascii="Arial" w:hAnsi="Arial" w:cs="Arial"/>
          <w:sz w:val="24"/>
          <w:szCs w:val="24"/>
          <w:shd w:val="clear" w:color="auto" w:fill="FFFFFF"/>
        </w:rPr>
        <w:t xml:space="preserve">, the system works in preventing offending and reoffending aimed at the age demographic of ten years old to seventeen years old. According to their data, </w:t>
      </w:r>
      <w:r w:rsidR="00B144CD">
        <w:rPr>
          <w:rFonts w:ascii="Arial" w:hAnsi="Arial" w:cs="Arial"/>
          <w:sz w:val="24"/>
          <w:szCs w:val="24"/>
          <w:shd w:val="clear" w:color="auto" w:fill="FFFFFF"/>
        </w:rPr>
        <w:t xml:space="preserve">there </w:t>
      </w:r>
      <w:r w:rsidR="008A1647">
        <w:rPr>
          <w:rFonts w:ascii="Arial" w:hAnsi="Arial" w:cs="Arial"/>
          <w:sz w:val="24"/>
          <w:szCs w:val="24"/>
          <w:shd w:val="clear" w:color="auto" w:fill="FFFFFF"/>
        </w:rPr>
        <w:t>were eight thousand</w:t>
      </w:r>
      <w:r w:rsidR="00B144CD">
        <w:rPr>
          <w:rFonts w:ascii="Arial" w:hAnsi="Arial" w:cs="Arial"/>
          <w:sz w:val="24"/>
          <w:szCs w:val="24"/>
          <w:shd w:val="clear" w:color="auto" w:fill="FFFFFF"/>
        </w:rPr>
        <w:t xml:space="preserve"> first time offenders in the Youth Justice’s System </w:t>
      </w:r>
      <w:r w:rsidR="00B144CD">
        <w:rPr>
          <w:rFonts w:ascii="Arial" w:hAnsi="Arial" w:cs="Arial"/>
          <w:sz w:val="24"/>
          <w:szCs w:val="24"/>
          <w:shd w:val="clear" w:color="auto" w:fill="FFFFFF"/>
        </w:rPr>
        <w:lastRenderedPageBreak/>
        <w:t xml:space="preserve">which according to their findings was down </w:t>
      </w:r>
      <w:r w:rsidR="008A1647">
        <w:rPr>
          <w:rFonts w:ascii="Arial" w:hAnsi="Arial" w:cs="Arial"/>
          <w:sz w:val="24"/>
          <w:szCs w:val="24"/>
          <w:shd w:val="clear" w:color="auto" w:fill="FFFFFF"/>
        </w:rPr>
        <w:t>ten percent</w:t>
      </w:r>
      <w:r w:rsidR="00B144CD">
        <w:rPr>
          <w:rFonts w:ascii="Arial" w:hAnsi="Arial" w:cs="Arial"/>
          <w:sz w:val="24"/>
          <w:szCs w:val="24"/>
          <w:shd w:val="clear" w:color="auto" w:fill="FFFFFF"/>
        </w:rPr>
        <w:t xml:space="preserve"> since the previous year, as well as an overall </w:t>
      </w:r>
      <w:r w:rsidR="008A1647">
        <w:rPr>
          <w:rFonts w:ascii="Arial" w:hAnsi="Arial" w:cs="Arial"/>
          <w:sz w:val="24"/>
          <w:szCs w:val="24"/>
          <w:shd w:val="clear" w:color="auto" w:fill="FFFFFF"/>
        </w:rPr>
        <w:t>seventy nine percent</w:t>
      </w:r>
      <w:r w:rsidR="00B144CD">
        <w:rPr>
          <w:rFonts w:ascii="Arial" w:hAnsi="Arial" w:cs="Arial"/>
          <w:sz w:val="24"/>
          <w:szCs w:val="24"/>
          <w:shd w:val="clear" w:color="auto" w:fill="FFFFFF"/>
        </w:rPr>
        <w:t xml:space="preserve"> drop in the past ten years. Additionally, their statistics have shown that </w:t>
      </w:r>
      <w:r w:rsidR="008A1647">
        <w:rPr>
          <w:rFonts w:ascii="Arial" w:hAnsi="Arial" w:cs="Arial"/>
          <w:sz w:val="24"/>
          <w:szCs w:val="24"/>
          <w:shd w:val="clear" w:color="auto" w:fill="FFFFFF"/>
        </w:rPr>
        <w:t>thirty one percent</w:t>
      </w:r>
      <w:r w:rsidR="00B144CD">
        <w:rPr>
          <w:rFonts w:ascii="Arial" w:hAnsi="Arial" w:cs="Arial"/>
          <w:sz w:val="24"/>
          <w:szCs w:val="24"/>
          <w:shd w:val="clear" w:color="auto" w:fill="FFFFFF"/>
        </w:rPr>
        <w:t xml:space="preserve"> of young people reoffended, establishing that the reoffending rate has subsequently fallen by</w:t>
      </w:r>
      <w:r w:rsidR="008A1647">
        <w:rPr>
          <w:rFonts w:ascii="Arial" w:hAnsi="Arial" w:cs="Arial"/>
          <w:sz w:val="24"/>
          <w:szCs w:val="24"/>
          <w:shd w:val="clear" w:color="auto" w:fill="FFFFFF"/>
        </w:rPr>
        <w:t xml:space="preserve"> three percent</w:t>
      </w:r>
      <w:r w:rsidR="00B144CD">
        <w:rPr>
          <w:rFonts w:ascii="Arial" w:hAnsi="Arial" w:cs="Arial"/>
          <w:sz w:val="24"/>
          <w:szCs w:val="24"/>
          <w:shd w:val="clear" w:color="auto" w:fill="FFFFFF"/>
        </w:rPr>
        <w:t xml:space="preserve"> in the last year and is the lowest recorded. However, the Youth Justice Board for England and Wales, (2023) adds that there have been increases in the average custodial sentences and behaviours from young offenders, stating that custodial sentences have increased by six months in length. As well as compared to the previous year 2022, behaviour displayed </w:t>
      </w:r>
      <w:r w:rsidR="00352E2F">
        <w:rPr>
          <w:rFonts w:ascii="Arial" w:hAnsi="Arial" w:cs="Arial"/>
          <w:sz w:val="24"/>
          <w:szCs w:val="24"/>
          <w:shd w:val="clear" w:color="auto" w:fill="FFFFFF"/>
        </w:rPr>
        <w:t>those assaults</w:t>
      </w:r>
      <w:r w:rsidR="00B144CD">
        <w:rPr>
          <w:rFonts w:ascii="Arial" w:hAnsi="Arial" w:cs="Arial"/>
          <w:sz w:val="24"/>
          <w:szCs w:val="24"/>
          <w:shd w:val="clear" w:color="auto" w:fill="FFFFFF"/>
        </w:rPr>
        <w:t xml:space="preserve"> by young people was up by </w:t>
      </w:r>
      <w:r w:rsidR="008A1647">
        <w:rPr>
          <w:rFonts w:ascii="Arial" w:hAnsi="Arial" w:cs="Arial"/>
          <w:sz w:val="24"/>
          <w:szCs w:val="24"/>
          <w:shd w:val="clear" w:color="auto" w:fill="FFFFFF"/>
        </w:rPr>
        <w:t>twenty five percent</w:t>
      </w:r>
      <w:r w:rsidR="00B144CD">
        <w:rPr>
          <w:rFonts w:ascii="Arial" w:hAnsi="Arial" w:cs="Arial"/>
          <w:sz w:val="24"/>
          <w:szCs w:val="24"/>
          <w:shd w:val="clear" w:color="auto" w:fill="FFFFFF"/>
        </w:rPr>
        <w:t xml:space="preserve"> and there was a </w:t>
      </w:r>
      <w:r w:rsidR="008A1647">
        <w:rPr>
          <w:rFonts w:ascii="Arial" w:hAnsi="Arial" w:cs="Arial"/>
          <w:sz w:val="24"/>
          <w:szCs w:val="24"/>
          <w:shd w:val="clear" w:color="auto" w:fill="FFFFFF"/>
        </w:rPr>
        <w:t xml:space="preserve">twenty nine percent </w:t>
      </w:r>
      <w:r w:rsidR="00B144CD">
        <w:rPr>
          <w:rFonts w:ascii="Arial" w:hAnsi="Arial" w:cs="Arial"/>
          <w:sz w:val="24"/>
          <w:szCs w:val="24"/>
          <w:shd w:val="clear" w:color="auto" w:fill="FFFFFF"/>
        </w:rPr>
        <w:t xml:space="preserve">increase in self-harm. Although overall these </w:t>
      </w:r>
      <w:r w:rsidR="00352E2F">
        <w:rPr>
          <w:rFonts w:ascii="Arial" w:hAnsi="Arial" w:cs="Arial"/>
          <w:sz w:val="24"/>
          <w:szCs w:val="24"/>
          <w:shd w:val="clear" w:color="auto" w:fill="FFFFFF"/>
        </w:rPr>
        <w:t>statists</w:t>
      </w:r>
      <w:r w:rsidR="00B144CD">
        <w:rPr>
          <w:rFonts w:ascii="Arial" w:hAnsi="Arial" w:cs="Arial"/>
          <w:sz w:val="24"/>
          <w:szCs w:val="24"/>
          <w:shd w:val="clear" w:color="auto" w:fill="FFFFFF"/>
        </w:rPr>
        <w:t xml:space="preserve"> as stated show the positive effects currently impact</w:t>
      </w:r>
      <w:r w:rsidR="00352E2F">
        <w:rPr>
          <w:rFonts w:ascii="Arial" w:hAnsi="Arial" w:cs="Arial"/>
          <w:sz w:val="24"/>
          <w:szCs w:val="24"/>
          <w:shd w:val="clear" w:color="auto" w:fill="FFFFFF"/>
        </w:rPr>
        <w:t>ing</w:t>
      </w:r>
      <w:r w:rsidR="00B144CD">
        <w:rPr>
          <w:rFonts w:ascii="Arial" w:hAnsi="Arial" w:cs="Arial"/>
          <w:sz w:val="24"/>
          <w:szCs w:val="24"/>
          <w:shd w:val="clear" w:color="auto" w:fill="FFFFFF"/>
        </w:rPr>
        <w:t xml:space="preserve"> offending and reoffending, there is still a concerningly high number of assaults and </w:t>
      </w:r>
      <w:r w:rsidR="00352E2F">
        <w:rPr>
          <w:rFonts w:ascii="Arial" w:hAnsi="Arial" w:cs="Arial"/>
          <w:sz w:val="24"/>
          <w:szCs w:val="24"/>
          <w:shd w:val="clear" w:color="auto" w:fill="FFFFFF"/>
        </w:rPr>
        <w:t>self-harm</w:t>
      </w:r>
      <w:r w:rsidR="00B144CD">
        <w:rPr>
          <w:rFonts w:ascii="Arial" w:hAnsi="Arial" w:cs="Arial"/>
          <w:sz w:val="24"/>
          <w:szCs w:val="24"/>
          <w:shd w:val="clear" w:color="auto" w:fill="FFFFFF"/>
        </w:rPr>
        <w:t xml:space="preserve"> in </w:t>
      </w:r>
      <w:r w:rsidR="00352E2F">
        <w:rPr>
          <w:rFonts w:ascii="Arial" w:hAnsi="Arial" w:cs="Arial"/>
          <w:sz w:val="24"/>
          <w:szCs w:val="24"/>
          <w:shd w:val="clear" w:color="auto" w:fill="FFFFFF"/>
        </w:rPr>
        <w:t>reoffenders</w:t>
      </w:r>
      <w:r w:rsidR="00417B3D">
        <w:rPr>
          <w:rFonts w:ascii="Arial" w:hAnsi="Arial" w:cs="Arial"/>
          <w:sz w:val="24"/>
          <w:szCs w:val="24"/>
          <w:shd w:val="clear" w:color="auto" w:fill="FFFFFF"/>
        </w:rPr>
        <w:t xml:space="preserve"> which would have a negative impact on the levels of crime. </w:t>
      </w:r>
    </w:p>
    <w:p w14:paraId="45958880" w14:textId="551A311A" w:rsidR="008F78A8" w:rsidRPr="00FA0752" w:rsidRDefault="00175B4F" w:rsidP="00FA075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b/>
      </w:r>
      <w:r w:rsidR="008F78A8">
        <w:rPr>
          <w:rFonts w:ascii="Arial" w:eastAsia="Times New Roman" w:hAnsi="Arial" w:cs="Arial"/>
          <w:sz w:val="24"/>
          <w:szCs w:val="24"/>
          <w:lang w:eastAsia="en-GB"/>
        </w:rPr>
        <w:t>In conclusion, early</w:t>
      </w:r>
      <w:r w:rsidR="001B7F5D">
        <w:rPr>
          <w:rFonts w:ascii="Arial" w:eastAsia="Times New Roman" w:hAnsi="Arial" w:cs="Arial"/>
          <w:sz w:val="24"/>
          <w:szCs w:val="24"/>
          <w:lang w:eastAsia="en-GB"/>
        </w:rPr>
        <w:t xml:space="preserve"> intervention </w:t>
      </w:r>
      <w:r w:rsidR="008F78A8">
        <w:rPr>
          <w:rFonts w:ascii="Arial" w:eastAsia="Times New Roman" w:hAnsi="Arial" w:cs="Arial"/>
          <w:sz w:val="24"/>
          <w:szCs w:val="24"/>
          <w:lang w:eastAsia="en-GB"/>
        </w:rPr>
        <w:t>has proven effective</w:t>
      </w:r>
      <w:r w:rsidR="001B7F5D">
        <w:rPr>
          <w:rFonts w:ascii="Arial" w:eastAsia="Times New Roman" w:hAnsi="Arial" w:cs="Arial"/>
          <w:sz w:val="24"/>
          <w:szCs w:val="24"/>
          <w:lang w:eastAsia="en-GB"/>
        </w:rPr>
        <w:t xml:space="preserve"> in preventing reoffending, as well as</w:t>
      </w:r>
      <w:r w:rsidR="008F78A8">
        <w:rPr>
          <w:rFonts w:ascii="Arial" w:eastAsia="Times New Roman" w:hAnsi="Arial" w:cs="Arial"/>
          <w:sz w:val="24"/>
          <w:szCs w:val="24"/>
          <w:lang w:eastAsia="en-GB"/>
        </w:rPr>
        <w:t xml:space="preserve"> </w:t>
      </w:r>
      <w:r w:rsidR="001B7F5D">
        <w:rPr>
          <w:rFonts w:ascii="Arial" w:eastAsia="Times New Roman" w:hAnsi="Arial" w:cs="Arial"/>
          <w:sz w:val="24"/>
          <w:szCs w:val="24"/>
          <w:lang w:eastAsia="en-GB"/>
        </w:rPr>
        <w:t>b</w:t>
      </w:r>
      <w:r w:rsidR="008F78A8">
        <w:rPr>
          <w:rFonts w:ascii="Arial" w:eastAsia="Times New Roman" w:hAnsi="Arial" w:cs="Arial"/>
          <w:sz w:val="24"/>
          <w:szCs w:val="24"/>
          <w:lang w:eastAsia="en-GB"/>
        </w:rPr>
        <w:t xml:space="preserve">y targeting </w:t>
      </w:r>
      <w:r w:rsidR="001B7F5D">
        <w:rPr>
          <w:rFonts w:ascii="Arial" w:eastAsia="Times New Roman" w:hAnsi="Arial" w:cs="Arial"/>
          <w:sz w:val="24"/>
          <w:szCs w:val="24"/>
          <w:lang w:eastAsia="en-GB"/>
        </w:rPr>
        <w:t xml:space="preserve">risk factors and supporting early intervention in schools reduces offending and overall crime. </w:t>
      </w:r>
      <w:r w:rsidR="00417B3D">
        <w:rPr>
          <w:rFonts w:ascii="Arial" w:eastAsia="Times New Roman" w:hAnsi="Arial" w:cs="Arial"/>
          <w:sz w:val="24"/>
          <w:szCs w:val="24"/>
          <w:lang w:eastAsia="en-GB"/>
        </w:rPr>
        <w:t xml:space="preserve">Additionally, by the community supporting police action in early prevention, it can allow for the police to adopt an educational and restorative approach to crime outcomes. </w:t>
      </w:r>
      <w:r w:rsidR="00A009A8">
        <w:rPr>
          <w:rFonts w:ascii="Arial" w:eastAsia="Times New Roman" w:hAnsi="Arial" w:cs="Arial"/>
          <w:sz w:val="24"/>
          <w:szCs w:val="24"/>
          <w:lang w:eastAsia="en-GB"/>
        </w:rPr>
        <w:t xml:space="preserve">Overall, </w:t>
      </w:r>
      <w:r w:rsidR="00A009A8" w:rsidRPr="00E26B11">
        <w:rPr>
          <w:rFonts w:ascii="Arial" w:hAnsi="Arial" w:cs="Arial"/>
          <w:sz w:val="24"/>
          <w:szCs w:val="24"/>
        </w:rPr>
        <w:t>early intervention in preventing young people from offending, or re-offending</w:t>
      </w:r>
      <w:r w:rsidR="00A009A8">
        <w:rPr>
          <w:rFonts w:ascii="Arial" w:hAnsi="Arial" w:cs="Arial"/>
          <w:sz w:val="24"/>
          <w:szCs w:val="24"/>
        </w:rPr>
        <w:t xml:space="preserve"> </w:t>
      </w:r>
      <w:r w:rsidR="008A1647">
        <w:rPr>
          <w:rFonts w:ascii="Arial" w:hAnsi="Arial" w:cs="Arial"/>
          <w:sz w:val="24"/>
          <w:szCs w:val="24"/>
        </w:rPr>
        <w:t xml:space="preserve">has been successful. </w:t>
      </w:r>
    </w:p>
    <w:p w14:paraId="57ADD565" w14:textId="0009FF3F" w:rsidR="0084628A" w:rsidRDefault="006F5759" w:rsidP="006F575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(Word count: </w:t>
      </w:r>
      <w:r w:rsidR="00A624D6">
        <w:rPr>
          <w:rFonts w:ascii="Arial" w:hAnsi="Arial" w:cs="Arial"/>
          <w:sz w:val="24"/>
          <w:szCs w:val="24"/>
          <w:shd w:val="clear" w:color="auto" w:fill="FFFFFF"/>
        </w:rPr>
        <w:t>1,0</w:t>
      </w:r>
      <w:r w:rsidR="008A1647">
        <w:rPr>
          <w:rFonts w:ascii="Arial" w:hAnsi="Arial" w:cs="Arial"/>
          <w:sz w:val="24"/>
          <w:szCs w:val="24"/>
          <w:shd w:val="clear" w:color="auto" w:fill="FFFFFF"/>
        </w:rPr>
        <w:t>16</w:t>
      </w:r>
      <w:r>
        <w:rPr>
          <w:rFonts w:ascii="Arial" w:hAnsi="Arial" w:cs="Arial"/>
          <w:sz w:val="24"/>
          <w:szCs w:val="24"/>
          <w:shd w:val="clear" w:color="auto" w:fill="FFFFFF"/>
        </w:rPr>
        <w:t xml:space="preserve">) </w:t>
      </w:r>
    </w:p>
    <w:p w14:paraId="6FD2CDCB" w14:textId="77777777" w:rsidR="005F0762" w:rsidRDefault="005F0762" w:rsidP="00621527">
      <w:pPr>
        <w:spacing w:line="360" w:lineRule="auto"/>
        <w:ind w:firstLine="720"/>
        <w:jc w:val="both"/>
        <w:rPr>
          <w:rFonts w:ascii="Arial" w:hAnsi="Arial" w:cs="Arial"/>
          <w:sz w:val="24"/>
          <w:szCs w:val="24"/>
          <w:shd w:val="clear" w:color="auto" w:fill="FFFFFF"/>
        </w:rPr>
      </w:pPr>
    </w:p>
    <w:p w14:paraId="3408ED4F" w14:textId="77777777" w:rsidR="00C71A6D" w:rsidRDefault="00C71A6D" w:rsidP="00FC210D">
      <w:pPr>
        <w:spacing w:line="360" w:lineRule="auto"/>
        <w:jc w:val="both"/>
        <w:rPr>
          <w:rFonts w:ascii="Arial" w:hAnsi="Arial" w:cs="Arial"/>
          <w:sz w:val="24"/>
          <w:szCs w:val="24"/>
        </w:rPr>
      </w:pPr>
    </w:p>
    <w:p w14:paraId="014F0024" w14:textId="617ABEA9" w:rsidR="00E26B11" w:rsidRDefault="00E26B11" w:rsidP="00FC210D">
      <w:pPr>
        <w:spacing w:line="360" w:lineRule="auto"/>
        <w:jc w:val="both"/>
        <w:rPr>
          <w:rFonts w:ascii="Arial" w:hAnsi="Arial" w:cs="Arial"/>
          <w:sz w:val="24"/>
          <w:szCs w:val="24"/>
          <w:u w:val="single"/>
        </w:rPr>
      </w:pPr>
    </w:p>
    <w:p w14:paraId="3CF1406C" w14:textId="0E413FB6" w:rsidR="00941DF8" w:rsidRDefault="00941DF8" w:rsidP="00FC210D">
      <w:pPr>
        <w:spacing w:line="360" w:lineRule="auto"/>
        <w:jc w:val="both"/>
        <w:rPr>
          <w:rFonts w:ascii="Arial" w:hAnsi="Arial" w:cs="Arial"/>
          <w:sz w:val="24"/>
          <w:szCs w:val="24"/>
          <w:u w:val="single"/>
        </w:rPr>
      </w:pPr>
    </w:p>
    <w:p w14:paraId="7835DFBD" w14:textId="77777777" w:rsidR="00941DF8" w:rsidRPr="00E26B11" w:rsidRDefault="00941DF8" w:rsidP="00FC210D">
      <w:pPr>
        <w:spacing w:line="360" w:lineRule="auto"/>
        <w:jc w:val="both"/>
        <w:rPr>
          <w:rFonts w:ascii="Arial" w:hAnsi="Arial" w:cs="Arial"/>
          <w:sz w:val="24"/>
          <w:szCs w:val="24"/>
          <w:u w:val="single"/>
        </w:rPr>
      </w:pPr>
    </w:p>
    <w:p w14:paraId="603D93C4" w14:textId="77777777" w:rsidR="00B403C2" w:rsidRDefault="00B403C2" w:rsidP="00FC210D">
      <w:pPr>
        <w:spacing w:line="360" w:lineRule="auto"/>
        <w:jc w:val="both"/>
        <w:rPr>
          <w:rFonts w:ascii="Arial" w:hAnsi="Arial" w:cs="Arial"/>
          <w:sz w:val="24"/>
          <w:szCs w:val="24"/>
          <w:u w:val="single"/>
        </w:rPr>
      </w:pPr>
    </w:p>
    <w:p w14:paraId="70CBD6E4" w14:textId="77777777" w:rsidR="00B403C2" w:rsidRDefault="00B403C2" w:rsidP="00FC210D">
      <w:pPr>
        <w:spacing w:line="360" w:lineRule="auto"/>
        <w:jc w:val="both"/>
        <w:rPr>
          <w:rFonts w:ascii="Arial" w:hAnsi="Arial" w:cs="Arial"/>
          <w:sz w:val="24"/>
          <w:szCs w:val="24"/>
          <w:u w:val="single"/>
        </w:rPr>
      </w:pPr>
    </w:p>
    <w:p w14:paraId="7DDFAFB0" w14:textId="77777777" w:rsidR="00F45A0A" w:rsidRDefault="00F45A0A" w:rsidP="00FC210D">
      <w:pPr>
        <w:spacing w:line="360" w:lineRule="auto"/>
        <w:jc w:val="both"/>
        <w:rPr>
          <w:rFonts w:ascii="Arial" w:hAnsi="Arial" w:cs="Arial"/>
          <w:sz w:val="24"/>
          <w:szCs w:val="24"/>
          <w:u w:val="single"/>
        </w:rPr>
      </w:pPr>
    </w:p>
    <w:p w14:paraId="64F049CB" w14:textId="77777777" w:rsidR="00D064AF" w:rsidRDefault="00D064AF" w:rsidP="00FC210D">
      <w:pPr>
        <w:spacing w:line="360" w:lineRule="auto"/>
        <w:jc w:val="both"/>
        <w:rPr>
          <w:rFonts w:ascii="Arial" w:hAnsi="Arial" w:cs="Arial"/>
          <w:sz w:val="24"/>
          <w:szCs w:val="24"/>
          <w:u w:val="single"/>
        </w:rPr>
      </w:pPr>
    </w:p>
    <w:p w14:paraId="3B2F47D2" w14:textId="5A114E28" w:rsidR="009234E5" w:rsidRPr="002D08DD" w:rsidRDefault="009234E5" w:rsidP="00FC210D">
      <w:pPr>
        <w:spacing w:line="360" w:lineRule="auto"/>
        <w:jc w:val="both"/>
        <w:rPr>
          <w:rFonts w:ascii="Arial" w:hAnsi="Arial" w:cs="Arial"/>
          <w:sz w:val="24"/>
          <w:szCs w:val="24"/>
          <w:u w:val="single"/>
        </w:rPr>
      </w:pPr>
      <w:r w:rsidRPr="002D08DD">
        <w:rPr>
          <w:rFonts w:ascii="Arial" w:hAnsi="Arial" w:cs="Arial"/>
          <w:sz w:val="24"/>
          <w:szCs w:val="24"/>
          <w:u w:val="single"/>
        </w:rPr>
        <w:lastRenderedPageBreak/>
        <w:t xml:space="preserve">Essay Four </w:t>
      </w:r>
    </w:p>
    <w:p w14:paraId="183A3709" w14:textId="1BF3EE2C" w:rsidR="009234E5" w:rsidRDefault="009234E5" w:rsidP="00FC210D">
      <w:pPr>
        <w:spacing w:line="360" w:lineRule="auto"/>
        <w:jc w:val="both"/>
        <w:rPr>
          <w:rFonts w:ascii="Arial" w:hAnsi="Arial" w:cs="Arial"/>
          <w:sz w:val="24"/>
          <w:szCs w:val="24"/>
        </w:rPr>
      </w:pPr>
      <w:r>
        <w:rPr>
          <w:rFonts w:ascii="Arial" w:hAnsi="Arial" w:cs="Arial"/>
          <w:sz w:val="24"/>
          <w:szCs w:val="24"/>
        </w:rPr>
        <w:t xml:space="preserve">Are partnership approaches </w:t>
      </w:r>
      <w:r w:rsidR="000D502A">
        <w:rPr>
          <w:rFonts w:ascii="Arial" w:hAnsi="Arial" w:cs="Arial"/>
          <w:sz w:val="24"/>
          <w:szCs w:val="24"/>
        </w:rPr>
        <w:t xml:space="preserve">the most effective means of rehabilitating offenders? </w:t>
      </w:r>
    </w:p>
    <w:p w14:paraId="714142C8" w14:textId="3B973DD8" w:rsidR="00D1002C" w:rsidRDefault="001F7C7A" w:rsidP="00E66250">
      <w:pPr>
        <w:spacing w:line="360" w:lineRule="auto"/>
        <w:ind w:firstLine="720"/>
        <w:jc w:val="both"/>
        <w:rPr>
          <w:rFonts w:ascii="Arial" w:hAnsi="Arial" w:cs="Arial"/>
          <w:sz w:val="24"/>
          <w:szCs w:val="24"/>
        </w:rPr>
      </w:pPr>
      <w:r>
        <w:rPr>
          <w:rFonts w:ascii="Arial" w:hAnsi="Arial" w:cs="Arial"/>
          <w:sz w:val="24"/>
          <w:szCs w:val="24"/>
        </w:rPr>
        <w:t>This</w:t>
      </w:r>
      <w:r w:rsidR="000D502A">
        <w:rPr>
          <w:rFonts w:ascii="Arial" w:hAnsi="Arial" w:cs="Arial"/>
          <w:sz w:val="24"/>
          <w:szCs w:val="24"/>
        </w:rPr>
        <w:t xml:space="preserve"> essay</w:t>
      </w:r>
      <w:r>
        <w:rPr>
          <w:rFonts w:ascii="Arial" w:hAnsi="Arial" w:cs="Arial"/>
          <w:sz w:val="24"/>
          <w:szCs w:val="24"/>
        </w:rPr>
        <w:t xml:space="preserve"> </w:t>
      </w:r>
      <w:r w:rsidR="000D502A">
        <w:rPr>
          <w:rFonts w:ascii="Arial" w:hAnsi="Arial" w:cs="Arial"/>
          <w:sz w:val="24"/>
          <w:szCs w:val="24"/>
        </w:rPr>
        <w:t xml:space="preserve">will </w:t>
      </w:r>
      <w:r w:rsidR="00797ED1">
        <w:rPr>
          <w:rFonts w:ascii="Arial" w:hAnsi="Arial" w:cs="Arial"/>
          <w:sz w:val="24"/>
          <w:szCs w:val="24"/>
        </w:rPr>
        <w:t xml:space="preserve">discuss </w:t>
      </w:r>
      <w:r w:rsidR="000D502A">
        <w:rPr>
          <w:rFonts w:ascii="Arial" w:hAnsi="Arial" w:cs="Arial"/>
          <w:sz w:val="24"/>
          <w:szCs w:val="24"/>
        </w:rPr>
        <w:t xml:space="preserve">the importance </w:t>
      </w:r>
      <w:r w:rsidR="00AD3589">
        <w:rPr>
          <w:rFonts w:ascii="Arial" w:hAnsi="Arial" w:cs="Arial"/>
          <w:sz w:val="24"/>
          <w:szCs w:val="24"/>
        </w:rPr>
        <w:t xml:space="preserve">of </w:t>
      </w:r>
      <w:r w:rsidR="00797ED1">
        <w:rPr>
          <w:rFonts w:ascii="Arial" w:hAnsi="Arial" w:cs="Arial"/>
          <w:sz w:val="24"/>
          <w:szCs w:val="24"/>
        </w:rPr>
        <w:t xml:space="preserve">how working with partner agencies is essential in rehabilitating offenders. </w:t>
      </w:r>
    </w:p>
    <w:p w14:paraId="6EC65EB5" w14:textId="49064C8E" w:rsidR="00874E23" w:rsidRDefault="00BD28E4" w:rsidP="00746288">
      <w:pPr>
        <w:spacing w:line="360" w:lineRule="auto"/>
        <w:ind w:firstLine="720"/>
        <w:jc w:val="both"/>
        <w:rPr>
          <w:rFonts w:ascii="Arial" w:hAnsi="Arial" w:cs="Arial"/>
          <w:sz w:val="24"/>
          <w:szCs w:val="24"/>
        </w:rPr>
      </w:pPr>
      <w:r>
        <w:rPr>
          <w:rFonts w:ascii="Arial" w:hAnsi="Arial" w:cs="Arial"/>
          <w:sz w:val="24"/>
          <w:szCs w:val="24"/>
        </w:rPr>
        <w:t>Adopting a multi-agency strategy is a key component of policing; while this first entails involving the public, the involvement of other groups should not be undervalued. A multi-agency strategy to policing has been established to reflect the belief that crime should not be the sole responsibility of the police, as the nature of crime is constantly adapting and the demand on police services is ever growing (Cox,</w:t>
      </w:r>
      <w:r w:rsidR="00544C0C">
        <w:rPr>
          <w:rFonts w:ascii="Arial" w:hAnsi="Arial" w:cs="Arial"/>
          <w:sz w:val="24"/>
          <w:szCs w:val="24"/>
        </w:rPr>
        <w:t xml:space="preserve"> </w:t>
      </w:r>
      <w:r>
        <w:rPr>
          <w:rFonts w:ascii="Arial" w:hAnsi="Arial" w:cs="Arial"/>
          <w:sz w:val="24"/>
          <w:szCs w:val="24"/>
        </w:rPr>
        <w:t>2019)</w:t>
      </w:r>
      <w:r w:rsidR="00450FBE">
        <w:rPr>
          <w:rFonts w:ascii="Arial" w:hAnsi="Arial" w:cs="Arial"/>
          <w:sz w:val="24"/>
          <w:szCs w:val="24"/>
        </w:rPr>
        <w:t xml:space="preserve">. </w:t>
      </w:r>
      <w:r w:rsidR="00DE60DE">
        <w:rPr>
          <w:rFonts w:ascii="Arial" w:hAnsi="Arial" w:cs="Arial"/>
          <w:sz w:val="24"/>
          <w:szCs w:val="24"/>
        </w:rPr>
        <w:t xml:space="preserve">Working in collaboration with partner agencies is a fundamental role in the police service, especially when it promotes rehabilitation for members of the community that it serves. </w:t>
      </w:r>
    </w:p>
    <w:p w14:paraId="18CBE4B0" w14:textId="76EF2E16" w:rsidR="00EA4DEF" w:rsidRDefault="00746288" w:rsidP="00EA4DEF">
      <w:pPr>
        <w:spacing w:line="360" w:lineRule="auto"/>
        <w:ind w:firstLine="720"/>
        <w:jc w:val="both"/>
        <w:rPr>
          <w:rFonts w:ascii="Arial" w:hAnsi="Arial" w:cs="Arial"/>
          <w:sz w:val="24"/>
          <w:szCs w:val="24"/>
        </w:rPr>
      </w:pPr>
      <w:r>
        <w:rPr>
          <w:rFonts w:ascii="Arial" w:hAnsi="Arial" w:cs="Arial"/>
          <w:sz w:val="24"/>
          <w:szCs w:val="24"/>
        </w:rPr>
        <w:t>Wilson (2016) discusses that</w:t>
      </w:r>
      <w:r w:rsidR="00584449">
        <w:rPr>
          <w:rFonts w:ascii="Arial" w:hAnsi="Arial" w:cs="Arial"/>
          <w:sz w:val="24"/>
          <w:szCs w:val="24"/>
        </w:rPr>
        <w:t xml:space="preserve"> </w:t>
      </w:r>
      <w:r>
        <w:rPr>
          <w:rFonts w:ascii="Arial" w:hAnsi="Arial" w:cs="Arial"/>
          <w:sz w:val="24"/>
          <w:szCs w:val="24"/>
        </w:rPr>
        <w:t xml:space="preserve">there </w:t>
      </w:r>
      <w:r w:rsidR="00584449">
        <w:rPr>
          <w:rFonts w:ascii="Arial" w:hAnsi="Arial" w:cs="Arial"/>
          <w:sz w:val="24"/>
          <w:szCs w:val="24"/>
        </w:rPr>
        <w:t>is a strong public support for the rehabilitation of criminals, rehabilitation programmes</w:t>
      </w:r>
      <w:r w:rsidR="00CC4ED0">
        <w:rPr>
          <w:rFonts w:ascii="Arial" w:hAnsi="Arial" w:cs="Arial"/>
          <w:sz w:val="24"/>
          <w:szCs w:val="24"/>
        </w:rPr>
        <w:t xml:space="preserve"> </w:t>
      </w:r>
      <w:r w:rsidR="00584449">
        <w:rPr>
          <w:rFonts w:ascii="Arial" w:hAnsi="Arial" w:cs="Arial"/>
          <w:sz w:val="24"/>
          <w:szCs w:val="24"/>
        </w:rPr>
        <w:t>identify the underlying factors that lead to criminal behaviour and work to reform the offender so that they are less likely to commit crimes in the futur</w:t>
      </w:r>
      <w:r w:rsidR="00CC4ED0">
        <w:rPr>
          <w:rFonts w:ascii="Arial" w:hAnsi="Arial" w:cs="Arial"/>
          <w:sz w:val="24"/>
          <w:szCs w:val="24"/>
        </w:rPr>
        <w:t>e. Adding that there are multiple pr</w:t>
      </w:r>
      <w:r w:rsidR="00C64333">
        <w:rPr>
          <w:rFonts w:ascii="Arial" w:hAnsi="Arial" w:cs="Arial"/>
          <w:sz w:val="24"/>
          <w:szCs w:val="24"/>
        </w:rPr>
        <w:t>ogrammes available to offenders</w:t>
      </w:r>
      <w:r w:rsidR="00CC4ED0">
        <w:rPr>
          <w:rFonts w:ascii="Arial" w:hAnsi="Arial" w:cs="Arial"/>
          <w:sz w:val="24"/>
          <w:szCs w:val="24"/>
        </w:rPr>
        <w:t xml:space="preserve"> who are </w:t>
      </w:r>
      <w:r>
        <w:rPr>
          <w:rFonts w:ascii="Arial" w:hAnsi="Arial" w:cs="Arial"/>
          <w:sz w:val="24"/>
          <w:szCs w:val="24"/>
        </w:rPr>
        <w:t xml:space="preserve">incarcerated </w:t>
      </w:r>
      <w:r w:rsidR="00CC4ED0">
        <w:rPr>
          <w:rFonts w:ascii="Arial" w:hAnsi="Arial" w:cs="Arial"/>
          <w:sz w:val="24"/>
          <w:szCs w:val="24"/>
        </w:rPr>
        <w:t>which are</w:t>
      </w:r>
      <w:r w:rsidR="00C64333">
        <w:rPr>
          <w:rFonts w:ascii="Arial" w:hAnsi="Arial" w:cs="Arial"/>
          <w:sz w:val="24"/>
          <w:szCs w:val="24"/>
        </w:rPr>
        <w:t xml:space="preserve"> typically the following; educational or work based, religion led support, substance abuse support and behavioural, as well as specialised correction programmes for offenders with mental health and sex offenders. </w:t>
      </w:r>
      <w:r w:rsidR="00CC4ED0">
        <w:rPr>
          <w:rFonts w:ascii="Arial" w:hAnsi="Arial" w:cs="Arial"/>
          <w:sz w:val="24"/>
          <w:szCs w:val="24"/>
        </w:rPr>
        <w:t>These programmes emphasise that offenders have access to a wide range of support whilst in the prison system, to aid them</w:t>
      </w:r>
      <w:r>
        <w:rPr>
          <w:rFonts w:ascii="Arial" w:hAnsi="Arial" w:cs="Arial"/>
          <w:sz w:val="24"/>
          <w:szCs w:val="24"/>
        </w:rPr>
        <w:t xml:space="preserve"> in reforming.</w:t>
      </w:r>
      <w:r w:rsidR="00874E23">
        <w:rPr>
          <w:rFonts w:ascii="Arial" w:hAnsi="Arial" w:cs="Arial"/>
          <w:sz w:val="24"/>
          <w:szCs w:val="24"/>
        </w:rPr>
        <w:t xml:space="preserve"> </w:t>
      </w:r>
      <w:r w:rsidR="00EA4DEF" w:rsidRPr="00EA4DEF">
        <w:rPr>
          <w:rFonts w:ascii="Arial" w:hAnsi="Arial" w:cs="Arial"/>
          <w:sz w:val="24"/>
          <w:szCs w:val="24"/>
        </w:rPr>
        <w:t>Crichlow</w:t>
      </w:r>
      <w:r w:rsidR="00544C0C">
        <w:rPr>
          <w:rFonts w:ascii="Arial" w:hAnsi="Arial" w:cs="Arial"/>
          <w:sz w:val="24"/>
          <w:szCs w:val="24"/>
        </w:rPr>
        <w:t xml:space="preserve"> </w:t>
      </w:r>
      <w:r w:rsidR="00EA4DEF" w:rsidRPr="00EA4DEF">
        <w:rPr>
          <w:rFonts w:ascii="Arial" w:hAnsi="Arial" w:cs="Arial"/>
          <w:sz w:val="24"/>
          <w:szCs w:val="24"/>
        </w:rPr>
        <w:t>and Joseph (2015)</w:t>
      </w:r>
      <w:r w:rsidR="00EA4DEF">
        <w:rPr>
          <w:rFonts w:ascii="Arial" w:hAnsi="Arial" w:cs="Arial"/>
          <w:sz w:val="24"/>
          <w:szCs w:val="24"/>
        </w:rPr>
        <w:t xml:space="preserve"> </w:t>
      </w:r>
      <w:r w:rsidR="00544C0C">
        <w:rPr>
          <w:rFonts w:ascii="Arial" w:hAnsi="Arial" w:cs="Arial"/>
          <w:sz w:val="24"/>
          <w:szCs w:val="24"/>
        </w:rPr>
        <w:t>add</w:t>
      </w:r>
      <w:r w:rsidR="00EA4DEF">
        <w:rPr>
          <w:rFonts w:ascii="Arial" w:hAnsi="Arial" w:cs="Arial"/>
          <w:sz w:val="24"/>
          <w:szCs w:val="24"/>
        </w:rPr>
        <w:t xml:space="preserve"> that rehabilitation difficulties occur in the criminal justice system, stating that traditional methods of dealing with violence and hostility, which include simply locking up offenders are ineffectual. </w:t>
      </w:r>
      <w:r w:rsidR="00544C0C">
        <w:rPr>
          <w:rFonts w:ascii="Arial" w:hAnsi="Arial" w:cs="Arial"/>
          <w:sz w:val="24"/>
          <w:szCs w:val="24"/>
        </w:rPr>
        <w:t>It is also suggested that a</w:t>
      </w:r>
      <w:r w:rsidR="00EA4DEF">
        <w:rPr>
          <w:rFonts w:ascii="Arial" w:hAnsi="Arial" w:cs="Arial"/>
          <w:sz w:val="24"/>
          <w:szCs w:val="24"/>
        </w:rPr>
        <w:t xml:space="preserve">ge, ethnicity, and gender considerations should be made in rehabilitation programmes to maximise effectiveness. </w:t>
      </w:r>
      <w:r w:rsidR="00DE60DE">
        <w:rPr>
          <w:rFonts w:ascii="Arial" w:hAnsi="Arial" w:cs="Arial"/>
          <w:sz w:val="24"/>
          <w:szCs w:val="24"/>
        </w:rPr>
        <w:t xml:space="preserve">Overall, if the prison system’s rehabilitation methods work effectively this can </w:t>
      </w:r>
      <w:r w:rsidR="00544C0C">
        <w:rPr>
          <w:rFonts w:ascii="Arial" w:hAnsi="Arial" w:cs="Arial"/>
          <w:sz w:val="24"/>
          <w:szCs w:val="24"/>
        </w:rPr>
        <w:t>influence</w:t>
      </w:r>
      <w:r w:rsidR="00DE60DE">
        <w:rPr>
          <w:rFonts w:ascii="Arial" w:hAnsi="Arial" w:cs="Arial"/>
          <w:sz w:val="24"/>
          <w:szCs w:val="24"/>
        </w:rPr>
        <w:t xml:space="preserve"> reducing reoffending when offenders are released back into their communities there by aiding in the reduction of crime and creating less strain on the police service. </w:t>
      </w:r>
    </w:p>
    <w:p w14:paraId="4DA98D40" w14:textId="2E25939E" w:rsidR="00EF0EB1" w:rsidRDefault="00573F64" w:rsidP="00EF0EB1">
      <w:pPr>
        <w:spacing w:line="360" w:lineRule="auto"/>
        <w:ind w:firstLine="720"/>
        <w:jc w:val="both"/>
        <w:rPr>
          <w:rFonts w:ascii="Arial" w:hAnsi="Arial" w:cs="Arial"/>
          <w:sz w:val="24"/>
          <w:szCs w:val="24"/>
        </w:rPr>
      </w:pPr>
      <w:r>
        <w:rPr>
          <w:rFonts w:ascii="Arial" w:hAnsi="Arial" w:cs="Arial"/>
          <w:sz w:val="24"/>
          <w:szCs w:val="24"/>
        </w:rPr>
        <w:t>The College of Policing</w:t>
      </w:r>
      <w:r w:rsidR="00AF3734">
        <w:rPr>
          <w:rFonts w:ascii="Arial" w:hAnsi="Arial" w:cs="Arial"/>
          <w:sz w:val="24"/>
          <w:szCs w:val="24"/>
        </w:rPr>
        <w:t xml:space="preserve"> </w:t>
      </w:r>
      <w:r>
        <w:rPr>
          <w:rFonts w:ascii="Arial" w:hAnsi="Arial" w:cs="Arial"/>
          <w:sz w:val="24"/>
          <w:szCs w:val="24"/>
        </w:rPr>
        <w:t xml:space="preserve">(2021) explains that </w:t>
      </w:r>
      <w:r w:rsidR="008D00F8">
        <w:rPr>
          <w:rFonts w:ascii="Arial" w:hAnsi="Arial" w:cs="Arial"/>
          <w:sz w:val="24"/>
          <w:szCs w:val="24"/>
        </w:rPr>
        <w:t>Multi-Agency Public Protection Arrangements</w:t>
      </w:r>
      <w:r>
        <w:rPr>
          <w:rFonts w:ascii="Arial" w:hAnsi="Arial" w:cs="Arial"/>
          <w:sz w:val="24"/>
          <w:szCs w:val="24"/>
        </w:rPr>
        <w:t xml:space="preserve"> (MAPPA)</w:t>
      </w:r>
      <w:r w:rsidR="008D00F8">
        <w:rPr>
          <w:rFonts w:ascii="Arial" w:hAnsi="Arial" w:cs="Arial"/>
          <w:sz w:val="24"/>
          <w:szCs w:val="24"/>
        </w:rPr>
        <w:t xml:space="preserve"> is a programme in which; </w:t>
      </w:r>
      <w:r>
        <w:rPr>
          <w:rFonts w:ascii="Arial" w:hAnsi="Arial" w:cs="Arial"/>
          <w:sz w:val="24"/>
          <w:szCs w:val="24"/>
        </w:rPr>
        <w:t>p</w:t>
      </w:r>
      <w:r w:rsidR="008D00F8">
        <w:rPr>
          <w:rFonts w:ascii="Arial" w:hAnsi="Arial" w:cs="Arial"/>
          <w:sz w:val="24"/>
          <w:szCs w:val="24"/>
        </w:rPr>
        <w:t xml:space="preserve">rison </w:t>
      </w:r>
      <w:r>
        <w:rPr>
          <w:rFonts w:ascii="Arial" w:hAnsi="Arial" w:cs="Arial"/>
          <w:sz w:val="24"/>
          <w:szCs w:val="24"/>
        </w:rPr>
        <w:t>and p</w:t>
      </w:r>
      <w:r w:rsidR="008D00F8">
        <w:rPr>
          <w:rFonts w:ascii="Arial" w:hAnsi="Arial" w:cs="Arial"/>
          <w:sz w:val="24"/>
          <w:szCs w:val="24"/>
        </w:rPr>
        <w:t xml:space="preserve">robation services </w:t>
      </w:r>
      <w:r>
        <w:rPr>
          <w:rFonts w:ascii="Arial" w:hAnsi="Arial" w:cs="Arial"/>
          <w:sz w:val="24"/>
          <w:szCs w:val="24"/>
        </w:rPr>
        <w:t xml:space="preserve">as well as the police services </w:t>
      </w:r>
      <w:r w:rsidR="008D00F8">
        <w:rPr>
          <w:rFonts w:ascii="Arial" w:hAnsi="Arial" w:cs="Arial"/>
          <w:sz w:val="24"/>
          <w:szCs w:val="24"/>
        </w:rPr>
        <w:t xml:space="preserve">work </w:t>
      </w:r>
      <w:r>
        <w:rPr>
          <w:rFonts w:ascii="Arial" w:hAnsi="Arial" w:cs="Arial"/>
          <w:sz w:val="24"/>
          <w:szCs w:val="24"/>
        </w:rPr>
        <w:t xml:space="preserve">together to </w:t>
      </w:r>
      <w:r w:rsidR="008D00F8">
        <w:rPr>
          <w:rFonts w:ascii="Arial" w:hAnsi="Arial" w:cs="Arial"/>
          <w:sz w:val="24"/>
          <w:szCs w:val="24"/>
        </w:rPr>
        <w:t>manag</w:t>
      </w:r>
      <w:r>
        <w:rPr>
          <w:rFonts w:ascii="Arial" w:hAnsi="Arial" w:cs="Arial"/>
          <w:sz w:val="24"/>
          <w:szCs w:val="24"/>
        </w:rPr>
        <w:t>ing the</w:t>
      </w:r>
      <w:r w:rsidR="00D61DF1">
        <w:rPr>
          <w:rFonts w:ascii="Arial" w:hAnsi="Arial" w:cs="Arial"/>
          <w:sz w:val="24"/>
          <w:szCs w:val="24"/>
        </w:rPr>
        <w:t xml:space="preserve"> </w:t>
      </w:r>
      <w:r w:rsidR="008D00F8">
        <w:rPr>
          <w:rFonts w:ascii="Arial" w:hAnsi="Arial" w:cs="Arial"/>
          <w:sz w:val="24"/>
          <w:szCs w:val="24"/>
        </w:rPr>
        <w:t xml:space="preserve">violent and sexual offenders </w:t>
      </w:r>
      <w:r w:rsidR="00D61DF1">
        <w:rPr>
          <w:rFonts w:ascii="Arial" w:hAnsi="Arial" w:cs="Arial"/>
          <w:sz w:val="24"/>
          <w:szCs w:val="24"/>
        </w:rPr>
        <w:lastRenderedPageBreak/>
        <w:t>to keep the public safe</w:t>
      </w:r>
      <w:r>
        <w:rPr>
          <w:rFonts w:ascii="Arial" w:hAnsi="Arial" w:cs="Arial"/>
          <w:sz w:val="24"/>
          <w:szCs w:val="24"/>
        </w:rPr>
        <w:t>, preventing reoffending and ultimately rehabilitating offenders</w:t>
      </w:r>
      <w:r w:rsidR="00D61DF1">
        <w:rPr>
          <w:rFonts w:ascii="Arial" w:hAnsi="Arial" w:cs="Arial"/>
          <w:sz w:val="24"/>
          <w:szCs w:val="24"/>
        </w:rPr>
        <w:t>.</w:t>
      </w:r>
      <w:r>
        <w:rPr>
          <w:rFonts w:ascii="Arial" w:hAnsi="Arial" w:cs="Arial"/>
          <w:sz w:val="24"/>
          <w:szCs w:val="24"/>
        </w:rPr>
        <w:t xml:space="preserve"> Safeguarding communities is paramount to the police and partner agencies when it comes to rehabilitating offenders, t</w:t>
      </w:r>
      <w:r w:rsidR="003E5320">
        <w:rPr>
          <w:rFonts w:ascii="Arial" w:hAnsi="Arial" w:cs="Arial"/>
          <w:sz w:val="24"/>
          <w:szCs w:val="24"/>
        </w:rPr>
        <w:t>hese categories allow police and partner agencies</w:t>
      </w:r>
      <w:r>
        <w:rPr>
          <w:rFonts w:ascii="Arial" w:hAnsi="Arial" w:cs="Arial"/>
          <w:sz w:val="24"/>
          <w:szCs w:val="24"/>
        </w:rPr>
        <w:t xml:space="preserve"> to</w:t>
      </w:r>
      <w:r w:rsidR="003E5320">
        <w:rPr>
          <w:rFonts w:ascii="Arial" w:hAnsi="Arial" w:cs="Arial"/>
          <w:sz w:val="24"/>
          <w:szCs w:val="24"/>
        </w:rPr>
        <w:t xml:space="preserve"> proportionality monitor and support offenders in the community, subject to their level.</w:t>
      </w:r>
      <w:r>
        <w:rPr>
          <w:rFonts w:ascii="Arial" w:hAnsi="Arial" w:cs="Arial"/>
          <w:sz w:val="24"/>
          <w:szCs w:val="24"/>
        </w:rPr>
        <w:t xml:space="preserve"> Adding to this, </w:t>
      </w:r>
      <w:r w:rsidR="00D04CB7">
        <w:rPr>
          <w:rFonts w:ascii="Arial" w:hAnsi="Arial" w:cs="Arial"/>
          <w:sz w:val="24"/>
          <w:szCs w:val="24"/>
        </w:rPr>
        <w:t xml:space="preserve">the HM Inspectorate of Probation (2021) states that since the start of the MAPPA initiative, there has been a decrease in qualified </w:t>
      </w:r>
      <w:r w:rsidR="00A25BB1">
        <w:rPr>
          <w:rFonts w:ascii="Arial" w:hAnsi="Arial" w:cs="Arial"/>
          <w:sz w:val="24"/>
          <w:szCs w:val="24"/>
        </w:rPr>
        <w:t xml:space="preserve">offenders </w:t>
      </w:r>
      <w:r w:rsidR="00D04CB7">
        <w:rPr>
          <w:rFonts w:ascii="Arial" w:hAnsi="Arial" w:cs="Arial"/>
          <w:sz w:val="24"/>
          <w:szCs w:val="24"/>
        </w:rPr>
        <w:t xml:space="preserve">reoffending, according to an evaluation; </w:t>
      </w:r>
      <w:r w:rsidR="00A25BB1">
        <w:rPr>
          <w:rFonts w:ascii="Arial" w:hAnsi="Arial" w:cs="Arial"/>
          <w:sz w:val="24"/>
          <w:szCs w:val="24"/>
        </w:rPr>
        <w:t>r</w:t>
      </w:r>
      <w:r w:rsidR="00D04CB7">
        <w:rPr>
          <w:rFonts w:ascii="Arial" w:hAnsi="Arial" w:cs="Arial"/>
          <w:sz w:val="24"/>
          <w:szCs w:val="24"/>
        </w:rPr>
        <w:t>eoffending rates for offenders who</w:t>
      </w:r>
      <w:r w:rsidR="00A25BB1">
        <w:rPr>
          <w:rFonts w:ascii="Arial" w:hAnsi="Arial" w:cs="Arial"/>
          <w:sz w:val="24"/>
          <w:szCs w:val="24"/>
        </w:rPr>
        <w:t xml:space="preserve"> were supported by MAPPA</w:t>
      </w:r>
      <w:r w:rsidR="00D04CB7">
        <w:rPr>
          <w:rFonts w:ascii="Arial" w:hAnsi="Arial" w:cs="Arial"/>
          <w:sz w:val="24"/>
          <w:szCs w:val="24"/>
        </w:rPr>
        <w:t xml:space="preserve"> decreased from </w:t>
      </w:r>
      <w:r w:rsidR="00AF3734">
        <w:rPr>
          <w:rFonts w:ascii="Arial" w:hAnsi="Arial" w:cs="Arial"/>
          <w:sz w:val="24"/>
          <w:szCs w:val="24"/>
        </w:rPr>
        <w:t xml:space="preserve">twenty nine </w:t>
      </w:r>
      <w:r w:rsidR="000F0FF2">
        <w:rPr>
          <w:rFonts w:ascii="Arial" w:hAnsi="Arial" w:cs="Arial"/>
          <w:sz w:val="24"/>
          <w:szCs w:val="24"/>
        </w:rPr>
        <w:t>percent to</w:t>
      </w:r>
      <w:r w:rsidR="00D04CB7">
        <w:rPr>
          <w:rFonts w:ascii="Arial" w:hAnsi="Arial" w:cs="Arial"/>
          <w:sz w:val="24"/>
          <w:szCs w:val="24"/>
        </w:rPr>
        <w:t xml:space="preserve"> </w:t>
      </w:r>
      <w:r w:rsidR="00AF3734">
        <w:rPr>
          <w:rFonts w:ascii="Arial" w:hAnsi="Arial" w:cs="Arial"/>
          <w:sz w:val="24"/>
          <w:szCs w:val="24"/>
        </w:rPr>
        <w:t xml:space="preserve">sixteen percent </w:t>
      </w:r>
      <w:r w:rsidR="00D04CB7">
        <w:rPr>
          <w:rFonts w:ascii="Arial" w:hAnsi="Arial" w:cs="Arial"/>
          <w:sz w:val="24"/>
          <w:szCs w:val="24"/>
        </w:rPr>
        <w:t xml:space="preserve"> between 2000 and 2010. These statistics </w:t>
      </w:r>
      <w:r w:rsidR="00EF0EB1">
        <w:rPr>
          <w:rFonts w:ascii="Arial" w:hAnsi="Arial" w:cs="Arial"/>
          <w:sz w:val="24"/>
          <w:szCs w:val="24"/>
        </w:rPr>
        <w:t xml:space="preserve">indicate </w:t>
      </w:r>
      <w:r w:rsidR="00D04CB7">
        <w:rPr>
          <w:rFonts w:ascii="Arial" w:hAnsi="Arial" w:cs="Arial"/>
          <w:sz w:val="24"/>
          <w:szCs w:val="24"/>
        </w:rPr>
        <w:t>that by utilising a multi-agency strategy for rehabilitation of offenders is proving effective</w:t>
      </w:r>
      <w:r w:rsidR="00A25BB1">
        <w:rPr>
          <w:rFonts w:ascii="Arial" w:hAnsi="Arial" w:cs="Arial"/>
          <w:sz w:val="24"/>
          <w:szCs w:val="24"/>
        </w:rPr>
        <w:t xml:space="preserve">, not only do they support that rehabilitation methods from partner agencies are effective but add that these programmes aid in the reduction of reoffending. </w:t>
      </w:r>
    </w:p>
    <w:p w14:paraId="537E027C" w14:textId="71584A8B" w:rsidR="003A05D1" w:rsidRDefault="003A05D1" w:rsidP="00AE54B3">
      <w:pPr>
        <w:spacing w:line="360" w:lineRule="auto"/>
        <w:ind w:firstLine="720"/>
        <w:jc w:val="both"/>
        <w:rPr>
          <w:rFonts w:ascii="Arial" w:hAnsi="Arial" w:cs="Arial"/>
          <w:sz w:val="24"/>
          <w:szCs w:val="24"/>
        </w:rPr>
      </w:pPr>
      <w:r w:rsidRPr="003A05D1">
        <w:rPr>
          <w:rFonts w:ascii="Arial" w:hAnsi="Arial" w:cs="Arial"/>
          <w:sz w:val="24"/>
          <w:szCs w:val="24"/>
        </w:rPr>
        <w:t>Fortune, Ward</w:t>
      </w:r>
      <w:r>
        <w:rPr>
          <w:rFonts w:ascii="Arial" w:hAnsi="Arial" w:cs="Arial"/>
          <w:sz w:val="24"/>
          <w:szCs w:val="24"/>
        </w:rPr>
        <w:t xml:space="preserve"> </w:t>
      </w:r>
      <w:r w:rsidRPr="003A05D1">
        <w:rPr>
          <w:rFonts w:ascii="Arial" w:hAnsi="Arial" w:cs="Arial"/>
          <w:sz w:val="24"/>
          <w:szCs w:val="24"/>
        </w:rPr>
        <w:t>and Willis (2012)</w:t>
      </w:r>
      <w:r>
        <w:rPr>
          <w:rFonts w:ascii="Arial" w:hAnsi="Arial" w:cs="Arial"/>
          <w:sz w:val="24"/>
          <w:szCs w:val="24"/>
        </w:rPr>
        <w:t xml:space="preserve"> discuss </w:t>
      </w:r>
      <w:r w:rsidR="000712D5">
        <w:rPr>
          <w:rFonts w:ascii="Arial" w:hAnsi="Arial" w:cs="Arial"/>
          <w:sz w:val="24"/>
          <w:szCs w:val="24"/>
        </w:rPr>
        <w:t>The Risk-Need-Responsivity Model (RNR)</w:t>
      </w:r>
      <w:r w:rsidR="000712D5">
        <w:rPr>
          <w:rFonts w:ascii="Arial" w:hAnsi="Arial" w:cs="Arial"/>
          <w:sz w:val="24"/>
          <w:szCs w:val="24"/>
        </w:rPr>
        <w:t xml:space="preserve"> which is beneficial and effective in the rehabilitation of offenders by working with them, focusing on strength-based perspectives to develop skills, ultimately lowering their risk of reoffending. </w:t>
      </w:r>
      <w:r w:rsidR="00AE54B3">
        <w:rPr>
          <w:rFonts w:ascii="Arial" w:hAnsi="Arial" w:cs="Arial"/>
          <w:sz w:val="24"/>
          <w:szCs w:val="24"/>
        </w:rPr>
        <w:t xml:space="preserve">Nevertheless, the methodology has been challenged for failing to inspire and involve offenders in the rehabilitation process, and research has shown that those who discontinue therapy under the model are more likely to commit crimes again than those who finish their treatment.  </w:t>
      </w:r>
    </w:p>
    <w:p w14:paraId="3CD5222E" w14:textId="49CA2C07" w:rsidR="00EF0EB1" w:rsidRDefault="00A25BB1" w:rsidP="00172966">
      <w:pPr>
        <w:spacing w:line="360" w:lineRule="auto"/>
        <w:ind w:firstLine="720"/>
        <w:jc w:val="both"/>
        <w:rPr>
          <w:rFonts w:ascii="Arial" w:hAnsi="Arial" w:cs="Arial"/>
          <w:sz w:val="24"/>
          <w:szCs w:val="24"/>
        </w:rPr>
      </w:pPr>
      <w:r>
        <w:rPr>
          <w:rFonts w:ascii="Arial" w:hAnsi="Arial" w:cs="Arial"/>
          <w:sz w:val="24"/>
          <w:szCs w:val="24"/>
        </w:rPr>
        <w:t>Cox</w:t>
      </w:r>
      <w:r w:rsidR="000712D5">
        <w:rPr>
          <w:rFonts w:ascii="Arial" w:hAnsi="Arial" w:cs="Arial"/>
          <w:sz w:val="24"/>
          <w:szCs w:val="24"/>
        </w:rPr>
        <w:t xml:space="preserve"> </w:t>
      </w:r>
      <w:r>
        <w:rPr>
          <w:rFonts w:ascii="Arial" w:hAnsi="Arial" w:cs="Arial"/>
          <w:sz w:val="24"/>
          <w:szCs w:val="24"/>
        </w:rPr>
        <w:t xml:space="preserve">(2019) </w:t>
      </w:r>
      <w:r w:rsidR="00B66A70">
        <w:rPr>
          <w:rFonts w:ascii="Arial" w:hAnsi="Arial" w:cs="Arial"/>
          <w:sz w:val="24"/>
          <w:szCs w:val="24"/>
        </w:rPr>
        <w:t xml:space="preserve">discusses the complex challenges that police services and partner agencies face when working in ethnic minority communities, stating that </w:t>
      </w:r>
      <w:r w:rsidR="00343937">
        <w:rPr>
          <w:rFonts w:ascii="Arial" w:hAnsi="Arial" w:cs="Arial"/>
          <w:sz w:val="24"/>
          <w:szCs w:val="24"/>
        </w:rPr>
        <w:t>particularly in ethnic minority communities</w:t>
      </w:r>
      <w:r w:rsidR="000712D5">
        <w:rPr>
          <w:rFonts w:ascii="Arial" w:hAnsi="Arial" w:cs="Arial"/>
          <w:sz w:val="24"/>
          <w:szCs w:val="24"/>
        </w:rPr>
        <w:t xml:space="preserve"> they</w:t>
      </w:r>
      <w:r w:rsidR="00343937">
        <w:rPr>
          <w:rFonts w:ascii="Arial" w:hAnsi="Arial" w:cs="Arial"/>
          <w:sz w:val="24"/>
          <w:szCs w:val="24"/>
        </w:rPr>
        <w:t xml:space="preserve"> repeatedly expressed low levels of confidence and trust in the police service. </w:t>
      </w:r>
      <w:r w:rsidR="0035307E">
        <w:rPr>
          <w:rFonts w:ascii="Arial" w:hAnsi="Arial" w:cs="Arial"/>
          <w:sz w:val="24"/>
          <w:szCs w:val="24"/>
        </w:rPr>
        <w:t xml:space="preserve">It is important that police services overcome the lack of confidence and mistrust felt by these communities, </w:t>
      </w:r>
      <w:r w:rsidR="00C726A8">
        <w:rPr>
          <w:rFonts w:ascii="Arial" w:hAnsi="Arial" w:cs="Arial"/>
          <w:sz w:val="24"/>
          <w:szCs w:val="24"/>
        </w:rPr>
        <w:t xml:space="preserve">potentially resulting in the failed rehabilitation of offenders in the community. </w:t>
      </w:r>
      <w:r w:rsidR="00250C45">
        <w:rPr>
          <w:rFonts w:ascii="Arial" w:hAnsi="Arial" w:cs="Arial"/>
          <w:sz w:val="24"/>
          <w:szCs w:val="24"/>
        </w:rPr>
        <w:t>To add to this,</w:t>
      </w:r>
      <w:r w:rsidR="003E1B09">
        <w:rPr>
          <w:rFonts w:ascii="Arial" w:hAnsi="Arial" w:cs="Arial"/>
          <w:sz w:val="24"/>
          <w:szCs w:val="24"/>
        </w:rPr>
        <w:t xml:space="preserve"> Yasin and Sturge (2020) explain that</w:t>
      </w:r>
      <w:r w:rsidR="00250C45">
        <w:rPr>
          <w:rFonts w:ascii="Arial" w:hAnsi="Arial" w:cs="Arial"/>
          <w:sz w:val="24"/>
          <w:szCs w:val="24"/>
        </w:rPr>
        <w:t xml:space="preserve"> </w:t>
      </w:r>
      <w:r w:rsidR="00172966">
        <w:rPr>
          <w:rFonts w:ascii="Arial" w:hAnsi="Arial" w:cs="Arial"/>
          <w:sz w:val="24"/>
          <w:szCs w:val="24"/>
        </w:rPr>
        <w:t>the lack of trust between ethnic minority communities and the services’</w:t>
      </w:r>
      <w:r w:rsidR="00C726A8">
        <w:rPr>
          <w:rFonts w:ascii="Arial" w:hAnsi="Arial" w:cs="Arial"/>
          <w:sz w:val="24"/>
          <w:szCs w:val="24"/>
        </w:rPr>
        <w:t xml:space="preserve"> has had an impact on the criminal justice system</w:t>
      </w:r>
      <w:r w:rsidR="0075202A">
        <w:rPr>
          <w:rFonts w:ascii="Arial" w:hAnsi="Arial" w:cs="Arial"/>
          <w:sz w:val="24"/>
          <w:szCs w:val="24"/>
        </w:rPr>
        <w:t>,</w:t>
      </w:r>
      <w:r w:rsidR="00C726A8">
        <w:rPr>
          <w:rFonts w:ascii="Arial" w:hAnsi="Arial" w:cs="Arial"/>
          <w:sz w:val="24"/>
          <w:szCs w:val="24"/>
        </w:rPr>
        <w:t xml:space="preserve"> </w:t>
      </w:r>
      <w:r w:rsidR="006179C0">
        <w:rPr>
          <w:rFonts w:ascii="Arial" w:hAnsi="Arial" w:cs="Arial"/>
          <w:sz w:val="24"/>
          <w:szCs w:val="24"/>
        </w:rPr>
        <w:t xml:space="preserve">highlighting that </w:t>
      </w:r>
      <w:r w:rsidR="003E1B09">
        <w:rPr>
          <w:rFonts w:ascii="Arial" w:hAnsi="Arial" w:cs="Arial"/>
          <w:sz w:val="24"/>
          <w:szCs w:val="24"/>
        </w:rPr>
        <w:t xml:space="preserve">although nineteen percent of the population in England and Wales identified as </w:t>
      </w:r>
      <w:r w:rsidR="003E1B09">
        <w:rPr>
          <w:rFonts w:ascii="Arial" w:hAnsi="Arial" w:cs="Arial"/>
          <w:sz w:val="24"/>
          <w:szCs w:val="24"/>
        </w:rPr>
        <w:t xml:space="preserve">Black, Asian </w:t>
      </w:r>
      <w:r w:rsidR="003E1B09">
        <w:rPr>
          <w:rFonts w:ascii="Arial" w:hAnsi="Arial" w:cs="Arial"/>
          <w:sz w:val="24"/>
          <w:szCs w:val="24"/>
        </w:rPr>
        <w:t>or an</w:t>
      </w:r>
      <w:r w:rsidR="003E1B09">
        <w:rPr>
          <w:rFonts w:ascii="Arial" w:hAnsi="Arial" w:cs="Arial"/>
          <w:sz w:val="24"/>
          <w:szCs w:val="24"/>
        </w:rPr>
        <w:t xml:space="preserve"> Ethnic Minority (BAME)</w:t>
      </w:r>
      <w:r w:rsidR="003E1B09">
        <w:rPr>
          <w:rFonts w:ascii="Arial" w:hAnsi="Arial" w:cs="Arial"/>
          <w:sz w:val="24"/>
          <w:szCs w:val="24"/>
        </w:rPr>
        <w:t xml:space="preserve"> BAME in 2019 statistics show that twenty three percent of persons arrested were from a BAME background</w:t>
      </w:r>
      <w:r w:rsidR="008B799D">
        <w:rPr>
          <w:rFonts w:ascii="Arial" w:hAnsi="Arial" w:cs="Arial"/>
          <w:sz w:val="24"/>
          <w:szCs w:val="24"/>
        </w:rPr>
        <w:t>,</w:t>
      </w:r>
      <w:r w:rsidR="006179C0">
        <w:rPr>
          <w:rFonts w:ascii="Arial" w:hAnsi="Arial" w:cs="Arial"/>
          <w:sz w:val="24"/>
          <w:szCs w:val="24"/>
        </w:rPr>
        <w:t xml:space="preserve"> thus</w:t>
      </w:r>
      <w:r w:rsidR="003E1B09">
        <w:rPr>
          <w:rFonts w:ascii="Arial" w:hAnsi="Arial" w:cs="Arial"/>
          <w:sz w:val="24"/>
          <w:szCs w:val="24"/>
        </w:rPr>
        <w:t xml:space="preserve"> re</w:t>
      </w:r>
      <w:r w:rsidR="008B799D">
        <w:rPr>
          <w:rFonts w:ascii="Arial" w:hAnsi="Arial" w:cs="Arial"/>
          <w:sz w:val="24"/>
          <w:szCs w:val="24"/>
        </w:rPr>
        <w:t xml:space="preserve">-offending rates are high in the community. </w:t>
      </w:r>
      <w:r w:rsidR="001E49D6">
        <w:rPr>
          <w:rFonts w:ascii="Arial" w:hAnsi="Arial" w:cs="Arial"/>
          <w:sz w:val="24"/>
          <w:szCs w:val="24"/>
        </w:rPr>
        <w:t>Gold (2022) elaborates on how</w:t>
      </w:r>
      <w:r w:rsidR="00306013">
        <w:rPr>
          <w:rFonts w:ascii="Arial" w:hAnsi="Arial" w:cs="Arial"/>
          <w:sz w:val="24"/>
          <w:szCs w:val="24"/>
        </w:rPr>
        <w:t xml:space="preserve"> police forces consist of people from many different cultures and values that have potential to feed biases or prejudice when dealing with ethnic minority communities, to combat unconscious biases services have </w:t>
      </w:r>
      <w:r w:rsidR="00306013">
        <w:rPr>
          <w:rFonts w:ascii="Arial" w:hAnsi="Arial" w:cs="Arial"/>
          <w:sz w:val="24"/>
          <w:szCs w:val="24"/>
        </w:rPr>
        <w:lastRenderedPageBreak/>
        <w:t>made efforts to educate and raise awareness of their personnel. Such education can increase knowledge, alter attitudes, and change behaviours, however training programme by themselves are insufficient to address the trust and unconscious bias issues.</w:t>
      </w:r>
      <w:r w:rsidR="009A79EC">
        <w:rPr>
          <w:rFonts w:ascii="Arial" w:hAnsi="Arial" w:cs="Arial"/>
          <w:sz w:val="24"/>
          <w:szCs w:val="24"/>
        </w:rPr>
        <w:t xml:space="preserve"> </w:t>
      </w:r>
      <w:r w:rsidR="0062301C">
        <w:rPr>
          <w:rFonts w:ascii="Arial" w:hAnsi="Arial" w:cs="Arial"/>
          <w:sz w:val="24"/>
          <w:szCs w:val="24"/>
        </w:rPr>
        <w:t xml:space="preserve">In order to break down the current barrier between the community and the police, partner agencies and institutions must be attentive to the concerns of BAME populations. Partner organisations now provide more specialised assistance, </w:t>
      </w:r>
      <w:r w:rsidR="00DC1554">
        <w:rPr>
          <w:rFonts w:ascii="Arial" w:hAnsi="Arial" w:cs="Arial"/>
          <w:sz w:val="24"/>
          <w:szCs w:val="24"/>
        </w:rPr>
        <w:t>adapting</w:t>
      </w:r>
      <w:r w:rsidR="0062301C">
        <w:rPr>
          <w:rFonts w:ascii="Arial" w:hAnsi="Arial" w:cs="Arial"/>
          <w:sz w:val="24"/>
          <w:szCs w:val="24"/>
        </w:rPr>
        <w:t xml:space="preserve"> </w:t>
      </w:r>
      <w:r w:rsidR="00DC1554">
        <w:rPr>
          <w:rFonts w:ascii="Arial" w:hAnsi="Arial" w:cs="Arial"/>
          <w:sz w:val="24"/>
          <w:szCs w:val="24"/>
        </w:rPr>
        <w:t>by utilising professional translation services as well as interacting with BAME communities by publishing materials and launching campaigns in languages other than English. Additionally, partner agencies have assisted the police services by making specialist housing more accessible and sensitive to the cultural needs of BAME victims fleeing domestic abuse</w:t>
      </w:r>
      <w:r w:rsidR="00DB2FBD">
        <w:rPr>
          <w:rFonts w:ascii="Arial" w:hAnsi="Arial" w:cs="Arial"/>
          <w:sz w:val="24"/>
          <w:szCs w:val="24"/>
        </w:rPr>
        <w:t xml:space="preserve">, </w:t>
      </w:r>
      <w:r w:rsidR="00DB2FBD" w:rsidRPr="00DB2FBD">
        <w:rPr>
          <w:rFonts w:ascii="Arial" w:hAnsi="Arial" w:cs="Arial"/>
          <w:sz w:val="24"/>
          <w:szCs w:val="24"/>
        </w:rPr>
        <w:t>Interventions Alliance (2021)</w:t>
      </w:r>
      <w:r w:rsidR="00DB2FBD">
        <w:rPr>
          <w:rFonts w:ascii="Arial" w:hAnsi="Arial" w:cs="Arial"/>
          <w:sz w:val="24"/>
          <w:szCs w:val="24"/>
        </w:rPr>
        <w:t>. By working</w:t>
      </w:r>
      <w:r w:rsidR="007B0028">
        <w:rPr>
          <w:rFonts w:ascii="Arial" w:hAnsi="Arial" w:cs="Arial"/>
          <w:sz w:val="24"/>
          <w:szCs w:val="24"/>
        </w:rPr>
        <w:t xml:space="preserve"> effectively</w:t>
      </w:r>
      <w:r w:rsidR="00DB2FBD">
        <w:rPr>
          <w:rFonts w:ascii="Arial" w:hAnsi="Arial" w:cs="Arial"/>
          <w:sz w:val="24"/>
          <w:szCs w:val="24"/>
        </w:rPr>
        <w:t xml:space="preserve"> with partner agencie</w:t>
      </w:r>
      <w:r w:rsidR="00E33255">
        <w:rPr>
          <w:rFonts w:ascii="Arial" w:hAnsi="Arial" w:cs="Arial"/>
          <w:sz w:val="24"/>
          <w:szCs w:val="24"/>
        </w:rPr>
        <w:t>s</w:t>
      </w:r>
      <w:r w:rsidR="007B0028">
        <w:rPr>
          <w:rFonts w:ascii="Arial" w:hAnsi="Arial" w:cs="Arial"/>
          <w:sz w:val="24"/>
          <w:szCs w:val="24"/>
        </w:rPr>
        <w:t xml:space="preserve">, </w:t>
      </w:r>
      <w:r w:rsidR="00E33255">
        <w:rPr>
          <w:rFonts w:ascii="Arial" w:hAnsi="Arial" w:cs="Arial"/>
          <w:sz w:val="24"/>
          <w:szCs w:val="24"/>
        </w:rPr>
        <w:t xml:space="preserve">the police service can </w:t>
      </w:r>
      <w:r w:rsidR="007B0028">
        <w:rPr>
          <w:rFonts w:ascii="Arial" w:hAnsi="Arial" w:cs="Arial"/>
          <w:sz w:val="24"/>
          <w:szCs w:val="24"/>
        </w:rPr>
        <w:t xml:space="preserve">carry out the fundamental role of preventing crime and supporting victims, thereby establishing trust within </w:t>
      </w:r>
      <w:r w:rsidR="002356DC">
        <w:rPr>
          <w:rFonts w:ascii="Arial" w:hAnsi="Arial" w:cs="Arial"/>
          <w:sz w:val="24"/>
          <w:szCs w:val="24"/>
        </w:rPr>
        <w:t>the BAME</w:t>
      </w:r>
      <w:r w:rsidR="007B0028">
        <w:rPr>
          <w:rFonts w:ascii="Arial" w:hAnsi="Arial" w:cs="Arial"/>
          <w:sz w:val="24"/>
          <w:szCs w:val="24"/>
        </w:rPr>
        <w:t xml:space="preserve"> communities and aid in reducing offending </w:t>
      </w:r>
      <w:r w:rsidR="00914ED6">
        <w:rPr>
          <w:rFonts w:ascii="Arial" w:hAnsi="Arial" w:cs="Arial"/>
          <w:sz w:val="24"/>
          <w:szCs w:val="24"/>
        </w:rPr>
        <w:t xml:space="preserve">as a result reducing </w:t>
      </w:r>
      <w:r w:rsidR="007B0028">
        <w:rPr>
          <w:rFonts w:ascii="Arial" w:hAnsi="Arial" w:cs="Arial"/>
          <w:sz w:val="24"/>
          <w:szCs w:val="24"/>
        </w:rPr>
        <w:t xml:space="preserve">reoffending. </w:t>
      </w:r>
    </w:p>
    <w:p w14:paraId="5D4C735F" w14:textId="4AAEAB9F" w:rsidR="001C34A8" w:rsidRDefault="001C34A8" w:rsidP="003C1CD5">
      <w:pPr>
        <w:spacing w:line="360" w:lineRule="auto"/>
        <w:ind w:firstLine="720"/>
        <w:jc w:val="both"/>
        <w:rPr>
          <w:rFonts w:ascii="Arial" w:hAnsi="Arial" w:cs="Arial"/>
          <w:sz w:val="24"/>
          <w:szCs w:val="24"/>
        </w:rPr>
      </w:pPr>
      <w:r>
        <w:rPr>
          <w:rFonts w:ascii="Arial" w:hAnsi="Arial" w:cs="Arial"/>
          <w:sz w:val="24"/>
          <w:szCs w:val="24"/>
        </w:rPr>
        <w:t>In conclusion, reoffending rates have fallen over the most recent years which is a positive and reassuring outcome not o</w:t>
      </w:r>
      <w:r w:rsidR="00914ED6">
        <w:rPr>
          <w:rFonts w:ascii="Arial" w:hAnsi="Arial" w:cs="Arial"/>
          <w:sz w:val="24"/>
          <w:szCs w:val="24"/>
        </w:rPr>
        <w:t>nly for</w:t>
      </w:r>
      <w:r>
        <w:rPr>
          <w:rFonts w:ascii="Arial" w:hAnsi="Arial" w:cs="Arial"/>
          <w:sz w:val="24"/>
          <w:szCs w:val="24"/>
        </w:rPr>
        <w:t xml:space="preserve"> offenders, but for the communities that they enter back into, which in turn has a positive effect on community cohesion and that is what police services strive for. However, </w:t>
      </w:r>
      <w:r w:rsidR="00914ED6">
        <w:rPr>
          <w:rFonts w:ascii="Arial" w:hAnsi="Arial" w:cs="Arial"/>
          <w:sz w:val="24"/>
          <w:szCs w:val="24"/>
        </w:rPr>
        <w:t xml:space="preserve">some communities struggle to trust the police service and partner agencies which in turn can cause issues in offenders receiving support. </w:t>
      </w:r>
      <w:r>
        <w:rPr>
          <w:rFonts w:ascii="Arial" w:hAnsi="Arial" w:cs="Arial"/>
          <w:sz w:val="24"/>
          <w:szCs w:val="24"/>
        </w:rPr>
        <w:t xml:space="preserve">Overall, partnership approaches are </w:t>
      </w:r>
      <w:r w:rsidR="00914ED6">
        <w:rPr>
          <w:rFonts w:ascii="Arial" w:hAnsi="Arial" w:cs="Arial"/>
          <w:sz w:val="24"/>
          <w:szCs w:val="24"/>
        </w:rPr>
        <w:t>an</w:t>
      </w:r>
      <w:r>
        <w:rPr>
          <w:rFonts w:ascii="Arial" w:hAnsi="Arial" w:cs="Arial"/>
          <w:sz w:val="24"/>
          <w:szCs w:val="24"/>
        </w:rPr>
        <w:t xml:space="preserve"> effective means of rehabilitating offenders. </w:t>
      </w:r>
    </w:p>
    <w:p w14:paraId="5AB91E0D" w14:textId="1FC57DA2" w:rsidR="001C34A8" w:rsidRDefault="001C34A8" w:rsidP="00FC210D">
      <w:pPr>
        <w:spacing w:line="360" w:lineRule="auto"/>
        <w:jc w:val="both"/>
        <w:rPr>
          <w:rFonts w:ascii="Arial" w:hAnsi="Arial" w:cs="Arial"/>
          <w:sz w:val="24"/>
          <w:szCs w:val="24"/>
        </w:rPr>
      </w:pPr>
      <w:r>
        <w:rPr>
          <w:rFonts w:ascii="Arial" w:hAnsi="Arial" w:cs="Arial"/>
          <w:sz w:val="24"/>
          <w:szCs w:val="24"/>
        </w:rPr>
        <w:t>Word Count (</w:t>
      </w:r>
      <w:r w:rsidR="002356DC">
        <w:rPr>
          <w:rFonts w:ascii="Arial" w:hAnsi="Arial" w:cs="Arial"/>
          <w:sz w:val="24"/>
          <w:szCs w:val="24"/>
        </w:rPr>
        <w:t>9</w:t>
      </w:r>
      <w:r w:rsidR="00914ED6">
        <w:rPr>
          <w:rFonts w:ascii="Arial" w:hAnsi="Arial" w:cs="Arial"/>
          <w:sz w:val="24"/>
          <w:szCs w:val="24"/>
        </w:rPr>
        <w:t>85</w:t>
      </w:r>
      <w:r>
        <w:rPr>
          <w:rFonts w:ascii="Arial" w:hAnsi="Arial" w:cs="Arial"/>
          <w:sz w:val="24"/>
          <w:szCs w:val="24"/>
        </w:rPr>
        <w:t xml:space="preserve">) </w:t>
      </w:r>
    </w:p>
    <w:p w14:paraId="49E9103D" w14:textId="5327B9FB" w:rsidR="006174A1" w:rsidRDefault="0026128D" w:rsidP="00FC210D">
      <w:pPr>
        <w:spacing w:line="360" w:lineRule="auto"/>
        <w:jc w:val="both"/>
        <w:rPr>
          <w:rFonts w:ascii="Arial" w:hAnsi="Arial" w:cs="Arial"/>
          <w:sz w:val="24"/>
          <w:szCs w:val="24"/>
        </w:rPr>
      </w:pPr>
      <w:r>
        <w:rPr>
          <w:rFonts w:ascii="Arial" w:hAnsi="Arial" w:cs="Arial"/>
          <w:sz w:val="24"/>
          <w:szCs w:val="24"/>
        </w:rPr>
        <w:t xml:space="preserve"> </w:t>
      </w:r>
      <w:r w:rsidR="00C8652F">
        <w:rPr>
          <w:rFonts w:ascii="Arial" w:hAnsi="Arial" w:cs="Arial"/>
          <w:sz w:val="24"/>
          <w:szCs w:val="24"/>
        </w:rPr>
        <w:t xml:space="preserve"> </w:t>
      </w:r>
    </w:p>
    <w:p w14:paraId="7A814AAF" w14:textId="77777777" w:rsidR="006174A1" w:rsidRDefault="006174A1" w:rsidP="00FC210D">
      <w:pPr>
        <w:spacing w:line="360" w:lineRule="auto"/>
        <w:jc w:val="both"/>
        <w:rPr>
          <w:rFonts w:ascii="Arial" w:hAnsi="Arial" w:cs="Arial"/>
          <w:sz w:val="24"/>
          <w:szCs w:val="24"/>
        </w:rPr>
      </w:pPr>
    </w:p>
    <w:p w14:paraId="66C7CA14" w14:textId="77777777" w:rsidR="00A70D50" w:rsidRDefault="00A70D50" w:rsidP="00FC210D">
      <w:pPr>
        <w:spacing w:line="360" w:lineRule="auto"/>
        <w:jc w:val="both"/>
        <w:rPr>
          <w:rFonts w:ascii="Arial" w:hAnsi="Arial" w:cs="Arial"/>
          <w:sz w:val="24"/>
          <w:szCs w:val="24"/>
        </w:rPr>
      </w:pPr>
    </w:p>
    <w:p w14:paraId="619F2B5E" w14:textId="77777777" w:rsidR="00A70D50" w:rsidRDefault="00A70D50" w:rsidP="00FC210D">
      <w:pPr>
        <w:spacing w:line="360" w:lineRule="auto"/>
        <w:jc w:val="both"/>
        <w:rPr>
          <w:rFonts w:ascii="Arial" w:hAnsi="Arial" w:cs="Arial"/>
          <w:sz w:val="24"/>
          <w:szCs w:val="24"/>
        </w:rPr>
      </w:pPr>
    </w:p>
    <w:p w14:paraId="54AFE633" w14:textId="77777777" w:rsidR="00D1002C" w:rsidRDefault="00D1002C" w:rsidP="00FC210D">
      <w:pPr>
        <w:spacing w:line="360" w:lineRule="auto"/>
        <w:jc w:val="both"/>
        <w:rPr>
          <w:rFonts w:ascii="Arial" w:hAnsi="Arial" w:cs="Arial"/>
          <w:sz w:val="24"/>
          <w:szCs w:val="24"/>
        </w:rPr>
      </w:pPr>
    </w:p>
    <w:p w14:paraId="55963278" w14:textId="6ED31C8C" w:rsidR="001F7C7A" w:rsidRDefault="001F7C7A" w:rsidP="00FC210D">
      <w:pPr>
        <w:spacing w:line="360" w:lineRule="auto"/>
        <w:jc w:val="both"/>
        <w:rPr>
          <w:rFonts w:ascii="Arial" w:hAnsi="Arial" w:cs="Arial"/>
          <w:sz w:val="24"/>
          <w:szCs w:val="24"/>
        </w:rPr>
      </w:pPr>
    </w:p>
    <w:p w14:paraId="33FB25F0" w14:textId="44EB446D" w:rsidR="00C761B0" w:rsidRDefault="00C761B0" w:rsidP="00FC210D">
      <w:pPr>
        <w:spacing w:line="360" w:lineRule="auto"/>
        <w:jc w:val="both"/>
        <w:rPr>
          <w:rFonts w:ascii="Arial" w:hAnsi="Arial" w:cs="Arial"/>
          <w:sz w:val="24"/>
          <w:szCs w:val="24"/>
        </w:rPr>
      </w:pPr>
    </w:p>
    <w:p w14:paraId="10ACD414" w14:textId="77777777" w:rsidR="00C761B0" w:rsidRDefault="00C761B0" w:rsidP="00FC210D">
      <w:pPr>
        <w:spacing w:line="360" w:lineRule="auto"/>
        <w:jc w:val="both"/>
        <w:rPr>
          <w:rFonts w:ascii="Arial" w:hAnsi="Arial" w:cs="Arial"/>
          <w:sz w:val="24"/>
          <w:szCs w:val="24"/>
        </w:rPr>
      </w:pPr>
    </w:p>
    <w:p w14:paraId="7BFD55A3" w14:textId="77777777" w:rsidR="00B57AA7" w:rsidRDefault="00B57AA7" w:rsidP="00FA7DE7">
      <w:pPr>
        <w:jc w:val="both"/>
        <w:rPr>
          <w:rFonts w:ascii="Arial" w:hAnsi="Arial" w:cs="Arial"/>
          <w:sz w:val="24"/>
          <w:szCs w:val="24"/>
        </w:rPr>
      </w:pPr>
    </w:p>
    <w:p w14:paraId="70F42B44" w14:textId="28D484F4" w:rsidR="00A74842" w:rsidRPr="00911D1C" w:rsidRDefault="00A74842" w:rsidP="00FA7DE7">
      <w:pPr>
        <w:jc w:val="both"/>
        <w:rPr>
          <w:rFonts w:ascii="Arial" w:hAnsi="Arial" w:cs="Arial"/>
          <w:sz w:val="24"/>
          <w:szCs w:val="24"/>
          <w:u w:val="single"/>
        </w:rPr>
      </w:pPr>
      <w:r w:rsidRPr="00911D1C">
        <w:rPr>
          <w:rFonts w:ascii="Arial" w:hAnsi="Arial" w:cs="Arial"/>
          <w:sz w:val="24"/>
          <w:szCs w:val="24"/>
          <w:u w:val="single"/>
        </w:rPr>
        <w:t xml:space="preserve">Bibliography </w:t>
      </w:r>
    </w:p>
    <w:p w14:paraId="4E4C58FF" w14:textId="77777777" w:rsidR="005F38D6" w:rsidRDefault="005F38D6" w:rsidP="0028292D">
      <w:pPr>
        <w:spacing w:before="240" w:after="0" w:line="240" w:lineRule="auto"/>
        <w:rPr>
          <w:rFonts w:ascii="Arial" w:hAnsi="Arial" w:cs="Arial"/>
          <w:color w:val="333333"/>
          <w:sz w:val="24"/>
          <w:szCs w:val="24"/>
          <w:shd w:val="clear" w:color="auto" w:fill="FFFFFF"/>
        </w:rPr>
      </w:pPr>
      <w:r w:rsidRPr="00345716">
        <w:rPr>
          <w:rFonts w:ascii="Arial" w:hAnsi="Arial" w:cs="Arial"/>
          <w:color w:val="333333"/>
          <w:sz w:val="24"/>
          <w:szCs w:val="24"/>
          <w:shd w:val="clear" w:color="auto" w:fill="FFFFFF"/>
        </w:rPr>
        <w:t xml:space="preserve">Cheminais, R., </w:t>
      </w:r>
      <w:r>
        <w:rPr>
          <w:rFonts w:ascii="Arial" w:hAnsi="Arial" w:cs="Arial"/>
          <w:color w:val="333333"/>
          <w:sz w:val="24"/>
          <w:szCs w:val="24"/>
          <w:shd w:val="clear" w:color="auto" w:fill="FFFFFF"/>
        </w:rPr>
        <w:t>(</w:t>
      </w:r>
      <w:r w:rsidRPr="00345716">
        <w:rPr>
          <w:rFonts w:ascii="Arial" w:hAnsi="Arial" w:cs="Arial"/>
          <w:color w:val="333333"/>
          <w:sz w:val="24"/>
          <w:szCs w:val="24"/>
          <w:shd w:val="clear" w:color="auto" w:fill="FFFFFF"/>
        </w:rPr>
        <w:t>2009.</w:t>
      </w:r>
      <w:r>
        <w:rPr>
          <w:rFonts w:ascii="Arial" w:hAnsi="Arial" w:cs="Arial"/>
          <w:color w:val="333333"/>
          <w:sz w:val="24"/>
          <w:szCs w:val="24"/>
          <w:shd w:val="clear" w:color="auto" w:fill="FFFFFF"/>
        </w:rPr>
        <w:t>)</w:t>
      </w:r>
      <w:r w:rsidRPr="00345716">
        <w:rPr>
          <w:rFonts w:ascii="Arial" w:hAnsi="Arial" w:cs="Arial"/>
          <w:color w:val="333333"/>
          <w:sz w:val="24"/>
          <w:szCs w:val="24"/>
          <w:shd w:val="clear" w:color="auto" w:fill="FFFFFF"/>
        </w:rPr>
        <w:t> </w:t>
      </w:r>
      <w:r w:rsidRPr="00345716">
        <w:rPr>
          <w:rStyle w:val="Emphasis"/>
          <w:rFonts w:ascii="Arial" w:hAnsi="Arial" w:cs="Arial"/>
          <w:color w:val="333333"/>
          <w:sz w:val="24"/>
          <w:szCs w:val="24"/>
          <w:shd w:val="clear" w:color="auto" w:fill="FFFFFF"/>
        </w:rPr>
        <w:t>Effective Multi-Agency Partnerships: Putting Every Child Matters into Practice</w:t>
      </w:r>
      <w:r w:rsidRPr="00345716">
        <w:rPr>
          <w:rFonts w:ascii="Arial" w:hAnsi="Arial" w:cs="Arial"/>
          <w:color w:val="333333"/>
          <w:sz w:val="24"/>
          <w:szCs w:val="24"/>
          <w:shd w:val="clear" w:color="auto" w:fill="FFFFFF"/>
        </w:rPr>
        <w:t xml:space="preserve">. London: SAGE Publications Ltd. Available at: </w:t>
      </w:r>
      <w:hyperlink r:id="rId8" w:history="1">
        <w:r w:rsidRPr="00245F8B">
          <w:rPr>
            <w:rStyle w:val="Hyperlink"/>
            <w:rFonts w:ascii="Arial" w:hAnsi="Arial" w:cs="Arial"/>
            <w:sz w:val="24"/>
            <w:szCs w:val="24"/>
            <w:shd w:val="clear" w:color="auto" w:fill="FFFFFF"/>
          </w:rPr>
          <w:t>https://doi.org/10.4135/9781446288269</w:t>
        </w:r>
      </w:hyperlink>
      <w:r>
        <w:rPr>
          <w:rFonts w:ascii="Arial" w:hAnsi="Arial" w:cs="Arial"/>
          <w:color w:val="333333"/>
          <w:sz w:val="24"/>
          <w:szCs w:val="24"/>
          <w:shd w:val="clear" w:color="auto" w:fill="FFFFFF"/>
        </w:rPr>
        <w:t xml:space="preserve"> (</w:t>
      </w:r>
      <w:r w:rsidRPr="00345716">
        <w:rPr>
          <w:rFonts w:ascii="Arial" w:hAnsi="Arial" w:cs="Arial"/>
          <w:color w:val="333333"/>
          <w:sz w:val="24"/>
          <w:szCs w:val="24"/>
          <w:shd w:val="clear" w:color="auto" w:fill="FFFFFF"/>
        </w:rPr>
        <w:t>Accessed</w:t>
      </w:r>
      <w:r>
        <w:rPr>
          <w:rFonts w:ascii="Arial" w:hAnsi="Arial" w:cs="Arial"/>
          <w:color w:val="333333"/>
          <w:sz w:val="24"/>
          <w:szCs w:val="24"/>
          <w:shd w:val="clear" w:color="auto" w:fill="FFFFFF"/>
        </w:rPr>
        <w:t>:</w:t>
      </w:r>
      <w:r w:rsidRPr="00345716">
        <w:rPr>
          <w:rFonts w:ascii="Arial" w:hAnsi="Arial" w:cs="Arial"/>
          <w:color w:val="333333"/>
          <w:sz w:val="24"/>
          <w:szCs w:val="24"/>
          <w:shd w:val="clear" w:color="auto" w:fill="FFFFFF"/>
        </w:rPr>
        <w:t xml:space="preserve"> 5</w:t>
      </w:r>
      <w:r>
        <w:rPr>
          <w:rFonts w:ascii="Arial" w:hAnsi="Arial" w:cs="Arial"/>
          <w:color w:val="333333"/>
          <w:sz w:val="24"/>
          <w:szCs w:val="24"/>
          <w:shd w:val="clear" w:color="auto" w:fill="FFFFFF"/>
        </w:rPr>
        <w:t>th</w:t>
      </w:r>
      <w:r w:rsidRPr="00345716">
        <w:rPr>
          <w:rFonts w:ascii="Arial" w:hAnsi="Arial" w:cs="Arial"/>
          <w:color w:val="333333"/>
          <w:sz w:val="24"/>
          <w:szCs w:val="24"/>
          <w:shd w:val="clear" w:color="auto" w:fill="FFFFFF"/>
        </w:rPr>
        <w:t xml:space="preserve"> Jun</w:t>
      </w:r>
      <w:r>
        <w:rPr>
          <w:rFonts w:ascii="Arial" w:hAnsi="Arial" w:cs="Arial"/>
          <w:color w:val="333333"/>
          <w:sz w:val="24"/>
          <w:szCs w:val="24"/>
          <w:shd w:val="clear" w:color="auto" w:fill="FFFFFF"/>
        </w:rPr>
        <w:t>e</w:t>
      </w:r>
      <w:r w:rsidRPr="00345716">
        <w:rPr>
          <w:rFonts w:ascii="Arial" w:hAnsi="Arial" w:cs="Arial"/>
          <w:color w:val="333333"/>
          <w:sz w:val="24"/>
          <w:szCs w:val="24"/>
          <w:shd w:val="clear" w:color="auto" w:fill="FFFFFF"/>
        </w:rPr>
        <w:t xml:space="preserve"> 2023</w:t>
      </w:r>
      <w:r>
        <w:rPr>
          <w:rFonts w:ascii="Arial" w:hAnsi="Arial" w:cs="Arial"/>
          <w:color w:val="333333"/>
          <w:sz w:val="24"/>
          <w:szCs w:val="24"/>
          <w:shd w:val="clear" w:color="auto" w:fill="FFFFFF"/>
        </w:rPr>
        <w:t>)</w:t>
      </w:r>
      <w:r w:rsidRPr="00345716">
        <w:rPr>
          <w:rFonts w:ascii="Arial" w:hAnsi="Arial" w:cs="Arial"/>
          <w:color w:val="333333"/>
          <w:sz w:val="24"/>
          <w:szCs w:val="24"/>
          <w:shd w:val="clear" w:color="auto" w:fill="FFFFFF"/>
        </w:rPr>
        <w:t>.</w:t>
      </w:r>
    </w:p>
    <w:p w14:paraId="2A2066C3" w14:textId="77777777" w:rsidR="005F38D6" w:rsidRDefault="005F38D6" w:rsidP="00FA7DE7">
      <w:pPr>
        <w:jc w:val="both"/>
        <w:rPr>
          <w:rFonts w:ascii="Arial" w:hAnsi="Arial" w:cs="Arial"/>
          <w:sz w:val="24"/>
          <w:szCs w:val="24"/>
        </w:rPr>
      </w:pPr>
    </w:p>
    <w:p w14:paraId="61FF125D" w14:textId="78A341CE" w:rsidR="005F38D6" w:rsidRDefault="005F38D6" w:rsidP="00FA7DE7">
      <w:pPr>
        <w:jc w:val="both"/>
        <w:rPr>
          <w:rFonts w:ascii="Arial" w:hAnsi="Arial" w:cs="Arial"/>
          <w:sz w:val="24"/>
          <w:szCs w:val="24"/>
        </w:rPr>
      </w:pPr>
      <w:r>
        <w:rPr>
          <w:rFonts w:ascii="Arial" w:hAnsi="Arial" w:cs="Arial"/>
          <w:sz w:val="24"/>
          <w:szCs w:val="24"/>
        </w:rPr>
        <w:t xml:space="preserve">Code of Ethics Launched – GOV. UK (Code of Ethics, 2014) Available at: </w:t>
      </w:r>
      <w:hyperlink r:id="rId9" w:history="1">
        <w:r w:rsidRPr="00B3061E">
          <w:rPr>
            <w:rStyle w:val="Hyperlink"/>
            <w:rFonts w:ascii="Arial" w:hAnsi="Arial" w:cs="Arial"/>
            <w:sz w:val="24"/>
            <w:szCs w:val="24"/>
          </w:rPr>
          <w:t>https://www.gov.uk/government/news/code-of-ethics-launched</w:t>
        </w:r>
      </w:hyperlink>
      <w:r>
        <w:rPr>
          <w:rFonts w:ascii="Arial" w:hAnsi="Arial" w:cs="Arial"/>
          <w:sz w:val="24"/>
          <w:szCs w:val="24"/>
        </w:rPr>
        <w:t xml:space="preserve"> (Accessed: 25</w:t>
      </w:r>
      <w:r w:rsidRPr="009F183D">
        <w:rPr>
          <w:rFonts w:ascii="Arial" w:hAnsi="Arial" w:cs="Arial"/>
          <w:sz w:val="24"/>
          <w:szCs w:val="24"/>
          <w:vertAlign w:val="superscript"/>
        </w:rPr>
        <w:t>th</w:t>
      </w:r>
      <w:r>
        <w:rPr>
          <w:rFonts w:ascii="Arial" w:hAnsi="Arial" w:cs="Arial"/>
          <w:sz w:val="24"/>
          <w:szCs w:val="24"/>
        </w:rPr>
        <w:t xml:space="preserve"> January 2023) </w:t>
      </w:r>
    </w:p>
    <w:p w14:paraId="117070ED" w14:textId="77777777" w:rsidR="005F38D6" w:rsidRPr="00D37EA2" w:rsidRDefault="005F38D6" w:rsidP="00A25BB1">
      <w:pPr>
        <w:spacing w:after="0" w:line="240" w:lineRule="auto"/>
        <w:rPr>
          <w:rFonts w:ascii="Arial" w:eastAsia="Times New Roman" w:hAnsi="Arial" w:cs="Arial"/>
          <w:sz w:val="24"/>
          <w:szCs w:val="24"/>
          <w:lang w:eastAsia="en-GB"/>
        </w:rPr>
      </w:pPr>
      <w:r w:rsidRPr="00D37EA2">
        <w:rPr>
          <w:rFonts w:ascii="Arial" w:eastAsia="Times New Roman" w:hAnsi="Arial" w:cs="Arial"/>
          <w:sz w:val="24"/>
          <w:szCs w:val="24"/>
          <w:lang w:eastAsia="en-GB"/>
        </w:rPr>
        <w:t xml:space="preserve">Cox, C. (2019). Policing a diverse society: the community-based rationale for multi-agency working. In A. </w:t>
      </w:r>
      <w:proofErr w:type="spellStart"/>
      <w:r w:rsidRPr="00D37EA2">
        <w:rPr>
          <w:rFonts w:ascii="Arial" w:eastAsia="Times New Roman" w:hAnsi="Arial" w:cs="Arial"/>
          <w:sz w:val="24"/>
          <w:szCs w:val="24"/>
          <w:lang w:eastAsia="en-GB"/>
        </w:rPr>
        <w:t>Pycroft</w:t>
      </w:r>
      <w:proofErr w:type="spellEnd"/>
      <w:r w:rsidRPr="00D37EA2">
        <w:rPr>
          <w:rFonts w:ascii="Arial" w:eastAsia="Times New Roman" w:hAnsi="Arial" w:cs="Arial"/>
          <w:sz w:val="24"/>
          <w:szCs w:val="24"/>
          <w:lang w:eastAsia="en-GB"/>
        </w:rPr>
        <w:t xml:space="preserve"> &amp; D. Gough (Eds.), </w:t>
      </w:r>
      <w:r w:rsidRPr="00D37EA2">
        <w:rPr>
          <w:rFonts w:ascii="Arial" w:eastAsia="Times New Roman" w:hAnsi="Arial" w:cs="Arial"/>
          <w:i/>
          <w:iCs/>
          <w:sz w:val="24"/>
          <w:szCs w:val="24"/>
          <w:lang w:eastAsia="en-GB"/>
        </w:rPr>
        <w:t>Multi-Agency Working in Criminal Justice 2e: Theory, Policy and Practice</w:t>
      </w:r>
      <w:r w:rsidRPr="00D37EA2">
        <w:rPr>
          <w:rFonts w:ascii="Arial" w:eastAsia="Times New Roman" w:hAnsi="Arial" w:cs="Arial"/>
          <w:sz w:val="24"/>
          <w:szCs w:val="24"/>
          <w:lang w:eastAsia="en-GB"/>
        </w:rPr>
        <w:t xml:space="preserve"> (REV-Revised, 2, pp. 105–120). Bristol University Press. </w:t>
      </w:r>
      <w:hyperlink r:id="rId10" w:history="1">
        <w:r w:rsidRPr="00766BF8">
          <w:rPr>
            <w:rStyle w:val="Hyperlink"/>
            <w:rFonts w:ascii="Arial" w:eastAsia="Times New Roman" w:hAnsi="Arial" w:cs="Arial"/>
            <w:sz w:val="24"/>
            <w:szCs w:val="24"/>
            <w:lang w:eastAsia="en-GB"/>
          </w:rPr>
          <w:t>https://doi.org/10.2307/j.ctvq4c0j8.12</w:t>
        </w:r>
      </w:hyperlink>
      <w:r>
        <w:rPr>
          <w:rFonts w:ascii="Arial" w:eastAsia="Times New Roman" w:hAnsi="Arial" w:cs="Arial"/>
          <w:sz w:val="24"/>
          <w:szCs w:val="24"/>
          <w:lang w:eastAsia="en-GB"/>
        </w:rPr>
        <w:t xml:space="preserve"> (Accessed: 6</w:t>
      </w:r>
      <w:r w:rsidRPr="004B7F0A">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June 2023) </w:t>
      </w:r>
    </w:p>
    <w:p w14:paraId="4C44B9A6" w14:textId="77777777" w:rsidR="005F38D6" w:rsidRDefault="005F38D6" w:rsidP="00EA4DEF">
      <w:pPr>
        <w:rPr>
          <w:rFonts w:ascii="Arial" w:hAnsi="Arial" w:cs="Arial"/>
          <w:sz w:val="24"/>
          <w:szCs w:val="24"/>
        </w:rPr>
      </w:pPr>
    </w:p>
    <w:p w14:paraId="21A8E03C" w14:textId="3813021C" w:rsidR="005F38D6" w:rsidRDefault="005F38D6" w:rsidP="00EA4DEF">
      <w:pPr>
        <w:rPr>
          <w:rFonts w:ascii="Arial" w:hAnsi="Arial" w:cs="Arial"/>
          <w:sz w:val="24"/>
          <w:szCs w:val="24"/>
        </w:rPr>
      </w:pPr>
      <w:r w:rsidRPr="00EA4DEF">
        <w:rPr>
          <w:rFonts w:ascii="Arial" w:hAnsi="Arial" w:cs="Arial"/>
          <w:sz w:val="24"/>
          <w:szCs w:val="24"/>
        </w:rPr>
        <w:t xml:space="preserve">Crichlow, W. and Joseph, J. (2015) Alternative Offender Rehabilitation and Social Justice Arts and Physical Engagement in Criminal Justice and Community Settings. 1st ed. 2015. Edited by W. Crichlow and J. Joseph. London: Palgrave Macmillan UK. Available at: </w:t>
      </w:r>
      <w:hyperlink r:id="rId11" w:history="1">
        <w:r w:rsidRPr="002130FF">
          <w:rPr>
            <w:rStyle w:val="Hyperlink"/>
            <w:rFonts w:ascii="Arial" w:hAnsi="Arial" w:cs="Arial"/>
            <w:sz w:val="24"/>
            <w:szCs w:val="24"/>
          </w:rPr>
          <w:t>https://doi.org/10.1057/9781137476821</w:t>
        </w:r>
      </w:hyperlink>
      <w:r>
        <w:rPr>
          <w:rFonts w:ascii="Arial" w:hAnsi="Arial" w:cs="Arial"/>
          <w:sz w:val="24"/>
          <w:szCs w:val="24"/>
        </w:rPr>
        <w:t xml:space="preserve"> (Accessed: 10</w:t>
      </w:r>
      <w:r w:rsidRPr="00116351">
        <w:rPr>
          <w:rFonts w:ascii="Arial" w:hAnsi="Arial" w:cs="Arial"/>
          <w:sz w:val="24"/>
          <w:szCs w:val="24"/>
          <w:vertAlign w:val="superscript"/>
        </w:rPr>
        <w:t>th</w:t>
      </w:r>
      <w:r>
        <w:rPr>
          <w:rFonts w:ascii="Arial" w:hAnsi="Arial" w:cs="Arial"/>
          <w:sz w:val="24"/>
          <w:szCs w:val="24"/>
        </w:rPr>
        <w:t xml:space="preserve"> June 2023) </w:t>
      </w:r>
    </w:p>
    <w:p w14:paraId="66AF10BF" w14:textId="6396DE61" w:rsidR="005F38D6" w:rsidRDefault="005F38D6" w:rsidP="00C80062">
      <w:pPr>
        <w:rPr>
          <w:rFonts w:ascii="Arial" w:hAnsi="Arial" w:cs="Arial"/>
          <w:sz w:val="24"/>
          <w:szCs w:val="24"/>
          <w:shd w:val="clear" w:color="auto" w:fill="FFFFFF"/>
        </w:rPr>
      </w:pPr>
      <w:r w:rsidRPr="00584449">
        <w:rPr>
          <w:rFonts w:ascii="Arial" w:hAnsi="Arial" w:cs="Arial"/>
          <w:sz w:val="24"/>
          <w:szCs w:val="24"/>
          <w:shd w:val="clear" w:color="auto" w:fill="FFFFFF"/>
        </w:rPr>
        <w:t xml:space="preserve">David B. Wilson (2016), What Works in Crime Prevention and Rehabilitation : Lessons from Systematic Reviews, Springer New York, New York, NY. Available from: </w:t>
      </w:r>
      <w:hyperlink r:id="rId12" w:history="1">
        <w:r w:rsidR="00F703A6" w:rsidRPr="00F04B1B">
          <w:rPr>
            <w:rStyle w:val="Hyperlink"/>
            <w:rFonts w:ascii="Arial" w:hAnsi="Arial" w:cs="Arial"/>
            <w:sz w:val="24"/>
            <w:szCs w:val="24"/>
            <w:shd w:val="clear" w:color="auto" w:fill="FFFFFF"/>
          </w:rPr>
          <w:t>https://eb</w:t>
        </w:r>
        <w:r w:rsidR="00F703A6" w:rsidRPr="00F04B1B">
          <w:rPr>
            <w:rStyle w:val="Hyperlink"/>
            <w:rFonts w:ascii="Arial" w:hAnsi="Arial" w:cs="Arial"/>
            <w:sz w:val="24"/>
            <w:szCs w:val="24"/>
            <w:shd w:val="clear" w:color="auto" w:fill="FFFFFF"/>
          </w:rPr>
          <w:t>ookcentral.proquest.com/lib/trinity/detail.action?docID=4505302&amp;pq-origsite=primo#</w:t>
        </w:r>
      </w:hyperlink>
      <w:r w:rsidR="00F703A6">
        <w:rPr>
          <w:rFonts w:ascii="Arial" w:hAnsi="Arial" w:cs="Arial"/>
          <w:sz w:val="24"/>
          <w:szCs w:val="24"/>
          <w:shd w:val="clear" w:color="auto" w:fill="FFFFFF"/>
        </w:rPr>
        <w:t xml:space="preserve"> </w:t>
      </w:r>
      <w:r w:rsidRPr="00584449">
        <w:rPr>
          <w:rFonts w:ascii="Arial" w:hAnsi="Arial" w:cs="Arial"/>
          <w:sz w:val="24"/>
          <w:szCs w:val="24"/>
          <w:shd w:val="clear" w:color="auto" w:fill="FFFFFF"/>
        </w:rPr>
        <w:t>(Accessed: 6th June 2023).</w:t>
      </w:r>
    </w:p>
    <w:p w14:paraId="65225D01" w14:textId="77777777" w:rsidR="005F38D6" w:rsidRDefault="005F38D6" w:rsidP="00FA0752">
      <w:pPr>
        <w:rPr>
          <w:rFonts w:ascii="Arial" w:hAnsi="Arial" w:cs="Arial"/>
          <w:color w:val="000000"/>
          <w:sz w:val="24"/>
          <w:szCs w:val="24"/>
        </w:rPr>
      </w:pPr>
      <w:r w:rsidRPr="00FA0752">
        <w:rPr>
          <w:rFonts w:ascii="Arial" w:hAnsi="Arial" w:cs="Arial"/>
          <w:sz w:val="24"/>
          <w:szCs w:val="24"/>
        </w:rPr>
        <w:t xml:space="preserve">Dewis Cymru, (2023) - </w:t>
      </w:r>
      <w:r w:rsidRPr="00FA0752">
        <w:rPr>
          <w:rFonts w:ascii="Arial" w:hAnsi="Arial" w:cs="Arial"/>
          <w:color w:val="000000"/>
          <w:sz w:val="24"/>
          <w:szCs w:val="24"/>
        </w:rPr>
        <w:t xml:space="preserve">South Wales Police Schools’ Programme (WPSP). - Community safety Available at: </w:t>
      </w:r>
      <w:hyperlink r:id="rId13" w:history="1">
        <w:r w:rsidRPr="00FA0752">
          <w:rPr>
            <w:rStyle w:val="Hyperlink"/>
            <w:rFonts w:ascii="Arial" w:hAnsi="Arial" w:cs="Arial"/>
            <w:sz w:val="24"/>
            <w:szCs w:val="24"/>
          </w:rPr>
          <w:t>https://www.dewis.wales/resourcedirectory/viewresource.aspx?id=2281</w:t>
        </w:r>
      </w:hyperlink>
      <w:r w:rsidRPr="00FA0752">
        <w:rPr>
          <w:rFonts w:ascii="Arial" w:hAnsi="Arial" w:cs="Arial"/>
          <w:color w:val="000000"/>
          <w:sz w:val="24"/>
          <w:szCs w:val="24"/>
        </w:rPr>
        <w:t xml:space="preserve"> (Accessed: 5</w:t>
      </w:r>
      <w:r w:rsidRPr="00FA0752">
        <w:rPr>
          <w:rFonts w:ascii="Arial" w:hAnsi="Arial" w:cs="Arial"/>
          <w:color w:val="000000"/>
          <w:sz w:val="24"/>
          <w:szCs w:val="24"/>
          <w:vertAlign w:val="superscript"/>
        </w:rPr>
        <w:t>th</w:t>
      </w:r>
      <w:r w:rsidRPr="00FA0752">
        <w:rPr>
          <w:rFonts w:ascii="Arial" w:hAnsi="Arial" w:cs="Arial"/>
          <w:color w:val="000000"/>
          <w:sz w:val="24"/>
          <w:szCs w:val="24"/>
        </w:rPr>
        <w:t xml:space="preserve"> June 2023) </w:t>
      </w:r>
    </w:p>
    <w:p w14:paraId="7256E599" w14:textId="0ECD06B5" w:rsidR="005F38D6" w:rsidRDefault="005F38D6" w:rsidP="009E2683">
      <w:pPr>
        <w:spacing w:after="0" w:line="240" w:lineRule="auto"/>
        <w:rPr>
          <w:rFonts w:ascii="Arial" w:hAnsi="Arial" w:cs="Arial"/>
          <w:sz w:val="24"/>
          <w:szCs w:val="24"/>
        </w:rPr>
      </w:pPr>
      <w:r w:rsidRPr="009E2683">
        <w:rPr>
          <w:rFonts w:ascii="Arial" w:hAnsi="Arial" w:cs="Arial"/>
          <w:sz w:val="24"/>
          <w:szCs w:val="24"/>
        </w:rPr>
        <w:t xml:space="preserve">Dijk, A. van, </w:t>
      </w:r>
      <w:proofErr w:type="spellStart"/>
      <w:r w:rsidRPr="009E2683">
        <w:rPr>
          <w:rFonts w:ascii="Arial" w:hAnsi="Arial" w:cs="Arial"/>
          <w:sz w:val="24"/>
          <w:szCs w:val="24"/>
        </w:rPr>
        <w:t>Hoogewoning</w:t>
      </w:r>
      <w:proofErr w:type="spellEnd"/>
      <w:r w:rsidRPr="009E2683">
        <w:rPr>
          <w:rFonts w:ascii="Arial" w:hAnsi="Arial" w:cs="Arial"/>
          <w:sz w:val="24"/>
          <w:szCs w:val="24"/>
        </w:rPr>
        <w:t>, F.C. and Punch, M. (2015) What matters in policing? Change, values and leadership in turbulent times. Bristol: Policy Press.</w:t>
      </w:r>
      <w:r w:rsidR="00A00368">
        <w:rPr>
          <w:rFonts w:ascii="Arial" w:hAnsi="Arial" w:cs="Arial"/>
          <w:sz w:val="24"/>
          <w:szCs w:val="24"/>
        </w:rPr>
        <w:t xml:space="preserve"> Available at: </w:t>
      </w:r>
      <w:hyperlink r:id="rId14" w:history="1">
        <w:r w:rsidR="00A00368" w:rsidRPr="00F04B1B">
          <w:rPr>
            <w:rStyle w:val="Hyperlink"/>
            <w:rFonts w:ascii="Arial" w:hAnsi="Arial" w:cs="Arial"/>
            <w:sz w:val="24"/>
            <w:szCs w:val="24"/>
          </w:rPr>
          <w:t>https://doi.org/10.2307/j.ctt1t894mz</w:t>
        </w:r>
      </w:hyperlink>
      <w:r w:rsidR="00A00368">
        <w:rPr>
          <w:rFonts w:ascii="Arial" w:hAnsi="Arial" w:cs="Arial"/>
          <w:sz w:val="24"/>
          <w:szCs w:val="24"/>
        </w:rPr>
        <w:t xml:space="preserve"> </w:t>
      </w:r>
      <w:r w:rsidRPr="009E2683">
        <w:rPr>
          <w:rFonts w:ascii="Arial" w:hAnsi="Arial" w:cs="Arial"/>
          <w:sz w:val="24"/>
          <w:szCs w:val="24"/>
        </w:rPr>
        <w:t>(Accessed: 30</w:t>
      </w:r>
      <w:r w:rsidRPr="009E2683">
        <w:rPr>
          <w:rFonts w:ascii="Arial" w:hAnsi="Arial" w:cs="Arial"/>
          <w:sz w:val="24"/>
          <w:szCs w:val="24"/>
          <w:vertAlign w:val="superscript"/>
        </w:rPr>
        <w:t>th</w:t>
      </w:r>
      <w:r w:rsidRPr="009E2683">
        <w:rPr>
          <w:rFonts w:ascii="Arial" w:hAnsi="Arial" w:cs="Arial"/>
          <w:sz w:val="24"/>
          <w:szCs w:val="24"/>
        </w:rPr>
        <w:t xml:space="preserve"> May 2023) </w:t>
      </w:r>
    </w:p>
    <w:p w14:paraId="503465F2" w14:textId="77777777" w:rsidR="00ED08E7" w:rsidRDefault="00ED08E7" w:rsidP="005F0414">
      <w:pPr>
        <w:spacing w:after="0" w:line="240" w:lineRule="auto"/>
        <w:rPr>
          <w:rStyle w:val="contributors"/>
          <w:rFonts w:ascii="Arial" w:hAnsi="Arial" w:cs="Arial"/>
          <w:color w:val="2A2A2A"/>
          <w:sz w:val="24"/>
          <w:szCs w:val="24"/>
          <w:bdr w:val="none" w:sz="0" w:space="0" w:color="auto" w:frame="1"/>
          <w:shd w:val="clear" w:color="auto" w:fill="FFFFFF"/>
        </w:rPr>
      </w:pPr>
    </w:p>
    <w:p w14:paraId="0AB3108D" w14:textId="441762C1" w:rsidR="005F38D6" w:rsidRPr="005F0414" w:rsidRDefault="005F38D6" w:rsidP="005F0414">
      <w:pPr>
        <w:spacing w:after="0" w:line="240" w:lineRule="auto"/>
        <w:rPr>
          <w:rFonts w:ascii="Arial" w:eastAsia="Times New Roman" w:hAnsi="Arial" w:cs="Arial"/>
          <w:sz w:val="24"/>
          <w:szCs w:val="24"/>
          <w:lang w:eastAsia="en-GB"/>
        </w:rPr>
      </w:pPr>
      <w:r w:rsidRPr="00C10230">
        <w:rPr>
          <w:rStyle w:val="contributors"/>
          <w:rFonts w:ascii="Arial" w:hAnsi="Arial" w:cs="Arial"/>
          <w:color w:val="2A2A2A"/>
          <w:sz w:val="24"/>
          <w:szCs w:val="24"/>
          <w:bdr w:val="none" w:sz="0" w:space="0" w:color="auto" w:frame="1"/>
          <w:shd w:val="clear" w:color="auto" w:fill="FFFFFF"/>
        </w:rPr>
        <w:t>Farrington, David P., and Brandon C. Welsh,</w:t>
      </w:r>
      <w:r>
        <w:rPr>
          <w:rStyle w:val="contributors"/>
          <w:rFonts w:ascii="Arial" w:hAnsi="Arial" w:cs="Arial"/>
          <w:color w:val="2A2A2A"/>
          <w:sz w:val="24"/>
          <w:szCs w:val="24"/>
          <w:bdr w:val="none" w:sz="0" w:space="0" w:color="auto" w:frame="1"/>
          <w:shd w:val="clear" w:color="auto" w:fill="FFFFFF"/>
        </w:rPr>
        <w:t xml:space="preserve"> (2006)</w:t>
      </w:r>
      <w:r w:rsidRPr="00C10230">
        <w:rPr>
          <w:rStyle w:val="contributors"/>
          <w:rFonts w:ascii="Arial" w:hAnsi="Arial" w:cs="Arial"/>
          <w:color w:val="2A2A2A"/>
          <w:sz w:val="24"/>
          <w:szCs w:val="24"/>
          <w:bdr w:val="none" w:sz="0" w:space="0" w:color="auto" w:frame="1"/>
          <w:shd w:val="clear" w:color="auto" w:fill="FFFFFF"/>
        </w:rPr>
        <w:t> </w:t>
      </w:r>
      <w:r w:rsidRPr="00C10230">
        <w:rPr>
          <w:rStyle w:val="Emphasis"/>
          <w:rFonts w:ascii="Arial" w:hAnsi="Arial" w:cs="Arial"/>
          <w:color w:val="2A2A2A"/>
          <w:sz w:val="24"/>
          <w:szCs w:val="24"/>
          <w:bdr w:val="none" w:sz="0" w:space="0" w:color="auto" w:frame="1"/>
          <w:shd w:val="clear" w:color="auto" w:fill="FFFFFF"/>
        </w:rPr>
        <w:t>Saving Children from a Life of Crime: Early Risk Factors and Effective Interventions</w:t>
      </w:r>
      <w:r w:rsidRPr="00C10230">
        <w:rPr>
          <w:rStyle w:val="series-title"/>
          <w:rFonts w:ascii="Arial" w:hAnsi="Arial" w:cs="Arial"/>
          <w:color w:val="2A2A2A"/>
          <w:sz w:val="24"/>
          <w:szCs w:val="24"/>
          <w:bdr w:val="none" w:sz="0" w:space="0" w:color="auto" w:frame="1"/>
          <w:shd w:val="clear" w:color="auto" w:fill="FFFFFF"/>
        </w:rPr>
        <w:t>, Studies in Crime and Public Policy</w:t>
      </w:r>
      <w:r w:rsidRPr="00C10230">
        <w:rPr>
          <w:rFonts w:ascii="Arial" w:hAnsi="Arial" w:cs="Arial"/>
          <w:color w:val="2A2A2A"/>
          <w:sz w:val="24"/>
          <w:szCs w:val="24"/>
          <w:shd w:val="clear" w:color="auto" w:fill="FFFFFF"/>
        </w:rPr>
        <w:t> (</w:t>
      </w:r>
      <w:r w:rsidRPr="00C10230">
        <w:rPr>
          <w:rStyle w:val="print-publication-date"/>
          <w:rFonts w:ascii="Arial" w:hAnsi="Arial" w:cs="Arial"/>
          <w:color w:val="2A2A2A"/>
          <w:sz w:val="24"/>
          <w:szCs w:val="24"/>
          <w:bdr w:val="none" w:sz="0" w:space="0" w:color="auto" w:frame="1"/>
          <w:shd w:val="clear" w:color="auto" w:fill="FFFFFF"/>
        </w:rPr>
        <w:t>2006; </w:t>
      </w:r>
      <w:r w:rsidRPr="00C10230">
        <w:rPr>
          <w:rStyle w:val="online-edition"/>
          <w:rFonts w:ascii="Arial" w:hAnsi="Arial" w:cs="Arial"/>
          <w:color w:val="2A2A2A"/>
          <w:sz w:val="24"/>
          <w:szCs w:val="24"/>
          <w:bdr w:val="none" w:sz="0" w:space="0" w:color="auto" w:frame="1"/>
          <w:shd w:val="clear" w:color="auto" w:fill="FFFFFF"/>
        </w:rPr>
        <w:t xml:space="preserve">online </w:t>
      </w:r>
      <w:proofErr w:type="spellStart"/>
      <w:r w:rsidRPr="00C10230">
        <w:rPr>
          <w:rStyle w:val="online-edition"/>
          <w:rFonts w:ascii="Arial" w:hAnsi="Arial" w:cs="Arial"/>
          <w:color w:val="2A2A2A"/>
          <w:sz w:val="24"/>
          <w:szCs w:val="24"/>
          <w:bdr w:val="none" w:sz="0" w:space="0" w:color="auto" w:frame="1"/>
          <w:shd w:val="clear" w:color="auto" w:fill="FFFFFF"/>
        </w:rPr>
        <w:t>edn</w:t>
      </w:r>
      <w:proofErr w:type="spellEnd"/>
      <w:r w:rsidRPr="00C10230">
        <w:rPr>
          <w:rStyle w:val="online-edition"/>
          <w:rFonts w:ascii="Arial" w:hAnsi="Arial" w:cs="Arial"/>
          <w:color w:val="2A2A2A"/>
          <w:sz w:val="24"/>
          <w:szCs w:val="24"/>
          <w:bdr w:val="none" w:sz="0" w:space="0" w:color="auto" w:frame="1"/>
          <w:shd w:val="clear" w:color="auto" w:fill="FFFFFF"/>
        </w:rPr>
        <w:t>, </w:t>
      </w:r>
      <w:r w:rsidRPr="00C10230">
        <w:rPr>
          <w:rStyle w:val="containing-site"/>
          <w:rFonts w:ascii="Arial" w:hAnsi="Arial" w:cs="Arial"/>
          <w:color w:val="2A2A2A"/>
          <w:sz w:val="24"/>
          <w:szCs w:val="24"/>
          <w:bdr w:val="none" w:sz="0" w:space="0" w:color="auto" w:frame="1"/>
          <w:shd w:val="clear" w:color="auto" w:fill="FFFFFF"/>
        </w:rPr>
        <w:t>Oxford Academic</w:t>
      </w:r>
      <w:r w:rsidRPr="00C10230">
        <w:rPr>
          <w:rStyle w:val="online-publication-date"/>
          <w:rFonts w:ascii="Arial" w:hAnsi="Arial" w:cs="Arial"/>
          <w:color w:val="2A2A2A"/>
          <w:sz w:val="24"/>
          <w:szCs w:val="24"/>
          <w:bdr w:val="none" w:sz="0" w:space="0" w:color="auto" w:frame="1"/>
          <w:shd w:val="clear" w:color="auto" w:fill="FFFFFF"/>
        </w:rPr>
        <w:t>, 24 May 2012</w:t>
      </w:r>
      <w:r w:rsidRPr="00C10230">
        <w:rPr>
          <w:rFonts w:ascii="Arial" w:hAnsi="Arial" w:cs="Arial"/>
          <w:color w:val="2A2A2A"/>
          <w:sz w:val="24"/>
          <w:szCs w:val="24"/>
          <w:shd w:val="clear" w:color="auto" w:fill="FFFFFF"/>
        </w:rPr>
        <w:t>), </w:t>
      </w:r>
      <w:hyperlink r:id="rId15" w:history="1">
        <w:r w:rsidRPr="00C10230">
          <w:rPr>
            <w:rStyle w:val="Hyperlink"/>
            <w:rFonts w:ascii="Arial" w:hAnsi="Arial" w:cs="Arial"/>
            <w:color w:val="006FB7"/>
            <w:sz w:val="24"/>
            <w:szCs w:val="24"/>
            <w:bdr w:val="none" w:sz="0" w:space="0" w:color="auto" w:frame="1"/>
            <w:shd w:val="clear" w:color="auto" w:fill="FFFFFF"/>
          </w:rPr>
          <w:t>https://doi.org/10.1093/acprof:oso/9780195304091.001.0001</w:t>
        </w:r>
      </w:hyperlink>
      <w:r>
        <w:rPr>
          <w:rFonts w:ascii="Arial" w:hAnsi="Arial" w:cs="Arial"/>
          <w:color w:val="2A2A2A"/>
          <w:sz w:val="24"/>
          <w:szCs w:val="24"/>
          <w:shd w:val="clear" w:color="auto" w:fill="FFFFFF"/>
        </w:rPr>
        <w:t xml:space="preserve"> (Accessed: 1</w:t>
      </w:r>
      <w:r w:rsidRPr="00C10230">
        <w:rPr>
          <w:rFonts w:ascii="Arial" w:hAnsi="Arial" w:cs="Arial"/>
          <w:color w:val="2A2A2A"/>
          <w:sz w:val="24"/>
          <w:szCs w:val="24"/>
          <w:shd w:val="clear" w:color="auto" w:fill="FFFFFF"/>
          <w:vertAlign w:val="superscript"/>
        </w:rPr>
        <w:t>st</w:t>
      </w:r>
      <w:r>
        <w:rPr>
          <w:rFonts w:ascii="Arial" w:hAnsi="Arial" w:cs="Arial"/>
          <w:color w:val="2A2A2A"/>
          <w:sz w:val="24"/>
          <w:szCs w:val="24"/>
          <w:shd w:val="clear" w:color="auto" w:fill="FFFFFF"/>
        </w:rPr>
        <w:t xml:space="preserve"> June 2023) </w:t>
      </w:r>
    </w:p>
    <w:p w14:paraId="4AD81EB4" w14:textId="77777777" w:rsidR="00ED08E7" w:rsidRDefault="00ED08E7" w:rsidP="003A05D1">
      <w:pPr>
        <w:rPr>
          <w:rFonts w:ascii="Arial" w:hAnsi="Arial" w:cs="Arial"/>
          <w:sz w:val="24"/>
          <w:szCs w:val="24"/>
        </w:rPr>
      </w:pPr>
    </w:p>
    <w:p w14:paraId="128EAF57" w14:textId="0537DAF8" w:rsidR="005F38D6" w:rsidRDefault="005F38D6" w:rsidP="003A05D1">
      <w:pPr>
        <w:rPr>
          <w:rFonts w:ascii="Arial" w:hAnsi="Arial" w:cs="Arial"/>
          <w:sz w:val="24"/>
          <w:szCs w:val="24"/>
        </w:rPr>
      </w:pPr>
      <w:r w:rsidRPr="003A05D1">
        <w:rPr>
          <w:rFonts w:ascii="Arial" w:hAnsi="Arial" w:cs="Arial"/>
          <w:sz w:val="24"/>
          <w:szCs w:val="24"/>
        </w:rPr>
        <w:t xml:space="preserve">Fortune, C.-A., Ward, T. and Willis, G.M. (2012) ‘The Rehabilitation of Offenders: Reducing Risk and Promoting Better Lives’, Psychiatry, psychology, and law, 19(5), pp. 646–661. Available at: </w:t>
      </w:r>
      <w:hyperlink r:id="rId16" w:history="1">
        <w:r w:rsidRPr="00766BF8">
          <w:rPr>
            <w:rStyle w:val="Hyperlink"/>
            <w:rFonts w:ascii="Arial" w:hAnsi="Arial" w:cs="Arial"/>
            <w:sz w:val="24"/>
            <w:szCs w:val="24"/>
          </w:rPr>
          <w:t>https://doi.org/10.1080/13218719.2011.615809</w:t>
        </w:r>
      </w:hyperlink>
      <w:r w:rsidRPr="003A05D1">
        <w:rPr>
          <w:rFonts w:ascii="Arial" w:hAnsi="Arial" w:cs="Arial"/>
          <w:sz w:val="24"/>
          <w:szCs w:val="24"/>
        </w:rPr>
        <w:t>.</w:t>
      </w:r>
      <w:r>
        <w:rPr>
          <w:rFonts w:ascii="Arial" w:hAnsi="Arial" w:cs="Arial"/>
          <w:sz w:val="24"/>
          <w:szCs w:val="24"/>
        </w:rPr>
        <w:t xml:space="preserve"> (Accessed: 10</w:t>
      </w:r>
      <w:r w:rsidRPr="003C0D3A">
        <w:rPr>
          <w:rFonts w:ascii="Arial" w:hAnsi="Arial" w:cs="Arial"/>
          <w:sz w:val="24"/>
          <w:szCs w:val="24"/>
          <w:vertAlign w:val="superscript"/>
        </w:rPr>
        <w:t>th</w:t>
      </w:r>
      <w:r>
        <w:rPr>
          <w:rFonts w:ascii="Arial" w:hAnsi="Arial" w:cs="Arial"/>
          <w:sz w:val="24"/>
          <w:szCs w:val="24"/>
        </w:rPr>
        <w:t xml:space="preserve"> June 2023) </w:t>
      </w:r>
    </w:p>
    <w:p w14:paraId="06E96657" w14:textId="2C0585AD" w:rsidR="005F38D6" w:rsidRPr="00D37EA2" w:rsidRDefault="005F38D6" w:rsidP="0028292D">
      <w:pPr>
        <w:spacing w:before="240" w:after="0" w:line="240" w:lineRule="auto"/>
        <w:rPr>
          <w:rFonts w:ascii="Arial" w:hAnsi="Arial" w:cs="Arial"/>
          <w:color w:val="000000" w:themeColor="text1"/>
          <w:sz w:val="24"/>
          <w:szCs w:val="24"/>
          <w:shd w:val="clear" w:color="auto" w:fill="FFFFFF"/>
        </w:rPr>
      </w:pPr>
      <w:r w:rsidRPr="00D37EA2">
        <w:rPr>
          <w:rFonts w:ascii="Arial" w:hAnsi="Arial" w:cs="Arial"/>
          <w:color w:val="000000" w:themeColor="text1"/>
          <w:sz w:val="24"/>
          <w:szCs w:val="24"/>
          <w:shd w:val="clear" w:color="auto" w:fill="FFFFFF"/>
        </w:rPr>
        <w:t xml:space="preserve">Gill, C , Weisburd, D, Farrington, DP, &amp; (eds) (2016) -  What Works in Crime Prevention and Rehabilitation : Lessons from Systematic Reviews, Springer New </w:t>
      </w:r>
      <w:r w:rsidRPr="00D37EA2">
        <w:rPr>
          <w:rFonts w:ascii="Arial" w:hAnsi="Arial" w:cs="Arial"/>
          <w:color w:val="000000" w:themeColor="text1"/>
          <w:sz w:val="24"/>
          <w:szCs w:val="24"/>
          <w:shd w:val="clear" w:color="auto" w:fill="FFFFFF"/>
        </w:rPr>
        <w:lastRenderedPageBreak/>
        <w:t xml:space="preserve">York, New York, NY. Available </w:t>
      </w:r>
      <w:r w:rsidR="00A00368">
        <w:rPr>
          <w:rFonts w:ascii="Arial" w:hAnsi="Arial" w:cs="Arial"/>
          <w:color w:val="000000" w:themeColor="text1"/>
          <w:sz w:val="24"/>
          <w:szCs w:val="24"/>
          <w:shd w:val="clear" w:color="auto" w:fill="FFFFFF"/>
        </w:rPr>
        <w:t xml:space="preserve">at: </w:t>
      </w:r>
      <w:hyperlink r:id="rId17" w:history="1">
        <w:r w:rsidR="005519E4" w:rsidRPr="00F04B1B">
          <w:rPr>
            <w:rStyle w:val="Hyperlink"/>
            <w:rFonts w:ascii="Arial" w:hAnsi="Arial" w:cs="Arial"/>
            <w:sz w:val="24"/>
            <w:szCs w:val="24"/>
            <w:shd w:val="clear" w:color="auto" w:fill="FFFFFF"/>
          </w:rPr>
          <w:t>https://</w:t>
        </w:r>
        <w:r w:rsidR="005519E4" w:rsidRPr="00F04B1B">
          <w:rPr>
            <w:rStyle w:val="Hyperlink"/>
            <w:rFonts w:ascii="Arial" w:hAnsi="Arial" w:cs="Arial"/>
            <w:sz w:val="24"/>
            <w:szCs w:val="24"/>
            <w:shd w:val="clear" w:color="auto" w:fill="FFFFFF"/>
          </w:rPr>
          <w:t>ebookcentral.proquest.com/lib/trinity/reader.action?docID=4505302</w:t>
        </w:r>
      </w:hyperlink>
      <w:r w:rsidR="00A00368">
        <w:rPr>
          <w:rFonts w:ascii="Arial" w:hAnsi="Arial" w:cs="Arial"/>
          <w:color w:val="000000" w:themeColor="text1"/>
          <w:sz w:val="24"/>
          <w:szCs w:val="24"/>
          <w:shd w:val="clear" w:color="auto" w:fill="FFFFFF"/>
        </w:rPr>
        <w:t xml:space="preserve"> </w:t>
      </w:r>
      <w:r w:rsidR="00A00368" w:rsidRPr="00A00368">
        <w:rPr>
          <w:rFonts w:ascii="Arial" w:hAnsi="Arial" w:cs="Arial"/>
          <w:color w:val="000000" w:themeColor="text1"/>
          <w:sz w:val="24"/>
          <w:szCs w:val="24"/>
          <w:shd w:val="clear" w:color="auto" w:fill="FFFFFF"/>
        </w:rPr>
        <w:t xml:space="preserve"> </w:t>
      </w:r>
      <w:r w:rsidRPr="00D37EA2">
        <w:rPr>
          <w:rFonts w:ascii="Arial" w:hAnsi="Arial" w:cs="Arial"/>
          <w:color w:val="000000" w:themeColor="text1"/>
          <w:sz w:val="24"/>
          <w:szCs w:val="24"/>
          <w:shd w:val="clear" w:color="auto" w:fill="FFFFFF"/>
        </w:rPr>
        <w:t>(Accessed: 5</w:t>
      </w:r>
      <w:r w:rsidRPr="00D37EA2">
        <w:rPr>
          <w:rFonts w:ascii="Arial" w:hAnsi="Arial" w:cs="Arial"/>
          <w:color w:val="000000" w:themeColor="text1"/>
          <w:sz w:val="24"/>
          <w:szCs w:val="24"/>
          <w:shd w:val="clear" w:color="auto" w:fill="FFFFFF"/>
          <w:vertAlign w:val="superscript"/>
        </w:rPr>
        <w:t>th</w:t>
      </w:r>
      <w:r w:rsidRPr="00D37EA2">
        <w:rPr>
          <w:rFonts w:ascii="Arial" w:hAnsi="Arial" w:cs="Arial"/>
          <w:color w:val="000000" w:themeColor="text1"/>
          <w:sz w:val="24"/>
          <w:szCs w:val="24"/>
          <w:shd w:val="clear" w:color="auto" w:fill="FFFFFF"/>
        </w:rPr>
        <w:t xml:space="preserve"> June 2023). </w:t>
      </w:r>
    </w:p>
    <w:p w14:paraId="4307C0E4" w14:textId="77777777" w:rsidR="005F38D6" w:rsidRDefault="005F38D6" w:rsidP="009E2683">
      <w:pPr>
        <w:pStyle w:val="NormalWeb"/>
        <w:jc w:val="both"/>
        <w:rPr>
          <w:rFonts w:ascii="Arial" w:hAnsi="Arial" w:cs="Arial"/>
        </w:rPr>
      </w:pPr>
      <w:r>
        <w:rPr>
          <w:rFonts w:ascii="Arial" w:hAnsi="Arial" w:cs="Arial"/>
        </w:rPr>
        <w:t xml:space="preserve">His Majesty’s Inspectorate of Constabulary and Fire &amp; Rescue Services (HMICFRS, 2022) – What we do? Available at: </w:t>
      </w:r>
      <w:hyperlink r:id="rId18" w:history="1">
        <w:r w:rsidRPr="00D1500E">
          <w:rPr>
            <w:rStyle w:val="Hyperlink"/>
            <w:rFonts w:ascii="Arial" w:hAnsi="Arial" w:cs="Arial"/>
          </w:rPr>
          <w:t>https://www.justiceinspectorates.gov.uk/hmicfrs/about-us/what-we-do/</w:t>
        </w:r>
      </w:hyperlink>
      <w:r>
        <w:rPr>
          <w:rFonts w:ascii="Arial" w:hAnsi="Arial" w:cs="Arial"/>
        </w:rPr>
        <w:t xml:space="preserve"> (Accessed: 30</w:t>
      </w:r>
      <w:r w:rsidRPr="00937099">
        <w:rPr>
          <w:rFonts w:ascii="Arial" w:hAnsi="Arial" w:cs="Arial"/>
          <w:vertAlign w:val="superscript"/>
        </w:rPr>
        <w:t>th</w:t>
      </w:r>
      <w:r>
        <w:rPr>
          <w:rFonts w:ascii="Arial" w:hAnsi="Arial" w:cs="Arial"/>
        </w:rPr>
        <w:t xml:space="preserve"> May 2023) </w:t>
      </w:r>
    </w:p>
    <w:p w14:paraId="1B7FC7E4" w14:textId="77777777" w:rsidR="005F38D6" w:rsidRDefault="005F38D6" w:rsidP="00492C39">
      <w:pPr>
        <w:rPr>
          <w:rFonts w:ascii="Arial" w:hAnsi="Arial" w:cs="Arial"/>
          <w:sz w:val="24"/>
          <w:szCs w:val="24"/>
        </w:rPr>
      </w:pPr>
      <w:r>
        <w:rPr>
          <w:rFonts w:ascii="Arial" w:hAnsi="Arial" w:cs="Arial"/>
          <w:sz w:val="24"/>
          <w:szCs w:val="24"/>
        </w:rPr>
        <w:t xml:space="preserve">HM Inspectorate of Probation (2021) - MAPPA Justice Inspectorates Available at: </w:t>
      </w:r>
      <w:hyperlink r:id="rId19" w:history="1">
        <w:r w:rsidRPr="003E0F45">
          <w:rPr>
            <w:rStyle w:val="Hyperlink"/>
            <w:rFonts w:ascii="Arial" w:hAnsi="Arial" w:cs="Arial"/>
            <w:sz w:val="24"/>
            <w:szCs w:val="24"/>
          </w:rPr>
          <w:t>https://www.justiceinspectorates.gov.uk/hmiprobation/research/the-evidence-base-probation/specific-types-of-delivery/mappa/</w:t>
        </w:r>
      </w:hyperlink>
      <w:r>
        <w:rPr>
          <w:rFonts w:ascii="Arial" w:hAnsi="Arial" w:cs="Arial"/>
          <w:sz w:val="24"/>
          <w:szCs w:val="24"/>
        </w:rPr>
        <w:t xml:space="preserve"> (Accessed: 30</w:t>
      </w:r>
      <w:r w:rsidRPr="00492C39">
        <w:rPr>
          <w:rFonts w:ascii="Arial" w:hAnsi="Arial" w:cs="Arial"/>
          <w:sz w:val="24"/>
          <w:szCs w:val="24"/>
          <w:vertAlign w:val="superscript"/>
        </w:rPr>
        <w:t>th</w:t>
      </w:r>
      <w:r>
        <w:rPr>
          <w:rFonts w:ascii="Arial" w:hAnsi="Arial" w:cs="Arial"/>
          <w:sz w:val="24"/>
          <w:szCs w:val="24"/>
        </w:rPr>
        <w:t xml:space="preserve"> January 2023) </w:t>
      </w:r>
    </w:p>
    <w:p w14:paraId="1024403C" w14:textId="77777777" w:rsidR="005F38D6" w:rsidRDefault="005F38D6" w:rsidP="00FA7DE7">
      <w:pPr>
        <w:jc w:val="both"/>
        <w:rPr>
          <w:rFonts w:ascii="Arial" w:hAnsi="Arial" w:cs="Arial"/>
          <w:sz w:val="24"/>
          <w:szCs w:val="24"/>
        </w:rPr>
      </w:pPr>
      <w:r>
        <w:rPr>
          <w:rFonts w:ascii="Arial" w:hAnsi="Arial" w:cs="Arial"/>
          <w:sz w:val="24"/>
          <w:szCs w:val="24"/>
        </w:rPr>
        <w:t xml:space="preserve">Independent Office for Police Conduct – GOV.UK (IOPC, 2022) Available at: </w:t>
      </w:r>
      <w:hyperlink r:id="rId20" w:history="1">
        <w:r w:rsidRPr="00CE5EE2">
          <w:rPr>
            <w:rStyle w:val="Hyperlink"/>
            <w:rFonts w:ascii="Arial" w:hAnsi="Arial" w:cs="Arial"/>
            <w:sz w:val="24"/>
            <w:szCs w:val="24"/>
          </w:rPr>
          <w:t>https://www.gov.uk/government/organisations/independent-office-for-police-conduct</w:t>
        </w:r>
      </w:hyperlink>
      <w:r>
        <w:rPr>
          <w:rFonts w:ascii="Arial" w:hAnsi="Arial" w:cs="Arial"/>
          <w:sz w:val="24"/>
          <w:szCs w:val="24"/>
        </w:rPr>
        <w:t xml:space="preserve"> (Accessed: 29</w:t>
      </w:r>
      <w:r w:rsidRPr="00546D3C">
        <w:rPr>
          <w:rFonts w:ascii="Arial" w:hAnsi="Arial" w:cs="Arial"/>
          <w:sz w:val="24"/>
          <w:szCs w:val="24"/>
          <w:vertAlign w:val="superscript"/>
        </w:rPr>
        <w:t>th</w:t>
      </w:r>
      <w:r>
        <w:rPr>
          <w:rFonts w:ascii="Arial" w:hAnsi="Arial" w:cs="Arial"/>
          <w:sz w:val="24"/>
          <w:szCs w:val="24"/>
        </w:rPr>
        <w:t xml:space="preserve"> January 2023) </w:t>
      </w:r>
    </w:p>
    <w:p w14:paraId="59C0FF6F" w14:textId="16BD16BA" w:rsidR="005F38D6" w:rsidRPr="009E2683" w:rsidRDefault="005F38D6" w:rsidP="009E2683">
      <w:pPr>
        <w:spacing w:after="0" w:line="240" w:lineRule="auto"/>
        <w:rPr>
          <w:rFonts w:ascii="Arial" w:hAnsi="Arial" w:cs="Arial"/>
          <w:color w:val="595959"/>
          <w:sz w:val="24"/>
          <w:szCs w:val="24"/>
          <w:shd w:val="clear" w:color="auto" w:fill="F5F5F5"/>
        </w:rPr>
      </w:pPr>
      <w:r w:rsidRPr="009E2683">
        <w:rPr>
          <w:rFonts w:ascii="Arial" w:hAnsi="Arial" w:cs="Arial"/>
          <w:sz w:val="24"/>
          <w:szCs w:val="24"/>
          <w:shd w:val="clear" w:color="auto" w:fill="FFFFFF"/>
        </w:rPr>
        <w:t xml:space="preserve">Innes, M, Roberts, C, Lowe, T, &amp; Innes, H (2020), Neighbourhood Policing : The Rise and Fall of a Policing Model, Oxford University Press, Incorporated, Oxford. Available </w:t>
      </w:r>
      <w:r w:rsidR="005519E4">
        <w:rPr>
          <w:rFonts w:ascii="Arial" w:hAnsi="Arial" w:cs="Arial"/>
          <w:sz w:val="24"/>
          <w:szCs w:val="24"/>
          <w:shd w:val="clear" w:color="auto" w:fill="FFFFFF"/>
        </w:rPr>
        <w:t xml:space="preserve">at: </w:t>
      </w:r>
      <w:hyperlink r:id="rId21" w:history="1">
        <w:r w:rsidR="005519E4" w:rsidRPr="00F04B1B">
          <w:rPr>
            <w:rStyle w:val="Hyperlink"/>
            <w:rFonts w:ascii="Arial" w:hAnsi="Arial" w:cs="Arial"/>
            <w:sz w:val="24"/>
            <w:szCs w:val="24"/>
            <w:shd w:val="clear" w:color="auto" w:fill="FFFFFF"/>
          </w:rPr>
          <w:t>https://</w:t>
        </w:r>
        <w:r w:rsidR="005519E4" w:rsidRPr="00F04B1B">
          <w:rPr>
            <w:rStyle w:val="Hyperlink"/>
            <w:rFonts w:ascii="Arial" w:hAnsi="Arial" w:cs="Arial"/>
            <w:sz w:val="24"/>
            <w:szCs w:val="24"/>
            <w:shd w:val="clear" w:color="auto" w:fill="FFFFFF"/>
          </w:rPr>
          <w:t>ebookcentral.proquest.com/lib/trinity/detail.action?pq-origsite=primo&amp;docID=6207092#</w:t>
        </w:r>
      </w:hyperlink>
      <w:r w:rsidR="005519E4">
        <w:rPr>
          <w:rFonts w:ascii="Arial" w:hAnsi="Arial" w:cs="Arial"/>
          <w:sz w:val="24"/>
          <w:szCs w:val="24"/>
          <w:shd w:val="clear" w:color="auto" w:fill="FFFFFF"/>
        </w:rPr>
        <w:t xml:space="preserve"> </w:t>
      </w:r>
      <w:r w:rsidRPr="009E2683">
        <w:rPr>
          <w:rFonts w:ascii="Arial" w:hAnsi="Arial" w:cs="Arial"/>
          <w:sz w:val="24"/>
          <w:szCs w:val="24"/>
          <w:shd w:val="clear" w:color="auto" w:fill="FFFFFF"/>
        </w:rPr>
        <w:t xml:space="preserve"> (Accessed: 29 May 2023).</w:t>
      </w:r>
    </w:p>
    <w:p w14:paraId="00C8A635" w14:textId="77777777" w:rsidR="00F9415C" w:rsidRDefault="00F9415C" w:rsidP="003A05D1">
      <w:pPr>
        <w:rPr>
          <w:rFonts w:ascii="Arial" w:hAnsi="Arial" w:cs="Arial"/>
          <w:sz w:val="24"/>
          <w:szCs w:val="24"/>
        </w:rPr>
      </w:pPr>
    </w:p>
    <w:p w14:paraId="5C1423A8" w14:textId="2D0054F9" w:rsidR="005F38D6" w:rsidRPr="00D37EA2" w:rsidRDefault="005F38D6" w:rsidP="003A05D1">
      <w:pPr>
        <w:rPr>
          <w:rFonts w:ascii="Arial" w:hAnsi="Arial" w:cs="Arial"/>
          <w:sz w:val="24"/>
          <w:szCs w:val="24"/>
        </w:rPr>
      </w:pPr>
      <w:r w:rsidRPr="00D37EA2">
        <w:rPr>
          <w:rFonts w:ascii="Arial" w:hAnsi="Arial" w:cs="Arial"/>
          <w:sz w:val="24"/>
          <w:szCs w:val="24"/>
        </w:rPr>
        <w:t xml:space="preserve">Interventions Alliance (2021) </w:t>
      </w:r>
      <w:hyperlink r:id="rId22" w:history="1">
        <w:r w:rsidRPr="00D37EA2">
          <w:rPr>
            <w:rStyle w:val="Hyperlink"/>
            <w:rFonts w:ascii="Arial" w:hAnsi="Arial" w:cs="Arial"/>
            <w:color w:val="000000" w:themeColor="text1"/>
            <w:sz w:val="24"/>
            <w:szCs w:val="24"/>
            <w:u w:val="none"/>
          </w:rPr>
          <w:t>Domestic Abuse in Black, Asian and Minority Ethnic Groups | Interventions Alliance</w:t>
        </w:r>
      </w:hyperlink>
      <w:r w:rsidRPr="00D37EA2">
        <w:rPr>
          <w:rFonts w:ascii="Arial" w:hAnsi="Arial" w:cs="Arial"/>
          <w:color w:val="000000" w:themeColor="text1"/>
          <w:sz w:val="24"/>
          <w:szCs w:val="24"/>
        </w:rPr>
        <w:t xml:space="preserve"> Available at: </w:t>
      </w:r>
      <w:hyperlink r:id="rId23" w:history="1">
        <w:r w:rsidRPr="00D37EA2">
          <w:rPr>
            <w:rStyle w:val="Hyperlink"/>
            <w:rFonts w:ascii="Arial" w:hAnsi="Arial" w:cs="Arial"/>
            <w:sz w:val="24"/>
            <w:szCs w:val="24"/>
          </w:rPr>
          <w:t>https://i</w:t>
        </w:r>
        <w:r w:rsidRPr="00D37EA2">
          <w:rPr>
            <w:rStyle w:val="Hyperlink"/>
            <w:rFonts w:ascii="Arial" w:hAnsi="Arial" w:cs="Arial"/>
            <w:sz w:val="24"/>
            <w:szCs w:val="24"/>
          </w:rPr>
          <w:t>nterventionsalliance.com/domestic-abuse-in-black-asian-and-minority-ethnic-groups/</w:t>
        </w:r>
      </w:hyperlink>
      <w:r w:rsidRPr="00D37EA2">
        <w:rPr>
          <w:rFonts w:ascii="Arial" w:hAnsi="Arial" w:cs="Arial"/>
          <w:color w:val="000000" w:themeColor="text1"/>
          <w:sz w:val="24"/>
          <w:szCs w:val="24"/>
        </w:rPr>
        <w:t xml:space="preserve"> (Accessed: 10</w:t>
      </w:r>
      <w:r w:rsidRPr="00D37EA2">
        <w:rPr>
          <w:rFonts w:ascii="Arial" w:hAnsi="Arial" w:cs="Arial"/>
          <w:color w:val="000000" w:themeColor="text1"/>
          <w:sz w:val="24"/>
          <w:szCs w:val="24"/>
          <w:vertAlign w:val="superscript"/>
        </w:rPr>
        <w:t>th</w:t>
      </w:r>
      <w:r w:rsidRPr="00D37EA2">
        <w:rPr>
          <w:rFonts w:ascii="Arial" w:hAnsi="Arial" w:cs="Arial"/>
          <w:color w:val="000000" w:themeColor="text1"/>
          <w:sz w:val="24"/>
          <w:szCs w:val="24"/>
        </w:rPr>
        <w:t xml:space="preserve"> June 2023) </w:t>
      </w:r>
    </w:p>
    <w:p w14:paraId="0BA8D82C" w14:textId="77777777" w:rsidR="005F38D6" w:rsidRPr="003C0D3A" w:rsidRDefault="005F38D6" w:rsidP="003A05D1">
      <w:pPr>
        <w:rPr>
          <w:rStyle w:val="doilink"/>
          <w:rFonts w:ascii="Arial" w:hAnsi="Arial" w:cs="Arial"/>
          <w:sz w:val="24"/>
          <w:szCs w:val="24"/>
          <w:shd w:val="clear" w:color="auto" w:fill="FFFFFF"/>
        </w:rPr>
      </w:pPr>
      <w:r w:rsidRPr="00D37EA2">
        <w:rPr>
          <w:rStyle w:val="authors"/>
          <w:rFonts w:ascii="Arial" w:hAnsi="Arial" w:cs="Arial"/>
          <w:color w:val="000000" w:themeColor="text1"/>
          <w:sz w:val="24"/>
          <w:szCs w:val="24"/>
          <w:shd w:val="clear" w:color="auto" w:fill="FFFFFF"/>
        </w:rPr>
        <w:t>Jeff Gold</w:t>
      </w:r>
      <w:r w:rsidRPr="00D37EA2">
        <w:rPr>
          <w:rFonts w:ascii="Arial" w:hAnsi="Arial" w:cs="Arial"/>
          <w:color w:val="000000" w:themeColor="text1"/>
          <w:sz w:val="24"/>
          <w:szCs w:val="24"/>
          <w:shd w:val="clear" w:color="auto" w:fill="FFFFFF"/>
        </w:rPr>
        <w:t> </w:t>
      </w:r>
      <w:r w:rsidRPr="00D37EA2">
        <w:rPr>
          <w:rStyle w:val="date"/>
          <w:rFonts w:ascii="Arial" w:hAnsi="Arial" w:cs="Arial"/>
          <w:color w:val="000000" w:themeColor="text1"/>
          <w:sz w:val="24"/>
          <w:szCs w:val="24"/>
          <w:shd w:val="clear" w:color="auto" w:fill="FFFFFF"/>
        </w:rPr>
        <w:t>(2022)</w:t>
      </w:r>
      <w:r w:rsidRPr="00D37EA2">
        <w:rPr>
          <w:rFonts w:ascii="Arial" w:hAnsi="Arial" w:cs="Arial"/>
          <w:color w:val="000000" w:themeColor="text1"/>
          <w:sz w:val="24"/>
          <w:szCs w:val="24"/>
          <w:shd w:val="clear" w:color="auto" w:fill="FFFFFF"/>
        </w:rPr>
        <w:t> </w:t>
      </w:r>
      <w:r w:rsidRPr="00D37EA2">
        <w:rPr>
          <w:rStyle w:val="arttitle"/>
          <w:rFonts w:ascii="Arial" w:hAnsi="Arial" w:cs="Arial"/>
          <w:color w:val="000000" w:themeColor="text1"/>
          <w:sz w:val="24"/>
          <w:szCs w:val="24"/>
          <w:shd w:val="clear" w:color="auto" w:fill="FFFFFF"/>
        </w:rPr>
        <w:t>Improving community relations in the police through procedural justice – an action learning initiative,</w:t>
      </w:r>
      <w:r w:rsidRPr="00D37EA2">
        <w:rPr>
          <w:rFonts w:ascii="Arial" w:hAnsi="Arial" w:cs="Arial"/>
          <w:color w:val="000000" w:themeColor="text1"/>
          <w:sz w:val="24"/>
          <w:szCs w:val="24"/>
          <w:shd w:val="clear" w:color="auto" w:fill="FFFFFF"/>
        </w:rPr>
        <w:t> </w:t>
      </w:r>
      <w:r w:rsidRPr="00D37EA2">
        <w:rPr>
          <w:rStyle w:val="serialtitle"/>
          <w:rFonts w:ascii="Arial" w:hAnsi="Arial" w:cs="Arial"/>
          <w:color w:val="000000" w:themeColor="text1"/>
          <w:sz w:val="24"/>
          <w:szCs w:val="24"/>
          <w:shd w:val="clear" w:color="auto" w:fill="FFFFFF"/>
        </w:rPr>
        <w:t>Action Learning: Research and Practice,</w:t>
      </w:r>
      <w:r w:rsidRPr="00D37EA2">
        <w:rPr>
          <w:rFonts w:ascii="Arial" w:hAnsi="Arial" w:cs="Arial"/>
          <w:color w:val="000000" w:themeColor="text1"/>
          <w:sz w:val="24"/>
          <w:szCs w:val="24"/>
          <w:shd w:val="clear" w:color="auto" w:fill="FFFFFF"/>
        </w:rPr>
        <w:t> </w:t>
      </w:r>
      <w:r w:rsidRPr="00D37EA2">
        <w:rPr>
          <w:rStyle w:val="volumeissue"/>
          <w:rFonts w:ascii="Arial" w:hAnsi="Arial" w:cs="Arial"/>
          <w:color w:val="000000" w:themeColor="text1"/>
          <w:sz w:val="24"/>
          <w:szCs w:val="24"/>
          <w:shd w:val="clear" w:color="auto" w:fill="FFFFFF"/>
        </w:rPr>
        <w:t>19:3,</w:t>
      </w:r>
      <w:r w:rsidRPr="00D37EA2">
        <w:rPr>
          <w:rFonts w:ascii="Arial" w:hAnsi="Arial" w:cs="Arial"/>
          <w:color w:val="000000" w:themeColor="text1"/>
          <w:sz w:val="24"/>
          <w:szCs w:val="24"/>
          <w:shd w:val="clear" w:color="auto" w:fill="FFFFFF"/>
        </w:rPr>
        <w:t> </w:t>
      </w:r>
      <w:r w:rsidRPr="00D37EA2">
        <w:rPr>
          <w:rStyle w:val="pagerange"/>
          <w:rFonts w:ascii="Arial" w:hAnsi="Arial" w:cs="Arial"/>
          <w:color w:val="000000" w:themeColor="text1"/>
          <w:sz w:val="24"/>
          <w:szCs w:val="24"/>
          <w:shd w:val="clear" w:color="auto" w:fill="FFFFFF"/>
        </w:rPr>
        <w:t>230-247,</w:t>
      </w:r>
      <w:r w:rsidRPr="00D37EA2">
        <w:rPr>
          <w:rFonts w:ascii="Arial" w:hAnsi="Arial" w:cs="Arial"/>
          <w:color w:val="000000" w:themeColor="text1"/>
          <w:sz w:val="24"/>
          <w:szCs w:val="24"/>
          <w:shd w:val="clear" w:color="auto" w:fill="FFFFFF"/>
        </w:rPr>
        <w:t> </w:t>
      </w:r>
      <w:r>
        <w:rPr>
          <w:rStyle w:val="doilink"/>
          <w:rFonts w:ascii="Arial" w:hAnsi="Arial" w:cs="Arial"/>
          <w:color w:val="000000" w:themeColor="text1"/>
          <w:sz w:val="24"/>
          <w:szCs w:val="24"/>
          <w:shd w:val="clear" w:color="auto" w:fill="FFFFFF"/>
        </w:rPr>
        <w:t xml:space="preserve">Available at: </w:t>
      </w:r>
      <w:r w:rsidRPr="00116351">
        <w:rPr>
          <w:rStyle w:val="doilink"/>
          <w:rFonts w:ascii="Arial" w:hAnsi="Arial" w:cs="Arial"/>
          <w:color w:val="4472C4" w:themeColor="accent1"/>
          <w:sz w:val="24"/>
          <w:szCs w:val="24"/>
          <w:u w:val="single"/>
          <w:shd w:val="clear" w:color="auto" w:fill="FFFFFF"/>
        </w:rPr>
        <w:t>https://doi.org/</w:t>
      </w:r>
      <w:hyperlink r:id="rId24" w:history="1">
        <w:r w:rsidRPr="00116351">
          <w:rPr>
            <w:rStyle w:val="Hyperlink"/>
            <w:rFonts w:ascii="Arial" w:hAnsi="Arial" w:cs="Arial"/>
            <w:color w:val="4472C4" w:themeColor="accent1"/>
            <w:sz w:val="24"/>
            <w:szCs w:val="24"/>
            <w:shd w:val="clear" w:color="auto" w:fill="FFFFFF"/>
          </w:rPr>
          <w:t>10.1</w:t>
        </w:r>
        <w:r w:rsidRPr="00116351">
          <w:rPr>
            <w:rStyle w:val="Hyperlink"/>
            <w:rFonts w:ascii="Arial" w:hAnsi="Arial" w:cs="Arial"/>
            <w:color w:val="4472C4" w:themeColor="accent1"/>
            <w:sz w:val="24"/>
            <w:szCs w:val="24"/>
            <w:shd w:val="clear" w:color="auto" w:fill="FFFFFF"/>
          </w:rPr>
          <w:t>0</w:t>
        </w:r>
        <w:r w:rsidRPr="00116351">
          <w:rPr>
            <w:rStyle w:val="Hyperlink"/>
            <w:rFonts w:ascii="Arial" w:hAnsi="Arial" w:cs="Arial"/>
            <w:color w:val="4472C4" w:themeColor="accent1"/>
            <w:sz w:val="24"/>
            <w:szCs w:val="24"/>
            <w:shd w:val="clear" w:color="auto" w:fill="FFFFFF"/>
          </w:rPr>
          <w:t>80/14767333.2022.2129586</w:t>
        </w:r>
      </w:hyperlink>
      <w:r>
        <w:rPr>
          <w:rStyle w:val="doilink"/>
          <w:rFonts w:ascii="Arial" w:hAnsi="Arial" w:cs="Arial"/>
          <w:color w:val="4472C4" w:themeColor="accent1"/>
          <w:sz w:val="24"/>
          <w:szCs w:val="24"/>
          <w:u w:val="single"/>
          <w:shd w:val="clear" w:color="auto" w:fill="FFFFFF"/>
        </w:rPr>
        <w:t xml:space="preserve"> </w:t>
      </w:r>
      <w:r>
        <w:rPr>
          <w:rStyle w:val="doilink"/>
          <w:rFonts w:ascii="Arial" w:hAnsi="Arial" w:cs="Arial"/>
          <w:sz w:val="24"/>
          <w:szCs w:val="24"/>
          <w:shd w:val="clear" w:color="auto" w:fill="FFFFFF"/>
        </w:rPr>
        <w:t>(Accessed: 9</w:t>
      </w:r>
      <w:r w:rsidRPr="003C0D3A">
        <w:rPr>
          <w:rStyle w:val="doilink"/>
          <w:rFonts w:ascii="Arial" w:hAnsi="Arial" w:cs="Arial"/>
          <w:sz w:val="24"/>
          <w:szCs w:val="24"/>
          <w:shd w:val="clear" w:color="auto" w:fill="FFFFFF"/>
          <w:vertAlign w:val="superscript"/>
        </w:rPr>
        <w:t>th</w:t>
      </w:r>
      <w:r>
        <w:rPr>
          <w:rStyle w:val="doilink"/>
          <w:rFonts w:ascii="Arial" w:hAnsi="Arial" w:cs="Arial"/>
          <w:sz w:val="24"/>
          <w:szCs w:val="24"/>
          <w:shd w:val="clear" w:color="auto" w:fill="FFFFFF"/>
        </w:rPr>
        <w:t xml:space="preserve"> June 2023) </w:t>
      </w:r>
    </w:p>
    <w:p w14:paraId="6779D84A" w14:textId="78F5BE02" w:rsidR="005F38D6" w:rsidRDefault="005F38D6" w:rsidP="0028292D">
      <w:pPr>
        <w:spacing w:before="240" w:after="0" w:line="240" w:lineRule="auto"/>
        <w:rPr>
          <w:rFonts w:ascii="Arial" w:hAnsi="Arial" w:cs="Arial"/>
          <w:color w:val="000000" w:themeColor="text1"/>
          <w:sz w:val="24"/>
          <w:szCs w:val="24"/>
          <w:shd w:val="clear" w:color="auto" w:fill="FFFFFF"/>
        </w:rPr>
      </w:pPr>
      <w:r w:rsidRPr="0028292D">
        <w:rPr>
          <w:rFonts w:ascii="Arial" w:hAnsi="Arial" w:cs="Arial"/>
          <w:color w:val="000000" w:themeColor="text1"/>
          <w:sz w:val="24"/>
          <w:szCs w:val="24"/>
          <w:shd w:val="clear" w:color="auto" w:fill="FFFFFF"/>
        </w:rPr>
        <w:t>P</w:t>
      </w:r>
      <w:r w:rsidR="00A00368">
        <w:rPr>
          <w:rFonts w:ascii="Arial" w:hAnsi="Arial" w:cs="Arial"/>
          <w:color w:val="000000" w:themeColor="text1"/>
          <w:sz w:val="24"/>
          <w:szCs w:val="24"/>
          <w:shd w:val="clear" w:color="auto" w:fill="FFFFFF"/>
        </w:rPr>
        <w:t>arish</w:t>
      </w:r>
      <w:r w:rsidRPr="0028292D">
        <w:rPr>
          <w:rFonts w:ascii="Arial" w:hAnsi="Arial" w:cs="Arial"/>
          <w:color w:val="000000" w:themeColor="text1"/>
          <w:sz w:val="24"/>
          <w:szCs w:val="24"/>
          <w:shd w:val="clear" w:color="auto" w:fill="FFFFFF"/>
        </w:rPr>
        <w:t>, E., (2014.) Who should we blame for the death of Baby P? </w:t>
      </w:r>
      <w:r w:rsidRPr="0028292D">
        <w:rPr>
          <w:rFonts w:ascii="Arial" w:hAnsi="Arial" w:cs="Arial"/>
          <w:i/>
          <w:iCs/>
          <w:color w:val="000000" w:themeColor="text1"/>
          <w:sz w:val="24"/>
          <w:szCs w:val="24"/>
          <w:shd w:val="clear" w:color="auto" w:fill="FFFFFF"/>
        </w:rPr>
        <w:t>BMJ : British Medical Journal (Online), </w:t>
      </w:r>
      <w:r w:rsidRPr="0028292D">
        <w:rPr>
          <w:rFonts w:ascii="Arial" w:hAnsi="Arial" w:cs="Arial"/>
          <w:b/>
          <w:bCs/>
          <w:color w:val="000000" w:themeColor="text1"/>
          <w:sz w:val="24"/>
          <w:szCs w:val="24"/>
          <w:shd w:val="clear" w:color="auto" w:fill="FFFFFF"/>
        </w:rPr>
        <w:t>349</w:t>
      </w:r>
      <w:r w:rsidRPr="0028292D">
        <w:rPr>
          <w:rFonts w:ascii="Arial" w:hAnsi="Arial" w:cs="Arial"/>
          <w:color w:val="000000" w:themeColor="text1"/>
          <w:sz w:val="24"/>
          <w:szCs w:val="24"/>
          <w:shd w:val="clear" w:color="auto" w:fill="FFFFFF"/>
        </w:rPr>
        <w:t>. (Accessed: 5</w:t>
      </w:r>
      <w:r w:rsidRPr="0028292D">
        <w:rPr>
          <w:rFonts w:ascii="Arial" w:hAnsi="Arial" w:cs="Arial"/>
          <w:color w:val="000000" w:themeColor="text1"/>
          <w:sz w:val="24"/>
          <w:szCs w:val="24"/>
          <w:shd w:val="clear" w:color="auto" w:fill="FFFFFF"/>
          <w:vertAlign w:val="superscript"/>
        </w:rPr>
        <w:t>th</w:t>
      </w:r>
      <w:r w:rsidRPr="0028292D">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June</w:t>
      </w:r>
      <w:r w:rsidRPr="0028292D">
        <w:rPr>
          <w:rFonts w:ascii="Arial" w:hAnsi="Arial" w:cs="Arial"/>
          <w:color w:val="000000" w:themeColor="text1"/>
          <w:sz w:val="24"/>
          <w:szCs w:val="24"/>
          <w:shd w:val="clear" w:color="auto" w:fill="FFFFFF"/>
        </w:rPr>
        <w:t xml:space="preserve"> 2023) </w:t>
      </w:r>
    </w:p>
    <w:p w14:paraId="18751E6C" w14:textId="77777777" w:rsidR="00ED08E7" w:rsidRDefault="00ED08E7" w:rsidP="00FF7F2B">
      <w:pPr>
        <w:spacing w:after="0" w:line="240" w:lineRule="auto"/>
        <w:rPr>
          <w:rFonts w:ascii="Arial" w:eastAsia="Times New Roman" w:hAnsi="Arial" w:cs="Arial"/>
          <w:sz w:val="24"/>
          <w:szCs w:val="24"/>
          <w:lang w:eastAsia="en-GB"/>
        </w:rPr>
      </w:pPr>
    </w:p>
    <w:p w14:paraId="486B7396" w14:textId="601ECB96" w:rsidR="005F38D6" w:rsidRDefault="005F38D6" w:rsidP="00FF7F2B">
      <w:pPr>
        <w:spacing w:after="0" w:line="240" w:lineRule="auto"/>
        <w:rPr>
          <w:rFonts w:ascii="Arial" w:eastAsia="Times New Roman" w:hAnsi="Arial" w:cs="Arial"/>
          <w:sz w:val="24"/>
          <w:szCs w:val="24"/>
          <w:lang w:eastAsia="en-GB"/>
        </w:rPr>
      </w:pPr>
      <w:r w:rsidRPr="00FF7F2B">
        <w:rPr>
          <w:rFonts w:ascii="Arial" w:eastAsia="Times New Roman" w:hAnsi="Arial" w:cs="Arial"/>
          <w:sz w:val="24"/>
          <w:szCs w:val="24"/>
          <w:lang w:eastAsia="en-GB"/>
        </w:rPr>
        <w:t xml:space="preserve">Peplow, S. (2019). Escalation: Brixton, 10–12 April 1981. In </w:t>
      </w:r>
      <w:r w:rsidRPr="00FF7F2B">
        <w:rPr>
          <w:rFonts w:ascii="Arial" w:eastAsia="Times New Roman" w:hAnsi="Arial" w:cs="Arial"/>
          <w:i/>
          <w:iCs/>
          <w:sz w:val="24"/>
          <w:szCs w:val="24"/>
          <w:lang w:eastAsia="en-GB"/>
        </w:rPr>
        <w:t>Race and riots in Thatcher’s Britain</w:t>
      </w:r>
      <w:r w:rsidRPr="00FF7F2B">
        <w:rPr>
          <w:rFonts w:ascii="Arial" w:eastAsia="Times New Roman" w:hAnsi="Arial" w:cs="Arial"/>
          <w:sz w:val="24"/>
          <w:szCs w:val="24"/>
          <w:lang w:eastAsia="en-GB"/>
        </w:rPr>
        <w:t xml:space="preserve"> (1st ed., pp. 98–122). Manchester University Press. </w:t>
      </w:r>
      <w:hyperlink r:id="rId25" w:history="1">
        <w:r w:rsidRPr="00FF7F2B">
          <w:rPr>
            <w:rStyle w:val="Hyperlink"/>
            <w:rFonts w:ascii="Arial" w:eastAsia="Times New Roman" w:hAnsi="Arial" w:cs="Arial"/>
            <w:sz w:val="24"/>
            <w:szCs w:val="24"/>
            <w:lang w:eastAsia="en-GB"/>
          </w:rPr>
          <w:t>http://www.jstor.org/stable/j.ctvnb7qmk.10</w:t>
        </w:r>
      </w:hyperlink>
      <w:r w:rsidRPr="00B731CE">
        <w:rPr>
          <w:rFonts w:ascii="Arial" w:eastAsia="Times New Roman" w:hAnsi="Arial" w:cs="Arial"/>
          <w:sz w:val="24"/>
          <w:szCs w:val="24"/>
          <w:lang w:eastAsia="en-GB"/>
        </w:rPr>
        <w:t xml:space="preserve"> (Accessed: 29</w:t>
      </w:r>
      <w:r w:rsidRPr="00B731CE">
        <w:rPr>
          <w:rFonts w:ascii="Arial" w:eastAsia="Times New Roman" w:hAnsi="Arial" w:cs="Arial"/>
          <w:sz w:val="24"/>
          <w:szCs w:val="24"/>
          <w:vertAlign w:val="superscript"/>
          <w:lang w:eastAsia="en-GB"/>
        </w:rPr>
        <w:t>th</w:t>
      </w:r>
      <w:r w:rsidRPr="00B731CE">
        <w:rPr>
          <w:rFonts w:ascii="Arial" w:eastAsia="Times New Roman" w:hAnsi="Arial" w:cs="Arial"/>
          <w:sz w:val="24"/>
          <w:szCs w:val="24"/>
          <w:lang w:eastAsia="en-GB"/>
        </w:rPr>
        <w:t xml:space="preserve"> May 2023) </w:t>
      </w:r>
    </w:p>
    <w:p w14:paraId="4F26B36E" w14:textId="77777777" w:rsidR="00ED08E7" w:rsidRDefault="00ED08E7" w:rsidP="00FA7DE7">
      <w:pPr>
        <w:jc w:val="both"/>
        <w:rPr>
          <w:rFonts w:ascii="Arial" w:hAnsi="Arial" w:cs="Arial"/>
          <w:sz w:val="24"/>
          <w:szCs w:val="24"/>
        </w:rPr>
      </w:pPr>
    </w:p>
    <w:p w14:paraId="5D3E2020" w14:textId="601CE269" w:rsidR="005F38D6" w:rsidRDefault="005F38D6" w:rsidP="00FA7DE7">
      <w:pPr>
        <w:jc w:val="both"/>
        <w:rPr>
          <w:rFonts w:ascii="Arial" w:hAnsi="Arial" w:cs="Arial"/>
          <w:sz w:val="24"/>
          <w:szCs w:val="24"/>
        </w:rPr>
      </w:pPr>
      <w:r>
        <w:rPr>
          <w:rFonts w:ascii="Arial" w:hAnsi="Arial" w:cs="Arial"/>
          <w:sz w:val="24"/>
          <w:szCs w:val="24"/>
        </w:rPr>
        <w:t xml:space="preserve">Professional Standards – College of Policing (College of Policing, 2023) Available at: </w:t>
      </w:r>
      <w:hyperlink r:id="rId26" w:history="1">
        <w:r w:rsidRPr="00B3061E">
          <w:rPr>
            <w:rStyle w:val="Hyperlink"/>
            <w:rFonts w:ascii="Arial" w:hAnsi="Arial" w:cs="Arial"/>
            <w:sz w:val="24"/>
            <w:szCs w:val="24"/>
          </w:rPr>
          <w:t>https://www.college.police.uk/app/professional-standards</w:t>
        </w:r>
      </w:hyperlink>
      <w:r>
        <w:rPr>
          <w:rFonts w:ascii="Arial" w:hAnsi="Arial" w:cs="Arial"/>
          <w:sz w:val="24"/>
          <w:szCs w:val="24"/>
        </w:rPr>
        <w:t xml:space="preserve"> (Accessed: 25</w:t>
      </w:r>
      <w:r w:rsidRPr="009F227F">
        <w:rPr>
          <w:rFonts w:ascii="Arial" w:hAnsi="Arial" w:cs="Arial"/>
          <w:sz w:val="24"/>
          <w:szCs w:val="24"/>
          <w:vertAlign w:val="superscript"/>
        </w:rPr>
        <w:t>th</w:t>
      </w:r>
      <w:r>
        <w:rPr>
          <w:rFonts w:ascii="Arial" w:hAnsi="Arial" w:cs="Arial"/>
          <w:sz w:val="24"/>
          <w:szCs w:val="24"/>
        </w:rPr>
        <w:t xml:space="preserve"> January 2023) </w:t>
      </w:r>
    </w:p>
    <w:p w14:paraId="33635546" w14:textId="77777777" w:rsidR="005F38D6" w:rsidRPr="00D37EA2" w:rsidRDefault="005F38D6" w:rsidP="00C71A6D">
      <w:pPr>
        <w:spacing w:after="0" w:line="240" w:lineRule="auto"/>
        <w:rPr>
          <w:rFonts w:ascii="Arial" w:eastAsia="Times New Roman" w:hAnsi="Arial" w:cs="Arial"/>
          <w:color w:val="000000" w:themeColor="text1"/>
          <w:sz w:val="24"/>
          <w:szCs w:val="24"/>
          <w:lang w:eastAsia="en-GB"/>
        </w:rPr>
      </w:pPr>
      <w:r w:rsidRPr="00D37EA2">
        <w:rPr>
          <w:rFonts w:ascii="Arial" w:hAnsi="Arial" w:cs="Arial"/>
          <w:color w:val="000000" w:themeColor="text1"/>
          <w:sz w:val="24"/>
          <w:szCs w:val="24"/>
          <w:shd w:val="clear" w:color="auto" w:fill="FFFFFF"/>
        </w:rPr>
        <w:t>ROWE, M. and MACAULEY, M., 2019. Giving voice to the victims of sexual assault: the role of police leadership in organisational change. </w:t>
      </w:r>
      <w:r w:rsidRPr="00D37EA2">
        <w:rPr>
          <w:rFonts w:ascii="Arial" w:hAnsi="Arial" w:cs="Arial"/>
          <w:i/>
          <w:iCs/>
          <w:color w:val="000000" w:themeColor="text1"/>
          <w:sz w:val="24"/>
          <w:szCs w:val="24"/>
          <w:shd w:val="clear" w:color="auto" w:fill="FFFFFF"/>
        </w:rPr>
        <w:t>Policing, </w:t>
      </w:r>
      <w:r w:rsidRPr="00D37EA2">
        <w:rPr>
          <w:rFonts w:ascii="Arial" w:hAnsi="Arial" w:cs="Arial"/>
          <w:b/>
          <w:bCs/>
          <w:color w:val="000000" w:themeColor="text1"/>
          <w:sz w:val="24"/>
          <w:szCs w:val="24"/>
          <w:shd w:val="clear" w:color="auto" w:fill="FFFFFF"/>
        </w:rPr>
        <w:t>42</w:t>
      </w:r>
      <w:r w:rsidRPr="00D37EA2">
        <w:rPr>
          <w:rFonts w:ascii="Arial" w:hAnsi="Arial" w:cs="Arial"/>
          <w:color w:val="000000" w:themeColor="text1"/>
          <w:sz w:val="24"/>
          <w:szCs w:val="24"/>
          <w:shd w:val="clear" w:color="auto" w:fill="FFFFFF"/>
        </w:rPr>
        <w:t>(3), pp. 394-407.</w:t>
      </w:r>
    </w:p>
    <w:p w14:paraId="14CCCCB5" w14:textId="77777777" w:rsidR="00ED08E7" w:rsidRDefault="00ED08E7" w:rsidP="005F0414">
      <w:pPr>
        <w:spacing w:after="0" w:line="240" w:lineRule="auto"/>
        <w:rPr>
          <w:rFonts w:ascii="Arial" w:eastAsia="Times New Roman" w:hAnsi="Arial" w:cs="Arial"/>
          <w:sz w:val="24"/>
          <w:szCs w:val="24"/>
          <w:lang w:eastAsia="en-GB"/>
        </w:rPr>
      </w:pPr>
    </w:p>
    <w:p w14:paraId="04CB3C9E" w14:textId="1ABE6246" w:rsidR="005F38D6" w:rsidRDefault="005F38D6" w:rsidP="005F0414">
      <w:pPr>
        <w:spacing w:after="0" w:line="240" w:lineRule="auto"/>
        <w:rPr>
          <w:rFonts w:ascii="Arial" w:eastAsia="Times New Roman" w:hAnsi="Arial" w:cs="Arial"/>
          <w:sz w:val="24"/>
          <w:szCs w:val="24"/>
          <w:lang w:eastAsia="en-GB"/>
        </w:rPr>
      </w:pPr>
      <w:r w:rsidRPr="005F0414">
        <w:rPr>
          <w:rFonts w:ascii="Arial" w:eastAsia="Times New Roman" w:hAnsi="Arial" w:cs="Arial"/>
          <w:sz w:val="24"/>
          <w:szCs w:val="24"/>
          <w:lang w:eastAsia="en-GB"/>
        </w:rPr>
        <w:t xml:space="preserve">Solomon, E., &amp; Blyth, M. (2009). Introduction. In E. Solomon &amp; M. Blyth (Eds.), </w:t>
      </w:r>
      <w:r w:rsidRPr="005F0414">
        <w:rPr>
          <w:rFonts w:ascii="Arial" w:eastAsia="Times New Roman" w:hAnsi="Arial" w:cs="Arial"/>
          <w:i/>
          <w:iCs/>
          <w:sz w:val="24"/>
          <w:szCs w:val="24"/>
          <w:lang w:eastAsia="en-GB"/>
        </w:rPr>
        <w:t>Prevention and youth crime: Is early intervention working?</w:t>
      </w:r>
      <w:r w:rsidRPr="005F0414">
        <w:rPr>
          <w:rFonts w:ascii="Arial" w:eastAsia="Times New Roman" w:hAnsi="Arial" w:cs="Arial"/>
          <w:sz w:val="24"/>
          <w:szCs w:val="24"/>
          <w:lang w:eastAsia="en-GB"/>
        </w:rPr>
        <w:t xml:space="preserve"> (1st ed). Bristol University Press. </w:t>
      </w:r>
      <w:hyperlink r:id="rId27" w:history="1">
        <w:r w:rsidRPr="005F0414">
          <w:rPr>
            <w:rStyle w:val="Hyperlink"/>
            <w:rFonts w:ascii="Arial" w:eastAsia="Times New Roman" w:hAnsi="Arial" w:cs="Arial"/>
            <w:sz w:val="24"/>
            <w:szCs w:val="24"/>
            <w:lang w:eastAsia="en-GB"/>
          </w:rPr>
          <w:t>https://doi.org/10.2307/j.ctt9qgwqk.7</w:t>
        </w:r>
      </w:hyperlink>
      <w:r>
        <w:rPr>
          <w:rFonts w:ascii="Arial" w:eastAsia="Times New Roman" w:hAnsi="Arial" w:cs="Arial"/>
          <w:sz w:val="24"/>
          <w:szCs w:val="24"/>
          <w:lang w:eastAsia="en-GB"/>
        </w:rPr>
        <w:t xml:space="preserve"> (Accessed: 1</w:t>
      </w:r>
      <w:r w:rsidRPr="005F0414">
        <w:rPr>
          <w:rFonts w:ascii="Arial" w:eastAsia="Times New Roman" w:hAnsi="Arial" w:cs="Arial"/>
          <w:sz w:val="24"/>
          <w:szCs w:val="24"/>
          <w:vertAlign w:val="superscript"/>
          <w:lang w:eastAsia="en-GB"/>
        </w:rPr>
        <w:t>st</w:t>
      </w:r>
      <w:r>
        <w:rPr>
          <w:rFonts w:ascii="Arial" w:eastAsia="Times New Roman" w:hAnsi="Arial" w:cs="Arial"/>
          <w:sz w:val="24"/>
          <w:szCs w:val="24"/>
          <w:lang w:eastAsia="en-GB"/>
        </w:rPr>
        <w:t xml:space="preserve"> June 2023) </w:t>
      </w:r>
    </w:p>
    <w:p w14:paraId="1E1F1269" w14:textId="77777777" w:rsidR="00ED08E7" w:rsidRDefault="00ED08E7" w:rsidP="00FA7DE7">
      <w:pPr>
        <w:jc w:val="both"/>
        <w:rPr>
          <w:rFonts w:ascii="Arial" w:hAnsi="Arial" w:cs="Arial"/>
          <w:sz w:val="24"/>
          <w:szCs w:val="24"/>
        </w:rPr>
      </w:pPr>
    </w:p>
    <w:p w14:paraId="03E1393E" w14:textId="0FD5F4DA" w:rsidR="005F38D6" w:rsidRDefault="005F38D6" w:rsidP="00FA7DE7">
      <w:pPr>
        <w:jc w:val="both"/>
        <w:rPr>
          <w:rFonts w:ascii="Arial" w:hAnsi="Arial" w:cs="Arial"/>
          <w:sz w:val="24"/>
          <w:szCs w:val="24"/>
        </w:rPr>
      </w:pPr>
      <w:r>
        <w:rPr>
          <w:rFonts w:ascii="Arial" w:hAnsi="Arial" w:cs="Arial"/>
          <w:sz w:val="24"/>
          <w:szCs w:val="24"/>
        </w:rPr>
        <w:t xml:space="preserve">South Wales Police, The Murder of Lynette White – South Wales Police (South Wales Police, 2021) Available at: </w:t>
      </w:r>
      <w:hyperlink r:id="rId28" w:history="1">
        <w:r w:rsidRPr="00CE5EE2">
          <w:rPr>
            <w:rStyle w:val="Hyperlink"/>
            <w:rFonts w:ascii="Arial" w:hAnsi="Arial" w:cs="Arial"/>
            <w:sz w:val="24"/>
            <w:szCs w:val="24"/>
          </w:rPr>
          <w:t>https://www.south-wales.police.uk/news/south-wales/news/2021/september/murder-of-lynette-white-in-1988/</w:t>
        </w:r>
      </w:hyperlink>
      <w:r>
        <w:rPr>
          <w:rFonts w:ascii="Arial" w:hAnsi="Arial" w:cs="Arial"/>
          <w:sz w:val="24"/>
          <w:szCs w:val="24"/>
        </w:rPr>
        <w:t xml:space="preserve"> (Accessed: 29</w:t>
      </w:r>
      <w:r w:rsidRPr="00546D3C">
        <w:rPr>
          <w:rFonts w:ascii="Arial" w:hAnsi="Arial" w:cs="Arial"/>
          <w:sz w:val="24"/>
          <w:szCs w:val="24"/>
          <w:vertAlign w:val="superscript"/>
        </w:rPr>
        <w:t>th</w:t>
      </w:r>
      <w:r>
        <w:rPr>
          <w:rFonts w:ascii="Arial" w:hAnsi="Arial" w:cs="Arial"/>
          <w:sz w:val="24"/>
          <w:szCs w:val="24"/>
        </w:rPr>
        <w:t xml:space="preserve"> January 2023) </w:t>
      </w:r>
    </w:p>
    <w:p w14:paraId="725DA9B5" w14:textId="77777777" w:rsidR="005F38D6" w:rsidRDefault="005F38D6" w:rsidP="00C80062">
      <w:pPr>
        <w:rPr>
          <w:rFonts w:ascii="Arial" w:hAnsi="Arial" w:cs="Arial"/>
          <w:sz w:val="24"/>
          <w:szCs w:val="24"/>
        </w:rPr>
      </w:pPr>
      <w:r w:rsidRPr="00C80062">
        <w:rPr>
          <w:rFonts w:ascii="Arial" w:hAnsi="Arial" w:cs="Arial"/>
          <w:sz w:val="24"/>
          <w:szCs w:val="24"/>
        </w:rPr>
        <w:t xml:space="preserve">The College of Policing (2022) - Possible justice outcomes following investigation. Available at: </w:t>
      </w:r>
      <w:hyperlink r:id="rId29" w:history="1">
        <w:r w:rsidRPr="00C80062">
          <w:rPr>
            <w:rStyle w:val="Hyperlink"/>
            <w:rFonts w:ascii="Arial" w:hAnsi="Arial" w:cs="Arial"/>
            <w:sz w:val="24"/>
            <w:szCs w:val="24"/>
          </w:rPr>
          <w:t>https://www.college.police.uk/app/prosecution-and-case-management/possible-justice-outcomes-following-investigation</w:t>
        </w:r>
      </w:hyperlink>
      <w:r w:rsidRPr="00C80062">
        <w:rPr>
          <w:rFonts w:ascii="Arial" w:hAnsi="Arial" w:cs="Arial"/>
          <w:sz w:val="24"/>
          <w:szCs w:val="24"/>
        </w:rPr>
        <w:t xml:space="preserve"> (Accessed: 5</w:t>
      </w:r>
      <w:r w:rsidRPr="00C80062">
        <w:rPr>
          <w:rFonts w:ascii="Arial" w:hAnsi="Arial" w:cs="Arial"/>
          <w:sz w:val="24"/>
          <w:szCs w:val="24"/>
          <w:vertAlign w:val="superscript"/>
        </w:rPr>
        <w:t>th</w:t>
      </w:r>
      <w:r>
        <w:rPr>
          <w:rFonts w:ascii="Arial" w:hAnsi="Arial" w:cs="Arial"/>
          <w:sz w:val="24"/>
          <w:szCs w:val="24"/>
        </w:rPr>
        <w:t xml:space="preserve"> June </w:t>
      </w:r>
      <w:r w:rsidRPr="00C80062">
        <w:rPr>
          <w:rFonts w:ascii="Arial" w:hAnsi="Arial" w:cs="Arial"/>
          <w:sz w:val="24"/>
          <w:szCs w:val="24"/>
        </w:rPr>
        <w:t xml:space="preserve">2023) </w:t>
      </w:r>
    </w:p>
    <w:p w14:paraId="0E4468B6" w14:textId="77777777" w:rsidR="005F38D6" w:rsidRDefault="005F38D6" w:rsidP="00D04CB7">
      <w:pPr>
        <w:rPr>
          <w:rFonts w:ascii="Arial" w:hAnsi="Arial" w:cs="Arial"/>
          <w:sz w:val="24"/>
          <w:szCs w:val="24"/>
        </w:rPr>
      </w:pPr>
      <w:r>
        <w:rPr>
          <w:rFonts w:ascii="Arial" w:hAnsi="Arial" w:cs="Arial"/>
          <w:sz w:val="24"/>
          <w:szCs w:val="24"/>
        </w:rPr>
        <w:t xml:space="preserve">The College of Policing, (2021) - Multi-agency Public Protection Arrangements (MAPPA) – College of Policing Available at: </w:t>
      </w:r>
      <w:hyperlink r:id="rId30" w:history="1">
        <w:r w:rsidRPr="003E0F45">
          <w:rPr>
            <w:rStyle w:val="Hyperlink"/>
            <w:rFonts w:ascii="Arial" w:hAnsi="Arial" w:cs="Arial"/>
            <w:sz w:val="24"/>
            <w:szCs w:val="24"/>
          </w:rPr>
          <w:t>https://www.college.police.uk/app/major-investigation-and-public-protection/managing-sexual-offenders-and-violent-offenders/multi-agency-public-protection-arrangements-mappa</w:t>
        </w:r>
      </w:hyperlink>
      <w:r>
        <w:rPr>
          <w:rFonts w:ascii="Arial" w:hAnsi="Arial" w:cs="Arial"/>
          <w:sz w:val="24"/>
          <w:szCs w:val="24"/>
        </w:rPr>
        <w:t xml:space="preserve"> (Accessed: 30</w:t>
      </w:r>
      <w:r w:rsidRPr="00492C39">
        <w:rPr>
          <w:rFonts w:ascii="Arial" w:hAnsi="Arial" w:cs="Arial"/>
          <w:sz w:val="24"/>
          <w:szCs w:val="24"/>
          <w:vertAlign w:val="superscript"/>
        </w:rPr>
        <w:t>th</w:t>
      </w:r>
      <w:r>
        <w:rPr>
          <w:rFonts w:ascii="Arial" w:hAnsi="Arial" w:cs="Arial"/>
          <w:sz w:val="24"/>
          <w:szCs w:val="24"/>
        </w:rPr>
        <w:t xml:space="preserve"> January 2023) </w:t>
      </w:r>
    </w:p>
    <w:p w14:paraId="7171CD94" w14:textId="77777777" w:rsidR="005F38D6" w:rsidRPr="00DF5757" w:rsidRDefault="005F38D6" w:rsidP="00DF5757">
      <w:pPr>
        <w:rPr>
          <w:rFonts w:ascii="Arial" w:hAnsi="Arial" w:cs="Arial"/>
          <w:sz w:val="24"/>
          <w:szCs w:val="24"/>
        </w:rPr>
      </w:pPr>
      <w:r>
        <w:rPr>
          <w:rFonts w:ascii="Arial" w:hAnsi="Arial" w:cs="Arial"/>
          <w:sz w:val="24"/>
          <w:szCs w:val="24"/>
        </w:rPr>
        <w:t xml:space="preserve">The College of Policing, </w:t>
      </w:r>
      <w:r>
        <w:rPr>
          <w:rFonts w:ascii="Arial" w:hAnsi="Arial" w:cs="Arial"/>
          <w:sz w:val="24"/>
          <w:szCs w:val="24"/>
        </w:rPr>
        <w:t xml:space="preserve">Media Relations, </w:t>
      </w:r>
      <w:r>
        <w:rPr>
          <w:rFonts w:ascii="Arial" w:hAnsi="Arial" w:cs="Arial"/>
          <w:sz w:val="24"/>
          <w:szCs w:val="24"/>
        </w:rPr>
        <w:t xml:space="preserve"> – (College of Policing, 2023) Available at: </w:t>
      </w:r>
      <w:hyperlink r:id="rId31" w:history="1">
        <w:r w:rsidRPr="00DF5757">
          <w:rPr>
            <w:rStyle w:val="Hyperlink"/>
            <w:rFonts w:ascii="Arial" w:hAnsi="Arial" w:cs="Arial"/>
            <w:sz w:val="24"/>
            <w:szCs w:val="24"/>
          </w:rPr>
          <w:t>https://www.college.police.uk/app/engagement-and-communication/media-relations</w:t>
        </w:r>
      </w:hyperlink>
      <w:r>
        <w:rPr>
          <w:rFonts w:ascii="Arial" w:hAnsi="Arial" w:cs="Arial"/>
          <w:sz w:val="24"/>
          <w:szCs w:val="24"/>
        </w:rPr>
        <w:t xml:space="preserve"> (Accessed: 1</w:t>
      </w:r>
      <w:r w:rsidRPr="00DF5757">
        <w:rPr>
          <w:rFonts w:ascii="Arial" w:hAnsi="Arial" w:cs="Arial"/>
          <w:sz w:val="24"/>
          <w:szCs w:val="24"/>
          <w:vertAlign w:val="superscript"/>
        </w:rPr>
        <w:t>st</w:t>
      </w:r>
      <w:r>
        <w:rPr>
          <w:rFonts w:ascii="Arial" w:hAnsi="Arial" w:cs="Arial"/>
          <w:sz w:val="24"/>
          <w:szCs w:val="24"/>
        </w:rPr>
        <w:t xml:space="preserve"> of March 2023) </w:t>
      </w:r>
    </w:p>
    <w:p w14:paraId="35E8A133" w14:textId="77777777" w:rsidR="005F38D6" w:rsidRDefault="005F38D6" w:rsidP="00492C39">
      <w:pPr>
        <w:rPr>
          <w:rFonts w:ascii="Arial" w:hAnsi="Arial" w:cs="Arial"/>
          <w:sz w:val="24"/>
          <w:szCs w:val="24"/>
        </w:rPr>
      </w:pPr>
      <w:r>
        <w:rPr>
          <w:rFonts w:ascii="Arial" w:hAnsi="Arial" w:cs="Arial"/>
          <w:sz w:val="24"/>
          <w:szCs w:val="24"/>
        </w:rPr>
        <w:t xml:space="preserve">The College of Policing, Multi-agency Public Protection Arrangements (MAPPA) – (College of Policing, 2021) Available at: </w:t>
      </w:r>
      <w:hyperlink r:id="rId32" w:history="1">
        <w:r w:rsidRPr="003E0F45">
          <w:rPr>
            <w:rStyle w:val="Hyperlink"/>
            <w:rFonts w:ascii="Arial" w:hAnsi="Arial" w:cs="Arial"/>
            <w:sz w:val="24"/>
            <w:szCs w:val="24"/>
          </w:rPr>
          <w:t>https://www.college.police.uk/app/major-investigation-and-public-protection/managing-sexual-offenders-and-violent-offenders/multi-agency-public-protection-arrangements-mappa</w:t>
        </w:r>
      </w:hyperlink>
      <w:r>
        <w:rPr>
          <w:rFonts w:ascii="Arial" w:hAnsi="Arial" w:cs="Arial"/>
          <w:sz w:val="24"/>
          <w:szCs w:val="24"/>
        </w:rPr>
        <w:t xml:space="preserve"> (Accessed: 30</w:t>
      </w:r>
      <w:r w:rsidRPr="00492C39">
        <w:rPr>
          <w:rFonts w:ascii="Arial" w:hAnsi="Arial" w:cs="Arial"/>
          <w:sz w:val="24"/>
          <w:szCs w:val="24"/>
          <w:vertAlign w:val="superscript"/>
        </w:rPr>
        <w:t>th</w:t>
      </w:r>
      <w:r>
        <w:rPr>
          <w:rFonts w:ascii="Arial" w:hAnsi="Arial" w:cs="Arial"/>
          <w:sz w:val="24"/>
          <w:szCs w:val="24"/>
        </w:rPr>
        <w:t xml:space="preserve"> January 2023) </w:t>
      </w:r>
    </w:p>
    <w:p w14:paraId="387CF3E0" w14:textId="77777777" w:rsidR="005F38D6" w:rsidRDefault="005F38D6" w:rsidP="00C71A6D">
      <w:pPr>
        <w:spacing w:after="0" w:line="240" w:lineRule="auto"/>
        <w:rPr>
          <w:rFonts w:ascii="Arial" w:eastAsia="Times New Roman" w:hAnsi="Arial" w:cs="Arial"/>
          <w:sz w:val="24"/>
          <w:szCs w:val="24"/>
          <w:lang w:eastAsia="en-GB"/>
        </w:rPr>
      </w:pPr>
      <w:r w:rsidRPr="00753E0C">
        <w:rPr>
          <w:rFonts w:ascii="Arial" w:hAnsi="Arial" w:cs="Arial"/>
          <w:sz w:val="24"/>
          <w:szCs w:val="24"/>
        </w:rPr>
        <w:t xml:space="preserve">The Home Affairs Committee, (2013) - </w:t>
      </w:r>
      <w:r w:rsidRPr="00753E0C">
        <w:rPr>
          <w:rFonts w:ascii="Arial" w:hAnsi="Arial" w:cs="Arial"/>
          <w:color w:val="333333"/>
          <w:sz w:val="24"/>
          <w:szCs w:val="24"/>
          <w:shd w:val="clear" w:color="auto" w:fill="FFFFFF"/>
        </w:rPr>
        <w:t xml:space="preserve">Police, the media, and high-profile criminal investigations Report Available at: </w:t>
      </w:r>
      <w:hyperlink r:id="rId33" w:history="1">
        <w:r w:rsidRPr="00753E0C">
          <w:rPr>
            <w:rStyle w:val="Hyperlink"/>
            <w:rFonts w:ascii="Arial" w:hAnsi="Arial" w:cs="Arial"/>
            <w:sz w:val="24"/>
            <w:szCs w:val="24"/>
          </w:rPr>
          <w:t>House of Commons - Police, the media, and high-profile criminal investigations - Home Affairs Committee (parliament.uk)</w:t>
        </w:r>
      </w:hyperlink>
      <w:r w:rsidRPr="00753E0C">
        <w:rPr>
          <w:rFonts w:ascii="Arial" w:hAnsi="Arial" w:cs="Arial"/>
          <w:sz w:val="24"/>
          <w:szCs w:val="24"/>
        </w:rPr>
        <w:t xml:space="preserve"> (Accessed: 31</w:t>
      </w:r>
      <w:r w:rsidRPr="00753E0C">
        <w:rPr>
          <w:rFonts w:ascii="Arial" w:hAnsi="Arial" w:cs="Arial"/>
          <w:sz w:val="24"/>
          <w:szCs w:val="24"/>
          <w:vertAlign w:val="superscript"/>
        </w:rPr>
        <w:t>st</w:t>
      </w:r>
      <w:r w:rsidRPr="00753E0C">
        <w:rPr>
          <w:rFonts w:ascii="Arial" w:hAnsi="Arial" w:cs="Arial"/>
          <w:sz w:val="24"/>
          <w:szCs w:val="24"/>
        </w:rPr>
        <w:t xml:space="preserve"> May 2023)</w:t>
      </w:r>
      <w:r>
        <w:t xml:space="preserve"> </w:t>
      </w:r>
    </w:p>
    <w:p w14:paraId="313D7EF6" w14:textId="77777777" w:rsidR="00ED08E7" w:rsidRDefault="00ED08E7" w:rsidP="00FF7F2B">
      <w:pPr>
        <w:spacing w:after="0" w:line="240" w:lineRule="auto"/>
        <w:rPr>
          <w:rFonts w:ascii="Arial" w:hAnsi="Arial" w:cs="Arial"/>
          <w:color w:val="000000" w:themeColor="text1"/>
          <w:sz w:val="24"/>
          <w:szCs w:val="24"/>
          <w:shd w:val="clear" w:color="auto" w:fill="FFFFFF"/>
        </w:rPr>
      </w:pPr>
    </w:p>
    <w:p w14:paraId="2CA4A3C1" w14:textId="682804C5" w:rsidR="005F38D6" w:rsidRDefault="005F38D6" w:rsidP="00FF7F2B">
      <w:pPr>
        <w:spacing w:after="0" w:line="240" w:lineRule="auto"/>
        <w:rPr>
          <w:rFonts w:ascii="Arial" w:hAnsi="Arial" w:cs="Arial"/>
          <w:color w:val="555555"/>
          <w:sz w:val="24"/>
          <w:szCs w:val="24"/>
          <w:shd w:val="clear" w:color="auto" w:fill="FFFFFF"/>
        </w:rPr>
      </w:pPr>
      <w:r w:rsidRPr="00D37EA2">
        <w:rPr>
          <w:rFonts w:ascii="Arial" w:hAnsi="Arial" w:cs="Arial"/>
          <w:color w:val="000000" w:themeColor="text1"/>
          <w:sz w:val="24"/>
          <w:szCs w:val="24"/>
          <w:shd w:val="clear" w:color="auto" w:fill="FFFFFF"/>
        </w:rPr>
        <w:t>W</w:t>
      </w:r>
      <w:r w:rsidR="005519E4">
        <w:rPr>
          <w:rFonts w:ascii="Arial" w:hAnsi="Arial" w:cs="Arial"/>
          <w:color w:val="000000" w:themeColor="text1"/>
          <w:sz w:val="24"/>
          <w:szCs w:val="24"/>
          <w:shd w:val="clear" w:color="auto" w:fill="FFFFFF"/>
        </w:rPr>
        <w:t>alton</w:t>
      </w:r>
      <w:r w:rsidRPr="00D37EA2">
        <w:rPr>
          <w:rFonts w:ascii="Arial" w:hAnsi="Arial" w:cs="Arial"/>
          <w:color w:val="000000" w:themeColor="text1"/>
          <w:sz w:val="24"/>
          <w:szCs w:val="24"/>
          <w:shd w:val="clear" w:color="auto" w:fill="FFFFFF"/>
        </w:rPr>
        <w:t>, J</w:t>
      </w:r>
      <w:r w:rsidR="005519E4">
        <w:rPr>
          <w:rFonts w:ascii="Arial" w:hAnsi="Arial" w:cs="Arial"/>
          <w:color w:val="000000" w:themeColor="text1"/>
          <w:sz w:val="24"/>
          <w:szCs w:val="24"/>
          <w:shd w:val="clear" w:color="auto" w:fill="FFFFFF"/>
        </w:rPr>
        <w:t>, (</w:t>
      </w:r>
      <w:r w:rsidRPr="00D37EA2">
        <w:rPr>
          <w:rFonts w:ascii="Arial" w:hAnsi="Arial" w:cs="Arial"/>
          <w:color w:val="000000" w:themeColor="text1"/>
          <w:sz w:val="24"/>
          <w:szCs w:val="24"/>
          <w:shd w:val="clear" w:color="auto" w:fill="FFFFFF"/>
        </w:rPr>
        <w:t>2022</w:t>
      </w:r>
      <w:r w:rsidR="005519E4">
        <w:rPr>
          <w:rFonts w:ascii="Arial" w:hAnsi="Arial" w:cs="Arial"/>
          <w:color w:val="000000" w:themeColor="text1"/>
          <w:sz w:val="24"/>
          <w:szCs w:val="24"/>
          <w:shd w:val="clear" w:color="auto" w:fill="FFFFFF"/>
        </w:rPr>
        <w:t>)</w:t>
      </w:r>
      <w:r w:rsidRPr="00D37EA2">
        <w:rPr>
          <w:rFonts w:ascii="Arial" w:hAnsi="Arial" w:cs="Arial"/>
          <w:color w:val="000000" w:themeColor="text1"/>
          <w:sz w:val="24"/>
          <w:szCs w:val="24"/>
          <w:shd w:val="clear" w:color="auto" w:fill="FFFFFF"/>
        </w:rPr>
        <w:t xml:space="preserve">. The fiasco of Operation Yewtree: C4's The Accused – National Treasures on Trial reviewed. The Spectator. </w:t>
      </w:r>
      <w:r w:rsidR="00415038">
        <w:rPr>
          <w:rFonts w:ascii="Arial" w:hAnsi="Arial" w:cs="Arial"/>
          <w:color w:val="000000" w:themeColor="text1"/>
          <w:sz w:val="24"/>
          <w:szCs w:val="24"/>
          <w:shd w:val="clear" w:color="auto" w:fill="FFFFFF"/>
        </w:rPr>
        <w:t xml:space="preserve">Available at: </w:t>
      </w:r>
      <w:hyperlink r:id="rId34" w:history="1">
        <w:r w:rsidR="00415038" w:rsidRPr="00F04B1B">
          <w:rPr>
            <w:rStyle w:val="Hyperlink"/>
            <w:rFonts w:ascii="Arial" w:hAnsi="Arial" w:cs="Arial"/>
            <w:sz w:val="24"/>
            <w:szCs w:val="24"/>
            <w:shd w:val="clear" w:color="auto" w:fill="FFFFFF"/>
          </w:rPr>
          <w:t>https://www</w:t>
        </w:r>
        <w:r w:rsidR="00415038" w:rsidRPr="00F04B1B">
          <w:rPr>
            <w:rStyle w:val="Hyperlink"/>
            <w:rFonts w:ascii="Arial" w:hAnsi="Arial" w:cs="Arial"/>
            <w:sz w:val="24"/>
            <w:szCs w:val="24"/>
            <w:shd w:val="clear" w:color="auto" w:fill="FFFFFF"/>
          </w:rPr>
          <w:t>.proquest.com/docview/2706009386?parentSessionId=7qtmZ2x7Pw4VKLAdvq6hl%2F8Si1Wo2t6MXL1516kQ7xo%3D&amp;pq-origsite=primo&amp;accountid=130472</w:t>
        </w:r>
      </w:hyperlink>
      <w:r w:rsidR="00415038">
        <w:rPr>
          <w:rFonts w:ascii="Arial" w:hAnsi="Arial" w:cs="Arial"/>
          <w:color w:val="000000" w:themeColor="text1"/>
          <w:sz w:val="24"/>
          <w:szCs w:val="24"/>
          <w:shd w:val="clear" w:color="auto" w:fill="FFFFFF"/>
        </w:rPr>
        <w:t xml:space="preserve"> </w:t>
      </w:r>
      <w:r w:rsidR="00415038" w:rsidRPr="00415038">
        <w:rPr>
          <w:rFonts w:ascii="Arial" w:hAnsi="Arial" w:cs="Arial"/>
          <w:color w:val="000000" w:themeColor="text1"/>
          <w:sz w:val="24"/>
          <w:szCs w:val="24"/>
          <w:shd w:val="clear" w:color="auto" w:fill="FFFFFF"/>
        </w:rPr>
        <w:t xml:space="preserve"> </w:t>
      </w:r>
      <w:r w:rsidRPr="00D37EA2">
        <w:rPr>
          <w:rFonts w:ascii="Arial" w:hAnsi="Arial" w:cs="Arial"/>
          <w:color w:val="000000" w:themeColor="text1"/>
          <w:sz w:val="24"/>
          <w:szCs w:val="24"/>
          <w:shd w:val="clear" w:color="auto" w:fill="FFFFFF"/>
        </w:rPr>
        <w:t>(Accessed: 30</w:t>
      </w:r>
      <w:r w:rsidRPr="00D37EA2">
        <w:rPr>
          <w:rFonts w:ascii="Arial" w:hAnsi="Arial" w:cs="Arial"/>
          <w:color w:val="000000" w:themeColor="text1"/>
          <w:sz w:val="24"/>
          <w:szCs w:val="24"/>
          <w:shd w:val="clear" w:color="auto" w:fill="FFFFFF"/>
          <w:vertAlign w:val="superscript"/>
        </w:rPr>
        <w:t>th</w:t>
      </w:r>
      <w:r w:rsidRPr="00D37EA2">
        <w:rPr>
          <w:rFonts w:ascii="Arial" w:hAnsi="Arial" w:cs="Arial"/>
          <w:color w:val="000000" w:themeColor="text1"/>
          <w:sz w:val="24"/>
          <w:szCs w:val="24"/>
          <w:shd w:val="clear" w:color="auto" w:fill="FFFFFF"/>
        </w:rPr>
        <w:t xml:space="preserve"> May 2023) </w:t>
      </w:r>
    </w:p>
    <w:p w14:paraId="6D295C9B" w14:textId="77777777" w:rsidR="00ED08E7" w:rsidRDefault="00ED08E7" w:rsidP="009E2683">
      <w:pPr>
        <w:spacing w:after="0" w:line="240" w:lineRule="auto"/>
        <w:rPr>
          <w:rFonts w:ascii="Arial" w:hAnsi="Arial" w:cs="Arial"/>
          <w:color w:val="333333"/>
          <w:sz w:val="24"/>
          <w:szCs w:val="24"/>
          <w:shd w:val="clear" w:color="auto" w:fill="F3F7F8"/>
        </w:rPr>
      </w:pPr>
    </w:p>
    <w:p w14:paraId="432AF29D" w14:textId="1F3C738B" w:rsidR="005F38D6" w:rsidRDefault="005F38D6" w:rsidP="009E2683">
      <w:pPr>
        <w:spacing w:after="0" w:line="240" w:lineRule="auto"/>
        <w:rPr>
          <w:rFonts w:ascii="Arial" w:hAnsi="Arial" w:cs="Arial"/>
          <w:sz w:val="24"/>
          <w:szCs w:val="24"/>
        </w:rPr>
      </w:pPr>
      <w:r w:rsidRPr="00533474">
        <w:rPr>
          <w:rFonts w:ascii="Arial" w:hAnsi="Arial" w:cs="Arial"/>
          <w:color w:val="333333"/>
          <w:sz w:val="24"/>
          <w:szCs w:val="24"/>
          <w:shd w:val="clear" w:color="auto" w:fill="F3F7F8"/>
        </w:rPr>
        <w:t xml:space="preserve">Wate, Russel (2014) Multi-agency safeguarding in a public protection world : a handbook for protecting children and vulnerable adults. Available at: </w:t>
      </w:r>
      <w:hyperlink r:id="rId35" w:history="1">
        <w:r w:rsidRPr="00533474">
          <w:rPr>
            <w:rStyle w:val="Hyperlink"/>
            <w:rFonts w:ascii="Arial" w:hAnsi="Arial" w:cs="Arial"/>
            <w:sz w:val="24"/>
            <w:szCs w:val="24"/>
          </w:rPr>
          <w:t>Full details and actions for Multi-agency Safeguarding in a Public Protection World (uwtsd.ac.uk)</w:t>
        </w:r>
      </w:hyperlink>
      <w:r w:rsidRPr="00533474">
        <w:rPr>
          <w:rFonts w:ascii="Arial" w:hAnsi="Arial" w:cs="Arial"/>
          <w:sz w:val="24"/>
          <w:szCs w:val="24"/>
        </w:rPr>
        <w:t xml:space="preserve"> (Accessed: 5</w:t>
      </w:r>
      <w:r w:rsidRPr="00533474">
        <w:rPr>
          <w:rFonts w:ascii="Arial" w:hAnsi="Arial" w:cs="Arial"/>
          <w:sz w:val="24"/>
          <w:szCs w:val="24"/>
          <w:vertAlign w:val="superscript"/>
        </w:rPr>
        <w:t>th</w:t>
      </w:r>
      <w:r w:rsidRPr="00533474">
        <w:rPr>
          <w:rFonts w:ascii="Arial" w:hAnsi="Arial" w:cs="Arial"/>
          <w:sz w:val="24"/>
          <w:szCs w:val="24"/>
        </w:rPr>
        <w:t xml:space="preserve"> May 2023) </w:t>
      </w:r>
    </w:p>
    <w:p w14:paraId="55478B44" w14:textId="77777777" w:rsidR="00415038" w:rsidRDefault="00415038" w:rsidP="00FA0752">
      <w:pPr>
        <w:rPr>
          <w:rFonts w:ascii="Arial" w:hAnsi="Arial" w:cs="Arial"/>
          <w:sz w:val="24"/>
          <w:szCs w:val="24"/>
          <w:shd w:val="clear" w:color="auto" w:fill="FFFFFF"/>
        </w:rPr>
      </w:pPr>
    </w:p>
    <w:p w14:paraId="5B6C378A" w14:textId="44D25D06" w:rsidR="005F38D6" w:rsidRPr="00D37EA2" w:rsidRDefault="005F38D6" w:rsidP="00FA0752">
      <w:pPr>
        <w:rPr>
          <w:rFonts w:ascii="Arial" w:hAnsi="Arial" w:cs="Arial"/>
          <w:sz w:val="24"/>
          <w:szCs w:val="24"/>
        </w:rPr>
      </w:pPr>
      <w:r w:rsidRPr="00D37EA2">
        <w:rPr>
          <w:rFonts w:ascii="Arial" w:hAnsi="Arial" w:cs="Arial"/>
          <w:sz w:val="24"/>
          <w:szCs w:val="24"/>
        </w:rPr>
        <w:t xml:space="preserve">Yang, X., Wu, Z. and Dunham, Y. (2021) ‘Children’s restorative justice in an intergroup context’, Social development (Oxford, England), 30(3), pp. 663–683. Available at: </w:t>
      </w:r>
      <w:hyperlink r:id="rId36" w:history="1">
        <w:r w:rsidRPr="00D37EA2">
          <w:rPr>
            <w:rStyle w:val="Hyperlink"/>
            <w:rFonts w:ascii="Arial" w:hAnsi="Arial" w:cs="Arial"/>
            <w:sz w:val="24"/>
            <w:szCs w:val="24"/>
          </w:rPr>
          <w:t>https://doi.org/10.1111/sode.12508</w:t>
        </w:r>
      </w:hyperlink>
      <w:r w:rsidRPr="00D37EA2">
        <w:rPr>
          <w:rFonts w:ascii="Arial" w:hAnsi="Arial" w:cs="Arial"/>
          <w:sz w:val="24"/>
          <w:szCs w:val="24"/>
        </w:rPr>
        <w:t xml:space="preserve"> (Accessed: 5</w:t>
      </w:r>
      <w:r w:rsidRPr="00D37EA2">
        <w:rPr>
          <w:rFonts w:ascii="Arial" w:hAnsi="Arial" w:cs="Arial"/>
          <w:sz w:val="24"/>
          <w:szCs w:val="24"/>
          <w:vertAlign w:val="superscript"/>
        </w:rPr>
        <w:t>th</w:t>
      </w:r>
      <w:r w:rsidRPr="00D37EA2">
        <w:rPr>
          <w:rFonts w:ascii="Arial" w:hAnsi="Arial" w:cs="Arial"/>
          <w:sz w:val="24"/>
          <w:szCs w:val="24"/>
        </w:rPr>
        <w:t xml:space="preserve"> June 2023) </w:t>
      </w:r>
    </w:p>
    <w:p w14:paraId="619B9062" w14:textId="77777777" w:rsidR="005F38D6" w:rsidRDefault="005F38D6" w:rsidP="004008FB">
      <w:pPr>
        <w:rPr>
          <w:rFonts w:ascii="Arial" w:hAnsi="Arial" w:cs="Arial"/>
          <w:sz w:val="24"/>
          <w:szCs w:val="24"/>
        </w:rPr>
      </w:pPr>
      <w:r>
        <w:rPr>
          <w:rFonts w:ascii="Arial" w:hAnsi="Arial" w:cs="Arial"/>
          <w:sz w:val="24"/>
          <w:szCs w:val="24"/>
        </w:rPr>
        <w:t xml:space="preserve">Yasin, B and Sturge, G. (2020) - Ethnicity and the Criminal Justice System – House of Commons Library Available at: </w:t>
      </w:r>
      <w:hyperlink r:id="rId37" w:history="1">
        <w:r w:rsidRPr="00492C39">
          <w:rPr>
            <w:rStyle w:val="Hyperlink"/>
            <w:rFonts w:ascii="Arial" w:hAnsi="Arial" w:cs="Arial"/>
            <w:sz w:val="24"/>
            <w:szCs w:val="24"/>
          </w:rPr>
          <w:t>https://commonslibrary.parliament.uk/ethnicity-</w:t>
        </w:r>
        <w:r w:rsidRPr="00492C39">
          <w:rPr>
            <w:rStyle w:val="Hyperlink"/>
            <w:rFonts w:ascii="Arial" w:hAnsi="Arial" w:cs="Arial"/>
            <w:sz w:val="24"/>
            <w:szCs w:val="24"/>
          </w:rPr>
          <w:lastRenderedPageBreak/>
          <w:t>and-the-criminal-justice-system-what-does-recent-data-say/</w:t>
        </w:r>
      </w:hyperlink>
      <w:r w:rsidRPr="00492C39">
        <w:rPr>
          <w:rFonts w:ascii="Arial" w:hAnsi="Arial" w:cs="Arial"/>
          <w:sz w:val="24"/>
          <w:szCs w:val="24"/>
        </w:rPr>
        <w:t xml:space="preserve"> </w:t>
      </w:r>
      <w:r>
        <w:rPr>
          <w:rFonts w:ascii="Arial" w:hAnsi="Arial" w:cs="Arial"/>
          <w:sz w:val="24"/>
          <w:szCs w:val="24"/>
        </w:rPr>
        <w:t>(Accessed: 30</w:t>
      </w:r>
      <w:r w:rsidRPr="00492C39">
        <w:rPr>
          <w:rFonts w:ascii="Arial" w:hAnsi="Arial" w:cs="Arial"/>
          <w:sz w:val="24"/>
          <w:szCs w:val="24"/>
          <w:vertAlign w:val="superscript"/>
        </w:rPr>
        <w:t>th</w:t>
      </w:r>
      <w:r>
        <w:rPr>
          <w:rFonts w:ascii="Arial" w:hAnsi="Arial" w:cs="Arial"/>
          <w:sz w:val="24"/>
          <w:szCs w:val="24"/>
        </w:rPr>
        <w:t xml:space="preserve"> January 2023) </w:t>
      </w:r>
    </w:p>
    <w:p w14:paraId="27FEE4FB" w14:textId="77777777" w:rsidR="005F38D6" w:rsidRPr="00FA0752" w:rsidRDefault="005F38D6" w:rsidP="00FA0752">
      <w:pPr>
        <w:rPr>
          <w:rFonts w:ascii="Arial" w:eastAsia="Times New Roman" w:hAnsi="Arial" w:cs="Arial"/>
          <w:color w:val="FFFFFF"/>
          <w:kern w:val="36"/>
          <w:sz w:val="24"/>
          <w:szCs w:val="24"/>
          <w:lang w:eastAsia="en-GB"/>
        </w:rPr>
      </w:pPr>
      <w:r>
        <w:rPr>
          <w:rFonts w:ascii="Arial" w:hAnsi="Arial" w:cs="Arial"/>
          <w:sz w:val="24"/>
          <w:szCs w:val="24"/>
          <w:shd w:val="clear" w:color="auto" w:fill="FFFFFF"/>
        </w:rPr>
        <w:t xml:space="preserve">Youth Justice Board for England and Wales, (2023) – National Statistics, Youth Justice Statistics: 2021 to 2022 (accessible version) Available at: </w:t>
      </w:r>
      <w:hyperlink r:id="rId38" w:history="1">
        <w:r w:rsidRPr="00245F8B">
          <w:rPr>
            <w:rStyle w:val="Hyperlink"/>
            <w:rFonts w:ascii="Arial" w:hAnsi="Arial" w:cs="Arial"/>
            <w:sz w:val="24"/>
            <w:szCs w:val="24"/>
            <w:shd w:val="clear" w:color="auto" w:fill="FFFFFF"/>
          </w:rPr>
          <w:t>https://www.go.uk/government/statistics/youth-justice-statistics-2021-to-2022/youth-justice-statistics-2021-to-2022-accessible-version</w:t>
        </w:r>
      </w:hyperlink>
      <w:r>
        <w:rPr>
          <w:rFonts w:ascii="Arial" w:hAnsi="Arial" w:cs="Arial"/>
          <w:sz w:val="24"/>
          <w:szCs w:val="24"/>
          <w:shd w:val="clear" w:color="auto" w:fill="FFFFFF"/>
        </w:rPr>
        <w:t xml:space="preserve"> (Accessed: 5</w:t>
      </w:r>
      <w:r w:rsidRPr="00FA0752">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June 2023) </w:t>
      </w:r>
    </w:p>
    <w:p w14:paraId="0B7C1B2D" w14:textId="77777777" w:rsidR="00A74842" w:rsidRPr="00FA7DE7" w:rsidRDefault="00A74842" w:rsidP="00FA7DE7">
      <w:pPr>
        <w:jc w:val="both"/>
        <w:rPr>
          <w:rFonts w:ascii="Arial" w:hAnsi="Arial" w:cs="Arial"/>
          <w:sz w:val="24"/>
          <w:szCs w:val="24"/>
        </w:rPr>
      </w:pPr>
    </w:p>
    <w:sectPr w:rsidR="00A74842" w:rsidRPr="00FA7D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9384D" w14:textId="77777777" w:rsidR="002F35AB" w:rsidRDefault="002F35AB" w:rsidP="00FC210D">
      <w:pPr>
        <w:spacing w:after="0" w:line="240" w:lineRule="auto"/>
      </w:pPr>
      <w:r>
        <w:separator/>
      </w:r>
    </w:p>
  </w:endnote>
  <w:endnote w:type="continuationSeparator" w:id="0">
    <w:p w14:paraId="5D640A3D" w14:textId="77777777" w:rsidR="002F35AB" w:rsidRDefault="002F35AB" w:rsidP="00FC2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3DF19" w14:textId="77777777" w:rsidR="002F35AB" w:rsidRDefault="002F35AB" w:rsidP="00FC210D">
      <w:pPr>
        <w:spacing w:after="0" w:line="240" w:lineRule="auto"/>
      </w:pPr>
      <w:r>
        <w:separator/>
      </w:r>
    </w:p>
  </w:footnote>
  <w:footnote w:type="continuationSeparator" w:id="0">
    <w:p w14:paraId="720686A0" w14:textId="77777777" w:rsidR="002F35AB" w:rsidRDefault="002F35AB" w:rsidP="00FC21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D212E"/>
    <w:multiLevelType w:val="multilevel"/>
    <w:tmpl w:val="2942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F866C8"/>
    <w:multiLevelType w:val="multilevel"/>
    <w:tmpl w:val="9ABE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6885753">
    <w:abstractNumId w:val="1"/>
  </w:num>
  <w:num w:numId="2" w16cid:durableId="1202671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DE7"/>
    <w:rsid w:val="00003B67"/>
    <w:rsid w:val="00007D48"/>
    <w:rsid w:val="00011860"/>
    <w:rsid w:val="000179BF"/>
    <w:rsid w:val="00042CBA"/>
    <w:rsid w:val="00054E52"/>
    <w:rsid w:val="00062334"/>
    <w:rsid w:val="000670DD"/>
    <w:rsid w:val="000710F3"/>
    <w:rsid w:val="000712D5"/>
    <w:rsid w:val="00072BF7"/>
    <w:rsid w:val="0008214F"/>
    <w:rsid w:val="000873F0"/>
    <w:rsid w:val="00090B0A"/>
    <w:rsid w:val="000A477D"/>
    <w:rsid w:val="000A4FE6"/>
    <w:rsid w:val="000B319C"/>
    <w:rsid w:val="000B7F71"/>
    <w:rsid w:val="000D502A"/>
    <w:rsid w:val="000E25FC"/>
    <w:rsid w:val="000E564D"/>
    <w:rsid w:val="000F0FF2"/>
    <w:rsid w:val="000F3AD7"/>
    <w:rsid w:val="000F5D9A"/>
    <w:rsid w:val="00113011"/>
    <w:rsid w:val="00116351"/>
    <w:rsid w:val="00126145"/>
    <w:rsid w:val="00127241"/>
    <w:rsid w:val="00127B92"/>
    <w:rsid w:val="001311DD"/>
    <w:rsid w:val="001635CC"/>
    <w:rsid w:val="0016773B"/>
    <w:rsid w:val="00172966"/>
    <w:rsid w:val="00173420"/>
    <w:rsid w:val="00175B4F"/>
    <w:rsid w:val="00181829"/>
    <w:rsid w:val="00193162"/>
    <w:rsid w:val="001A1DC3"/>
    <w:rsid w:val="001B48C3"/>
    <w:rsid w:val="001B7F5D"/>
    <w:rsid w:val="001C14E2"/>
    <w:rsid w:val="001C34A8"/>
    <w:rsid w:val="001D2D4D"/>
    <w:rsid w:val="001E01CC"/>
    <w:rsid w:val="001E34AB"/>
    <w:rsid w:val="001E49D6"/>
    <w:rsid w:val="001E75FA"/>
    <w:rsid w:val="001F2821"/>
    <w:rsid w:val="001F7C7A"/>
    <w:rsid w:val="00200D92"/>
    <w:rsid w:val="0020317E"/>
    <w:rsid w:val="0021533D"/>
    <w:rsid w:val="002310C1"/>
    <w:rsid w:val="002356DC"/>
    <w:rsid w:val="00250C45"/>
    <w:rsid w:val="002557E7"/>
    <w:rsid w:val="00256603"/>
    <w:rsid w:val="00260B90"/>
    <w:rsid w:val="0026128D"/>
    <w:rsid w:val="002804F4"/>
    <w:rsid w:val="00280C54"/>
    <w:rsid w:val="0028185F"/>
    <w:rsid w:val="002828A5"/>
    <w:rsid w:val="0028292D"/>
    <w:rsid w:val="00292163"/>
    <w:rsid w:val="00292B2F"/>
    <w:rsid w:val="0029564A"/>
    <w:rsid w:val="00297D51"/>
    <w:rsid w:val="002A30B3"/>
    <w:rsid w:val="002B031B"/>
    <w:rsid w:val="002B1F9A"/>
    <w:rsid w:val="002C45C4"/>
    <w:rsid w:val="002C64DA"/>
    <w:rsid w:val="002D08DD"/>
    <w:rsid w:val="002E2981"/>
    <w:rsid w:val="002E5CCB"/>
    <w:rsid w:val="002F35AB"/>
    <w:rsid w:val="002F4621"/>
    <w:rsid w:val="00303A62"/>
    <w:rsid w:val="00304857"/>
    <w:rsid w:val="00306013"/>
    <w:rsid w:val="003061DE"/>
    <w:rsid w:val="0032770F"/>
    <w:rsid w:val="00330DF6"/>
    <w:rsid w:val="0034054E"/>
    <w:rsid w:val="00343313"/>
    <w:rsid w:val="00343937"/>
    <w:rsid w:val="00345716"/>
    <w:rsid w:val="00352E2F"/>
    <w:rsid w:val="0035307E"/>
    <w:rsid w:val="0036434A"/>
    <w:rsid w:val="0037366C"/>
    <w:rsid w:val="00376954"/>
    <w:rsid w:val="0039196A"/>
    <w:rsid w:val="003945E4"/>
    <w:rsid w:val="003A05D1"/>
    <w:rsid w:val="003A21CC"/>
    <w:rsid w:val="003A28C7"/>
    <w:rsid w:val="003A375A"/>
    <w:rsid w:val="003B6DBE"/>
    <w:rsid w:val="003C0D3A"/>
    <w:rsid w:val="003C1CD5"/>
    <w:rsid w:val="003C2AEF"/>
    <w:rsid w:val="003C7B1F"/>
    <w:rsid w:val="003D14C8"/>
    <w:rsid w:val="003D624D"/>
    <w:rsid w:val="003E1A42"/>
    <w:rsid w:val="003E1B09"/>
    <w:rsid w:val="003E1FCB"/>
    <w:rsid w:val="003E3651"/>
    <w:rsid w:val="003E5320"/>
    <w:rsid w:val="003E6999"/>
    <w:rsid w:val="004008FB"/>
    <w:rsid w:val="00407DAB"/>
    <w:rsid w:val="00415038"/>
    <w:rsid w:val="00417B3D"/>
    <w:rsid w:val="00420A4D"/>
    <w:rsid w:val="00420C28"/>
    <w:rsid w:val="004260B9"/>
    <w:rsid w:val="00427427"/>
    <w:rsid w:val="0043181D"/>
    <w:rsid w:val="0044019A"/>
    <w:rsid w:val="00450FBE"/>
    <w:rsid w:val="0046078B"/>
    <w:rsid w:val="004640FB"/>
    <w:rsid w:val="00472895"/>
    <w:rsid w:val="00473EF1"/>
    <w:rsid w:val="00475904"/>
    <w:rsid w:val="004874E9"/>
    <w:rsid w:val="00492C39"/>
    <w:rsid w:val="004A0640"/>
    <w:rsid w:val="004B697D"/>
    <w:rsid w:val="004B7F0A"/>
    <w:rsid w:val="004C10F0"/>
    <w:rsid w:val="004C1C6F"/>
    <w:rsid w:val="004C4D55"/>
    <w:rsid w:val="004C65CC"/>
    <w:rsid w:val="004D2326"/>
    <w:rsid w:val="004D3237"/>
    <w:rsid w:val="004D5DA7"/>
    <w:rsid w:val="004D631B"/>
    <w:rsid w:val="004F6FD1"/>
    <w:rsid w:val="004F6FE7"/>
    <w:rsid w:val="00503047"/>
    <w:rsid w:val="00533474"/>
    <w:rsid w:val="00543A19"/>
    <w:rsid w:val="00543ACF"/>
    <w:rsid w:val="00544C0C"/>
    <w:rsid w:val="00545A05"/>
    <w:rsid w:val="00546D3C"/>
    <w:rsid w:val="005519E4"/>
    <w:rsid w:val="00553A38"/>
    <w:rsid w:val="00554F65"/>
    <w:rsid w:val="00557E7F"/>
    <w:rsid w:val="00567DF9"/>
    <w:rsid w:val="00571848"/>
    <w:rsid w:val="00573F64"/>
    <w:rsid w:val="00577808"/>
    <w:rsid w:val="00584449"/>
    <w:rsid w:val="00585970"/>
    <w:rsid w:val="00586EB1"/>
    <w:rsid w:val="005D41A9"/>
    <w:rsid w:val="005D6418"/>
    <w:rsid w:val="005E13C4"/>
    <w:rsid w:val="005E6E1A"/>
    <w:rsid w:val="005E7368"/>
    <w:rsid w:val="005F0414"/>
    <w:rsid w:val="005F0762"/>
    <w:rsid w:val="005F38D6"/>
    <w:rsid w:val="005F557A"/>
    <w:rsid w:val="005F6BA0"/>
    <w:rsid w:val="00602862"/>
    <w:rsid w:val="00604017"/>
    <w:rsid w:val="00605AE1"/>
    <w:rsid w:val="00606754"/>
    <w:rsid w:val="00613450"/>
    <w:rsid w:val="00614B4E"/>
    <w:rsid w:val="006174A1"/>
    <w:rsid w:val="006179C0"/>
    <w:rsid w:val="00621527"/>
    <w:rsid w:val="0062301C"/>
    <w:rsid w:val="0063154E"/>
    <w:rsid w:val="00634BBA"/>
    <w:rsid w:val="00647D85"/>
    <w:rsid w:val="00664FD6"/>
    <w:rsid w:val="0066729A"/>
    <w:rsid w:val="006844CD"/>
    <w:rsid w:val="00690258"/>
    <w:rsid w:val="0069339F"/>
    <w:rsid w:val="00696FEB"/>
    <w:rsid w:val="006A5369"/>
    <w:rsid w:val="006B2183"/>
    <w:rsid w:val="006B5005"/>
    <w:rsid w:val="006C0EF7"/>
    <w:rsid w:val="006C467D"/>
    <w:rsid w:val="006C7CA6"/>
    <w:rsid w:val="006F040E"/>
    <w:rsid w:val="006F1AC1"/>
    <w:rsid w:val="006F5759"/>
    <w:rsid w:val="006F63EB"/>
    <w:rsid w:val="0070242F"/>
    <w:rsid w:val="00703C3F"/>
    <w:rsid w:val="00710A42"/>
    <w:rsid w:val="00743695"/>
    <w:rsid w:val="00745347"/>
    <w:rsid w:val="00746288"/>
    <w:rsid w:val="00747C1F"/>
    <w:rsid w:val="00751425"/>
    <w:rsid w:val="0075202A"/>
    <w:rsid w:val="0075217A"/>
    <w:rsid w:val="00753E0C"/>
    <w:rsid w:val="00781291"/>
    <w:rsid w:val="00786FFF"/>
    <w:rsid w:val="00797ED1"/>
    <w:rsid w:val="007B0028"/>
    <w:rsid w:val="007B06CF"/>
    <w:rsid w:val="007B31C5"/>
    <w:rsid w:val="007C4375"/>
    <w:rsid w:val="007D2C70"/>
    <w:rsid w:val="007D53A5"/>
    <w:rsid w:val="007E0753"/>
    <w:rsid w:val="007E4579"/>
    <w:rsid w:val="00816481"/>
    <w:rsid w:val="00817727"/>
    <w:rsid w:val="00820051"/>
    <w:rsid w:val="008411B5"/>
    <w:rsid w:val="008443B3"/>
    <w:rsid w:val="008453DD"/>
    <w:rsid w:val="0084628A"/>
    <w:rsid w:val="00847D9E"/>
    <w:rsid w:val="008562C6"/>
    <w:rsid w:val="00870021"/>
    <w:rsid w:val="00871B9F"/>
    <w:rsid w:val="00873259"/>
    <w:rsid w:val="00873CEF"/>
    <w:rsid w:val="00874CF4"/>
    <w:rsid w:val="00874E23"/>
    <w:rsid w:val="00883FD1"/>
    <w:rsid w:val="00885E9C"/>
    <w:rsid w:val="008927A0"/>
    <w:rsid w:val="00895612"/>
    <w:rsid w:val="00897948"/>
    <w:rsid w:val="008A1647"/>
    <w:rsid w:val="008A4F1E"/>
    <w:rsid w:val="008A5544"/>
    <w:rsid w:val="008B4EC5"/>
    <w:rsid w:val="008B4F6B"/>
    <w:rsid w:val="008B62CC"/>
    <w:rsid w:val="008B77EF"/>
    <w:rsid w:val="008B799D"/>
    <w:rsid w:val="008C03B4"/>
    <w:rsid w:val="008D00F8"/>
    <w:rsid w:val="008D09F2"/>
    <w:rsid w:val="008D52A3"/>
    <w:rsid w:val="008D5789"/>
    <w:rsid w:val="008E1F15"/>
    <w:rsid w:val="008F78A8"/>
    <w:rsid w:val="00911D1C"/>
    <w:rsid w:val="00914ED6"/>
    <w:rsid w:val="00921AB0"/>
    <w:rsid w:val="009234E5"/>
    <w:rsid w:val="00932E5A"/>
    <w:rsid w:val="0093432A"/>
    <w:rsid w:val="00934B36"/>
    <w:rsid w:val="00937099"/>
    <w:rsid w:val="00941DF8"/>
    <w:rsid w:val="00962933"/>
    <w:rsid w:val="00975BCD"/>
    <w:rsid w:val="00980A5C"/>
    <w:rsid w:val="00992D27"/>
    <w:rsid w:val="009A0FE7"/>
    <w:rsid w:val="009A79EC"/>
    <w:rsid w:val="009B6D2D"/>
    <w:rsid w:val="009C24E4"/>
    <w:rsid w:val="009C7A5D"/>
    <w:rsid w:val="009D65A0"/>
    <w:rsid w:val="009E0136"/>
    <w:rsid w:val="009E2683"/>
    <w:rsid w:val="009E6119"/>
    <w:rsid w:val="009E6273"/>
    <w:rsid w:val="009F183D"/>
    <w:rsid w:val="009F227F"/>
    <w:rsid w:val="009F37A3"/>
    <w:rsid w:val="009F7608"/>
    <w:rsid w:val="00A00368"/>
    <w:rsid w:val="00A009A8"/>
    <w:rsid w:val="00A00DFC"/>
    <w:rsid w:val="00A042FC"/>
    <w:rsid w:val="00A16198"/>
    <w:rsid w:val="00A20974"/>
    <w:rsid w:val="00A25BB1"/>
    <w:rsid w:val="00A264C1"/>
    <w:rsid w:val="00A43C37"/>
    <w:rsid w:val="00A517A6"/>
    <w:rsid w:val="00A624D6"/>
    <w:rsid w:val="00A70D50"/>
    <w:rsid w:val="00A74842"/>
    <w:rsid w:val="00A77D06"/>
    <w:rsid w:val="00A80E5D"/>
    <w:rsid w:val="00A81CE9"/>
    <w:rsid w:val="00A90D13"/>
    <w:rsid w:val="00A92668"/>
    <w:rsid w:val="00A92E57"/>
    <w:rsid w:val="00AA6CBB"/>
    <w:rsid w:val="00AB63D6"/>
    <w:rsid w:val="00AB65DD"/>
    <w:rsid w:val="00AC0F96"/>
    <w:rsid w:val="00AC25E3"/>
    <w:rsid w:val="00AC64F4"/>
    <w:rsid w:val="00AD3589"/>
    <w:rsid w:val="00AE2C86"/>
    <w:rsid w:val="00AE54B3"/>
    <w:rsid w:val="00AE7BAC"/>
    <w:rsid w:val="00AF3734"/>
    <w:rsid w:val="00B04B79"/>
    <w:rsid w:val="00B0628F"/>
    <w:rsid w:val="00B144CD"/>
    <w:rsid w:val="00B256AE"/>
    <w:rsid w:val="00B277FD"/>
    <w:rsid w:val="00B360C7"/>
    <w:rsid w:val="00B403C2"/>
    <w:rsid w:val="00B4249D"/>
    <w:rsid w:val="00B52FFC"/>
    <w:rsid w:val="00B57AA7"/>
    <w:rsid w:val="00B62E6F"/>
    <w:rsid w:val="00B66A70"/>
    <w:rsid w:val="00B671D2"/>
    <w:rsid w:val="00B731CE"/>
    <w:rsid w:val="00B763D6"/>
    <w:rsid w:val="00B90380"/>
    <w:rsid w:val="00B90C29"/>
    <w:rsid w:val="00B96B0C"/>
    <w:rsid w:val="00BA75EC"/>
    <w:rsid w:val="00BC55F8"/>
    <w:rsid w:val="00BD00FF"/>
    <w:rsid w:val="00BD28E4"/>
    <w:rsid w:val="00BD57CF"/>
    <w:rsid w:val="00BD5B51"/>
    <w:rsid w:val="00BE0527"/>
    <w:rsid w:val="00BE5291"/>
    <w:rsid w:val="00C021BF"/>
    <w:rsid w:val="00C06131"/>
    <w:rsid w:val="00C10230"/>
    <w:rsid w:val="00C20EF1"/>
    <w:rsid w:val="00C249A4"/>
    <w:rsid w:val="00C3152A"/>
    <w:rsid w:val="00C3253D"/>
    <w:rsid w:val="00C325FE"/>
    <w:rsid w:val="00C5078F"/>
    <w:rsid w:val="00C60466"/>
    <w:rsid w:val="00C64333"/>
    <w:rsid w:val="00C652F2"/>
    <w:rsid w:val="00C71A6D"/>
    <w:rsid w:val="00C726A8"/>
    <w:rsid w:val="00C761B0"/>
    <w:rsid w:val="00C762C4"/>
    <w:rsid w:val="00C80062"/>
    <w:rsid w:val="00C8652F"/>
    <w:rsid w:val="00C919DE"/>
    <w:rsid w:val="00C92AFE"/>
    <w:rsid w:val="00C95428"/>
    <w:rsid w:val="00CA77D7"/>
    <w:rsid w:val="00CB7E5A"/>
    <w:rsid w:val="00CC4ED0"/>
    <w:rsid w:val="00CC5DF1"/>
    <w:rsid w:val="00CD1290"/>
    <w:rsid w:val="00CD37FC"/>
    <w:rsid w:val="00CD66AA"/>
    <w:rsid w:val="00CE1FA5"/>
    <w:rsid w:val="00CF5ACF"/>
    <w:rsid w:val="00D02D6A"/>
    <w:rsid w:val="00D04CB7"/>
    <w:rsid w:val="00D064AF"/>
    <w:rsid w:val="00D1002C"/>
    <w:rsid w:val="00D17B41"/>
    <w:rsid w:val="00D25382"/>
    <w:rsid w:val="00D35490"/>
    <w:rsid w:val="00D37EA2"/>
    <w:rsid w:val="00D41294"/>
    <w:rsid w:val="00D43CF3"/>
    <w:rsid w:val="00D46BFA"/>
    <w:rsid w:val="00D573D1"/>
    <w:rsid w:val="00D60730"/>
    <w:rsid w:val="00D6081F"/>
    <w:rsid w:val="00D61DF1"/>
    <w:rsid w:val="00D62558"/>
    <w:rsid w:val="00D64381"/>
    <w:rsid w:val="00D74ACE"/>
    <w:rsid w:val="00D75FB1"/>
    <w:rsid w:val="00D905CC"/>
    <w:rsid w:val="00D92A6E"/>
    <w:rsid w:val="00DA0FFA"/>
    <w:rsid w:val="00DB2FBD"/>
    <w:rsid w:val="00DB6DEA"/>
    <w:rsid w:val="00DC1554"/>
    <w:rsid w:val="00DD26A8"/>
    <w:rsid w:val="00DE60DE"/>
    <w:rsid w:val="00DE628E"/>
    <w:rsid w:val="00DF5757"/>
    <w:rsid w:val="00E05DC4"/>
    <w:rsid w:val="00E1302F"/>
    <w:rsid w:val="00E16D99"/>
    <w:rsid w:val="00E2369B"/>
    <w:rsid w:val="00E26B11"/>
    <w:rsid w:val="00E33255"/>
    <w:rsid w:val="00E34705"/>
    <w:rsid w:val="00E46601"/>
    <w:rsid w:val="00E64465"/>
    <w:rsid w:val="00E66250"/>
    <w:rsid w:val="00E7173A"/>
    <w:rsid w:val="00E726F0"/>
    <w:rsid w:val="00E76803"/>
    <w:rsid w:val="00EA12DA"/>
    <w:rsid w:val="00EA37BC"/>
    <w:rsid w:val="00EA4DEF"/>
    <w:rsid w:val="00EA5722"/>
    <w:rsid w:val="00EB16D0"/>
    <w:rsid w:val="00EB2210"/>
    <w:rsid w:val="00EB5AC7"/>
    <w:rsid w:val="00EC250B"/>
    <w:rsid w:val="00ED08E7"/>
    <w:rsid w:val="00ED1AA0"/>
    <w:rsid w:val="00ED48A5"/>
    <w:rsid w:val="00ED5D9B"/>
    <w:rsid w:val="00EE1660"/>
    <w:rsid w:val="00EE32E8"/>
    <w:rsid w:val="00EE73E7"/>
    <w:rsid w:val="00EF0EB1"/>
    <w:rsid w:val="00F040D5"/>
    <w:rsid w:val="00F40EE1"/>
    <w:rsid w:val="00F44D7A"/>
    <w:rsid w:val="00F45A0A"/>
    <w:rsid w:val="00F5444D"/>
    <w:rsid w:val="00F55635"/>
    <w:rsid w:val="00F60E28"/>
    <w:rsid w:val="00F6745F"/>
    <w:rsid w:val="00F703A6"/>
    <w:rsid w:val="00F73AF8"/>
    <w:rsid w:val="00F74C91"/>
    <w:rsid w:val="00F75B0F"/>
    <w:rsid w:val="00F813A2"/>
    <w:rsid w:val="00F8268E"/>
    <w:rsid w:val="00F9415C"/>
    <w:rsid w:val="00F9681B"/>
    <w:rsid w:val="00FA0752"/>
    <w:rsid w:val="00FA7DE7"/>
    <w:rsid w:val="00FC210D"/>
    <w:rsid w:val="00FC79F5"/>
    <w:rsid w:val="00FF7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DF77A"/>
  <w15:chartTrackingRefBased/>
  <w15:docId w15:val="{562B90CC-4725-423B-B782-59EAC621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29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462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7DE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911D1C"/>
    <w:rPr>
      <w:color w:val="0563C1" w:themeColor="hyperlink"/>
      <w:u w:val="single"/>
    </w:rPr>
  </w:style>
  <w:style w:type="character" w:styleId="UnresolvedMention">
    <w:name w:val="Unresolved Mention"/>
    <w:basedOn w:val="DefaultParagraphFont"/>
    <w:uiPriority w:val="99"/>
    <w:semiHidden/>
    <w:unhideWhenUsed/>
    <w:rsid w:val="00911D1C"/>
    <w:rPr>
      <w:color w:val="605E5C"/>
      <w:shd w:val="clear" w:color="auto" w:fill="E1DFDD"/>
    </w:rPr>
  </w:style>
  <w:style w:type="character" w:customStyle="1" w:styleId="Heading1Char">
    <w:name w:val="Heading 1 Char"/>
    <w:basedOn w:val="DefaultParagraphFont"/>
    <w:link w:val="Heading1"/>
    <w:uiPriority w:val="9"/>
    <w:rsid w:val="00962933"/>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84628A"/>
    <w:rPr>
      <w:rFonts w:asciiTheme="majorHAnsi" w:eastAsiaTheme="majorEastAsia" w:hAnsiTheme="majorHAnsi" w:cstheme="majorBidi"/>
      <w:color w:val="1F3763" w:themeColor="accent1" w:themeShade="7F"/>
      <w:sz w:val="24"/>
      <w:szCs w:val="24"/>
    </w:rPr>
  </w:style>
  <w:style w:type="character" w:customStyle="1" w:styleId="accordion-tabbedtab-mobile">
    <w:name w:val="accordion-tabbed__tab-mobile"/>
    <w:basedOn w:val="DefaultParagraphFont"/>
    <w:rsid w:val="0084628A"/>
  </w:style>
  <w:style w:type="paragraph" w:styleId="NormalWeb">
    <w:name w:val="Normal (Web)"/>
    <w:basedOn w:val="Normal"/>
    <w:uiPriority w:val="99"/>
    <w:semiHidden/>
    <w:unhideWhenUsed/>
    <w:rsid w:val="00AC0F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83FD1"/>
    <w:rPr>
      <w:color w:val="954F72" w:themeColor="followedHyperlink"/>
      <w:u w:val="single"/>
    </w:rPr>
  </w:style>
  <w:style w:type="character" w:customStyle="1" w:styleId="contributors">
    <w:name w:val="contributors"/>
    <w:basedOn w:val="DefaultParagraphFont"/>
    <w:rsid w:val="00C10230"/>
  </w:style>
  <w:style w:type="character" w:styleId="Emphasis">
    <w:name w:val="Emphasis"/>
    <w:basedOn w:val="DefaultParagraphFont"/>
    <w:uiPriority w:val="20"/>
    <w:qFormat/>
    <w:rsid w:val="00C10230"/>
    <w:rPr>
      <w:i/>
      <w:iCs/>
    </w:rPr>
  </w:style>
  <w:style w:type="character" w:customStyle="1" w:styleId="series-title">
    <w:name w:val="series-title"/>
    <w:basedOn w:val="DefaultParagraphFont"/>
    <w:rsid w:val="00C10230"/>
  </w:style>
  <w:style w:type="character" w:customStyle="1" w:styleId="print-publication-date">
    <w:name w:val="print-publication-date"/>
    <w:basedOn w:val="DefaultParagraphFont"/>
    <w:rsid w:val="00C10230"/>
  </w:style>
  <w:style w:type="character" w:customStyle="1" w:styleId="online-edition">
    <w:name w:val="online-edition"/>
    <w:basedOn w:val="DefaultParagraphFont"/>
    <w:rsid w:val="00C10230"/>
  </w:style>
  <w:style w:type="character" w:customStyle="1" w:styleId="containing-site">
    <w:name w:val="containing-site"/>
    <w:basedOn w:val="DefaultParagraphFont"/>
    <w:rsid w:val="00C10230"/>
  </w:style>
  <w:style w:type="character" w:customStyle="1" w:styleId="online-publication-date">
    <w:name w:val="online-publication-date"/>
    <w:basedOn w:val="DefaultParagraphFont"/>
    <w:rsid w:val="00C10230"/>
  </w:style>
  <w:style w:type="character" w:customStyle="1" w:styleId="accessed-date">
    <w:name w:val="accessed-date"/>
    <w:basedOn w:val="DefaultParagraphFont"/>
    <w:rsid w:val="00C10230"/>
  </w:style>
  <w:style w:type="paragraph" w:customStyle="1" w:styleId="item">
    <w:name w:val="item"/>
    <w:basedOn w:val="Normal"/>
    <w:rsid w:val="00D412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ovuk-caption-xl">
    <w:name w:val="govuk-caption-xl"/>
    <w:basedOn w:val="DefaultParagraphFont"/>
    <w:rsid w:val="00FA0752"/>
  </w:style>
  <w:style w:type="character" w:customStyle="1" w:styleId="authors">
    <w:name w:val="authors"/>
    <w:basedOn w:val="DefaultParagraphFont"/>
    <w:rsid w:val="003C7B1F"/>
  </w:style>
  <w:style w:type="character" w:customStyle="1" w:styleId="date">
    <w:name w:val="date"/>
    <w:basedOn w:val="DefaultParagraphFont"/>
    <w:rsid w:val="003C7B1F"/>
  </w:style>
  <w:style w:type="character" w:customStyle="1" w:styleId="arttitle">
    <w:name w:val="art_title"/>
    <w:basedOn w:val="DefaultParagraphFont"/>
    <w:rsid w:val="003C7B1F"/>
  </w:style>
  <w:style w:type="character" w:customStyle="1" w:styleId="serialtitle">
    <w:name w:val="serial_title"/>
    <w:basedOn w:val="DefaultParagraphFont"/>
    <w:rsid w:val="003C7B1F"/>
  </w:style>
  <w:style w:type="character" w:customStyle="1" w:styleId="volumeissue">
    <w:name w:val="volume_issue"/>
    <w:basedOn w:val="DefaultParagraphFont"/>
    <w:rsid w:val="003C7B1F"/>
  </w:style>
  <w:style w:type="character" w:customStyle="1" w:styleId="pagerange">
    <w:name w:val="page_range"/>
    <w:basedOn w:val="DefaultParagraphFont"/>
    <w:rsid w:val="003C7B1F"/>
  </w:style>
  <w:style w:type="character" w:customStyle="1" w:styleId="doilink">
    <w:name w:val="doi_link"/>
    <w:basedOn w:val="DefaultParagraphFont"/>
    <w:rsid w:val="003C7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057">
      <w:bodyDiv w:val="1"/>
      <w:marLeft w:val="0"/>
      <w:marRight w:val="0"/>
      <w:marTop w:val="0"/>
      <w:marBottom w:val="0"/>
      <w:divBdr>
        <w:top w:val="none" w:sz="0" w:space="0" w:color="auto"/>
        <w:left w:val="none" w:sz="0" w:space="0" w:color="auto"/>
        <w:bottom w:val="none" w:sz="0" w:space="0" w:color="auto"/>
        <w:right w:val="none" w:sz="0" w:space="0" w:color="auto"/>
      </w:divBdr>
    </w:div>
    <w:div w:id="9766073">
      <w:bodyDiv w:val="1"/>
      <w:marLeft w:val="0"/>
      <w:marRight w:val="0"/>
      <w:marTop w:val="0"/>
      <w:marBottom w:val="0"/>
      <w:divBdr>
        <w:top w:val="none" w:sz="0" w:space="0" w:color="auto"/>
        <w:left w:val="none" w:sz="0" w:space="0" w:color="auto"/>
        <w:bottom w:val="none" w:sz="0" w:space="0" w:color="auto"/>
        <w:right w:val="none" w:sz="0" w:space="0" w:color="auto"/>
      </w:divBdr>
    </w:div>
    <w:div w:id="21325359">
      <w:bodyDiv w:val="1"/>
      <w:marLeft w:val="0"/>
      <w:marRight w:val="0"/>
      <w:marTop w:val="0"/>
      <w:marBottom w:val="0"/>
      <w:divBdr>
        <w:top w:val="none" w:sz="0" w:space="0" w:color="auto"/>
        <w:left w:val="none" w:sz="0" w:space="0" w:color="auto"/>
        <w:bottom w:val="none" w:sz="0" w:space="0" w:color="auto"/>
        <w:right w:val="none" w:sz="0" w:space="0" w:color="auto"/>
      </w:divBdr>
    </w:div>
    <w:div w:id="257299073">
      <w:bodyDiv w:val="1"/>
      <w:marLeft w:val="0"/>
      <w:marRight w:val="0"/>
      <w:marTop w:val="0"/>
      <w:marBottom w:val="0"/>
      <w:divBdr>
        <w:top w:val="none" w:sz="0" w:space="0" w:color="auto"/>
        <w:left w:val="none" w:sz="0" w:space="0" w:color="auto"/>
        <w:bottom w:val="none" w:sz="0" w:space="0" w:color="auto"/>
        <w:right w:val="none" w:sz="0" w:space="0" w:color="auto"/>
      </w:divBdr>
    </w:div>
    <w:div w:id="264309958">
      <w:bodyDiv w:val="1"/>
      <w:marLeft w:val="0"/>
      <w:marRight w:val="0"/>
      <w:marTop w:val="0"/>
      <w:marBottom w:val="0"/>
      <w:divBdr>
        <w:top w:val="none" w:sz="0" w:space="0" w:color="auto"/>
        <w:left w:val="none" w:sz="0" w:space="0" w:color="auto"/>
        <w:bottom w:val="none" w:sz="0" w:space="0" w:color="auto"/>
        <w:right w:val="none" w:sz="0" w:space="0" w:color="auto"/>
      </w:divBdr>
    </w:div>
    <w:div w:id="321588056">
      <w:bodyDiv w:val="1"/>
      <w:marLeft w:val="0"/>
      <w:marRight w:val="0"/>
      <w:marTop w:val="0"/>
      <w:marBottom w:val="0"/>
      <w:divBdr>
        <w:top w:val="none" w:sz="0" w:space="0" w:color="auto"/>
        <w:left w:val="none" w:sz="0" w:space="0" w:color="auto"/>
        <w:bottom w:val="none" w:sz="0" w:space="0" w:color="auto"/>
        <w:right w:val="none" w:sz="0" w:space="0" w:color="auto"/>
      </w:divBdr>
      <w:divsChild>
        <w:div w:id="1922136029">
          <w:marLeft w:val="0"/>
          <w:marRight w:val="0"/>
          <w:marTop w:val="0"/>
          <w:marBottom w:val="0"/>
          <w:divBdr>
            <w:top w:val="none" w:sz="0" w:space="0" w:color="auto"/>
            <w:left w:val="none" w:sz="0" w:space="0" w:color="auto"/>
            <w:bottom w:val="none" w:sz="0" w:space="0" w:color="auto"/>
            <w:right w:val="none" w:sz="0" w:space="0" w:color="auto"/>
          </w:divBdr>
          <w:divsChild>
            <w:div w:id="2096628102">
              <w:marLeft w:val="0"/>
              <w:marRight w:val="0"/>
              <w:marTop w:val="0"/>
              <w:marBottom w:val="0"/>
              <w:divBdr>
                <w:top w:val="none" w:sz="0" w:space="0" w:color="auto"/>
                <w:left w:val="none" w:sz="0" w:space="0" w:color="auto"/>
                <w:bottom w:val="none" w:sz="0" w:space="0" w:color="auto"/>
                <w:right w:val="none" w:sz="0" w:space="0" w:color="auto"/>
              </w:divBdr>
              <w:divsChild>
                <w:div w:id="2022386938">
                  <w:marLeft w:val="0"/>
                  <w:marRight w:val="0"/>
                  <w:marTop w:val="0"/>
                  <w:marBottom w:val="0"/>
                  <w:divBdr>
                    <w:top w:val="none" w:sz="0" w:space="0" w:color="auto"/>
                    <w:left w:val="none" w:sz="0" w:space="0" w:color="auto"/>
                    <w:bottom w:val="none" w:sz="0" w:space="0" w:color="auto"/>
                    <w:right w:val="none" w:sz="0" w:space="0" w:color="auto"/>
                  </w:divBdr>
                  <w:divsChild>
                    <w:div w:id="17562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562477">
      <w:bodyDiv w:val="1"/>
      <w:marLeft w:val="0"/>
      <w:marRight w:val="0"/>
      <w:marTop w:val="0"/>
      <w:marBottom w:val="0"/>
      <w:divBdr>
        <w:top w:val="none" w:sz="0" w:space="0" w:color="auto"/>
        <w:left w:val="none" w:sz="0" w:space="0" w:color="auto"/>
        <w:bottom w:val="none" w:sz="0" w:space="0" w:color="auto"/>
        <w:right w:val="none" w:sz="0" w:space="0" w:color="auto"/>
      </w:divBdr>
    </w:div>
    <w:div w:id="489904143">
      <w:bodyDiv w:val="1"/>
      <w:marLeft w:val="0"/>
      <w:marRight w:val="0"/>
      <w:marTop w:val="0"/>
      <w:marBottom w:val="0"/>
      <w:divBdr>
        <w:top w:val="none" w:sz="0" w:space="0" w:color="auto"/>
        <w:left w:val="none" w:sz="0" w:space="0" w:color="auto"/>
        <w:bottom w:val="none" w:sz="0" w:space="0" w:color="auto"/>
        <w:right w:val="none" w:sz="0" w:space="0" w:color="auto"/>
      </w:divBdr>
    </w:div>
    <w:div w:id="604310639">
      <w:bodyDiv w:val="1"/>
      <w:marLeft w:val="0"/>
      <w:marRight w:val="0"/>
      <w:marTop w:val="0"/>
      <w:marBottom w:val="0"/>
      <w:divBdr>
        <w:top w:val="none" w:sz="0" w:space="0" w:color="auto"/>
        <w:left w:val="none" w:sz="0" w:space="0" w:color="auto"/>
        <w:bottom w:val="none" w:sz="0" w:space="0" w:color="auto"/>
        <w:right w:val="none" w:sz="0" w:space="0" w:color="auto"/>
      </w:divBdr>
    </w:div>
    <w:div w:id="718675838">
      <w:bodyDiv w:val="1"/>
      <w:marLeft w:val="0"/>
      <w:marRight w:val="0"/>
      <w:marTop w:val="0"/>
      <w:marBottom w:val="0"/>
      <w:divBdr>
        <w:top w:val="none" w:sz="0" w:space="0" w:color="auto"/>
        <w:left w:val="none" w:sz="0" w:space="0" w:color="auto"/>
        <w:bottom w:val="none" w:sz="0" w:space="0" w:color="auto"/>
        <w:right w:val="none" w:sz="0" w:space="0" w:color="auto"/>
      </w:divBdr>
    </w:div>
    <w:div w:id="745147434">
      <w:bodyDiv w:val="1"/>
      <w:marLeft w:val="0"/>
      <w:marRight w:val="0"/>
      <w:marTop w:val="0"/>
      <w:marBottom w:val="0"/>
      <w:divBdr>
        <w:top w:val="none" w:sz="0" w:space="0" w:color="auto"/>
        <w:left w:val="none" w:sz="0" w:space="0" w:color="auto"/>
        <w:bottom w:val="none" w:sz="0" w:space="0" w:color="auto"/>
        <w:right w:val="none" w:sz="0" w:space="0" w:color="auto"/>
      </w:divBdr>
    </w:div>
    <w:div w:id="976760070">
      <w:bodyDiv w:val="1"/>
      <w:marLeft w:val="0"/>
      <w:marRight w:val="0"/>
      <w:marTop w:val="0"/>
      <w:marBottom w:val="0"/>
      <w:divBdr>
        <w:top w:val="none" w:sz="0" w:space="0" w:color="auto"/>
        <w:left w:val="none" w:sz="0" w:space="0" w:color="auto"/>
        <w:bottom w:val="none" w:sz="0" w:space="0" w:color="auto"/>
        <w:right w:val="none" w:sz="0" w:space="0" w:color="auto"/>
      </w:divBdr>
    </w:div>
    <w:div w:id="1080642440">
      <w:bodyDiv w:val="1"/>
      <w:marLeft w:val="0"/>
      <w:marRight w:val="0"/>
      <w:marTop w:val="0"/>
      <w:marBottom w:val="0"/>
      <w:divBdr>
        <w:top w:val="none" w:sz="0" w:space="0" w:color="auto"/>
        <w:left w:val="none" w:sz="0" w:space="0" w:color="auto"/>
        <w:bottom w:val="none" w:sz="0" w:space="0" w:color="auto"/>
        <w:right w:val="none" w:sz="0" w:space="0" w:color="auto"/>
      </w:divBdr>
    </w:div>
    <w:div w:id="1103378859">
      <w:bodyDiv w:val="1"/>
      <w:marLeft w:val="0"/>
      <w:marRight w:val="0"/>
      <w:marTop w:val="0"/>
      <w:marBottom w:val="0"/>
      <w:divBdr>
        <w:top w:val="none" w:sz="0" w:space="0" w:color="auto"/>
        <w:left w:val="none" w:sz="0" w:space="0" w:color="auto"/>
        <w:bottom w:val="none" w:sz="0" w:space="0" w:color="auto"/>
        <w:right w:val="none" w:sz="0" w:space="0" w:color="auto"/>
      </w:divBdr>
    </w:div>
    <w:div w:id="1149055766">
      <w:bodyDiv w:val="1"/>
      <w:marLeft w:val="0"/>
      <w:marRight w:val="0"/>
      <w:marTop w:val="0"/>
      <w:marBottom w:val="0"/>
      <w:divBdr>
        <w:top w:val="none" w:sz="0" w:space="0" w:color="auto"/>
        <w:left w:val="none" w:sz="0" w:space="0" w:color="auto"/>
        <w:bottom w:val="none" w:sz="0" w:space="0" w:color="auto"/>
        <w:right w:val="none" w:sz="0" w:space="0" w:color="auto"/>
      </w:divBdr>
    </w:div>
    <w:div w:id="1159004873">
      <w:bodyDiv w:val="1"/>
      <w:marLeft w:val="0"/>
      <w:marRight w:val="0"/>
      <w:marTop w:val="0"/>
      <w:marBottom w:val="0"/>
      <w:divBdr>
        <w:top w:val="none" w:sz="0" w:space="0" w:color="auto"/>
        <w:left w:val="none" w:sz="0" w:space="0" w:color="auto"/>
        <w:bottom w:val="none" w:sz="0" w:space="0" w:color="auto"/>
        <w:right w:val="none" w:sz="0" w:space="0" w:color="auto"/>
      </w:divBdr>
      <w:divsChild>
        <w:div w:id="1769931007">
          <w:marLeft w:val="0"/>
          <w:marRight w:val="0"/>
          <w:marTop w:val="0"/>
          <w:marBottom w:val="0"/>
          <w:divBdr>
            <w:top w:val="none" w:sz="0" w:space="0" w:color="auto"/>
            <w:left w:val="none" w:sz="0" w:space="0" w:color="auto"/>
            <w:bottom w:val="none" w:sz="0" w:space="0" w:color="auto"/>
            <w:right w:val="none" w:sz="0" w:space="0" w:color="auto"/>
          </w:divBdr>
          <w:divsChild>
            <w:div w:id="92766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887213">
      <w:bodyDiv w:val="1"/>
      <w:marLeft w:val="0"/>
      <w:marRight w:val="0"/>
      <w:marTop w:val="0"/>
      <w:marBottom w:val="0"/>
      <w:divBdr>
        <w:top w:val="none" w:sz="0" w:space="0" w:color="auto"/>
        <w:left w:val="none" w:sz="0" w:space="0" w:color="auto"/>
        <w:bottom w:val="none" w:sz="0" w:space="0" w:color="auto"/>
        <w:right w:val="none" w:sz="0" w:space="0" w:color="auto"/>
      </w:divBdr>
    </w:div>
    <w:div w:id="1459495353">
      <w:bodyDiv w:val="1"/>
      <w:marLeft w:val="0"/>
      <w:marRight w:val="0"/>
      <w:marTop w:val="0"/>
      <w:marBottom w:val="0"/>
      <w:divBdr>
        <w:top w:val="none" w:sz="0" w:space="0" w:color="auto"/>
        <w:left w:val="none" w:sz="0" w:space="0" w:color="auto"/>
        <w:bottom w:val="none" w:sz="0" w:space="0" w:color="auto"/>
        <w:right w:val="none" w:sz="0" w:space="0" w:color="auto"/>
      </w:divBdr>
      <w:divsChild>
        <w:div w:id="1415543552">
          <w:marLeft w:val="0"/>
          <w:marRight w:val="0"/>
          <w:marTop w:val="0"/>
          <w:marBottom w:val="0"/>
          <w:divBdr>
            <w:top w:val="none" w:sz="0" w:space="0" w:color="auto"/>
            <w:left w:val="none" w:sz="0" w:space="0" w:color="auto"/>
            <w:bottom w:val="none" w:sz="0" w:space="0" w:color="auto"/>
            <w:right w:val="none" w:sz="0" w:space="0" w:color="auto"/>
          </w:divBdr>
          <w:divsChild>
            <w:div w:id="77818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13343">
      <w:bodyDiv w:val="1"/>
      <w:marLeft w:val="0"/>
      <w:marRight w:val="0"/>
      <w:marTop w:val="0"/>
      <w:marBottom w:val="0"/>
      <w:divBdr>
        <w:top w:val="none" w:sz="0" w:space="0" w:color="auto"/>
        <w:left w:val="none" w:sz="0" w:space="0" w:color="auto"/>
        <w:bottom w:val="none" w:sz="0" w:space="0" w:color="auto"/>
        <w:right w:val="none" w:sz="0" w:space="0" w:color="auto"/>
      </w:divBdr>
    </w:div>
    <w:div w:id="1538853633">
      <w:bodyDiv w:val="1"/>
      <w:marLeft w:val="0"/>
      <w:marRight w:val="0"/>
      <w:marTop w:val="0"/>
      <w:marBottom w:val="0"/>
      <w:divBdr>
        <w:top w:val="none" w:sz="0" w:space="0" w:color="auto"/>
        <w:left w:val="none" w:sz="0" w:space="0" w:color="auto"/>
        <w:bottom w:val="none" w:sz="0" w:space="0" w:color="auto"/>
        <w:right w:val="none" w:sz="0" w:space="0" w:color="auto"/>
      </w:divBdr>
    </w:div>
    <w:div w:id="1671643631">
      <w:bodyDiv w:val="1"/>
      <w:marLeft w:val="0"/>
      <w:marRight w:val="0"/>
      <w:marTop w:val="0"/>
      <w:marBottom w:val="0"/>
      <w:divBdr>
        <w:top w:val="none" w:sz="0" w:space="0" w:color="auto"/>
        <w:left w:val="none" w:sz="0" w:space="0" w:color="auto"/>
        <w:bottom w:val="none" w:sz="0" w:space="0" w:color="auto"/>
        <w:right w:val="none" w:sz="0" w:space="0" w:color="auto"/>
      </w:divBdr>
    </w:div>
    <w:div w:id="1736003298">
      <w:bodyDiv w:val="1"/>
      <w:marLeft w:val="0"/>
      <w:marRight w:val="0"/>
      <w:marTop w:val="0"/>
      <w:marBottom w:val="0"/>
      <w:divBdr>
        <w:top w:val="none" w:sz="0" w:space="0" w:color="auto"/>
        <w:left w:val="none" w:sz="0" w:space="0" w:color="auto"/>
        <w:bottom w:val="none" w:sz="0" w:space="0" w:color="auto"/>
        <w:right w:val="none" w:sz="0" w:space="0" w:color="auto"/>
      </w:divBdr>
    </w:div>
    <w:div w:id="1808811867">
      <w:bodyDiv w:val="1"/>
      <w:marLeft w:val="0"/>
      <w:marRight w:val="0"/>
      <w:marTop w:val="0"/>
      <w:marBottom w:val="0"/>
      <w:divBdr>
        <w:top w:val="none" w:sz="0" w:space="0" w:color="auto"/>
        <w:left w:val="none" w:sz="0" w:space="0" w:color="auto"/>
        <w:bottom w:val="none" w:sz="0" w:space="0" w:color="auto"/>
        <w:right w:val="none" w:sz="0" w:space="0" w:color="auto"/>
      </w:divBdr>
    </w:div>
    <w:div w:id="1845826248">
      <w:bodyDiv w:val="1"/>
      <w:marLeft w:val="0"/>
      <w:marRight w:val="0"/>
      <w:marTop w:val="0"/>
      <w:marBottom w:val="0"/>
      <w:divBdr>
        <w:top w:val="none" w:sz="0" w:space="0" w:color="auto"/>
        <w:left w:val="none" w:sz="0" w:space="0" w:color="auto"/>
        <w:bottom w:val="none" w:sz="0" w:space="0" w:color="auto"/>
        <w:right w:val="none" w:sz="0" w:space="0" w:color="auto"/>
      </w:divBdr>
      <w:divsChild>
        <w:div w:id="392823604">
          <w:marLeft w:val="0"/>
          <w:marRight w:val="0"/>
          <w:marTop w:val="0"/>
          <w:marBottom w:val="0"/>
          <w:divBdr>
            <w:top w:val="none" w:sz="0" w:space="0" w:color="auto"/>
            <w:left w:val="none" w:sz="0" w:space="0" w:color="auto"/>
            <w:bottom w:val="none" w:sz="0" w:space="0" w:color="auto"/>
            <w:right w:val="none" w:sz="0" w:space="0" w:color="auto"/>
          </w:divBdr>
          <w:divsChild>
            <w:div w:id="182584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586788">
      <w:bodyDiv w:val="1"/>
      <w:marLeft w:val="0"/>
      <w:marRight w:val="0"/>
      <w:marTop w:val="0"/>
      <w:marBottom w:val="0"/>
      <w:divBdr>
        <w:top w:val="none" w:sz="0" w:space="0" w:color="auto"/>
        <w:left w:val="none" w:sz="0" w:space="0" w:color="auto"/>
        <w:bottom w:val="none" w:sz="0" w:space="0" w:color="auto"/>
        <w:right w:val="none" w:sz="0" w:space="0" w:color="auto"/>
      </w:divBdr>
    </w:div>
    <w:div w:id="2078355172">
      <w:bodyDiv w:val="1"/>
      <w:marLeft w:val="0"/>
      <w:marRight w:val="0"/>
      <w:marTop w:val="0"/>
      <w:marBottom w:val="0"/>
      <w:divBdr>
        <w:top w:val="none" w:sz="0" w:space="0" w:color="auto"/>
        <w:left w:val="none" w:sz="0" w:space="0" w:color="auto"/>
        <w:bottom w:val="none" w:sz="0" w:space="0" w:color="auto"/>
        <w:right w:val="none" w:sz="0" w:space="0" w:color="auto"/>
      </w:divBdr>
      <w:divsChild>
        <w:div w:id="18051273">
          <w:marLeft w:val="0"/>
          <w:marRight w:val="0"/>
          <w:marTop w:val="0"/>
          <w:marBottom w:val="0"/>
          <w:divBdr>
            <w:top w:val="none" w:sz="0" w:space="0" w:color="auto"/>
            <w:left w:val="none" w:sz="0" w:space="0" w:color="auto"/>
            <w:bottom w:val="none" w:sz="0" w:space="0" w:color="auto"/>
            <w:right w:val="none" w:sz="0" w:space="0" w:color="auto"/>
          </w:divBdr>
          <w:divsChild>
            <w:div w:id="26958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82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wis.wales/resourcedirectory/viewresource.aspx?id=2281" TargetMode="External"/><Relationship Id="rId18" Type="http://schemas.openxmlformats.org/officeDocument/2006/relationships/hyperlink" Target="https://www.justiceinspectorates.gov.uk/hmicfrs/about-us/what-we-do/" TargetMode="External"/><Relationship Id="rId26" Type="http://schemas.openxmlformats.org/officeDocument/2006/relationships/hyperlink" Target="https://www.college.police.uk/app/professional-standards" TargetMode="External"/><Relationship Id="rId39" Type="http://schemas.openxmlformats.org/officeDocument/2006/relationships/fontTable" Target="fontTable.xml"/><Relationship Id="rId21" Type="http://schemas.openxmlformats.org/officeDocument/2006/relationships/hyperlink" Target="https://ebookcentral.proquest.com/lib/trinity/detail.action?pq-origsite=primo&amp;docID=6207092#" TargetMode="External"/><Relationship Id="rId34" Type="http://schemas.openxmlformats.org/officeDocument/2006/relationships/hyperlink" Target="https://www.proquest.com/docview/2706009386?parentSessionId=7qtmZ2x7Pw4VKLAdvq6hl%2F8Si1Wo2t6MXL1516kQ7xo%3D&amp;pq-origsite=primo&amp;accountid=130472" TargetMode="External"/><Relationship Id="rId7" Type="http://schemas.openxmlformats.org/officeDocument/2006/relationships/endnotes" Target="endnotes.xml"/><Relationship Id="rId12" Type="http://schemas.openxmlformats.org/officeDocument/2006/relationships/hyperlink" Target="https://ebookcentral.proquest.com/lib/trinity/detail.action?docID=4505302&amp;pq-origsite=primo#" TargetMode="External"/><Relationship Id="rId17" Type="http://schemas.openxmlformats.org/officeDocument/2006/relationships/hyperlink" Target="https://ebookcentral.proquest.com/lib/trinity/reader.action?docID=4505302" TargetMode="External"/><Relationship Id="rId25" Type="http://schemas.openxmlformats.org/officeDocument/2006/relationships/hyperlink" Target="http://www.jstor.org/stable/j.ctvnb7qmk.10" TargetMode="External"/><Relationship Id="rId33" Type="http://schemas.openxmlformats.org/officeDocument/2006/relationships/hyperlink" Target="https://publications.parliament.uk/pa/cm201415/cmselect/cmhaff/629/62903.htm" TargetMode="External"/><Relationship Id="rId38" Type="http://schemas.openxmlformats.org/officeDocument/2006/relationships/hyperlink" Target="https://www.go.uk/government/statistics/youth-justice-statistics-2021-to-2022/youth-justice-statistics-2021-to-2022-accessible-version" TargetMode="External"/><Relationship Id="rId2" Type="http://schemas.openxmlformats.org/officeDocument/2006/relationships/numbering" Target="numbering.xml"/><Relationship Id="rId16" Type="http://schemas.openxmlformats.org/officeDocument/2006/relationships/hyperlink" Target="https://doi.org/10.1080/13218719.2011.615809" TargetMode="External"/><Relationship Id="rId20" Type="http://schemas.openxmlformats.org/officeDocument/2006/relationships/hyperlink" Target="https://www.gov.uk/government/organisations/independent-office-for-police-conduct" TargetMode="External"/><Relationship Id="rId29" Type="http://schemas.openxmlformats.org/officeDocument/2006/relationships/hyperlink" Target="https://gbr01.safelinks.protection.outlook.com/?url=https%3A%2F%2Fwww.college.police.uk%2Fapp%2Fprosecution-and-case-management%2Fpossible-justice-outcomes-following-investigation&amp;data=05%7C01%7Cgabriella.larcombe%40south-wales.police.uk%7C6e4bbb9279ba4caafbf208db65d580b5%7C270c2f4dfd0c4f0892a9e5bdd8a87e09%7C0%7C0%7C638215739880583134%7CUnknown%7CTWFpbGZsb3d8eyJWIjoiMC4wLjAwMDAiLCJQIjoiV2luMzIiLCJBTiI6Ik1haWwiLCJXVCI6Mn0%3D%7C3000%7C%7C%7C&amp;sdata=kZ53f8x%2BhYRVZN5e2ZswJp%2BlyR7RBMR7LLF5GC0IoGA%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57/9781137476821" TargetMode="External"/><Relationship Id="rId24" Type="http://schemas.openxmlformats.org/officeDocument/2006/relationships/hyperlink" Target="https://doi.org/10.1080/14767333.2022.2129586" TargetMode="External"/><Relationship Id="rId32" Type="http://schemas.openxmlformats.org/officeDocument/2006/relationships/hyperlink" Target="https://www.college.police.uk/app/major-investigation-and-public-protection/managing-sexual-offenders-and-violent-offenders/multi-agency-public-protection-arrangements-mappa" TargetMode="External"/><Relationship Id="rId37" Type="http://schemas.openxmlformats.org/officeDocument/2006/relationships/hyperlink" Target="https://gbr01.safelinks.protection.outlook.com/?url=https%3A%2F%2Fcommonslibrary.parliament.uk%2Fethnicity-and-the-criminal-justice-system-what-does-recent-data-say%2F&amp;data=05%7C01%7Cgabriella.larcombe%40south-wales.police.uk%7C7ee410bf0d9e4434b3ec08db02bbf14b%7C270c2f4dfd0c4f0892a9e5bdd8a87e09%7C0%7C0%7C638106778446215398%7CUnknown%7CTWFpbGZsb3d8eyJWIjoiMC4wLjAwMDAiLCJQIjoiV2luMzIiLCJBTiI6Ik1haWwiLCJXVCI6Mn0%3D%7C3000%7C%7C%7C&amp;sdata=S%2B0tRZVN6aHRefhI8p5JeExN51beW%2B8xD%2Bquv3XjFG0%3D&amp;reserved=0"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93/acprof:oso/9780195304091.001.0001" TargetMode="External"/><Relationship Id="rId23" Type="http://schemas.openxmlformats.org/officeDocument/2006/relationships/hyperlink" Target="https://interventionsalliance.com/domestic-abuse-in-black-asian-and-minority-ethnic-groups/" TargetMode="External"/><Relationship Id="rId28" Type="http://schemas.openxmlformats.org/officeDocument/2006/relationships/hyperlink" Target="https://www.south-wales.police.uk/news/south-wales/news/2021/september/murder-of-lynette-white-in-1988/" TargetMode="External"/><Relationship Id="rId36" Type="http://schemas.openxmlformats.org/officeDocument/2006/relationships/hyperlink" Target="https://doi.org/10.1111/sode.12508" TargetMode="External"/><Relationship Id="rId10" Type="http://schemas.openxmlformats.org/officeDocument/2006/relationships/hyperlink" Target="https://doi.org/10.2307/j.ctvq4c0j8.12" TargetMode="External"/><Relationship Id="rId19" Type="http://schemas.openxmlformats.org/officeDocument/2006/relationships/hyperlink" Target="https://www.justiceinspectorates.gov.uk/hmiprobation/research/the-evidence-base-probation/specific-types-of-delivery/mappa/" TargetMode="External"/><Relationship Id="rId31" Type="http://schemas.openxmlformats.org/officeDocument/2006/relationships/hyperlink" Target="https://www.college.police.uk/app/engagement-and-communication/media-relations" TargetMode="External"/><Relationship Id="rId4" Type="http://schemas.openxmlformats.org/officeDocument/2006/relationships/settings" Target="settings.xml"/><Relationship Id="rId9" Type="http://schemas.openxmlformats.org/officeDocument/2006/relationships/hyperlink" Target="https://www.gov.uk/government/news/code-of-ethics-launched" TargetMode="External"/><Relationship Id="rId14" Type="http://schemas.openxmlformats.org/officeDocument/2006/relationships/hyperlink" Target="https://doi.org/10.2307/j.ctt1t894mz" TargetMode="External"/><Relationship Id="rId22" Type="http://schemas.openxmlformats.org/officeDocument/2006/relationships/hyperlink" Target="https://interventionsalliance.com/domestic-abuse-in-black-asian-and-minority-ethnic-groups/" TargetMode="External"/><Relationship Id="rId27" Type="http://schemas.openxmlformats.org/officeDocument/2006/relationships/hyperlink" Target="https://doi.org/10.2307/j.ctt9qgwqk.7" TargetMode="External"/><Relationship Id="rId30" Type="http://schemas.openxmlformats.org/officeDocument/2006/relationships/hyperlink" Target="https://www.college.police.uk/app/major-investigation-and-public-protection/managing-sexual-offenders-and-violent-offenders/multi-agency-public-protection-arrangements-mappa" TargetMode="External"/><Relationship Id="rId35" Type="http://schemas.openxmlformats.org/officeDocument/2006/relationships/hyperlink" Target="https://www-vlebooks-com.ezproxy.uwtsd.ac.uk/Product/Index/712055?page=0&amp;startBookmarkId=-1" TargetMode="External"/><Relationship Id="rId8" Type="http://schemas.openxmlformats.org/officeDocument/2006/relationships/hyperlink" Target="https://doi.org/10.4135/9781446288269"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BF34BB-0171-4EA4-82C0-3632EB874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16</Pages>
  <Words>5736</Words>
  <Characters>32699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Larcombe,Gabriella swp8149</dc:creator>
  <cp:keywords/>
  <dc:description/>
  <cp:lastModifiedBy>Larcombe,Gabriella swp8149</cp:lastModifiedBy>
  <cp:revision>182</cp:revision>
  <dcterms:created xsi:type="dcterms:W3CDTF">2023-05-08T17:32:00Z</dcterms:created>
  <dcterms:modified xsi:type="dcterms:W3CDTF">2023-06-12T14:45:00Z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2023-01-25T14:18:13Z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860e8535-ab52-4361-9c2e-edf412dcd995</vt:lpwstr>
  </property>
  <property fmtid="{D5CDD505-2E9C-101B-9397-08002B2CF9AE}" pid="8" name="MSIP_Label_66cf8fe5-b7b7-4df7-b38d-1c61ac2f6639_ContentBits">
    <vt:lpwstr>0</vt:lpwstr>
  </property>
</Properties>
</file>