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9844E" w14:textId="77777777" w:rsidR="008346F3" w:rsidRDefault="008346F3" w:rsidP="008346F3">
      <w:pPr>
        <w:rPr>
          <w:rFonts w:ascii="Arial" w:hAnsi="Arial" w:cs="Arial"/>
          <w:sz w:val="24"/>
          <w:szCs w:val="24"/>
        </w:rPr>
      </w:pPr>
      <w:r>
        <w:rPr>
          <w:rFonts w:ascii="Arial" w:hAnsi="Arial" w:cs="Arial"/>
          <w:sz w:val="24"/>
          <w:szCs w:val="24"/>
        </w:rPr>
        <w:t>Article 3 – Health risks in narcissism, health protective behaviours and their roles.</w:t>
      </w:r>
    </w:p>
    <w:p w14:paraId="2EB58452" w14:textId="77777777" w:rsidR="008346F3" w:rsidRDefault="008346F3" w:rsidP="008346F3">
      <w:pPr>
        <w:rPr>
          <w:rFonts w:ascii="Arial" w:hAnsi="Arial" w:cs="Arial"/>
          <w:sz w:val="24"/>
          <w:szCs w:val="24"/>
        </w:rPr>
      </w:pPr>
      <w:r>
        <w:rPr>
          <w:rFonts w:ascii="Arial" w:hAnsi="Arial" w:cs="Arial"/>
          <w:sz w:val="24"/>
          <w:szCs w:val="24"/>
        </w:rPr>
        <w:t xml:space="preserve">Abstract </w:t>
      </w:r>
    </w:p>
    <w:p w14:paraId="04A20B6B" w14:textId="77777777" w:rsidR="008346F3" w:rsidRDefault="008346F3" w:rsidP="008346F3">
      <w:pPr>
        <w:rPr>
          <w:rFonts w:ascii="Arial" w:hAnsi="Arial" w:cs="Arial"/>
          <w:sz w:val="24"/>
          <w:szCs w:val="24"/>
        </w:rPr>
      </w:pPr>
      <w:r>
        <w:rPr>
          <w:rFonts w:ascii="Arial" w:hAnsi="Arial" w:cs="Arial"/>
          <w:sz w:val="24"/>
          <w:szCs w:val="24"/>
        </w:rPr>
        <w:t xml:space="preserve">Background </w:t>
      </w:r>
    </w:p>
    <w:p w14:paraId="579CC23D" w14:textId="77777777" w:rsidR="008346F3" w:rsidRDefault="008346F3" w:rsidP="008346F3">
      <w:pPr>
        <w:rPr>
          <w:rFonts w:ascii="Arial" w:hAnsi="Arial" w:cs="Arial"/>
          <w:sz w:val="24"/>
          <w:szCs w:val="24"/>
        </w:rPr>
      </w:pPr>
      <w:r>
        <w:rPr>
          <w:rFonts w:ascii="Arial" w:hAnsi="Arial" w:cs="Arial"/>
          <w:sz w:val="24"/>
          <w:szCs w:val="24"/>
        </w:rPr>
        <w:t xml:space="preserve">This source discusses that narcissism is associated with heightened anxiety and hypersensitivity in the brain. There’s also been experiments with regards to ensuring that eating and exercising minimises health risk behaviours. The experiments have been completed by students, men and women. This source also says that the gender of a person correlates with health behaviours and narcissism.  </w:t>
      </w:r>
    </w:p>
    <w:p w14:paraId="33D48B1B" w14:textId="77777777" w:rsidR="008346F3" w:rsidRDefault="008346F3" w:rsidP="008346F3">
      <w:pPr>
        <w:rPr>
          <w:rFonts w:ascii="Arial" w:hAnsi="Arial" w:cs="Arial"/>
          <w:sz w:val="24"/>
          <w:szCs w:val="24"/>
        </w:rPr>
      </w:pPr>
      <w:r>
        <w:rPr>
          <w:rFonts w:ascii="Arial" w:hAnsi="Arial" w:cs="Arial"/>
          <w:sz w:val="24"/>
          <w:szCs w:val="24"/>
        </w:rPr>
        <w:t xml:space="preserve">Methods </w:t>
      </w:r>
    </w:p>
    <w:p w14:paraId="7BE968B1" w14:textId="77777777" w:rsidR="008346F3" w:rsidRDefault="008346F3" w:rsidP="008346F3">
      <w:pPr>
        <w:rPr>
          <w:rFonts w:ascii="Arial" w:hAnsi="Arial" w:cs="Arial"/>
          <w:sz w:val="24"/>
          <w:szCs w:val="24"/>
        </w:rPr>
      </w:pPr>
      <w:r>
        <w:rPr>
          <w:rFonts w:ascii="Arial" w:hAnsi="Arial" w:cs="Arial"/>
          <w:sz w:val="24"/>
          <w:szCs w:val="24"/>
        </w:rPr>
        <w:t>Experiments were done to analyse students and general people to gather information on narcissism and health behaviours.</w:t>
      </w:r>
    </w:p>
    <w:p w14:paraId="44623EFE" w14:textId="77777777" w:rsidR="008346F3" w:rsidRDefault="008346F3" w:rsidP="008346F3">
      <w:pPr>
        <w:rPr>
          <w:rFonts w:ascii="Arial" w:hAnsi="Arial" w:cs="Arial"/>
          <w:sz w:val="24"/>
          <w:szCs w:val="24"/>
        </w:rPr>
      </w:pPr>
      <w:r>
        <w:rPr>
          <w:rFonts w:ascii="Arial" w:hAnsi="Arial" w:cs="Arial"/>
          <w:sz w:val="24"/>
          <w:szCs w:val="24"/>
        </w:rPr>
        <w:t xml:space="preserve">Results </w:t>
      </w:r>
    </w:p>
    <w:p w14:paraId="0817774F" w14:textId="77777777" w:rsidR="008346F3" w:rsidRDefault="008346F3" w:rsidP="008346F3">
      <w:pPr>
        <w:rPr>
          <w:rFonts w:ascii="Arial" w:hAnsi="Arial" w:cs="Arial"/>
          <w:sz w:val="24"/>
          <w:szCs w:val="24"/>
        </w:rPr>
      </w:pPr>
      <w:r>
        <w:rPr>
          <w:rFonts w:ascii="Arial" w:hAnsi="Arial" w:cs="Arial"/>
          <w:sz w:val="24"/>
          <w:szCs w:val="24"/>
        </w:rPr>
        <w:t>According to the source men seem to score higher with regards to narcissism than women do. The declining rate of narcissism on those who had different smoking statuses was significant, amongst many other experiments with regards to alcohol were immense rates of narcissism.</w:t>
      </w:r>
    </w:p>
    <w:p w14:paraId="0748CDCC" w14:textId="77777777" w:rsidR="008346F3" w:rsidRDefault="008346F3" w:rsidP="008346F3">
      <w:pPr>
        <w:rPr>
          <w:rFonts w:ascii="Arial" w:hAnsi="Arial" w:cs="Arial"/>
          <w:sz w:val="24"/>
          <w:szCs w:val="24"/>
        </w:rPr>
      </w:pPr>
      <w:r>
        <w:rPr>
          <w:rFonts w:ascii="Arial" w:hAnsi="Arial" w:cs="Arial"/>
          <w:sz w:val="24"/>
          <w:szCs w:val="24"/>
        </w:rPr>
        <w:t xml:space="preserve">Conclusion </w:t>
      </w:r>
    </w:p>
    <w:p w14:paraId="0F0BB226" w14:textId="77777777" w:rsidR="008346F3" w:rsidRDefault="008346F3" w:rsidP="008346F3">
      <w:pPr>
        <w:rPr>
          <w:rFonts w:ascii="Arial" w:hAnsi="Arial" w:cs="Arial"/>
          <w:sz w:val="24"/>
          <w:szCs w:val="24"/>
        </w:rPr>
      </w:pPr>
      <w:r>
        <w:rPr>
          <w:rFonts w:ascii="Arial" w:hAnsi="Arial" w:cs="Arial"/>
          <w:sz w:val="24"/>
          <w:szCs w:val="24"/>
        </w:rPr>
        <w:t xml:space="preserve">This article basically states that there are some health risks when it comes to narcissists. Narcissistic behaviour with regards to drugs, alcohol, smoking and sex, could result in more risky behaviours such as overuse in illegal drugs, or taking risks with regards to safe sex rather than someone who isn’t narcissistic. </w:t>
      </w:r>
      <w:proofErr w:type="gramStart"/>
      <w:r>
        <w:rPr>
          <w:rFonts w:ascii="Arial" w:hAnsi="Arial" w:cs="Arial"/>
          <w:sz w:val="24"/>
          <w:szCs w:val="24"/>
        </w:rPr>
        <w:t>However</w:t>
      </w:r>
      <w:proofErr w:type="gramEnd"/>
      <w:r>
        <w:rPr>
          <w:rFonts w:ascii="Arial" w:hAnsi="Arial" w:cs="Arial"/>
          <w:sz w:val="24"/>
          <w:szCs w:val="24"/>
        </w:rPr>
        <w:t xml:space="preserve"> a narcissist with heightened sense of narcissism is more likely to help themselves maintain their physical appearance and eat well.</w:t>
      </w:r>
    </w:p>
    <w:p w14:paraId="4EBE27A2" w14:textId="77777777" w:rsidR="008346F3" w:rsidRDefault="008346F3" w:rsidP="008346F3">
      <w:pPr>
        <w:rPr>
          <w:rFonts w:ascii="Arial" w:hAnsi="Arial" w:cs="Arial"/>
          <w:sz w:val="24"/>
          <w:szCs w:val="24"/>
        </w:rPr>
      </w:pPr>
      <w:r>
        <w:rPr>
          <w:rFonts w:ascii="Arial" w:hAnsi="Arial" w:cs="Arial"/>
          <w:sz w:val="24"/>
          <w:szCs w:val="24"/>
        </w:rPr>
        <w:t xml:space="preserve">Keywords Experiments, health, narcissism. </w:t>
      </w:r>
    </w:p>
    <w:p w14:paraId="170AF917" w14:textId="77777777" w:rsidR="00066761" w:rsidRDefault="00066761">
      <w:bookmarkStart w:id="0" w:name="_GoBack"/>
      <w:bookmarkEnd w:id="0"/>
    </w:p>
    <w:sectPr w:rsidR="000667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6F3"/>
    <w:rsid w:val="00066761"/>
    <w:rsid w:val="00834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D01FD"/>
  <w15:chartTrackingRefBased/>
  <w15:docId w15:val="{B588B2A6-9995-4765-8649-BA2A5A600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6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1218</Characters>
  <Application>Microsoft Office Word</Application>
  <DocSecurity>0</DocSecurity>
  <Lines>10</Lines>
  <Paragraphs>2</Paragraphs>
  <ScaleCrop>false</ScaleCrop>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Katey Morgan</dc:creator>
  <cp:keywords/>
  <dc:description/>
  <cp:lastModifiedBy>Katey Morgan</cp:lastModifiedBy>
  <cp:revision>1</cp:revision>
  <dcterms:created xsi:type="dcterms:W3CDTF">2019-11-06T17:11:00Z</dcterms:created>
  <dcterms:modified xsi:type="dcterms:W3CDTF">2019-11-06T17:12:00Z</dcterms:modified>
</cp:coreProperties>
</file>