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72A27" w14:textId="3D12F315" w:rsidR="00601BE6" w:rsidRDefault="00601BE6">
      <w:pPr>
        <w:pStyle w:val="NoSpacing"/>
        <w:rPr>
          <w:rFonts w:eastAsiaTheme="minorHAnsi"/>
          <w:sz w:val="2"/>
          <w:lang w:val="en-GB"/>
        </w:rPr>
      </w:pPr>
      <w:r>
        <w:rPr>
          <w:rFonts w:eastAsiaTheme="minorHAnsi"/>
          <w:sz w:val="2"/>
          <w:lang w:val="en-GB"/>
        </w:rPr>
        <w:t>AN</w:t>
      </w:r>
    </w:p>
    <w:sdt>
      <w:sdtPr>
        <w:rPr>
          <w:rFonts w:eastAsiaTheme="minorHAnsi"/>
          <w:sz w:val="2"/>
          <w:lang w:val="en-GB"/>
        </w:rPr>
        <w:id w:val="-1498034397"/>
        <w:docPartObj>
          <w:docPartGallery w:val="Cover Pages"/>
          <w:docPartUnique/>
        </w:docPartObj>
      </w:sdtPr>
      <w:sdtEndPr>
        <w:rPr>
          <w:sz w:val="22"/>
        </w:rPr>
      </w:sdtEndPr>
      <w:sdtContent>
        <w:p w14:paraId="653429DE" w14:textId="2F0D19E5" w:rsidR="00D97D2A" w:rsidRDefault="00D97D2A">
          <w:pPr>
            <w:pStyle w:val="NoSpacing"/>
            <w:rPr>
              <w:sz w:val="2"/>
            </w:rPr>
          </w:pPr>
        </w:p>
        <w:p w14:paraId="1D37086F" w14:textId="44C934F4" w:rsidR="00D97D2A" w:rsidRDefault="00B30957">
          <w:r>
            <w:rPr>
              <w:noProof/>
            </w:rPr>
            <mc:AlternateContent>
              <mc:Choice Requires="wps">
                <w:drawing>
                  <wp:anchor distT="0" distB="0" distL="114300" distR="114300" simplePos="0" relativeHeight="251661312" behindDoc="0" locked="0" layoutInCell="1" allowOverlap="1" wp14:anchorId="69DDEEF2" wp14:editId="3E5E5AAB">
                    <wp:simplePos x="0" y="0"/>
                    <wp:positionH relativeFrom="page">
                      <wp:align>center</wp:align>
                    </wp:positionH>
                    <wp:positionV relativeFrom="margin">
                      <wp:align>top</wp:align>
                    </wp:positionV>
                    <wp:extent cx="5946140" cy="1051560"/>
                    <wp:effectExtent l="0" t="0" r="0" b="0"/>
                    <wp:wrapNone/>
                    <wp:docPr id="10189306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1051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56AAE4" w14:textId="0A85F035" w:rsidR="00D97D2A" w:rsidRPr="00D97D2A" w:rsidRDefault="00601BE6">
                                    <w:pPr>
                                      <w:pStyle w:val="NoSpacing"/>
                                      <w:rPr>
                                        <w:rFonts w:asciiTheme="majorHAnsi" w:eastAsiaTheme="majorEastAsia" w:hAnsiTheme="majorHAnsi" w:cstheme="majorBidi"/>
                                        <w:b/>
                                        <w:bCs/>
                                        <w:caps/>
                                        <w:color w:val="8496B0" w:themeColor="text2" w:themeTint="99"/>
                                        <w:sz w:val="48"/>
                                        <w:szCs w:val="48"/>
                                      </w:rPr>
                                    </w:pPr>
                                    <w:r>
                                      <w:rPr>
                                        <w:b/>
                                        <w:bCs/>
                                        <w:sz w:val="48"/>
                                        <w:szCs w:val="48"/>
                                      </w:rPr>
                                      <w:t>An audit case study of the organizational structure of the International Hotels Group.</w:t>
                                    </w:r>
                                  </w:p>
                                </w:sdtContent>
                              </w:sdt>
                              <w:p w14:paraId="19E6CA6B" w14:textId="77777777" w:rsidR="00D97D2A" w:rsidRDefault="00D97D2A"/>
                              <w:p w14:paraId="45F01954"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69DDEEF2" id="_x0000_t202" coordsize="21600,21600" o:spt="202" path="m,l,21600r21600,l21600,xe">
                    <v:stroke joinstyle="miter"/>
                    <v:path gradientshapeok="t" o:connecttype="rect"/>
                  </v:shapetype>
                  <v:shape id="Text Box 4" o:spid="_x0000_s1026" type="#_x0000_t202" style="position:absolute;margin-left:0;margin-top:0;width:468.2pt;height:82.8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" filled="f" stroked="f" strokeweight=".5pt">
                    <v:textbox style="mso-fit-shape-to-text:t">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56AAE4" w14:textId="0A85F035" w:rsidR="00D97D2A" w:rsidRPr="00D97D2A" w:rsidRDefault="00601BE6">
                              <w:pPr>
                                <w:pStyle w:val="NoSpacing"/>
                                <w:rPr>
                                  <w:rFonts w:asciiTheme="majorHAnsi" w:eastAsiaTheme="majorEastAsia" w:hAnsiTheme="majorHAnsi" w:cstheme="majorBidi"/>
                                  <w:b/>
                                  <w:bCs/>
                                  <w:caps/>
                                  <w:color w:val="8496B0" w:themeColor="text2" w:themeTint="99"/>
                                  <w:sz w:val="48"/>
                                  <w:szCs w:val="48"/>
                                </w:rPr>
                              </w:pPr>
                              <w:r>
                                <w:rPr>
                                  <w:b/>
                                  <w:bCs/>
                                  <w:sz w:val="48"/>
                                  <w:szCs w:val="48"/>
                                </w:rPr>
                                <w:t>An audit case study of the organizational structure of the International Hotels Group.</w:t>
                              </w:r>
                            </w:p>
                          </w:sdtContent>
                        </w:sdt>
                        <w:p w14:paraId="19E6CA6B" w14:textId="77777777" w:rsidR="00D97D2A" w:rsidRDefault="00D97D2A"/>
                        <w:p w14:paraId="45F01954"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v:textbox>
                    <w10:wrap anchorx="page" anchory="margin"/>
                  </v:shape>
                </w:pict>
              </mc:Fallback>
            </mc:AlternateContent>
          </w:r>
          <w:r>
            <w:rPr>
              <w:noProof/>
            </w:rPr>
            <mc:AlternateContent>
              <mc:Choice Requires="wpg">
                <w:drawing>
                  <wp:anchor distT="0" distB="0" distL="114300" distR="114300" simplePos="0" relativeHeight="251660288" behindDoc="1" locked="0" layoutInCell="1" allowOverlap="1" wp14:anchorId="5C5856D8" wp14:editId="3D6ACCCE">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85765" cy="5692775"/>
                    <wp:effectExtent l="304800" t="38100" r="286385" b="231775"/>
                    <wp:wrapNone/>
                    <wp:docPr id="1889527249"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rot="373174">
                              <a:off x="0" y="0"/>
                              <a:ext cx="5485765" cy="5692775"/>
                              <a:chOff x="0" y="0"/>
                              <a:chExt cx="4329113" cy="4491038"/>
                            </a:xfrm>
                            <a:solidFill>
                              <a:schemeClr val="tx2">
                                <a:lumMod val="60000"/>
                                <a:lumOff val="40000"/>
                              </a:schemeClr>
                            </a:solidFill>
                          </wpg:grpSpPr>
                          <wps:wsp>
                            <wps:cNvPr id="577865496"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1670391897"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133092848"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1910369104"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58862421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375C37F2" id="Group 3" o:spid="_x0000_s1026" style="position:absolute;margin-left:0;margin-top:0;width:431.95pt;height:448.25pt;rotation:407606fd;z-index:-251656192;mso-left-percent:220;mso-top-percent:300;mso-position-horizontal-relative:page;mso-position-vertical-relative:page;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F254CBA" wp14:editId="6C2E84CA">
                    <wp:simplePos x="0" y="0"/>
                    <wp:positionH relativeFrom="page">
                      <wp:align>center</wp:align>
                    </wp:positionH>
                    <wp:positionV relativeFrom="margin">
                      <wp:align>bottom</wp:align>
                    </wp:positionV>
                    <wp:extent cx="5946140" cy="558165"/>
                    <wp:effectExtent l="0" t="0" r="0" b="0"/>
                    <wp:wrapNone/>
                    <wp:docPr id="5698196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558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D5F15"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F55DC1" w14:textId="30731316" w:rsidR="00D97D2A" w:rsidRDefault="009A577D">
                                    <w:pPr>
                                      <w:pStyle w:val="NoSpacing"/>
                                      <w:jc w:val="right"/>
                                      <w:rPr>
                                        <w:color w:val="4472C4" w:themeColor="accent1"/>
                                        <w:sz w:val="36"/>
                                        <w:szCs w:val="36"/>
                                      </w:rPr>
                                    </w:pPr>
                                    <w:r>
                                      <w:rPr>
                                        <w:color w:val="4472C4" w:themeColor="accent1"/>
                                        <w:sz w:val="36"/>
                                        <w:szCs w:val="36"/>
                                      </w:rPr>
                                      <w:t>BMIH 500</w:t>
                                    </w:r>
                                    <w:r w:rsidR="00601BE6">
                                      <w:rPr>
                                        <w:color w:val="4472C4" w:themeColor="accent1"/>
                                        <w:sz w:val="36"/>
                                        <w:szCs w:val="36"/>
                                      </w:rPr>
                                      <w:t>4</w:t>
                                    </w:r>
                                    <w:r>
                                      <w:rPr>
                                        <w:color w:val="4472C4" w:themeColor="accent1"/>
                                        <w:sz w:val="36"/>
                                        <w:szCs w:val="36"/>
                                      </w:rPr>
                                      <w:t xml:space="preserve"> </w:t>
                                    </w:r>
                                    <w:r w:rsidR="00601BE6">
                                      <w:rPr>
                                        <w:color w:val="4472C4" w:themeColor="accent1"/>
                                        <w:sz w:val="36"/>
                                        <w:szCs w:val="36"/>
                                      </w:rPr>
                                      <w:t>Management and Organisational Behaviour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F254CBA" id="Text Box 2" o:spid="_x0000_s1027" type="#_x0000_t202" style="position:absolute;margin-left:0;margin-top:0;width:468.2pt;height:43.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" filled="f" stroked="f" strokeweight=".5pt">
                    <v:textbox style="mso-fit-shape-to-text:t" inset="0,0,0,0">
                      <w:txbxContent>
                        <w:p w14:paraId="0ABD5F15"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F55DC1" w14:textId="30731316" w:rsidR="00D97D2A" w:rsidRDefault="009A577D">
                              <w:pPr>
                                <w:pStyle w:val="NoSpacing"/>
                                <w:jc w:val="right"/>
                                <w:rPr>
                                  <w:color w:val="4472C4" w:themeColor="accent1"/>
                                  <w:sz w:val="36"/>
                                  <w:szCs w:val="36"/>
                                </w:rPr>
                              </w:pPr>
                              <w:r>
                                <w:rPr>
                                  <w:color w:val="4472C4" w:themeColor="accent1"/>
                                  <w:sz w:val="36"/>
                                  <w:szCs w:val="36"/>
                                </w:rPr>
                                <w:t>BMIH 500</w:t>
                              </w:r>
                              <w:r w:rsidR="00601BE6">
                                <w:rPr>
                                  <w:color w:val="4472C4" w:themeColor="accent1"/>
                                  <w:sz w:val="36"/>
                                  <w:szCs w:val="36"/>
                                </w:rPr>
                                <w:t>4</w:t>
                              </w:r>
                              <w:r>
                                <w:rPr>
                                  <w:color w:val="4472C4" w:themeColor="accent1"/>
                                  <w:sz w:val="36"/>
                                  <w:szCs w:val="36"/>
                                </w:rPr>
                                <w:t xml:space="preserve"> </w:t>
                              </w:r>
                              <w:r w:rsidR="00601BE6">
                                <w:rPr>
                                  <w:color w:val="4472C4" w:themeColor="accent1"/>
                                  <w:sz w:val="36"/>
                                  <w:szCs w:val="36"/>
                                </w:rPr>
                                <w:t>Management and Organisational Behaviour</w:t>
                              </w:r>
                            </w:p>
                          </w:sdtContent>
                        </w:sdt>
                      </w:txbxContent>
                    </v:textbox>
                    <w10:wrap anchorx="page" anchory="margin"/>
                  </v:shape>
                </w:pict>
              </mc:Fallback>
            </mc:AlternateContent>
          </w:r>
        </w:p>
        <w:p w14:paraId="634B5B8B" w14:textId="3106CD6E" w:rsidR="006B2E75" w:rsidRDefault="00B30957">
          <w:r>
            <w:rPr>
              <w:noProof/>
            </w:rPr>
            <mc:AlternateContent>
              <mc:Choice Requires="wps">
                <w:drawing>
                  <wp:anchor distT="45720" distB="45720" distL="114300" distR="114300" simplePos="0" relativeHeight="251663360" behindDoc="0" locked="0" layoutInCell="1" allowOverlap="1" wp14:anchorId="3BC1776F" wp14:editId="5C4DD590">
                    <wp:simplePos x="0" y="0"/>
                    <wp:positionH relativeFrom="margin">
                      <wp:align>left</wp:align>
                    </wp:positionH>
                    <wp:positionV relativeFrom="paragraph">
                      <wp:posOffset>1589405</wp:posOffset>
                    </wp:positionV>
                    <wp:extent cx="3920490" cy="1703705"/>
                    <wp:effectExtent l="0" t="0" r="3810" b="0"/>
                    <wp:wrapSquare wrapText="bothSides"/>
                    <wp:docPr id="15058698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490" cy="1703705"/>
                            </a:xfrm>
                            <a:prstGeom prst="rect">
                              <a:avLst/>
                            </a:prstGeom>
                            <a:solidFill>
                              <a:srgbClr val="FFFFFF"/>
                            </a:solidFill>
                            <a:ln w="9525">
                              <a:solidFill>
                                <a:srgbClr val="000000"/>
                              </a:solidFill>
                              <a:miter lim="800000"/>
                              <a:headEnd/>
                              <a:tailEnd/>
                            </a:ln>
                          </wps:spPr>
                          <wps:txbx>
                            <w:txbxContent>
                              <w:p w14:paraId="39ABE6AB"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2BD0497" w14:textId="01495BAB" w:rsidR="006B2E75" w:rsidRPr="006B2E75" w:rsidRDefault="006B2E75">
                                <w:pPr>
                                  <w:rPr>
                                    <w:sz w:val="36"/>
                                    <w:szCs w:val="36"/>
                                  </w:rPr>
                                </w:pPr>
                                <w:r>
                                  <w:rPr>
                                    <w:sz w:val="36"/>
                                    <w:szCs w:val="36"/>
                                  </w:rPr>
                                  <w:t xml:space="preserve">LECTURER: </w:t>
                                </w:r>
                                <w:r w:rsidR="00601BE6">
                                  <w:rPr>
                                    <w:sz w:val="36"/>
                                    <w:szCs w:val="36"/>
                                  </w:rPr>
                                  <w:t>Charlotte Joyner</w:t>
                                </w:r>
                              </w:p>
                              <w:p w14:paraId="7865DFDB" w14:textId="77777777" w:rsidR="00D97D2A" w:rsidRDefault="00D97D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1776F" id="Text Box 1" o:spid="_x0000_s1028" type="#_x0000_t202" style="position:absolute;margin-left:0;margin-top:125.15pt;width:308.7pt;height:134.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9jyFQIAACcEAAAOAAAAZHJzL2Uyb0RvYy54bWysU9tu2zAMfR+wfxD0vthxk6Ux4hRdugwD&#10;ugvQ7QNkWbaFyaImKbGzry8lu2l2exmmB4EUqUPykNzcDJ0iR2GdBF3Q+SylRGgOldRNQb9+2b+6&#10;p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">
                    <v:textbox>
                      <w:txbxContent>
                        <w:p w14:paraId="39ABE6AB"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2BD0497" w14:textId="01495BAB" w:rsidR="006B2E75" w:rsidRPr="006B2E75" w:rsidRDefault="006B2E75">
                          <w:pPr>
                            <w:rPr>
                              <w:sz w:val="36"/>
                              <w:szCs w:val="36"/>
                            </w:rPr>
                          </w:pPr>
                          <w:r>
                            <w:rPr>
                              <w:sz w:val="36"/>
                              <w:szCs w:val="36"/>
                            </w:rPr>
                            <w:t xml:space="preserve">LECTURER: </w:t>
                          </w:r>
                          <w:r w:rsidR="00601BE6">
                            <w:rPr>
                              <w:sz w:val="36"/>
                              <w:szCs w:val="36"/>
                            </w:rPr>
                            <w:t>Charlotte Joyner</w:t>
                          </w:r>
                        </w:p>
                        <w:p w14:paraId="7865DFDB" w14:textId="77777777" w:rsidR="00D97D2A" w:rsidRDefault="00D97D2A"/>
                      </w:txbxContent>
                    </v:textbox>
                    <w10:wrap type="square" anchorx="margin"/>
                  </v:shape>
                </w:pict>
              </mc:Fallback>
            </mc:AlternateContent>
          </w:r>
          <w:r w:rsidR="00D97D2A">
            <w:br w:type="page"/>
          </w:r>
        </w:p>
        <w:sdt>
          <w:sdtPr>
            <w:rPr>
              <w:rFonts w:ascii="Arial" w:eastAsiaTheme="minorHAnsi" w:hAnsi="Arial" w:cs="Arial"/>
              <w:color w:val="auto"/>
              <w:sz w:val="24"/>
              <w:szCs w:val="24"/>
            </w:rPr>
            <w:id w:val="-15770573"/>
            <w:docPartObj>
              <w:docPartGallery w:val="Table of Contents"/>
              <w:docPartUnique/>
            </w:docPartObj>
          </w:sdtPr>
          <w:sdtEndPr>
            <w:rPr>
              <w:rFonts w:asciiTheme="minorHAnsi" w:hAnsiTheme="minorHAnsi" w:cstheme="minorBidi"/>
              <w:b/>
              <w:bCs/>
              <w:noProof/>
              <w:sz w:val="22"/>
              <w:szCs w:val="22"/>
            </w:rPr>
          </w:sdtEndPr>
          <w:sdtContent>
            <w:p w14:paraId="5D03DFCD" w14:textId="77777777" w:rsidR="002F55CF" w:rsidRDefault="002F55CF">
              <w:pPr>
                <w:pStyle w:val="TOCHeading"/>
                <w:rPr>
                  <w:rFonts w:ascii="Arial" w:eastAsiaTheme="minorHAnsi" w:hAnsi="Arial" w:cs="Arial"/>
                  <w:color w:val="auto"/>
                  <w:sz w:val="24"/>
                  <w:szCs w:val="24"/>
                </w:rPr>
              </w:pPr>
            </w:p>
            <w:p w14:paraId="78ADA26C" w14:textId="77777777" w:rsidR="006B2E75" w:rsidRPr="00F5384D" w:rsidRDefault="006B2E75">
              <w:pPr>
                <w:pStyle w:val="TOCHeading"/>
                <w:rPr>
                  <w:rFonts w:ascii="Arial" w:hAnsi="Arial" w:cs="Arial"/>
                </w:rPr>
              </w:pPr>
              <w:r w:rsidRPr="00F5384D">
                <w:rPr>
                  <w:rFonts w:ascii="Arial" w:hAnsi="Arial" w:cs="Arial"/>
                </w:rPr>
                <w:t>Contents</w:t>
              </w:r>
            </w:p>
            <w:p w14:paraId="383CF91A" w14:textId="77777777" w:rsidR="00F5384D" w:rsidRDefault="00F5384D" w:rsidP="00F5384D"/>
            <w:p w14:paraId="162D3BA1" w14:textId="77777777" w:rsidR="00F5384D" w:rsidRPr="00F5384D" w:rsidRDefault="00F5384D" w:rsidP="00F5384D"/>
            <w:p w14:paraId="4731C871" w14:textId="163DC780" w:rsidR="005D17BA" w:rsidRDefault="006B2E75">
              <w:pPr>
                <w:pStyle w:val="TOC1"/>
                <w:rPr>
                  <w:rFonts w:asciiTheme="minorHAnsi" w:eastAsiaTheme="minorEastAsia" w:hAnsiTheme="minorHAnsi" w:cstheme="minorBidi"/>
                  <w:kern w:val="2"/>
                  <w:sz w:val="22"/>
                  <w:szCs w:val="22"/>
                  <w:lang w:val="en-US"/>
                  <w14:ligatures w14:val="standardContextual"/>
                </w:rPr>
              </w:pPr>
              <w:r w:rsidRPr="00013AE8">
                <w:rPr>
                  <w:noProof w:val="0"/>
                </w:rPr>
                <w:fldChar w:fldCharType="begin"/>
              </w:r>
              <w:r w:rsidRPr="00013AE8">
                <w:instrText xml:space="preserve"> TOC \o "1-3" \h \z \u </w:instrText>
              </w:r>
              <w:r w:rsidRPr="00013AE8">
                <w:rPr>
                  <w:noProof w:val="0"/>
                </w:rPr>
                <w:fldChar w:fldCharType="separate"/>
              </w:r>
              <w:hyperlink w:anchor="_Toc160143019" w:history="1">
                <w:r w:rsidR="005D17BA" w:rsidRPr="0014131F">
                  <w:rPr>
                    <w:rStyle w:val="Hyperlink"/>
                  </w:rPr>
                  <w:t>Executive Summary</w:t>
                </w:r>
                <w:r w:rsidR="005D17BA">
                  <w:rPr>
                    <w:webHidden/>
                  </w:rPr>
                  <w:tab/>
                </w:r>
                <w:r w:rsidR="005D17BA">
                  <w:rPr>
                    <w:webHidden/>
                  </w:rPr>
                  <w:fldChar w:fldCharType="begin"/>
                </w:r>
                <w:r w:rsidR="005D17BA">
                  <w:rPr>
                    <w:webHidden/>
                  </w:rPr>
                  <w:instrText xml:space="preserve"> PAGEREF _Toc160143019 \h </w:instrText>
                </w:r>
                <w:r w:rsidR="005D17BA">
                  <w:rPr>
                    <w:webHidden/>
                  </w:rPr>
                </w:r>
                <w:r w:rsidR="005D17BA">
                  <w:rPr>
                    <w:webHidden/>
                  </w:rPr>
                  <w:fldChar w:fldCharType="separate"/>
                </w:r>
                <w:r w:rsidR="005D17BA">
                  <w:rPr>
                    <w:webHidden/>
                  </w:rPr>
                  <w:t>1</w:t>
                </w:r>
                <w:r w:rsidR="005D17BA">
                  <w:rPr>
                    <w:webHidden/>
                  </w:rPr>
                  <w:fldChar w:fldCharType="end"/>
                </w:r>
              </w:hyperlink>
            </w:p>
            <w:p w14:paraId="5BE37DED" w14:textId="7E6BB625" w:rsidR="005D17BA" w:rsidRDefault="005D17BA">
              <w:pPr>
                <w:pStyle w:val="TOC1"/>
                <w:rPr>
                  <w:rFonts w:asciiTheme="minorHAnsi" w:eastAsiaTheme="minorEastAsia" w:hAnsiTheme="minorHAnsi" w:cstheme="minorBidi"/>
                  <w:kern w:val="2"/>
                  <w:sz w:val="22"/>
                  <w:szCs w:val="22"/>
                  <w:lang w:val="en-US"/>
                  <w14:ligatures w14:val="standardContextual"/>
                </w:rPr>
              </w:pPr>
              <w:hyperlink w:anchor="_Toc160143020" w:history="1">
                <w:r w:rsidRPr="0014131F">
                  <w:rPr>
                    <w:rStyle w:val="Hyperlink"/>
                  </w:rPr>
                  <w:t>Introduction:</w:t>
                </w:r>
                <w:r>
                  <w:rPr>
                    <w:webHidden/>
                  </w:rPr>
                  <w:tab/>
                </w:r>
                <w:r>
                  <w:rPr>
                    <w:webHidden/>
                  </w:rPr>
                  <w:fldChar w:fldCharType="begin"/>
                </w:r>
                <w:r>
                  <w:rPr>
                    <w:webHidden/>
                  </w:rPr>
                  <w:instrText xml:space="preserve"> PAGEREF _Toc160143020 \h </w:instrText>
                </w:r>
                <w:r>
                  <w:rPr>
                    <w:webHidden/>
                  </w:rPr>
                </w:r>
                <w:r>
                  <w:rPr>
                    <w:webHidden/>
                  </w:rPr>
                  <w:fldChar w:fldCharType="separate"/>
                </w:r>
                <w:r>
                  <w:rPr>
                    <w:webHidden/>
                  </w:rPr>
                  <w:t>2</w:t>
                </w:r>
                <w:r>
                  <w:rPr>
                    <w:webHidden/>
                  </w:rPr>
                  <w:fldChar w:fldCharType="end"/>
                </w:r>
              </w:hyperlink>
            </w:p>
            <w:p w14:paraId="4162D5FF" w14:textId="2AE2B62A" w:rsidR="005D17BA" w:rsidRDefault="005D17BA">
              <w:pPr>
                <w:pStyle w:val="TOC3"/>
                <w:tabs>
                  <w:tab w:val="right" w:leader="dot" w:pos="9350"/>
                </w:tabs>
                <w:rPr>
                  <w:rFonts w:eastAsiaTheme="minorEastAsia"/>
                  <w:noProof/>
                  <w:kern w:val="2"/>
                  <w:lang w:val="en-US"/>
                  <w14:ligatures w14:val="standardContextual"/>
                </w:rPr>
              </w:pPr>
              <w:hyperlink w:anchor="_Toc160143021" w:history="1">
                <w:r w:rsidRPr="0014131F">
                  <w:rPr>
                    <w:rStyle w:val="Hyperlink"/>
                    <w:rFonts w:ascii="Arial" w:hAnsi="Arial" w:cs="Arial"/>
                    <w:noProof/>
                  </w:rPr>
                  <w:t>Definitions and Theories</w:t>
                </w:r>
                <w:r>
                  <w:rPr>
                    <w:noProof/>
                    <w:webHidden/>
                  </w:rPr>
                  <w:tab/>
                </w:r>
                <w:r>
                  <w:rPr>
                    <w:noProof/>
                    <w:webHidden/>
                  </w:rPr>
                  <w:fldChar w:fldCharType="begin"/>
                </w:r>
                <w:r>
                  <w:rPr>
                    <w:noProof/>
                    <w:webHidden/>
                  </w:rPr>
                  <w:instrText xml:space="preserve"> PAGEREF _Toc160143021 \h </w:instrText>
                </w:r>
                <w:r>
                  <w:rPr>
                    <w:noProof/>
                    <w:webHidden/>
                  </w:rPr>
                </w:r>
                <w:r>
                  <w:rPr>
                    <w:noProof/>
                    <w:webHidden/>
                  </w:rPr>
                  <w:fldChar w:fldCharType="separate"/>
                </w:r>
                <w:r>
                  <w:rPr>
                    <w:noProof/>
                    <w:webHidden/>
                  </w:rPr>
                  <w:t>3</w:t>
                </w:r>
                <w:r>
                  <w:rPr>
                    <w:noProof/>
                    <w:webHidden/>
                  </w:rPr>
                  <w:fldChar w:fldCharType="end"/>
                </w:r>
              </w:hyperlink>
            </w:p>
            <w:p w14:paraId="07B87CDE" w14:textId="3C5BC0D7" w:rsidR="005D17BA" w:rsidRDefault="005D17BA">
              <w:pPr>
                <w:pStyle w:val="TOC1"/>
                <w:rPr>
                  <w:rFonts w:asciiTheme="minorHAnsi" w:eastAsiaTheme="minorEastAsia" w:hAnsiTheme="minorHAnsi" w:cstheme="minorBidi"/>
                  <w:kern w:val="2"/>
                  <w:sz w:val="22"/>
                  <w:szCs w:val="22"/>
                  <w:lang w:val="en-US"/>
                  <w14:ligatures w14:val="standardContextual"/>
                </w:rPr>
              </w:pPr>
              <w:hyperlink w:anchor="_Toc160143022" w:history="1">
                <w:r w:rsidRPr="0014131F">
                  <w:rPr>
                    <w:rStyle w:val="Hyperlink"/>
                  </w:rPr>
                  <w:t>IHG’s Organisational Structure, Culture, and Goals</w:t>
                </w:r>
                <w:r>
                  <w:rPr>
                    <w:webHidden/>
                  </w:rPr>
                  <w:tab/>
                </w:r>
                <w:r>
                  <w:rPr>
                    <w:webHidden/>
                  </w:rPr>
                  <w:fldChar w:fldCharType="begin"/>
                </w:r>
                <w:r>
                  <w:rPr>
                    <w:webHidden/>
                  </w:rPr>
                  <w:instrText xml:space="preserve"> PAGEREF _Toc160143022 \h </w:instrText>
                </w:r>
                <w:r>
                  <w:rPr>
                    <w:webHidden/>
                  </w:rPr>
                </w:r>
                <w:r>
                  <w:rPr>
                    <w:webHidden/>
                  </w:rPr>
                  <w:fldChar w:fldCharType="separate"/>
                </w:r>
                <w:r>
                  <w:rPr>
                    <w:webHidden/>
                  </w:rPr>
                  <w:t>5</w:t>
                </w:r>
                <w:r>
                  <w:rPr>
                    <w:webHidden/>
                  </w:rPr>
                  <w:fldChar w:fldCharType="end"/>
                </w:r>
              </w:hyperlink>
            </w:p>
            <w:p w14:paraId="4B9B1356" w14:textId="6508D28D" w:rsidR="005D17BA" w:rsidRDefault="005D17BA">
              <w:pPr>
                <w:pStyle w:val="TOC3"/>
                <w:tabs>
                  <w:tab w:val="right" w:leader="dot" w:pos="9350"/>
                </w:tabs>
                <w:rPr>
                  <w:rFonts w:eastAsiaTheme="minorEastAsia"/>
                  <w:noProof/>
                  <w:kern w:val="2"/>
                  <w:lang w:val="en-US"/>
                  <w14:ligatures w14:val="standardContextual"/>
                </w:rPr>
              </w:pPr>
              <w:hyperlink w:anchor="_Toc160143023" w:history="1">
                <w:r w:rsidRPr="0014131F">
                  <w:rPr>
                    <w:rStyle w:val="Hyperlink"/>
                    <w:rFonts w:ascii="Arial" w:hAnsi="Arial" w:cs="Arial"/>
                    <w:noProof/>
                  </w:rPr>
                  <w:t>Organisational Structures within IHG corporate and individual units</w:t>
                </w:r>
                <w:r>
                  <w:rPr>
                    <w:noProof/>
                    <w:webHidden/>
                  </w:rPr>
                  <w:tab/>
                </w:r>
                <w:r>
                  <w:rPr>
                    <w:noProof/>
                    <w:webHidden/>
                  </w:rPr>
                  <w:fldChar w:fldCharType="begin"/>
                </w:r>
                <w:r>
                  <w:rPr>
                    <w:noProof/>
                    <w:webHidden/>
                  </w:rPr>
                  <w:instrText xml:space="preserve"> PAGEREF _Toc160143023 \h </w:instrText>
                </w:r>
                <w:r>
                  <w:rPr>
                    <w:noProof/>
                    <w:webHidden/>
                  </w:rPr>
                </w:r>
                <w:r>
                  <w:rPr>
                    <w:noProof/>
                    <w:webHidden/>
                  </w:rPr>
                  <w:fldChar w:fldCharType="separate"/>
                </w:r>
                <w:r>
                  <w:rPr>
                    <w:noProof/>
                    <w:webHidden/>
                  </w:rPr>
                  <w:t>5</w:t>
                </w:r>
                <w:r>
                  <w:rPr>
                    <w:noProof/>
                    <w:webHidden/>
                  </w:rPr>
                  <w:fldChar w:fldCharType="end"/>
                </w:r>
              </w:hyperlink>
            </w:p>
            <w:p w14:paraId="1741970C" w14:textId="345718C0" w:rsidR="005D17BA" w:rsidRDefault="005D17BA">
              <w:pPr>
                <w:pStyle w:val="TOC1"/>
                <w:rPr>
                  <w:rFonts w:asciiTheme="minorHAnsi" w:eastAsiaTheme="minorEastAsia" w:hAnsiTheme="minorHAnsi" w:cstheme="minorBidi"/>
                  <w:kern w:val="2"/>
                  <w:sz w:val="22"/>
                  <w:szCs w:val="22"/>
                  <w:lang w:val="en-US"/>
                  <w14:ligatures w14:val="standardContextual"/>
                </w:rPr>
              </w:pPr>
              <w:hyperlink w:anchor="_Toc160143024" w:history="1">
                <w:r w:rsidRPr="0014131F">
                  <w:rPr>
                    <w:rStyle w:val="Hyperlink"/>
                  </w:rPr>
                  <w:t>Goals</w:t>
                </w:r>
                <w:r>
                  <w:rPr>
                    <w:webHidden/>
                  </w:rPr>
                  <w:tab/>
                </w:r>
                <w:r>
                  <w:rPr>
                    <w:webHidden/>
                  </w:rPr>
                  <w:fldChar w:fldCharType="begin"/>
                </w:r>
                <w:r>
                  <w:rPr>
                    <w:webHidden/>
                  </w:rPr>
                  <w:instrText xml:space="preserve"> PAGEREF _Toc160143024 \h </w:instrText>
                </w:r>
                <w:r>
                  <w:rPr>
                    <w:webHidden/>
                  </w:rPr>
                </w:r>
                <w:r>
                  <w:rPr>
                    <w:webHidden/>
                  </w:rPr>
                  <w:fldChar w:fldCharType="separate"/>
                </w:r>
                <w:r>
                  <w:rPr>
                    <w:webHidden/>
                  </w:rPr>
                  <w:t>7</w:t>
                </w:r>
                <w:r>
                  <w:rPr>
                    <w:webHidden/>
                  </w:rPr>
                  <w:fldChar w:fldCharType="end"/>
                </w:r>
              </w:hyperlink>
            </w:p>
            <w:p w14:paraId="768F77F1" w14:textId="4A4C61CE" w:rsidR="006B2E75" w:rsidRDefault="006B2E75">
              <w:r w:rsidRPr="00013AE8">
                <w:rPr>
                  <w:rFonts w:ascii="Arial" w:hAnsi="Arial" w:cs="Arial"/>
                  <w:b/>
                  <w:bCs/>
                  <w:noProof/>
                  <w:sz w:val="24"/>
                  <w:szCs w:val="24"/>
                </w:rPr>
                <w:fldChar w:fldCharType="end"/>
              </w:r>
            </w:p>
          </w:sdtContent>
        </w:sdt>
        <w:p w14:paraId="78F94C03" w14:textId="77777777" w:rsidR="00D97D2A" w:rsidRDefault="00000000"/>
      </w:sdtContent>
    </w:sdt>
    <w:p w14:paraId="28F99E2D" w14:textId="2CB99BBB" w:rsidR="00C05A13" w:rsidRDefault="00C05A13"/>
    <w:p w14:paraId="2A6147F2" w14:textId="77777777" w:rsidR="00C97359" w:rsidRDefault="00C97359"/>
    <w:p w14:paraId="2B5E84F3" w14:textId="74540E41" w:rsidR="00802AF5" w:rsidRPr="00750B48" w:rsidRDefault="00802AF5" w:rsidP="00802AF5">
      <w:pPr>
        <w:ind w:firstLine="720"/>
      </w:pPr>
      <w:r>
        <w:t>.</w:t>
      </w:r>
    </w:p>
    <w:p w14:paraId="7111C6A8" w14:textId="77777777" w:rsidR="00C97359" w:rsidRPr="0017095A" w:rsidRDefault="00C97359">
      <w:pPr>
        <w:rPr>
          <w:sz w:val="24"/>
          <w:szCs w:val="24"/>
        </w:rPr>
      </w:pPr>
    </w:p>
    <w:p w14:paraId="51FF20A1" w14:textId="77777777" w:rsidR="00C97359" w:rsidRPr="0017095A" w:rsidRDefault="00C97359">
      <w:pPr>
        <w:rPr>
          <w:sz w:val="24"/>
          <w:szCs w:val="24"/>
        </w:rPr>
      </w:pPr>
    </w:p>
    <w:p w14:paraId="4393953B" w14:textId="77777777" w:rsidR="00D40F58" w:rsidRPr="0017095A" w:rsidRDefault="00D40F58" w:rsidP="00E66E76">
      <w:pPr>
        <w:pStyle w:val="Heading1"/>
        <w:rPr>
          <w:rFonts w:ascii="Arial" w:hAnsi="Arial" w:cs="Arial"/>
          <w:sz w:val="24"/>
          <w:szCs w:val="24"/>
        </w:rPr>
      </w:pPr>
    </w:p>
    <w:p w14:paraId="0FD0E2FC" w14:textId="77777777" w:rsidR="00D40F58" w:rsidRPr="0017095A" w:rsidRDefault="00D40F58" w:rsidP="00D40F58">
      <w:pPr>
        <w:rPr>
          <w:sz w:val="24"/>
          <w:szCs w:val="24"/>
        </w:rPr>
      </w:pPr>
    </w:p>
    <w:p w14:paraId="5BA09C43" w14:textId="77777777" w:rsidR="00D40F58" w:rsidRPr="0017095A" w:rsidRDefault="00D40F58" w:rsidP="00E66E76">
      <w:pPr>
        <w:pStyle w:val="Heading1"/>
        <w:rPr>
          <w:rFonts w:ascii="Arial" w:hAnsi="Arial" w:cs="Arial"/>
          <w:sz w:val="24"/>
          <w:szCs w:val="24"/>
        </w:rPr>
      </w:pPr>
    </w:p>
    <w:p w14:paraId="3B979174" w14:textId="77777777" w:rsidR="00C97359" w:rsidRPr="000873FC" w:rsidRDefault="00346A1F" w:rsidP="00E66E76">
      <w:pPr>
        <w:pStyle w:val="Heading1"/>
        <w:rPr>
          <w:rFonts w:ascii="Arial" w:hAnsi="Arial" w:cs="Arial"/>
          <w:sz w:val="28"/>
          <w:szCs w:val="28"/>
        </w:rPr>
      </w:pPr>
      <w:bookmarkStart w:id="0" w:name="_Toc160143019"/>
      <w:r w:rsidRPr="000873FC">
        <w:rPr>
          <w:rFonts w:ascii="Arial" w:hAnsi="Arial" w:cs="Arial"/>
          <w:sz w:val="28"/>
          <w:szCs w:val="28"/>
        </w:rPr>
        <w:t>Executive Summary</w:t>
      </w:r>
      <w:bookmarkEnd w:id="0"/>
    </w:p>
    <w:p w14:paraId="2A77A79D" w14:textId="77777777" w:rsidR="00B9455E" w:rsidRDefault="00B9455E" w:rsidP="005C1FE8">
      <w:pPr>
        <w:jc w:val="both"/>
        <w:rPr>
          <w:sz w:val="24"/>
          <w:szCs w:val="24"/>
        </w:rPr>
      </w:pPr>
    </w:p>
    <w:p w14:paraId="733861C0" w14:textId="77777777" w:rsidR="00A27AE4" w:rsidRPr="00A27AE4" w:rsidRDefault="00A27AE4" w:rsidP="00F447F4">
      <w:pPr>
        <w:jc w:val="both"/>
        <w:rPr>
          <w:rFonts w:ascii="Arial" w:hAnsi="Arial" w:cs="Arial"/>
          <w:sz w:val="24"/>
          <w:szCs w:val="24"/>
        </w:rPr>
      </w:pPr>
      <w:r w:rsidRPr="00A27AE4">
        <w:rPr>
          <w:rFonts w:ascii="Arial" w:hAnsi="Arial" w:cs="Arial"/>
          <w:sz w:val="24"/>
          <w:szCs w:val="24"/>
        </w:rPr>
        <w:t>This study delves into an analysis of the organizational management structure and practices within the International Hotel Group (IHG), a globally recognized entity in the hospitality industry with a diverse portfolio of brands and a widespread international presence. IHG's corporate framework, leadership dynamics, and operational strategies are scrutinized at both the overarching corporate level and the individual unit level.</w:t>
      </w:r>
    </w:p>
    <w:p w14:paraId="550AFC35" w14:textId="09750DF9" w:rsidR="00A27AE4" w:rsidRPr="00A27AE4" w:rsidRDefault="00A27AE4" w:rsidP="00F447F4">
      <w:pPr>
        <w:jc w:val="both"/>
        <w:rPr>
          <w:rFonts w:ascii="Arial" w:hAnsi="Arial" w:cs="Arial"/>
          <w:sz w:val="24"/>
          <w:szCs w:val="24"/>
        </w:rPr>
      </w:pPr>
      <w:r w:rsidRPr="00A27AE4">
        <w:rPr>
          <w:rFonts w:ascii="Arial" w:hAnsi="Arial" w:cs="Arial"/>
          <w:sz w:val="24"/>
          <w:szCs w:val="24"/>
        </w:rPr>
        <w:t>At the corporate level, the audit explores theories such as strategic management, organizational culture, and corporate governance to understand IHG's strategic direction and operational framework. The examination of IHG's organizational behavio</w:t>
      </w:r>
      <w:r>
        <w:rPr>
          <w:rFonts w:ascii="Arial" w:hAnsi="Arial" w:cs="Arial"/>
          <w:sz w:val="24"/>
          <w:szCs w:val="24"/>
        </w:rPr>
        <w:t>u</w:t>
      </w:r>
      <w:r w:rsidRPr="00A27AE4">
        <w:rPr>
          <w:rFonts w:ascii="Arial" w:hAnsi="Arial" w:cs="Arial"/>
          <w:sz w:val="24"/>
          <w:szCs w:val="24"/>
        </w:rPr>
        <w:t xml:space="preserve">r, human resource management, and service operations at the unit level aims to identify areas for </w:t>
      </w:r>
      <w:r w:rsidRPr="00A27AE4">
        <w:rPr>
          <w:rFonts w:ascii="Arial" w:hAnsi="Arial" w:cs="Arial"/>
          <w:sz w:val="24"/>
          <w:szCs w:val="24"/>
        </w:rPr>
        <w:lastRenderedPageBreak/>
        <w:t>performance enhancement and the cultivation of a culture of continuous improvement across its extensive portfolio of hotels.</w:t>
      </w:r>
    </w:p>
    <w:p w14:paraId="217A6807" w14:textId="47405120" w:rsidR="00A27AE4" w:rsidRPr="00A27AE4" w:rsidRDefault="00A27AE4" w:rsidP="00F447F4">
      <w:pPr>
        <w:jc w:val="both"/>
        <w:rPr>
          <w:rFonts w:ascii="Arial" w:hAnsi="Arial" w:cs="Arial"/>
          <w:sz w:val="24"/>
          <w:szCs w:val="24"/>
        </w:rPr>
      </w:pPr>
      <w:r w:rsidRPr="00A27AE4">
        <w:rPr>
          <w:rFonts w:ascii="Arial" w:hAnsi="Arial" w:cs="Arial"/>
          <w:sz w:val="24"/>
          <w:szCs w:val="24"/>
        </w:rPr>
        <w:t>Key theories examined include Mintzberg's model of organizational structure, which delineates the strategic apex, middle line, operating core, technostructure, and support staff, all contributing to the efficiency of IHG's operations. Schein's iceberg model of culture underscores the importance of leadership and organizational culture in shaping IHG's identity and behavio</w:t>
      </w:r>
      <w:r>
        <w:rPr>
          <w:rFonts w:ascii="Arial" w:hAnsi="Arial" w:cs="Arial"/>
          <w:sz w:val="24"/>
          <w:szCs w:val="24"/>
        </w:rPr>
        <w:t>u</w:t>
      </w:r>
      <w:r w:rsidRPr="00A27AE4">
        <w:rPr>
          <w:rFonts w:ascii="Arial" w:hAnsi="Arial" w:cs="Arial"/>
          <w:sz w:val="24"/>
          <w:szCs w:val="24"/>
        </w:rPr>
        <w:t>r, with visible manifestations such as brand logos and deeper elements like vision and mission statements.</w:t>
      </w:r>
    </w:p>
    <w:p w14:paraId="3E412202" w14:textId="77777777" w:rsidR="00A27AE4" w:rsidRPr="00A27AE4" w:rsidRDefault="00A27AE4" w:rsidP="00F447F4">
      <w:pPr>
        <w:jc w:val="both"/>
        <w:rPr>
          <w:rFonts w:ascii="Arial" w:hAnsi="Arial" w:cs="Arial"/>
          <w:sz w:val="24"/>
          <w:szCs w:val="24"/>
        </w:rPr>
      </w:pPr>
      <w:r w:rsidRPr="00A27AE4">
        <w:rPr>
          <w:rFonts w:ascii="Arial" w:hAnsi="Arial" w:cs="Arial"/>
          <w:sz w:val="24"/>
          <w:szCs w:val="24"/>
        </w:rPr>
        <w:t>IHG's organizational structure, characterized by a functional yet hierarchical model, emphasizes centralized decision-making while allowing for flexibility and adaptability at the unit level. The challenge lies in balancing centralized control with local autonomy to align with corporate goals while catering to diverse market demands.</w:t>
      </w:r>
    </w:p>
    <w:p w14:paraId="3741128E" w14:textId="3D24656B" w:rsidR="00A27AE4" w:rsidRPr="00A27AE4" w:rsidRDefault="00A27AE4" w:rsidP="00F447F4">
      <w:pPr>
        <w:jc w:val="both"/>
        <w:rPr>
          <w:rFonts w:ascii="Arial" w:hAnsi="Arial" w:cs="Arial"/>
          <w:sz w:val="24"/>
          <w:szCs w:val="24"/>
        </w:rPr>
      </w:pPr>
      <w:r w:rsidRPr="00A27AE4">
        <w:rPr>
          <w:rFonts w:ascii="Arial" w:hAnsi="Arial" w:cs="Arial"/>
          <w:sz w:val="24"/>
          <w:szCs w:val="24"/>
        </w:rPr>
        <w:t xml:space="preserve">At the individual unit level, IHG-operated franchises are managed by third-party owners, posing challenges in maintaining consistent organizational cultures aligned with IHG's strategic vision. </w:t>
      </w:r>
    </w:p>
    <w:p w14:paraId="5671B0F8" w14:textId="77777777" w:rsidR="00A27AE4" w:rsidRPr="00A27AE4" w:rsidRDefault="00A27AE4" w:rsidP="00F447F4">
      <w:pPr>
        <w:jc w:val="both"/>
        <w:rPr>
          <w:rFonts w:ascii="Arial" w:hAnsi="Arial" w:cs="Arial"/>
          <w:sz w:val="24"/>
          <w:szCs w:val="24"/>
        </w:rPr>
      </w:pPr>
      <w:r w:rsidRPr="00A27AE4">
        <w:rPr>
          <w:rFonts w:ascii="Arial" w:hAnsi="Arial" w:cs="Arial"/>
          <w:sz w:val="24"/>
          <w:szCs w:val="24"/>
        </w:rPr>
        <w:t>In summary, IHG's organizational structure, culture, and goals reflect a commitment to industry leadership, value creation, and responsible business practices, underpinned by a strategic vision that emphasizes guest satisfaction, owner returns, and positive societal impact.</w:t>
      </w:r>
    </w:p>
    <w:p w14:paraId="1EC24FF3" w14:textId="77777777" w:rsidR="002F3F97" w:rsidRDefault="00346A1F" w:rsidP="00F447F4">
      <w:pPr>
        <w:pStyle w:val="Heading1"/>
        <w:jc w:val="both"/>
        <w:rPr>
          <w:rFonts w:ascii="Arial" w:hAnsi="Arial" w:cs="Arial"/>
          <w:sz w:val="24"/>
          <w:szCs w:val="24"/>
        </w:rPr>
      </w:pPr>
      <w:bookmarkStart w:id="1" w:name="_Toc160143020"/>
      <w:r w:rsidRPr="000873FC">
        <w:rPr>
          <w:rFonts w:ascii="Arial" w:hAnsi="Arial" w:cs="Arial"/>
          <w:sz w:val="24"/>
          <w:szCs w:val="24"/>
        </w:rPr>
        <w:t>Introduction</w:t>
      </w:r>
      <w:r w:rsidR="00E03E83" w:rsidRPr="000873FC">
        <w:rPr>
          <w:rFonts w:ascii="Arial" w:hAnsi="Arial" w:cs="Arial"/>
          <w:sz w:val="24"/>
          <w:szCs w:val="24"/>
        </w:rPr>
        <w:t>:</w:t>
      </w:r>
      <w:bookmarkEnd w:id="1"/>
    </w:p>
    <w:p w14:paraId="3416DF4D" w14:textId="77777777" w:rsidR="00D149A7" w:rsidRPr="00D149A7" w:rsidRDefault="00D149A7" w:rsidP="00F447F4">
      <w:pPr>
        <w:jc w:val="both"/>
      </w:pPr>
    </w:p>
    <w:p w14:paraId="0DD70081" w14:textId="50963973" w:rsidR="005F598A" w:rsidRDefault="005F598A" w:rsidP="00F447F4">
      <w:pPr>
        <w:jc w:val="both"/>
        <w:rPr>
          <w:rFonts w:ascii="Arial" w:hAnsi="Arial" w:cs="Arial"/>
          <w:sz w:val="24"/>
          <w:szCs w:val="24"/>
        </w:rPr>
      </w:pPr>
      <w:r w:rsidRPr="00A52E03">
        <w:rPr>
          <w:rFonts w:ascii="Arial" w:hAnsi="Arial" w:cs="Arial"/>
          <w:sz w:val="24"/>
          <w:szCs w:val="24"/>
        </w:rPr>
        <w:t>This study embarks on a</w:t>
      </w:r>
      <w:r>
        <w:rPr>
          <w:rFonts w:ascii="Arial" w:hAnsi="Arial" w:cs="Arial"/>
          <w:sz w:val="24"/>
          <w:szCs w:val="24"/>
        </w:rPr>
        <w:t>n</w:t>
      </w:r>
      <w:r w:rsidRPr="00A52E03">
        <w:rPr>
          <w:rFonts w:ascii="Arial" w:hAnsi="Arial" w:cs="Arial"/>
          <w:sz w:val="24"/>
          <w:szCs w:val="24"/>
        </w:rPr>
        <w:t xml:space="preserve"> examination of the organi</w:t>
      </w:r>
      <w:r>
        <w:rPr>
          <w:rFonts w:ascii="Arial" w:hAnsi="Arial" w:cs="Arial"/>
          <w:sz w:val="24"/>
          <w:szCs w:val="24"/>
        </w:rPr>
        <w:t>s</w:t>
      </w:r>
      <w:r w:rsidRPr="00A52E03">
        <w:rPr>
          <w:rFonts w:ascii="Arial" w:hAnsi="Arial" w:cs="Arial"/>
          <w:sz w:val="24"/>
          <w:szCs w:val="24"/>
        </w:rPr>
        <w:t xml:space="preserve">ational management </w:t>
      </w:r>
      <w:r>
        <w:rPr>
          <w:rFonts w:ascii="Arial" w:hAnsi="Arial" w:cs="Arial"/>
          <w:sz w:val="24"/>
          <w:szCs w:val="24"/>
        </w:rPr>
        <w:t xml:space="preserve">structure and </w:t>
      </w:r>
      <w:r w:rsidRPr="00A52E03">
        <w:rPr>
          <w:rFonts w:ascii="Arial" w:hAnsi="Arial" w:cs="Arial"/>
          <w:sz w:val="24"/>
          <w:szCs w:val="24"/>
        </w:rPr>
        <w:t>practices within the International Hotel Group (IHG), a prominent player in the global hospitality industry renowned for its extensive portfolio of brands and international presence.</w:t>
      </w:r>
      <w:r w:rsidRPr="005F598A">
        <w:rPr>
          <w:rFonts w:ascii="Arial" w:hAnsi="Arial" w:cs="Arial"/>
          <w:sz w:val="24"/>
          <w:szCs w:val="24"/>
        </w:rPr>
        <w:t xml:space="preserve"> </w:t>
      </w:r>
    </w:p>
    <w:p w14:paraId="394D88AA" w14:textId="1D4A0EBF" w:rsidR="005F598A" w:rsidRDefault="005F598A" w:rsidP="00F447F4">
      <w:pPr>
        <w:jc w:val="both"/>
        <w:rPr>
          <w:rFonts w:ascii="Arial" w:hAnsi="Arial" w:cs="Arial"/>
          <w:color w:val="FF0000"/>
          <w:sz w:val="24"/>
          <w:szCs w:val="24"/>
        </w:rPr>
      </w:pPr>
      <w:r>
        <w:rPr>
          <w:rFonts w:ascii="Arial" w:hAnsi="Arial" w:cs="Arial"/>
          <w:sz w:val="24"/>
          <w:szCs w:val="24"/>
        </w:rPr>
        <w:t xml:space="preserve">IHG describes itself as “a </w:t>
      </w:r>
      <w:r w:rsidRPr="00FD0D6D">
        <w:rPr>
          <w:rFonts w:ascii="Arial" w:hAnsi="Arial" w:cs="Arial"/>
          <w:sz w:val="24"/>
          <w:szCs w:val="24"/>
        </w:rPr>
        <w:t>global hospitality company, with 1</w:t>
      </w:r>
      <w:r w:rsidR="009D714B">
        <w:rPr>
          <w:rFonts w:ascii="Arial" w:hAnsi="Arial" w:cs="Arial"/>
          <w:sz w:val="24"/>
          <w:szCs w:val="24"/>
        </w:rPr>
        <w:t>9</w:t>
      </w:r>
      <w:r w:rsidRPr="00FD0D6D">
        <w:rPr>
          <w:rFonts w:ascii="Arial" w:hAnsi="Arial" w:cs="Arial"/>
          <w:sz w:val="24"/>
          <w:szCs w:val="24"/>
        </w:rPr>
        <w:t xml:space="preserve"> hotel brands, one of the industry’s largest loyalty programmes, over 6,000 open hotels in more than 100 countries, and a further 1,800 hotels in our development pipeline</w:t>
      </w:r>
      <w:r>
        <w:rPr>
          <w:rFonts w:ascii="Arial" w:hAnsi="Arial" w:cs="Arial"/>
          <w:sz w:val="24"/>
          <w:szCs w:val="24"/>
        </w:rPr>
        <w:t>.” (IHG 2022</w:t>
      </w:r>
      <w:r w:rsidR="00710E65">
        <w:rPr>
          <w:rFonts w:ascii="Arial" w:hAnsi="Arial" w:cs="Arial"/>
          <w:sz w:val="24"/>
          <w:szCs w:val="24"/>
        </w:rPr>
        <w:t>)</w:t>
      </w:r>
      <w:r w:rsidRPr="00F84386">
        <w:rPr>
          <w:rFonts w:ascii="Arial" w:hAnsi="Arial" w:cs="Arial"/>
          <w:color w:val="FF0000"/>
          <w:sz w:val="24"/>
          <w:szCs w:val="24"/>
        </w:rPr>
        <w:t xml:space="preserve"> </w:t>
      </w:r>
    </w:p>
    <w:p w14:paraId="7F268F52" w14:textId="0555386D" w:rsidR="007211BF" w:rsidRPr="00FD0D6D" w:rsidRDefault="007211BF" w:rsidP="00F447F4">
      <w:pPr>
        <w:jc w:val="both"/>
        <w:rPr>
          <w:rFonts w:ascii="Arial" w:hAnsi="Arial" w:cs="Arial"/>
          <w:sz w:val="24"/>
          <w:szCs w:val="24"/>
        </w:rPr>
      </w:pPr>
      <w:r w:rsidRPr="00A27AE4">
        <w:rPr>
          <w:rFonts w:ascii="Arial" w:hAnsi="Arial" w:cs="Arial"/>
          <w:sz w:val="24"/>
          <w:szCs w:val="24"/>
        </w:rPr>
        <w:t>IHG predominantly operates by franchising brands and managing hotels on behalf of third-party owners, leveraging its expertise and reach to craft exceptional guest experiences and drive owner returns. IHG's culture, as emphasized in its annual reports, underscores its commitment to providing "True Hospitality for Good" and is reinforced by global delegation of authority policies.</w:t>
      </w:r>
    </w:p>
    <w:p w14:paraId="7CE7F784" w14:textId="2395B288" w:rsidR="005F598A" w:rsidRDefault="005F598A" w:rsidP="00F447F4">
      <w:pPr>
        <w:jc w:val="both"/>
        <w:rPr>
          <w:rFonts w:ascii="Arial" w:hAnsi="Arial" w:cs="Arial"/>
          <w:sz w:val="24"/>
          <w:szCs w:val="24"/>
        </w:rPr>
      </w:pPr>
      <w:r w:rsidRPr="00A52E03">
        <w:rPr>
          <w:rFonts w:ascii="Arial" w:hAnsi="Arial" w:cs="Arial"/>
          <w:sz w:val="24"/>
          <w:szCs w:val="24"/>
        </w:rPr>
        <w:t>At the corporate level, this audit delves into pertinent theories such as strategic management, organizational culture, and corporate governance to analy</w:t>
      </w:r>
      <w:r>
        <w:rPr>
          <w:rFonts w:ascii="Arial" w:hAnsi="Arial" w:cs="Arial"/>
          <w:sz w:val="24"/>
          <w:szCs w:val="24"/>
        </w:rPr>
        <w:t>s</w:t>
      </w:r>
      <w:r w:rsidRPr="00A52E03">
        <w:rPr>
          <w:rFonts w:ascii="Arial" w:hAnsi="Arial" w:cs="Arial"/>
          <w:sz w:val="24"/>
          <w:szCs w:val="24"/>
        </w:rPr>
        <w:t xml:space="preserve">e IHG's overarching strategies, leadership dynamics, and structural frameworks. </w:t>
      </w:r>
    </w:p>
    <w:p w14:paraId="38EA48FB" w14:textId="77777777" w:rsidR="009D714B" w:rsidRDefault="005F598A" w:rsidP="00F447F4">
      <w:pPr>
        <w:jc w:val="both"/>
        <w:rPr>
          <w:rFonts w:ascii="Arial" w:hAnsi="Arial" w:cs="Arial"/>
          <w:sz w:val="24"/>
          <w:szCs w:val="24"/>
        </w:rPr>
      </w:pPr>
      <w:r>
        <w:rPr>
          <w:rFonts w:ascii="Arial" w:hAnsi="Arial" w:cs="Arial"/>
          <w:sz w:val="24"/>
          <w:szCs w:val="24"/>
        </w:rPr>
        <w:lastRenderedPageBreak/>
        <w:t>A</w:t>
      </w:r>
      <w:r w:rsidRPr="00A52E03">
        <w:rPr>
          <w:rFonts w:ascii="Arial" w:hAnsi="Arial" w:cs="Arial"/>
          <w:sz w:val="24"/>
          <w:szCs w:val="24"/>
        </w:rPr>
        <w:t>t the individual unit level, the audit draws upon theories of organizational behavio</w:t>
      </w:r>
      <w:r>
        <w:rPr>
          <w:rFonts w:ascii="Arial" w:hAnsi="Arial" w:cs="Arial"/>
          <w:sz w:val="24"/>
          <w:szCs w:val="24"/>
        </w:rPr>
        <w:t>u</w:t>
      </w:r>
      <w:r w:rsidRPr="00A52E03">
        <w:rPr>
          <w:rFonts w:ascii="Arial" w:hAnsi="Arial" w:cs="Arial"/>
          <w:sz w:val="24"/>
          <w:szCs w:val="24"/>
        </w:rPr>
        <w:t xml:space="preserve">r, human resource management, and service operations to scrutinize the efficacy of IHG's management practices at various hotel properties. By examining aspects such as employee engagement, customer satisfaction, and operational efficiency, </w:t>
      </w:r>
      <w:r>
        <w:rPr>
          <w:rFonts w:ascii="Arial" w:hAnsi="Arial" w:cs="Arial"/>
          <w:sz w:val="24"/>
          <w:szCs w:val="24"/>
        </w:rPr>
        <w:t>this report</w:t>
      </w:r>
      <w:r w:rsidRPr="00A52E03">
        <w:rPr>
          <w:rFonts w:ascii="Arial" w:hAnsi="Arial" w:cs="Arial"/>
          <w:sz w:val="24"/>
          <w:szCs w:val="24"/>
        </w:rPr>
        <w:t xml:space="preserve"> endeavo</w:t>
      </w:r>
      <w:r>
        <w:rPr>
          <w:rFonts w:ascii="Arial" w:hAnsi="Arial" w:cs="Arial"/>
          <w:sz w:val="24"/>
          <w:szCs w:val="24"/>
        </w:rPr>
        <w:t>u</w:t>
      </w:r>
      <w:r w:rsidRPr="00A52E03">
        <w:rPr>
          <w:rFonts w:ascii="Arial" w:hAnsi="Arial" w:cs="Arial"/>
          <w:sz w:val="24"/>
          <w:szCs w:val="24"/>
        </w:rPr>
        <w:t>rs to identify opportunities for enhancing performance and fostering a culture of continuous improvement across IHG's diverse portfolio of hotels.</w:t>
      </w:r>
      <w:r>
        <w:rPr>
          <w:rFonts w:ascii="Arial" w:hAnsi="Arial" w:cs="Arial"/>
          <w:sz w:val="24"/>
          <w:szCs w:val="24"/>
        </w:rPr>
        <w:t xml:space="preserve"> </w:t>
      </w:r>
    </w:p>
    <w:p w14:paraId="0410F036" w14:textId="2F6D227D" w:rsidR="005F598A" w:rsidRPr="00F84386" w:rsidRDefault="005F598A" w:rsidP="00F447F4">
      <w:pPr>
        <w:pStyle w:val="Heading3"/>
        <w:jc w:val="both"/>
        <w:rPr>
          <w:rFonts w:ascii="Arial" w:hAnsi="Arial" w:cs="Arial"/>
        </w:rPr>
      </w:pPr>
      <w:bookmarkStart w:id="2" w:name="_Toc160143021"/>
      <w:r w:rsidRPr="00F84386">
        <w:rPr>
          <w:rFonts w:ascii="Arial" w:hAnsi="Arial" w:cs="Arial"/>
        </w:rPr>
        <w:t>Definitions and Theories</w:t>
      </w:r>
      <w:bookmarkEnd w:id="2"/>
    </w:p>
    <w:p w14:paraId="18DBFDF1" w14:textId="0774C252" w:rsidR="005F598A" w:rsidRPr="00F84386" w:rsidRDefault="005F598A" w:rsidP="00F447F4">
      <w:pPr>
        <w:pStyle w:val="Heading4"/>
        <w:jc w:val="both"/>
        <w:rPr>
          <w:rFonts w:ascii="Arial" w:hAnsi="Arial" w:cs="Arial"/>
          <w:sz w:val="24"/>
          <w:szCs w:val="24"/>
        </w:rPr>
      </w:pPr>
      <w:r>
        <w:t xml:space="preserve"> </w:t>
      </w:r>
      <w:r>
        <w:tab/>
      </w:r>
      <w:r w:rsidRPr="00F84386">
        <w:rPr>
          <w:rFonts w:ascii="Arial" w:hAnsi="Arial" w:cs="Arial"/>
          <w:sz w:val="24"/>
          <w:szCs w:val="24"/>
        </w:rPr>
        <w:t>Organisation</w:t>
      </w:r>
    </w:p>
    <w:p w14:paraId="10C51EC4" w14:textId="4697DFA5" w:rsidR="003218B3" w:rsidRDefault="005F598A" w:rsidP="00F447F4">
      <w:pPr>
        <w:ind w:left="709"/>
        <w:jc w:val="both"/>
        <w:rPr>
          <w:rFonts w:ascii="Arial" w:hAnsi="Arial" w:cs="Arial"/>
          <w:sz w:val="24"/>
          <w:szCs w:val="24"/>
        </w:rPr>
      </w:pPr>
      <w:r>
        <w:rPr>
          <w:rFonts w:ascii="Arial" w:hAnsi="Arial" w:cs="Arial"/>
          <w:sz w:val="24"/>
          <w:szCs w:val="24"/>
        </w:rPr>
        <w:t xml:space="preserve">Mintzberg (1989) defines a formal organisation as a collection of people that has an authority figure and support structure or team that keeps and directs the whole grouping together towards a common goal.  Meanwhile Griseri </w:t>
      </w:r>
      <w:r w:rsidR="004F0295">
        <w:rPr>
          <w:rFonts w:ascii="Arial" w:hAnsi="Arial" w:cs="Arial"/>
          <w:sz w:val="24"/>
          <w:szCs w:val="24"/>
        </w:rPr>
        <w:t xml:space="preserve">(undated) </w:t>
      </w:r>
      <w:r>
        <w:rPr>
          <w:rFonts w:ascii="Arial" w:hAnsi="Arial" w:cs="Arial"/>
          <w:sz w:val="24"/>
          <w:szCs w:val="24"/>
        </w:rPr>
        <w:t>states “</w:t>
      </w:r>
      <w:r w:rsidRPr="0017095A">
        <w:rPr>
          <w:rFonts w:ascii="Arial" w:hAnsi="Arial" w:cs="Arial"/>
          <w:sz w:val="24"/>
          <w:szCs w:val="24"/>
        </w:rPr>
        <w:t>An ongoing group of individuals who are formally recognised as associated with the group, and with a common set of goals which they are systematically structured to accomplish</w:t>
      </w:r>
      <w:r>
        <w:rPr>
          <w:rFonts w:ascii="Arial" w:hAnsi="Arial" w:cs="Arial"/>
          <w:sz w:val="24"/>
          <w:szCs w:val="24"/>
        </w:rPr>
        <w:t>.</w:t>
      </w:r>
      <w:r w:rsidRPr="0017095A">
        <w:rPr>
          <w:rFonts w:ascii="Arial" w:hAnsi="Arial" w:cs="Arial"/>
          <w:sz w:val="24"/>
          <w:szCs w:val="24"/>
        </w:rPr>
        <w:t>”</w:t>
      </w:r>
      <w:r>
        <w:rPr>
          <w:rFonts w:ascii="Arial" w:hAnsi="Arial" w:cs="Arial"/>
          <w:sz w:val="24"/>
          <w:szCs w:val="24"/>
        </w:rPr>
        <w:t xml:space="preserve">  </w:t>
      </w:r>
    </w:p>
    <w:p w14:paraId="4D47EE66" w14:textId="43128846" w:rsidR="003218B3" w:rsidRDefault="003218B3" w:rsidP="00F447F4">
      <w:pPr>
        <w:pStyle w:val="Heading4"/>
        <w:ind w:left="709"/>
        <w:jc w:val="both"/>
        <w:rPr>
          <w:rFonts w:ascii="Arial" w:hAnsi="Arial" w:cs="Arial"/>
          <w:sz w:val="24"/>
          <w:szCs w:val="24"/>
        </w:rPr>
      </w:pPr>
      <w:r>
        <w:tab/>
      </w:r>
      <w:r w:rsidRPr="003218B3">
        <w:rPr>
          <w:rFonts w:ascii="Arial" w:hAnsi="Arial" w:cs="Arial"/>
          <w:sz w:val="24"/>
          <w:szCs w:val="24"/>
        </w:rPr>
        <w:t>Organisational Structure</w:t>
      </w:r>
    </w:p>
    <w:p w14:paraId="383A667C" w14:textId="5599BB6C" w:rsidR="00160151" w:rsidRDefault="00CA0BD4" w:rsidP="00F447F4">
      <w:pPr>
        <w:ind w:left="709"/>
        <w:jc w:val="both"/>
        <w:rPr>
          <w:rFonts w:ascii="Arial" w:hAnsi="Arial" w:cs="Arial"/>
        </w:rPr>
      </w:pPr>
      <w:r w:rsidRPr="00CA0BD4">
        <w:rPr>
          <w:rFonts w:ascii="Arial" w:hAnsi="Arial" w:cs="Arial"/>
        </w:rPr>
        <w:t xml:space="preserve">Mintzberg’s </w:t>
      </w:r>
      <w:r>
        <w:rPr>
          <w:rFonts w:ascii="Arial" w:hAnsi="Arial" w:cs="Arial"/>
        </w:rPr>
        <w:t xml:space="preserve">organisational model divides the organisation into five </w:t>
      </w:r>
      <w:r w:rsidR="00D149A7">
        <w:rPr>
          <w:rFonts w:ascii="Arial" w:hAnsi="Arial" w:cs="Arial"/>
        </w:rPr>
        <w:t xml:space="preserve">separate but interconnected components: </w:t>
      </w:r>
    </w:p>
    <w:p w14:paraId="221EBFC7" w14:textId="77777777" w:rsidR="00D149A7" w:rsidRDefault="00D149A7" w:rsidP="00F447F4">
      <w:pPr>
        <w:ind w:left="709"/>
        <w:jc w:val="both"/>
        <w:rPr>
          <w:rFonts w:ascii="Arial" w:hAnsi="Arial" w:cs="Arial"/>
        </w:rPr>
      </w:pPr>
    </w:p>
    <w:p w14:paraId="7ED9F561" w14:textId="29C9145B" w:rsidR="00D149A7" w:rsidRDefault="00D149A7" w:rsidP="00F447F4">
      <w:pPr>
        <w:ind w:left="709"/>
        <w:jc w:val="both"/>
        <w:rPr>
          <w:rFonts w:ascii="Arial" w:hAnsi="Arial" w:cs="Arial"/>
        </w:rPr>
      </w:pPr>
      <w:r w:rsidRPr="00D149A7">
        <w:rPr>
          <w:rFonts w:ascii="Arial" w:hAnsi="Arial" w:cs="Arial"/>
          <w:noProof/>
        </w:rPr>
        <w:drawing>
          <wp:inline distT="0" distB="0" distL="0" distR="0" wp14:anchorId="15012B82" wp14:editId="68EEE6F3">
            <wp:extent cx="3558848" cy="2423370"/>
            <wp:effectExtent l="0" t="0" r="3810" b="0"/>
            <wp:docPr id="559813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13930" name=""/>
                    <pic:cNvPicPr/>
                  </pic:nvPicPr>
                  <pic:blipFill>
                    <a:blip r:embed="rId6"/>
                    <a:stretch>
                      <a:fillRect/>
                    </a:stretch>
                  </pic:blipFill>
                  <pic:spPr>
                    <a:xfrm>
                      <a:off x="0" y="0"/>
                      <a:ext cx="3558848" cy="2423370"/>
                    </a:xfrm>
                    <a:prstGeom prst="rect">
                      <a:avLst/>
                    </a:prstGeom>
                  </pic:spPr>
                </pic:pic>
              </a:graphicData>
            </a:graphic>
          </wp:inline>
        </w:drawing>
      </w:r>
    </w:p>
    <w:p w14:paraId="68BC3727" w14:textId="7A2BA14D" w:rsidR="002E001A" w:rsidRDefault="002E001A" w:rsidP="00F447F4">
      <w:pPr>
        <w:ind w:left="709"/>
        <w:jc w:val="both"/>
        <w:rPr>
          <w:rFonts w:ascii="Arial" w:hAnsi="Arial" w:cs="Arial"/>
        </w:rPr>
      </w:pPr>
      <w:r>
        <w:rPr>
          <w:rFonts w:ascii="Arial" w:hAnsi="Arial" w:cs="Arial"/>
        </w:rPr>
        <w:t xml:space="preserve">Figure 1. </w:t>
      </w:r>
      <w:r w:rsidR="00941476">
        <w:rPr>
          <w:rFonts w:ascii="Arial" w:hAnsi="Arial" w:cs="Arial"/>
        </w:rPr>
        <w:t>Mintzberg’s model of organisational structure</w:t>
      </w:r>
    </w:p>
    <w:p w14:paraId="47DD9B1A" w14:textId="793EC733" w:rsidR="00D149A7" w:rsidRPr="001C66B5" w:rsidRDefault="001C66B5" w:rsidP="00F447F4">
      <w:pPr>
        <w:ind w:left="709" w:firstLine="11"/>
        <w:jc w:val="both"/>
        <w:rPr>
          <w:rFonts w:ascii="Arial" w:hAnsi="Arial" w:cs="Arial"/>
          <w:sz w:val="24"/>
          <w:szCs w:val="24"/>
        </w:rPr>
      </w:pPr>
      <w:r w:rsidRPr="001C66B5">
        <w:rPr>
          <w:rFonts w:ascii="Arial" w:hAnsi="Arial" w:cs="Arial"/>
          <w:sz w:val="24"/>
          <w:szCs w:val="24"/>
        </w:rPr>
        <w:t xml:space="preserve">The strategic apex </w:t>
      </w:r>
      <w:r>
        <w:rPr>
          <w:rFonts w:ascii="Arial" w:hAnsi="Arial" w:cs="Arial"/>
          <w:sz w:val="24"/>
          <w:szCs w:val="24"/>
        </w:rPr>
        <w:t xml:space="preserve">is responsible for the direction of the </w:t>
      </w:r>
      <w:r w:rsidR="0017554C">
        <w:rPr>
          <w:rFonts w:ascii="Arial" w:hAnsi="Arial" w:cs="Arial"/>
          <w:sz w:val="24"/>
          <w:szCs w:val="24"/>
        </w:rPr>
        <w:t xml:space="preserve">organisation, the middle </w:t>
      </w:r>
      <w:r w:rsidR="00434DB8">
        <w:rPr>
          <w:rFonts w:ascii="Arial" w:hAnsi="Arial" w:cs="Arial"/>
          <w:sz w:val="24"/>
          <w:szCs w:val="24"/>
        </w:rPr>
        <w:t xml:space="preserve">  </w:t>
      </w:r>
      <w:r w:rsidR="0017554C">
        <w:rPr>
          <w:rFonts w:ascii="Arial" w:hAnsi="Arial" w:cs="Arial"/>
          <w:sz w:val="24"/>
          <w:szCs w:val="24"/>
        </w:rPr>
        <w:t xml:space="preserve">line </w:t>
      </w:r>
      <w:r w:rsidR="00710E65">
        <w:rPr>
          <w:rFonts w:ascii="Arial" w:hAnsi="Arial" w:cs="Arial"/>
          <w:sz w:val="24"/>
          <w:szCs w:val="24"/>
        </w:rPr>
        <w:t>executes</w:t>
      </w:r>
      <w:r w:rsidR="0017554C">
        <w:rPr>
          <w:rFonts w:ascii="Arial" w:hAnsi="Arial" w:cs="Arial"/>
          <w:sz w:val="24"/>
          <w:szCs w:val="24"/>
        </w:rPr>
        <w:t xml:space="preserve"> the vision through effective management, while the operating core perform the day to day duties that determines the </w:t>
      </w:r>
      <w:r w:rsidR="0068668B">
        <w:rPr>
          <w:rFonts w:ascii="Arial" w:hAnsi="Arial" w:cs="Arial"/>
          <w:sz w:val="24"/>
          <w:szCs w:val="24"/>
        </w:rPr>
        <w:t>organisations’</w:t>
      </w:r>
      <w:r w:rsidR="0017554C">
        <w:rPr>
          <w:rFonts w:ascii="Arial" w:hAnsi="Arial" w:cs="Arial"/>
          <w:sz w:val="24"/>
          <w:szCs w:val="24"/>
        </w:rPr>
        <w:t xml:space="preserve"> purpose</w:t>
      </w:r>
      <w:r w:rsidR="00434DB8">
        <w:rPr>
          <w:rFonts w:ascii="Arial" w:hAnsi="Arial" w:cs="Arial"/>
          <w:sz w:val="24"/>
          <w:szCs w:val="24"/>
        </w:rPr>
        <w:t xml:space="preserve">.  Mintzberg </w:t>
      </w:r>
      <w:r w:rsidR="002E001A">
        <w:rPr>
          <w:rFonts w:ascii="Arial" w:hAnsi="Arial" w:cs="Arial"/>
          <w:sz w:val="24"/>
          <w:szCs w:val="24"/>
        </w:rPr>
        <w:t xml:space="preserve">(1989) </w:t>
      </w:r>
      <w:r w:rsidR="00434DB8">
        <w:rPr>
          <w:rFonts w:ascii="Arial" w:hAnsi="Arial" w:cs="Arial"/>
          <w:sz w:val="24"/>
          <w:szCs w:val="24"/>
        </w:rPr>
        <w:t xml:space="preserve">adds that the technostructure and support staff </w:t>
      </w:r>
      <w:r w:rsidR="003C3F7E">
        <w:rPr>
          <w:rFonts w:ascii="Arial" w:hAnsi="Arial" w:cs="Arial"/>
          <w:sz w:val="24"/>
          <w:szCs w:val="24"/>
        </w:rPr>
        <w:t xml:space="preserve">all contribute to the efficiency </w:t>
      </w:r>
      <w:r w:rsidR="002E001A">
        <w:rPr>
          <w:rFonts w:ascii="Arial" w:hAnsi="Arial" w:cs="Arial"/>
          <w:sz w:val="24"/>
          <w:szCs w:val="24"/>
        </w:rPr>
        <w:t xml:space="preserve">of the entire operation </w:t>
      </w:r>
    </w:p>
    <w:p w14:paraId="39200F5C" w14:textId="77777777" w:rsidR="009D714B" w:rsidRDefault="009D714B" w:rsidP="00F447F4">
      <w:pPr>
        <w:pStyle w:val="Heading4"/>
        <w:ind w:left="709"/>
        <w:jc w:val="both"/>
        <w:rPr>
          <w:rFonts w:ascii="Arial" w:hAnsi="Arial" w:cs="Arial"/>
          <w:sz w:val="24"/>
          <w:szCs w:val="24"/>
        </w:rPr>
      </w:pPr>
    </w:p>
    <w:p w14:paraId="4AA9D47A" w14:textId="3902BD2C" w:rsidR="005F598A" w:rsidRDefault="00160151" w:rsidP="00F447F4">
      <w:pPr>
        <w:pStyle w:val="Heading4"/>
        <w:ind w:left="709"/>
        <w:jc w:val="both"/>
        <w:rPr>
          <w:rFonts w:ascii="Arial" w:hAnsi="Arial" w:cs="Arial"/>
          <w:sz w:val="24"/>
          <w:szCs w:val="24"/>
        </w:rPr>
      </w:pPr>
      <w:r w:rsidRPr="00160151">
        <w:rPr>
          <w:rFonts w:ascii="Arial" w:hAnsi="Arial" w:cs="Arial"/>
          <w:sz w:val="24"/>
          <w:szCs w:val="24"/>
        </w:rPr>
        <w:t>Organisational Culture</w:t>
      </w:r>
    </w:p>
    <w:p w14:paraId="6D3C5FD8" w14:textId="0F382282" w:rsidR="00730A47" w:rsidRDefault="00160151" w:rsidP="00F447F4">
      <w:pPr>
        <w:ind w:left="709" w:firstLine="11"/>
        <w:jc w:val="both"/>
        <w:rPr>
          <w:rFonts w:ascii="Arial" w:hAnsi="Arial" w:cs="Arial"/>
          <w:sz w:val="24"/>
          <w:szCs w:val="24"/>
        </w:rPr>
      </w:pPr>
      <w:r w:rsidRPr="00160151">
        <w:rPr>
          <w:rFonts w:ascii="Arial" w:hAnsi="Arial" w:cs="Arial"/>
          <w:sz w:val="24"/>
          <w:szCs w:val="24"/>
        </w:rPr>
        <w:t>Schein</w:t>
      </w:r>
      <w:r>
        <w:rPr>
          <w:rFonts w:ascii="Arial" w:hAnsi="Arial" w:cs="Arial"/>
          <w:sz w:val="24"/>
          <w:szCs w:val="24"/>
        </w:rPr>
        <w:t xml:space="preserve"> (2004) </w:t>
      </w:r>
      <w:r w:rsidRPr="00160151">
        <w:rPr>
          <w:rFonts w:ascii="Arial" w:hAnsi="Arial" w:cs="Arial"/>
          <w:sz w:val="24"/>
          <w:szCs w:val="24"/>
        </w:rPr>
        <w:t>likens</w:t>
      </w:r>
      <w:r>
        <w:rPr>
          <w:rFonts w:ascii="Arial" w:hAnsi="Arial" w:cs="Arial"/>
          <w:sz w:val="24"/>
          <w:szCs w:val="24"/>
        </w:rPr>
        <w:t xml:space="preserve"> an organisations culture to an individual’s character, and that is what underpins and guides its attitudes and behaviour.   He adds that leadership and culture is a</w:t>
      </w:r>
      <w:r w:rsidR="005B2159">
        <w:rPr>
          <w:rFonts w:ascii="Arial" w:hAnsi="Arial" w:cs="Arial"/>
          <w:sz w:val="24"/>
          <w:szCs w:val="24"/>
        </w:rPr>
        <w:t xml:space="preserve"> critically reciprocal relationship that can define an organisation.  </w:t>
      </w:r>
    </w:p>
    <w:p w14:paraId="313CCB97" w14:textId="77777777" w:rsidR="00730A47" w:rsidRDefault="00730A47" w:rsidP="00F447F4">
      <w:pPr>
        <w:ind w:left="709" w:firstLine="11"/>
        <w:jc w:val="both"/>
        <w:rPr>
          <w:rFonts w:ascii="Arial" w:hAnsi="Arial" w:cs="Arial"/>
          <w:sz w:val="24"/>
          <w:szCs w:val="24"/>
        </w:rPr>
      </w:pPr>
      <w:r>
        <w:rPr>
          <w:rFonts w:ascii="Arial" w:hAnsi="Arial" w:cs="Arial"/>
          <w:sz w:val="24"/>
          <w:szCs w:val="24"/>
        </w:rPr>
        <w:t xml:space="preserve">Schein’s Iceberg model shown below highlights the fact that much of an organisations culture is hidden below the surface as intangible but conscious or sub-conscious patterns of behaviour or processes.    </w:t>
      </w:r>
    </w:p>
    <w:p w14:paraId="08463E6A" w14:textId="188DE9D2" w:rsidR="00730A47" w:rsidRDefault="00730A47" w:rsidP="00F447F4">
      <w:pPr>
        <w:ind w:left="709" w:firstLine="11"/>
        <w:jc w:val="both"/>
        <w:rPr>
          <w:rFonts w:ascii="Arial" w:hAnsi="Arial" w:cs="Arial"/>
          <w:sz w:val="24"/>
          <w:szCs w:val="24"/>
        </w:rPr>
      </w:pPr>
      <w:r w:rsidRPr="00730A47">
        <w:rPr>
          <w:rFonts w:ascii="Arial" w:hAnsi="Arial" w:cs="Arial"/>
          <w:noProof/>
          <w:sz w:val="24"/>
          <w:szCs w:val="24"/>
        </w:rPr>
        <w:drawing>
          <wp:inline distT="0" distB="0" distL="0" distR="0" wp14:anchorId="174FE812" wp14:editId="6F86B8A7">
            <wp:extent cx="3635055" cy="2362405"/>
            <wp:effectExtent l="0" t="0" r="3810" b="0"/>
            <wp:docPr id="765105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05423" name=""/>
                    <pic:cNvPicPr/>
                  </pic:nvPicPr>
                  <pic:blipFill>
                    <a:blip r:embed="rId7"/>
                    <a:stretch>
                      <a:fillRect/>
                    </a:stretch>
                  </pic:blipFill>
                  <pic:spPr>
                    <a:xfrm>
                      <a:off x="0" y="0"/>
                      <a:ext cx="3635055" cy="2362405"/>
                    </a:xfrm>
                    <a:prstGeom prst="rect">
                      <a:avLst/>
                    </a:prstGeom>
                  </pic:spPr>
                </pic:pic>
              </a:graphicData>
            </a:graphic>
          </wp:inline>
        </w:drawing>
      </w:r>
    </w:p>
    <w:p w14:paraId="76239828" w14:textId="4CFE4E7B" w:rsidR="002E001A" w:rsidRDefault="002E001A" w:rsidP="00F447F4">
      <w:pPr>
        <w:ind w:left="709" w:firstLine="11"/>
        <w:jc w:val="both"/>
        <w:rPr>
          <w:rFonts w:ascii="Arial" w:hAnsi="Arial" w:cs="Arial"/>
          <w:sz w:val="24"/>
          <w:szCs w:val="24"/>
        </w:rPr>
      </w:pPr>
      <w:r>
        <w:rPr>
          <w:rFonts w:ascii="Arial" w:hAnsi="Arial" w:cs="Arial"/>
          <w:sz w:val="24"/>
          <w:szCs w:val="24"/>
        </w:rPr>
        <w:t>Figure 2.</w:t>
      </w:r>
      <w:r w:rsidR="00941476">
        <w:rPr>
          <w:rFonts w:ascii="Arial" w:hAnsi="Arial" w:cs="Arial"/>
          <w:sz w:val="24"/>
          <w:szCs w:val="24"/>
        </w:rPr>
        <w:t xml:space="preserve"> Shein’s iceberg model of culture.</w:t>
      </w:r>
    </w:p>
    <w:p w14:paraId="30D15FF1" w14:textId="77777777" w:rsidR="002E001A" w:rsidRDefault="002E001A" w:rsidP="00F447F4">
      <w:pPr>
        <w:ind w:left="709" w:firstLine="11"/>
        <w:jc w:val="both"/>
        <w:rPr>
          <w:rFonts w:ascii="Arial" w:hAnsi="Arial" w:cs="Arial"/>
          <w:sz w:val="24"/>
          <w:szCs w:val="24"/>
        </w:rPr>
      </w:pPr>
    </w:p>
    <w:p w14:paraId="7BB07FEA" w14:textId="5EC98D18" w:rsidR="00730A47" w:rsidRDefault="00730A47" w:rsidP="00F447F4">
      <w:pPr>
        <w:ind w:left="709" w:firstLine="11"/>
        <w:jc w:val="both"/>
        <w:rPr>
          <w:rFonts w:ascii="Arial" w:hAnsi="Arial" w:cs="Arial"/>
          <w:sz w:val="24"/>
          <w:szCs w:val="24"/>
        </w:rPr>
      </w:pPr>
      <w:r>
        <w:rPr>
          <w:rFonts w:ascii="Arial" w:hAnsi="Arial" w:cs="Arial"/>
          <w:sz w:val="24"/>
          <w:szCs w:val="24"/>
        </w:rPr>
        <w:t xml:space="preserve">Visible manifestations for IHG for example </w:t>
      </w:r>
      <w:r w:rsidR="0068668B">
        <w:rPr>
          <w:rFonts w:ascii="Arial" w:hAnsi="Arial" w:cs="Arial"/>
          <w:sz w:val="24"/>
          <w:szCs w:val="24"/>
        </w:rPr>
        <w:t>include</w:t>
      </w:r>
      <w:r>
        <w:rPr>
          <w:rFonts w:ascii="Arial" w:hAnsi="Arial" w:cs="Arial"/>
          <w:sz w:val="24"/>
          <w:szCs w:val="24"/>
        </w:rPr>
        <w:t xml:space="preserve"> the brand logos and colour schemes for Holiday Inn for example.  At the water level and below </w:t>
      </w:r>
      <w:r w:rsidR="002C6464">
        <w:rPr>
          <w:rFonts w:ascii="Arial" w:hAnsi="Arial" w:cs="Arial"/>
          <w:sz w:val="24"/>
          <w:szCs w:val="24"/>
        </w:rPr>
        <w:t>would be IHG’s vision and mission statements</w:t>
      </w:r>
      <w:r w:rsidR="005D17BA">
        <w:rPr>
          <w:rFonts w:ascii="Arial" w:hAnsi="Arial" w:cs="Arial"/>
          <w:sz w:val="24"/>
          <w:szCs w:val="24"/>
        </w:rPr>
        <w:t>.</w:t>
      </w:r>
      <w:r w:rsidR="005723BB">
        <w:rPr>
          <w:rFonts w:ascii="Arial" w:hAnsi="Arial" w:cs="Arial"/>
          <w:sz w:val="24"/>
          <w:szCs w:val="24"/>
        </w:rPr>
        <w:t xml:space="preserve"> </w:t>
      </w:r>
      <w:r w:rsidR="00710E65">
        <w:rPr>
          <w:rFonts w:ascii="Arial" w:hAnsi="Arial" w:cs="Arial"/>
          <w:sz w:val="24"/>
          <w:szCs w:val="24"/>
        </w:rPr>
        <w:t>IHG’s mission statement reads</w:t>
      </w:r>
      <w:r w:rsidR="00534EA9">
        <w:rPr>
          <w:rFonts w:ascii="Arial" w:hAnsi="Arial" w:cs="Arial"/>
          <w:sz w:val="24"/>
          <w:szCs w:val="24"/>
        </w:rPr>
        <w:t xml:space="preserve"> “our purpose is to create Great Hotels Guests Love by providing true hospitality to everyone.” </w:t>
      </w:r>
      <w:r>
        <w:rPr>
          <w:rFonts w:ascii="Arial" w:hAnsi="Arial" w:cs="Arial"/>
          <w:sz w:val="24"/>
          <w:szCs w:val="24"/>
        </w:rPr>
        <w:t xml:space="preserve">  </w:t>
      </w:r>
      <w:r w:rsidR="0068668B">
        <w:rPr>
          <w:rFonts w:ascii="Arial" w:hAnsi="Arial" w:cs="Arial"/>
          <w:sz w:val="24"/>
          <w:szCs w:val="24"/>
        </w:rPr>
        <w:t>However,</w:t>
      </w:r>
      <w:r w:rsidR="00534EA9">
        <w:rPr>
          <w:rFonts w:ascii="Arial" w:hAnsi="Arial" w:cs="Arial"/>
          <w:sz w:val="24"/>
          <w:szCs w:val="24"/>
        </w:rPr>
        <w:t xml:space="preserve"> Lewis (1995) suggests that many organisations mission and vision statements may be full of “wishy washy generalities” that have no clear meaning or direction.  </w:t>
      </w:r>
      <w:r>
        <w:rPr>
          <w:rFonts w:ascii="Arial" w:hAnsi="Arial" w:cs="Arial"/>
          <w:sz w:val="24"/>
          <w:szCs w:val="24"/>
        </w:rPr>
        <w:t xml:space="preserve"> </w:t>
      </w:r>
    </w:p>
    <w:p w14:paraId="37AD9FBA" w14:textId="73AC7EA6" w:rsidR="0063209E" w:rsidRPr="00564CE2" w:rsidRDefault="0063209E" w:rsidP="00F447F4">
      <w:pPr>
        <w:ind w:firstLine="709"/>
        <w:jc w:val="both"/>
        <w:rPr>
          <w:rFonts w:ascii="Arial" w:hAnsi="Arial" w:cs="Arial"/>
          <w:sz w:val="24"/>
          <w:szCs w:val="24"/>
        </w:rPr>
      </w:pPr>
      <w:r w:rsidRPr="00564CE2">
        <w:rPr>
          <w:rFonts w:ascii="Arial" w:hAnsi="Arial" w:cs="Arial"/>
          <w:sz w:val="24"/>
          <w:szCs w:val="24"/>
        </w:rPr>
        <w:t>Management</w:t>
      </w:r>
    </w:p>
    <w:p w14:paraId="4EA4258A" w14:textId="06EBE531" w:rsidR="008D3FBF" w:rsidRDefault="008D3FBF" w:rsidP="00F447F4">
      <w:pPr>
        <w:ind w:left="709" w:firstLine="11"/>
        <w:jc w:val="both"/>
        <w:rPr>
          <w:rFonts w:ascii="Arial" w:hAnsi="Arial" w:cs="Arial"/>
          <w:sz w:val="24"/>
          <w:szCs w:val="24"/>
        </w:rPr>
      </w:pPr>
      <w:r>
        <w:rPr>
          <w:rFonts w:ascii="Arial" w:hAnsi="Arial" w:cs="Arial"/>
          <w:sz w:val="24"/>
          <w:szCs w:val="24"/>
        </w:rPr>
        <w:t xml:space="preserve">Dam and Marcus (2007) describe the activities of management below:  </w:t>
      </w:r>
    </w:p>
    <w:p w14:paraId="16285606" w14:textId="68BA1591" w:rsidR="00A837AD" w:rsidRDefault="00A837AD" w:rsidP="00F447F4">
      <w:pPr>
        <w:ind w:left="709" w:firstLine="11"/>
        <w:jc w:val="both"/>
        <w:rPr>
          <w:rFonts w:ascii="Arial" w:hAnsi="Arial" w:cs="Arial"/>
          <w:sz w:val="24"/>
          <w:szCs w:val="24"/>
        </w:rPr>
      </w:pPr>
      <w:r w:rsidRPr="00A837AD">
        <w:rPr>
          <w:rFonts w:ascii="Arial" w:hAnsi="Arial" w:cs="Arial"/>
          <w:noProof/>
          <w:sz w:val="24"/>
          <w:szCs w:val="24"/>
        </w:rPr>
        <w:drawing>
          <wp:inline distT="0" distB="0" distL="0" distR="0" wp14:anchorId="45DA4D31" wp14:editId="62D031C2">
            <wp:extent cx="3894157" cy="1005927"/>
            <wp:effectExtent l="0" t="0" r="0" b="3810"/>
            <wp:docPr id="1504158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58078" name=""/>
                    <pic:cNvPicPr/>
                  </pic:nvPicPr>
                  <pic:blipFill>
                    <a:blip r:embed="rId8"/>
                    <a:stretch>
                      <a:fillRect/>
                    </a:stretch>
                  </pic:blipFill>
                  <pic:spPr>
                    <a:xfrm>
                      <a:off x="0" y="0"/>
                      <a:ext cx="3894157" cy="1005927"/>
                    </a:xfrm>
                    <a:prstGeom prst="rect">
                      <a:avLst/>
                    </a:prstGeom>
                  </pic:spPr>
                </pic:pic>
              </a:graphicData>
            </a:graphic>
          </wp:inline>
        </w:drawing>
      </w:r>
    </w:p>
    <w:p w14:paraId="0B3E6742" w14:textId="4B6B93C8" w:rsidR="00A837AD" w:rsidRDefault="00A837AD" w:rsidP="00F447F4">
      <w:pPr>
        <w:ind w:left="709" w:firstLine="11"/>
        <w:jc w:val="both"/>
        <w:rPr>
          <w:rFonts w:ascii="Arial" w:hAnsi="Arial" w:cs="Arial"/>
          <w:sz w:val="24"/>
          <w:szCs w:val="24"/>
        </w:rPr>
      </w:pPr>
      <w:r>
        <w:rPr>
          <w:rFonts w:ascii="Arial" w:hAnsi="Arial" w:cs="Arial"/>
          <w:sz w:val="24"/>
          <w:szCs w:val="24"/>
        </w:rPr>
        <w:t xml:space="preserve">Fig </w:t>
      </w:r>
      <w:r w:rsidR="002E001A">
        <w:rPr>
          <w:rFonts w:ascii="Arial" w:hAnsi="Arial" w:cs="Arial"/>
          <w:sz w:val="24"/>
          <w:szCs w:val="24"/>
        </w:rPr>
        <w:t>3</w:t>
      </w:r>
      <w:r>
        <w:rPr>
          <w:rFonts w:ascii="Arial" w:hAnsi="Arial" w:cs="Arial"/>
          <w:sz w:val="24"/>
          <w:szCs w:val="24"/>
        </w:rPr>
        <w:t>. (Dam &amp; Marcus 200</w:t>
      </w:r>
      <w:r w:rsidR="008D3FBF">
        <w:rPr>
          <w:rFonts w:ascii="Arial" w:hAnsi="Arial" w:cs="Arial"/>
          <w:sz w:val="24"/>
          <w:szCs w:val="24"/>
        </w:rPr>
        <w:t>7</w:t>
      </w:r>
      <w:r>
        <w:rPr>
          <w:rFonts w:ascii="Arial" w:hAnsi="Arial" w:cs="Arial"/>
          <w:sz w:val="24"/>
          <w:szCs w:val="24"/>
        </w:rPr>
        <w:t>)</w:t>
      </w:r>
      <w:r w:rsidR="008D3FBF">
        <w:rPr>
          <w:rFonts w:ascii="Arial" w:hAnsi="Arial" w:cs="Arial"/>
          <w:sz w:val="24"/>
          <w:szCs w:val="24"/>
        </w:rPr>
        <w:t xml:space="preserve"> </w:t>
      </w:r>
    </w:p>
    <w:p w14:paraId="4A493293" w14:textId="20D3405A" w:rsidR="008D3FBF" w:rsidRPr="00160151" w:rsidRDefault="008D3FBF" w:rsidP="00F447F4">
      <w:pPr>
        <w:ind w:left="709" w:firstLine="11"/>
        <w:jc w:val="both"/>
        <w:rPr>
          <w:rFonts w:ascii="Arial" w:hAnsi="Arial" w:cs="Arial"/>
          <w:sz w:val="24"/>
          <w:szCs w:val="24"/>
        </w:rPr>
      </w:pPr>
      <w:r>
        <w:rPr>
          <w:rFonts w:ascii="Arial" w:hAnsi="Arial" w:cs="Arial"/>
          <w:sz w:val="24"/>
          <w:szCs w:val="24"/>
        </w:rPr>
        <w:lastRenderedPageBreak/>
        <w:t>They explain planning as setting up the goals for the future; organising the structure, its people and other resources; commanding as leading the way</w:t>
      </w:r>
      <w:r w:rsidR="00564CE2">
        <w:rPr>
          <w:rFonts w:ascii="Arial" w:hAnsi="Arial" w:cs="Arial"/>
          <w:sz w:val="24"/>
          <w:szCs w:val="24"/>
        </w:rPr>
        <w:t xml:space="preserve"> </w:t>
      </w:r>
      <w:r>
        <w:rPr>
          <w:rFonts w:ascii="Arial" w:hAnsi="Arial" w:cs="Arial"/>
          <w:sz w:val="24"/>
          <w:szCs w:val="24"/>
        </w:rPr>
        <w:t>to ensure</w:t>
      </w:r>
      <w:r w:rsidR="00564CE2">
        <w:rPr>
          <w:rFonts w:ascii="Arial" w:hAnsi="Arial" w:cs="Arial"/>
          <w:sz w:val="24"/>
          <w:szCs w:val="24"/>
        </w:rPr>
        <w:t xml:space="preserve"> </w:t>
      </w:r>
      <w:r>
        <w:rPr>
          <w:rFonts w:ascii="Arial" w:hAnsi="Arial" w:cs="Arial"/>
          <w:sz w:val="24"/>
          <w:szCs w:val="24"/>
        </w:rPr>
        <w:t>full participation</w:t>
      </w:r>
      <w:r w:rsidR="00564CE2">
        <w:rPr>
          <w:rFonts w:ascii="Arial" w:hAnsi="Arial" w:cs="Arial"/>
          <w:sz w:val="24"/>
          <w:szCs w:val="24"/>
        </w:rPr>
        <w:t xml:space="preserve">; coordination ensuring each activity works to achieve the overall goal; and controlling to make sure that the outcomes are as planned.   </w:t>
      </w:r>
    </w:p>
    <w:p w14:paraId="57CE8702" w14:textId="2EE45E97" w:rsidR="005F598A" w:rsidRPr="00160151" w:rsidRDefault="005F598A" w:rsidP="00F447F4">
      <w:pPr>
        <w:ind w:left="720"/>
        <w:jc w:val="both"/>
        <w:rPr>
          <w:rFonts w:ascii="Arial" w:hAnsi="Arial" w:cs="Arial"/>
          <w:sz w:val="24"/>
          <w:szCs w:val="24"/>
        </w:rPr>
      </w:pPr>
    </w:p>
    <w:p w14:paraId="0B3479F4" w14:textId="047CDA3F" w:rsidR="00802AF5" w:rsidRPr="000873FC" w:rsidRDefault="00160151" w:rsidP="00F447F4">
      <w:pPr>
        <w:jc w:val="both"/>
        <w:rPr>
          <w:rFonts w:ascii="Arial" w:hAnsi="Arial" w:cs="Arial"/>
          <w:sz w:val="28"/>
          <w:szCs w:val="28"/>
          <w:lang w:val="en-US"/>
        </w:rPr>
      </w:pPr>
      <w:bookmarkStart w:id="3" w:name="_Toc160143022"/>
      <w:r>
        <w:rPr>
          <w:rStyle w:val="Heading1Char"/>
          <w:rFonts w:ascii="Arial" w:hAnsi="Arial" w:cs="Arial"/>
          <w:sz w:val="28"/>
          <w:szCs w:val="28"/>
        </w:rPr>
        <w:t xml:space="preserve">IHG’s </w:t>
      </w:r>
      <w:r w:rsidR="00802AF5" w:rsidRPr="000873FC">
        <w:rPr>
          <w:rStyle w:val="Heading1Char"/>
          <w:rFonts w:ascii="Arial" w:hAnsi="Arial" w:cs="Arial"/>
          <w:sz w:val="28"/>
          <w:szCs w:val="28"/>
        </w:rPr>
        <w:t>Organisation</w:t>
      </w:r>
      <w:r>
        <w:rPr>
          <w:rStyle w:val="Heading1Char"/>
          <w:rFonts w:ascii="Arial" w:hAnsi="Arial" w:cs="Arial"/>
          <w:sz w:val="28"/>
          <w:szCs w:val="28"/>
        </w:rPr>
        <w:t>al</w:t>
      </w:r>
      <w:r w:rsidR="00802AF5" w:rsidRPr="000873FC">
        <w:rPr>
          <w:rStyle w:val="Heading1Char"/>
          <w:rFonts w:ascii="Arial" w:hAnsi="Arial" w:cs="Arial"/>
          <w:sz w:val="28"/>
          <w:szCs w:val="28"/>
        </w:rPr>
        <w:t xml:space="preserve"> Structure, Culture, and Goals</w:t>
      </w:r>
      <w:bookmarkEnd w:id="3"/>
      <w:r w:rsidR="00802AF5" w:rsidRPr="000873FC">
        <w:rPr>
          <w:rFonts w:ascii="Arial" w:hAnsi="Arial" w:cs="Arial"/>
          <w:sz w:val="28"/>
          <w:szCs w:val="28"/>
          <w:lang w:val="en-US"/>
        </w:rPr>
        <w:t>:</w:t>
      </w:r>
    </w:p>
    <w:p w14:paraId="6F2D470A" w14:textId="0A0D97DB" w:rsidR="00B93934" w:rsidRPr="000873FC" w:rsidRDefault="0053496A" w:rsidP="00F447F4">
      <w:pPr>
        <w:pStyle w:val="Heading3"/>
        <w:ind w:firstLine="720"/>
        <w:jc w:val="both"/>
        <w:rPr>
          <w:rFonts w:ascii="Arial" w:hAnsi="Arial" w:cs="Arial"/>
        </w:rPr>
      </w:pPr>
      <w:bookmarkStart w:id="4" w:name="_Toc160143023"/>
      <w:r w:rsidRPr="000873FC">
        <w:rPr>
          <w:rFonts w:ascii="Arial" w:hAnsi="Arial" w:cs="Arial"/>
        </w:rPr>
        <w:t>Organisational Structures within IHG corporate and individual units</w:t>
      </w:r>
      <w:bookmarkEnd w:id="4"/>
    </w:p>
    <w:p w14:paraId="0E10F25A" w14:textId="77777777" w:rsidR="000873FC" w:rsidRPr="000873FC" w:rsidRDefault="000873FC" w:rsidP="00F447F4">
      <w:pPr>
        <w:jc w:val="both"/>
      </w:pPr>
    </w:p>
    <w:p w14:paraId="5B4CC98F" w14:textId="73216B45" w:rsidR="002C6464" w:rsidRDefault="002C6464" w:rsidP="00F447F4">
      <w:pPr>
        <w:ind w:left="720"/>
        <w:jc w:val="both"/>
        <w:rPr>
          <w:rFonts w:ascii="Arial" w:hAnsi="Arial" w:cs="Arial"/>
          <w:sz w:val="24"/>
          <w:szCs w:val="24"/>
          <w:lang w:val="en-US"/>
        </w:rPr>
      </w:pPr>
      <w:r>
        <w:rPr>
          <w:rFonts w:ascii="Arial" w:hAnsi="Arial" w:cs="Arial"/>
          <w:sz w:val="24"/>
          <w:szCs w:val="24"/>
          <w:lang w:val="en-US"/>
        </w:rPr>
        <w:t>IHG’s strategic vision “</w:t>
      </w:r>
      <w:r w:rsidRPr="002C6464">
        <w:rPr>
          <w:rStyle w:val="Emphasis"/>
          <w:rFonts w:ascii="Arial" w:hAnsi="Arial" w:cs="Arial"/>
          <w:i w:val="0"/>
          <w:iCs w:val="0"/>
          <w:sz w:val="24"/>
          <w:szCs w:val="24"/>
          <w:shd w:val="clear" w:color="auto" w:fill="FFFFFF"/>
        </w:rPr>
        <w:t>focuses on value-creation by building preferred brands, delivering a superior owner proposition, strengthening our loyalty program, leveraging scale and generating revenue through the lowest-cost direct channels. Our targeted portfolio, together with disciplined execution of our strategy and a commitment to doing business responsibly, are designed to achieve industry-leading net rooms growth over the medium term</w:t>
      </w:r>
      <w:r>
        <w:rPr>
          <w:rStyle w:val="Emphasis"/>
          <w:rFonts w:ascii="Arial" w:hAnsi="Arial" w:cs="Arial"/>
          <w:i w:val="0"/>
          <w:iCs w:val="0"/>
          <w:sz w:val="24"/>
          <w:szCs w:val="24"/>
          <w:shd w:val="clear" w:color="auto" w:fill="FFFFFF"/>
        </w:rPr>
        <w:t xml:space="preserve"> (IHG </w:t>
      </w:r>
      <w:r w:rsidR="004F0295">
        <w:rPr>
          <w:rStyle w:val="Emphasis"/>
          <w:rFonts w:ascii="Arial" w:hAnsi="Arial" w:cs="Arial"/>
          <w:i w:val="0"/>
          <w:iCs w:val="0"/>
          <w:sz w:val="24"/>
          <w:szCs w:val="24"/>
          <w:shd w:val="clear" w:color="auto" w:fill="FFFFFF"/>
        </w:rPr>
        <w:t xml:space="preserve">Global Leadership </w:t>
      </w:r>
      <w:r>
        <w:rPr>
          <w:rStyle w:val="Emphasis"/>
          <w:rFonts w:ascii="Arial" w:hAnsi="Arial" w:cs="Arial"/>
          <w:i w:val="0"/>
          <w:iCs w:val="0"/>
          <w:sz w:val="24"/>
          <w:szCs w:val="24"/>
          <w:shd w:val="clear" w:color="auto" w:fill="FFFFFF"/>
        </w:rPr>
        <w:t xml:space="preserve">2024) </w:t>
      </w:r>
      <w:r w:rsidR="004F0295">
        <w:rPr>
          <w:rStyle w:val="Emphasis"/>
          <w:rFonts w:ascii="Arial" w:hAnsi="Arial" w:cs="Arial"/>
          <w:i w:val="0"/>
          <w:iCs w:val="0"/>
          <w:sz w:val="24"/>
          <w:szCs w:val="24"/>
          <w:shd w:val="clear" w:color="auto" w:fill="FFFFFF"/>
        </w:rPr>
        <w:t xml:space="preserve"> </w:t>
      </w:r>
    </w:p>
    <w:p w14:paraId="5FE2F499" w14:textId="504A604B" w:rsidR="0053496A" w:rsidRDefault="00DA513B" w:rsidP="00F447F4">
      <w:pPr>
        <w:ind w:left="720"/>
        <w:jc w:val="both"/>
        <w:rPr>
          <w:rFonts w:ascii="Arial" w:hAnsi="Arial" w:cs="Arial"/>
          <w:color w:val="FF0000"/>
          <w:sz w:val="24"/>
          <w:szCs w:val="24"/>
          <w:shd w:val="clear" w:color="auto" w:fill="FFFFFF"/>
        </w:rPr>
      </w:pPr>
      <w:r>
        <w:rPr>
          <w:rFonts w:ascii="Arial" w:hAnsi="Arial" w:cs="Arial"/>
          <w:sz w:val="24"/>
          <w:szCs w:val="24"/>
          <w:lang w:val="en-US"/>
        </w:rPr>
        <w:t>To achieve this at</w:t>
      </w:r>
      <w:r w:rsidR="00802AF5" w:rsidRPr="00575F52">
        <w:rPr>
          <w:rFonts w:ascii="Arial" w:hAnsi="Arial" w:cs="Arial"/>
          <w:sz w:val="24"/>
          <w:szCs w:val="24"/>
          <w:lang w:val="en-US"/>
        </w:rPr>
        <w:t xml:space="preserve"> the corporate level, IHG Hotels' organizational structure </w:t>
      </w:r>
      <w:r w:rsidR="00DD26B5">
        <w:rPr>
          <w:rFonts w:ascii="Arial" w:hAnsi="Arial" w:cs="Arial"/>
          <w:sz w:val="24"/>
          <w:szCs w:val="24"/>
          <w:lang w:val="en-US"/>
        </w:rPr>
        <w:t>is headed by an 11 member   board of directors that is “</w:t>
      </w:r>
      <w:r w:rsidR="00DD26B5" w:rsidRPr="00DD26B5">
        <w:rPr>
          <w:rFonts w:ascii="Arial" w:hAnsi="Arial" w:cs="Arial"/>
          <w:color w:val="000000"/>
          <w:sz w:val="24"/>
          <w:szCs w:val="24"/>
          <w:shd w:val="clear" w:color="auto" w:fill="FFFFFF"/>
        </w:rPr>
        <w:t>responsible for ensuring leadership through effective oversight and review of the Group's activities</w:t>
      </w:r>
      <w:r w:rsidR="00DD26B5">
        <w:rPr>
          <w:rFonts w:ascii="Arial" w:hAnsi="Arial" w:cs="Arial"/>
          <w:color w:val="000000"/>
          <w:sz w:val="24"/>
          <w:szCs w:val="24"/>
          <w:shd w:val="clear" w:color="auto" w:fill="FFFFFF"/>
        </w:rPr>
        <w:t xml:space="preserve"> (IHG Corporate Governance 2024</w:t>
      </w:r>
      <w:r w:rsidR="00C43100">
        <w:rPr>
          <w:rFonts w:ascii="Arial" w:hAnsi="Arial" w:cs="Arial"/>
          <w:color w:val="000000"/>
          <w:sz w:val="24"/>
          <w:szCs w:val="24"/>
          <w:shd w:val="clear" w:color="auto" w:fill="FFFFFF"/>
        </w:rPr>
        <w:t>a</w:t>
      </w:r>
      <w:r w:rsidR="00DD26B5">
        <w:rPr>
          <w:rFonts w:ascii="Arial" w:hAnsi="Arial" w:cs="Arial"/>
          <w:color w:val="000000"/>
          <w:sz w:val="24"/>
          <w:szCs w:val="24"/>
          <w:shd w:val="clear" w:color="auto" w:fill="FFFFFF"/>
        </w:rPr>
        <w:t xml:space="preserve">) </w:t>
      </w:r>
      <w:r w:rsidR="00C028E3" w:rsidRPr="00C028E3">
        <w:rPr>
          <w:rFonts w:ascii="Arial" w:hAnsi="Arial" w:cs="Arial"/>
          <w:sz w:val="24"/>
          <w:szCs w:val="24"/>
          <w:shd w:val="clear" w:color="auto" w:fill="FFFFFF"/>
        </w:rPr>
        <w:t>With</w:t>
      </w:r>
      <w:r w:rsidR="00C028E3">
        <w:rPr>
          <w:rFonts w:ascii="Arial" w:hAnsi="Arial" w:cs="Arial"/>
          <w:sz w:val="24"/>
          <w:szCs w:val="24"/>
          <w:shd w:val="clear" w:color="auto" w:fill="FFFFFF"/>
        </w:rPr>
        <w:t xml:space="preserve"> delegated authority from the Board, a</w:t>
      </w:r>
      <w:r w:rsidR="00C43100">
        <w:rPr>
          <w:rFonts w:ascii="Arial" w:hAnsi="Arial" w:cs="Arial"/>
          <w:sz w:val="24"/>
          <w:szCs w:val="24"/>
          <w:shd w:val="clear" w:color="auto" w:fill="FFFFFF"/>
        </w:rPr>
        <w:t xml:space="preserve"> 9 member</w:t>
      </w:r>
      <w:r w:rsidR="00C028E3">
        <w:rPr>
          <w:rFonts w:ascii="Arial" w:hAnsi="Arial" w:cs="Arial"/>
          <w:sz w:val="24"/>
          <w:szCs w:val="24"/>
          <w:shd w:val="clear" w:color="auto" w:fill="FFFFFF"/>
        </w:rPr>
        <w:t xml:space="preserve"> Executive Committee headed by the Chief Executive Officer </w:t>
      </w:r>
      <w:r w:rsidR="00412E26">
        <w:rPr>
          <w:rFonts w:ascii="Arial" w:hAnsi="Arial" w:cs="Arial"/>
          <w:sz w:val="24"/>
          <w:szCs w:val="24"/>
          <w:shd w:val="clear" w:color="auto" w:fill="FFFFFF"/>
        </w:rPr>
        <w:t xml:space="preserve">is responsible for the implementation of the </w:t>
      </w:r>
      <w:r w:rsidR="00C43100">
        <w:rPr>
          <w:rFonts w:ascii="Arial" w:hAnsi="Arial" w:cs="Arial"/>
          <w:sz w:val="24"/>
          <w:szCs w:val="24"/>
          <w:shd w:val="clear" w:color="auto" w:fill="FFFFFF"/>
        </w:rPr>
        <w:t>operational decisions as determined by the Board (</w:t>
      </w:r>
      <w:r w:rsidR="00C43100">
        <w:rPr>
          <w:rFonts w:ascii="Arial" w:hAnsi="Arial" w:cs="Arial"/>
          <w:color w:val="000000"/>
          <w:sz w:val="24"/>
          <w:szCs w:val="24"/>
          <w:shd w:val="clear" w:color="auto" w:fill="FFFFFF"/>
        </w:rPr>
        <w:t xml:space="preserve">IHG Corporate Governance 2024b) </w:t>
      </w:r>
    </w:p>
    <w:p w14:paraId="181B957D" w14:textId="7B925D23" w:rsidR="00C43100" w:rsidRDefault="000F7161" w:rsidP="00F447F4">
      <w:pPr>
        <w:jc w:val="both"/>
        <w:rPr>
          <w:rFonts w:ascii="Arial" w:hAnsi="Arial" w:cs="Arial"/>
          <w:sz w:val="24"/>
          <w:szCs w:val="24"/>
          <w:shd w:val="clear" w:color="auto" w:fill="FFFFFF"/>
        </w:rPr>
      </w:pPr>
      <w:r>
        <w:rPr>
          <w:rFonts w:ascii="Arial" w:hAnsi="Arial" w:cs="Arial"/>
          <w:color w:val="000000"/>
          <w:sz w:val="24"/>
          <w:szCs w:val="24"/>
          <w:shd w:val="clear" w:color="auto" w:fill="FFFFFF"/>
        </w:rPr>
        <w:t xml:space="preserve"> </w:t>
      </w:r>
    </w:p>
    <w:p w14:paraId="100A5970" w14:textId="3E060575" w:rsidR="004D2BA3" w:rsidRDefault="00006B2F" w:rsidP="00F447F4">
      <w:pPr>
        <w:jc w:val="both"/>
        <w:rPr>
          <w:rFonts w:ascii="Arial" w:hAnsi="Arial" w:cs="Arial"/>
          <w:sz w:val="24"/>
          <w:szCs w:val="24"/>
          <w:lang w:val="en-US"/>
        </w:rPr>
      </w:pPr>
      <w:r>
        <w:rPr>
          <w:rFonts w:ascii="Arial" w:hAnsi="Arial" w:cs="Arial"/>
          <w:sz w:val="24"/>
          <w:szCs w:val="24"/>
          <w:lang w:val="en-US"/>
        </w:rPr>
        <w:t xml:space="preserve">.  </w:t>
      </w:r>
      <w:r w:rsidR="00802AF5" w:rsidRPr="00575F52">
        <w:rPr>
          <w:rFonts w:ascii="Arial" w:hAnsi="Arial" w:cs="Arial"/>
          <w:sz w:val="24"/>
          <w:szCs w:val="24"/>
          <w:lang w:val="en-US"/>
        </w:rPr>
        <w:t xml:space="preserve"> </w:t>
      </w:r>
    </w:p>
    <w:p w14:paraId="7898A355" w14:textId="75F9B818" w:rsidR="004D2BA3" w:rsidRDefault="004D2BA3" w:rsidP="00F447F4">
      <w:pPr>
        <w:jc w:val="both"/>
        <w:rPr>
          <w:rFonts w:ascii="Arial" w:hAnsi="Arial" w:cs="Arial"/>
          <w:sz w:val="24"/>
          <w:szCs w:val="24"/>
          <w:lang w:val="en-US"/>
        </w:rPr>
      </w:pPr>
      <w:r w:rsidRPr="004D2BA3">
        <w:rPr>
          <w:rFonts w:ascii="Arial" w:hAnsi="Arial" w:cs="Arial"/>
          <w:noProof/>
          <w:sz w:val="24"/>
          <w:szCs w:val="24"/>
          <w:lang w:val="en-US"/>
        </w:rPr>
        <w:drawing>
          <wp:inline distT="0" distB="0" distL="0" distR="0" wp14:anchorId="081875B9" wp14:editId="61F1793C">
            <wp:extent cx="5943600" cy="1885315"/>
            <wp:effectExtent l="0" t="0" r="0" b="635"/>
            <wp:docPr id="433676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676983" name=""/>
                    <pic:cNvPicPr/>
                  </pic:nvPicPr>
                  <pic:blipFill>
                    <a:blip r:embed="rId9"/>
                    <a:stretch>
                      <a:fillRect/>
                    </a:stretch>
                  </pic:blipFill>
                  <pic:spPr>
                    <a:xfrm>
                      <a:off x="0" y="0"/>
                      <a:ext cx="5943600" cy="1885315"/>
                    </a:xfrm>
                    <a:prstGeom prst="rect">
                      <a:avLst/>
                    </a:prstGeom>
                  </pic:spPr>
                </pic:pic>
              </a:graphicData>
            </a:graphic>
          </wp:inline>
        </w:drawing>
      </w:r>
    </w:p>
    <w:p w14:paraId="24641575" w14:textId="7788DC99" w:rsidR="004D2BA3" w:rsidRDefault="004D2BA3" w:rsidP="00F447F4">
      <w:pPr>
        <w:jc w:val="both"/>
        <w:rPr>
          <w:rFonts w:ascii="Arial" w:hAnsi="Arial" w:cs="Arial"/>
          <w:sz w:val="24"/>
          <w:szCs w:val="24"/>
          <w:lang w:val="en-US"/>
        </w:rPr>
      </w:pPr>
      <w:r>
        <w:rPr>
          <w:rFonts w:ascii="Arial" w:hAnsi="Arial" w:cs="Arial"/>
          <w:sz w:val="24"/>
          <w:szCs w:val="24"/>
          <w:lang w:val="en-US"/>
        </w:rPr>
        <w:t xml:space="preserve">Fig </w:t>
      </w:r>
      <w:r w:rsidR="0084250A">
        <w:rPr>
          <w:rFonts w:ascii="Arial" w:hAnsi="Arial" w:cs="Arial"/>
          <w:sz w:val="24"/>
          <w:szCs w:val="24"/>
          <w:lang w:val="en-US"/>
        </w:rPr>
        <w:t>4</w:t>
      </w:r>
      <w:r>
        <w:rPr>
          <w:rFonts w:ascii="Arial" w:hAnsi="Arial" w:cs="Arial"/>
          <w:sz w:val="24"/>
          <w:szCs w:val="24"/>
          <w:lang w:val="en-US"/>
        </w:rPr>
        <w:t xml:space="preserve">. </w:t>
      </w:r>
      <w:r w:rsidR="00A072F1">
        <w:rPr>
          <w:rFonts w:ascii="Arial" w:hAnsi="Arial" w:cs="Arial"/>
          <w:sz w:val="24"/>
          <w:szCs w:val="24"/>
          <w:lang w:val="en-US"/>
        </w:rPr>
        <w:t xml:space="preserve">IHG </w:t>
      </w:r>
      <w:r>
        <w:rPr>
          <w:rFonts w:ascii="Arial" w:hAnsi="Arial" w:cs="Arial"/>
          <w:sz w:val="24"/>
          <w:szCs w:val="24"/>
          <w:lang w:val="en-US"/>
        </w:rPr>
        <w:t xml:space="preserve">Corporate </w:t>
      </w:r>
      <w:r w:rsidR="00006B2F">
        <w:rPr>
          <w:rFonts w:ascii="Arial" w:hAnsi="Arial" w:cs="Arial"/>
          <w:sz w:val="24"/>
          <w:szCs w:val="24"/>
          <w:lang w:val="en-US"/>
        </w:rPr>
        <w:t>Structure.</w:t>
      </w:r>
    </w:p>
    <w:p w14:paraId="1C1380F4" w14:textId="72D32B10" w:rsidR="00006B2F" w:rsidRDefault="000873FC" w:rsidP="00F447F4">
      <w:pPr>
        <w:jc w:val="both"/>
        <w:rPr>
          <w:rFonts w:ascii="Arial" w:hAnsi="Arial" w:cs="Arial"/>
          <w:sz w:val="24"/>
          <w:szCs w:val="24"/>
          <w:lang w:val="en-US"/>
        </w:rPr>
      </w:pPr>
      <w:r>
        <w:rPr>
          <w:rFonts w:ascii="Arial" w:hAnsi="Arial" w:cs="Arial"/>
          <w:sz w:val="24"/>
          <w:szCs w:val="24"/>
          <w:shd w:val="clear" w:color="auto" w:fill="FFFFFF"/>
        </w:rPr>
        <w:t xml:space="preserve">The above </w:t>
      </w:r>
      <w:r>
        <w:rPr>
          <w:rFonts w:ascii="Arial" w:hAnsi="Arial" w:cs="Arial"/>
          <w:sz w:val="24"/>
          <w:szCs w:val="24"/>
          <w:lang w:val="en-US"/>
        </w:rPr>
        <w:t>r</w:t>
      </w:r>
      <w:r w:rsidRPr="00575F52">
        <w:rPr>
          <w:rFonts w:ascii="Arial" w:hAnsi="Arial" w:cs="Arial"/>
          <w:sz w:val="24"/>
          <w:szCs w:val="24"/>
          <w:lang w:val="en-US"/>
        </w:rPr>
        <w:t xml:space="preserve">eflects a </w:t>
      </w:r>
      <w:r>
        <w:rPr>
          <w:rFonts w:ascii="Arial" w:hAnsi="Arial" w:cs="Arial"/>
          <w:sz w:val="24"/>
          <w:szCs w:val="24"/>
          <w:lang w:val="en-US"/>
        </w:rPr>
        <w:t>functional structure</w:t>
      </w:r>
      <w:r w:rsidRPr="00575F52">
        <w:rPr>
          <w:rFonts w:ascii="Arial" w:hAnsi="Arial" w:cs="Arial"/>
          <w:sz w:val="24"/>
          <w:szCs w:val="24"/>
          <w:lang w:val="en-US"/>
        </w:rPr>
        <w:t xml:space="preserve">, characterized by centralized decision-making with </w:t>
      </w:r>
      <w:r>
        <w:rPr>
          <w:rFonts w:ascii="Arial" w:hAnsi="Arial" w:cs="Arial"/>
          <w:sz w:val="24"/>
          <w:szCs w:val="24"/>
          <w:lang w:val="en-US"/>
        </w:rPr>
        <w:t xml:space="preserve">division of work both by location and function. </w:t>
      </w:r>
    </w:p>
    <w:p w14:paraId="172FA176" w14:textId="77777777" w:rsidR="0011544A" w:rsidRDefault="00802AF5" w:rsidP="00F447F4">
      <w:pPr>
        <w:jc w:val="both"/>
        <w:rPr>
          <w:rFonts w:ascii="Arial" w:hAnsi="Arial" w:cs="Arial"/>
          <w:sz w:val="24"/>
          <w:szCs w:val="24"/>
          <w:lang w:val="en-US"/>
        </w:rPr>
      </w:pPr>
      <w:r w:rsidRPr="00575F52">
        <w:rPr>
          <w:rFonts w:ascii="Arial" w:hAnsi="Arial" w:cs="Arial"/>
          <w:sz w:val="24"/>
          <w:szCs w:val="24"/>
          <w:lang w:val="en-US"/>
        </w:rPr>
        <w:lastRenderedPageBreak/>
        <w:t xml:space="preserve">Drawing upon theories of organizational structure, IHG's </w:t>
      </w:r>
      <w:r w:rsidR="002E1F37">
        <w:rPr>
          <w:rFonts w:ascii="Arial" w:hAnsi="Arial" w:cs="Arial"/>
          <w:sz w:val="24"/>
          <w:szCs w:val="24"/>
          <w:lang w:val="en-US"/>
        </w:rPr>
        <w:t xml:space="preserve">functional yet </w:t>
      </w:r>
      <w:r w:rsidRPr="00575F52">
        <w:rPr>
          <w:rFonts w:ascii="Arial" w:hAnsi="Arial" w:cs="Arial"/>
          <w:sz w:val="24"/>
          <w:szCs w:val="24"/>
          <w:lang w:val="en-US"/>
        </w:rPr>
        <w:t>hierarchical model allows for efficient coordination and resource allocation, while also fostering flexibility and adaptability at the unit level. However, the challenge lies in maintaining a delicate balance between centralized control and local autonomy to ensure alignment with corporate goals while catering to diverse market demands and cultural nuances.</w:t>
      </w:r>
      <w:r w:rsidR="002E1F37">
        <w:rPr>
          <w:rFonts w:ascii="Arial" w:hAnsi="Arial" w:cs="Arial"/>
          <w:sz w:val="24"/>
          <w:szCs w:val="24"/>
          <w:lang w:val="en-US"/>
        </w:rPr>
        <w:t xml:space="preserve">  </w:t>
      </w:r>
    </w:p>
    <w:p w14:paraId="77374327" w14:textId="7A23F1C0" w:rsidR="00802AF5" w:rsidRDefault="002E1F37" w:rsidP="00F447F4">
      <w:pPr>
        <w:jc w:val="both"/>
        <w:rPr>
          <w:rFonts w:ascii="Arial" w:hAnsi="Arial" w:cs="Arial"/>
          <w:color w:val="FF0000"/>
          <w:sz w:val="24"/>
          <w:szCs w:val="24"/>
          <w:lang w:val="en-US"/>
        </w:rPr>
      </w:pPr>
      <w:r>
        <w:rPr>
          <w:rFonts w:ascii="Arial" w:hAnsi="Arial" w:cs="Arial"/>
          <w:sz w:val="24"/>
          <w:szCs w:val="24"/>
          <w:lang w:val="en-US"/>
        </w:rPr>
        <w:t xml:space="preserve">To overcome this challenge IHG operates by </w:t>
      </w:r>
      <w:r w:rsidRPr="002E1F37">
        <w:rPr>
          <w:rFonts w:ascii="Arial" w:hAnsi="Arial" w:cs="Arial"/>
          <w:sz w:val="24"/>
          <w:szCs w:val="24"/>
          <w:lang w:val="en-US"/>
        </w:rPr>
        <w:t>“</w:t>
      </w:r>
      <w:r w:rsidRPr="002E1F37">
        <w:rPr>
          <w:rFonts w:ascii="Arial" w:hAnsi="Arial" w:cs="Arial"/>
          <w:color w:val="000000"/>
          <w:sz w:val="24"/>
          <w:szCs w:val="24"/>
        </w:rPr>
        <w:t>predominantly franchis(e)ing our brands and manage hotels on behalf of third-party hotel owners.”</w:t>
      </w:r>
      <w:r>
        <w:rPr>
          <w:rFonts w:ascii="Arial" w:hAnsi="Arial" w:cs="Arial"/>
          <w:sz w:val="24"/>
          <w:szCs w:val="24"/>
          <w:lang w:val="en-US"/>
        </w:rPr>
        <w:t xml:space="preserve"> </w:t>
      </w:r>
    </w:p>
    <w:p w14:paraId="3F390D46" w14:textId="18C50113" w:rsidR="0011544A" w:rsidRDefault="0011544A" w:rsidP="00F447F4">
      <w:pPr>
        <w:jc w:val="both"/>
        <w:rPr>
          <w:rFonts w:ascii="Arial" w:hAnsi="Arial" w:cs="Arial"/>
          <w:noProof/>
          <w:sz w:val="24"/>
          <w:szCs w:val="24"/>
        </w:rPr>
      </w:pPr>
      <w:r w:rsidRPr="0011544A">
        <w:rPr>
          <w:rFonts w:ascii="Arial" w:hAnsi="Arial" w:cs="Arial"/>
          <w:sz w:val="24"/>
          <w:szCs w:val="24"/>
          <w:lang w:val="en-US"/>
        </w:rPr>
        <w:t xml:space="preserve">IHG strategy </w:t>
      </w:r>
      <w:r w:rsidRPr="0011544A">
        <w:rPr>
          <w:rFonts w:ascii="Arial" w:hAnsi="Arial" w:cs="Arial"/>
          <w:sz w:val="24"/>
          <w:szCs w:val="24"/>
          <w:shd w:val="clear" w:color="auto" w:fill="FFFFFF"/>
        </w:rPr>
        <w:t>is to use their proficiency and extensive reach to craft outstanding guest encounters and generate owner profits essential for expanding brands in the industry's most lucrative markets and sectors. This is achieved by fostering a culture that nurtures and attracts top talent while seizing opportunities to make a positive difference in our surrounding world.</w:t>
      </w:r>
      <w:r w:rsidRPr="0011544A">
        <w:rPr>
          <w:rFonts w:ascii="Arial" w:hAnsi="Arial" w:cs="Arial"/>
          <w:sz w:val="24"/>
          <w:szCs w:val="24"/>
          <w:lang w:val="en-US"/>
        </w:rPr>
        <w:t xml:space="preserve"> </w:t>
      </w:r>
      <w:r>
        <w:rPr>
          <w:rFonts w:ascii="Arial" w:hAnsi="Arial" w:cs="Arial"/>
          <w:sz w:val="24"/>
          <w:szCs w:val="24"/>
          <w:lang w:val="en-US"/>
        </w:rPr>
        <w:t xml:space="preserve">(IHG Hotel Development 2024) </w:t>
      </w:r>
      <w:r w:rsidR="004F0295">
        <w:rPr>
          <w:rFonts w:ascii="Arial" w:hAnsi="Arial" w:cs="Arial"/>
          <w:color w:val="FF0000"/>
          <w:sz w:val="24"/>
          <w:szCs w:val="24"/>
          <w:lang w:val="en-US"/>
        </w:rPr>
        <w:t xml:space="preserve"> </w:t>
      </w:r>
      <w:r w:rsidRPr="0011544A">
        <w:rPr>
          <w:rFonts w:ascii="Arial" w:hAnsi="Arial" w:cs="Arial"/>
          <w:noProof/>
          <w:sz w:val="24"/>
          <w:szCs w:val="24"/>
        </w:rPr>
        <w:t xml:space="preserve"> </w:t>
      </w:r>
    </w:p>
    <w:p w14:paraId="5D3F2B7D" w14:textId="088CBD31" w:rsidR="0011544A" w:rsidRPr="0011544A" w:rsidRDefault="0011544A" w:rsidP="00F447F4">
      <w:pPr>
        <w:pStyle w:val="Heading4"/>
        <w:jc w:val="both"/>
        <w:rPr>
          <w:rFonts w:ascii="Arial" w:hAnsi="Arial" w:cs="Arial"/>
          <w:i w:val="0"/>
          <w:iCs w:val="0"/>
          <w:sz w:val="24"/>
          <w:szCs w:val="24"/>
          <w:lang w:val="en-US"/>
        </w:rPr>
      </w:pPr>
      <w:r>
        <w:rPr>
          <w:rFonts w:ascii="Arial" w:hAnsi="Arial" w:cs="Arial"/>
          <w:i w:val="0"/>
          <w:iCs w:val="0"/>
          <w:sz w:val="24"/>
          <w:szCs w:val="24"/>
          <w:lang w:val="en-US"/>
        </w:rPr>
        <w:t xml:space="preserve"> </w:t>
      </w:r>
    </w:p>
    <w:p w14:paraId="4E884CF5" w14:textId="0ABF0568" w:rsidR="0053496A" w:rsidRPr="00564CE2" w:rsidRDefault="000873FC" w:rsidP="00F447F4">
      <w:pPr>
        <w:pStyle w:val="Heading4"/>
        <w:jc w:val="both"/>
        <w:rPr>
          <w:rFonts w:ascii="Arial" w:hAnsi="Arial" w:cs="Arial"/>
          <w:sz w:val="24"/>
          <w:szCs w:val="24"/>
          <w:lang w:val="en-US"/>
        </w:rPr>
      </w:pPr>
      <w:r w:rsidRPr="00564CE2">
        <w:rPr>
          <w:rFonts w:ascii="Arial" w:hAnsi="Arial" w:cs="Arial"/>
          <w:sz w:val="24"/>
          <w:szCs w:val="24"/>
          <w:lang w:val="en-US"/>
        </w:rPr>
        <w:t>Corporate Culture</w:t>
      </w:r>
    </w:p>
    <w:p w14:paraId="7CE5DB94" w14:textId="794028D0" w:rsidR="00A52E03" w:rsidRPr="00802AF5" w:rsidRDefault="00802AF5" w:rsidP="00F447F4">
      <w:pPr>
        <w:jc w:val="both"/>
        <w:rPr>
          <w:rFonts w:ascii="Arial" w:hAnsi="Arial" w:cs="Arial"/>
          <w:sz w:val="24"/>
          <w:szCs w:val="24"/>
        </w:rPr>
      </w:pPr>
      <w:r w:rsidRPr="00802AF5">
        <w:rPr>
          <w:rFonts w:ascii="Arial" w:hAnsi="Arial" w:cs="Arial"/>
          <w:sz w:val="24"/>
          <w:szCs w:val="24"/>
        </w:rPr>
        <w:t>“Our culture sets the tone for how we do business and drives forward our purpose of providing True Hospitality for Good.</w:t>
      </w:r>
      <w:r>
        <w:rPr>
          <w:rFonts w:ascii="Arial" w:hAnsi="Arial" w:cs="Arial"/>
          <w:sz w:val="24"/>
          <w:szCs w:val="24"/>
        </w:rPr>
        <w:t xml:space="preserve"> (IHG Annual Report and Form 20-F 2022)</w:t>
      </w:r>
      <w:r w:rsidRPr="00802AF5">
        <w:rPr>
          <w:rFonts w:ascii="Arial" w:hAnsi="Arial" w:cs="Arial"/>
          <w:sz w:val="24"/>
          <w:szCs w:val="24"/>
        </w:rPr>
        <w:t xml:space="preserve">” </w:t>
      </w:r>
    </w:p>
    <w:p w14:paraId="53F45EE4" w14:textId="12F5C2D5" w:rsidR="00802AF5" w:rsidRDefault="00802AF5" w:rsidP="00F447F4">
      <w:pPr>
        <w:jc w:val="both"/>
        <w:rPr>
          <w:rFonts w:ascii="Arial" w:hAnsi="Arial" w:cs="Arial"/>
          <w:sz w:val="24"/>
          <w:szCs w:val="24"/>
        </w:rPr>
      </w:pPr>
      <w:r w:rsidRPr="00802AF5">
        <w:rPr>
          <w:rFonts w:ascii="Arial" w:hAnsi="Arial" w:cs="Arial"/>
          <w:sz w:val="24"/>
          <w:szCs w:val="24"/>
        </w:rPr>
        <w:t>The Group operates a Global Delegation of Authority Policy, which sets out financial commitment and expenditure approval controls.</w:t>
      </w:r>
      <w:r w:rsidR="0084250A">
        <w:rPr>
          <w:rFonts w:ascii="Arial" w:hAnsi="Arial" w:cs="Arial"/>
          <w:sz w:val="24"/>
          <w:szCs w:val="24"/>
        </w:rPr>
        <w:t>”</w:t>
      </w:r>
      <w:r w:rsidRPr="00802AF5">
        <w:rPr>
          <w:rFonts w:ascii="Arial" w:hAnsi="Arial" w:cs="Arial"/>
          <w:sz w:val="24"/>
          <w:szCs w:val="24"/>
        </w:rPr>
        <w:t xml:space="preserve"> </w:t>
      </w:r>
      <w:r w:rsidR="00B646DB">
        <w:rPr>
          <w:rFonts w:ascii="Arial" w:hAnsi="Arial" w:cs="Arial"/>
          <w:sz w:val="24"/>
          <w:szCs w:val="24"/>
        </w:rPr>
        <w:t xml:space="preserve">IHG </w:t>
      </w:r>
      <w:r w:rsidR="004F0295">
        <w:rPr>
          <w:rFonts w:ascii="Arial" w:hAnsi="Arial" w:cs="Arial"/>
          <w:sz w:val="24"/>
          <w:szCs w:val="24"/>
        </w:rPr>
        <w:t>Annual Report and Form 20-F 2022</w:t>
      </w:r>
      <w:r w:rsidR="00B646DB">
        <w:rPr>
          <w:rFonts w:ascii="Arial" w:hAnsi="Arial" w:cs="Arial"/>
          <w:sz w:val="24"/>
          <w:szCs w:val="24"/>
        </w:rPr>
        <w:t>b</w:t>
      </w:r>
      <w:r w:rsidR="004F0295">
        <w:rPr>
          <w:rFonts w:ascii="Arial" w:hAnsi="Arial" w:cs="Arial"/>
          <w:sz w:val="24"/>
          <w:szCs w:val="24"/>
        </w:rPr>
        <w:t>.</w:t>
      </w:r>
      <w:r w:rsidR="00B646DB">
        <w:rPr>
          <w:rFonts w:ascii="Arial" w:hAnsi="Arial" w:cs="Arial"/>
          <w:sz w:val="24"/>
          <w:szCs w:val="24"/>
        </w:rPr>
        <w:t xml:space="preserve"> </w:t>
      </w:r>
    </w:p>
    <w:p w14:paraId="132BAA53" w14:textId="5304116A" w:rsidR="000711F2" w:rsidRPr="000711F2" w:rsidRDefault="006606BD" w:rsidP="00F447F4">
      <w:pPr>
        <w:jc w:val="both"/>
        <w:rPr>
          <w:rFonts w:ascii="Arial" w:hAnsi="Arial" w:cs="Arial"/>
          <w:sz w:val="24"/>
          <w:szCs w:val="24"/>
          <w:shd w:val="clear" w:color="auto" w:fill="FFFFFF"/>
        </w:rPr>
      </w:pPr>
      <w:r>
        <w:rPr>
          <w:rFonts w:ascii="Arial" w:hAnsi="Arial" w:cs="Arial"/>
          <w:sz w:val="24"/>
          <w:szCs w:val="24"/>
        </w:rPr>
        <w:t>On the IHG Linked</w:t>
      </w:r>
      <w:r w:rsidR="004F0295">
        <w:rPr>
          <w:rFonts w:ascii="Arial" w:hAnsi="Arial" w:cs="Arial"/>
          <w:sz w:val="24"/>
          <w:szCs w:val="24"/>
        </w:rPr>
        <w:t>In (2024)</w:t>
      </w:r>
      <w:r>
        <w:rPr>
          <w:rFonts w:ascii="Arial" w:hAnsi="Arial" w:cs="Arial"/>
          <w:sz w:val="24"/>
          <w:szCs w:val="24"/>
        </w:rPr>
        <w:t xml:space="preserve"> page it describes itself as working “together as </w:t>
      </w:r>
      <w:r w:rsidRPr="006606BD">
        <w:rPr>
          <w:rFonts w:ascii="Arial" w:hAnsi="Arial" w:cs="Arial"/>
          <w:sz w:val="24"/>
          <w:szCs w:val="24"/>
          <w:shd w:val="clear" w:color="auto" w:fill="FFFFFF"/>
        </w:rPr>
        <w:t>one team, and care enough to listen to ourselves, to others and to the world around us. It reflects a priority of caring for our people, our business and our community.</w:t>
      </w:r>
      <w:r>
        <w:rPr>
          <w:rFonts w:ascii="Arial" w:hAnsi="Arial" w:cs="Arial"/>
          <w:sz w:val="24"/>
          <w:szCs w:val="24"/>
          <w:shd w:val="clear" w:color="auto" w:fill="FFFFFF"/>
        </w:rPr>
        <w:t xml:space="preserve">” </w:t>
      </w:r>
      <w:r w:rsidR="007039B7" w:rsidRPr="000711F2">
        <w:rPr>
          <w:rFonts w:ascii="Arial" w:hAnsi="Arial" w:cs="Arial"/>
          <w:sz w:val="24"/>
          <w:szCs w:val="24"/>
          <w:shd w:val="clear" w:color="auto" w:fill="FFFFFF"/>
        </w:rPr>
        <w:t>The advertising text for recruitment</w:t>
      </w:r>
      <w:r w:rsidR="000711F2" w:rsidRPr="000711F2">
        <w:rPr>
          <w:rFonts w:ascii="Arial" w:hAnsi="Arial" w:cs="Arial"/>
          <w:sz w:val="24"/>
          <w:szCs w:val="24"/>
          <w:shd w:val="clear" w:color="auto" w:fill="FFFFFF"/>
        </w:rPr>
        <w:t xml:space="preserve"> suggests a welcoming and supportive working environment. An employee testimonial echoes this stating: </w:t>
      </w:r>
    </w:p>
    <w:p w14:paraId="51E95921" w14:textId="46C7C655" w:rsidR="000711F2" w:rsidRDefault="000711F2" w:rsidP="00F447F4">
      <w:pPr>
        <w:jc w:val="both"/>
        <w:rPr>
          <w:rFonts w:ascii="Arial" w:hAnsi="Arial" w:cs="Arial"/>
          <w:color w:val="FF0000"/>
          <w:sz w:val="24"/>
          <w:szCs w:val="24"/>
          <w:shd w:val="clear" w:color="auto" w:fill="FFFFFF"/>
        </w:rPr>
      </w:pPr>
      <w:r w:rsidRPr="000711F2">
        <w:rPr>
          <w:rFonts w:ascii="Arial" w:hAnsi="Arial" w:cs="Arial"/>
          <w:noProof/>
          <w:color w:val="FF0000"/>
          <w:sz w:val="24"/>
          <w:szCs w:val="24"/>
          <w:shd w:val="clear" w:color="auto" w:fill="FFFFFF"/>
        </w:rPr>
        <w:drawing>
          <wp:inline distT="0" distB="0" distL="0" distR="0" wp14:anchorId="79108072" wp14:editId="43AD26C6">
            <wp:extent cx="5943600" cy="2324735"/>
            <wp:effectExtent l="0" t="0" r="0" b="0"/>
            <wp:docPr id="2118310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10857" name=""/>
                    <pic:cNvPicPr/>
                  </pic:nvPicPr>
                  <pic:blipFill>
                    <a:blip r:embed="rId10"/>
                    <a:stretch>
                      <a:fillRect/>
                    </a:stretch>
                  </pic:blipFill>
                  <pic:spPr>
                    <a:xfrm>
                      <a:off x="0" y="0"/>
                      <a:ext cx="5943600" cy="2324735"/>
                    </a:xfrm>
                    <a:prstGeom prst="rect">
                      <a:avLst/>
                    </a:prstGeom>
                  </pic:spPr>
                </pic:pic>
              </a:graphicData>
            </a:graphic>
          </wp:inline>
        </w:drawing>
      </w:r>
    </w:p>
    <w:p w14:paraId="031266D8" w14:textId="160E4E8F" w:rsidR="00C30787" w:rsidRDefault="002932F4" w:rsidP="00F447F4">
      <w:pPr>
        <w:jc w:val="both"/>
        <w:rPr>
          <w:rFonts w:ascii="Arial" w:hAnsi="Arial" w:cs="Arial"/>
          <w:color w:val="FF0000"/>
          <w:sz w:val="24"/>
          <w:szCs w:val="24"/>
          <w:shd w:val="clear" w:color="auto" w:fill="FFFFFF"/>
        </w:rPr>
      </w:pPr>
      <w:r>
        <w:rPr>
          <w:rFonts w:ascii="Arial" w:hAnsi="Arial" w:cs="Arial"/>
          <w:sz w:val="24"/>
          <w:szCs w:val="24"/>
          <w:shd w:val="clear" w:color="auto" w:fill="FFFFFF"/>
        </w:rPr>
        <w:t xml:space="preserve">Figure 6 </w:t>
      </w:r>
      <w:r w:rsidR="000711F2" w:rsidRPr="000711F2">
        <w:rPr>
          <w:rFonts w:ascii="Arial" w:hAnsi="Arial" w:cs="Arial"/>
          <w:sz w:val="24"/>
          <w:szCs w:val="24"/>
          <w:shd w:val="clear" w:color="auto" w:fill="FFFFFF"/>
        </w:rPr>
        <w:t xml:space="preserve">IHG Careers (2024) </w:t>
      </w:r>
      <w:r w:rsidR="004F0295">
        <w:rPr>
          <w:rFonts w:ascii="Arial" w:hAnsi="Arial" w:cs="Arial"/>
          <w:color w:val="FF0000"/>
          <w:sz w:val="24"/>
          <w:szCs w:val="24"/>
          <w:shd w:val="clear" w:color="auto" w:fill="FFFFFF"/>
        </w:rPr>
        <w:t xml:space="preserve"> </w:t>
      </w:r>
    </w:p>
    <w:p w14:paraId="7A2093BE" w14:textId="0E70E2E0" w:rsidR="002A4895" w:rsidRPr="00C310E2" w:rsidRDefault="002A4895" w:rsidP="00F447F4">
      <w:pPr>
        <w:jc w:val="both"/>
        <w:rPr>
          <w:rFonts w:ascii="Arial" w:hAnsi="Arial" w:cs="Arial"/>
          <w:sz w:val="24"/>
          <w:szCs w:val="24"/>
        </w:rPr>
      </w:pPr>
      <w:r w:rsidRPr="00C310E2">
        <w:rPr>
          <w:rFonts w:ascii="Arial" w:hAnsi="Arial" w:cs="Arial"/>
          <w:sz w:val="24"/>
          <w:szCs w:val="24"/>
          <w:shd w:val="clear" w:color="auto" w:fill="FFFFFF"/>
        </w:rPr>
        <w:lastRenderedPageBreak/>
        <w:t xml:space="preserve">However, the US Fortune 100 best places to work </w:t>
      </w:r>
      <w:r w:rsidR="002175AA" w:rsidRPr="00C310E2">
        <w:rPr>
          <w:rFonts w:ascii="Arial" w:hAnsi="Arial" w:cs="Arial"/>
          <w:sz w:val="24"/>
          <w:szCs w:val="24"/>
          <w:shd w:val="clear" w:color="auto" w:fill="FFFFFF"/>
        </w:rPr>
        <w:t xml:space="preserve">for </w:t>
      </w:r>
      <w:r w:rsidRPr="00C310E2">
        <w:rPr>
          <w:rFonts w:ascii="Arial" w:hAnsi="Arial" w:cs="Arial"/>
          <w:sz w:val="24"/>
          <w:szCs w:val="24"/>
          <w:shd w:val="clear" w:color="auto" w:fill="FFFFFF"/>
        </w:rPr>
        <w:t>index (2023)</w:t>
      </w:r>
      <w:r w:rsidR="002175AA" w:rsidRPr="00C310E2">
        <w:rPr>
          <w:rFonts w:ascii="Arial" w:hAnsi="Arial" w:cs="Arial"/>
          <w:sz w:val="24"/>
          <w:szCs w:val="24"/>
          <w:shd w:val="clear" w:color="auto" w:fill="FFFFFF"/>
        </w:rPr>
        <w:t>,</w:t>
      </w:r>
      <w:r w:rsidRPr="00C310E2">
        <w:rPr>
          <w:rFonts w:ascii="Arial" w:hAnsi="Arial" w:cs="Arial"/>
          <w:sz w:val="24"/>
          <w:szCs w:val="24"/>
          <w:shd w:val="clear" w:color="auto" w:fill="FFFFFF"/>
        </w:rPr>
        <w:t xml:space="preserve"> Hilton </w:t>
      </w:r>
      <w:r w:rsidR="0068668B">
        <w:rPr>
          <w:rFonts w:ascii="Arial" w:hAnsi="Arial" w:cs="Arial"/>
          <w:sz w:val="24"/>
          <w:szCs w:val="24"/>
          <w:shd w:val="clear" w:color="auto" w:fill="FFFFFF"/>
        </w:rPr>
        <w:t xml:space="preserve">Hotels </w:t>
      </w:r>
      <w:r w:rsidRPr="00C310E2">
        <w:rPr>
          <w:rFonts w:ascii="Arial" w:hAnsi="Arial" w:cs="Arial"/>
          <w:sz w:val="24"/>
          <w:szCs w:val="24"/>
          <w:shd w:val="clear" w:color="auto" w:fill="FFFFFF"/>
        </w:rPr>
        <w:t>(ranked 2) and Marriott International (ranked 10) both outrank IHG</w:t>
      </w:r>
      <w:r w:rsidR="002175AA" w:rsidRPr="00C310E2">
        <w:rPr>
          <w:rFonts w:ascii="Arial" w:hAnsi="Arial" w:cs="Arial"/>
          <w:sz w:val="24"/>
          <w:szCs w:val="24"/>
          <w:shd w:val="clear" w:color="auto" w:fill="FFFFFF"/>
        </w:rPr>
        <w:t>. In</w:t>
      </w:r>
      <w:r w:rsidR="004F0295">
        <w:rPr>
          <w:rFonts w:ascii="Arial" w:hAnsi="Arial" w:cs="Arial"/>
          <w:sz w:val="24"/>
          <w:szCs w:val="24"/>
          <w:shd w:val="clear" w:color="auto" w:fill="FFFFFF"/>
        </w:rPr>
        <w:t xml:space="preserve"> </w:t>
      </w:r>
      <w:r w:rsidR="0068668B" w:rsidRPr="00C310E2">
        <w:rPr>
          <w:rFonts w:ascii="Arial" w:hAnsi="Arial" w:cs="Arial"/>
          <w:sz w:val="24"/>
          <w:szCs w:val="24"/>
          <w:shd w:val="clear" w:color="auto" w:fill="FFFFFF"/>
        </w:rPr>
        <w:t>fact,</w:t>
      </w:r>
      <w:r w:rsidR="002175AA" w:rsidRPr="00C310E2">
        <w:rPr>
          <w:rFonts w:ascii="Arial" w:hAnsi="Arial" w:cs="Arial"/>
          <w:sz w:val="24"/>
          <w:szCs w:val="24"/>
          <w:shd w:val="clear" w:color="auto" w:fill="FFFFFF"/>
        </w:rPr>
        <w:t xml:space="preserve"> Hilton</w:t>
      </w:r>
      <w:r w:rsidR="0068668B">
        <w:rPr>
          <w:rFonts w:ascii="Arial" w:hAnsi="Arial" w:cs="Arial"/>
          <w:sz w:val="24"/>
          <w:szCs w:val="24"/>
          <w:shd w:val="clear" w:color="auto" w:fill="FFFFFF"/>
        </w:rPr>
        <w:t xml:space="preserve"> </w:t>
      </w:r>
      <w:r w:rsidR="002175AA" w:rsidRPr="00C310E2">
        <w:rPr>
          <w:rFonts w:ascii="Arial" w:hAnsi="Arial" w:cs="Arial"/>
          <w:sz w:val="24"/>
          <w:szCs w:val="24"/>
          <w:shd w:val="clear" w:color="auto" w:fill="FFFFFF"/>
        </w:rPr>
        <w:t xml:space="preserve"> a direct competitor ranked 2</w:t>
      </w:r>
      <w:r w:rsidR="002175AA" w:rsidRPr="00C310E2">
        <w:rPr>
          <w:rFonts w:ascii="Arial" w:hAnsi="Arial" w:cs="Arial"/>
          <w:sz w:val="24"/>
          <w:szCs w:val="24"/>
          <w:shd w:val="clear" w:color="auto" w:fill="FFFFFF"/>
          <w:vertAlign w:val="superscript"/>
        </w:rPr>
        <w:t>nd</w:t>
      </w:r>
      <w:r w:rsidR="002175AA" w:rsidRPr="00C310E2">
        <w:rPr>
          <w:rFonts w:ascii="Arial" w:hAnsi="Arial" w:cs="Arial"/>
          <w:sz w:val="24"/>
          <w:szCs w:val="24"/>
          <w:shd w:val="clear" w:color="auto" w:fill="FFFFFF"/>
        </w:rPr>
        <w:t xml:space="preserve"> on the global “Best Places to Work” list, the only hotel group in the top 25.  </w:t>
      </w:r>
      <w:r w:rsidR="00C310E2" w:rsidRPr="00C310E2">
        <w:rPr>
          <w:rFonts w:ascii="Arial" w:hAnsi="Arial" w:cs="Arial"/>
          <w:sz w:val="24"/>
          <w:szCs w:val="24"/>
          <w:shd w:val="clear" w:color="auto" w:fill="FFFFFF"/>
        </w:rPr>
        <w:t xml:space="preserve">This suggests that in direct head to head, Hilton would be more likely to attract top talent. </w:t>
      </w:r>
      <w:r w:rsidR="002175AA" w:rsidRPr="00C310E2">
        <w:rPr>
          <w:rFonts w:ascii="Arial" w:hAnsi="Arial" w:cs="Arial"/>
          <w:sz w:val="24"/>
          <w:szCs w:val="24"/>
          <w:shd w:val="clear" w:color="auto" w:fill="FFFFFF"/>
        </w:rPr>
        <w:t xml:space="preserve"> </w:t>
      </w:r>
    </w:p>
    <w:p w14:paraId="35370939" w14:textId="210C6525" w:rsidR="008E6801" w:rsidRPr="0011544A" w:rsidRDefault="00941476" w:rsidP="00F447F4">
      <w:pPr>
        <w:pStyle w:val="Heading4"/>
        <w:jc w:val="both"/>
        <w:rPr>
          <w:rFonts w:ascii="Arial" w:hAnsi="Arial" w:cs="Arial"/>
          <w:sz w:val="24"/>
          <w:szCs w:val="24"/>
        </w:rPr>
      </w:pPr>
      <w:r w:rsidRPr="0011544A">
        <w:rPr>
          <w:rFonts w:ascii="Arial" w:hAnsi="Arial" w:cs="Arial"/>
          <w:sz w:val="24"/>
          <w:szCs w:val="24"/>
        </w:rPr>
        <w:t>Individual Unit Level</w:t>
      </w:r>
    </w:p>
    <w:p w14:paraId="4F60B93F" w14:textId="671B6D5E" w:rsidR="004D6809" w:rsidRDefault="00DE5A41" w:rsidP="00F447F4">
      <w:pPr>
        <w:jc w:val="both"/>
        <w:rPr>
          <w:rFonts w:ascii="Arial" w:hAnsi="Arial" w:cs="Arial"/>
          <w:sz w:val="24"/>
          <w:szCs w:val="24"/>
        </w:rPr>
      </w:pPr>
      <w:r>
        <w:rPr>
          <w:rFonts w:ascii="Arial" w:hAnsi="Arial" w:cs="Arial"/>
          <w:sz w:val="24"/>
          <w:szCs w:val="24"/>
        </w:rPr>
        <w:t xml:space="preserve">At the individual level almost every hotel operates as a franchise and is managed by IHG on behalf of third party hotel owners </w:t>
      </w:r>
      <w:r w:rsidR="009C60A5">
        <w:rPr>
          <w:rFonts w:ascii="Arial" w:hAnsi="Arial" w:cs="Arial"/>
          <w:sz w:val="24"/>
          <w:szCs w:val="24"/>
        </w:rPr>
        <w:t xml:space="preserve">IHG informs investors that “our </w:t>
      </w:r>
      <w:r w:rsidR="009C60A5" w:rsidRPr="009C60A5">
        <w:rPr>
          <w:rFonts w:ascii="Arial" w:hAnsi="Arial" w:cs="Arial"/>
          <w:sz w:val="24"/>
          <w:szCs w:val="24"/>
        </w:rPr>
        <w:t>asset-light business model means we do not employ colleagues in franchise hotels, nor do we control their day-to-day operations, policies or procedures</w:t>
      </w:r>
      <w:r w:rsidR="009C60A5">
        <w:rPr>
          <w:rFonts w:ascii="Arial" w:hAnsi="Arial" w:cs="Arial"/>
          <w:sz w:val="24"/>
          <w:szCs w:val="24"/>
        </w:rPr>
        <w:t xml:space="preserve"> (IHG Strategic Report 2022). This admission means that the individually franchised hotels may well have </w:t>
      </w:r>
      <w:r w:rsidR="004D6809">
        <w:rPr>
          <w:rFonts w:ascii="Arial" w:hAnsi="Arial" w:cs="Arial"/>
          <w:sz w:val="24"/>
          <w:szCs w:val="24"/>
        </w:rPr>
        <w:t xml:space="preserve">organisational cultures very different from that which is espoused by the strategic core. </w:t>
      </w:r>
    </w:p>
    <w:p w14:paraId="246363C5" w14:textId="7FA727D4" w:rsidR="00EC2209" w:rsidRDefault="000B6E18" w:rsidP="00F447F4">
      <w:pPr>
        <w:jc w:val="both"/>
        <w:rPr>
          <w:rFonts w:ascii="Arial" w:hAnsi="Arial" w:cs="Arial"/>
          <w:color w:val="FF0000"/>
          <w:sz w:val="24"/>
          <w:szCs w:val="24"/>
        </w:rPr>
      </w:pPr>
      <w:r>
        <w:rPr>
          <w:rFonts w:ascii="Arial" w:hAnsi="Arial" w:cs="Arial"/>
          <w:sz w:val="24"/>
          <w:szCs w:val="24"/>
        </w:rPr>
        <w:t xml:space="preserve">However, to ensure that the individual franchises meet and exceed </w:t>
      </w:r>
      <w:r w:rsidRPr="000B6E18">
        <w:rPr>
          <w:rFonts w:ascii="Arial" w:hAnsi="Arial" w:cs="Arial"/>
          <w:sz w:val="24"/>
          <w:szCs w:val="24"/>
        </w:rPr>
        <w:t>expectations of stakeholders</w:t>
      </w:r>
      <w:r>
        <w:rPr>
          <w:rFonts w:ascii="Arial" w:hAnsi="Arial" w:cs="Arial"/>
          <w:sz w:val="24"/>
          <w:szCs w:val="24"/>
        </w:rPr>
        <w:t>,</w:t>
      </w:r>
      <w:r w:rsidRPr="000B6E18">
        <w:rPr>
          <w:rFonts w:ascii="Arial" w:hAnsi="Arial" w:cs="Arial"/>
          <w:sz w:val="24"/>
          <w:szCs w:val="24"/>
        </w:rPr>
        <w:t xml:space="preserve"> customers and employees, </w:t>
      </w:r>
      <w:r>
        <w:rPr>
          <w:rFonts w:ascii="Arial" w:hAnsi="Arial" w:cs="Arial"/>
          <w:sz w:val="24"/>
          <w:szCs w:val="24"/>
        </w:rPr>
        <w:t xml:space="preserve">it is important that the individual units </w:t>
      </w:r>
      <w:r w:rsidRPr="000B6E18">
        <w:rPr>
          <w:rFonts w:ascii="Arial" w:hAnsi="Arial" w:cs="Arial"/>
          <w:sz w:val="24"/>
          <w:szCs w:val="24"/>
        </w:rPr>
        <w:t xml:space="preserve">place emphasis on </w:t>
      </w:r>
      <w:r>
        <w:rPr>
          <w:rFonts w:ascii="Arial" w:hAnsi="Arial" w:cs="Arial"/>
          <w:sz w:val="24"/>
          <w:szCs w:val="24"/>
        </w:rPr>
        <w:t xml:space="preserve">understanding </w:t>
      </w:r>
      <w:r w:rsidRPr="000B6E18">
        <w:rPr>
          <w:rFonts w:ascii="Arial" w:hAnsi="Arial" w:cs="Arial"/>
          <w:sz w:val="24"/>
          <w:szCs w:val="24"/>
        </w:rPr>
        <w:t>cultural aspects</w:t>
      </w:r>
      <w:r w:rsidR="00DC6CCA">
        <w:rPr>
          <w:rFonts w:ascii="Arial" w:hAnsi="Arial" w:cs="Arial"/>
          <w:sz w:val="24"/>
          <w:szCs w:val="24"/>
        </w:rPr>
        <w:t xml:space="preserve"> of </w:t>
      </w:r>
      <w:r w:rsidRPr="000B6E18">
        <w:rPr>
          <w:rFonts w:ascii="Arial" w:hAnsi="Arial" w:cs="Arial"/>
          <w:sz w:val="24"/>
          <w:szCs w:val="24"/>
        </w:rPr>
        <w:t>tolerance</w:t>
      </w:r>
      <w:r w:rsidR="00DC6CCA">
        <w:rPr>
          <w:rFonts w:ascii="Arial" w:hAnsi="Arial" w:cs="Arial"/>
          <w:sz w:val="24"/>
          <w:szCs w:val="24"/>
        </w:rPr>
        <w:t xml:space="preserve"> and</w:t>
      </w:r>
      <w:r w:rsidRPr="000B6E18">
        <w:rPr>
          <w:rFonts w:ascii="Arial" w:hAnsi="Arial" w:cs="Arial"/>
          <w:sz w:val="24"/>
          <w:szCs w:val="24"/>
        </w:rPr>
        <w:t xml:space="preserve"> hospitality, </w:t>
      </w:r>
      <w:r w:rsidR="00DC6CCA">
        <w:rPr>
          <w:rFonts w:ascii="Arial" w:hAnsi="Arial" w:cs="Arial"/>
          <w:sz w:val="24"/>
          <w:szCs w:val="24"/>
        </w:rPr>
        <w:t>and yet understand the core vision of the strategic apex (Puciato and Plawiak 2019)</w:t>
      </w:r>
      <w:r w:rsidR="004F0295">
        <w:rPr>
          <w:rFonts w:ascii="Arial" w:hAnsi="Arial" w:cs="Arial"/>
          <w:sz w:val="24"/>
          <w:szCs w:val="24"/>
        </w:rPr>
        <w:t>.</w:t>
      </w:r>
      <w:r w:rsidR="00DC6CCA">
        <w:rPr>
          <w:rFonts w:ascii="Arial" w:hAnsi="Arial" w:cs="Arial"/>
          <w:sz w:val="24"/>
          <w:szCs w:val="24"/>
        </w:rPr>
        <w:t xml:space="preserve"> </w:t>
      </w:r>
    </w:p>
    <w:p w14:paraId="0CDBE8A6" w14:textId="25EF6F5E" w:rsidR="002203A6" w:rsidRDefault="001F7CF5" w:rsidP="00F447F4">
      <w:pPr>
        <w:pStyle w:val="Heading1"/>
        <w:jc w:val="both"/>
        <w:rPr>
          <w:rFonts w:ascii="Arial" w:hAnsi="Arial" w:cs="Arial"/>
          <w:sz w:val="24"/>
          <w:szCs w:val="24"/>
        </w:rPr>
      </w:pPr>
      <w:bookmarkStart w:id="5" w:name="_Toc160143024"/>
      <w:r w:rsidRPr="001F7CF5">
        <w:rPr>
          <w:rFonts w:ascii="Arial" w:hAnsi="Arial" w:cs="Arial"/>
          <w:sz w:val="24"/>
          <w:szCs w:val="24"/>
        </w:rPr>
        <w:t>Goals</w:t>
      </w:r>
      <w:bookmarkEnd w:id="5"/>
    </w:p>
    <w:p w14:paraId="18D19382" w14:textId="77777777" w:rsidR="005723BB" w:rsidRDefault="005723BB" w:rsidP="00F447F4">
      <w:pPr>
        <w:jc w:val="both"/>
      </w:pPr>
    </w:p>
    <w:p w14:paraId="22608DCD" w14:textId="5CB04E4B" w:rsidR="005723BB" w:rsidRPr="005723BB" w:rsidRDefault="005723BB" w:rsidP="00F447F4">
      <w:pPr>
        <w:jc w:val="both"/>
      </w:pPr>
      <w:r w:rsidRPr="00DF6CCA">
        <w:rPr>
          <w:rFonts w:ascii="Arial" w:hAnsi="Arial" w:cs="Arial"/>
          <w:sz w:val="24"/>
          <w:szCs w:val="24"/>
        </w:rPr>
        <w:t xml:space="preserve">IHG describes its core mission, under its  </w:t>
      </w:r>
      <w:r w:rsidR="00DF6CCA" w:rsidRPr="00DF6CCA">
        <w:rPr>
          <w:rFonts w:ascii="Arial" w:hAnsi="Arial" w:cs="Arial"/>
          <w:sz w:val="24"/>
          <w:szCs w:val="24"/>
        </w:rPr>
        <w:t xml:space="preserve">“True Hospitality for Good” tagline is to ensure that this permeates right across both the corporate and individual units and hope that this ethos will cut across all IHG brands.   </w:t>
      </w:r>
      <w:r w:rsidR="00DF6CCA">
        <w:rPr>
          <w:rFonts w:ascii="Arial" w:hAnsi="Arial" w:cs="Arial"/>
          <w:sz w:val="24"/>
          <w:szCs w:val="24"/>
        </w:rPr>
        <w:t>“</w:t>
      </w:r>
      <w:r w:rsidR="00DF6CCA" w:rsidRPr="00DF6CCA">
        <w:rPr>
          <w:rFonts w:ascii="Arial" w:hAnsi="Arial" w:cs="Arial"/>
          <w:sz w:val="24"/>
          <w:szCs w:val="24"/>
        </w:rPr>
        <w:t>Uniting them all is a commitment to deliver True Hospitality for Good in our hotels and communities all over the world</w:t>
      </w:r>
      <w:r w:rsidR="00710E65">
        <w:rPr>
          <w:rFonts w:ascii="Arial" w:hAnsi="Arial" w:cs="Arial"/>
          <w:sz w:val="24"/>
          <w:szCs w:val="24"/>
        </w:rPr>
        <w:t xml:space="preserve"> (IHG About Us 2024)</w:t>
      </w:r>
      <w:r w:rsidR="00DF6CCA" w:rsidRPr="00DF6CCA">
        <w:rPr>
          <w:rFonts w:ascii="Arial" w:hAnsi="Arial" w:cs="Arial"/>
          <w:sz w:val="24"/>
          <w:szCs w:val="24"/>
        </w:rPr>
        <w:t>.</w:t>
      </w:r>
      <w:r w:rsidR="00DF6CCA">
        <w:t xml:space="preserve"> </w:t>
      </w:r>
      <w:r w:rsidR="004F0295">
        <w:rPr>
          <w:rFonts w:ascii="Arial" w:hAnsi="Arial" w:cs="Arial"/>
          <w:color w:val="FF0000"/>
          <w:sz w:val="24"/>
          <w:szCs w:val="24"/>
        </w:rPr>
        <w:t xml:space="preserve"> </w:t>
      </w:r>
    </w:p>
    <w:p w14:paraId="7C139C4B" w14:textId="77777777" w:rsidR="001F7CF5" w:rsidRDefault="001F7CF5" w:rsidP="00F447F4">
      <w:pPr>
        <w:pStyle w:val="Heading4"/>
        <w:jc w:val="both"/>
        <w:rPr>
          <w:rFonts w:ascii="Arial" w:hAnsi="Arial" w:cs="Arial"/>
          <w:sz w:val="24"/>
          <w:szCs w:val="24"/>
        </w:rPr>
      </w:pPr>
    </w:p>
    <w:p w14:paraId="35F0F54D" w14:textId="77777777" w:rsidR="005723BB" w:rsidRPr="005723BB" w:rsidRDefault="005723BB" w:rsidP="00F447F4">
      <w:pPr>
        <w:jc w:val="both"/>
      </w:pPr>
    </w:p>
    <w:p w14:paraId="23E01AAE" w14:textId="26754638" w:rsidR="00EC2209" w:rsidRPr="00EC2209" w:rsidRDefault="00EC2209" w:rsidP="00F447F4">
      <w:pPr>
        <w:pStyle w:val="Heading4"/>
        <w:jc w:val="both"/>
        <w:rPr>
          <w:rFonts w:ascii="Arial" w:hAnsi="Arial" w:cs="Arial"/>
          <w:sz w:val="24"/>
          <w:szCs w:val="24"/>
        </w:rPr>
      </w:pPr>
      <w:r w:rsidRPr="00EC2209">
        <w:rPr>
          <w:rFonts w:ascii="Arial" w:hAnsi="Arial" w:cs="Arial"/>
          <w:sz w:val="24"/>
          <w:szCs w:val="24"/>
        </w:rPr>
        <w:t>Move to Sustainability</w:t>
      </w:r>
    </w:p>
    <w:p w14:paraId="51C1D8AA" w14:textId="77777777" w:rsidR="001F7CF5" w:rsidRDefault="001F7CF5" w:rsidP="00F447F4">
      <w:pPr>
        <w:jc w:val="both"/>
        <w:rPr>
          <w:rFonts w:ascii="Arial" w:hAnsi="Arial" w:cs="Arial"/>
          <w:sz w:val="24"/>
          <w:szCs w:val="24"/>
        </w:rPr>
      </w:pPr>
    </w:p>
    <w:p w14:paraId="31C56D34" w14:textId="2F7511A2" w:rsidR="002203A6" w:rsidRPr="00E41531" w:rsidRDefault="00822FCA" w:rsidP="00F447F4">
      <w:pPr>
        <w:jc w:val="both"/>
        <w:rPr>
          <w:rFonts w:ascii="Arial" w:hAnsi="Arial" w:cs="Arial"/>
          <w:sz w:val="24"/>
          <w:szCs w:val="24"/>
        </w:rPr>
      </w:pPr>
      <w:r>
        <w:rPr>
          <w:rFonts w:ascii="Arial" w:hAnsi="Arial" w:cs="Arial"/>
          <w:sz w:val="24"/>
          <w:szCs w:val="24"/>
        </w:rPr>
        <w:t xml:space="preserve">Jones and Comfort </w:t>
      </w:r>
      <w:r w:rsidR="001F7CF5">
        <w:rPr>
          <w:rFonts w:ascii="Arial" w:hAnsi="Arial" w:cs="Arial"/>
          <w:sz w:val="24"/>
          <w:szCs w:val="24"/>
        </w:rPr>
        <w:t>(</w:t>
      </w:r>
      <w:r>
        <w:rPr>
          <w:rFonts w:ascii="Arial" w:hAnsi="Arial" w:cs="Arial"/>
          <w:sz w:val="24"/>
          <w:szCs w:val="24"/>
        </w:rPr>
        <w:t>2019</w:t>
      </w:r>
      <w:r w:rsidR="001F7CF5">
        <w:rPr>
          <w:rFonts w:ascii="Arial" w:hAnsi="Arial" w:cs="Arial"/>
          <w:sz w:val="24"/>
          <w:szCs w:val="24"/>
        </w:rPr>
        <w:t>)</w:t>
      </w:r>
      <w:r>
        <w:rPr>
          <w:rFonts w:ascii="Arial" w:hAnsi="Arial" w:cs="Arial"/>
          <w:sz w:val="24"/>
          <w:szCs w:val="24"/>
        </w:rPr>
        <w:t xml:space="preserve"> </w:t>
      </w:r>
      <w:r w:rsidRPr="00822FCA">
        <w:rPr>
          <w:rFonts w:ascii="Arial" w:hAnsi="Arial" w:cs="Arial"/>
          <w:sz w:val="24"/>
          <w:szCs w:val="24"/>
        </w:rPr>
        <w:t xml:space="preserve">note that </w:t>
      </w:r>
      <w:r>
        <w:rPr>
          <w:rFonts w:ascii="Arial" w:hAnsi="Arial" w:cs="Arial"/>
          <w:sz w:val="24"/>
          <w:szCs w:val="24"/>
        </w:rPr>
        <w:t>t</w:t>
      </w:r>
      <w:r w:rsidR="007732AF">
        <w:rPr>
          <w:rFonts w:ascii="Arial" w:hAnsi="Arial" w:cs="Arial"/>
          <w:sz w:val="24"/>
          <w:szCs w:val="24"/>
        </w:rPr>
        <w:t xml:space="preserve">he tourism and hospitality industry has become more conscious </w:t>
      </w:r>
      <w:r>
        <w:rPr>
          <w:rFonts w:ascii="Arial" w:hAnsi="Arial" w:cs="Arial"/>
          <w:sz w:val="24"/>
          <w:szCs w:val="24"/>
        </w:rPr>
        <w:t>of its ecological footprint and have suggested that the major hospitality companies are well positioned to contribute to the success of  the United Nations Sustainable Development Goals (SDG’s).  E</w:t>
      </w:r>
      <w:r w:rsidR="002203A6">
        <w:rPr>
          <w:rFonts w:ascii="Arial" w:hAnsi="Arial" w:cs="Arial"/>
          <w:sz w:val="24"/>
          <w:szCs w:val="24"/>
        </w:rPr>
        <w:t xml:space="preserve">mulating many of the leading hotel chains </w:t>
      </w:r>
      <w:r w:rsidR="001C0941">
        <w:rPr>
          <w:rFonts w:ascii="Arial" w:hAnsi="Arial" w:cs="Arial"/>
          <w:sz w:val="24"/>
          <w:szCs w:val="24"/>
        </w:rPr>
        <w:t>s</w:t>
      </w:r>
      <w:r w:rsidR="002203A6">
        <w:rPr>
          <w:rFonts w:ascii="Arial" w:hAnsi="Arial" w:cs="Arial"/>
          <w:sz w:val="24"/>
          <w:szCs w:val="24"/>
        </w:rPr>
        <w:t xml:space="preserve">ustainability </w:t>
      </w:r>
      <w:r w:rsidR="001C0941">
        <w:rPr>
          <w:rFonts w:ascii="Arial" w:hAnsi="Arial" w:cs="Arial"/>
          <w:sz w:val="24"/>
          <w:szCs w:val="24"/>
        </w:rPr>
        <w:t>programmes, IHG launched its “Journey to Tomorrow” programme in 2021.  Aligned to the</w:t>
      </w:r>
      <w:r>
        <w:rPr>
          <w:rFonts w:ascii="Arial" w:hAnsi="Arial" w:cs="Arial"/>
          <w:sz w:val="24"/>
          <w:szCs w:val="24"/>
        </w:rPr>
        <w:t xml:space="preserve"> SDG’s</w:t>
      </w:r>
      <w:r w:rsidR="001C0941">
        <w:rPr>
          <w:rFonts w:ascii="Arial" w:hAnsi="Arial" w:cs="Arial"/>
          <w:sz w:val="24"/>
          <w:szCs w:val="24"/>
        </w:rPr>
        <w:t xml:space="preserve"> </w:t>
      </w:r>
      <w:r w:rsidR="00884F22">
        <w:rPr>
          <w:rFonts w:ascii="Arial" w:hAnsi="Arial" w:cs="Arial"/>
          <w:sz w:val="24"/>
          <w:szCs w:val="24"/>
        </w:rPr>
        <w:t>it is a 10 year plan that will focus on “people, communities, carbon &amp; energy, waste and water”</w:t>
      </w:r>
      <w:r w:rsidR="00E41531">
        <w:rPr>
          <w:rFonts w:ascii="Arial" w:hAnsi="Arial" w:cs="Arial"/>
          <w:sz w:val="24"/>
          <w:szCs w:val="24"/>
        </w:rPr>
        <w:t>.</w:t>
      </w:r>
      <w:r w:rsidR="00884F22">
        <w:rPr>
          <w:rFonts w:ascii="Arial" w:hAnsi="Arial" w:cs="Arial"/>
          <w:sz w:val="24"/>
          <w:szCs w:val="24"/>
        </w:rPr>
        <w:t xml:space="preserve"> </w:t>
      </w:r>
      <w:r w:rsidR="00047513" w:rsidRPr="00E41531">
        <w:rPr>
          <w:rFonts w:ascii="Arial" w:hAnsi="Arial" w:cs="Arial"/>
          <w:sz w:val="24"/>
          <w:szCs w:val="24"/>
        </w:rPr>
        <w:t xml:space="preserve">Commitments to the success of this programme includes a 46% reduction in emissions, </w:t>
      </w:r>
      <w:r w:rsidR="00E41531" w:rsidRPr="00E41531">
        <w:rPr>
          <w:rFonts w:ascii="Arial" w:hAnsi="Arial" w:cs="Arial"/>
          <w:sz w:val="24"/>
          <w:szCs w:val="24"/>
        </w:rPr>
        <w:t>minimise food waste and eliminating single use items</w:t>
      </w:r>
      <w:r w:rsidR="007732AF">
        <w:rPr>
          <w:rFonts w:ascii="Arial" w:hAnsi="Arial" w:cs="Arial"/>
          <w:sz w:val="24"/>
          <w:szCs w:val="24"/>
        </w:rPr>
        <w:t xml:space="preserve"> – however many of these appear </w:t>
      </w:r>
      <w:r w:rsidR="0068668B">
        <w:rPr>
          <w:rFonts w:ascii="Arial" w:hAnsi="Arial" w:cs="Arial"/>
          <w:sz w:val="24"/>
          <w:szCs w:val="24"/>
        </w:rPr>
        <w:t>too</w:t>
      </w:r>
      <w:r w:rsidR="007732AF">
        <w:rPr>
          <w:rFonts w:ascii="Arial" w:hAnsi="Arial" w:cs="Arial"/>
          <w:sz w:val="24"/>
          <w:szCs w:val="24"/>
        </w:rPr>
        <w:t xml:space="preserve"> vague and immeasurable.</w:t>
      </w:r>
      <w:r w:rsidR="00E41531" w:rsidRPr="00E41531">
        <w:rPr>
          <w:rFonts w:ascii="Arial" w:hAnsi="Arial" w:cs="Arial"/>
          <w:sz w:val="24"/>
          <w:szCs w:val="24"/>
        </w:rPr>
        <w:t xml:space="preserve"> </w:t>
      </w:r>
      <w:r w:rsidR="00884F22" w:rsidRPr="00E41531">
        <w:rPr>
          <w:rFonts w:ascii="Arial" w:hAnsi="Arial" w:cs="Arial"/>
          <w:sz w:val="24"/>
          <w:szCs w:val="24"/>
        </w:rPr>
        <w:t xml:space="preserve"> </w:t>
      </w:r>
      <w:r w:rsidR="00E41531">
        <w:rPr>
          <w:rFonts w:ascii="Arial" w:hAnsi="Arial" w:cs="Arial"/>
          <w:sz w:val="24"/>
          <w:szCs w:val="24"/>
        </w:rPr>
        <w:t>Again, as a company dependent of the actions of independent unit operators, IHG is mindful that it can only “</w:t>
      </w:r>
      <w:r w:rsidR="00E41531" w:rsidRPr="00E41531">
        <w:rPr>
          <w:rFonts w:ascii="Arial" w:hAnsi="Arial" w:cs="Arial"/>
          <w:sz w:val="24"/>
          <w:szCs w:val="24"/>
          <w:shd w:val="clear" w:color="auto" w:fill="FFFFFF"/>
        </w:rPr>
        <w:t xml:space="preserve">encourage IHG hotels to operate with respect for their surroundings, as well as </w:t>
      </w:r>
      <w:r w:rsidR="00E41531" w:rsidRPr="00E41531">
        <w:rPr>
          <w:rFonts w:ascii="Arial" w:hAnsi="Arial" w:cs="Arial"/>
          <w:sz w:val="24"/>
          <w:szCs w:val="24"/>
          <w:shd w:val="clear" w:color="auto" w:fill="FFFFFF"/>
        </w:rPr>
        <w:lastRenderedPageBreak/>
        <w:t>participating in conservation initiatives to safeguard local flora and fauna, protecting and regenerating nature where possible</w:t>
      </w:r>
      <w:r w:rsidR="00E41531">
        <w:rPr>
          <w:rFonts w:ascii="Arial" w:hAnsi="Arial" w:cs="Arial"/>
          <w:sz w:val="24"/>
          <w:szCs w:val="24"/>
          <w:shd w:val="clear" w:color="auto" w:fill="FFFFFF"/>
        </w:rPr>
        <w:t xml:space="preserve"> </w:t>
      </w:r>
      <w:r w:rsidR="00E41531">
        <w:rPr>
          <w:rFonts w:ascii="Arial" w:hAnsi="Arial" w:cs="Arial"/>
          <w:sz w:val="24"/>
          <w:szCs w:val="24"/>
        </w:rPr>
        <w:t xml:space="preserve">(IHG </w:t>
      </w:r>
      <w:r w:rsidR="00F447F4">
        <w:rPr>
          <w:rFonts w:ascii="Arial" w:hAnsi="Arial" w:cs="Arial"/>
          <w:sz w:val="24"/>
          <w:szCs w:val="24"/>
        </w:rPr>
        <w:t xml:space="preserve">Responsible Business </w:t>
      </w:r>
      <w:r w:rsidR="00E41531">
        <w:rPr>
          <w:rFonts w:ascii="Arial" w:hAnsi="Arial" w:cs="Arial"/>
          <w:sz w:val="24"/>
          <w:szCs w:val="24"/>
        </w:rPr>
        <w:t>2024)</w:t>
      </w:r>
      <w:r w:rsidR="00E41531" w:rsidRPr="00E41531">
        <w:rPr>
          <w:rFonts w:ascii="Arial" w:hAnsi="Arial" w:cs="Arial"/>
          <w:sz w:val="24"/>
          <w:szCs w:val="24"/>
          <w:shd w:val="clear" w:color="auto" w:fill="FFFFFF"/>
        </w:rPr>
        <w:t>.”</w:t>
      </w:r>
      <w:r w:rsidR="00E41531">
        <w:rPr>
          <w:rFonts w:ascii="Arial" w:hAnsi="Arial" w:cs="Arial"/>
          <w:sz w:val="24"/>
          <w:szCs w:val="24"/>
          <w:shd w:val="clear" w:color="auto" w:fill="FFFFFF"/>
        </w:rPr>
        <w:t xml:space="preserve"> </w:t>
      </w:r>
    </w:p>
    <w:p w14:paraId="2CB16A78" w14:textId="13F743C0" w:rsidR="000B6E18" w:rsidRDefault="00DC6CCA" w:rsidP="00F447F4">
      <w:pPr>
        <w:jc w:val="both"/>
        <w:rPr>
          <w:rFonts w:ascii="Arial" w:hAnsi="Arial" w:cs="Arial"/>
          <w:sz w:val="24"/>
          <w:szCs w:val="24"/>
        </w:rPr>
      </w:pPr>
      <w:r w:rsidRPr="00DC6CCA">
        <w:rPr>
          <w:rFonts w:ascii="Arial" w:hAnsi="Arial" w:cs="Arial"/>
          <w:color w:val="FF0000"/>
          <w:sz w:val="24"/>
          <w:szCs w:val="24"/>
        </w:rPr>
        <w:t xml:space="preserve"> </w:t>
      </w:r>
    </w:p>
    <w:p w14:paraId="244E93AA" w14:textId="2D536313" w:rsidR="00941476" w:rsidRPr="009C60A5" w:rsidRDefault="009C60A5" w:rsidP="00F447F4">
      <w:pPr>
        <w:jc w:val="both"/>
        <w:rPr>
          <w:rFonts w:ascii="Arial" w:hAnsi="Arial" w:cs="Arial"/>
          <w:sz w:val="24"/>
          <w:szCs w:val="24"/>
        </w:rPr>
      </w:pPr>
      <w:r>
        <w:rPr>
          <w:rFonts w:ascii="Arial" w:hAnsi="Arial" w:cs="Arial"/>
          <w:sz w:val="24"/>
          <w:szCs w:val="24"/>
        </w:rPr>
        <w:t xml:space="preserve"> </w:t>
      </w:r>
      <w:r w:rsidR="00E41531" w:rsidRPr="00117C87">
        <w:rPr>
          <w:rFonts w:ascii="Arial" w:hAnsi="Arial" w:cs="Arial"/>
          <w:noProof/>
          <w:sz w:val="24"/>
          <w:szCs w:val="24"/>
        </w:rPr>
        <w:drawing>
          <wp:inline distT="0" distB="0" distL="0" distR="0" wp14:anchorId="730C925C" wp14:editId="66E506EB">
            <wp:extent cx="5943600" cy="3355975"/>
            <wp:effectExtent l="0" t="0" r="0" b="0"/>
            <wp:docPr id="1836379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379944" name=""/>
                    <pic:cNvPicPr/>
                  </pic:nvPicPr>
                  <pic:blipFill>
                    <a:blip r:embed="rId11"/>
                    <a:stretch>
                      <a:fillRect/>
                    </a:stretch>
                  </pic:blipFill>
                  <pic:spPr>
                    <a:xfrm>
                      <a:off x="0" y="0"/>
                      <a:ext cx="5943600" cy="3355975"/>
                    </a:xfrm>
                    <a:prstGeom prst="rect">
                      <a:avLst/>
                    </a:prstGeom>
                  </pic:spPr>
                </pic:pic>
              </a:graphicData>
            </a:graphic>
          </wp:inline>
        </w:drawing>
      </w:r>
    </w:p>
    <w:p w14:paraId="1A42BF12" w14:textId="2F5472C0" w:rsidR="00E41531" w:rsidRPr="0011544A" w:rsidRDefault="00E41531" w:rsidP="00F447F4">
      <w:pPr>
        <w:jc w:val="both"/>
        <w:rPr>
          <w:rFonts w:ascii="Arial" w:hAnsi="Arial" w:cs="Arial"/>
          <w:sz w:val="24"/>
          <w:szCs w:val="24"/>
          <w:lang w:val="en-US"/>
        </w:rPr>
      </w:pPr>
      <w:r>
        <w:rPr>
          <w:rFonts w:ascii="Arial" w:hAnsi="Arial" w:cs="Arial"/>
          <w:sz w:val="24"/>
          <w:szCs w:val="24"/>
          <w:lang w:val="en-US"/>
        </w:rPr>
        <w:t>Figure 6.</w:t>
      </w:r>
      <w:r w:rsidRPr="0011544A">
        <w:rPr>
          <w:rFonts w:ascii="Arial" w:hAnsi="Arial" w:cs="Arial"/>
          <w:color w:val="FF0000"/>
          <w:sz w:val="24"/>
          <w:szCs w:val="24"/>
        </w:rPr>
        <w:t xml:space="preserve"> </w:t>
      </w:r>
      <w:r w:rsidRPr="00F447F4">
        <w:rPr>
          <w:rFonts w:ascii="Arial" w:hAnsi="Arial" w:cs="Arial"/>
          <w:sz w:val="24"/>
          <w:szCs w:val="24"/>
        </w:rPr>
        <w:t>(IHG Responsible Business Report 2022)</w:t>
      </w:r>
    </w:p>
    <w:p w14:paraId="7FD39CA5" w14:textId="5234C881" w:rsidR="00941476" w:rsidRPr="001F7CF5" w:rsidRDefault="001F7CF5" w:rsidP="00F447F4">
      <w:pPr>
        <w:pStyle w:val="Heading4"/>
        <w:jc w:val="both"/>
        <w:rPr>
          <w:rFonts w:ascii="Arial" w:hAnsi="Arial" w:cs="Arial"/>
          <w:sz w:val="24"/>
          <w:szCs w:val="24"/>
        </w:rPr>
      </w:pPr>
      <w:r w:rsidRPr="001F7CF5">
        <w:rPr>
          <w:rFonts w:ascii="Arial" w:hAnsi="Arial" w:cs="Arial"/>
          <w:sz w:val="24"/>
          <w:szCs w:val="24"/>
        </w:rPr>
        <w:t>Market Share</w:t>
      </w:r>
    </w:p>
    <w:p w14:paraId="792B76FE" w14:textId="77777777" w:rsidR="001F7CF5" w:rsidRDefault="001F7CF5" w:rsidP="00F447F4">
      <w:pPr>
        <w:jc w:val="both"/>
        <w:rPr>
          <w:rFonts w:ascii="Arial" w:hAnsi="Arial" w:cs="Arial"/>
          <w:sz w:val="24"/>
          <w:szCs w:val="24"/>
        </w:rPr>
      </w:pPr>
    </w:p>
    <w:p w14:paraId="5169B12C" w14:textId="35CF7D7A" w:rsidR="001F7CF5" w:rsidRDefault="001F7CF5" w:rsidP="00F447F4">
      <w:pPr>
        <w:jc w:val="both"/>
        <w:rPr>
          <w:rFonts w:ascii="Arial" w:hAnsi="Arial" w:cs="Arial"/>
          <w:sz w:val="24"/>
          <w:szCs w:val="24"/>
        </w:rPr>
      </w:pPr>
      <w:r>
        <w:rPr>
          <w:rFonts w:ascii="Arial" w:hAnsi="Arial" w:cs="Arial"/>
          <w:sz w:val="24"/>
          <w:szCs w:val="24"/>
        </w:rPr>
        <w:t>CSI Market.com reports IHG’s market share relative to its main competitors as at Q4 2022 at 5.06%</w:t>
      </w:r>
      <w:r w:rsidR="00F447F4">
        <w:rPr>
          <w:rFonts w:ascii="Arial" w:hAnsi="Arial" w:cs="Arial"/>
          <w:sz w:val="24"/>
          <w:szCs w:val="24"/>
        </w:rPr>
        <w:t>,</w:t>
      </w:r>
      <w:r>
        <w:rPr>
          <w:rFonts w:ascii="Arial" w:hAnsi="Arial" w:cs="Arial"/>
          <w:sz w:val="24"/>
          <w:szCs w:val="24"/>
        </w:rPr>
        <w:t xml:space="preserve"> </w:t>
      </w:r>
      <w:r w:rsidRPr="009D714B">
        <w:rPr>
          <w:rFonts w:ascii="Arial" w:hAnsi="Arial" w:cs="Arial"/>
          <w:sz w:val="24"/>
          <w:szCs w:val="24"/>
        </w:rPr>
        <w:t>some way behind Marriott’s 31% the market leader</w:t>
      </w:r>
      <w:r>
        <w:rPr>
          <w:rFonts w:ascii="Arial" w:hAnsi="Arial" w:cs="Arial"/>
          <w:sz w:val="24"/>
          <w:szCs w:val="24"/>
        </w:rPr>
        <w:t xml:space="preserve">. It is about 4% behind the Hyatt Hotels Corporations, its more direct competition.  </w:t>
      </w:r>
    </w:p>
    <w:p w14:paraId="4FC17243" w14:textId="573E73D7" w:rsidR="001F7CF5" w:rsidRDefault="001F7CF5" w:rsidP="00F447F4">
      <w:pPr>
        <w:jc w:val="both"/>
        <w:rPr>
          <w:rFonts w:ascii="Arial" w:hAnsi="Arial" w:cs="Arial"/>
          <w:sz w:val="24"/>
          <w:szCs w:val="24"/>
        </w:rPr>
      </w:pPr>
      <w:r>
        <w:rPr>
          <w:rFonts w:ascii="Arial" w:hAnsi="Arial" w:cs="Arial"/>
          <w:sz w:val="24"/>
          <w:szCs w:val="24"/>
        </w:rPr>
        <w:t xml:space="preserve">Strategically, the group is moving towards expanding its luxury and lifestyle market segment, acquiring Six Senses, and Regent Hotels and Resorts among others </w:t>
      </w:r>
      <w:r w:rsidR="008937F5">
        <w:rPr>
          <w:rFonts w:ascii="Arial" w:hAnsi="Arial" w:cs="Arial"/>
          <w:sz w:val="24"/>
          <w:szCs w:val="24"/>
        </w:rPr>
        <w:t>(</w:t>
      </w:r>
      <w:r>
        <w:rPr>
          <w:rFonts w:ascii="Arial" w:hAnsi="Arial" w:cs="Arial"/>
          <w:sz w:val="24"/>
          <w:szCs w:val="24"/>
        </w:rPr>
        <w:t>IHG</w:t>
      </w:r>
      <w:r w:rsidR="008937F5">
        <w:rPr>
          <w:rFonts w:ascii="Arial" w:hAnsi="Arial" w:cs="Arial"/>
          <w:sz w:val="24"/>
          <w:szCs w:val="24"/>
        </w:rPr>
        <w:t xml:space="preserve"> </w:t>
      </w:r>
      <w:r>
        <w:rPr>
          <w:rFonts w:ascii="Arial" w:hAnsi="Arial" w:cs="Arial"/>
          <w:sz w:val="24"/>
          <w:szCs w:val="24"/>
        </w:rPr>
        <w:t xml:space="preserve"> </w:t>
      </w:r>
      <w:r w:rsidR="008937F5">
        <w:rPr>
          <w:rFonts w:ascii="Arial" w:hAnsi="Arial" w:cs="Arial"/>
          <w:sz w:val="24"/>
          <w:szCs w:val="24"/>
        </w:rPr>
        <w:t>Strengthens 20</w:t>
      </w:r>
      <w:r w:rsidR="00F447F4">
        <w:rPr>
          <w:rFonts w:ascii="Arial" w:hAnsi="Arial" w:cs="Arial"/>
          <w:sz w:val="24"/>
          <w:szCs w:val="24"/>
        </w:rPr>
        <w:t>2</w:t>
      </w:r>
      <w:r w:rsidR="008937F5">
        <w:rPr>
          <w:rFonts w:ascii="Arial" w:hAnsi="Arial" w:cs="Arial"/>
          <w:sz w:val="24"/>
          <w:szCs w:val="24"/>
        </w:rPr>
        <w:t>4</w:t>
      </w:r>
      <w:r w:rsidR="00F447F4">
        <w:rPr>
          <w:rFonts w:ascii="Arial" w:hAnsi="Arial" w:cs="Arial"/>
          <w:sz w:val="24"/>
          <w:szCs w:val="24"/>
        </w:rPr>
        <w:t>)</w:t>
      </w:r>
      <w:r w:rsidRPr="009D714B">
        <w:rPr>
          <w:rFonts w:ascii="Arial" w:hAnsi="Arial" w:cs="Arial"/>
          <w:sz w:val="24"/>
          <w:szCs w:val="24"/>
        </w:rPr>
        <w:t xml:space="preserve"> </w:t>
      </w:r>
    </w:p>
    <w:p w14:paraId="0AC15F88" w14:textId="77777777" w:rsidR="007211BF" w:rsidRDefault="007211BF" w:rsidP="00F447F4">
      <w:pPr>
        <w:pStyle w:val="Heading2"/>
        <w:jc w:val="both"/>
      </w:pPr>
    </w:p>
    <w:p w14:paraId="0AE842FD" w14:textId="11EEF4AC" w:rsidR="00E24B2B" w:rsidRPr="005D17BA" w:rsidRDefault="007211BF" w:rsidP="00F447F4">
      <w:pPr>
        <w:pStyle w:val="Heading1"/>
        <w:jc w:val="both"/>
        <w:rPr>
          <w:rFonts w:ascii="Arial" w:hAnsi="Arial" w:cs="Arial"/>
          <w:sz w:val="24"/>
          <w:szCs w:val="24"/>
        </w:rPr>
      </w:pPr>
      <w:r w:rsidRPr="005D17BA">
        <w:rPr>
          <w:rFonts w:ascii="Arial" w:hAnsi="Arial" w:cs="Arial"/>
          <w:sz w:val="24"/>
          <w:szCs w:val="24"/>
        </w:rPr>
        <w:t xml:space="preserve">Conclusion </w:t>
      </w:r>
    </w:p>
    <w:p w14:paraId="1B8361A3" w14:textId="77777777" w:rsidR="007211BF" w:rsidRDefault="007211BF" w:rsidP="00F447F4">
      <w:pPr>
        <w:jc w:val="both"/>
      </w:pPr>
    </w:p>
    <w:p w14:paraId="235124A7" w14:textId="79AD7A12" w:rsidR="007211BF" w:rsidRPr="007211BF" w:rsidRDefault="007211BF" w:rsidP="00F447F4">
      <w:pPr>
        <w:jc w:val="both"/>
        <w:rPr>
          <w:rFonts w:ascii="Arial" w:hAnsi="Arial" w:cs="Arial"/>
          <w:sz w:val="24"/>
          <w:szCs w:val="24"/>
        </w:rPr>
      </w:pPr>
      <w:r w:rsidRPr="007211BF">
        <w:rPr>
          <w:rFonts w:ascii="Arial" w:hAnsi="Arial" w:cs="Arial"/>
          <w:sz w:val="24"/>
          <w:szCs w:val="24"/>
        </w:rPr>
        <w:t xml:space="preserve">In conclusion, the examination of International Hotel Group's (IHG) organizational management structure and practices provides insights into both the strengths and challenges faced by the prominent player in the global hospitality industry. The corporate-level analysis reveals a functional yet hierarchical structure, emphasizing centralized </w:t>
      </w:r>
      <w:r w:rsidRPr="007211BF">
        <w:rPr>
          <w:rFonts w:ascii="Arial" w:hAnsi="Arial" w:cs="Arial"/>
          <w:sz w:val="24"/>
          <w:szCs w:val="24"/>
        </w:rPr>
        <w:lastRenderedPageBreak/>
        <w:t>decision-making to align with overarching strategies. The delicate balance between centralized control and local autonomy poses a challenge, particularly in catering to diverse market demands. IHG's emphasis on franchising, global delegation of authority, and commitment to a positive corporate culture contributes to its operational efficiency and commitment to sustainable business practices.</w:t>
      </w:r>
    </w:p>
    <w:p w14:paraId="7AF7D841" w14:textId="77777777" w:rsidR="007211BF" w:rsidRPr="007211BF" w:rsidRDefault="007211BF" w:rsidP="00F447F4">
      <w:pPr>
        <w:jc w:val="both"/>
        <w:rPr>
          <w:rFonts w:ascii="Arial" w:hAnsi="Arial" w:cs="Arial"/>
          <w:sz w:val="24"/>
          <w:szCs w:val="24"/>
        </w:rPr>
      </w:pPr>
      <w:r w:rsidRPr="007211BF">
        <w:rPr>
          <w:rFonts w:ascii="Arial" w:hAnsi="Arial" w:cs="Arial"/>
          <w:sz w:val="24"/>
          <w:szCs w:val="24"/>
        </w:rPr>
        <w:t>However, the study also highlights areas for improvement. While IHG's commitment to sustainability is commendable, the specific commitments outlined in its "Journey to Tomorrow" program need more clarity and measurability. The comparison with competitors, such as Hilton and Marriott, in terms of being recognized as one of the best places to work indicates a potential need for enhancing the employee experience.</w:t>
      </w:r>
    </w:p>
    <w:p w14:paraId="113041A8" w14:textId="77777777" w:rsidR="007211BF" w:rsidRPr="007211BF" w:rsidRDefault="007211BF" w:rsidP="00F447F4">
      <w:pPr>
        <w:jc w:val="both"/>
        <w:rPr>
          <w:rFonts w:ascii="Arial" w:hAnsi="Arial" w:cs="Arial"/>
          <w:sz w:val="24"/>
          <w:szCs w:val="24"/>
        </w:rPr>
      </w:pPr>
      <w:r w:rsidRPr="007211BF">
        <w:rPr>
          <w:rFonts w:ascii="Arial" w:hAnsi="Arial" w:cs="Arial"/>
          <w:sz w:val="24"/>
          <w:szCs w:val="24"/>
        </w:rPr>
        <w:t>As IHG aims for industry-leading net rooms growth and market share expansion, it must continue fostering a culture of continuous improvement, ensuring alignment between its corporate goals and the diverse cultures of its individual units. The journey towards sustainability and market share growth requires a comprehensive and measurable approach, coupled with a focus on employee satisfaction to attract and retain top talent in a competitive industry.</w:t>
      </w:r>
    </w:p>
    <w:p w14:paraId="71FA230A" w14:textId="77777777" w:rsidR="007211BF" w:rsidRPr="007211BF" w:rsidRDefault="007211BF" w:rsidP="007211BF"/>
    <w:p w14:paraId="7324A30C" w14:textId="77777777" w:rsidR="00675F43" w:rsidRDefault="00675F43" w:rsidP="00D065C5">
      <w:pPr>
        <w:jc w:val="both"/>
        <w:rPr>
          <w:rFonts w:ascii="Arial" w:hAnsi="Arial" w:cs="Arial"/>
          <w:sz w:val="24"/>
          <w:szCs w:val="24"/>
        </w:rPr>
      </w:pPr>
    </w:p>
    <w:p w14:paraId="32C8BE5B" w14:textId="77777777" w:rsidR="00675F43" w:rsidRDefault="00675F43" w:rsidP="00D065C5">
      <w:pPr>
        <w:jc w:val="both"/>
        <w:rPr>
          <w:rFonts w:ascii="Arial" w:hAnsi="Arial" w:cs="Arial"/>
          <w:sz w:val="24"/>
          <w:szCs w:val="24"/>
        </w:rPr>
      </w:pPr>
    </w:p>
    <w:p w14:paraId="33C11547" w14:textId="77777777" w:rsidR="00675F43" w:rsidRDefault="00675F43" w:rsidP="00D065C5">
      <w:pPr>
        <w:jc w:val="both"/>
        <w:rPr>
          <w:rFonts w:ascii="Arial" w:hAnsi="Arial" w:cs="Arial"/>
          <w:sz w:val="24"/>
          <w:szCs w:val="24"/>
        </w:rPr>
      </w:pPr>
    </w:p>
    <w:p w14:paraId="46CF3B9F" w14:textId="77777777" w:rsidR="00675F43" w:rsidRDefault="00675F43" w:rsidP="00D065C5">
      <w:pPr>
        <w:jc w:val="both"/>
        <w:rPr>
          <w:rFonts w:ascii="Arial" w:hAnsi="Arial" w:cs="Arial"/>
          <w:sz w:val="24"/>
          <w:szCs w:val="24"/>
        </w:rPr>
      </w:pPr>
    </w:p>
    <w:p w14:paraId="0651E725" w14:textId="77777777" w:rsidR="00675F43" w:rsidRDefault="00675F43" w:rsidP="00D065C5">
      <w:pPr>
        <w:jc w:val="both"/>
        <w:rPr>
          <w:rFonts w:ascii="Arial" w:hAnsi="Arial" w:cs="Arial"/>
          <w:sz w:val="24"/>
          <w:szCs w:val="24"/>
        </w:rPr>
      </w:pPr>
    </w:p>
    <w:p w14:paraId="6E847B08" w14:textId="77777777" w:rsidR="00675F43" w:rsidRDefault="00675F43" w:rsidP="00D065C5">
      <w:pPr>
        <w:jc w:val="both"/>
        <w:rPr>
          <w:rFonts w:ascii="Arial" w:hAnsi="Arial" w:cs="Arial"/>
          <w:sz w:val="24"/>
          <w:szCs w:val="24"/>
        </w:rPr>
      </w:pPr>
    </w:p>
    <w:p w14:paraId="6001B2FF" w14:textId="77777777" w:rsidR="00675F43" w:rsidRDefault="00675F43" w:rsidP="00D065C5">
      <w:pPr>
        <w:jc w:val="both"/>
        <w:rPr>
          <w:rFonts w:ascii="Arial" w:hAnsi="Arial" w:cs="Arial"/>
          <w:sz w:val="24"/>
          <w:szCs w:val="24"/>
        </w:rPr>
      </w:pPr>
    </w:p>
    <w:p w14:paraId="0199A2AF" w14:textId="77777777" w:rsidR="00675F43" w:rsidRDefault="00675F43" w:rsidP="00D065C5">
      <w:pPr>
        <w:jc w:val="both"/>
        <w:rPr>
          <w:rFonts w:ascii="Arial" w:hAnsi="Arial" w:cs="Arial"/>
          <w:sz w:val="24"/>
          <w:szCs w:val="24"/>
        </w:rPr>
      </w:pPr>
    </w:p>
    <w:p w14:paraId="4D10BE95" w14:textId="77777777" w:rsidR="00675F43" w:rsidRDefault="00675F43" w:rsidP="00D065C5">
      <w:pPr>
        <w:jc w:val="both"/>
        <w:rPr>
          <w:rFonts w:ascii="Arial" w:hAnsi="Arial" w:cs="Arial"/>
          <w:sz w:val="24"/>
          <w:szCs w:val="24"/>
        </w:rPr>
      </w:pPr>
    </w:p>
    <w:p w14:paraId="51EFAD4C" w14:textId="77777777" w:rsidR="00675F43" w:rsidRDefault="00675F43" w:rsidP="00D065C5">
      <w:pPr>
        <w:jc w:val="both"/>
        <w:rPr>
          <w:rFonts w:ascii="Arial" w:hAnsi="Arial" w:cs="Arial"/>
          <w:sz w:val="24"/>
          <w:szCs w:val="24"/>
        </w:rPr>
      </w:pPr>
    </w:p>
    <w:p w14:paraId="714D5733" w14:textId="77777777" w:rsidR="00A80887" w:rsidRDefault="00A80887" w:rsidP="00D065C5">
      <w:pPr>
        <w:jc w:val="both"/>
        <w:rPr>
          <w:rFonts w:ascii="Arial" w:hAnsi="Arial" w:cs="Arial"/>
          <w:sz w:val="24"/>
          <w:szCs w:val="24"/>
        </w:rPr>
      </w:pPr>
    </w:p>
    <w:p w14:paraId="7659B02D" w14:textId="77777777" w:rsidR="00F447F4" w:rsidRDefault="00F447F4" w:rsidP="00EB3487">
      <w:pPr>
        <w:rPr>
          <w:rFonts w:ascii="Arial" w:hAnsi="Arial" w:cs="Arial"/>
          <w:sz w:val="24"/>
          <w:szCs w:val="24"/>
        </w:rPr>
      </w:pPr>
    </w:p>
    <w:p w14:paraId="52A0CBC2" w14:textId="77777777" w:rsidR="00F447F4" w:rsidRDefault="00F447F4" w:rsidP="00EB3487">
      <w:pPr>
        <w:rPr>
          <w:rFonts w:ascii="Arial" w:hAnsi="Arial" w:cs="Arial"/>
          <w:sz w:val="24"/>
          <w:szCs w:val="24"/>
        </w:rPr>
      </w:pPr>
    </w:p>
    <w:p w14:paraId="40F80BE1" w14:textId="77777777" w:rsidR="00F447F4" w:rsidRDefault="00F447F4" w:rsidP="00EB3487">
      <w:pPr>
        <w:rPr>
          <w:rFonts w:ascii="Arial" w:hAnsi="Arial" w:cs="Arial"/>
          <w:sz w:val="24"/>
          <w:szCs w:val="24"/>
        </w:rPr>
      </w:pPr>
    </w:p>
    <w:p w14:paraId="3A0C2B1D" w14:textId="77777777" w:rsidR="00F447F4" w:rsidRDefault="00F447F4" w:rsidP="00EB3487">
      <w:pPr>
        <w:rPr>
          <w:rFonts w:ascii="Arial" w:hAnsi="Arial" w:cs="Arial"/>
          <w:sz w:val="24"/>
          <w:szCs w:val="24"/>
        </w:rPr>
      </w:pPr>
    </w:p>
    <w:p w14:paraId="21F0A31A" w14:textId="77777777" w:rsidR="00F447F4" w:rsidRDefault="00F447F4" w:rsidP="00EB3487">
      <w:pPr>
        <w:rPr>
          <w:rFonts w:ascii="Arial" w:hAnsi="Arial" w:cs="Arial"/>
          <w:sz w:val="24"/>
          <w:szCs w:val="24"/>
        </w:rPr>
      </w:pPr>
    </w:p>
    <w:p w14:paraId="53AC4FC8" w14:textId="77777777" w:rsidR="00F447F4" w:rsidRDefault="00F447F4" w:rsidP="00EB3487">
      <w:pPr>
        <w:rPr>
          <w:rFonts w:ascii="Arial" w:hAnsi="Arial" w:cs="Arial"/>
          <w:sz w:val="24"/>
          <w:szCs w:val="24"/>
        </w:rPr>
      </w:pPr>
    </w:p>
    <w:p w14:paraId="3173C869" w14:textId="77777777" w:rsidR="00F447F4" w:rsidRDefault="00F447F4" w:rsidP="00EB3487">
      <w:pPr>
        <w:rPr>
          <w:rFonts w:ascii="Arial" w:hAnsi="Arial" w:cs="Arial"/>
          <w:sz w:val="24"/>
          <w:szCs w:val="24"/>
        </w:rPr>
      </w:pPr>
    </w:p>
    <w:p w14:paraId="35E46504" w14:textId="77777777" w:rsidR="00F447F4" w:rsidRDefault="00F447F4" w:rsidP="00EB3487">
      <w:pPr>
        <w:rPr>
          <w:rFonts w:ascii="Arial" w:hAnsi="Arial" w:cs="Arial"/>
          <w:sz w:val="24"/>
          <w:szCs w:val="24"/>
        </w:rPr>
      </w:pPr>
    </w:p>
    <w:p w14:paraId="3F17446A" w14:textId="41DC2781" w:rsidR="00A80887" w:rsidRDefault="00097EA0" w:rsidP="00EB3487">
      <w:pPr>
        <w:rPr>
          <w:rFonts w:ascii="Arial" w:hAnsi="Arial" w:cs="Arial"/>
          <w:sz w:val="24"/>
          <w:szCs w:val="24"/>
        </w:rPr>
      </w:pPr>
      <w:r>
        <w:rPr>
          <w:rFonts w:ascii="Arial" w:hAnsi="Arial" w:cs="Arial"/>
          <w:sz w:val="24"/>
          <w:szCs w:val="24"/>
        </w:rPr>
        <w:t>REFERENCES:</w:t>
      </w:r>
    </w:p>
    <w:p w14:paraId="4FD199CA" w14:textId="77777777" w:rsidR="00F447F4" w:rsidRDefault="00F447F4" w:rsidP="00F447F4">
      <w:pPr>
        <w:pStyle w:val="ListParagraph"/>
        <w:numPr>
          <w:ilvl w:val="0"/>
          <w:numId w:val="12"/>
        </w:numPr>
        <w:rPr>
          <w:rFonts w:ascii="Arial" w:hAnsi="Arial" w:cs="Arial"/>
          <w:sz w:val="24"/>
          <w:szCs w:val="24"/>
        </w:rPr>
      </w:pPr>
      <w:r>
        <w:rPr>
          <w:rFonts w:ascii="Arial" w:hAnsi="Arial" w:cs="Arial"/>
          <w:sz w:val="24"/>
          <w:szCs w:val="24"/>
        </w:rPr>
        <w:t xml:space="preserve">(Figure 1) ACCA </w:t>
      </w:r>
      <w:r w:rsidRPr="0084250A">
        <w:rPr>
          <w:rFonts w:ascii="Arial" w:hAnsi="Arial" w:cs="Arial"/>
          <w:i/>
          <w:iCs/>
          <w:sz w:val="24"/>
          <w:szCs w:val="24"/>
        </w:rPr>
        <w:t>Think Ahead</w:t>
      </w:r>
      <w:r>
        <w:rPr>
          <w:rFonts w:ascii="Arial" w:hAnsi="Arial" w:cs="Arial"/>
          <w:sz w:val="24"/>
          <w:szCs w:val="24"/>
        </w:rPr>
        <w:t xml:space="preserve"> Available at: </w:t>
      </w:r>
      <w:hyperlink r:id="rId12" w:anchor=":~:text=in%20diagrammatic%20form.-,Strategic%20apex,are%20consistent%20with%20this%20mission" w:history="1">
        <w:r w:rsidRPr="005A1BFD">
          <w:rPr>
            <w:rStyle w:val="Hyperlink"/>
            <w:rFonts w:ascii="Arial" w:hAnsi="Arial" w:cs="Arial"/>
            <w:sz w:val="24"/>
            <w:szCs w:val="24"/>
          </w:rPr>
          <w:t>https://www.accaglobal.com/gb/en/student/exam-support-resources/fundamentals-exams-study-resources/f1/technical-articles/mintzberg-theory.html#:~:text=in%20diagrammatic%20form.-,Strategic%20apex,are%20consistent%20with%20this%20mission</w:t>
        </w:r>
      </w:hyperlink>
      <w:r w:rsidRPr="0084250A">
        <w:rPr>
          <w:rFonts w:ascii="Arial" w:hAnsi="Arial" w:cs="Arial"/>
          <w:sz w:val="24"/>
          <w:szCs w:val="24"/>
        </w:rPr>
        <w:t>.</w:t>
      </w:r>
      <w:r>
        <w:rPr>
          <w:rFonts w:ascii="Arial" w:hAnsi="Arial" w:cs="Arial"/>
          <w:sz w:val="24"/>
          <w:szCs w:val="24"/>
        </w:rPr>
        <w:t xml:space="preserve"> Accessed: 27</w:t>
      </w:r>
      <w:r w:rsidRPr="0084250A">
        <w:rPr>
          <w:rFonts w:ascii="Arial" w:hAnsi="Arial" w:cs="Arial"/>
          <w:sz w:val="24"/>
          <w:szCs w:val="24"/>
          <w:vertAlign w:val="superscript"/>
        </w:rPr>
        <w:t>th</w:t>
      </w:r>
      <w:r>
        <w:rPr>
          <w:rFonts w:ascii="Arial" w:hAnsi="Arial" w:cs="Arial"/>
          <w:sz w:val="24"/>
          <w:szCs w:val="24"/>
        </w:rPr>
        <w:t xml:space="preserve"> February 2024</w:t>
      </w:r>
    </w:p>
    <w:p w14:paraId="32A5A367" w14:textId="77777777" w:rsidR="00F447F4" w:rsidRDefault="00F447F4" w:rsidP="00F447F4">
      <w:pPr>
        <w:pStyle w:val="ListParagraph"/>
        <w:numPr>
          <w:ilvl w:val="0"/>
          <w:numId w:val="12"/>
        </w:numPr>
        <w:rPr>
          <w:rFonts w:ascii="Arial" w:hAnsi="Arial" w:cs="Arial"/>
          <w:sz w:val="24"/>
          <w:szCs w:val="24"/>
        </w:rPr>
      </w:pPr>
      <w:r>
        <w:rPr>
          <w:rFonts w:ascii="Arial" w:hAnsi="Arial" w:cs="Arial"/>
          <w:sz w:val="24"/>
          <w:szCs w:val="24"/>
        </w:rPr>
        <w:t xml:space="preserve">CSIMarket Company (2024) Available at:   </w:t>
      </w:r>
      <w:hyperlink r:id="rId13" w:history="1">
        <w:r w:rsidRPr="00F80DAF">
          <w:rPr>
            <w:rStyle w:val="Hyperlink"/>
            <w:rFonts w:ascii="Arial" w:hAnsi="Arial" w:cs="Arial"/>
            <w:sz w:val="24"/>
            <w:szCs w:val="24"/>
          </w:rPr>
          <w:t>https://csimarket.com/stocks/competitionSEG2.php?code=IHG</w:t>
        </w:r>
      </w:hyperlink>
      <w:r>
        <w:rPr>
          <w:rFonts w:ascii="Arial" w:hAnsi="Arial" w:cs="Arial"/>
          <w:sz w:val="24"/>
          <w:szCs w:val="24"/>
        </w:rPr>
        <w:t xml:space="preserve"> Accessed: 28</w:t>
      </w:r>
      <w:r w:rsidRPr="003B3010">
        <w:rPr>
          <w:rFonts w:ascii="Arial" w:hAnsi="Arial" w:cs="Arial"/>
          <w:sz w:val="24"/>
          <w:szCs w:val="24"/>
          <w:vertAlign w:val="superscript"/>
        </w:rPr>
        <w:t>th</w:t>
      </w:r>
      <w:r>
        <w:rPr>
          <w:rFonts w:ascii="Arial" w:hAnsi="Arial" w:cs="Arial"/>
          <w:sz w:val="24"/>
          <w:szCs w:val="24"/>
        </w:rPr>
        <w:t xml:space="preserve"> February 2024</w:t>
      </w:r>
    </w:p>
    <w:p w14:paraId="7457B2D2" w14:textId="77777777" w:rsidR="00F447F4" w:rsidRPr="002C6464" w:rsidRDefault="00F447F4" w:rsidP="00F447F4">
      <w:pPr>
        <w:pStyle w:val="ListParagraph"/>
        <w:numPr>
          <w:ilvl w:val="0"/>
          <w:numId w:val="12"/>
        </w:numPr>
        <w:rPr>
          <w:rFonts w:ascii="Arial" w:hAnsi="Arial" w:cs="Arial"/>
          <w:sz w:val="24"/>
          <w:szCs w:val="24"/>
        </w:rPr>
      </w:pPr>
      <w:r>
        <w:rPr>
          <w:rFonts w:ascii="Arial" w:hAnsi="Arial" w:cs="Arial"/>
          <w:color w:val="222222"/>
          <w:sz w:val="24"/>
          <w:szCs w:val="24"/>
          <w:shd w:val="clear" w:color="auto" w:fill="FFFFFF"/>
        </w:rPr>
        <w:t xml:space="preserve">Dam, H; Marcus, J.  2019. </w:t>
      </w:r>
      <w:r w:rsidRPr="008D3FBF">
        <w:rPr>
          <w:rFonts w:ascii="Arial" w:hAnsi="Arial" w:cs="Arial"/>
          <w:i/>
          <w:iCs/>
          <w:color w:val="222222"/>
          <w:sz w:val="24"/>
          <w:szCs w:val="24"/>
          <w:shd w:val="clear" w:color="auto" w:fill="FFFFFF"/>
        </w:rPr>
        <w:t>Organisation and Management: An International Approach</w:t>
      </w:r>
      <w:r>
        <w:rPr>
          <w:rFonts w:ascii="Arial" w:hAnsi="Arial" w:cs="Arial"/>
          <w:color w:val="222222"/>
          <w:sz w:val="24"/>
          <w:szCs w:val="24"/>
          <w:shd w:val="clear" w:color="auto" w:fill="FFFFFF"/>
        </w:rPr>
        <w:t xml:space="preserve"> Available at:  </w:t>
      </w:r>
      <w:hyperlink r:id="rId14" w:history="1">
        <w:r w:rsidRPr="005A1BFD">
          <w:rPr>
            <w:rStyle w:val="Hyperlink"/>
            <w:rFonts w:ascii="Arial" w:hAnsi="Arial" w:cs="Arial"/>
            <w:sz w:val="24"/>
            <w:szCs w:val="24"/>
            <w:shd w:val="clear" w:color="auto" w:fill="FFFFFF"/>
          </w:rPr>
          <w:t>https://www.google.co.uk/books/edition/Organization_and_Management/5_S9DwAAQBAJ?hl=en&amp;gbpv=1&amp;dq=Organisational+Structure&amp;printsec=frontcover</w:t>
        </w:r>
      </w:hyperlink>
      <w:r>
        <w:rPr>
          <w:rFonts w:ascii="Arial" w:hAnsi="Arial" w:cs="Arial"/>
          <w:color w:val="222222"/>
          <w:sz w:val="24"/>
          <w:szCs w:val="24"/>
          <w:shd w:val="clear" w:color="auto" w:fill="FFFFFF"/>
        </w:rPr>
        <w:t xml:space="preserve"> Accessed: 26</w:t>
      </w:r>
      <w:r w:rsidRPr="008D3FBF">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February 2024</w:t>
      </w:r>
    </w:p>
    <w:p w14:paraId="4D1AC935" w14:textId="77777777" w:rsidR="0068668B" w:rsidRDefault="0068668B" w:rsidP="0068668B">
      <w:pPr>
        <w:pStyle w:val="ListParagraph"/>
        <w:numPr>
          <w:ilvl w:val="0"/>
          <w:numId w:val="12"/>
        </w:numPr>
        <w:rPr>
          <w:rFonts w:ascii="Arial" w:hAnsi="Arial" w:cs="Arial"/>
          <w:sz w:val="24"/>
          <w:szCs w:val="24"/>
        </w:rPr>
      </w:pPr>
      <w:r w:rsidRPr="002175AA">
        <w:rPr>
          <w:rFonts w:ascii="Arial" w:hAnsi="Arial" w:cs="Arial"/>
          <w:i/>
          <w:iCs/>
          <w:sz w:val="24"/>
          <w:szCs w:val="24"/>
        </w:rPr>
        <w:t>Fortune 100 Best Companies to Work For</w:t>
      </w:r>
      <w:r>
        <w:rPr>
          <w:rFonts w:ascii="Arial" w:hAnsi="Arial" w:cs="Arial"/>
          <w:i/>
          <w:iCs/>
          <w:sz w:val="24"/>
          <w:szCs w:val="24"/>
        </w:rPr>
        <w:t xml:space="preserve"> 2023</w:t>
      </w:r>
      <w:r>
        <w:rPr>
          <w:rFonts w:ascii="Arial" w:hAnsi="Arial" w:cs="Arial"/>
          <w:sz w:val="24"/>
          <w:szCs w:val="24"/>
        </w:rPr>
        <w:t xml:space="preserve">: Available at:  </w:t>
      </w:r>
      <w:hyperlink r:id="rId15" w:history="1">
        <w:r w:rsidRPr="00F80DAF">
          <w:rPr>
            <w:rStyle w:val="Hyperlink"/>
            <w:rFonts w:ascii="Arial" w:hAnsi="Arial" w:cs="Arial"/>
            <w:sz w:val="24"/>
            <w:szCs w:val="24"/>
          </w:rPr>
          <w:t>https://www.greatplacetowork.com/best-companies-to-work-for</w:t>
        </w:r>
      </w:hyperlink>
      <w:r>
        <w:rPr>
          <w:rFonts w:ascii="Arial" w:hAnsi="Arial" w:cs="Arial"/>
          <w:sz w:val="24"/>
          <w:szCs w:val="24"/>
        </w:rPr>
        <w:t xml:space="preserve"> Accessed: 28th February 2024</w:t>
      </w:r>
    </w:p>
    <w:p w14:paraId="28D9EFCD" w14:textId="37E089D8" w:rsidR="00A80887" w:rsidRDefault="00F84386" w:rsidP="00F84386">
      <w:pPr>
        <w:pStyle w:val="ListParagraph"/>
        <w:numPr>
          <w:ilvl w:val="0"/>
          <w:numId w:val="12"/>
        </w:numPr>
        <w:rPr>
          <w:rFonts w:ascii="Arial" w:hAnsi="Arial" w:cs="Arial"/>
          <w:sz w:val="24"/>
          <w:szCs w:val="24"/>
        </w:rPr>
      </w:pPr>
      <w:r>
        <w:rPr>
          <w:rFonts w:ascii="Arial" w:hAnsi="Arial" w:cs="Arial"/>
          <w:sz w:val="24"/>
          <w:szCs w:val="24"/>
        </w:rPr>
        <w:t xml:space="preserve">Griseri Final Proof.pdf Available at:  </w:t>
      </w:r>
      <w:hyperlink r:id="rId16" w:history="1">
        <w:r w:rsidRPr="00B64057">
          <w:rPr>
            <w:rStyle w:val="Hyperlink"/>
            <w:rFonts w:ascii="Arial" w:hAnsi="Arial" w:cs="Arial"/>
            <w:sz w:val="24"/>
            <w:szCs w:val="24"/>
          </w:rPr>
          <w:t>https://uk.sagepub.com/sites/default/files/upm-binaries/54404_Griseri_ch1.pdf</w:t>
        </w:r>
      </w:hyperlink>
      <w:r>
        <w:rPr>
          <w:rFonts w:ascii="Arial" w:hAnsi="Arial" w:cs="Arial"/>
          <w:sz w:val="24"/>
          <w:szCs w:val="24"/>
        </w:rPr>
        <w:t xml:space="preserve"> Accessed: 19</w:t>
      </w:r>
      <w:r w:rsidRPr="00F84386">
        <w:rPr>
          <w:rFonts w:ascii="Arial" w:hAnsi="Arial" w:cs="Arial"/>
          <w:sz w:val="24"/>
          <w:szCs w:val="24"/>
          <w:vertAlign w:val="superscript"/>
        </w:rPr>
        <w:t>th</w:t>
      </w:r>
      <w:r>
        <w:rPr>
          <w:rFonts w:ascii="Arial" w:hAnsi="Arial" w:cs="Arial"/>
          <w:sz w:val="24"/>
          <w:szCs w:val="24"/>
        </w:rPr>
        <w:t xml:space="preserve"> February 2022 </w:t>
      </w:r>
    </w:p>
    <w:p w14:paraId="01BA9FF2" w14:textId="77777777" w:rsidR="0068668B" w:rsidRDefault="0068668B" w:rsidP="0068668B">
      <w:pPr>
        <w:pStyle w:val="ListParagraph"/>
        <w:numPr>
          <w:ilvl w:val="0"/>
          <w:numId w:val="12"/>
        </w:numPr>
        <w:rPr>
          <w:rFonts w:ascii="Arial" w:hAnsi="Arial" w:cs="Arial"/>
          <w:sz w:val="24"/>
          <w:szCs w:val="24"/>
        </w:rPr>
      </w:pPr>
      <w:r>
        <w:rPr>
          <w:rFonts w:ascii="Arial" w:hAnsi="Arial" w:cs="Arial"/>
          <w:sz w:val="24"/>
          <w:szCs w:val="24"/>
        </w:rPr>
        <w:t>IHG Hotels “</w:t>
      </w:r>
      <w:r w:rsidRPr="00710E65">
        <w:rPr>
          <w:rFonts w:ascii="Arial" w:hAnsi="Arial" w:cs="Arial"/>
          <w:i/>
          <w:iCs/>
          <w:sz w:val="24"/>
          <w:szCs w:val="24"/>
        </w:rPr>
        <w:t>About us</w:t>
      </w:r>
      <w:r>
        <w:rPr>
          <w:rFonts w:ascii="Arial" w:hAnsi="Arial" w:cs="Arial"/>
          <w:sz w:val="24"/>
          <w:szCs w:val="24"/>
        </w:rPr>
        <w:t xml:space="preserve">” 2024 Available at:                   </w:t>
      </w:r>
      <w:hyperlink r:id="rId17" w:history="1">
        <w:r w:rsidRPr="00EA4168">
          <w:rPr>
            <w:rStyle w:val="Hyperlink"/>
            <w:rFonts w:ascii="Arial" w:hAnsi="Arial" w:cs="Arial"/>
            <w:sz w:val="24"/>
            <w:szCs w:val="24"/>
          </w:rPr>
          <w:t>https://development.ihg.com/about-us#:~:text=IHG%20Hotels%20%26%20Resorts%20is%20a,in%20the%20world's%20best%20markets</w:t>
        </w:r>
      </w:hyperlink>
      <w:r w:rsidRPr="00710E65">
        <w:rPr>
          <w:rFonts w:ascii="Arial" w:hAnsi="Arial" w:cs="Arial"/>
          <w:sz w:val="24"/>
          <w:szCs w:val="24"/>
        </w:rPr>
        <w:t>.</w:t>
      </w:r>
      <w:r>
        <w:rPr>
          <w:rFonts w:ascii="Arial" w:hAnsi="Arial" w:cs="Arial"/>
          <w:sz w:val="24"/>
          <w:szCs w:val="24"/>
        </w:rPr>
        <w:t xml:space="preserve"> Accessed: 29</w:t>
      </w:r>
      <w:r w:rsidRPr="00710E65">
        <w:rPr>
          <w:rFonts w:ascii="Arial" w:hAnsi="Arial" w:cs="Arial"/>
          <w:sz w:val="24"/>
          <w:szCs w:val="24"/>
          <w:vertAlign w:val="superscript"/>
        </w:rPr>
        <w:t>th</w:t>
      </w:r>
      <w:r>
        <w:rPr>
          <w:rFonts w:ascii="Arial" w:hAnsi="Arial" w:cs="Arial"/>
          <w:sz w:val="24"/>
          <w:szCs w:val="24"/>
        </w:rPr>
        <w:t xml:space="preserve"> February 2024 </w:t>
      </w:r>
    </w:p>
    <w:p w14:paraId="2292145E" w14:textId="77777777" w:rsidR="00F447F4" w:rsidRDefault="00F447F4" w:rsidP="00F447F4">
      <w:pPr>
        <w:pStyle w:val="ListParagraph"/>
        <w:numPr>
          <w:ilvl w:val="0"/>
          <w:numId w:val="12"/>
        </w:numPr>
        <w:rPr>
          <w:rFonts w:ascii="Arial" w:hAnsi="Arial" w:cs="Arial"/>
          <w:sz w:val="24"/>
          <w:szCs w:val="24"/>
        </w:rPr>
      </w:pPr>
      <w:r w:rsidRPr="00802AF5">
        <w:rPr>
          <w:rFonts w:ascii="Arial" w:hAnsi="Arial" w:cs="Arial"/>
          <w:sz w:val="24"/>
          <w:szCs w:val="24"/>
        </w:rPr>
        <w:t xml:space="preserve">IHG | Annual Report and Form 20-F </w:t>
      </w:r>
      <w:r>
        <w:rPr>
          <w:rFonts w:ascii="Arial" w:hAnsi="Arial" w:cs="Arial"/>
          <w:sz w:val="24"/>
          <w:szCs w:val="24"/>
        </w:rPr>
        <w:t>(</w:t>
      </w:r>
      <w:r w:rsidRPr="00802AF5">
        <w:rPr>
          <w:rFonts w:ascii="Arial" w:hAnsi="Arial" w:cs="Arial"/>
          <w:sz w:val="24"/>
          <w:szCs w:val="24"/>
        </w:rPr>
        <w:t>2022</w:t>
      </w:r>
      <w:r>
        <w:rPr>
          <w:rFonts w:ascii="Arial" w:hAnsi="Arial" w:cs="Arial"/>
          <w:sz w:val="24"/>
          <w:szCs w:val="24"/>
        </w:rPr>
        <w:t xml:space="preserve">) Available at: </w:t>
      </w:r>
      <w:hyperlink r:id="rId18" w:history="1">
        <w:r w:rsidRPr="00B64057">
          <w:rPr>
            <w:rStyle w:val="Hyperlink"/>
            <w:rFonts w:ascii="Arial" w:hAnsi="Arial" w:cs="Arial"/>
            <w:sz w:val="24"/>
            <w:szCs w:val="24"/>
          </w:rPr>
          <w:t>https://www.ihgplc.com/~/media/Files/I/Ihg-Plc/investors/annu</w:t>
        </w:r>
        <w:r w:rsidRPr="00B64057">
          <w:rPr>
            <w:rStyle w:val="Hyperlink"/>
            <w:rFonts w:ascii="Arial" w:hAnsi="Arial" w:cs="Arial"/>
            <w:sz w:val="24"/>
            <w:szCs w:val="24"/>
          </w:rPr>
          <w:t>a</w:t>
        </w:r>
        <w:r w:rsidRPr="00B64057">
          <w:rPr>
            <w:rStyle w:val="Hyperlink"/>
            <w:rFonts w:ascii="Arial" w:hAnsi="Arial" w:cs="Arial"/>
            <w:sz w:val="24"/>
            <w:szCs w:val="24"/>
          </w:rPr>
          <w:t>l-report/strategic-report-ar2022.pdf</w:t>
        </w:r>
      </w:hyperlink>
      <w:r>
        <w:rPr>
          <w:rFonts w:ascii="Arial" w:hAnsi="Arial" w:cs="Arial"/>
          <w:sz w:val="24"/>
          <w:szCs w:val="24"/>
        </w:rPr>
        <w:t xml:space="preserve"> Accessed: 24</w:t>
      </w:r>
      <w:r w:rsidRPr="00802AF5">
        <w:rPr>
          <w:rFonts w:ascii="Arial" w:hAnsi="Arial" w:cs="Arial"/>
          <w:sz w:val="24"/>
          <w:szCs w:val="24"/>
          <w:vertAlign w:val="superscript"/>
        </w:rPr>
        <w:t>th</w:t>
      </w:r>
      <w:r>
        <w:rPr>
          <w:rFonts w:ascii="Arial" w:hAnsi="Arial" w:cs="Arial"/>
          <w:sz w:val="24"/>
          <w:szCs w:val="24"/>
        </w:rPr>
        <w:t xml:space="preserve"> February 2024 </w:t>
      </w:r>
    </w:p>
    <w:p w14:paraId="59242B72" w14:textId="77777777" w:rsidR="00F447F4" w:rsidRDefault="00F447F4" w:rsidP="00F447F4">
      <w:pPr>
        <w:pStyle w:val="ListParagraph"/>
        <w:numPr>
          <w:ilvl w:val="0"/>
          <w:numId w:val="12"/>
        </w:numPr>
        <w:rPr>
          <w:rFonts w:ascii="Arial" w:hAnsi="Arial" w:cs="Arial"/>
          <w:sz w:val="24"/>
          <w:szCs w:val="24"/>
        </w:rPr>
      </w:pPr>
      <w:r w:rsidRPr="00802AF5">
        <w:rPr>
          <w:rFonts w:ascii="Arial" w:hAnsi="Arial" w:cs="Arial"/>
          <w:sz w:val="24"/>
          <w:szCs w:val="24"/>
        </w:rPr>
        <w:t xml:space="preserve">IHG | Annual Report and Form 20-F </w:t>
      </w:r>
      <w:r>
        <w:rPr>
          <w:rFonts w:ascii="Arial" w:hAnsi="Arial" w:cs="Arial"/>
          <w:sz w:val="24"/>
          <w:szCs w:val="24"/>
        </w:rPr>
        <w:t>(</w:t>
      </w:r>
      <w:r w:rsidRPr="00802AF5">
        <w:rPr>
          <w:rFonts w:ascii="Arial" w:hAnsi="Arial" w:cs="Arial"/>
          <w:sz w:val="24"/>
          <w:szCs w:val="24"/>
        </w:rPr>
        <w:t>2022</w:t>
      </w:r>
      <w:r>
        <w:rPr>
          <w:rFonts w:ascii="Arial" w:hAnsi="Arial" w:cs="Arial"/>
          <w:sz w:val="24"/>
          <w:szCs w:val="24"/>
        </w:rPr>
        <w:t xml:space="preserve">b) Available at: </w:t>
      </w:r>
      <w:hyperlink r:id="rId19" w:history="1">
        <w:r w:rsidRPr="00B64057">
          <w:rPr>
            <w:rStyle w:val="Hyperlink"/>
            <w:rFonts w:ascii="Arial" w:hAnsi="Arial" w:cs="Arial"/>
            <w:sz w:val="24"/>
            <w:szCs w:val="24"/>
          </w:rPr>
          <w:t>https://www.ihgplc.com/~/media/Files/I/Ihg-Plc/investors/annual-report/strategic-report-ar2022.pdf</w:t>
        </w:r>
      </w:hyperlink>
      <w:r>
        <w:rPr>
          <w:rFonts w:ascii="Arial" w:hAnsi="Arial" w:cs="Arial"/>
          <w:sz w:val="24"/>
          <w:szCs w:val="24"/>
        </w:rPr>
        <w:t xml:space="preserve"> Accessed: 24</w:t>
      </w:r>
      <w:r w:rsidRPr="00802AF5">
        <w:rPr>
          <w:rFonts w:ascii="Arial" w:hAnsi="Arial" w:cs="Arial"/>
          <w:sz w:val="24"/>
          <w:szCs w:val="24"/>
          <w:vertAlign w:val="superscript"/>
        </w:rPr>
        <w:t>th</w:t>
      </w:r>
      <w:r>
        <w:rPr>
          <w:rFonts w:ascii="Arial" w:hAnsi="Arial" w:cs="Arial"/>
          <w:sz w:val="24"/>
          <w:szCs w:val="24"/>
        </w:rPr>
        <w:t xml:space="preserve"> February 2024</w:t>
      </w:r>
    </w:p>
    <w:p w14:paraId="325C597F" w14:textId="7176D41E" w:rsidR="00F84386" w:rsidRDefault="00F84386" w:rsidP="00F84386">
      <w:pPr>
        <w:pStyle w:val="ListParagraph"/>
        <w:numPr>
          <w:ilvl w:val="0"/>
          <w:numId w:val="12"/>
        </w:numPr>
        <w:rPr>
          <w:rFonts w:ascii="Arial" w:hAnsi="Arial" w:cs="Arial"/>
          <w:sz w:val="24"/>
          <w:szCs w:val="24"/>
        </w:rPr>
      </w:pPr>
      <w:r>
        <w:rPr>
          <w:rFonts w:ascii="Arial" w:hAnsi="Arial" w:cs="Arial"/>
          <w:sz w:val="24"/>
          <w:szCs w:val="24"/>
        </w:rPr>
        <w:t xml:space="preserve">IHG Annual Report (2022) Available at: </w:t>
      </w:r>
      <w:hyperlink r:id="rId20" w:history="1">
        <w:r w:rsidRPr="00B64057">
          <w:rPr>
            <w:rStyle w:val="Hyperlink"/>
            <w:rFonts w:ascii="Arial" w:hAnsi="Arial" w:cs="Arial"/>
            <w:sz w:val="24"/>
            <w:szCs w:val="24"/>
          </w:rPr>
          <w:t>https://www.ihgplc.com/~/media/Files/I/Ihg-Plc/investors/annual-report/annual-report-2022.pdf</w:t>
        </w:r>
      </w:hyperlink>
      <w:r>
        <w:rPr>
          <w:rFonts w:ascii="Arial" w:hAnsi="Arial" w:cs="Arial"/>
          <w:sz w:val="24"/>
          <w:szCs w:val="24"/>
        </w:rPr>
        <w:t xml:space="preserve"> Accessed 24th February 2022</w:t>
      </w:r>
    </w:p>
    <w:p w14:paraId="1A0B306E" w14:textId="77777777" w:rsidR="00F447F4" w:rsidRDefault="00F447F4" w:rsidP="00F447F4">
      <w:pPr>
        <w:pStyle w:val="ListParagraph"/>
        <w:numPr>
          <w:ilvl w:val="0"/>
          <w:numId w:val="12"/>
        </w:numPr>
        <w:rPr>
          <w:rFonts w:ascii="Arial" w:hAnsi="Arial" w:cs="Arial"/>
          <w:sz w:val="24"/>
          <w:szCs w:val="24"/>
        </w:rPr>
      </w:pPr>
      <w:r>
        <w:rPr>
          <w:rFonts w:ascii="Arial" w:hAnsi="Arial" w:cs="Arial"/>
          <w:sz w:val="24"/>
          <w:szCs w:val="24"/>
        </w:rPr>
        <w:t xml:space="preserve">IHG Corporate Governance (2024) Available at: </w:t>
      </w:r>
      <w:hyperlink r:id="rId21" w:history="1">
        <w:r w:rsidRPr="00B64057">
          <w:rPr>
            <w:rStyle w:val="Hyperlink"/>
            <w:rFonts w:ascii="Arial" w:hAnsi="Arial" w:cs="Arial"/>
            <w:sz w:val="24"/>
            <w:szCs w:val="24"/>
          </w:rPr>
          <w:t>https://www.ihgplc.com/en/about-us/our-leadership/our-board</w:t>
        </w:r>
      </w:hyperlink>
      <w:r>
        <w:rPr>
          <w:rFonts w:ascii="Arial" w:hAnsi="Arial" w:cs="Arial"/>
          <w:sz w:val="24"/>
          <w:szCs w:val="24"/>
        </w:rPr>
        <w:t xml:space="preserve"> Accessed: 25</w:t>
      </w:r>
      <w:r w:rsidRPr="00C028E3">
        <w:rPr>
          <w:rFonts w:ascii="Arial" w:hAnsi="Arial" w:cs="Arial"/>
          <w:sz w:val="24"/>
          <w:szCs w:val="24"/>
          <w:vertAlign w:val="superscript"/>
        </w:rPr>
        <w:t>th</w:t>
      </w:r>
      <w:r>
        <w:rPr>
          <w:rFonts w:ascii="Arial" w:hAnsi="Arial" w:cs="Arial"/>
          <w:sz w:val="24"/>
          <w:szCs w:val="24"/>
        </w:rPr>
        <w:t xml:space="preserve"> February 2024  </w:t>
      </w:r>
    </w:p>
    <w:p w14:paraId="3A4DA32F" w14:textId="77777777" w:rsidR="00F447F4" w:rsidRDefault="00F447F4" w:rsidP="00F447F4">
      <w:pPr>
        <w:pStyle w:val="ListParagraph"/>
        <w:numPr>
          <w:ilvl w:val="0"/>
          <w:numId w:val="12"/>
        </w:numPr>
        <w:rPr>
          <w:rFonts w:ascii="Arial" w:hAnsi="Arial" w:cs="Arial"/>
          <w:sz w:val="24"/>
          <w:szCs w:val="24"/>
        </w:rPr>
      </w:pPr>
      <w:r>
        <w:rPr>
          <w:rFonts w:ascii="Arial" w:hAnsi="Arial" w:cs="Arial"/>
          <w:sz w:val="24"/>
          <w:szCs w:val="24"/>
        </w:rPr>
        <w:lastRenderedPageBreak/>
        <w:t xml:space="preserve">IHG Corporate Governance (2024b) Available at: </w:t>
      </w:r>
      <w:hyperlink r:id="rId22" w:history="1">
        <w:r w:rsidRPr="00B64057">
          <w:rPr>
            <w:rStyle w:val="Hyperlink"/>
            <w:rFonts w:ascii="Arial" w:hAnsi="Arial" w:cs="Arial"/>
            <w:sz w:val="24"/>
            <w:szCs w:val="24"/>
          </w:rPr>
          <w:t>https://www.ihgplc.com/en/about-us/our-leadership/our-board</w:t>
        </w:r>
      </w:hyperlink>
      <w:r>
        <w:rPr>
          <w:rFonts w:ascii="Arial" w:hAnsi="Arial" w:cs="Arial"/>
          <w:sz w:val="24"/>
          <w:szCs w:val="24"/>
        </w:rPr>
        <w:t xml:space="preserve"> Accessed: 25</w:t>
      </w:r>
      <w:r w:rsidRPr="00C028E3">
        <w:rPr>
          <w:rFonts w:ascii="Arial" w:hAnsi="Arial" w:cs="Arial"/>
          <w:sz w:val="24"/>
          <w:szCs w:val="24"/>
          <w:vertAlign w:val="superscript"/>
        </w:rPr>
        <w:t>th</w:t>
      </w:r>
      <w:r>
        <w:rPr>
          <w:rFonts w:ascii="Arial" w:hAnsi="Arial" w:cs="Arial"/>
          <w:sz w:val="24"/>
          <w:szCs w:val="24"/>
        </w:rPr>
        <w:t xml:space="preserve"> February 2024  </w:t>
      </w:r>
    </w:p>
    <w:p w14:paraId="19CD1A59" w14:textId="77777777" w:rsidR="00F447F4" w:rsidRDefault="00F447F4" w:rsidP="00F447F4">
      <w:pPr>
        <w:pStyle w:val="ListParagraph"/>
        <w:numPr>
          <w:ilvl w:val="0"/>
          <w:numId w:val="12"/>
        </w:numPr>
        <w:rPr>
          <w:rFonts w:ascii="Arial" w:hAnsi="Arial" w:cs="Arial"/>
          <w:sz w:val="24"/>
          <w:szCs w:val="24"/>
        </w:rPr>
      </w:pPr>
      <w:r>
        <w:rPr>
          <w:rFonts w:ascii="Arial" w:hAnsi="Arial" w:cs="Arial"/>
          <w:sz w:val="24"/>
          <w:szCs w:val="24"/>
        </w:rPr>
        <w:t xml:space="preserve">IHG Hotel Development About Us (2024). Available at: </w:t>
      </w:r>
      <w:hyperlink r:id="rId23" w:history="1">
        <w:r w:rsidRPr="005A1BFD">
          <w:rPr>
            <w:rStyle w:val="Hyperlink"/>
            <w:rFonts w:ascii="Arial" w:hAnsi="Arial" w:cs="Arial"/>
            <w:sz w:val="24"/>
            <w:szCs w:val="24"/>
          </w:rPr>
          <w:t>https://development.ihg.com/about-us</w:t>
        </w:r>
      </w:hyperlink>
      <w:r>
        <w:rPr>
          <w:rFonts w:ascii="Arial" w:hAnsi="Arial" w:cs="Arial"/>
          <w:sz w:val="24"/>
          <w:szCs w:val="24"/>
        </w:rPr>
        <w:t xml:space="preserve"> Accessed: 26</w:t>
      </w:r>
      <w:r w:rsidRPr="005B2159">
        <w:rPr>
          <w:rFonts w:ascii="Arial" w:hAnsi="Arial" w:cs="Arial"/>
          <w:sz w:val="24"/>
          <w:szCs w:val="24"/>
          <w:vertAlign w:val="superscript"/>
        </w:rPr>
        <w:t>th</w:t>
      </w:r>
      <w:r>
        <w:rPr>
          <w:rFonts w:ascii="Arial" w:hAnsi="Arial" w:cs="Arial"/>
          <w:sz w:val="24"/>
          <w:szCs w:val="24"/>
        </w:rPr>
        <w:t xml:space="preserve"> February 2024</w:t>
      </w:r>
    </w:p>
    <w:p w14:paraId="4C1BAF09" w14:textId="77777777" w:rsidR="00F447F4" w:rsidRPr="0084250A" w:rsidRDefault="00F447F4" w:rsidP="00F447F4">
      <w:pPr>
        <w:pStyle w:val="ListParagraph"/>
        <w:numPr>
          <w:ilvl w:val="0"/>
          <w:numId w:val="12"/>
        </w:numPr>
        <w:rPr>
          <w:rFonts w:ascii="Arial" w:hAnsi="Arial" w:cs="Arial"/>
          <w:sz w:val="24"/>
          <w:szCs w:val="24"/>
        </w:rPr>
      </w:pPr>
      <w:r>
        <w:rPr>
          <w:rFonts w:ascii="Arial" w:hAnsi="Arial" w:cs="Arial"/>
          <w:color w:val="222222"/>
          <w:sz w:val="24"/>
          <w:szCs w:val="24"/>
          <w:shd w:val="clear" w:color="auto" w:fill="FFFFFF"/>
        </w:rPr>
        <w:t xml:space="preserve">IHG </w:t>
      </w:r>
      <w:r w:rsidRPr="002C6464">
        <w:rPr>
          <w:rFonts w:ascii="Arial" w:hAnsi="Arial" w:cs="Arial"/>
          <w:i/>
          <w:iCs/>
          <w:color w:val="222222"/>
          <w:sz w:val="24"/>
          <w:szCs w:val="24"/>
          <w:shd w:val="clear" w:color="auto" w:fill="FFFFFF"/>
        </w:rPr>
        <w:t>“Legendary Global Leadership”</w:t>
      </w:r>
      <w:r>
        <w:rPr>
          <w:rFonts w:ascii="Arial" w:hAnsi="Arial" w:cs="Arial"/>
          <w:i/>
          <w:iCs/>
          <w:color w:val="222222"/>
          <w:sz w:val="24"/>
          <w:szCs w:val="24"/>
          <w:shd w:val="clear" w:color="auto" w:fill="FFFFFF"/>
        </w:rPr>
        <w:t xml:space="preserve"> </w:t>
      </w:r>
      <w:r w:rsidRPr="002C6464">
        <w:rPr>
          <w:rFonts w:ascii="Arial" w:hAnsi="Arial" w:cs="Arial"/>
          <w:color w:val="222222"/>
          <w:sz w:val="24"/>
          <w:szCs w:val="24"/>
          <w:shd w:val="clear" w:color="auto" w:fill="FFFFFF"/>
        </w:rPr>
        <w:t>2024</w:t>
      </w:r>
      <w:r>
        <w:rPr>
          <w:rFonts w:ascii="Arial" w:hAnsi="Arial" w:cs="Arial"/>
          <w:color w:val="222222"/>
          <w:sz w:val="24"/>
          <w:szCs w:val="24"/>
          <w:shd w:val="clear" w:color="auto" w:fill="FFFFFF"/>
        </w:rPr>
        <w:t xml:space="preserve">. Available at: </w:t>
      </w:r>
      <w:hyperlink r:id="rId24" w:anchor="panel2" w:history="1">
        <w:r w:rsidRPr="005A1BFD">
          <w:rPr>
            <w:rStyle w:val="Hyperlink"/>
            <w:rFonts w:ascii="Arial" w:hAnsi="Arial" w:cs="Arial"/>
            <w:sz w:val="24"/>
            <w:szCs w:val="24"/>
            <w:shd w:val="clear" w:color="auto" w:fill="FFFFFF"/>
          </w:rPr>
          <w:t>https://ihgolm.my.site.com/s/amer-about#panel2</w:t>
        </w:r>
      </w:hyperlink>
      <w:r>
        <w:rPr>
          <w:rFonts w:ascii="Arial" w:hAnsi="Arial" w:cs="Arial"/>
          <w:color w:val="222222"/>
          <w:sz w:val="24"/>
          <w:szCs w:val="24"/>
          <w:shd w:val="clear" w:color="auto" w:fill="FFFFFF"/>
        </w:rPr>
        <w:t xml:space="preserve"> Accessed: 27</w:t>
      </w:r>
      <w:r w:rsidRPr="002C6464">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February 2024</w:t>
      </w:r>
    </w:p>
    <w:p w14:paraId="70EB3FDC" w14:textId="77777777" w:rsidR="00F447F4" w:rsidRDefault="00F447F4" w:rsidP="00F447F4">
      <w:pPr>
        <w:pStyle w:val="ListParagraph"/>
        <w:numPr>
          <w:ilvl w:val="0"/>
          <w:numId w:val="12"/>
        </w:numPr>
        <w:rPr>
          <w:rFonts w:ascii="Arial" w:hAnsi="Arial" w:cs="Arial"/>
          <w:sz w:val="24"/>
          <w:szCs w:val="24"/>
        </w:rPr>
      </w:pPr>
      <w:r>
        <w:rPr>
          <w:rFonts w:ascii="Arial" w:hAnsi="Arial" w:cs="Arial"/>
          <w:sz w:val="24"/>
          <w:szCs w:val="24"/>
        </w:rPr>
        <w:t xml:space="preserve">IHG LinkedIn </w:t>
      </w:r>
      <w:r w:rsidRPr="007039B7">
        <w:rPr>
          <w:rFonts w:ascii="Arial" w:hAnsi="Arial" w:cs="Arial"/>
          <w:i/>
          <w:iCs/>
          <w:sz w:val="24"/>
          <w:szCs w:val="24"/>
        </w:rPr>
        <w:t>Company Spotlights</w:t>
      </w:r>
      <w:r>
        <w:rPr>
          <w:rFonts w:ascii="Arial" w:hAnsi="Arial" w:cs="Arial"/>
          <w:sz w:val="24"/>
          <w:szCs w:val="24"/>
        </w:rPr>
        <w:t xml:space="preserve"> (2024) Available at: </w:t>
      </w:r>
      <w:hyperlink r:id="rId25" w:history="1">
        <w:r w:rsidRPr="00F80DAF">
          <w:rPr>
            <w:rStyle w:val="Hyperlink"/>
            <w:rFonts w:ascii="Arial" w:hAnsi="Arial" w:cs="Arial"/>
            <w:sz w:val="24"/>
            <w:szCs w:val="24"/>
          </w:rPr>
          <w:t>https://www.linkedin.com/company/ihghotels&amp;resorts/life/c7ce2ab2-6be6-48fd-9a49-be6714c53bb1/</w:t>
        </w:r>
      </w:hyperlink>
      <w:r>
        <w:rPr>
          <w:rFonts w:ascii="Arial" w:hAnsi="Arial" w:cs="Arial"/>
          <w:sz w:val="24"/>
          <w:szCs w:val="24"/>
        </w:rPr>
        <w:t xml:space="preserve"> Accessed: 28</w:t>
      </w:r>
      <w:r w:rsidRPr="007039B7">
        <w:rPr>
          <w:rFonts w:ascii="Arial" w:hAnsi="Arial" w:cs="Arial"/>
          <w:sz w:val="24"/>
          <w:szCs w:val="24"/>
          <w:vertAlign w:val="superscript"/>
        </w:rPr>
        <w:t>th</w:t>
      </w:r>
      <w:r>
        <w:rPr>
          <w:rFonts w:ascii="Arial" w:hAnsi="Arial" w:cs="Arial"/>
          <w:sz w:val="24"/>
          <w:szCs w:val="24"/>
        </w:rPr>
        <w:t xml:space="preserve"> February 2024</w:t>
      </w:r>
    </w:p>
    <w:p w14:paraId="30F8BF9F" w14:textId="77777777" w:rsidR="00F447F4" w:rsidRPr="00DD7BA8" w:rsidRDefault="00F447F4" w:rsidP="00F447F4">
      <w:pPr>
        <w:pStyle w:val="ListParagraph"/>
        <w:numPr>
          <w:ilvl w:val="0"/>
          <w:numId w:val="12"/>
        </w:numPr>
        <w:rPr>
          <w:rFonts w:ascii="Arial" w:hAnsi="Arial" w:cs="Arial"/>
          <w:sz w:val="24"/>
          <w:szCs w:val="24"/>
        </w:rPr>
      </w:pPr>
      <w:r>
        <w:rPr>
          <w:rFonts w:ascii="Arial" w:hAnsi="Arial" w:cs="Arial"/>
          <w:sz w:val="24"/>
          <w:szCs w:val="24"/>
        </w:rPr>
        <w:t xml:space="preserve">IHG Responsible Business (2022) Available at: </w:t>
      </w:r>
      <w:hyperlink r:id="rId26" w:history="1">
        <w:r w:rsidRPr="00B64057">
          <w:rPr>
            <w:rStyle w:val="Hyperlink"/>
            <w:rFonts w:ascii="Arial" w:hAnsi="Arial" w:cs="Arial"/>
            <w:sz w:val="24"/>
            <w:szCs w:val="24"/>
          </w:rPr>
          <w:t>https://www.ihgplc.com/~/media/Files/I/Ihg-Plc/investors/annual-report/ihg-responsible-business-report-2022.pdf</w:t>
        </w:r>
      </w:hyperlink>
      <w:r>
        <w:rPr>
          <w:rFonts w:ascii="Arial" w:hAnsi="Arial" w:cs="Arial"/>
          <w:sz w:val="24"/>
          <w:szCs w:val="24"/>
        </w:rPr>
        <w:t xml:space="preserve"> Accessed: 24</w:t>
      </w:r>
      <w:r w:rsidRPr="00117C87">
        <w:rPr>
          <w:rFonts w:ascii="Arial" w:hAnsi="Arial" w:cs="Arial"/>
          <w:sz w:val="24"/>
          <w:szCs w:val="24"/>
          <w:vertAlign w:val="superscript"/>
        </w:rPr>
        <w:t>th</w:t>
      </w:r>
      <w:r>
        <w:rPr>
          <w:rFonts w:ascii="Arial" w:hAnsi="Arial" w:cs="Arial"/>
          <w:sz w:val="24"/>
          <w:szCs w:val="24"/>
        </w:rPr>
        <w:t xml:space="preserve"> February 2024  </w:t>
      </w:r>
    </w:p>
    <w:p w14:paraId="524E40A3" w14:textId="77777777" w:rsidR="0068668B" w:rsidRDefault="0068668B" w:rsidP="0068668B">
      <w:pPr>
        <w:pStyle w:val="ListParagraph"/>
        <w:numPr>
          <w:ilvl w:val="0"/>
          <w:numId w:val="12"/>
        </w:numPr>
        <w:rPr>
          <w:rFonts w:ascii="Arial" w:hAnsi="Arial" w:cs="Arial"/>
          <w:sz w:val="24"/>
          <w:szCs w:val="24"/>
        </w:rPr>
      </w:pPr>
      <w:r>
        <w:rPr>
          <w:rFonts w:ascii="Arial" w:hAnsi="Arial" w:cs="Arial"/>
          <w:sz w:val="24"/>
          <w:szCs w:val="24"/>
        </w:rPr>
        <w:t xml:space="preserve">IHG </w:t>
      </w:r>
      <w:r w:rsidRPr="00047513">
        <w:rPr>
          <w:rFonts w:ascii="Arial" w:hAnsi="Arial" w:cs="Arial"/>
          <w:i/>
          <w:iCs/>
          <w:sz w:val="24"/>
          <w:szCs w:val="24"/>
        </w:rPr>
        <w:t>“Responsible Business”</w:t>
      </w:r>
      <w:r>
        <w:rPr>
          <w:rFonts w:ascii="Arial" w:hAnsi="Arial" w:cs="Arial"/>
          <w:i/>
          <w:iCs/>
          <w:sz w:val="24"/>
          <w:szCs w:val="24"/>
        </w:rPr>
        <w:t xml:space="preserve"> </w:t>
      </w:r>
      <w:r>
        <w:rPr>
          <w:rFonts w:ascii="Arial" w:hAnsi="Arial" w:cs="Arial"/>
          <w:sz w:val="24"/>
          <w:szCs w:val="24"/>
        </w:rPr>
        <w:t xml:space="preserve">2024. Available at: </w:t>
      </w:r>
      <w:hyperlink r:id="rId27" w:history="1">
        <w:r w:rsidRPr="00F80DAF">
          <w:rPr>
            <w:rStyle w:val="Hyperlink"/>
            <w:rFonts w:ascii="Arial" w:hAnsi="Arial" w:cs="Arial"/>
            <w:sz w:val="24"/>
            <w:szCs w:val="24"/>
          </w:rPr>
          <w:t>https://www.ihgplc.com/en/responsible-business</w:t>
        </w:r>
      </w:hyperlink>
      <w:r>
        <w:rPr>
          <w:rFonts w:ascii="Arial" w:hAnsi="Arial" w:cs="Arial"/>
          <w:sz w:val="24"/>
          <w:szCs w:val="24"/>
        </w:rPr>
        <w:t xml:space="preserve"> Accessed: 28</w:t>
      </w:r>
      <w:r w:rsidRPr="00047513">
        <w:rPr>
          <w:rFonts w:ascii="Arial" w:hAnsi="Arial" w:cs="Arial"/>
          <w:sz w:val="24"/>
          <w:szCs w:val="24"/>
          <w:vertAlign w:val="superscript"/>
        </w:rPr>
        <w:t>th</w:t>
      </w:r>
      <w:r>
        <w:rPr>
          <w:rFonts w:ascii="Arial" w:hAnsi="Arial" w:cs="Arial"/>
          <w:sz w:val="24"/>
          <w:szCs w:val="24"/>
        </w:rPr>
        <w:t xml:space="preserve"> February 2024 </w:t>
      </w:r>
    </w:p>
    <w:p w14:paraId="306E1B87" w14:textId="77777777" w:rsidR="0068668B" w:rsidRDefault="0068668B" w:rsidP="0068668B">
      <w:pPr>
        <w:pStyle w:val="ListParagraph"/>
        <w:numPr>
          <w:ilvl w:val="0"/>
          <w:numId w:val="12"/>
        </w:numPr>
        <w:rPr>
          <w:rFonts w:ascii="Arial" w:hAnsi="Arial" w:cs="Arial"/>
          <w:sz w:val="24"/>
          <w:szCs w:val="24"/>
        </w:rPr>
      </w:pPr>
      <w:r>
        <w:rPr>
          <w:rFonts w:ascii="Arial" w:hAnsi="Arial" w:cs="Arial"/>
          <w:sz w:val="24"/>
          <w:szCs w:val="24"/>
        </w:rPr>
        <w:t>IHG Strategic Report “</w:t>
      </w:r>
      <w:r>
        <w:rPr>
          <w:rFonts w:ascii="Arial" w:hAnsi="Arial" w:cs="Arial"/>
          <w:i/>
          <w:iCs/>
          <w:sz w:val="24"/>
          <w:szCs w:val="24"/>
        </w:rPr>
        <w:t xml:space="preserve">Our business model” </w:t>
      </w:r>
      <w:r>
        <w:rPr>
          <w:rFonts w:ascii="Arial" w:hAnsi="Arial" w:cs="Arial"/>
          <w:sz w:val="24"/>
          <w:szCs w:val="24"/>
        </w:rPr>
        <w:t xml:space="preserve">2022. Available at: </w:t>
      </w:r>
      <w:hyperlink r:id="rId28" w:history="1">
        <w:r w:rsidRPr="001C0FA8">
          <w:rPr>
            <w:rStyle w:val="Hyperlink"/>
            <w:rFonts w:ascii="Arial" w:hAnsi="Arial" w:cs="Arial"/>
            <w:sz w:val="24"/>
            <w:szCs w:val="24"/>
          </w:rPr>
          <w:t>https://www.ihgplc.com/~/media/Files/I/Ihg-Plc/investors/annual-report/our-business-model-2022.pdf</w:t>
        </w:r>
      </w:hyperlink>
      <w:r>
        <w:rPr>
          <w:rFonts w:ascii="Arial" w:hAnsi="Arial" w:cs="Arial"/>
          <w:sz w:val="24"/>
          <w:szCs w:val="24"/>
        </w:rPr>
        <w:t xml:space="preserve"> Accessed: 27</w:t>
      </w:r>
      <w:r w:rsidRPr="009C60A5">
        <w:rPr>
          <w:rFonts w:ascii="Arial" w:hAnsi="Arial" w:cs="Arial"/>
          <w:sz w:val="24"/>
          <w:szCs w:val="24"/>
          <w:vertAlign w:val="superscript"/>
        </w:rPr>
        <w:t>th</w:t>
      </w:r>
      <w:r>
        <w:rPr>
          <w:rFonts w:ascii="Arial" w:hAnsi="Arial" w:cs="Arial"/>
          <w:sz w:val="24"/>
          <w:szCs w:val="24"/>
        </w:rPr>
        <w:t xml:space="preserve"> February 2024</w:t>
      </w:r>
    </w:p>
    <w:p w14:paraId="1B93C090" w14:textId="77777777" w:rsidR="0068668B" w:rsidRDefault="0068668B" w:rsidP="0068668B">
      <w:pPr>
        <w:pStyle w:val="ListParagraph"/>
        <w:numPr>
          <w:ilvl w:val="0"/>
          <w:numId w:val="12"/>
        </w:numPr>
        <w:rPr>
          <w:rFonts w:ascii="Arial" w:hAnsi="Arial" w:cs="Arial"/>
          <w:sz w:val="24"/>
          <w:szCs w:val="24"/>
        </w:rPr>
      </w:pPr>
      <w:r>
        <w:rPr>
          <w:rFonts w:ascii="Arial" w:hAnsi="Arial" w:cs="Arial"/>
          <w:sz w:val="24"/>
          <w:szCs w:val="24"/>
        </w:rPr>
        <w:t xml:space="preserve">IHG Hotels &amp; Resorts </w:t>
      </w:r>
      <w:r w:rsidRPr="008937F5">
        <w:rPr>
          <w:rFonts w:ascii="Arial" w:hAnsi="Arial" w:cs="Arial"/>
          <w:i/>
          <w:iCs/>
          <w:sz w:val="24"/>
          <w:szCs w:val="24"/>
        </w:rPr>
        <w:t>Strengthens Leading Position in the Luxury &amp; Lifestyle Segment</w:t>
      </w:r>
      <w:r>
        <w:rPr>
          <w:rFonts w:ascii="Arial" w:hAnsi="Arial" w:cs="Arial"/>
          <w:sz w:val="24"/>
          <w:szCs w:val="24"/>
        </w:rPr>
        <w:t xml:space="preserve"> (2024) Available at:                                        </w:t>
      </w:r>
      <w:hyperlink r:id="rId29" w:history="1">
        <w:r w:rsidRPr="00F80DAF">
          <w:rPr>
            <w:rStyle w:val="Hyperlink"/>
            <w:rFonts w:ascii="Arial" w:hAnsi="Arial" w:cs="Arial"/>
            <w:sz w:val="24"/>
            <w:szCs w:val="24"/>
          </w:rPr>
          <w:t>https://www.ihgplc.com/en/news-and-media/news-releases/2024/ihg-hotels-and-resorts-strengthens-leading-position-in-the-luxury-and-lifestyle-segment</w:t>
        </w:r>
      </w:hyperlink>
      <w:r>
        <w:rPr>
          <w:rFonts w:ascii="Arial" w:hAnsi="Arial" w:cs="Arial"/>
          <w:sz w:val="24"/>
          <w:szCs w:val="24"/>
        </w:rPr>
        <w:t xml:space="preserve"> Accessed:28th February 2024. </w:t>
      </w:r>
    </w:p>
    <w:p w14:paraId="278B9676" w14:textId="77777777" w:rsidR="0068668B" w:rsidRDefault="0068668B" w:rsidP="0068668B">
      <w:pPr>
        <w:pStyle w:val="ListParagraph"/>
        <w:numPr>
          <w:ilvl w:val="0"/>
          <w:numId w:val="12"/>
        </w:numPr>
        <w:rPr>
          <w:rFonts w:ascii="Arial" w:hAnsi="Arial" w:cs="Arial"/>
          <w:sz w:val="24"/>
          <w:szCs w:val="24"/>
        </w:rPr>
      </w:pPr>
      <w:r>
        <w:rPr>
          <w:rFonts w:ascii="Arial" w:hAnsi="Arial" w:cs="Arial"/>
          <w:sz w:val="24"/>
          <w:szCs w:val="24"/>
        </w:rPr>
        <w:t>IHG “</w:t>
      </w:r>
      <w:r w:rsidRPr="002932F4">
        <w:rPr>
          <w:rFonts w:ascii="Arial" w:hAnsi="Arial" w:cs="Arial"/>
          <w:i/>
          <w:iCs/>
          <w:sz w:val="24"/>
          <w:szCs w:val="24"/>
        </w:rPr>
        <w:t>Who we are</w:t>
      </w:r>
      <w:r>
        <w:rPr>
          <w:rFonts w:ascii="Arial" w:hAnsi="Arial" w:cs="Arial"/>
          <w:i/>
          <w:iCs/>
          <w:sz w:val="24"/>
          <w:szCs w:val="24"/>
        </w:rPr>
        <w:t>”</w:t>
      </w:r>
      <w:r>
        <w:rPr>
          <w:rFonts w:ascii="Arial" w:hAnsi="Arial" w:cs="Arial"/>
          <w:sz w:val="24"/>
          <w:szCs w:val="24"/>
        </w:rPr>
        <w:t xml:space="preserve"> (2024) Available at:</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hyperlink r:id="rId30" w:history="1">
        <w:r w:rsidRPr="00F80DAF">
          <w:rPr>
            <w:rStyle w:val="Hyperlink"/>
            <w:rFonts w:ascii="Arial" w:hAnsi="Arial" w:cs="Arial"/>
            <w:sz w:val="24"/>
            <w:szCs w:val="24"/>
          </w:rPr>
          <w:t>https://careers.ihg.com/en/life-at-ihg/about-us/</w:t>
        </w:r>
      </w:hyperlink>
      <w:r>
        <w:rPr>
          <w:rFonts w:ascii="Arial" w:hAnsi="Arial" w:cs="Arial"/>
          <w:sz w:val="24"/>
          <w:szCs w:val="24"/>
        </w:rPr>
        <w:t xml:space="preserve"> Accessed: 28</w:t>
      </w:r>
      <w:r w:rsidRPr="002932F4">
        <w:rPr>
          <w:rFonts w:ascii="Arial" w:hAnsi="Arial" w:cs="Arial"/>
          <w:sz w:val="24"/>
          <w:szCs w:val="24"/>
          <w:vertAlign w:val="superscript"/>
        </w:rPr>
        <w:t>th</w:t>
      </w:r>
      <w:r>
        <w:rPr>
          <w:rFonts w:ascii="Arial" w:hAnsi="Arial" w:cs="Arial"/>
          <w:sz w:val="24"/>
          <w:szCs w:val="24"/>
        </w:rPr>
        <w:t xml:space="preserve"> February 2024.</w:t>
      </w:r>
    </w:p>
    <w:p w14:paraId="0D543DB1" w14:textId="77777777" w:rsidR="0068668B" w:rsidRDefault="0068668B" w:rsidP="0068668B">
      <w:pPr>
        <w:pStyle w:val="ListParagraph"/>
        <w:numPr>
          <w:ilvl w:val="0"/>
          <w:numId w:val="12"/>
        </w:numPr>
        <w:rPr>
          <w:rFonts w:ascii="Arial" w:hAnsi="Arial" w:cs="Arial"/>
          <w:sz w:val="24"/>
          <w:szCs w:val="24"/>
        </w:rPr>
      </w:pPr>
      <w:r w:rsidRPr="00A14B05">
        <w:rPr>
          <w:rFonts w:ascii="Arial" w:hAnsi="Arial" w:cs="Arial"/>
          <w:sz w:val="24"/>
          <w:szCs w:val="24"/>
        </w:rPr>
        <w:t>Jones, Peter and Comfort, Daphne (2019) Sustainable Development Goals and the World’s Leading Hotel Groups. Athens Journal of Tourism, 6 (1). pp. 1-14. doi:10.30958/ajt.6-1-1</w:t>
      </w:r>
      <w:r>
        <w:rPr>
          <w:rFonts w:ascii="Arial" w:hAnsi="Arial" w:cs="Arial"/>
          <w:sz w:val="24"/>
          <w:szCs w:val="24"/>
        </w:rPr>
        <w:t xml:space="preserve"> Available at: </w:t>
      </w:r>
      <w:hyperlink r:id="rId31" w:history="1">
        <w:r w:rsidRPr="00F80DAF">
          <w:rPr>
            <w:rStyle w:val="Hyperlink"/>
            <w:rFonts w:ascii="Arial" w:hAnsi="Arial" w:cs="Arial"/>
            <w:sz w:val="24"/>
            <w:szCs w:val="24"/>
          </w:rPr>
          <w:t>https://eprints.glos.ac.uk/6401/1/6401%20Jones%20%282019%29%20Sustainable%20Development%20Goals%20and%20the.pdf</w:t>
        </w:r>
      </w:hyperlink>
      <w:r>
        <w:rPr>
          <w:rFonts w:ascii="Arial" w:hAnsi="Arial" w:cs="Arial"/>
          <w:sz w:val="24"/>
          <w:szCs w:val="24"/>
        </w:rPr>
        <w:t xml:space="preserve"> Accessed: 28</w:t>
      </w:r>
      <w:r w:rsidRPr="00A14B05">
        <w:rPr>
          <w:rFonts w:ascii="Arial" w:hAnsi="Arial" w:cs="Arial"/>
          <w:sz w:val="24"/>
          <w:szCs w:val="24"/>
          <w:vertAlign w:val="superscript"/>
        </w:rPr>
        <w:t>th</w:t>
      </w:r>
      <w:r>
        <w:rPr>
          <w:rFonts w:ascii="Arial" w:hAnsi="Arial" w:cs="Arial"/>
          <w:sz w:val="24"/>
          <w:szCs w:val="24"/>
        </w:rPr>
        <w:t xml:space="preserve"> February 2024.</w:t>
      </w:r>
    </w:p>
    <w:p w14:paraId="48761768" w14:textId="77777777" w:rsidR="0068668B" w:rsidRPr="004F0295" w:rsidRDefault="0068668B" w:rsidP="0068668B">
      <w:pPr>
        <w:pStyle w:val="ListParagraph"/>
        <w:numPr>
          <w:ilvl w:val="0"/>
          <w:numId w:val="12"/>
        </w:numPr>
        <w:rPr>
          <w:rFonts w:ascii="Arial" w:hAnsi="Arial" w:cs="Arial"/>
          <w:sz w:val="24"/>
          <w:szCs w:val="24"/>
        </w:rPr>
      </w:pPr>
      <w:r w:rsidRPr="004F0295">
        <w:rPr>
          <w:rFonts w:ascii="Arial" w:hAnsi="Arial" w:cs="Arial"/>
          <w:sz w:val="24"/>
          <w:szCs w:val="24"/>
        </w:rPr>
        <w:t>Lewis, B (1995) “</w:t>
      </w:r>
      <w:r w:rsidRPr="004F0295">
        <w:rPr>
          <w:rFonts w:ascii="Arial" w:hAnsi="Arial" w:cs="Arial"/>
          <w:i/>
          <w:iCs/>
          <w:sz w:val="24"/>
          <w:szCs w:val="24"/>
        </w:rPr>
        <w:t xml:space="preserve">If you know where you want to go, you may get there” </w:t>
      </w:r>
      <w:r w:rsidRPr="004F0295">
        <w:rPr>
          <w:rFonts w:ascii="Arial" w:hAnsi="Arial" w:cs="Arial"/>
          <w:sz w:val="24"/>
          <w:szCs w:val="24"/>
        </w:rPr>
        <w:t xml:space="preserve">Journal of Management in Engineering </w:t>
      </w:r>
      <w:r>
        <w:rPr>
          <w:rFonts w:ascii="Arial" w:hAnsi="Arial" w:cs="Arial"/>
          <w:sz w:val="24"/>
          <w:szCs w:val="24"/>
        </w:rPr>
        <w:t xml:space="preserve"> </w:t>
      </w:r>
      <w:r w:rsidRPr="004F0295">
        <w:rPr>
          <w:rFonts w:ascii="Arial" w:hAnsi="Arial" w:cs="Arial"/>
          <w:sz w:val="24"/>
          <w:szCs w:val="24"/>
        </w:rPr>
        <w:t>Volume 11</w:t>
      </w:r>
      <w:r w:rsidRPr="004F0295">
        <w:rPr>
          <w:rStyle w:val="delimiter"/>
          <w:rFonts w:ascii="Arial" w:hAnsi="Arial" w:cs="Arial"/>
          <w:sz w:val="24"/>
          <w:szCs w:val="24"/>
        </w:rPr>
        <w:t>, </w:t>
      </w:r>
      <w:r w:rsidRPr="004F0295">
        <w:rPr>
          <w:rFonts w:ascii="Arial" w:hAnsi="Arial" w:cs="Arial"/>
          <w:sz w:val="24"/>
          <w:szCs w:val="24"/>
        </w:rPr>
        <w:t>Issue 3</w:t>
      </w:r>
      <w:r>
        <w:rPr>
          <w:rFonts w:ascii="Arial" w:hAnsi="Arial" w:cs="Arial"/>
          <w:sz w:val="24"/>
          <w:szCs w:val="24"/>
        </w:rPr>
        <w:t xml:space="preserve">  </w:t>
      </w:r>
      <w:hyperlink r:id="rId32" w:history="1">
        <w:r w:rsidRPr="00EA4168">
          <w:rPr>
            <w:rStyle w:val="Hyperlink"/>
            <w:rFonts w:ascii="Arial" w:hAnsi="Arial" w:cs="Arial"/>
            <w:sz w:val="24"/>
            <w:szCs w:val="24"/>
          </w:rPr>
          <w:t>https://doi.org/10.1061/(ASCE)0742-597X(1995)11:3(24)</w:t>
        </w:r>
      </w:hyperlink>
      <w:r>
        <w:rPr>
          <w:rFonts w:ascii="Arial" w:hAnsi="Arial" w:cs="Arial"/>
          <w:color w:val="333333"/>
          <w:sz w:val="24"/>
          <w:szCs w:val="24"/>
        </w:rPr>
        <w:t xml:space="preserve"> Available at:</w:t>
      </w:r>
      <w:r w:rsidRPr="004F0295">
        <w:t xml:space="preserve"> </w:t>
      </w:r>
      <w:hyperlink r:id="rId33" w:history="1">
        <w:r w:rsidRPr="00EA4168">
          <w:rPr>
            <w:rStyle w:val="Hyperlink"/>
            <w:rFonts w:ascii="Arial" w:hAnsi="Arial" w:cs="Arial"/>
            <w:sz w:val="24"/>
            <w:szCs w:val="24"/>
          </w:rPr>
          <w:t>https://ascelibrary.org/doi/abs/10.1061/%28ASCE%290742-597X%281995%2911%3A3%2824%29</w:t>
        </w:r>
      </w:hyperlink>
      <w:r>
        <w:rPr>
          <w:rFonts w:ascii="Arial" w:hAnsi="Arial" w:cs="Arial"/>
          <w:color w:val="333333"/>
          <w:sz w:val="24"/>
          <w:szCs w:val="24"/>
        </w:rPr>
        <w:t xml:space="preserve"> Accessed: 29</w:t>
      </w:r>
      <w:r w:rsidRPr="004F0295">
        <w:rPr>
          <w:rFonts w:ascii="Arial" w:hAnsi="Arial" w:cs="Arial"/>
          <w:color w:val="333333"/>
          <w:sz w:val="24"/>
          <w:szCs w:val="24"/>
          <w:vertAlign w:val="superscript"/>
        </w:rPr>
        <w:t>th</w:t>
      </w:r>
      <w:r>
        <w:rPr>
          <w:rFonts w:ascii="Arial" w:hAnsi="Arial" w:cs="Arial"/>
          <w:color w:val="333333"/>
          <w:sz w:val="24"/>
          <w:szCs w:val="24"/>
        </w:rPr>
        <w:t xml:space="preserve"> February 2024</w:t>
      </w:r>
    </w:p>
    <w:p w14:paraId="3BA4452F" w14:textId="77777777" w:rsidR="00F600A1" w:rsidRDefault="007E3761" w:rsidP="00F84386">
      <w:pPr>
        <w:pStyle w:val="ListParagraph"/>
        <w:numPr>
          <w:ilvl w:val="0"/>
          <w:numId w:val="12"/>
        </w:numPr>
        <w:rPr>
          <w:rFonts w:ascii="Arial" w:hAnsi="Arial" w:cs="Arial"/>
          <w:sz w:val="24"/>
          <w:szCs w:val="24"/>
        </w:rPr>
      </w:pPr>
      <w:r>
        <w:rPr>
          <w:rFonts w:ascii="Arial" w:hAnsi="Arial" w:cs="Arial"/>
          <w:sz w:val="24"/>
          <w:szCs w:val="24"/>
        </w:rPr>
        <w:t xml:space="preserve">Mintzberg, H (1989) </w:t>
      </w:r>
      <w:r w:rsidRPr="007E3761">
        <w:rPr>
          <w:rFonts w:ascii="Arial" w:hAnsi="Arial" w:cs="Arial"/>
          <w:i/>
          <w:iCs/>
          <w:sz w:val="24"/>
          <w:szCs w:val="24"/>
        </w:rPr>
        <w:t>Inside our strange  world of organizations</w:t>
      </w:r>
      <w:r>
        <w:rPr>
          <w:rFonts w:ascii="Arial" w:hAnsi="Arial" w:cs="Arial"/>
          <w:i/>
          <w:iCs/>
          <w:sz w:val="24"/>
          <w:szCs w:val="24"/>
        </w:rPr>
        <w:t xml:space="preserve"> </w:t>
      </w:r>
      <w:r>
        <w:rPr>
          <w:rFonts w:ascii="Arial" w:hAnsi="Arial" w:cs="Arial"/>
          <w:sz w:val="24"/>
          <w:szCs w:val="24"/>
        </w:rPr>
        <w:t xml:space="preserve">pg7. </w:t>
      </w:r>
      <w:r w:rsidR="00F600A1">
        <w:rPr>
          <w:rFonts w:ascii="Arial" w:hAnsi="Arial" w:cs="Arial"/>
          <w:sz w:val="24"/>
          <w:szCs w:val="24"/>
        </w:rPr>
        <w:t xml:space="preserve">The Free Press Available at: </w:t>
      </w:r>
      <w:hyperlink r:id="rId34" w:anchor="v=onepage&amp;q=types%20of%20organisations%20mintzberg&amp;f=false" w:history="1">
        <w:r w:rsidR="00F600A1" w:rsidRPr="00B64057">
          <w:rPr>
            <w:rStyle w:val="Hyperlink"/>
            <w:rFonts w:ascii="Arial" w:hAnsi="Arial" w:cs="Arial"/>
            <w:sz w:val="24"/>
            <w:szCs w:val="24"/>
          </w:rPr>
          <w:t>https://books.google.co.uk/books?hl=en&amp;lr=&amp;id=9XOXVxN1GMsC&amp;oi=fnd&amp;pg=PR9&amp;dq=types+of+organisations+mintzberg&amp;ots=t-CXrmWK8F&amp;sig=LLIYw_Gd4gFMr-3c5MvPpal-3oE&amp;redir_esc=y#v=onepage&amp;q=types%20of%20organisations%20mintzberg&amp;f=false</w:t>
        </w:r>
      </w:hyperlink>
      <w:r w:rsidR="00F600A1">
        <w:rPr>
          <w:rFonts w:ascii="Arial" w:hAnsi="Arial" w:cs="Arial"/>
          <w:sz w:val="24"/>
          <w:szCs w:val="24"/>
        </w:rPr>
        <w:t xml:space="preserve"> Accessed: 24</w:t>
      </w:r>
      <w:r w:rsidR="00F600A1" w:rsidRPr="00F600A1">
        <w:rPr>
          <w:rFonts w:ascii="Arial" w:hAnsi="Arial" w:cs="Arial"/>
          <w:sz w:val="24"/>
          <w:szCs w:val="24"/>
          <w:vertAlign w:val="superscript"/>
        </w:rPr>
        <w:t>th</w:t>
      </w:r>
      <w:r w:rsidR="00F600A1">
        <w:rPr>
          <w:rFonts w:ascii="Arial" w:hAnsi="Arial" w:cs="Arial"/>
          <w:sz w:val="24"/>
          <w:szCs w:val="24"/>
        </w:rPr>
        <w:t xml:space="preserve"> February 2024</w:t>
      </w:r>
    </w:p>
    <w:p w14:paraId="4D87A6CB" w14:textId="5FDFD45B" w:rsidR="005B2159" w:rsidRPr="008D3FBF" w:rsidRDefault="005B2159" w:rsidP="00B646DB">
      <w:pPr>
        <w:pStyle w:val="ListParagraph"/>
        <w:numPr>
          <w:ilvl w:val="0"/>
          <w:numId w:val="12"/>
        </w:numPr>
        <w:rPr>
          <w:rFonts w:ascii="Arial" w:hAnsi="Arial" w:cs="Arial"/>
          <w:sz w:val="24"/>
          <w:szCs w:val="24"/>
        </w:rPr>
      </w:pPr>
      <w:r w:rsidRPr="005B2159">
        <w:rPr>
          <w:rFonts w:ascii="Arial" w:hAnsi="Arial" w:cs="Arial"/>
          <w:color w:val="222222"/>
          <w:sz w:val="24"/>
          <w:szCs w:val="24"/>
          <w:shd w:val="clear" w:color="auto" w:fill="FFFFFF"/>
        </w:rPr>
        <w:lastRenderedPageBreak/>
        <w:t>Schein, E.H., 2010. </w:t>
      </w:r>
      <w:r w:rsidRPr="005B2159">
        <w:rPr>
          <w:rFonts w:ascii="Arial" w:hAnsi="Arial" w:cs="Arial"/>
          <w:i/>
          <w:iCs/>
          <w:color w:val="222222"/>
          <w:sz w:val="24"/>
          <w:szCs w:val="24"/>
          <w:shd w:val="clear" w:color="auto" w:fill="FFFFFF"/>
        </w:rPr>
        <w:t>Organizational culture and leadership</w:t>
      </w:r>
      <w:r w:rsidRPr="005B2159">
        <w:rPr>
          <w:rFonts w:ascii="Arial" w:hAnsi="Arial" w:cs="Arial"/>
          <w:color w:val="222222"/>
          <w:sz w:val="24"/>
          <w:szCs w:val="24"/>
          <w:shd w:val="clear" w:color="auto" w:fill="FFFFFF"/>
        </w:rPr>
        <w:t> (Vol. 2). John Wiley &amp; Sons.</w:t>
      </w:r>
      <w:r>
        <w:rPr>
          <w:rFonts w:ascii="Arial" w:hAnsi="Arial" w:cs="Arial"/>
          <w:color w:val="222222"/>
          <w:sz w:val="24"/>
          <w:szCs w:val="24"/>
          <w:shd w:val="clear" w:color="auto" w:fill="FFFFFF"/>
        </w:rPr>
        <w:t xml:space="preserve"> Available at: </w:t>
      </w:r>
      <w:hyperlink r:id="rId35" w:anchor="v=onepage&amp;q&amp;f=false" w:history="1">
        <w:r w:rsidRPr="005A1BFD">
          <w:rPr>
            <w:rStyle w:val="Hyperlink"/>
            <w:rFonts w:ascii="Arial" w:hAnsi="Arial" w:cs="Arial"/>
            <w:sz w:val="24"/>
            <w:szCs w:val="24"/>
            <w:shd w:val="clear" w:color="auto" w:fill="FFFFFF"/>
          </w:rPr>
          <w:t>https://books.google.co.uk/books?hl=en&amp;lr=&amp;id=Mnres2PlFLMC&amp;oi=fnd&amp;pg=PR9&amp;ots=oqbxFd0rPk&amp;sig=BmohG00sbg1E7vPUjvsiitvfH_w&amp;redir_esc=y#v=onepage&amp;q&amp;f=false</w:t>
        </w:r>
      </w:hyperlink>
      <w:r>
        <w:rPr>
          <w:rFonts w:ascii="Arial" w:hAnsi="Arial" w:cs="Arial"/>
          <w:color w:val="222222"/>
          <w:sz w:val="24"/>
          <w:szCs w:val="24"/>
          <w:shd w:val="clear" w:color="auto" w:fill="FFFFFF"/>
        </w:rPr>
        <w:t xml:space="preserve"> Accessed: 26</w:t>
      </w:r>
      <w:r w:rsidRPr="005B2159">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February 2024 </w:t>
      </w:r>
    </w:p>
    <w:p w14:paraId="62EA4A0A" w14:textId="50077090" w:rsidR="00534EA9" w:rsidRPr="00534EA9" w:rsidRDefault="00534EA9" w:rsidP="00534EA9">
      <w:pPr>
        <w:rPr>
          <w:rFonts w:ascii="Arial" w:hAnsi="Arial" w:cs="Arial"/>
          <w:sz w:val="24"/>
          <w:szCs w:val="24"/>
        </w:rPr>
      </w:pPr>
    </w:p>
    <w:p w14:paraId="4BD15C05" w14:textId="0ADDB5C5" w:rsidR="00A80887" w:rsidRDefault="00DC6CCA" w:rsidP="00F84386">
      <w:pPr>
        <w:rPr>
          <w:rFonts w:ascii="Arial" w:hAnsi="Arial" w:cs="Arial"/>
          <w:sz w:val="24"/>
          <w:szCs w:val="24"/>
        </w:rPr>
      </w:pPr>
      <w:r>
        <w:rPr>
          <w:rFonts w:ascii="Arial" w:hAnsi="Arial" w:cs="Arial"/>
          <w:color w:val="222222"/>
          <w:sz w:val="20"/>
          <w:szCs w:val="20"/>
          <w:shd w:val="clear" w:color="auto" w:fill="FFFFFF"/>
        </w:rPr>
        <w:t>.</w:t>
      </w:r>
      <w:r w:rsidR="002932F4">
        <w:rPr>
          <w:rFonts w:ascii="Arial" w:hAnsi="Arial" w:cs="Arial"/>
          <w:color w:val="222222"/>
          <w:sz w:val="20"/>
          <w:szCs w:val="20"/>
          <w:shd w:val="clear" w:color="auto" w:fill="FFFFFF"/>
        </w:rPr>
        <w:t xml:space="preserve"> </w:t>
      </w:r>
    </w:p>
    <w:p w14:paraId="39C40FC5" w14:textId="77777777" w:rsidR="00A80887" w:rsidRPr="00DD7BA8" w:rsidRDefault="00A80887" w:rsidP="00DD7BA8"/>
    <w:p w14:paraId="319DDE3F" w14:textId="77777777" w:rsidR="00A80887" w:rsidRDefault="00A80887" w:rsidP="00F84386">
      <w:pPr>
        <w:rPr>
          <w:rFonts w:ascii="Arial" w:hAnsi="Arial" w:cs="Arial"/>
          <w:sz w:val="24"/>
          <w:szCs w:val="24"/>
        </w:rPr>
      </w:pPr>
    </w:p>
    <w:p w14:paraId="1063DD06" w14:textId="77777777" w:rsidR="00153E07" w:rsidRDefault="00153E07" w:rsidP="00F84386">
      <w:pPr>
        <w:rPr>
          <w:rFonts w:ascii="Arial" w:hAnsi="Arial" w:cs="Arial"/>
          <w:sz w:val="24"/>
          <w:szCs w:val="24"/>
        </w:rPr>
      </w:pPr>
    </w:p>
    <w:p w14:paraId="6222E341" w14:textId="77777777" w:rsidR="00153E07" w:rsidRDefault="00153E07" w:rsidP="00F84386">
      <w:pPr>
        <w:rPr>
          <w:rFonts w:ascii="Arial" w:hAnsi="Arial" w:cs="Arial"/>
          <w:sz w:val="24"/>
          <w:szCs w:val="24"/>
        </w:rPr>
      </w:pPr>
    </w:p>
    <w:p w14:paraId="6F7517AA" w14:textId="77777777" w:rsidR="00153E07" w:rsidRDefault="00153E07" w:rsidP="00F84386">
      <w:pPr>
        <w:rPr>
          <w:rFonts w:ascii="Arial" w:hAnsi="Arial" w:cs="Arial"/>
          <w:sz w:val="24"/>
          <w:szCs w:val="24"/>
        </w:rPr>
      </w:pPr>
    </w:p>
    <w:p w14:paraId="7A19D9E7" w14:textId="77777777" w:rsidR="00153E07" w:rsidRDefault="00153E07" w:rsidP="00F84386">
      <w:pPr>
        <w:rPr>
          <w:rFonts w:ascii="Arial" w:hAnsi="Arial" w:cs="Arial"/>
          <w:sz w:val="24"/>
          <w:szCs w:val="24"/>
        </w:rPr>
      </w:pPr>
    </w:p>
    <w:p w14:paraId="4CC96A94" w14:textId="77777777" w:rsidR="00153E07" w:rsidRDefault="00153E07" w:rsidP="00F84386">
      <w:pPr>
        <w:rPr>
          <w:rFonts w:ascii="Arial" w:hAnsi="Arial" w:cs="Arial"/>
          <w:sz w:val="24"/>
          <w:szCs w:val="24"/>
        </w:rPr>
      </w:pPr>
    </w:p>
    <w:p w14:paraId="746EE595" w14:textId="77777777" w:rsidR="004D6790" w:rsidRDefault="004D6790" w:rsidP="00F84386">
      <w:pPr>
        <w:rPr>
          <w:rFonts w:ascii="Arial" w:hAnsi="Arial" w:cs="Arial"/>
          <w:sz w:val="24"/>
          <w:szCs w:val="24"/>
        </w:rPr>
      </w:pPr>
    </w:p>
    <w:p w14:paraId="57CC7F2E" w14:textId="77777777" w:rsidR="004D6790" w:rsidRDefault="004D6790" w:rsidP="00F84386">
      <w:pPr>
        <w:rPr>
          <w:rFonts w:ascii="Arial" w:hAnsi="Arial" w:cs="Arial"/>
          <w:sz w:val="24"/>
          <w:szCs w:val="24"/>
        </w:rPr>
      </w:pPr>
    </w:p>
    <w:p w14:paraId="0C0536AE" w14:textId="77777777" w:rsidR="004D6790" w:rsidRDefault="004D6790" w:rsidP="00F84386">
      <w:pPr>
        <w:rPr>
          <w:rFonts w:ascii="Arial" w:hAnsi="Arial" w:cs="Arial"/>
          <w:sz w:val="24"/>
          <w:szCs w:val="24"/>
        </w:rPr>
      </w:pPr>
    </w:p>
    <w:p w14:paraId="4CD2E2E5" w14:textId="77777777" w:rsidR="004D6790" w:rsidRDefault="004D6790" w:rsidP="00F84386">
      <w:pPr>
        <w:rPr>
          <w:rFonts w:ascii="Arial" w:hAnsi="Arial" w:cs="Arial"/>
          <w:sz w:val="24"/>
          <w:szCs w:val="24"/>
        </w:rPr>
      </w:pPr>
    </w:p>
    <w:p w14:paraId="1A76474C" w14:textId="77777777" w:rsidR="004D6790" w:rsidRDefault="004D6790" w:rsidP="00F84386">
      <w:pPr>
        <w:rPr>
          <w:rFonts w:ascii="Arial" w:hAnsi="Arial" w:cs="Arial"/>
          <w:sz w:val="24"/>
          <w:szCs w:val="24"/>
        </w:rPr>
      </w:pPr>
    </w:p>
    <w:p w14:paraId="1C90E8FB" w14:textId="77777777" w:rsidR="004D6790" w:rsidRDefault="004D6790" w:rsidP="00F84386">
      <w:pPr>
        <w:rPr>
          <w:rFonts w:ascii="Arial" w:hAnsi="Arial" w:cs="Arial"/>
          <w:sz w:val="24"/>
          <w:szCs w:val="24"/>
        </w:rPr>
      </w:pPr>
    </w:p>
    <w:p w14:paraId="768EEF3A" w14:textId="77777777" w:rsidR="004D6790" w:rsidRDefault="004D6790" w:rsidP="00F84386">
      <w:pPr>
        <w:rPr>
          <w:rFonts w:ascii="Arial" w:hAnsi="Arial" w:cs="Arial"/>
          <w:sz w:val="24"/>
          <w:szCs w:val="24"/>
        </w:rPr>
      </w:pPr>
    </w:p>
    <w:p w14:paraId="1505A48C" w14:textId="77777777" w:rsidR="004D6790" w:rsidRDefault="004D6790" w:rsidP="00F84386">
      <w:pPr>
        <w:rPr>
          <w:rFonts w:ascii="Arial" w:hAnsi="Arial" w:cs="Arial"/>
          <w:sz w:val="24"/>
          <w:szCs w:val="24"/>
        </w:rPr>
      </w:pPr>
    </w:p>
    <w:p w14:paraId="7D02168A" w14:textId="77777777" w:rsidR="004D6790" w:rsidRDefault="004D6790" w:rsidP="00D065C5">
      <w:pPr>
        <w:jc w:val="both"/>
        <w:rPr>
          <w:rFonts w:ascii="Arial" w:hAnsi="Arial" w:cs="Arial"/>
          <w:sz w:val="24"/>
          <w:szCs w:val="24"/>
        </w:rPr>
      </w:pPr>
    </w:p>
    <w:p w14:paraId="12EB3B78" w14:textId="77777777" w:rsidR="004D6790" w:rsidRDefault="004D6790" w:rsidP="00D065C5">
      <w:pPr>
        <w:jc w:val="both"/>
        <w:rPr>
          <w:rFonts w:ascii="Arial" w:hAnsi="Arial" w:cs="Arial"/>
          <w:sz w:val="24"/>
          <w:szCs w:val="24"/>
        </w:rPr>
      </w:pPr>
    </w:p>
    <w:p w14:paraId="0FCDEEED" w14:textId="77777777" w:rsidR="004D6790" w:rsidRDefault="004D6790" w:rsidP="00D065C5">
      <w:pPr>
        <w:jc w:val="both"/>
        <w:rPr>
          <w:rFonts w:ascii="Arial" w:hAnsi="Arial" w:cs="Arial"/>
          <w:sz w:val="24"/>
          <w:szCs w:val="24"/>
        </w:rPr>
      </w:pPr>
    </w:p>
    <w:p w14:paraId="2910FCBD" w14:textId="77777777" w:rsidR="004D6790" w:rsidRDefault="004D6790" w:rsidP="00D065C5">
      <w:pPr>
        <w:jc w:val="both"/>
        <w:rPr>
          <w:rFonts w:ascii="Arial" w:hAnsi="Arial" w:cs="Arial"/>
          <w:sz w:val="24"/>
          <w:szCs w:val="24"/>
        </w:rPr>
      </w:pPr>
    </w:p>
    <w:p w14:paraId="5DC328ED" w14:textId="77777777" w:rsidR="004D6790" w:rsidRDefault="004D6790" w:rsidP="00D065C5">
      <w:pPr>
        <w:jc w:val="both"/>
        <w:rPr>
          <w:rFonts w:ascii="Arial" w:hAnsi="Arial" w:cs="Arial"/>
          <w:sz w:val="24"/>
          <w:szCs w:val="24"/>
        </w:rPr>
      </w:pPr>
    </w:p>
    <w:p w14:paraId="45D6661F" w14:textId="77777777" w:rsidR="00575F52" w:rsidRDefault="00575F52" w:rsidP="00BF2E6A"/>
    <w:p w14:paraId="403223E8" w14:textId="77777777" w:rsidR="00575F52" w:rsidRDefault="00575F52" w:rsidP="00BF2E6A"/>
    <w:sectPr w:rsidR="00575F52" w:rsidSect="00440DD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B3CA6"/>
    <w:multiLevelType w:val="hybridMultilevel"/>
    <w:tmpl w:val="F2066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EF7048"/>
    <w:multiLevelType w:val="hybridMultilevel"/>
    <w:tmpl w:val="54D6263A"/>
    <w:lvl w:ilvl="0" w:tplc="FFFFFFFF">
      <w:numFmt w:val="decimalZero"/>
      <w:lvlText w:val="(%1)"/>
      <w:lvlJc w:val="left"/>
      <w:pPr>
        <w:ind w:left="1283" w:hanging="432"/>
      </w:pPr>
      <w:rPr>
        <w:rFonts w:hint="default"/>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F986153"/>
    <w:multiLevelType w:val="hybridMultilevel"/>
    <w:tmpl w:val="EEACC0BE"/>
    <w:lvl w:ilvl="0" w:tplc="04090001">
      <w:start w:val="1"/>
      <w:numFmt w:val="bullet"/>
      <w:lvlText w:val=""/>
      <w:lvlJc w:val="left"/>
      <w:pPr>
        <w:ind w:left="-272" w:hanging="360"/>
      </w:pPr>
      <w:rPr>
        <w:rFonts w:ascii="Symbol" w:hAnsi="Symbol"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3" w15:restartNumberingAfterBreak="0">
    <w:nsid w:val="400F30A1"/>
    <w:multiLevelType w:val="hybridMultilevel"/>
    <w:tmpl w:val="9C4EFF68"/>
    <w:lvl w:ilvl="0" w:tplc="0409000F">
      <w:start w:val="1"/>
      <w:numFmt w:val="decimal"/>
      <w:lvlText w:val="%1."/>
      <w:lvlJc w:val="left"/>
      <w:pPr>
        <w:ind w:left="1352"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1CE3AB7"/>
    <w:multiLevelType w:val="hybridMultilevel"/>
    <w:tmpl w:val="54D6263A"/>
    <w:lvl w:ilvl="0" w:tplc="E39C6640">
      <w:numFmt w:val="decimalZero"/>
      <w:lvlText w:val="(%1)"/>
      <w:lvlJc w:val="left"/>
      <w:pPr>
        <w:ind w:left="1283" w:hanging="432"/>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BB4E56"/>
    <w:multiLevelType w:val="hybridMultilevel"/>
    <w:tmpl w:val="663EE6A4"/>
    <w:lvl w:ilvl="0" w:tplc="9FB8C9A0">
      <w:start w:val="1"/>
      <w:numFmt w:val="decimal"/>
      <w:lvlText w:val="%1."/>
      <w:lvlJc w:val="left"/>
      <w:pPr>
        <w:ind w:left="786" w:hanging="360"/>
      </w:pPr>
      <w:rPr>
        <w:rFonts w:hint="default"/>
        <w:color w:val="FF000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D2677E3"/>
    <w:multiLevelType w:val="hybridMultilevel"/>
    <w:tmpl w:val="5360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A97925"/>
    <w:multiLevelType w:val="hybridMultilevel"/>
    <w:tmpl w:val="807EF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A155F2"/>
    <w:multiLevelType w:val="hybridMultilevel"/>
    <w:tmpl w:val="CD94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A70D8C"/>
    <w:multiLevelType w:val="hybridMultilevel"/>
    <w:tmpl w:val="DA627B2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10" w15:restartNumberingAfterBreak="0">
    <w:nsid w:val="6D8430C5"/>
    <w:multiLevelType w:val="multilevel"/>
    <w:tmpl w:val="5446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7181D9A"/>
    <w:multiLevelType w:val="hybridMultilevel"/>
    <w:tmpl w:val="AEE0490A"/>
    <w:lvl w:ilvl="0" w:tplc="4380FDA0">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6864294">
    <w:abstractNumId w:val="3"/>
  </w:num>
  <w:num w:numId="2" w16cid:durableId="1901595526">
    <w:abstractNumId w:val="2"/>
  </w:num>
  <w:num w:numId="3" w16cid:durableId="898975555">
    <w:abstractNumId w:val="11"/>
  </w:num>
  <w:num w:numId="4" w16cid:durableId="1780635259">
    <w:abstractNumId w:val="4"/>
  </w:num>
  <w:num w:numId="5" w16cid:durableId="1224870320">
    <w:abstractNumId w:val="6"/>
  </w:num>
  <w:num w:numId="6" w16cid:durableId="881475736">
    <w:abstractNumId w:val="7"/>
  </w:num>
  <w:num w:numId="7" w16cid:durableId="1865244050">
    <w:abstractNumId w:val="9"/>
  </w:num>
  <w:num w:numId="8" w16cid:durableId="950546834">
    <w:abstractNumId w:val="8"/>
  </w:num>
  <w:num w:numId="9" w16cid:durableId="1321272681">
    <w:abstractNumId w:val="1"/>
  </w:num>
  <w:num w:numId="10" w16cid:durableId="1951546642">
    <w:abstractNumId w:val="10"/>
  </w:num>
  <w:num w:numId="11" w16cid:durableId="1621569072">
    <w:abstractNumId w:val="0"/>
  </w:num>
  <w:num w:numId="12" w16cid:durableId="211925012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2A"/>
    <w:rsid w:val="00001B38"/>
    <w:rsid w:val="0000633E"/>
    <w:rsid w:val="00006B2F"/>
    <w:rsid w:val="0001019D"/>
    <w:rsid w:val="00013AE8"/>
    <w:rsid w:val="00016CBA"/>
    <w:rsid w:val="000325C4"/>
    <w:rsid w:val="00047513"/>
    <w:rsid w:val="00053D05"/>
    <w:rsid w:val="00054909"/>
    <w:rsid w:val="000666B2"/>
    <w:rsid w:val="000711F2"/>
    <w:rsid w:val="00073643"/>
    <w:rsid w:val="00085885"/>
    <w:rsid w:val="000873FC"/>
    <w:rsid w:val="00097227"/>
    <w:rsid w:val="00097EA0"/>
    <w:rsid w:val="000A002A"/>
    <w:rsid w:val="000B6E18"/>
    <w:rsid w:val="000C206E"/>
    <w:rsid w:val="000C3639"/>
    <w:rsid w:val="000E24F0"/>
    <w:rsid w:val="000E7453"/>
    <w:rsid w:val="000E7E7D"/>
    <w:rsid w:val="000F1A36"/>
    <w:rsid w:val="000F7161"/>
    <w:rsid w:val="0011544A"/>
    <w:rsid w:val="00117C87"/>
    <w:rsid w:val="00126572"/>
    <w:rsid w:val="00127A46"/>
    <w:rsid w:val="00132DAA"/>
    <w:rsid w:val="00143B5D"/>
    <w:rsid w:val="00145FD7"/>
    <w:rsid w:val="00153E07"/>
    <w:rsid w:val="00160151"/>
    <w:rsid w:val="0017095A"/>
    <w:rsid w:val="00174E5B"/>
    <w:rsid w:val="0017554C"/>
    <w:rsid w:val="00190443"/>
    <w:rsid w:val="00192825"/>
    <w:rsid w:val="001A0BDE"/>
    <w:rsid w:val="001A31A1"/>
    <w:rsid w:val="001B04B0"/>
    <w:rsid w:val="001B4294"/>
    <w:rsid w:val="001B7CD4"/>
    <w:rsid w:val="001C0941"/>
    <w:rsid w:val="001C2D42"/>
    <w:rsid w:val="001C5FEA"/>
    <w:rsid w:val="001C66B5"/>
    <w:rsid w:val="001D05DB"/>
    <w:rsid w:val="001E46D7"/>
    <w:rsid w:val="001F2927"/>
    <w:rsid w:val="001F5164"/>
    <w:rsid w:val="001F7CF5"/>
    <w:rsid w:val="002002E1"/>
    <w:rsid w:val="0020103E"/>
    <w:rsid w:val="00206C3F"/>
    <w:rsid w:val="00207783"/>
    <w:rsid w:val="00215CB3"/>
    <w:rsid w:val="002175AA"/>
    <w:rsid w:val="002176F4"/>
    <w:rsid w:val="002203A6"/>
    <w:rsid w:val="002316B1"/>
    <w:rsid w:val="00240DB0"/>
    <w:rsid w:val="00244916"/>
    <w:rsid w:val="00244AFA"/>
    <w:rsid w:val="00256FA0"/>
    <w:rsid w:val="00267A79"/>
    <w:rsid w:val="00274855"/>
    <w:rsid w:val="00275D8D"/>
    <w:rsid w:val="0027602D"/>
    <w:rsid w:val="00280DD5"/>
    <w:rsid w:val="002834A1"/>
    <w:rsid w:val="002867A0"/>
    <w:rsid w:val="002875C9"/>
    <w:rsid w:val="0029035D"/>
    <w:rsid w:val="002932F4"/>
    <w:rsid w:val="002A0920"/>
    <w:rsid w:val="002A386E"/>
    <w:rsid w:val="002A41E3"/>
    <w:rsid w:val="002A4895"/>
    <w:rsid w:val="002B59A3"/>
    <w:rsid w:val="002B71FB"/>
    <w:rsid w:val="002C3EA0"/>
    <w:rsid w:val="002C6464"/>
    <w:rsid w:val="002D69C8"/>
    <w:rsid w:val="002E001A"/>
    <w:rsid w:val="002E1F37"/>
    <w:rsid w:val="002E38F4"/>
    <w:rsid w:val="002E6DD2"/>
    <w:rsid w:val="002F256C"/>
    <w:rsid w:val="002F3F97"/>
    <w:rsid w:val="002F55CF"/>
    <w:rsid w:val="002F6B70"/>
    <w:rsid w:val="00300216"/>
    <w:rsid w:val="00311450"/>
    <w:rsid w:val="00320365"/>
    <w:rsid w:val="003218B3"/>
    <w:rsid w:val="00330108"/>
    <w:rsid w:val="00340413"/>
    <w:rsid w:val="00340CCA"/>
    <w:rsid w:val="00342EDD"/>
    <w:rsid w:val="00346A1F"/>
    <w:rsid w:val="003471E3"/>
    <w:rsid w:val="003516A6"/>
    <w:rsid w:val="00352EF6"/>
    <w:rsid w:val="00361191"/>
    <w:rsid w:val="00362815"/>
    <w:rsid w:val="003640B3"/>
    <w:rsid w:val="003678B8"/>
    <w:rsid w:val="003748FB"/>
    <w:rsid w:val="00384F27"/>
    <w:rsid w:val="003A124A"/>
    <w:rsid w:val="003A6380"/>
    <w:rsid w:val="003B2809"/>
    <w:rsid w:val="003B3010"/>
    <w:rsid w:val="003C3F7E"/>
    <w:rsid w:val="003D43D5"/>
    <w:rsid w:val="00401BBC"/>
    <w:rsid w:val="00402A96"/>
    <w:rsid w:val="00412E26"/>
    <w:rsid w:val="004218F9"/>
    <w:rsid w:val="004317FC"/>
    <w:rsid w:val="00431CB9"/>
    <w:rsid w:val="0043241B"/>
    <w:rsid w:val="00434DB8"/>
    <w:rsid w:val="00440DD9"/>
    <w:rsid w:val="00452AA4"/>
    <w:rsid w:val="00455458"/>
    <w:rsid w:val="004649C8"/>
    <w:rsid w:val="00475608"/>
    <w:rsid w:val="004822F2"/>
    <w:rsid w:val="00495EDC"/>
    <w:rsid w:val="004A425C"/>
    <w:rsid w:val="004A77FA"/>
    <w:rsid w:val="004C32D5"/>
    <w:rsid w:val="004D1EC1"/>
    <w:rsid w:val="004D2760"/>
    <w:rsid w:val="004D2BA3"/>
    <w:rsid w:val="004D6790"/>
    <w:rsid w:val="004D6809"/>
    <w:rsid w:val="004E0215"/>
    <w:rsid w:val="004E5290"/>
    <w:rsid w:val="004F0295"/>
    <w:rsid w:val="004F38A9"/>
    <w:rsid w:val="004F7DAC"/>
    <w:rsid w:val="00506F8C"/>
    <w:rsid w:val="00511FD3"/>
    <w:rsid w:val="0051285A"/>
    <w:rsid w:val="005311CE"/>
    <w:rsid w:val="0053496A"/>
    <w:rsid w:val="00534EA9"/>
    <w:rsid w:val="0054169E"/>
    <w:rsid w:val="005426D5"/>
    <w:rsid w:val="00543006"/>
    <w:rsid w:val="00546C9A"/>
    <w:rsid w:val="005476A7"/>
    <w:rsid w:val="005557FB"/>
    <w:rsid w:val="005618A2"/>
    <w:rsid w:val="00564CE2"/>
    <w:rsid w:val="00566D74"/>
    <w:rsid w:val="005723BB"/>
    <w:rsid w:val="005752CC"/>
    <w:rsid w:val="00575F52"/>
    <w:rsid w:val="005A3C97"/>
    <w:rsid w:val="005A5EF2"/>
    <w:rsid w:val="005B0BFE"/>
    <w:rsid w:val="005B2159"/>
    <w:rsid w:val="005B5FDB"/>
    <w:rsid w:val="005C1FE8"/>
    <w:rsid w:val="005D17BA"/>
    <w:rsid w:val="005D23CE"/>
    <w:rsid w:val="005E0540"/>
    <w:rsid w:val="005E1151"/>
    <w:rsid w:val="005E2EBC"/>
    <w:rsid w:val="005F0509"/>
    <w:rsid w:val="005F598A"/>
    <w:rsid w:val="005F7A55"/>
    <w:rsid w:val="00600F4F"/>
    <w:rsid w:val="00601BE6"/>
    <w:rsid w:val="0060755D"/>
    <w:rsid w:val="006216C3"/>
    <w:rsid w:val="006232DF"/>
    <w:rsid w:val="0063209E"/>
    <w:rsid w:val="00642097"/>
    <w:rsid w:val="006606BD"/>
    <w:rsid w:val="00664F9A"/>
    <w:rsid w:val="00665CBB"/>
    <w:rsid w:val="00666775"/>
    <w:rsid w:val="00666809"/>
    <w:rsid w:val="006700BF"/>
    <w:rsid w:val="00675F43"/>
    <w:rsid w:val="0068668B"/>
    <w:rsid w:val="00690820"/>
    <w:rsid w:val="006B2E75"/>
    <w:rsid w:val="006B630B"/>
    <w:rsid w:val="006C11B8"/>
    <w:rsid w:val="006C1CA1"/>
    <w:rsid w:val="006C3665"/>
    <w:rsid w:val="006E664E"/>
    <w:rsid w:val="006F462F"/>
    <w:rsid w:val="006F4F09"/>
    <w:rsid w:val="007039B7"/>
    <w:rsid w:val="00710E65"/>
    <w:rsid w:val="007211BF"/>
    <w:rsid w:val="00722E73"/>
    <w:rsid w:val="00730A47"/>
    <w:rsid w:val="007361D7"/>
    <w:rsid w:val="00750B48"/>
    <w:rsid w:val="0075262E"/>
    <w:rsid w:val="00752FA9"/>
    <w:rsid w:val="0075550F"/>
    <w:rsid w:val="007568D4"/>
    <w:rsid w:val="00762261"/>
    <w:rsid w:val="0076641E"/>
    <w:rsid w:val="007705DD"/>
    <w:rsid w:val="00772A99"/>
    <w:rsid w:val="007732AF"/>
    <w:rsid w:val="00784F93"/>
    <w:rsid w:val="0078617A"/>
    <w:rsid w:val="00790F1C"/>
    <w:rsid w:val="007A1534"/>
    <w:rsid w:val="007C04DB"/>
    <w:rsid w:val="007C5507"/>
    <w:rsid w:val="007C5A92"/>
    <w:rsid w:val="007D1F0A"/>
    <w:rsid w:val="007D6892"/>
    <w:rsid w:val="007D772B"/>
    <w:rsid w:val="007D7A8F"/>
    <w:rsid w:val="007E3761"/>
    <w:rsid w:val="00802AF5"/>
    <w:rsid w:val="00803FE9"/>
    <w:rsid w:val="00816085"/>
    <w:rsid w:val="00822B83"/>
    <w:rsid w:val="00822FCA"/>
    <w:rsid w:val="008252D3"/>
    <w:rsid w:val="008344DF"/>
    <w:rsid w:val="00834AF9"/>
    <w:rsid w:val="00840271"/>
    <w:rsid w:val="0084173D"/>
    <w:rsid w:val="00841E4E"/>
    <w:rsid w:val="0084250A"/>
    <w:rsid w:val="0084302C"/>
    <w:rsid w:val="0084306B"/>
    <w:rsid w:val="0086389D"/>
    <w:rsid w:val="00873898"/>
    <w:rsid w:val="00874814"/>
    <w:rsid w:val="0087766D"/>
    <w:rsid w:val="00884F22"/>
    <w:rsid w:val="008937F5"/>
    <w:rsid w:val="00896D4F"/>
    <w:rsid w:val="008A79ED"/>
    <w:rsid w:val="008B3EDA"/>
    <w:rsid w:val="008B7459"/>
    <w:rsid w:val="008C2F35"/>
    <w:rsid w:val="008C460A"/>
    <w:rsid w:val="008C7677"/>
    <w:rsid w:val="008D3FBF"/>
    <w:rsid w:val="008D4BDC"/>
    <w:rsid w:val="008E250D"/>
    <w:rsid w:val="008E394C"/>
    <w:rsid w:val="008E6801"/>
    <w:rsid w:val="008F48B1"/>
    <w:rsid w:val="008F6CCD"/>
    <w:rsid w:val="00900FC4"/>
    <w:rsid w:val="00915074"/>
    <w:rsid w:val="00917B7E"/>
    <w:rsid w:val="009260E4"/>
    <w:rsid w:val="009374DC"/>
    <w:rsid w:val="00941476"/>
    <w:rsid w:val="00950D5D"/>
    <w:rsid w:val="009529AA"/>
    <w:rsid w:val="009544F3"/>
    <w:rsid w:val="00981EE1"/>
    <w:rsid w:val="00982CA7"/>
    <w:rsid w:val="009842E9"/>
    <w:rsid w:val="009A577D"/>
    <w:rsid w:val="009A6AC6"/>
    <w:rsid w:val="009C60A5"/>
    <w:rsid w:val="009D137D"/>
    <w:rsid w:val="009D1A9A"/>
    <w:rsid w:val="009D2835"/>
    <w:rsid w:val="009D714B"/>
    <w:rsid w:val="009E3F06"/>
    <w:rsid w:val="009E5177"/>
    <w:rsid w:val="009F2A02"/>
    <w:rsid w:val="00A01A30"/>
    <w:rsid w:val="00A05E82"/>
    <w:rsid w:val="00A072F1"/>
    <w:rsid w:val="00A14B05"/>
    <w:rsid w:val="00A27AE4"/>
    <w:rsid w:val="00A52E03"/>
    <w:rsid w:val="00A53699"/>
    <w:rsid w:val="00A54F3A"/>
    <w:rsid w:val="00A655DC"/>
    <w:rsid w:val="00A80887"/>
    <w:rsid w:val="00A837AD"/>
    <w:rsid w:val="00A83B00"/>
    <w:rsid w:val="00A87B35"/>
    <w:rsid w:val="00A91383"/>
    <w:rsid w:val="00AA1CB0"/>
    <w:rsid w:val="00AB34A0"/>
    <w:rsid w:val="00AB515B"/>
    <w:rsid w:val="00AC1468"/>
    <w:rsid w:val="00AC5A8F"/>
    <w:rsid w:val="00AC7D2B"/>
    <w:rsid w:val="00AF10DA"/>
    <w:rsid w:val="00B24A59"/>
    <w:rsid w:val="00B24BF9"/>
    <w:rsid w:val="00B25469"/>
    <w:rsid w:val="00B30957"/>
    <w:rsid w:val="00B50774"/>
    <w:rsid w:val="00B52BB6"/>
    <w:rsid w:val="00B5453D"/>
    <w:rsid w:val="00B54874"/>
    <w:rsid w:val="00B54F91"/>
    <w:rsid w:val="00B55835"/>
    <w:rsid w:val="00B55FA6"/>
    <w:rsid w:val="00B626DD"/>
    <w:rsid w:val="00B646DB"/>
    <w:rsid w:val="00B656A8"/>
    <w:rsid w:val="00B90BC4"/>
    <w:rsid w:val="00B93934"/>
    <w:rsid w:val="00B9455E"/>
    <w:rsid w:val="00B96E03"/>
    <w:rsid w:val="00B97CF5"/>
    <w:rsid w:val="00BA18B9"/>
    <w:rsid w:val="00BA1E10"/>
    <w:rsid w:val="00BA3A6E"/>
    <w:rsid w:val="00BA42EE"/>
    <w:rsid w:val="00BC4C13"/>
    <w:rsid w:val="00BE56CD"/>
    <w:rsid w:val="00BF08F0"/>
    <w:rsid w:val="00BF2E6A"/>
    <w:rsid w:val="00C015A9"/>
    <w:rsid w:val="00C028E3"/>
    <w:rsid w:val="00C05A13"/>
    <w:rsid w:val="00C10445"/>
    <w:rsid w:val="00C170DC"/>
    <w:rsid w:val="00C30787"/>
    <w:rsid w:val="00C310E2"/>
    <w:rsid w:val="00C33539"/>
    <w:rsid w:val="00C415B8"/>
    <w:rsid w:val="00C43100"/>
    <w:rsid w:val="00C44603"/>
    <w:rsid w:val="00C47BC3"/>
    <w:rsid w:val="00C51F26"/>
    <w:rsid w:val="00C53CA1"/>
    <w:rsid w:val="00C56DCB"/>
    <w:rsid w:val="00C56DE2"/>
    <w:rsid w:val="00C65B17"/>
    <w:rsid w:val="00C771D0"/>
    <w:rsid w:val="00C8560F"/>
    <w:rsid w:val="00C87169"/>
    <w:rsid w:val="00C87392"/>
    <w:rsid w:val="00C97359"/>
    <w:rsid w:val="00CA0BD4"/>
    <w:rsid w:val="00CA5B3A"/>
    <w:rsid w:val="00CC183C"/>
    <w:rsid w:val="00CD4806"/>
    <w:rsid w:val="00CD54BA"/>
    <w:rsid w:val="00CE2671"/>
    <w:rsid w:val="00CF1916"/>
    <w:rsid w:val="00CF26DC"/>
    <w:rsid w:val="00CF2BF1"/>
    <w:rsid w:val="00CF6AD4"/>
    <w:rsid w:val="00D0295A"/>
    <w:rsid w:val="00D056E7"/>
    <w:rsid w:val="00D065C5"/>
    <w:rsid w:val="00D149A7"/>
    <w:rsid w:val="00D2329D"/>
    <w:rsid w:val="00D259B1"/>
    <w:rsid w:val="00D2719A"/>
    <w:rsid w:val="00D3029F"/>
    <w:rsid w:val="00D40F58"/>
    <w:rsid w:val="00D466E2"/>
    <w:rsid w:val="00D57A2C"/>
    <w:rsid w:val="00D60865"/>
    <w:rsid w:val="00D61BB9"/>
    <w:rsid w:val="00D6751E"/>
    <w:rsid w:val="00D74FE5"/>
    <w:rsid w:val="00D80809"/>
    <w:rsid w:val="00D87514"/>
    <w:rsid w:val="00D97D2A"/>
    <w:rsid w:val="00DA513B"/>
    <w:rsid w:val="00DC4D21"/>
    <w:rsid w:val="00DC550C"/>
    <w:rsid w:val="00DC5C5A"/>
    <w:rsid w:val="00DC6CCA"/>
    <w:rsid w:val="00DD11DA"/>
    <w:rsid w:val="00DD256D"/>
    <w:rsid w:val="00DD26B5"/>
    <w:rsid w:val="00DD547E"/>
    <w:rsid w:val="00DD7BA8"/>
    <w:rsid w:val="00DE5A41"/>
    <w:rsid w:val="00DE6C79"/>
    <w:rsid w:val="00DF1D85"/>
    <w:rsid w:val="00DF29F0"/>
    <w:rsid w:val="00DF51F2"/>
    <w:rsid w:val="00DF6CCA"/>
    <w:rsid w:val="00DF79B0"/>
    <w:rsid w:val="00E03E83"/>
    <w:rsid w:val="00E10535"/>
    <w:rsid w:val="00E12C42"/>
    <w:rsid w:val="00E13089"/>
    <w:rsid w:val="00E219DD"/>
    <w:rsid w:val="00E24B2B"/>
    <w:rsid w:val="00E41531"/>
    <w:rsid w:val="00E53C91"/>
    <w:rsid w:val="00E54580"/>
    <w:rsid w:val="00E66E76"/>
    <w:rsid w:val="00E77F2E"/>
    <w:rsid w:val="00E83903"/>
    <w:rsid w:val="00E919F1"/>
    <w:rsid w:val="00E9664D"/>
    <w:rsid w:val="00EB0089"/>
    <w:rsid w:val="00EB0A4F"/>
    <w:rsid w:val="00EB3487"/>
    <w:rsid w:val="00EB4BC8"/>
    <w:rsid w:val="00EB706E"/>
    <w:rsid w:val="00EB736B"/>
    <w:rsid w:val="00EC2209"/>
    <w:rsid w:val="00EC288E"/>
    <w:rsid w:val="00EC3B78"/>
    <w:rsid w:val="00F06EDD"/>
    <w:rsid w:val="00F15F95"/>
    <w:rsid w:val="00F2238E"/>
    <w:rsid w:val="00F23530"/>
    <w:rsid w:val="00F253AA"/>
    <w:rsid w:val="00F40C40"/>
    <w:rsid w:val="00F421F0"/>
    <w:rsid w:val="00F447F4"/>
    <w:rsid w:val="00F51097"/>
    <w:rsid w:val="00F53024"/>
    <w:rsid w:val="00F5384D"/>
    <w:rsid w:val="00F600A1"/>
    <w:rsid w:val="00F754D1"/>
    <w:rsid w:val="00F8384D"/>
    <w:rsid w:val="00F84386"/>
    <w:rsid w:val="00F85761"/>
    <w:rsid w:val="00F86BFB"/>
    <w:rsid w:val="00F904B6"/>
    <w:rsid w:val="00FA11BA"/>
    <w:rsid w:val="00FB66EF"/>
    <w:rsid w:val="00FD0D6D"/>
    <w:rsid w:val="00FD4ECE"/>
    <w:rsid w:val="00FE2A9A"/>
    <w:rsid w:val="00FF1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218D4"/>
  <w15:docId w15:val="{AB6670E1-0955-4ECB-8E02-5CCD1493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B2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6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6C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03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B04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7D2A"/>
    <w:pPr>
      <w:spacing w:after="0" w:line="240" w:lineRule="auto"/>
    </w:pPr>
    <w:rPr>
      <w:rFonts w:eastAsiaTheme="minorEastAsia"/>
    </w:rPr>
  </w:style>
  <w:style w:type="character" w:customStyle="1" w:styleId="NoSpacingChar">
    <w:name w:val="No Spacing Char"/>
    <w:basedOn w:val="DefaultParagraphFont"/>
    <w:link w:val="NoSpacing"/>
    <w:uiPriority w:val="1"/>
    <w:rsid w:val="00D97D2A"/>
    <w:rPr>
      <w:rFonts w:eastAsiaTheme="minorEastAsia"/>
    </w:rPr>
  </w:style>
  <w:style w:type="character" w:customStyle="1" w:styleId="Heading1Char">
    <w:name w:val="Heading 1 Char"/>
    <w:basedOn w:val="DefaultParagraphFont"/>
    <w:link w:val="Heading1"/>
    <w:uiPriority w:val="9"/>
    <w:rsid w:val="006B2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2E75"/>
    <w:pPr>
      <w:outlineLvl w:val="9"/>
    </w:pPr>
  </w:style>
  <w:style w:type="paragraph" w:styleId="TOC1">
    <w:name w:val="toc 1"/>
    <w:basedOn w:val="Normal"/>
    <w:next w:val="Normal"/>
    <w:autoRedefine/>
    <w:uiPriority w:val="39"/>
    <w:unhideWhenUsed/>
    <w:rsid w:val="00F5384D"/>
    <w:pPr>
      <w:tabs>
        <w:tab w:val="right" w:leader="dot" w:pos="9350"/>
      </w:tabs>
      <w:spacing w:after="100"/>
    </w:pPr>
    <w:rPr>
      <w:rFonts w:ascii="Arial" w:hAnsi="Arial" w:cs="Arial"/>
      <w:noProof/>
      <w:sz w:val="28"/>
      <w:szCs w:val="28"/>
    </w:rPr>
  </w:style>
  <w:style w:type="character" w:styleId="Hyperlink">
    <w:name w:val="Hyperlink"/>
    <w:basedOn w:val="DefaultParagraphFont"/>
    <w:uiPriority w:val="99"/>
    <w:unhideWhenUsed/>
    <w:rsid w:val="00C97359"/>
    <w:rPr>
      <w:color w:val="0563C1" w:themeColor="hyperlink"/>
      <w:u w:val="single"/>
    </w:rPr>
  </w:style>
  <w:style w:type="paragraph" w:styleId="ListParagraph">
    <w:name w:val="List Paragraph"/>
    <w:basedOn w:val="Normal"/>
    <w:uiPriority w:val="34"/>
    <w:qFormat/>
    <w:rsid w:val="0043241B"/>
    <w:pPr>
      <w:ind w:left="720"/>
      <w:contextualSpacing/>
    </w:pPr>
  </w:style>
  <w:style w:type="character" w:customStyle="1" w:styleId="authors">
    <w:name w:val="authors"/>
    <w:basedOn w:val="DefaultParagraphFont"/>
    <w:rsid w:val="008E250D"/>
  </w:style>
  <w:style w:type="character" w:customStyle="1" w:styleId="Date1">
    <w:name w:val="Date1"/>
    <w:basedOn w:val="DefaultParagraphFont"/>
    <w:rsid w:val="008E250D"/>
  </w:style>
  <w:style w:type="character" w:customStyle="1" w:styleId="arttitle">
    <w:name w:val="art_title"/>
    <w:basedOn w:val="DefaultParagraphFont"/>
    <w:rsid w:val="008E250D"/>
  </w:style>
  <w:style w:type="character" w:customStyle="1" w:styleId="serialtitle">
    <w:name w:val="serial_title"/>
    <w:basedOn w:val="DefaultParagraphFont"/>
    <w:rsid w:val="008E250D"/>
  </w:style>
  <w:style w:type="character" w:customStyle="1" w:styleId="volumeissue">
    <w:name w:val="volume_issue"/>
    <w:basedOn w:val="DefaultParagraphFont"/>
    <w:rsid w:val="008E250D"/>
  </w:style>
  <w:style w:type="character" w:customStyle="1" w:styleId="pagerange">
    <w:name w:val="page_range"/>
    <w:basedOn w:val="DefaultParagraphFont"/>
    <w:rsid w:val="008E250D"/>
  </w:style>
  <w:style w:type="character" w:customStyle="1" w:styleId="doilink">
    <w:name w:val="doi_link"/>
    <w:basedOn w:val="DefaultParagraphFont"/>
    <w:rsid w:val="008E250D"/>
  </w:style>
  <w:style w:type="character" w:styleId="UnresolvedMention">
    <w:name w:val="Unresolved Mention"/>
    <w:basedOn w:val="DefaultParagraphFont"/>
    <w:uiPriority w:val="99"/>
    <w:semiHidden/>
    <w:unhideWhenUsed/>
    <w:rsid w:val="00D87514"/>
    <w:rPr>
      <w:color w:val="605E5C"/>
      <w:shd w:val="clear" w:color="auto" w:fill="E1DFDD"/>
    </w:rPr>
  </w:style>
  <w:style w:type="character" w:customStyle="1" w:styleId="Heading2Char">
    <w:name w:val="Heading 2 Char"/>
    <w:basedOn w:val="DefaultParagraphFont"/>
    <w:link w:val="Heading2"/>
    <w:uiPriority w:val="9"/>
    <w:rsid w:val="00B656A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656A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C1CA1"/>
    <w:rPr>
      <w:color w:val="954F72" w:themeColor="followedHyperlink"/>
      <w:u w:val="single"/>
    </w:rPr>
  </w:style>
  <w:style w:type="paragraph" w:styleId="Subtitle">
    <w:name w:val="Subtitle"/>
    <w:basedOn w:val="Normal"/>
    <w:next w:val="Normal"/>
    <w:link w:val="SubtitleChar"/>
    <w:uiPriority w:val="11"/>
    <w:qFormat/>
    <w:rsid w:val="00CD480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4806"/>
    <w:rPr>
      <w:rFonts w:eastAsiaTheme="minorEastAsia"/>
      <w:color w:val="5A5A5A" w:themeColor="text1" w:themeTint="A5"/>
      <w:spacing w:val="15"/>
    </w:rPr>
  </w:style>
  <w:style w:type="character" w:styleId="Strong">
    <w:name w:val="Strong"/>
    <w:basedOn w:val="DefaultParagraphFont"/>
    <w:uiPriority w:val="22"/>
    <w:qFormat/>
    <w:rsid w:val="00841E4E"/>
    <w:rPr>
      <w:b/>
      <w:bCs/>
    </w:rPr>
  </w:style>
  <w:style w:type="character" w:customStyle="1" w:styleId="Heading4Char">
    <w:name w:val="Heading 4 Char"/>
    <w:basedOn w:val="DefaultParagraphFont"/>
    <w:link w:val="Heading4"/>
    <w:uiPriority w:val="9"/>
    <w:rsid w:val="0029035D"/>
    <w:rPr>
      <w:rFonts w:asciiTheme="majorHAnsi" w:eastAsiaTheme="majorEastAsia" w:hAnsiTheme="majorHAnsi" w:cstheme="majorBidi"/>
      <w:i/>
      <w:iCs/>
      <w:color w:val="2F5496" w:themeColor="accent1" w:themeShade="BF"/>
    </w:rPr>
  </w:style>
  <w:style w:type="character" w:customStyle="1" w:styleId="meta-date">
    <w:name w:val="meta-date"/>
    <w:basedOn w:val="DefaultParagraphFont"/>
    <w:rsid w:val="0029035D"/>
  </w:style>
  <w:style w:type="character" w:customStyle="1" w:styleId="Heading5Char">
    <w:name w:val="Heading 5 Char"/>
    <w:basedOn w:val="DefaultParagraphFont"/>
    <w:link w:val="Heading5"/>
    <w:uiPriority w:val="9"/>
    <w:semiHidden/>
    <w:rsid w:val="001B04B0"/>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1B04B0"/>
    <w:rPr>
      <w:i/>
      <w:iCs/>
    </w:rPr>
  </w:style>
  <w:style w:type="character" w:customStyle="1" w:styleId="a">
    <w:name w:val="a"/>
    <w:basedOn w:val="DefaultParagraphFont"/>
    <w:rsid w:val="003A6380"/>
  </w:style>
  <w:style w:type="character" w:customStyle="1" w:styleId="l6">
    <w:name w:val="l6"/>
    <w:basedOn w:val="DefaultParagraphFont"/>
    <w:rsid w:val="003A6380"/>
  </w:style>
  <w:style w:type="character" w:customStyle="1" w:styleId="l7">
    <w:name w:val="l7"/>
    <w:basedOn w:val="DefaultParagraphFont"/>
    <w:rsid w:val="003A6380"/>
  </w:style>
  <w:style w:type="character" w:customStyle="1" w:styleId="cskcde">
    <w:name w:val="cskcde"/>
    <w:basedOn w:val="DefaultParagraphFont"/>
    <w:rsid w:val="00DF29F0"/>
  </w:style>
  <w:style w:type="character" w:customStyle="1" w:styleId="hgkelc">
    <w:name w:val="hgkelc"/>
    <w:basedOn w:val="DefaultParagraphFont"/>
    <w:rsid w:val="00DF29F0"/>
  </w:style>
  <w:style w:type="character" w:customStyle="1" w:styleId="kx21rb">
    <w:name w:val="kx21rb"/>
    <w:basedOn w:val="DefaultParagraphFont"/>
    <w:rsid w:val="00DF29F0"/>
  </w:style>
  <w:style w:type="character" w:customStyle="1" w:styleId="Heading3Char">
    <w:name w:val="Heading 3 Char"/>
    <w:basedOn w:val="DefaultParagraphFont"/>
    <w:link w:val="Heading3"/>
    <w:uiPriority w:val="9"/>
    <w:rsid w:val="008F6CCD"/>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311450"/>
    <w:pPr>
      <w:spacing w:after="100"/>
      <w:ind w:left="440"/>
    </w:pPr>
  </w:style>
  <w:style w:type="paragraph" w:styleId="TOC2">
    <w:name w:val="toc 2"/>
    <w:basedOn w:val="Normal"/>
    <w:next w:val="Normal"/>
    <w:autoRedefine/>
    <w:uiPriority w:val="39"/>
    <w:unhideWhenUsed/>
    <w:rsid w:val="00311450"/>
    <w:pPr>
      <w:spacing w:after="100"/>
      <w:ind w:left="220"/>
    </w:pPr>
  </w:style>
  <w:style w:type="character" w:customStyle="1" w:styleId="text-nowrap">
    <w:name w:val="text-nowrap"/>
    <w:basedOn w:val="DefaultParagraphFont"/>
    <w:rsid w:val="00900FC4"/>
  </w:style>
  <w:style w:type="character" w:customStyle="1" w:styleId="ivy-buttontext">
    <w:name w:val="ivy-button__text"/>
    <w:basedOn w:val="DefaultParagraphFont"/>
    <w:rsid w:val="00900FC4"/>
  </w:style>
  <w:style w:type="character" w:styleId="HTMLCite">
    <w:name w:val="HTML Cite"/>
    <w:basedOn w:val="DefaultParagraphFont"/>
    <w:uiPriority w:val="99"/>
    <w:semiHidden/>
    <w:unhideWhenUsed/>
    <w:rsid w:val="00900FC4"/>
    <w:rPr>
      <w:i/>
      <w:iCs/>
    </w:rPr>
  </w:style>
  <w:style w:type="character" w:customStyle="1" w:styleId="contributors">
    <w:name w:val="contributors"/>
    <w:basedOn w:val="DefaultParagraphFont"/>
    <w:rsid w:val="00790F1C"/>
  </w:style>
  <w:style w:type="character" w:customStyle="1" w:styleId="maintitle">
    <w:name w:val="maintitle"/>
    <w:basedOn w:val="DefaultParagraphFont"/>
    <w:rsid w:val="00790F1C"/>
  </w:style>
  <w:style w:type="character" w:customStyle="1" w:styleId="editors">
    <w:name w:val="editors"/>
    <w:basedOn w:val="DefaultParagraphFont"/>
    <w:rsid w:val="00790F1C"/>
  </w:style>
  <w:style w:type="character" w:customStyle="1" w:styleId="series-title">
    <w:name w:val="series-title"/>
    <w:basedOn w:val="DefaultParagraphFont"/>
    <w:rsid w:val="00790F1C"/>
  </w:style>
  <w:style w:type="character" w:customStyle="1" w:styleId="print-publication-date">
    <w:name w:val="print-publication-date"/>
    <w:basedOn w:val="DefaultParagraphFont"/>
    <w:rsid w:val="00790F1C"/>
  </w:style>
  <w:style w:type="character" w:customStyle="1" w:styleId="online-edition">
    <w:name w:val="online-edition"/>
    <w:basedOn w:val="DefaultParagraphFont"/>
    <w:rsid w:val="00790F1C"/>
  </w:style>
  <w:style w:type="character" w:customStyle="1" w:styleId="containing-site">
    <w:name w:val="containing-site"/>
    <w:basedOn w:val="DefaultParagraphFont"/>
    <w:rsid w:val="00790F1C"/>
  </w:style>
  <w:style w:type="character" w:customStyle="1" w:styleId="online-publication-date">
    <w:name w:val="online-publication-date"/>
    <w:basedOn w:val="DefaultParagraphFont"/>
    <w:rsid w:val="00790F1C"/>
  </w:style>
  <w:style w:type="character" w:customStyle="1" w:styleId="accessed-date">
    <w:name w:val="accessed-date"/>
    <w:basedOn w:val="DefaultParagraphFont"/>
    <w:rsid w:val="00790F1C"/>
  </w:style>
  <w:style w:type="character" w:customStyle="1" w:styleId="fs-author-name">
    <w:name w:val="fs-author-name"/>
    <w:basedOn w:val="DefaultParagraphFont"/>
    <w:rsid w:val="00F23530"/>
  </w:style>
  <w:style w:type="character" w:customStyle="1" w:styleId="contrib-byline-type">
    <w:name w:val="contrib-byline-type"/>
    <w:basedOn w:val="DefaultParagraphFont"/>
    <w:rsid w:val="00F23530"/>
  </w:style>
  <w:style w:type="paragraph" w:styleId="z-TopofForm">
    <w:name w:val="HTML Top of Form"/>
    <w:basedOn w:val="Normal"/>
    <w:next w:val="Normal"/>
    <w:link w:val="z-TopofFormChar"/>
    <w:hidden/>
    <w:uiPriority w:val="99"/>
    <w:semiHidden/>
    <w:unhideWhenUsed/>
    <w:rsid w:val="00575F52"/>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575F52"/>
    <w:rPr>
      <w:rFonts w:ascii="Arial" w:eastAsia="Times New Roman" w:hAnsi="Arial" w:cs="Arial"/>
      <w:vanish/>
      <w:sz w:val="16"/>
      <w:szCs w:val="16"/>
    </w:rPr>
  </w:style>
  <w:style w:type="character" w:customStyle="1" w:styleId="delimiter">
    <w:name w:val="delimiter"/>
    <w:basedOn w:val="DefaultParagraphFont"/>
    <w:rsid w:val="00534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42593">
      <w:bodyDiv w:val="1"/>
      <w:marLeft w:val="0"/>
      <w:marRight w:val="0"/>
      <w:marTop w:val="0"/>
      <w:marBottom w:val="0"/>
      <w:divBdr>
        <w:top w:val="none" w:sz="0" w:space="0" w:color="auto"/>
        <w:left w:val="none" w:sz="0" w:space="0" w:color="auto"/>
        <w:bottom w:val="none" w:sz="0" w:space="0" w:color="auto"/>
        <w:right w:val="none" w:sz="0" w:space="0" w:color="auto"/>
      </w:divBdr>
    </w:div>
    <w:div w:id="386758973">
      <w:bodyDiv w:val="1"/>
      <w:marLeft w:val="0"/>
      <w:marRight w:val="0"/>
      <w:marTop w:val="0"/>
      <w:marBottom w:val="0"/>
      <w:divBdr>
        <w:top w:val="none" w:sz="0" w:space="0" w:color="auto"/>
        <w:left w:val="none" w:sz="0" w:space="0" w:color="auto"/>
        <w:bottom w:val="none" w:sz="0" w:space="0" w:color="auto"/>
        <w:right w:val="none" w:sz="0" w:space="0" w:color="auto"/>
      </w:divBdr>
    </w:div>
    <w:div w:id="427778099">
      <w:bodyDiv w:val="1"/>
      <w:marLeft w:val="0"/>
      <w:marRight w:val="0"/>
      <w:marTop w:val="0"/>
      <w:marBottom w:val="0"/>
      <w:divBdr>
        <w:top w:val="none" w:sz="0" w:space="0" w:color="auto"/>
        <w:left w:val="none" w:sz="0" w:space="0" w:color="auto"/>
        <w:bottom w:val="none" w:sz="0" w:space="0" w:color="auto"/>
        <w:right w:val="none" w:sz="0" w:space="0" w:color="auto"/>
      </w:divBdr>
    </w:div>
    <w:div w:id="435365627">
      <w:bodyDiv w:val="1"/>
      <w:marLeft w:val="0"/>
      <w:marRight w:val="0"/>
      <w:marTop w:val="0"/>
      <w:marBottom w:val="0"/>
      <w:divBdr>
        <w:top w:val="none" w:sz="0" w:space="0" w:color="auto"/>
        <w:left w:val="none" w:sz="0" w:space="0" w:color="auto"/>
        <w:bottom w:val="none" w:sz="0" w:space="0" w:color="auto"/>
        <w:right w:val="none" w:sz="0" w:space="0" w:color="auto"/>
      </w:divBdr>
    </w:div>
    <w:div w:id="499925493">
      <w:bodyDiv w:val="1"/>
      <w:marLeft w:val="0"/>
      <w:marRight w:val="0"/>
      <w:marTop w:val="0"/>
      <w:marBottom w:val="0"/>
      <w:divBdr>
        <w:top w:val="none" w:sz="0" w:space="0" w:color="auto"/>
        <w:left w:val="none" w:sz="0" w:space="0" w:color="auto"/>
        <w:bottom w:val="none" w:sz="0" w:space="0" w:color="auto"/>
        <w:right w:val="none" w:sz="0" w:space="0" w:color="auto"/>
      </w:divBdr>
      <w:divsChild>
        <w:div w:id="1295021055">
          <w:marLeft w:val="0"/>
          <w:marRight w:val="0"/>
          <w:marTop w:val="0"/>
          <w:marBottom w:val="0"/>
          <w:divBdr>
            <w:top w:val="single" w:sz="2" w:space="0" w:color="E3E3E3"/>
            <w:left w:val="single" w:sz="2" w:space="0" w:color="E3E3E3"/>
            <w:bottom w:val="single" w:sz="2" w:space="0" w:color="E3E3E3"/>
            <w:right w:val="single" w:sz="2" w:space="0" w:color="E3E3E3"/>
          </w:divBdr>
          <w:divsChild>
            <w:div w:id="1551377039">
              <w:marLeft w:val="0"/>
              <w:marRight w:val="0"/>
              <w:marTop w:val="0"/>
              <w:marBottom w:val="0"/>
              <w:divBdr>
                <w:top w:val="single" w:sz="2" w:space="0" w:color="E3E3E3"/>
                <w:left w:val="single" w:sz="2" w:space="0" w:color="E3E3E3"/>
                <w:bottom w:val="single" w:sz="2" w:space="0" w:color="E3E3E3"/>
                <w:right w:val="single" w:sz="2" w:space="0" w:color="E3E3E3"/>
              </w:divBdr>
              <w:divsChild>
                <w:div w:id="946235512">
                  <w:marLeft w:val="0"/>
                  <w:marRight w:val="0"/>
                  <w:marTop w:val="0"/>
                  <w:marBottom w:val="0"/>
                  <w:divBdr>
                    <w:top w:val="single" w:sz="2" w:space="0" w:color="E3E3E3"/>
                    <w:left w:val="single" w:sz="2" w:space="0" w:color="E3E3E3"/>
                    <w:bottom w:val="single" w:sz="2" w:space="0" w:color="E3E3E3"/>
                    <w:right w:val="single" w:sz="2" w:space="0" w:color="E3E3E3"/>
                  </w:divBdr>
                  <w:divsChild>
                    <w:div w:id="1310207661">
                      <w:marLeft w:val="0"/>
                      <w:marRight w:val="0"/>
                      <w:marTop w:val="0"/>
                      <w:marBottom w:val="0"/>
                      <w:divBdr>
                        <w:top w:val="single" w:sz="2" w:space="0" w:color="E3E3E3"/>
                        <w:left w:val="single" w:sz="2" w:space="0" w:color="E3E3E3"/>
                        <w:bottom w:val="single" w:sz="2" w:space="0" w:color="E3E3E3"/>
                        <w:right w:val="single" w:sz="2" w:space="0" w:color="E3E3E3"/>
                      </w:divBdr>
                      <w:divsChild>
                        <w:div w:id="817115744">
                          <w:marLeft w:val="0"/>
                          <w:marRight w:val="0"/>
                          <w:marTop w:val="0"/>
                          <w:marBottom w:val="0"/>
                          <w:divBdr>
                            <w:top w:val="single" w:sz="2" w:space="0" w:color="E3E3E3"/>
                            <w:left w:val="single" w:sz="2" w:space="0" w:color="E3E3E3"/>
                            <w:bottom w:val="single" w:sz="2" w:space="0" w:color="E3E3E3"/>
                            <w:right w:val="single" w:sz="2" w:space="0" w:color="E3E3E3"/>
                          </w:divBdr>
                          <w:divsChild>
                            <w:div w:id="1475950747">
                              <w:marLeft w:val="0"/>
                              <w:marRight w:val="0"/>
                              <w:marTop w:val="100"/>
                              <w:marBottom w:val="100"/>
                              <w:divBdr>
                                <w:top w:val="single" w:sz="2" w:space="0" w:color="E3E3E3"/>
                                <w:left w:val="single" w:sz="2" w:space="0" w:color="E3E3E3"/>
                                <w:bottom w:val="single" w:sz="2" w:space="0" w:color="E3E3E3"/>
                                <w:right w:val="single" w:sz="2" w:space="0" w:color="E3E3E3"/>
                              </w:divBdr>
                              <w:divsChild>
                                <w:div w:id="516163250">
                                  <w:marLeft w:val="0"/>
                                  <w:marRight w:val="0"/>
                                  <w:marTop w:val="0"/>
                                  <w:marBottom w:val="0"/>
                                  <w:divBdr>
                                    <w:top w:val="single" w:sz="2" w:space="0" w:color="E3E3E3"/>
                                    <w:left w:val="single" w:sz="2" w:space="0" w:color="E3E3E3"/>
                                    <w:bottom w:val="single" w:sz="2" w:space="0" w:color="E3E3E3"/>
                                    <w:right w:val="single" w:sz="2" w:space="0" w:color="E3E3E3"/>
                                  </w:divBdr>
                                  <w:divsChild>
                                    <w:div w:id="507643301">
                                      <w:marLeft w:val="0"/>
                                      <w:marRight w:val="0"/>
                                      <w:marTop w:val="0"/>
                                      <w:marBottom w:val="0"/>
                                      <w:divBdr>
                                        <w:top w:val="single" w:sz="2" w:space="0" w:color="E3E3E3"/>
                                        <w:left w:val="single" w:sz="2" w:space="0" w:color="E3E3E3"/>
                                        <w:bottom w:val="single" w:sz="2" w:space="0" w:color="E3E3E3"/>
                                        <w:right w:val="single" w:sz="2" w:space="0" w:color="E3E3E3"/>
                                      </w:divBdr>
                                      <w:divsChild>
                                        <w:div w:id="2042242482">
                                          <w:marLeft w:val="0"/>
                                          <w:marRight w:val="0"/>
                                          <w:marTop w:val="0"/>
                                          <w:marBottom w:val="0"/>
                                          <w:divBdr>
                                            <w:top w:val="single" w:sz="2" w:space="0" w:color="E3E3E3"/>
                                            <w:left w:val="single" w:sz="2" w:space="0" w:color="E3E3E3"/>
                                            <w:bottom w:val="single" w:sz="2" w:space="0" w:color="E3E3E3"/>
                                            <w:right w:val="single" w:sz="2" w:space="0" w:color="E3E3E3"/>
                                          </w:divBdr>
                                          <w:divsChild>
                                            <w:div w:id="1486626714">
                                              <w:marLeft w:val="0"/>
                                              <w:marRight w:val="0"/>
                                              <w:marTop w:val="0"/>
                                              <w:marBottom w:val="0"/>
                                              <w:divBdr>
                                                <w:top w:val="single" w:sz="2" w:space="0" w:color="E3E3E3"/>
                                                <w:left w:val="single" w:sz="2" w:space="0" w:color="E3E3E3"/>
                                                <w:bottom w:val="single" w:sz="2" w:space="0" w:color="E3E3E3"/>
                                                <w:right w:val="single" w:sz="2" w:space="0" w:color="E3E3E3"/>
                                              </w:divBdr>
                                              <w:divsChild>
                                                <w:div w:id="1175267293">
                                                  <w:marLeft w:val="0"/>
                                                  <w:marRight w:val="0"/>
                                                  <w:marTop w:val="0"/>
                                                  <w:marBottom w:val="0"/>
                                                  <w:divBdr>
                                                    <w:top w:val="single" w:sz="2" w:space="0" w:color="E3E3E3"/>
                                                    <w:left w:val="single" w:sz="2" w:space="0" w:color="E3E3E3"/>
                                                    <w:bottom w:val="single" w:sz="2" w:space="0" w:color="E3E3E3"/>
                                                    <w:right w:val="single" w:sz="2" w:space="0" w:color="E3E3E3"/>
                                                  </w:divBdr>
                                                  <w:divsChild>
                                                    <w:div w:id="486021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6683976">
                          <w:marLeft w:val="0"/>
                          <w:marRight w:val="0"/>
                          <w:marTop w:val="0"/>
                          <w:marBottom w:val="0"/>
                          <w:divBdr>
                            <w:top w:val="single" w:sz="2" w:space="0" w:color="E3E3E3"/>
                            <w:left w:val="single" w:sz="2" w:space="0" w:color="E3E3E3"/>
                            <w:bottom w:val="single" w:sz="2" w:space="0" w:color="E3E3E3"/>
                            <w:right w:val="single" w:sz="2" w:space="0" w:color="E3E3E3"/>
                          </w:divBdr>
                          <w:divsChild>
                            <w:div w:id="1027676102">
                              <w:marLeft w:val="0"/>
                              <w:marRight w:val="0"/>
                              <w:marTop w:val="100"/>
                              <w:marBottom w:val="100"/>
                              <w:divBdr>
                                <w:top w:val="single" w:sz="2" w:space="0" w:color="E3E3E3"/>
                                <w:left w:val="single" w:sz="2" w:space="0" w:color="E3E3E3"/>
                                <w:bottom w:val="single" w:sz="2" w:space="0" w:color="E3E3E3"/>
                                <w:right w:val="single" w:sz="2" w:space="0" w:color="E3E3E3"/>
                              </w:divBdr>
                              <w:divsChild>
                                <w:div w:id="1614436460">
                                  <w:marLeft w:val="0"/>
                                  <w:marRight w:val="0"/>
                                  <w:marTop w:val="0"/>
                                  <w:marBottom w:val="0"/>
                                  <w:divBdr>
                                    <w:top w:val="single" w:sz="2" w:space="0" w:color="E3E3E3"/>
                                    <w:left w:val="single" w:sz="2" w:space="0" w:color="E3E3E3"/>
                                    <w:bottom w:val="single" w:sz="2" w:space="0" w:color="E3E3E3"/>
                                    <w:right w:val="single" w:sz="2" w:space="0" w:color="E3E3E3"/>
                                  </w:divBdr>
                                  <w:divsChild>
                                    <w:div w:id="349527201">
                                      <w:marLeft w:val="0"/>
                                      <w:marRight w:val="0"/>
                                      <w:marTop w:val="0"/>
                                      <w:marBottom w:val="0"/>
                                      <w:divBdr>
                                        <w:top w:val="single" w:sz="2" w:space="0" w:color="E3E3E3"/>
                                        <w:left w:val="single" w:sz="2" w:space="0" w:color="E3E3E3"/>
                                        <w:bottom w:val="single" w:sz="2" w:space="0" w:color="E3E3E3"/>
                                        <w:right w:val="single" w:sz="2" w:space="0" w:color="E3E3E3"/>
                                      </w:divBdr>
                                      <w:divsChild>
                                        <w:div w:id="1431044343">
                                          <w:marLeft w:val="0"/>
                                          <w:marRight w:val="0"/>
                                          <w:marTop w:val="0"/>
                                          <w:marBottom w:val="0"/>
                                          <w:divBdr>
                                            <w:top w:val="single" w:sz="2" w:space="0" w:color="E3E3E3"/>
                                            <w:left w:val="single" w:sz="2" w:space="0" w:color="E3E3E3"/>
                                            <w:bottom w:val="single" w:sz="2" w:space="0" w:color="E3E3E3"/>
                                            <w:right w:val="single" w:sz="2" w:space="0" w:color="E3E3E3"/>
                                          </w:divBdr>
                                          <w:divsChild>
                                            <w:div w:id="311911833">
                                              <w:marLeft w:val="0"/>
                                              <w:marRight w:val="0"/>
                                              <w:marTop w:val="0"/>
                                              <w:marBottom w:val="0"/>
                                              <w:divBdr>
                                                <w:top w:val="single" w:sz="2" w:space="0" w:color="E3E3E3"/>
                                                <w:left w:val="single" w:sz="2" w:space="0" w:color="E3E3E3"/>
                                                <w:bottom w:val="single" w:sz="2" w:space="0" w:color="E3E3E3"/>
                                                <w:right w:val="single" w:sz="2" w:space="0" w:color="E3E3E3"/>
                                              </w:divBdr>
                                              <w:divsChild>
                                                <w:div w:id="1170372627">
                                                  <w:marLeft w:val="0"/>
                                                  <w:marRight w:val="0"/>
                                                  <w:marTop w:val="0"/>
                                                  <w:marBottom w:val="0"/>
                                                  <w:divBdr>
                                                    <w:top w:val="single" w:sz="2" w:space="0" w:color="E3E3E3"/>
                                                    <w:left w:val="single" w:sz="2" w:space="0" w:color="E3E3E3"/>
                                                    <w:bottom w:val="single" w:sz="2" w:space="0" w:color="E3E3E3"/>
                                                    <w:right w:val="single" w:sz="2" w:space="0" w:color="E3E3E3"/>
                                                  </w:divBdr>
                                                  <w:divsChild>
                                                    <w:div w:id="569652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1164855">
                                      <w:marLeft w:val="0"/>
                                      <w:marRight w:val="0"/>
                                      <w:marTop w:val="0"/>
                                      <w:marBottom w:val="0"/>
                                      <w:divBdr>
                                        <w:top w:val="single" w:sz="2" w:space="0" w:color="E3E3E3"/>
                                        <w:left w:val="single" w:sz="2" w:space="0" w:color="E3E3E3"/>
                                        <w:bottom w:val="single" w:sz="2" w:space="0" w:color="E3E3E3"/>
                                        <w:right w:val="single" w:sz="2" w:space="0" w:color="E3E3E3"/>
                                      </w:divBdr>
                                      <w:divsChild>
                                        <w:div w:id="521208390">
                                          <w:marLeft w:val="0"/>
                                          <w:marRight w:val="0"/>
                                          <w:marTop w:val="0"/>
                                          <w:marBottom w:val="0"/>
                                          <w:divBdr>
                                            <w:top w:val="single" w:sz="2" w:space="0" w:color="E3E3E3"/>
                                            <w:left w:val="single" w:sz="2" w:space="0" w:color="E3E3E3"/>
                                            <w:bottom w:val="single" w:sz="2" w:space="0" w:color="E3E3E3"/>
                                            <w:right w:val="single" w:sz="2" w:space="0" w:color="E3E3E3"/>
                                          </w:divBdr>
                                        </w:div>
                                        <w:div w:id="1209682591">
                                          <w:marLeft w:val="0"/>
                                          <w:marRight w:val="0"/>
                                          <w:marTop w:val="0"/>
                                          <w:marBottom w:val="0"/>
                                          <w:divBdr>
                                            <w:top w:val="single" w:sz="2" w:space="0" w:color="E3E3E3"/>
                                            <w:left w:val="single" w:sz="2" w:space="0" w:color="E3E3E3"/>
                                            <w:bottom w:val="single" w:sz="2" w:space="0" w:color="E3E3E3"/>
                                            <w:right w:val="single" w:sz="2" w:space="0" w:color="E3E3E3"/>
                                          </w:divBdr>
                                          <w:divsChild>
                                            <w:div w:id="1924994802">
                                              <w:marLeft w:val="0"/>
                                              <w:marRight w:val="0"/>
                                              <w:marTop w:val="0"/>
                                              <w:marBottom w:val="0"/>
                                              <w:divBdr>
                                                <w:top w:val="single" w:sz="2" w:space="0" w:color="E3E3E3"/>
                                                <w:left w:val="single" w:sz="2" w:space="0" w:color="E3E3E3"/>
                                                <w:bottom w:val="single" w:sz="2" w:space="0" w:color="E3E3E3"/>
                                                <w:right w:val="single" w:sz="2" w:space="0" w:color="E3E3E3"/>
                                              </w:divBdr>
                                              <w:divsChild>
                                                <w:div w:id="159587606">
                                                  <w:marLeft w:val="0"/>
                                                  <w:marRight w:val="0"/>
                                                  <w:marTop w:val="0"/>
                                                  <w:marBottom w:val="0"/>
                                                  <w:divBdr>
                                                    <w:top w:val="single" w:sz="2" w:space="0" w:color="E3E3E3"/>
                                                    <w:left w:val="single" w:sz="2" w:space="0" w:color="E3E3E3"/>
                                                    <w:bottom w:val="single" w:sz="2" w:space="0" w:color="E3E3E3"/>
                                                    <w:right w:val="single" w:sz="2" w:space="0" w:color="E3E3E3"/>
                                                  </w:divBdr>
                                                  <w:divsChild>
                                                    <w:div w:id="838159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39158169">
          <w:marLeft w:val="0"/>
          <w:marRight w:val="0"/>
          <w:marTop w:val="0"/>
          <w:marBottom w:val="0"/>
          <w:divBdr>
            <w:top w:val="none" w:sz="0" w:space="0" w:color="auto"/>
            <w:left w:val="none" w:sz="0" w:space="0" w:color="auto"/>
            <w:bottom w:val="none" w:sz="0" w:space="0" w:color="auto"/>
            <w:right w:val="none" w:sz="0" w:space="0" w:color="auto"/>
          </w:divBdr>
        </w:div>
      </w:divsChild>
    </w:div>
    <w:div w:id="567959855">
      <w:bodyDiv w:val="1"/>
      <w:marLeft w:val="0"/>
      <w:marRight w:val="0"/>
      <w:marTop w:val="0"/>
      <w:marBottom w:val="0"/>
      <w:divBdr>
        <w:top w:val="none" w:sz="0" w:space="0" w:color="auto"/>
        <w:left w:val="none" w:sz="0" w:space="0" w:color="auto"/>
        <w:bottom w:val="none" w:sz="0" w:space="0" w:color="auto"/>
        <w:right w:val="none" w:sz="0" w:space="0" w:color="auto"/>
      </w:divBdr>
      <w:divsChild>
        <w:div w:id="53622279">
          <w:marLeft w:val="0"/>
          <w:marRight w:val="0"/>
          <w:marTop w:val="0"/>
          <w:marBottom w:val="0"/>
          <w:divBdr>
            <w:top w:val="none" w:sz="0" w:space="0" w:color="auto"/>
            <w:left w:val="none" w:sz="0" w:space="0" w:color="auto"/>
            <w:bottom w:val="none" w:sz="0" w:space="0" w:color="auto"/>
            <w:right w:val="none" w:sz="0" w:space="0" w:color="auto"/>
          </w:divBdr>
          <w:divsChild>
            <w:div w:id="1861431766">
              <w:marLeft w:val="0"/>
              <w:marRight w:val="0"/>
              <w:marTop w:val="0"/>
              <w:marBottom w:val="0"/>
              <w:divBdr>
                <w:top w:val="none" w:sz="0" w:space="0" w:color="auto"/>
                <w:left w:val="none" w:sz="0" w:space="0" w:color="auto"/>
                <w:bottom w:val="none" w:sz="0" w:space="0" w:color="auto"/>
                <w:right w:val="none" w:sz="0" w:space="0" w:color="auto"/>
              </w:divBdr>
            </w:div>
            <w:div w:id="1966349627">
              <w:marLeft w:val="0"/>
              <w:marRight w:val="0"/>
              <w:marTop w:val="0"/>
              <w:marBottom w:val="240"/>
              <w:divBdr>
                <w:top w:val="none" w:sz="0" w:space="0" w:color="auto"/>
                <w:left w:val="none" w:sz="0" w:space="0" w:color="auto"/>
                <w:bottom w:val="none" w:sz="0" w:space="0" w:color="auto"/>
                <w:right w:val="none" w:sz="0" w:space="0" w:color="auto"/>
              </w:divBdr>
            </w:div>
          </w:divsChild>
        </w:div>
        <w:div w:id="637077775">
          <w:marLeft w:val="0"/>
          <w:marRight w:val="0"/>
          <w:marTop w:val="0"/>
          <w:marBottom w:val="0"/>
          <w:divBdr>
            <w:top w:val="single" w:sz="6" w:space="0" w:color="DCDDE0"/>
            <w:left w:val="single" w:sz="6" w:space="0" w:color="DCDDE0"/>
            <w:bottom w:val="single" w:sz="6" w:space="0" w:color="DCDDE0"/>
            <w:right w:val="single" w:sz="6" w:space="0" w:color="DCDDE0"/>
          </w:divBdr>
        </w:div>
        <w:div w:id="1284769326">
          <w:marLeft w:val="0"/>
          <w:marRight w:val="0"/>
          <w:marTop w:val="0"/>
          <w:marBottom w:val="0"/>
          <w:divBdr>
            <w:top w:val="none" w:sz="0" w:space="0" w:color="auto"/>
            <w:left w:val="none" w:sz="0" w:space="0" w:color="auto"/>
            <w:bottom w:val="none" w:sz="0" w:space="0" w:color="auto"/>
            <w:right w:val="none" w:sz="0" w:space="0" w:color="auto"/>
          </w:divBdr>
          <w:divsChild>
            <w:div w:id="889610626">
              <w:marLeft w:val="0"/>
              <w:marRight w:val="0"/>
              <w:marTop w:val="0"/>
              <w:marBottom w:val="0"/>
              <w:divBdr>
                <w:top w:val="none" w:sz="0" w:space="0" w:color="auto"/>
                <w:left w:val="none" w:sz="0" w:space="0" w:color="auto"/>
                <w:bottom w:val="none" w:sz="0" w:space="0" w:color="auto"/>
                <w:right w:val="none" w:sz="0" w:space="0" w:color="auto"/>
              </w:divBdr>
            </w:div>
            <w:div w:id="2101563099">
              <w:marLeft w:val="0"/>
              <w:marRight w:val="0"/>
              <w:marTop w:val="0"/>
              <w:marBottom w:val="240"/>
              <w:divBdr>
                <w:top w:val="none" w:sz="0" w:space="0" w:color="auto"/>
                <w:left w:val="none" w:sz="0" w:space="0" w:color="auto"/>
                <w:bottom w:val="none" w:sz="0" w:space="0" w:color="auto"/>
                <w:right w:val="none" w:sz="0" w:space="0" w:color="auto"/>
              </w:divBdr>
            </w:div>
          </w:divsChild>
        </w:div>
        <w:div w:id="1476409712">
          <w:marLeft w:val="0"/>
          <w:marRight w:val="0"/>
          <w:marTop w:val="0"/>
          <w:marBottom w:val="0"/>
          <w:divBdr>
            <w:top w:val="none" w:sz="0" w:space="0" w:color="auto"/>
            <w:left w:val="none" w:sz="0" w:space="0" w:color="auto"/>
            <w:bottom w:val="none" w:sz="0" w:space="0" w:color="auto"/>
            <w:right w:val="none" w:sz="0" w:space="0" w:color="auto"/>
          </w:divBdr>
          <w:divsChild>
            <w:div w:id="699671808">
              <w:marLeft w:val="0"/>
              <w:marRight w:val="0"/>
              <w:marTop w:val="0"/>
              <w:marBottom w:val="240"/>
              <w:divBdr>
                <w:top w:val="none" w:sz="0" w:space="0" w:color="auto"/>
                <w:left w:val="none" w:sz="0" w:space="0" w:color="auto"/>
                <w:bottom w:val="none" w:sz="0" w:space="0" w:color="auto"/>
                <w:right w:val="none" w:sz="0" w:space="0" w:color="auto"/>
              </w:divBdr>
            </w:div>
            <w:div w:id="187095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746351">
      <w:bodyDiv w:val="1"/>
      <w:marLeft w:val="0"/>
      <w:marRight w:val="0"/>
      <w:marTop w:val="0"/>
      <w:marBottom w:val="0"/>
      <w:divBdr>
        <w:top w:val="none" w:sz="0" w:space="0" w:color="auto"/>
        <w:left w:val="none" w:sz="0" w:space="0" w:color="auto"/>
        <w:bottom w:val="none" w:sz="0" w:space="0" w:color="auto"/>
        <w:right w:val="none" w:sz="0" w:space="0" w:color="auto"/>
      </w:divBdr>
    </w:div>
    <w:div w:id="659383294">
      <w:bodyDiv w:val="1"/>
      <w:marLeft w:val="0"/>
      <w:marRight w:val="0"/>
      <w:marTop w:val="0"/>
      <w:marBottom w:val="0"/>
      <w:divBdr>
        <w:top w:val="none" w:sz="0" w:space="0" w:color="auto"/>
        <w:left w:val="none" w:sz="0" w:space="0" w:color="auto"/>
        <w:bottom w:val="none" w:sz="0" w:space="0" w:color="auto"/>
        <w:right w:val="none" w:sz="0" w:space="0" w:color="auto"/>
      </w:divBdr>
      <w:divsChild>
        <w:div w:id="1411847494">
          <w:marLeft w:val="0"/>
          <w:marRight w:val="0"/>
          <w:marTop w:val="0"/>
          <w:marBottom w:val="0"/>
          <w:divBdr>
            <w:top w:val="none" w:sz="0" w:space="0" w:color="auto"/>
            <w:left w:val="none" w:sz="0" w:space="0" w:color="auto"/>
            <w:bottom w:val="none" w:sz="0" w:space="0" w:color="auto"/>
            <w:right w:val="none" w:sz="0" w:space="0" w:color="auto"/>
          </w:divBdr>
        </w:div>
        <w:div w:id="504243511">
          <w:marLeft w:val="0"/>
          <w:marRight w:val="0"/>
          <w:marTop w:val="0"/>
          <w:marBottom w:val="0"/>
          <w:divBdr>
            <w:top w:val="none" w:sz="0" w:space="0" w:color="auto"/>
            <w:left w:val="none" w:sz="0" w:space="0" w:color="auto"/>
            <w:bottom w:val="none" w:sz="0" w:space="0" w:color="auto"/>
            <w:right w:val="none" w:sz="0" w:space="0" w:color="auto"/>
          </w:divBdr>
        </w:div>
        <w:div w:id="1372343703">
          <w:marLeft w:val="0"/>
          <w:marRight w:val="0"/>
          <w:marTop w:val="0"/>
          <w:marBottom w:val="0"/>
          <w:divBdr>
            <w:top w:val="none" w:sz="0" w:space="0" w:color="auto"/>
            <w:left w:val="none" w:sz="0" w:space="0" w:color="auto"/>
            <w:bottom w:val="none" w:sz="0" w:space="0" w:color="auto"/>
            <w:right w:val="none" w:sz="0" w:space="0" w:color="auto"/>
          </w:divBdr>
        </w:div>
      </w:divsChild>
    </w:div>
    <w:div w:id="726035112">
      <w:bodyDiv w:val="1"/>
      <w:marLeft w:val="0"/>
      <w:marRight w:val="0"/>
      <w:marTop w:val="0"/>
      <w:marBottom w:val="0"/>
      <w:divBdr>
        <w:top w:val="none" w:sz="0" w:space="0" w:color="auto"/>
        <w:left w:val="none" w:sz="0" w:space="0" w:color="auto"/>
        <w:bottom w:val="none" w:sz="0" w:space="0" w:color="auto"/>
        <w:right w:val="none" w:sz="0" w:space="0" w:color="auto"/>
      </w:divBdr>
    </w:div>
    <w:div w:id="834496220">
      <w:bodyDiv w:val="1"/>
      <w:marLeft w:val="0"/>
      <w:marRight w:val="0"/>
      <w:marTop w:val="0"/>
      <w:marBottom w:val="0"/>
      <w:divBdr>
        <w:top w:val="none" w:sz="0" w:space="0" w:color="auto"/>
        <w:left w:val="none" w:sz="0" w:space="0" w:color="auto"/>
        <w:bottom w:val="none" w:sz="0" w:space="0" w:color="auto"/>
        <w:right w:val="none" w:sz="0" w:space="0" w:color="auto"/>
      </w:divBdr>
    </w:div>
    <w:div w:id="853884827">
      <w:bodyDiv w:val="1"/>
      <w:marLeft w:val="0"/>
      <w:marRight w:val="0"/>
      <w:marTop w:val="0"/>
      <w:marBottom w:val="0"/>
      <w:divBdr>
        <w:top w:val="none" w:sz="0" w:space="0" w:color="auto"/>
        <w:left w:val="none" w:sz="0" w:space="0" w:color="auto"/>
        <w:bottom w:val="none" w:sz="0" w:space="0" w:color="auto"/>
        <w:right w:val="none" w:sz="0" w:space="0" w:color="auto"/>
      </w:divBdr>
      <w:divsChild>
        <w:div w:id="274405272">
          <w:marLeft w:val="0"/>
          <w:marRight w:val="0"/>
          <w:marTop w:val="0"/>
          <w:marBottom w:val="0"/>
          <w:divBdr>
            <w:top w:val="none" w:sz="0" w:space="0" w:color="auto"/>
            <w:left w:val="none" w:sz="0" w:space="0" w:color="auto"/>
            <w:bottom w:val="none" w:sz="0" w:space="0" w:color="auto"/>
            <w:right w:val="none" w:sz="0" w:space="0" w:color="auto"/>
          </w:divBdr>
        </w:div>
        <w:div w:id="862672054">
          <w:marLeft w:val="0"/>
          <w:marRight w:val="0"/>
          <w:marTop w:val="0"/>
          <w:marBottom w:val="0"/>
          <w:divBdr>
            <w:top w:val="none" w:sz="0" w:space="0" w:color="auto"/>
            <w:left w:val="none" w:sz="0" w:space="0" w:color="auto"/>
            <w:bottom w:val="none" w:sz="0" w:space="0" w:color="auto"/>
            <w:right w:val="none" w:sz="0" w:space="0" w:color="auto"/>
          </w:divBdr>
        </w:div>
        <w:div w:id="1740979559">
          <w:marLeft w:val="0"/>
          <w:marRight w:val="0"/>
          <w:marTop w:val="0"/>
          <w:marBottom w:val="0"/>
          <w:divBdr>
            <w:top w:val="none" w:sz="0" w:space="0" w:color="auto"/>
            <w:left w:val="none" w:sz="0" w:space="0" w:color="auto"/>
            <w:bottom w:val="none" w:sz="0" w:space="0" w:color="auto"/>
            <w:right w:val="none" w:sz="0" w:space="0" w:color="auto"/>
          </w:divBdr>
        </w:div>
      </w:divsChild>
    </w:div>
    <w:div w:id="911310411">
      <w:bodyDiv w:val="1"/>
      <w:marLeft w:val="0"/>
      <w:marRight w:val="0"/>
      <w:marTop w:val="0"/>
      <w:marBottom w:val="0"/>
      <w:divBdr>
        <w:top w:val="none" w:sz="0" w:space="0" w:color="auto"/>
        <w:left w:val="none" w:sz="0" w:space="0" w:color="auto"/>
        <w:bottom w:val="none" w:sz="0" w:space="0" w:color="auto"/>
        <w:right w:val="none" w:sz="0" w:space="0" w:color="auto"/>
      </w:divBdr>
      <w:divsChild>
        <w:div w:id="970087073">
          <w:marLeft w:val="0"/>
          <w:marRight w:val="0"/>
          <w:marTop w:val="0"/>
          <w:marBottom w:val="0"/>
          <w:divBdr>
            <w:top w:val="none" w:sz="0" w:space="0" w:color="auto"/>
            <w:left w:val="none" w:sz="0" w:space="0" w:color="auto"/>
            <w:bottom w:val="none" w:sz="0" w:space="0" w:color="auto"/>
            <w:right w:val="none" w:sz="0" w:space="0" w:color="auto"/>
          </w:divBdr>
        </w:div>
        <w:div w:id="1120151639">
          <w:marLeft w:val="0"/>
          <w:marRight w:val="0"/>
          <w:marTop w:val="0"/>
          <w:marBottom w:val="0"/>
          <w:divBdr>
            <w:top w:val="none" w:sz="0" w:space="0" w:color="auto"/>
            <w:left w:val="none" w:sz="0" w:space="0" w:color="auto"/>
            <w:bottom w:val="none" w:sz="0" w:space="0" w:color="auto"/>
            <w:right w:val="none" w:sz="0" w:space="0" w:color="auto"/>
          </w:divBdr>
        </w:div>
        <w:div w:id="1817140002">
          <w:marLeft w:val="0"/>
          <w:marRight w:val="0"/>
          <w:marTop w:val="0"/>
          <w:marBottom w:val="0"/>
          <w:divBdr>
            <w:top w:val="none" w:sz="0" w:space="0" w:color="auto"/>
            <w:left w:val="none" w:sz="0" w:space="0" w:color="auto"/>
            <w:bottom w:val="none" w:sz="0" w:space="0" w:color="auto"/>
            <w:right w:val="none" w:sz="0" w:space="0" w:color="auto"/>
          </w:divBdr>
        </w:div>
      </w:divsChild>
    </w:div>
    <w:div w:id="943466386">
      <w:bodyDiv w:val="1"/>
      <w:marLeft w:val="0"/>
      <w:marRight w:val="0"/>
      <w:marTop w:val="0"/>
      <w:marBottom w:val="0"/>
      <w:divBdr>
        <w:top w:val="none" w:sz="0" w:space="0" w:color="auto"/>
        <w:left w:val="none" w:sz="0" w:space="0" w:color="auto"/>
        <w:bottom w:val="none" w:sz="0" w:space="0" w:color="auto"/>
        <w:right w:val="none" w:sz="0" w:space="0" w:color="auto"/>
      </w:divBdr>
    </w:div>
    <w:div w:id="992946609">
      <w:bodyDiv w:val="1"/>
      <w:marLeft w:val="0"/>
      <w:marRight w:val="0"/>
      <w:marTop w:val="0"/>
      <w:marBottom w:val="0"/>
      <w:divBdr>
        <w:top w:val="none" w:sz="0" w:space="0" w:color="auto"/>
        <w:left w:val="none" w:sz="0" w:space="0" w:color="auto"/>
        <w:bottom w:val="none" w:sz="0" w:space="0" w:color="auto"/>
        <w:right w:val="none" w:sz="0" w:space="0" w:color="auto"/>
      </w:divBdr>
      <w:divsChild>
        <w:div w:id="220482591">
          <w:marLeft w:val="0"/>
          <w:marRight w:val="0"/>
          <w:marTop w:val="0"/>
          <w:marBottom w:val="0"/>
          <w:divBdr>
            <w:top w:val="none" w:sz="0" w:space="0" w:color="auto"/>
            <w:left w:val="none" w:sz="0" w:space="0" w:color="auto"/>
            <w:bottom w:val="none" w:sz="0" w:space="0" w:color="auto"/>
            <w:right w:val="none" w:sz="0" w:space="0" w:color="auto"/>
          </w:divBdr>
        </w:div>
        <w:div w:id="400173900">
          <w:marLeft w:val="0"/>
          <w:marRight w:val="0"/>
          <w:marTop w:val="0"/>
          <w:marBottom w:val="0"/>
          <w:divBdr>
            <w:top w:val="none" w:sz="0" w:space="0" w:color="auto"/>
            <w:left w:val="none" w:sz="0" w:space="0" w:color="auto"/>
            <w:bottom w:val="none" w:sz="0" w:space="0" w:color="auto"/>
            <w:right w:val="none" w:sz="0" w:space="0" w:color="auto"/>
          </w:divBdr>
        </w:div>
        <w:div w:id="829367817">
          <w:marLeft w:val="0"/>
          <w:marRight w:val="0"/>
          <w:marTop w:val="0"/>
          <w:marBottom w:val="0"/>
          <w:divBdr>
            <w:top w:val="none" w:sz="0" w:space="0" w:color="auto"/>
            <w:left w:val="none" w:sz="0" w:space="0" w:color="auto"/>
            <w:bottom w:val="none" w:sz="0" w:space="0" w:color="auto"/>
            <w:right w:val="none" w:sz="0" w:space="0" w:color="auto"/>
          </w:divBdr>
        </w:div>
        <w:div w:id="898903079">
          <w:marLeft w:val="0"/>
          <w:marRight w:val="0"/>
          <w:marTop w:val="0"/>
          <w:marBottom w:val="0"/>
          <w:divBdr>
            <w:top w:val="none" w:sz="0" w:space="0" w:color="auto"/>
            <w:left w:val="none" w:sz="0" w:space="0" w:color="auto"/>
            <w:bottom w:val="none" w:sz="0" w:space="0" w:color="auto"/>
            <w:right w:val="none" w:sz="0" w:space="0" w:color="auto"/>
          </w:divBdr>
        </w:div>
        <w:div w:id="1041710787">
          <w:marLeft w:val="0"/>
          <w:marRight w:val="0"/>
          <w:marTop w:val="0"/>
          <w:marBottom w:val="0"/>
          <w:divBdr>
            <w:top w:val="none" w:sz="0" w:space="0" w:color="auto"/>
            <w:left w:val="none" w:sz="0" w:space="0" w:color="auto"/>
            <w:bottom w:val="none" w:sz="0" w:space="0" w:color="auto"/>
            <w:right w:val="none" w:sz="0" w:space="0" w:color="auto"/>
          </w:divBdr>
        </w:div>
        <w:div w:id="1042635050">
          <w:marLeft w:val="0"/>
          <w:marRight w:val="0"/>
          <w:marTop w:val="0"/>
          <w:marBottom w:val="0"/>
          <w:divBdr>
            <w:top w:val="none" w:sz="0" w:space="0" w:color="auto"/>
            <w:left w:val="none" w:sz="0" w:space="0" w:color="auto"/>
            <w:bottom w:val="none" w:sz="0" w:space="0" w:color="auto"/>
            <w:right w:val="none" w:sz="0" w:space="0" w:color="auto"/>
          </w:divBdr>
        </w:div>
        <w:div w:id="1497915301">
          <w:marLeft w:val="0"/>
          <w:marRight w:val="0"/>
          <w:marTop w:val="0"/>
          <w:marBottom w:val="0"/>
          <w:divBdr>
            <w:top w:val="none" w:sz="0" w:space="0" w:color="auto"/>
            <w:left w:val="none" w:sz="0" w:space="0" w:color="auto"/>
            <w:bottom w:val="none" w:sz="0" w:space="0" w:color="auto"/>
            <w:right w:val="none" w:sz="0" w:space="0" w:color="auto"/>
          </w:divBdr>
        </w:div>
        <w:div w:id="1510372070">
          <w:marLeft w:val="0"/>
          <w:marRight w:val="0"/>
          <w:marTop w:val="0"/>
          <w:marBottom w:val="0"/>
          <w:divBdr>
            <w:top w:val="none" w:sz="0" w:space="0" w:color="auto"/>
            <w:left w:val="none" w:sz="0" w:space="0" w:color="auto"/>
            <w:bottom w:val="none" w:sz="0" w:space="0" w:color="auto"/>
            <w:right w:val="none" w:sz="0" w:space="0" w:color="auto"/>
          </w:divBdr>
        </w:div>
        <w:div w:id="1552303546">
          <w:marLeft w:val="0"/>
          <w:marRight w:val="0"/>
          <w:marTop w:val="0"/>
          <w:marBottom w:val="0"/>
          <w:divBdr>
            <w:top w:val="none" w:sz="0" w:space="0" w:color="auto"/>
            <w:left w:val="none" w:sz="0" w:space="0" w:color="auto"/>
            <w:bottom w:val="none" w:sz="0" w:space="0" w:color="auto"/>
            <w:right w:val="none" w:sz="0" w:space="0" w:color="auto"/>
          </w:divBdr>
        </w:div>
        <w:div w:id="1602447642">
          <w:marLeft w:val="0"/>
          <w:marRight w:val="0"/>
          <w:marTop w:val="0"/>
          <w:marBottom w:val="0"/>
          <w:divBdr>
            <w:top w:val="none" w:sz="0" w:space="0" w:color="auto"/>
            <w:left w:val="none" w:sz="0" w:space="0" w:color="auto"/>
            <w:bottom w:val="none" w:sz="0" w:space="0" w:color="auto"/>
            <w:right w:val="none" w:sz="0" w:space="0" w:color="auto"/>
          </w:divBdr>
        </w:div>
        <w:div w:id="1704789041">
          <w:marLeft w:val="0"/>
          <w:marRight w:val="0"/>
          <w:marTop w:val="0"/>
          <w:marBottom w:val="0"/>
          <w:divBdr>
            <w:top w:val="none" w:sz="0" w:space="0" w:color="auto"/>
            <w:left w:val="none" w:sz="0" w:space="0" w:color="auto"/>
            <w:bottom w:val="none" w:sz="0" w:space="0" w:color="auto"/>
            <w:right w:val="none" w:sz="0" w:space="0" w:color="auto"/>
          </w:divBdr>
        </w:div>
        <w:div w:id="2132043935">
          <w:marLeft w:val="0"/>
          <w:marRight w:val="0"/>
          <w:marTop w:val="0"/>
          <w:marBottom w:val="0"/>
          <w:divBdr>
            <w:top w:val="none" w:sz="0" w:space="0" w:color="auto"/>
            <w:left w:val="none" w:sz="0" w:space="0" w:color="auto"/>
            <w:bottom w:val="none" w:sz="0" w:space="0" w:color="auto"/>
            <w:right w:val="none" w:sz="0" w:space="0" w:color="auto"/>
          </w:divBdr>
        </w:div>
      </w:divsChild>
    </w:div>
    <w:div w:id="1134056960">
      <w:bodyDiv w:val="1"/>
      <w:marLeft w:val="0"/>
      <w:marRight w:val="0"/>
      <w:marTop w:val="0"/>
      <w:marBottom w:val="0"/>
      <w:divBdr>
        <w:top w:val="none" w:sz="0" w:space="0" w:color="auto"/>
        <w:left w:val="none" w:sz="0" w:space="0" w:color="auto"/>
        <w:bottom w:val="none" w:sz="0" w:space="0" w:color="auto"/>
        <w:right w:val="none" w:sz="0" w:space="0" w:color="auto"/>
      </w:divBdr>
      <w:divsChild>
        <w:div w:id="328219834">
          <w:marLeft w:val="0"/>
          <w:marRight w:val="0"/>
          <w:marTop w:val="0"/>
          <w:marBottom w:val="0"/>
          <w:divBdr>
            <w:top w:val="none" w:sz="0" w:space="0" w:color="auto"/>
            <w:left w:val="none" w:sz="0" w:space="0" w:color="auto"/>
            <w:bottom w:val="none" w:sz="0" w:space="0" w:color="auto"/>
            <w:right w:val="none" w:sz="0" w:space="0" w:color="auto"/>
          </w:divBdr>
          <w:divsChild>
            <w:div w:id="453914784">
              <w:marLeft w:val="0"/>
              <w:marRight w:val="0"/>
              <w:marTop w:val="0"/>
              <w:marBottom w:val="0"/>
              <w:divBdr>
                <w:top w:val="none" w:sz="0" w:space="0" w:color="auto"/>
                <w:left w:val="none" w:sz="0" w:space="0" w:color="auto"/>
                <w:bottom w:val="none" w:sz="0" w:space="0" w:color="auto"/>
                <w:right w:val="none" w:sz="0" w:space="0" w:color="auto"/>
              </w:divBdr>
              <w:divsChild>
                <w:div w:id="747730973">
                  <w:marLeft w:val="0"/>
                  <w:marRight w:val="0"/>
                  <w:marTop w:val="0"/>
                  <w:marBottom w:val="0"/>
                  <w:divBdr>
                    <w:top w:val="none" w:sz="0" w:space="0" w:color="auto"/>
                    <w:left w:val="none" w:sz="0" w:space="0" w:color="auto"/>
                    <w:bottom w:val="none" w:sz="0" w:space="0" w:color="auto"/>
                    <w:right w:val="none" w:sz="0" w:space="0" w:color="auto"/>
                  </w:divBdr>
                  <w:divsChild>
                    <w:div w:id="1157501180">
                      <w:marLeft w:val="0"/>
                      <w:marRight w:val="0"/>
                      <w:marTop w:val="0"/>
                      <w:marBottom w:val="0"/>
                      <w:divBdr>
                        <w:top w:val="none" w:sz="0" w:space="0" w:color="auto"/>
                        <w:left w:val="none" w:sz="0" w:space="0" w:color="auto"/>
                        <w:bottom w:val="none" w:sz="0" w:space="0" w:color="auto"/>
                        <w:right w:val="none" w:sz="0" w:space="0" w:color="auto"/>
                      </w:divBdr>
                      <w:divsChild>
                        <w:div w:id="276255995">
                          <w:marLeft w:val="0"/>
                          <w:marRight w:val="0"/>
                          <w:marTop w:val="0"/>
                          <w:marBottom w:val="0"/>
                          <w:divBdr>
                            <w:top w:val="none" w:sz="0" w:space="0" w:color="auto"/>
                            <w:left w:val="none" w:sz="0" w:space="0" w:color="auto"/>
                            <w:bottom w:val="none" w:sz="0" w:space="0" w:color="auto"/>
                            <w:right w:val="none" w:sz="0" w:space="0" w:color="auto"/>
                          </w:divBdr>
                          <w:divsChild>
                            <w:div w:id="19159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606493">
          <w:marLeft w:val="0"/>
          <w:marRight w:val="0"/>
          <w:marTop w:val="0"/>
          <w:marBottom w:val="0"/>
          <w:divBdr>
            <w:top w:val="none" w:sz="0" w:space="0" w:color="auto"/>
            <w:left w:val="none" w:sz="0" w:space="0" w:color="auto"/>
            <w:bottom w:val="none" w:sz="0" w:space="0" w:color="auto"/>
            <w:right w:val="none" w:sz="0" w:space="0" w:color="auto"/>
          </w:divBdr>
          <w:divsChild>
            <w:div w:id="1442531505">
              <w:marLeft w:val="0"/>
              <w:marRight w:val="0"/>
              <w:marTop w:val="0"/>
              <w:marBottom w:val="0"/>
              <w:divBdr>
                <w:top w:val="none" w:sz="0" w:space="0" w:color="auto"/>
                <w:left w:val="none" w:sz="0" w:space="0" w:color="auto"/>
                <w:bottom w:val="none" w:sz="0" w:space="0" w:color="auto"/>
                <w:right w:val="none" w:sz="0" w:space="0" w:color="auto"/>
              </w:divBdr>
              <w:divsChild>
                <w:div w:id="12261387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370765484">
      <w:bodyDiv w:val="1"/>
      <w:marLeft w:val="0"/>
      <w:marRight w:val="0"/>
      <w:marTop w:val="0"/>
      <w:marBottom w:val="0"/>
      <w:divBdr>
        <w:top w:val="none" w:sz="0" w:space="0" w:color="auto"/>
        <w:left w:val="none" w:sz="0" w:space="0" w:color="auto"/>
        <w:bottom w:val="none" w:sz="0" w:space="0" w:color="auto"/>
        <w:right w:val="none" w:sz="0" w:space="0" w:color="auto"/>
      </w:divBdr>
    </w:div>
    <w:div w:id="1462267977">
      <w:bodyDiv w:val="1"/>
      <w:marLeft w:val="0"/>
      <w:marRight w:val="0"/>
      <w:marTop w:val="0"/>
      <w:marBottom w:val="0"/>
      <w:divBdr>
        <w:top w:val="none" w:sz="0" w:space="0" w:color="auto"/>
        <w:left w:val="none" w:sz="0" w:space="0" w:color="auto"/>
        <w:bottom w:val="none" w:sz="0" w:space="0" w:color="auto"/>
        <w:right w:val="none" w:sz="0" w:space="0" w:color="auto"/>
      </w:divBdr>
    </w:div>
    <w:div w:id="1479228124">
      <w:bodyDiv w:val="1"/>
      <w:marLeft w:val="0"/>
      <w:marRight w:val="0"/>
      <w:marTop w:val="0"/>
      <w:marBottom w:val="0"/>
      <w:divBdr>
        <w:top w:val="none" w:sz="0" w:space="0" w:color="auto"/>
        <w:left w:val="none" w:sz="0" w:space="0" w:color="auto"/>
        <w:bottom w:val="none" w:sz="0" w:space="0" w:color="auto"/>
        <w:right w:val="none" w:sz="0" w:space="0" w:color="auto"/>
      </w:divBdr>
      <w:divsChild>
        <w:div w:id="583613580">
          <w:marLeft w:val="0"/>
          <w:marRight w:val="0"/>
          <w:marTop w:val="0"/>
          <w:marBottom w:val="120"/>
          <w:divBdr>
            <w:top w:val="none" w:sz="0" w:space="0" w:color="auto"/>
            <w:left w:val="none" w:sz="0" w:space="0" w:color="auto"/>
            <w:bottom w:val="none" w:sz="0" w:space="0" w:color="auto"/>
            <w:right w:val="none" w:sz="0" w:space="0" w:color="auto"/>
          </w:divBdr>
          <w:divsChild>
            <w:div w:id="1641419591">
              <w:marLeft w:val="0"/>
              <w:marRight w:val="0"/>
              <w:marTop w:val="0"/>
              <w:marBottom w:val="0"/>
              <w:divBdr>
                <w:top w:val="none" w:sz="0" w:space="0" w:color="auto"/>
                <w:left w:val="none" w:sz="0" w:space="0" w:color="auto"/>
                <w:bottom w:val="none" w:sz="0" w:space="0" w:color="auto"/>
                <w:right w:val="none" w:sz="0" w:space="0" w:color="auto"/>
              </w:divBdr>
            </w:div>
            <w:div w:id="17293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832627">
      <w:bodyDiv w:val="1"/>
      <w:marLeft w:val="0"/>
      <w:marRight w:val="0"/>
      <w:marTop w:val="0"/>
      <w:marBottom w:val="0"/>
      <w:divBdr>
        <w:top w:val="none" w:sz="0" w:space="0" w:color="auto"/>
        <w:left w:val="none" w:sz="0" w:space="0" w:color="auto"/>
        <w:bottom w:val="none" w:sz="0" w:space="0" w:color="auto"/>
        <w:right w:val="none" w:sz="0" w:space="0" w:color="auto"/>
      </w:divBdr>
      <w:divsChild>
        <w:div w:id="1108819478">
          <w:marLeft w:val="0"/>
          <w:marRight w:val="0"/>
          <w:marTop w:val="0"/>
          <w:marBottom w:val="0"/>
          <w:divBdr>
            <w:top w:val="none" w:sz="0" w:space="0" w:color="auto"/>
            <w:left w:val="none" w:sz="0" w:space="0" w:color="auto"/>
            <w:bottom w:val="none" w:sz="0" w:space="0" w:color="auto"/>
            <w:right w:val="none" w:sz="0" w:space="0" w:color="auto"/>
          </w:divBdr>
        </w:div>
        <w:div w:id="1331444092">
          <w:marLeft w:val="0"/>
          <w:marRight w:val="0"/>
          <w:marTop w:val="0"/>
          <w:marBottom w:val="0"/>
          <w:divBdr>
            <w:top w:val="none" w:sz="0" w:space="0" w:color="auto"/>
            <w:left w:val="none" w:sz="0" w:space="0" w:color="auto"/>
            <w:bottom w:val="none" w:sz="0" w:space="0" w:color="auto"/>
            <w:right w:val="none" w:sz="0" w:space="0" w:color="auto"/>
          </w:divBdr>
        </w:div>
        <w:div w:id="1824658786">
          <w:marLeft w:val="0"/>
          <w:marRight w:val="0"/>
          <w:marTop w:val="0"/>
          <w:marBottom w:val="0"/>
          <w:divBdr>
            <w:top w:val="none" w:sz="0" w:space="0" w:color="auto"/>
            <w:left w:val="none" w:sz="0" w:space="0" w:color="auto"/>
            <w:bottom w:val="none" w:sz="0" w:space="0" w:color="auto"/>
            <w:right w:val="none" w:sz="0" w:space="0" w:color="auto"/>
          </w:divBdr>
        </w:div>
      </w:divsChild>
    </w:div>
    <w:div w:id="1520003826">
      <w:bodyDiv w:val="1"/>
      <w:marLeft w:val="0"/>
      <w:marRight w:val="0"/>
      <w:marTop w:val="0"/>
      <w:marBottom w:val="0"/>
      <w:divBdr>
        <w:top w:val="none" w:sz="0" w:space="0" w:color="auto"/>
        <w:left w:val="none" w:sz="0" w:space="0" w:color="auto"/>
        <w:bottom w:val="none" w:sz="0" w:space="0" w:color="auto"/>
        <w:right w:val="none" w:sz="0" w:space="0" w:color="auto"/>
      </w:divBdr>
      <w:divsChild>
        <w:div w:id="62916646">
          <w:marLeft w:val="0"/>
          <w:marRight w:val="0"/>
          <w:marTop w:val="0"/>
          <w:marBottom w:val="0"/>
          <w:divBdr>
            <w:top w:val="none" w:sz="0" w:space="0" w:color="auto"/>
            <w:left w:val="none" w:sz="0" w:space="0" w:color="auto"/>
            <w:bottom w:val="none" w:sz="0" w:space="0" w:color="auto"/>
            <w:right w:val="none" w:sz="0" w:space="0" w:color="auto"/>
          </w:divBdr>
          <w:divsChild>
            <w:div w:id="1779980988">
              <w:marLeft w:val="0"/>
              <w:marRight w:val="0"/>
              <w:marTop w:val="0"/>
              <w:marBottom w:val="0"/>
              <w:divBdr>
                <w:top w:val="none" w:sz="0" w:space="0" w:color="auto"/>
                <w:left w:val="none" w:sz="0" w:space="0" w:color="auto"/>
                <w:bottom w:val="none" w:sz="0" w:space="0" w:color="auto"/>
                <w:right w:val="none" w:sz="0" w:space="0" w:color="auto"/>
              </w:divBdr>
            </w:div>
          </w:divsChild>
        </w:div>
        <w:div w:id="606622678">
          <w:marLeft w:val="0"/>
          <w:marRight w:val="0"/>
          <w:marTop w:val="0"/>
          <w:marBottom w:val="0"/>
          <w:divBdr>
            <w:top w:val="none" w:sz="0" w:space="0" w:color="auto"/>
            <w:left w:val="none" w:sz="0" w:space="0" w:color="auto"/>
            <w:bottom w:val="none" w:sz="0" w:space="0" w:color="auto"/>
            <w:right w:val="none" w:sz="0" w:space="0" w:color="auto"/>
          </w:divBdr>
          <w:divsChild>
            <w:div w:id="2054304145">
              <w:marLeft w:val="0"/>
              <w:marRight w:val="0"/>
              <w:marTop w:val="0"/>
              <w:marBottom w:val="0"/>
              <w:divBdr>
                <w:top w:val="none" w:sz="0" w:space="0" w:color="auto"/>
                <w:left w:val="none" w:sz="0" w:space="0" w:color="auto"/>
                <w:bottom w:val="none" w:sz="0" w:space="0" w:color="auto"/>
                <w:right w:val="none" w:sz="0" w:space="0" w:color="auto"/>
              </w:divBdr>
              <w:divsChild>
                <w:div w:id="2041736379">
                  <w:marLeft w:val="0"/>
                  <w:marRight w:val="0"/>
                  <w:marTop w:val="0"/>
                  <w:marBottom w:val="0"/>
                  <w:divBdr>
                    <w:top w:val="none" w:sz="0" w:space="0" w:color="auto"/>
                    <w:left w:val="none" w:sz="0" w:space="0" w:color="auto"/>
                    <w:bottom w:val="none" w:sz="0" w:space="0" w:color="auto"/>
                    <w:right w:val="none" w:sz="0" w:space="0" w:color="auto"/>
                  </w:divBdr>
                  <w:divsChild>
                    <w:div w:id="797453768">
                      <w:marLeft w:val="0"/>
                      <w:marRight w:val="0"/>
                      <w:marTop w:val="0"/>
                      <w:marBottom w:val="0"/>
                      <w:divBdr>
                        <w:top w:val="none" w:sz="0" w:space="0" w:color="auto"/>
                        <w:left w:val="none" w:sz="0" w:space="0" w:color="auto"/>
                        <w:bottom w:val="none" w:sz="0" w:space="0" w:color="auto"/>
                        <w:right w:val="none" w:sz="0" w:space="0" w:color="auto"/>
                      </w:divBdr>
                      <w:divsChild>
                        <w:div w:id="74671382">
                          <w:marLeft w:val="0"/>
                          <w:marRight w:val="480"/>
                          <w:marTop w:val="0"/>
                          <w:marBottom w:val="0"/>
                          <w:divBdr>
                            <w:top w:val="none" w:sz="0" w:space="0" w:color="auto"/>
                            <w:left w:val="none" w:sz="0" w:space="0" w:color="auto"/>
                            <w:bottom w:val="none" w:sz="0" w:space="0" w:color="auto"/>
                            <w:right w:val="none" w:sz="0" w:space="0" w:color="auto"/>
                          </w:divBdr>
                          <w:divsChild>
                            <w:div w:id="1051348958">
                              <w:marLeft w:val="0"/>
                              <w:marRight w:val="0"/>
                              <w:marTop w:val="0"/>
                              <w:marBottom w:val="0"/>
                              <w:divBdr>
                                <w:top w:val="none" w:sz="0" w:space="0" w:color="auto"/>
                                <w:left w:val="none" w:sz="0" w:space="0" w:color="auto"/>
                                <w:bottom w:val="none" w:sz="0" w:space="0" w:color="auto"/>
                                <w:right w:val="none" w:sz="0" w:space="0" w:color="auto"/>
                              </w:divBdr>
                              <w:divsChild>
                                <w:div w:id="92006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710280">
      <w:bodyDiv w:val="1"/>
      <w:marLeft w:val="0"/>
      <w:marRight w:val="0"/>
      <w:marTop w:val="0"/>
      <w:marBottom w:val="0"/>
      <w:divBdr>
        <w:top w:val="none" w:sz="0" w:space="0" w:color="auto"/>
        <w:left w:val="none" w:sz="0" w:space="0" w:color="auto"/>
        <w:bottom w:val="none" w:sz="0" w:space="0" w:color="auto"/>
        <w:right w:val="none" w:sz="0" w:space="0" w:color="auto"/>
      </w:divBdr>
      <w:divsChild>
        <w:div w:id="547297891">
          <w:marLeft w:val="0"/>
          <w:marRight w:val="0"/>
          <w:marTop w:val="0"/>
          <w:marBottom w:val="0"/>
          <w:divBdr>
            <w:top w:val="none" w:sz="0" w:space="0" w:color="auto"/>
            <w:left w:val="none" w:sz="0" w:space="0" w:color="auto"/>
            <w:bottom w:val="none" w:sz="0" w:space="0" w:color="auto"/>
            <w:right w:val="none" w:sz="0" w:space="0" w:color="auto"/>
          </w:divBdr>
          <w:divsChild>
            <w:div w:id="136178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526849">
      <w:bodyDiv w:val="1"/>
      <w:marLeft w:val="0"/>
      <w:marRight w:val="0"/>
      <w:marTop w:val="0"/>
      <w:marBottom w:val="0"/>
      <w:divBdr>
        <w:top w:val="none" w:sz="0" w:space="0" w:color="auto"/>
        <w:left w:val="none" w:sz="0" w:space="0" w:color="auto"/>
        <w:bottom w:val="none" w:sz="0" w:space="0" w:color="auto"/>
        <w:right w:val="none" w:sz="0" w:space="0" w:color="auto"/>
      </w:divBdr>
      <w:divsChild>
        <w:div w:id="1825199019">
          <w:marLeft w:val="360"/>
          <w:marRight w:val="0"/>
          <w:marTop w:val="200"/>
          <w:marBottom w:val="0"/>
          <w:divBdr>
            <w:top w:val="none" w:sz="0" w:space="0" w:color="auto"/>
            <w:left w:val="none" w:sz="0" w:space="0" w:color="auto"/>
            <w:bottom w:val="none" w:sz="0" w:space="0" w:color="auto"/>
            <w:right w:val="none" w:sz="0" w:space="0" w:color="auto"/>
          </w:divBdr>
        </w:div>
      </w:divsChild>
    </w:div>
    <w:div w:id="1748459344">
      <w:bodyDiv w:val="1"/>
      <w:marLeft w:val="0"/>
      <w:marRight w:val="0"/>
      <w:marTop w:val="0"/>
      <w:marBottom w:val="0"/>
      <w:divBdr>
        <w:top w:val="none" w:sz="0" w:space="0" w:color="auto"/>
        <w:left w:val="none" w:sz="0" w:space="0" w:color="auto"/>
        <w:bottom w:val="none" w:sz="0" w:space="0" w:color="auto"/>
        <w:right w:val="none" w:sz="0" w:space="0" w:color="auto"/>
      </w:divBdr>
      <w:divsChild>
        <w:div w:id="506865330">
          <w:marLeft w:val="0"/>
          <w:marRight w:val="0"/>
          <w:marTop w:val="0"/>
          <w:marBottom w:val="720"/>
          <w:divBdr>
            <w:top w:val="none" w:sz="0" w:space="31" w:color="CCCCCC"/>
            <w:left w:val="none" w:sz="0" w:space="0" w:color="CCCCCC"/>
            <w:bottom w:val="single" w:sz="6" w:space="0" w:color="CCCCCC"/>
            <w:right w:val="none" w:sz="0" w:space="0" w:color="CCCCCC"/>
          </w:divBdr>
          <w:divsChild>
            <w:div w:id="1718048308">
              <w:marLeft w:val="0"/>
              <w:marRight w:val="0"/>
              <w:marTop w:val="0"/>
              <w:marBottom w:val="210"/>
              <w:divBdr>
                <w:top w:val="none" w:sz="0" w:space="0" w:color="auto"/>
                <w:left w:val="none" w:sz="0" w:space="0" w:color="auto"/>
                <w:bottom w:val="none" w:sz="0" w:space="0" w:color="auto"/>
                <w:right w:val="none" w:sz="0" w:space="0" w:color="auto"/>
              </w:divBdr>
              <w:divsChild>
                <w:div w:id="10030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27827">
          <w:marLeft w:val="0"/>
          <w:marRight w:val="0"/>
          <w:marTop w:val="0"/>
          <w:marBottom w:val="0"/>
          <w:divBdr>
            <w:top w:val="none" w:sz="0" w:space="0" w:color="auto"/>
            <w:left w:val="none" w:sz="0" w:space="0" w:color="auto"/>
            <w:bottom w:val="none" w:sz="0" w:space="0" w:color="auto"/>
            <w:right w:val="none" w:sz="0" w:space="0" w:color="auto"/>
          </w:divBdr>
          <w:divsChild>
            <w:div w:id="1642344420">
              <w:marLeft w:val="0"/>
              <w:marRight w:val="0"/>
              <w:marTop w:val="0"/>
              <w:marBottom w:val="0"/>
              <w:divBdr>
                <w:top w:val="none" w:sz="0" w:space="0" w:color="auto"/>
                <w:left w:val="none" w:sz="0" w:space="0" w:color="auto"/>
                <w:bottom w:val="none" w:sz="0" w:space="0" w:color="auto"/>
                <w:right w:val="none" w:sz="0" w:space="0" w:color="auto"/>
              </w:divBdr>
              <w:divsChild>
                <w:div w:id="666977828">
                  <w:marLeft w:val="0"/>
                  <w:marRight w:val="0"/>
                  <w:marTop w:val="0"/>
                  <w:marBottom w:val="0"/>
                  <w:divBdr>
                    <w:top w:val="none" w:sz="0" w:space="0" w:color="auto"/>
                    <w:left w:val="none" w:sz="0" w:space="0" w:color="auto"/>
                    <w:bottom w:val="none" w:sz="0" w:space="0" w:color="auto"/>
                    <w:right w:val="none" w:sz="0" w:space="0" w:color="auto"/>
                  </w:divBdr>
                  <w:divsChild>
                    <w:div w:id="921452136">
                      <w:marLeft w:val="0"/>
                      <w:marRight w:val="0"/>
                      <w:marTop w:val="0"/>
                      <w:marBottom w:val="0"/>
                      <w:divBdr>
                        <w:top w:val="none" w:sz="0" w:space="0" w:color="auto"/>
                        <w:left w:val="none" w:sz="0" w:space="0" w:color="auto"/>
                        <w:bottom w:val="none" w:sz="0" w:space="0" w:color="auto"/>
                        <w:right w:val="none" w:sz="0" w:space="0" w:color="auto"/>
                      </w:divBdr>
                      <w:divsChild>
                        <w:div w:id="766317441">
                          <w:marLeft w:val="0"/>
                          <w:marRight w:val="0"/>
                          <w:marTop w:val="0"/>
                          <w:marBottom w:val="0"/>
                          <w:divBdr>
                            <w:top w:val="none" w:sz="0" w:space="0" w:color="auto"/>
                            <w:left w:val="none" w:sz="0" w:space="0" w:color="auto"/>
                            <w:bottom w:val="none" w:sz="0" w:space="0" w:color="auto"/>
                            <w:right w:val="none" w:sz="0" w:space="0" w:color="auto"/>
                          </w:divBdr>
                          <w:divsChild>
                            <w:div w:id="1140925680">
                              <w:marLeft w:val="0"/>
                              <w:marRight w:val="0"/>
                              <w:marTop w:val="0"/>
                              <w:marBottom w:val="0"/>
                              <w:divBdr>
                                <w:top w:val="none" w:sz="0" w:space="0" w:color="auto"/>
                                <w:left w:val="none" w:sz="0" w:space="0" w:color="auto"/>
                                <w:bottom w:val="none" w:sz="0" w:space="0" w:color="auto"/>
                                <w:right w:val="none" w:sz="0" w:space="0" w:color="auto"/>
                              </w:divBdr>
                              <w:divsChild>
                                <w:div w:id="536047065">
                                  <w:blockQuote w:val="1"/>
                                  <w:marLeft w:val="0"/>
                                  <w:marRight w:val="0"/>
                                  <w:marTop w:val="0"/>
                                  <w:marBottom w:val="240"/>
                                  <w:divBdr>
                                    <w:top w:val="none" w:sz="0" w:space="0" w:color="auto"/>
                                    <w:left w:val="none" w:sz="0" w:space="0" w:color="auto"/>
                                    <w:bottom w:val="none" w:sz="0" w:space="0" w:color="auto"/>
                                    <w:right w:val="none" w:sz="0" w:space="0" w:color="auto"/>
                                  </w:divBdr>
                                </w:div>
                                <w:div w:id="13976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309601">
      <w:bodyDiv w:val="1"/>
      <w:marLeft w:val="0"/>
      <w:marRight w:val="0"/>
      <w:marTop w:val="0"/>
      <w:marBottom w:val="0"/>
      <w:divBdr>
        <w:top w:val="none" w:sz="0" w:space="0" w:color="auto"/>
        <w:left w:val="none" w:sz="0" w:space="0" w:color="auto"/>
        <w:bottom w:val="none" w:sz="0" w:space="0" w:color="auto"/>
        <w:right w:val="none" w:sz="0" w:space="0" w:color="auto"/>
      </w:divBdr>
    </w:div>
    <w:div w:id="1811048803">
      <w:bodyDiv w:val="1"/>
      <w:marLeft w:val="0"/>
      <w:marRight w:val="0"/>
      <w:marTop w:val="0"/>
      <w:marBottom w:val="0"/>
      <w:divBdr>
        <w:top w:val="none" w:sz="0" w:space="0" w:color="auto"/>
        <w:left w:val="none" w:sz="0" w:space="0" w:color="auto"/>
        <w:bottom w:val="none" w:sz="0" w:space="0" w:color="auto"/>
        <w:right w:val="none" w:sz="0" w:space="0" w:color="auto"/>
      </w:divBdr>
      <w:divsChild>
        <w:div w:id="214436897">
          <w:marLeft w:val="0"/>
          <w:marRight w:val="0"/>
          <w:marTop w:val="0"/>
          <w:marBottom w:val="0"/>
          <w:divBdr>
            <w:top w:val="none" w:sz="0" w:space="0" w:color="auto"/>
            <w:left w:val="none" w:sz="0" w:space="0" w:color="auto"/>
            <w:bottom w:val="none" w:sz="0" w:space="0" w:color="auto"/>
            <w:right w:val="none" w:sz="0" w:space="0" w:color="auto"/>
          </w:divBdr>
        </w:div>
        <w:div w:id="1350714120">
          <w:marLeft w:val="0"/>
          <w:marRight w:val="0"/>
          <w:marTop w:val="0"/>
          <w:marBottom w:val="0"/>
          <w:divBdr>
            <w:top w:val="none" w:sz="0" w:space="0" w:color="auto"/>
            <w:left w:val="none" w:sz="0" w:space="0" w:color="auto"/>
            <w:bottom w:val="none" w:sz="0" w:space="0" w:color="auto"/>
            <w:right w:val="none" w:sz="0" w:space="0" w:color="auto"/>
          </w:divBdr>
        </w:div>
        <w:div w:id="664937117">
          <w:marLeft w:val="0"/>
          <w:marRight w:val="0"/>
          <w:marTop w:val="0"/>
          <w:marBottom w:val="0"/>
          <w:divBdr>
            <w:top w:val="none" w:sz="0" w:space="0" w:color="auto"/>
            <w:left w:val="none" w:sz="0" w:space="0" w:color="auto"/>
            <w:bottom w:val="none" w:sz="0" w:space="0" w:color="auto"/>
            <w:right w:val="none" w:sz="0" w:space="0" w:color="auto"/>
          </w:divBdr>
        </w:div>
      </w:divsChild>
    </w:div>
    <w:div w:id="1823691471">
      <w:bodyDiv w:val="1"/>
      <w:marLeft w:val="0"/>
      <w:marRight w:val="0"/>
      <w:marTop w:val="0"/>
      <w:marBottom w:val="0"/>
      <w:divBdr>
        <w:top w:val="none" w:sz="0" w:space="0" w:color="auto"/>
        <w:left w:val="none" w:sz="0" w:space="0" w:color="auto"/>
        <w:bottom w:val="none" w:sz="0" w:space="0" w:color="auto"/>
        <w:right w:val="none" w:sz="0" w:space="0" w:color="auto"/>
      </w:divBdr>
    </w:div>
    <w:div w:id="1854757626">
      <w:bodyDiv w:val="1"/>
      <w:marLeft w:val="0"/>
      <w:marRight w:val="0"/>
      <w:marTop w:val="0"/>
      <w:marBottom w:val="0"/>
      <w:divBdr>
        <w:top w:val="none" w:sz="0" w:space="0" w:color="auto"/>
        <w:left w:val="none" w:sz="0" w:space="0" w:color="auto"/>
        <w:bottom w:val="none" w:sz="0" w:space="0" w:color="auto"/>
        <w:right w:val="none" w:sz="0" w:space="0" w:color="auto"/>
      </w:divBdr>
      <w:divsChild>
        <w:div w:id="43795910">
          <w:marLeft w:val="0"/>
          <w:marRight w:val="0"/>
          <w:marTop w:val="0"/>
          <w:marBottom w:val="0"/>
          <w:divBdr>
            <w:top w:val="none" w:sz="0" w:space="0" w:color="auto"/>
            <w:left w:val="none" w:sz="0" w:space="0" w:color="auto"/>
            <w:bottom w:val="none" w:sz="0" w:space="0" w:color="auto"/>
            <w:right w:val="none" w:sz="0" w:space="0" w:color="auto"/>
          </w:divBdr>
          <w:divsChild>
            <w:div w:id="1903056248">
              <w:marLeft w:val="0"/>
              <w:marRight w:val="0"/>
              <w:marTop w:val="0"/>
              <w:marBottom w:val="0"/>
              <w:divBdr>
                <w:top w:val="none" w:sz="0" w:space="0" w:color="auto"/>
                <w:left w:val="none" w:sz="0" w:space="0" w:color="auto"/>
                <w:bottom w:val="none" w:sz="0" w:space="0" w:color="auto"/>
                <w:right w:val="none" w:sz="0" w:space="0" w:color="auto"/>
              </w:divBdr>
              <w:divsChild>
                <w:div w:id="20786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54360">
          <w:marLeft w:val="0"/>
          <w:marRight w:val="0"/>
          <w:marTop w:val="0"/>
          <w:marBottom w:val="0"/>
          <w:divBdr>
            <w:top w:val="none" w:sz="0" w:space="0" w:color="auto"/>
            <w:left w:val="none" w:sz="0" w:space="0" w:color="auto"/>
            <w:bottom w:val="none" w:sz="0" w:space="0" w:color="auto"/>
            <w:right w:val="none" w:sz="0" w:space="0" w:color="auto"/>
          </w:divBdr>
          <w:divsChild>
            <w:div w:id="105779747">
              <w:marLeft w:val="0"/>
              <w:marRight w:val="0"/>
              <w:marTop w:val="0"/>
              <w:marBottom w:val="0"/>
              <w:divBdr>
                <w:top w:val="none" w:sz="0" w:space="0" w:color="auto"/>
                <w:left w:val="none" w:sz="0" w:space="0" w:color="auto"/>
                <w:bottom w:val="none" w:sz="0" w:space="0" w:color="auto"/>
                <w:right w:val="none" w:sz="0" w:space="0" w:color="auto"/>
              </w:divBdr>
              <w:divsChild>
                <w:div w:id="615528969">
                  <w:marLeft w:val="0"/>
                  <w:marRight w:val="0"/>
                  <w:marTop w:val="0"/>
                  <w:marBottom w:val="0"/>
                  <w:divBdr>
                    <w:top w:val="none" w:sz="0" w:space="0" w:color="auto"/>
                    <w:left w:val="none" w:sz="0" w:space="0" w:color="auto"/>
                    <w:bottom w:val="none" w:sz="0" w:space="0" w:color="auto"/>
                    <w:right w:val="none" w:sz="0" w:space="0" w:color="auto"/>
                  </w:divBdr>
                  <w:divsChild>
                    <w:div w:id="1220677907">
                      <w:marLeft w:val="0"/>
                      <w:marRight w:val="0"/>
                      <w:marTop w:val="0"/>
                      <w:marBottom w:val="0"/>
                      <w:divBdr>
                        <w:top w:val="none" w:sz="0" w:space="0" w:color="auto"/>
                        <w:left w:val="none" w:sz="0" w:space="0" w:color="auto"/>
                        <w:bottom w:val="none" w:sz="0" w:space="0" w:color="auto"/>
                        <w:right w:val="none" w:sz="0" w:space="0" w:color="auto"/>
                      </w:divBdr>
                      <w:divsChild>
                        <w:div w:id="121969481">
                          <w:marLeft w:val="0"/>
                          <w:marRight w:val="0"/>
                          <w:marTop w:val="0"/>
                          <w:marBottom w:val="0"/>
                          <w:divBdr>
                            <w:top w:val="single" w:sz="6" w:space="0" w:color="DCDDDE"/>
                            <w:left w:val="single" w:sz="6" w:space="0" w:color="DCDDDE"/>
                            <w:bottom w:val="single" w:sz="6" w:space="0" w:color="DCDDDE"/>
                            <w:right w:val="single" w:sz="6" w:space="0" w:color="DCDDDE"/>
                          </w:divBdr>
                          <w:divsChild>
                            <w:div w:id="210846094">
                              <w:marLeft w:val="0"/>
                              <w:marRight w:val="0"/>
                              <w:marTop w:val="0"/>
                              <w:marBottom w:val="0"/>
                              <w:divBdr>
                                <w:top w:val="none" w:sz="0" w:space="0" w:color="auto"/>
                                <w:left w:val="none" w:sz="0" w:space="0" w:color="auto"/>
                                <w:bottom w:val="none" w:sz="0" w:space="0" w:color="auto"/>
                                <w:right w:val="none" w:sz="0" w:space="0" w:color="auto"/>
                              </w:divBdr>
                              <w:divsChild>
                                <w:div w:id="663316561">
                                  <w:marLeft w:val="0"/>
                                  <w:marRight w:val="0"/>
                                  <w:marTop w:val="0"/>
                                  <w:marBottom w:val="0"/>
                                  <w:divBdr>
                                    <w:top w:val="none" w:sz="0" w:space="0" w:color="auto"/>
                                    <w:left w:val="none" w:sz="0" w:space="0" w:color="auto"/>
                                    <w:bottom w:val="none" w:sz="0" w:space="0" w:color="auto"/>
                                    <w:right w:val="none" w:sz="0" w:space="0" w:color="auto"/>
                                  </w:divBdr>
                                  <w:divsChild>
                                    <w:div w:id="10802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333766">
      <w:bodyDiv w:val="1"/>
      <w:marLeft w:val="0"/>
      <w:marRight w:val="0"/>
      <w:marTop w:val="0"/>
      <w:marBottom w:val="0"/>
      <w:divBdr>
        <w:top w:val="none" w:sz="0" w:space="0" w:color="auto"/>
        <w:left w:val="none" w:sz="0" w:space="0" w:color="auto"/>
        <w:bottom w:val="none" w:sz="0" w:space="0" w:color="auto"/>
        <w:right w:val="none" w:sz="0" w:space="0" w:color="auto"/>
      </w:divBdr>
      <w:divsChild>
        <w:div w:id="1100756502">
          <w:marLeft w:val="0"/>
          <w:marRight w:val="0"/>
          <w:marTop w:val="0"/>
          <w:marBottom w:val="120"/>
          <w:divBdr>
            <w:top w:val="none" w:sz="0" w:space="0" w:color="auto"/>
            <w:left w:val="none" w:sz="0" w:space="0" w:color="auto"/>
            <w:bottom w:val="none" w:sz="0" w:space="0" w:color="auto"/>
            <w:right w:val="none" w:sz="0" w:space="0" w:color="auto"/>
          </w:divBdr>
          <w:divsChild>
            <w:div w:id="1629509036">
              <w:marLeft w:val="0"/>
              <w:marRight w:val="0"/>
              <w:marTop w:val="0"/>
              <w:marBottom w:val="0"/>
              <w:divBdr>
                <w:top w:val="none" w:sz="0" w:space="0" w:color="auto"/>
                <w:left w:val="none" w:sz="0" w:space="0" w:color="auto"/>
                <w:bottom w:val="none" w:sz="0" w:space="0" w:color="auto"/>
                <w:right w:val="none" w:sz="0" w:space="0" w:color="auto"/>
              </w:divBdr>
            </w:div>
            <w:div w:id="206945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15677">
      <w:bodyDiv w:val="1"/>
      <w:marLeft w:val="0"/>
      <w:marRight w:val="0"/>
      <w:marTop w:val="0"/>
      <w:marBottom w:val="0"/>
      <w:divBdr>
        <w:top w:val="none" w:sz="0" w:space="0" w:color="auto"/>
        <w:left w:val="none" w:sz="0" w:space="0" w:color="auto"/>
        <w:bottom w:val="none" w:sz="0" w:space="0" w:color="auto"/>
        <w:right w:val="none" w:sz="0" w:space="0" w:color="auto"/>
      </w:divBdr>
      <w:divsChild>
        <w:div w:id="229266297">
          <w:marLeft w:val="0"/>
          <w:marRight w:val="0"/>
          <w:marTop w:val="0"/>
          <w:marBottom w:val="0"/>
          <w:divBdr>
            <w:top w:val="none" w:sz="0" w:space="0" w:color="auto"/>
            <w:left w:val="none" w:sz="0" w:space="0" w:color="auto"/>
            <w:bottom w:val="none" w:sz="0" w:space="0" w:color="auto"/>
            <w:right w:val="none" w:sz="0" w:space="0" w:color="auto"/>
          </w:divBdr>
        </w:div>
        <w:div w:id="573316949">
          <w:marLeft w:val="0"/>
          <w:marRight w:val="0"/>
          <w:marTop w:val="0"/>
          <w:marBottom w:val="0"/>
          <w:divBdr>
            <w:top w:val="none" w:sz="0" w:space="0" w:color="auto"/>
            <w:left w:val="none" w:sz="0" w:space="0" w:color="auto"/>
            <w:bottom w:val="none" w:sz="0" w:space="0" w:color="auto"/>
            <w:right w:val="none" w:sz="0" w:space="0" w:color="auto"/>
          </w:divBdr>
        </w:div>
        <w:div w:id="738094123">
          <w:marLeft w:val="0"/>
          <w:marRight w:val="0"/>
          <w:marTop w:val="0"/>
          <w:marBottom w:val="0"/>
          <w:divBdr>
            <w:top w:val="none" w:sz="0" w:space="0" w:color="auto"/>
            <w:left w:val="none" w:sz="0" w:space="0" w:color="auto"/>
            <w:bottom w:val="none" w:sz="0" w:space="0" w:color="auto"/>
            <w:right w:val="none" w:sz="0" w:space="0" w:color="auto"/>
          </w:divBdr>
        </w:div>
        <w:div w:id="1281499558">
          <w:marLeft w:val="0"/>
          <w:marRight w:val="0"/>
          <w:marTop w:val="0"/>
          <w:marBottom w:val="0"/>
          <w:divBdr>
            <w:top w:val="none" w:sz="0" w:space="0" w:color="auto"/>
            <w:left w:val="none" w:sz="0" w:space="0" w:color="auto"/>
            <w:bottom w:val="none" w:sz="0" w:space="0" w:color="auto"/>
            <w:right w:val="none" w:sz="0" w:space="0" w:color="auto"/>
          </w:divBdr>
        </w:div>
        <w:div w:id="1619751348">
          <w:marLeft w:val="0"/>
          <w:marRight w:val="0"/>
          <w:marTop w:val="0"/>
          <w:marBottom w:val="0"/>
          <w:divBdr>
            <w:top w:val="none" w:sz="0" w:space="0" w:color="auto"/>
            <w:left w:val="none" w:sz="0" w:space="0" w:color="auto"/>
            <w:bottom w:val="none" w:sz="0" w:space="0" w:color="auto"/>
            <w:right w:val="none" w:sz="0" w:space="0" w:color="auto"/>
          </w:divBdr>
        </w:div>
        <w:div w:id="1654064440">
          <w:marLeft w:val="0"/>
          <w:marRight w:val="0"/>
          <w:marTop w:val="0"/>
          <w:marBottom w:val="0"/>
          <w:divBdr>
            <w:top w:val="none" w:sz="0" w:space="0" w:color="auto"/>
            <w:left w:val="none" w:sz="0" w:space="0" w:color="auto"/>
            <w:bottom w:val="none" w:sz="0" w:space="0" w:color="auto"/>
            <w:right w:val="none" w:sz="0" w:space="0" w:color="auto"/>
          </w:divBdr>
        </w:div>
        <w:div w:id="19628789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simarket.com/stocks/competitionSEG2.php?code=IHG" TargetMode="External"/><Relationship Id="rId18" Type="http://schemas.openxmlformats.org/officeDocument/2006/relationships/hyperlink" Target="https://www.ihgplc.com/~/media/Files/I/Ihg-Plc/investors/annual-report/strategic-report-ar2022.pdf" TargetMode="External"/><Relationship Id="rId26" Type="http://schemas.openxmlformats.org/officeDocument/2006/relationships/hyperlink" Target="https://www.ihgplc.com/~/media/Files/I/Ihg-Plc/investors/annual-report/ihg-responsible-business-report-2022.pdf" TargetMode="External"/><Relationship Id="rId21" Type="http://schemas.openxmlformats.org/officeDocument/2006/relationships/hyperlink" Target="https://www.ihgplc.com/en/about-us/our-leadership/our-board" TargetMode="External"/><Relationship Id="rId34" Type="http://schemas.openxmlformats.org/officeDocument/2006/relationships/hyperlink" Target="https://books.google.co.uk/books?hl=en&amp;lr=&amp;id=9XOXVxN1GMsC&amp;oi=fnd&amp;pg=PR9&amp;dq=types+of+organisations+mintzberg&amp;ots=t-CXrmWK8F&amp;sig=LLIYw_Gd4gFMr-3c5MvPpal-3oE&amp;redir_esc=y" TargetMode="External"/><Relationship Id="rId7" Type="http://schemas.openxmlformats.org/officeDocument/2006/relationships/image" Target="media/image2.png"/><Relationship Id="rId12" Type="http://schemas.openxmlformats.org/officeDocument/2006/relationships/hyperlink" Target="https://www.accaglobal.com/gb/en/student/exam-support-resources/fundamentals-exams-study-resources/f1/technical-articles/mintzberg-theory.html" TargetMode="External"/><Relationship Id="rId17" Type="http://schemas.openxmlformats.org/officeDocument/2006/relationships/hyperlink" Target="https://development.ihg.com/about-us#:~:text=IHG%20Hotels%20%26%20Resorts%20is%20a,in%20the%20world's%20best%20markets" TargetMode="External"/><Relationship Id="rId25" Type="http://schemas.openxmlformats.org/officeDocument/2006/relationships/hyperlink" Target="https://www.linkedin.com/company/ihghotels&amp;resorts/life/c7ce2ab2-6be6-48fd-9a49-be6714c53bb1/" TargetMode="External"/><Relationship Id="rId33" Type="http://schemas.openxmlformats.org/officeDocument/2006/relationships/hyperlink" Target="https://ascelibrary.org/doi/abs/10.1061/%28ASCE%290742-597X%281995%2911%3A3%2824%29" TargetMode="External"/><Relationship Id="rId2" Type="http://schemas.openxmlformats.org/officeDocument/2006/relationships/numbering" Target="numbering.xml"/><Relationship Id="rId16" Type="http://schemas.openxmlformats.org/officeDocument/2006/relationships/hyperlink" Target="https://uk.sagepub.com/sites/default/files/upm-binaries/54404_Griseri_ch1.pdf" TargetMode="External"/><Relationship Id="rId20" Type="http://schemas.openxmlformats.org/officeDocument/2006/relationships/hyperlink" Target="https://www.ihgplc.com/~/media/Files/I/Ihg-Plc/investors/annual-report/annual-report-2022.pdf" TargetMode="External"/><Relationship Id="rId29" Type="http://schemas.openxmlformats.org/officeDocument/2006/relationships/hyperlink" Target="https://www.ihgplc.com/en/news-and-media/news-releases/2024/ihg-hotels-and-resorts-strengthens-leading-position-in-the-luxury-and-lifestyle-segm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ihgolm.my.site.com/s/amer-about" TargetMode="External"/><Relationship Id="rId32" Type="http://schemas.openxmlformats.org/officeDocument/2006/relationships/hyperlink" Target="https://doi.org/10.1061/(ASCE)0742-597X(1995)11:3(2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reatplacetowork.com/best-companies-to-work-for" TargetMode="External"/><Relationship Id="rId23" Type="http://schemas.openxmlformats.org/officeDocument/2006/relationships/hyperlink" Target="https://development.ihg.com/about-us" TargetMode="External"/><Relationship Id="rId28" Type="http://schemas.openxmlformats.org/officeDocument/2006/relationships/hyperlink" Target="https://www.ihgplc.com/~/media/Files/I/Ihg-Plc/investors/annual-report/our-business-model-2022.pdf"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ihgplc.com/~/media/Files/I/Ihg-Plc/investors/annual-report/strategic-report-ar2022.pdf" TargetMode="External"/><Relationship Id="rId31" Type="http://schemas.openxmlformats.org/officeDocument/2006/relationships/hyperlink" Target="https://eprints.glos.ac.uk/6401/1/6401%20Jones%20%282019%29%20Sustainable%20Development%20Goals%20and%20the.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oogle.co.uk/books/edition/Organization_and_Management/5_S9DwAAQBAJ?hl=en&amp;gbpv=1&amp;dq=Organisational+Structure&amp;printsec=frontcover" TargetMode="External"/><Relationship Id="rId22" Type="http://schemas.openxmlformats.org/officeDocument/2006/relationships/hyperlink" Target="https://www.ihgplc.com/en/about-us/our-leadership/our-board" TargetMode="External"/><Relationship Id="rId27" Type="http://schemas.openxmlformats.org/officeDocument/2006/relationships/hyperlink" Target="https://www.ihgplc.com/en/responsible-business" TargetMode="External"/><Relationship Id="rId30" Type="http://schemas.openxmlformats.org/officeDocument/2006/relationships/hyperlink" Target="https://careers.ihg.com/en/life-at-ihg/about-us/" TargetMode="External"/><Relationship Id="rId35" Type="http://schemas.openxmlformats.org/officeDocument/2006/relationships/hyperlink" Target="https://books.google.co.uk/books?hl=en&amp;lr=&amp;id=Mnres2PlFLMC&amp;oi=fnd&amp;pg=PR9&amp;ots=oqbxFd0rPk&amp;sig=BmohG00sbg1E7vPUjvsiitvfH_w&amp;redir_esc=y"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0144A-3B36-4956-B54C-6502B034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10858</TotalTime>
  <Pages>13</Pages>
  <Words>3324</Words>
  <Characters>18952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An audit case study of the organizational structure of the International Hotels Group.</vt:lpstr>
    </vt:vector>
  </TitlesOfParts>
  <Company/>
  <LinksUpToDate>false</LinksUpToDate>
  <CharactersWithSpaces>22232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audit case study of the organizational structure of the International Hotels Group.</dc:title>
  <dc:subject/>
  <dc:creator>Festus Tumi</dc:creator>
  <cp:keywords/>
  <dc:description/>
  <cp:lastModifiedBy>Festus Tumi</cp:lastModifiedBy>
  <cp:revision>8</cp:revision>
  <dcterms:created xsi:type="dcterms:W3CDTF">2024-02-20T12:43:00Z</dcterms:created>
  <dcterms:modified xsi:type="dcterms:W3CDTF">2024-03-01T01:08:00Z</dcterms:modified>
  <cp:category>BMIH 5004 Management and Organisational Behaviour</cp:category>
</cp:coreProperties>
</file>