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6842" w:rsidRDefault="00AF39AE">
      <w:r>
        <w:t>Taboka Hyde</w:t>
      </w:r>
    </w:p>
    <w:p w:rsidR="00AF39AE" w:rsidRDefault="00AF39AE">
      <w:r>
        <w:t>Gwent Police PC 2251</w:t>
      </w:r>
    </w:p>
    <w:p w:rsidR="00AF39AE" w:rsidRDefault="00AF39AE">
      <w:r>
        <w:t>1922291</w:t>
      </w:r>
    </w:p>
    <w:p w:rsidR="00AF39AE" w:rsidRDefault="00AF39AE">
      <w:r>
        <w:t>Exam 2 16/11/2020</w:t>
      </w:r>
    </w:p>
    <w:p w:rsidR="00D76458" w:rsidRDefault="00D76458"/>
    <w:p w:rsidR="00AF39AE" w:rsidRDefault="00FC3770" w:rsidP="00FC3770">
      <w:pPr>
        <w:pStyle w:val="ListParagraph"/>
        <w:numPr>
          <w:ilvl w:val="0"/>
          <w:numId w:val="1"/>
        </w:numPr>
      </w:pPr>
      <w:r>
        <w:t>A person driving a mechanically propelled vehicle</w:t>
      </w:r>
      <w:r w:rsidR="00D72AA0">
        <w:t xml:space="preserve"> (MPV)</w:t>
      </w:r>
      <w:r>
        <w:t xml:space="preserve"> on a road must stop </w:t>
      </w:r>
      <w:r w:rsidR="00D72AA0">
        <w:t xml:space="preserve">the MPV </w:t>
      </w:r>
      <w:r>
        <w:t>on being required to do so by a constable in uniform or a traffic officer</w:t>
      </w:r>
    </w:p>
    <w:p w:rsidR="00FC3770" w:rsidRDefault="00FC3770" w:rsidP="00FC3770">
      <w:pPr>
        <w:pStyle w:val="ListParagraph"/>
      </w:pPr>
      <w:r>
        <w:t>A person riding a cycle on a road must stop the cycle on being required to do so by a constable in uniform or a traffic officer</w:t>
      </w:r>
    </w:p>
    <w:p w:rsidR="00FC3770" w:rsidRDefault="00FC3770" w:rsidP="00FC3770">
      <w:pPr>
        <w:pStyle w:val="ListParagraph"/>
      </w:pPr>
      <w:r>
        <w:t>A person who fails to stop is guilty of an offence under this section</w:t>
      </w:r>
    </w:p>
    <w:p w:rsidR="00D76458" w:rsidRDefault="00D76458"/>
    <w:p w:rsidR="00AF39AE" w:rsidRDefault="00485456" w:rsidP="00FC3770">
      <w:pPr>
        <w:pStyle w:val="ListParagraph"/>
        <w:numPr>
          <w:ilvl w:val="0"/>
          <w:numId w:val="1"/>
        </w:numPr>
      </w:pPr>
      <w:r>
        <w:t>There are 4 circumstances in which a preliminary test can be required and they are:</w:t>
      </w:r>
    </w:p>
    <w:p w:rsidR="00485456" w:rsidRDefault="00485456" w:rsidP="00485456">
      <w:pPr>
        <w:pStyle w:val="ListParagraph"/>
        <w:numPr>
          <w:ilvl w:val="0"/>
          <w:numId w:val="3"/>
        </w:numPr>
      </w:pPr>
      <w:r>
        <w:t>If they have been driving with alcohol or drugs in their body</w:t>
      </w:r>
    </w:p>
    <w:p w:rsidR="00485456" w:rsidRDefault="00485456" w:rsidP="00485456">
      <w:pPr>
        <w:pStyle w:val="ListParagraph"/>
        <w:numPr>
          <w:ilvl w:val="0"/>
          <w:numId w:val="3"/>
        </w:numPr>
      </w:pPr>
      <w:r>
        <w:t>If they are driving with alcohol or drugs in their body</w:t>
      </w:r>
    </w:p>
    <w:p w:rsidR="00485456" w:rsidRDefault="00485456" w:rsidP="00485456">
      <w:pPr>
        <w:pStyle w:val="ListParagraph"/>
        <w:numPr>
          <w:ilvl w:val="0"/>
          <w:numId w:val="3"/>
        </w:numPr>
      </w:pPr>
      <w:r>
        <w:t>If they have been or are driving at the time a moving traffic offence occurred</w:t>
      </w:r>
    </w:p>
    <w:p w:rsidR="00485456" w:rsidRDefault="00485456" w:rsidP="00485456">
      <w:pPr>
        <w:pStyle w:val="ListParagraph"/>
        <w:numPr>
          <w:ilvl w:val="0"/>
          <w:numId w:val="3"/>
        </w:numPr>
      </w:pPr>
      <w:r>
        <w:t>If they were driving at the time an accident occurred.</w:t>
      </w:r>
    </w:p>
    <w:p w:rsidR="00485456" w:rsidRDefault="00485456" w:rsidP="00D72AA0">
      <w:pPr>
        <w:ind w:firstLine="720"/>
      </w:pPr>
      <w:r>
        <w:t>A constable in uniform needs reasonable grounds to suspect any of these</w:t>
      </w:r>
    </w:p>
    <w:p w:rsidR="00485456" w:rsidRDefault="00485456" w:rsidP="00D72AA0">
      <w:pPr>
        <w:ind w:firstLine="720"/>
      </w:pPr>
      <w:r>
        <w:t>A constable not in uniform must have reasonable grounds to believe any of these</w:t>
      </w:r>
    </w:p>
    <w:p w:rsidR="00647D15" w:rsidRDefault="00647D15" w:rsidP="00647D15">
      <w:pPr>
        <w:ind w:left="720"/>
      </w:pPr>
      <w:r>
        <w:t xml:space="preserve">This means that if the constable is in uniform and he has reasonable grounds to suspect that the driver has committed an offence whilst their vehicle was in motion the constable can require them to cooperate with any one or more of the preliminary tests. If the constable was not in uniform then he needs to believe that the driver has committed an offence whilst his vehicle was in motion. For a constable to administer a preliminary test to the driver </w:t>
      </w:r>
      <w:r w:rsidR="006E4E5B">
        <w:t>t</w:t>
      </w:r>
      <w:r>
        <w:t xml:space="preserve">he </w:t>
      </w:r>
      <w:r w:rsidR="006E4E5B">
        <w:t xml:space="preserve">constable </w:t>
      </w:r>
      <w:r>
        <w:t>needs to be in uniform</w:t>
      </w:r>
      <w:r w:rsidR="006E4E5B">
        <w:t>.</w:t>
      </w:r>
    </w:p>
    <w:p w:rsidR="00D76458" w:rsidRDefault="00D76458"/>
    <w:p w:rsidR="00AF39AE" w:rsidRDefault="00FC3770" w:rsidP="00FC3770">
      <w:pPr>
        <w:pStyle w:val="ListParagraph"/>
        <w:numPr>
          <w:ilvl w:val="0"/>
          <w:numId w:val="1"/>
        </w:numPr>
      </w:pPr>
      <w:r>
        <w:t>A person who drives a mechanically propelled vehicle on a road or other public place without due care and attention or without reasonable consideration for others using the road or place is guilty of an offence</w:t>
      </w:r>
    </w:p>
    <w:p w:rsidR="00D76458" w:rsidRDefault="00D76458"/>
    <w:p w:rsidR="00AF39AE" w:rsidRDefault="00E800DB" w:rsidP="00FC3770">
      <w:pPr>
        <w:pStyle w:val="ListParagraph"/>
        <w:numPr>
          <w:ilvl w:val="0"/>
          <w:numId w:val="1"/>
        </w:numPr>
      </w:pPr>
      <w:r>
        <w:t>Roads policing powers can reduce criminality by prosecuting or fining them for traffic offences, these will act as a deterrent to wider criminal activity. With criminals becoming more mobile</w:t>
      </w:r>
      <w:r w:rsidR="00E2171B">
        <w:t>,</w:t>
      </w:r>
      <w:bookmarkStart w:id="0" w:name="_GoBack"/>
      <w:bookmarkEnd w:id="0"/>
      <w:r>
        <w:t xml:space="preserve"> </w:t>
      </w:r>
      <w:r w:rsidR="00334227">
        <w:t>technologies</w:t>
      </w:r>
      <w:r>
        <w:t xml:space="preserve"> </w:t>
      </w:r>
      <w:r w:rsidR="00334227">
        <w:t>such as</w:t>
      </w:r>
      <w:r>
        <w:t xml:space="preserve"> automatic number plate recognition (ANPR) can identify where vehicles have been </w:t>
      </w:r>
      <w:r w:rsidR="00BE057D">
        <w:t>and telematics or informatics can also help with this and gives a picture of the braking of the vehicle and the speed it was travelling at</w:t>
      </w:r>
      <w:r w:rsidR="006E4E5B">
        <w:t xml:space="preserve">. If a constable deals with a </w:t>
      </w:r>
      <w:r w:rsidR="006F1ECD">
        <w:t>motoring offence this may indicate to the offender that there is a police presence in the area and may deter them from continuing any criminal activity.</w:t>
      </w:r>
    </w:p>
    <w:p w:rsidR="00036F91" w:rsidRDefault="00036F91"/>
    <w:p w:rsidR="00AF39AE" w:rsidRDefault="00FC3770" w:rsidP="00FC3770">
      <w:pPr>
        <w:pStyle w:val="ListParagraph"/>
        <w:numPr>
          <w:ilvl w:val="0"/>
          <w:numId w:val="1"/>
        </w:numPr>
      </w:pPr>
      <w:r>
        <w:t>A constable who has reasonable cause to believe that a vehicle is being driven with no insurance, driven without a licence, being driven otherwise than in accordance with the</w:t>
      </w:r>
      <w:r w:rsidR="00EC6240">
        <w:t xml:space="preserve"> </w:t>
      </w:r>
      <w:r>
        <w:lastRenderedPageBreak/>
        <w:t>licence or the driver has failed to stop for a constable in uniform and you have reasonable grounds to believe any of the above has the power to seize a vehicle</w:t>
      </w:r>
    </w:p>
    <w:p w:rsidR="00D76458" w:rsidRDefault="00D76458"/>
    <w:p w:rsidR="00AF39AE" w:rsidRDefault="00FC3770" w:rsidP="00FC3770">
      <w:pPr>
        <w:pStyle w:val="ListParagraph"/>
        <w:numPr>
          <w:ilvl w:val="0"/>
          <w:numId w:val="1"/>
        </w:numPr>
      </w:pPr>
      <w:r>
        <w:t>Owing to the presence of a mechanically propelled vehicle (MPV) on a road or other public place an accident occurs where:</w:t>
      </w:r>
    </w:p>
    <w:p w:rsidR="00FC3770" w:rsidRDefault="00FC3770" w:rsidP="00FC3770">
      <w:pPr>
        <w:pStyle w:val="ListParagraph"/>
      </w:pPr>
    </w:p>
    <w:p w:rsidR="00FC3770" w:rsidRDefault="00FC3770" w:rsidP="00FC3770">
      <w:pPr>
        <w:pStyle w:val="ListParagraph"/>
      </w:pPr>
      <w:r>
        <w:t>Personal injury occurs (other than to the driver of the MPV</w:t>
      </w:r>
      <w:r w:rsidR="00D72AA0">
        <w:t>)</w:t>
      </w:r>
    </w:p>
    <w:p w:rsidR="00FC3770" w:rsidRDefault="00D72AA0" w:rsidP="00FC3770">
      <w:pPr>
        <w:pStyle w:val="ListParagraph"/>
      </w:pPr>
      <w:r>
        <w:t xml:space="preserve">OR </w:t>
      </w:r>
      <w:r w:rsidR="00FC3770">
        <w:t>Damage occurs to:</w:t>
      </w:r>
    </w:p>
    <w:p w:rsidR="00FC3770" w:rsidRDefault="00FC3770" w:rsidP="00FC3770">
      <w:pPr>
        <w:pStyle w:val="ListParagraph"/>
      </w:pPr>
      <w:r>
        <w:t>A vehicle (other than the MPV or any trailer drawn by it)</w:t>
      </w:r>
    </w:p>
    <w:p w:rsidR="00FC3770" w:rsidRDefault="00D72AA0" w:rsidP="00FC3770">
      <w:pPr>
        <w:pStyle w:val="ListParagraph"/>
      </w:pPr>
      <w:r>
        <w:t xml:space="preserve">OR </w:t>
      </w:r>
      <w:r w:rsidR="00FC3770">
        <w:t>An animal (other than one being carried in the MPV or any trailer drawn by it)</w:t>
      </w:r>
    </w:p>
    <w:p w:rsidR="00FC3770" w:rsidRDefault="00FC3770" w:rsidP="00FC3770">
      <w:pPr>
        <w:pStyle w:val="ListParagraph"/>
      </w:pPr>
      <w:r>
        <w:t>Or any property fixed to, constructed on or otherwise forming part of the land on which a road is situated or any land adjacent to such land</w:t>
      </w:r>
    </w:p>
    <w:p w:rsidR="00D76458" w:rsidRDefault="00D76458"/>
    <w:p w:rsidR="00D76458" w:rsidRDefault="008F424C" w:rsidP="008F424C">
      <w:pPr>
        <w:pStyle w:val="ListParagraph"/>
        <w:numPr>
          <w:ilvl w:val="0"/>
          <w:numId w:val="1"/>
        </w:numPr>
      </w:pPr>
      <w:r>
        <w:t xml:space="preserve">A FLO is tasked with vising the families of those fatally injured in a </w:t>
      </w:r>
      <w:r w:rsidR="00D72AA0">
        <w:t>road traffic collision (</w:t>
      </w:r>
      <w:r>
        <w:t>RTC</w:t>
      </w:r>
      <w:r w:rsidR="00D72AA0">
        <w:t>)</w:t>
      </w:r>
      <w:r>
        <w:t xml:space="preserve"> and informing them of the death of their family member, providing them with support, referring them or making them aware of support services which are available to them and keeping them informed on any investigation which is taking place in regards to the RTC</w:t>
      </w:r>
      <w:r w:rsidR="00321E37">
        <w:t xml:space="preserve"> and answering any questions they may have in regards to the investigation. They may also make arrangements for the family to identify the body of the deceased.</w:t>
      </w:r>
    </w:p>
    <w:p w:rsidR="00D72AA0" w:rsidRDefault="00D72AA0" w:rsidP="00D72AA0">
      <w:pPr>
        <w:pStyle w:val="ListParagraph"/>
      </w:pPr>
    </w:p>
    <w:p w:rsidR="00AF39AE" w:rsidRDefault="008F424C" w:rsidP="00FC3770">
      <w:pPr>
        <w:pStyle w:val="ListParagraph"/>
        <w:numPr>
          <w:ilvl w:val="0"/>
          <w:numId w:val="1"/>
        </w:numPr>
      </w:pPr>
      <w:r>
        <w:t>A driver who is involved in a reportable road traffic collision</w:t>
      </w:r>
      <w:r w:rsidR="006F1ECD">
        <w:t xml:space="preserve"> (RTC)</w:t>
      </w:r>
      <w:r>
        <w:t xml:space="preserve"> must</w:t>
      </w:r>
      <w:r w:rsidR="00321E37">
        <w:t xml:space="preserve"> stop and</w:t>
      </w:r>
      <w:r>
        <w:t xml:space="preserve"> remain at the scene until they have provided their details to a person authorised to take these details</w:t>
      </w:r>
      <w:r w:rsidR="006F1ECD">
        <w:t xml:space="preserve"> (this may be a police officer or otherwise)</w:t>
      </w:r>
      <w:r>
        <w:t>, the reportable accident must be reported within 24 hours or as soon as is reasonably practicable. The driver must provide their name and address, the name and address of the owner of the vehicle, their insurance certificate and the MOT certificate of the vehicle.</w:t>
      </w:r>
      <w:r w:rsidR="006F1ECD">
        <w:t xml:space="preserve"> If they do not have any of their documents on them at the time of the RTC they may be issued by a HO/RT1 by a police officer, which they will need to take to a police station, along with their documents, within 7 days or as soon as is reasonably practicable.</w:t>
      </w:r>
    </w:p>
    <w:p w:rsidR="00D76458" w:rsidRDefault="00D76458"/>
    <w:p w:rsidR="00AF39AE" w:rsidRDefault="008F424C" w:rsidP="00FC3770">
      <w:pPr>
        <w:pStyle w:val="ListParagraph"/>
        <w:numPr>
          <w:ilvl w:val="0"/>
          <w:numId w:val="1"/>
        </w:numPr>
      </w:pPr>
      <w:r>
        <w:t>A constable can enter any premises, using reasonable force, if necessary, in order to:</w:t>
      </w:r>
    </w:p>
    <w:p w:rsidR="008F424C" w:rsidRDefault="008F424C" w:rsidP="008F424C">
      <w:pPr>
        <w:pStyle w:val="ListParagraph"/>
      </w:pPr>
    </w:p>
    <w:p w:rsidR="008F424C" w:rsidRDefault="008F424C" w:rsidP="008F424C">
      <w:pPr>
        <w:pStyle w:val="ListParagraph"/>
      </w:pPr>
      <w:r>
        <w:t>Require a person believe to have been driving, attempting to drive or in charge of a motor vehicle at the time an accident occurred to comply with any one or more of the preliminary tests</w:t>
      </w:r>
    </w:p>
    <w:p w:rsidR="008F424C" w:rsidRDefault="008F424C" w:rsidP="008F424C">
      <w:pPr>
        <w:pStyle w:val="ListParagraph"/>
      </w:pPr>
      <w:r>
        <w:t>Arrest a person who has provided a positive breath test</w:t>
      </w:r>
    </w:p>
    <w:p w:rsidR="008F424C" w:rsidRDefault="008F424C" w:rsidP="008F424C">
      <w:pPr>
        <w:pStyle w:val="ListParagraph"/>
      </w:pPr>
      <w:r>
        <w:t>Arrest a person who, without reasonable excuse, has failed to cooperate with the requirement for a preliminary test and who the constable has reasonable cause to believe has alcohol or drugs in their system or is under the influence of drugs</w:t>
      </w:r>
    </w:p>
    <w:p w:rsidR="00F511D1" w:rsidRDefault="00F511D1" w:rsidP="008F424C">
      <w:pPr>
        <w:pStyle w:val="ListParagraph"/>
      </w:pPr>
    </w:p>
    <w:p w:rsidR="00F511D1" w:rsidRDefault="00F511D1" w:rsidP="008F424C">
      <w:pPr>
        <w:pStyle w:val="ListParagraph"/>
      </w:pPr>
      <w:r>
        <w:t>This means that the constable can enter a house, using reasonable force if they need to, to arrest the driver if they have provided a positive breath test. This is not an absolute power so if the constable is no longer legally on the premises he must leave immediately.</w:t>
      </w:r>
    </w:p>
    <w:p w:rsidR="00D76458" w:rsidRDefault="00D76458"/>
    <w:p w:rsidR="00AF39AE" w:rsidRDefault="008F424C" w:rsidP="00FC3770">
      <w:pPr>
        <w:pStyle w:val="ListParagraph"/>
        <w:numPr>
          <w:ilvl w:val="0"/>
          <w:numId w:val="1"/>
        </w:numPr>
        <w:tabs>
          <w:tab w:val="left" w:pos="1329"/>
        </w:tabs>
      </w:pPr>
      <w:r>
        <w:lastRenderedPageBreak/>
        <w:t>A person who causes the death of another</w:t>
      </w:r>
      <w:r w:rsidR="00D20B30">
        <w:t xml:space="preserve"> person</w:t>
      </w:r>
      <w:r>
        <w:t xml:space="preserve"> by driving a mechanically propelled vehicle dangerously on a road or other public place is guilty of an offence</w:t>
      </w:r>
    </w:p>
    <w:p w:rsidR="00D76458" w:rsidRDefault="00D76458"/>
    <w:p w:rsidR="008F424C" w:rsidRDefault="008F424C" w:rsidP="00321E37">
      <w:pPr>
        <w:pStyle w:val="ListParagraph"/>
        <w:numPr>
          <w:ilvl w:val="0"/>
          <w:numId w:val="1"/>
        </w:numPr>
      </w:pPr>
      <w:r>
        <w:t>Alcohol: 35 micrograms/100ml in breath</w:t>
      </w:r>
    </w:p>
    <w:p w:rsidR="008F424C" w:rsidRDefault="008F424C" w:rsidP="008F424C">
      <w:pPr>
        <w:pStyle w:val="ListParagraph"/>
        <w:ind w:left="1440"/>
      </w:pPr>
      <w:r>
        <w:t>80 mil</w:t>
      </w:r>
      <w:r w:rsidR="00321E37">
        <w:t>l</w:t>
      </w:r>
      <w:r>
        <w:t>igrams/100ml in blood</w:t>
      </w:r>
    </w:p>
    <w:p w:rsidR="008F424C" w:rsidRDefault="008F424C" w:rsidP="008F424C">
      <w:pPr>
        <w:pStyle w:val="ListParagraph"/>
        <w:ind w:left="1440"/>
      </w:pPr>
      <w:r>
        <w:t>107 mil</w:t>
      </w:r>
      <w:r w:rsidR="00321E37">
        <w:t>l</w:t>
      </w:r>
      <w:r>
        <w:t>igrams/100ml in urine</w:t>
      </w:r>
    </w:p>
    <w:p w:rsidR="008F424C" w:rsidRDefault="008F424C" w:rsidP="00321E37">
      <w:pPr>
        <w:ind w:firstLine="720"/>
      </w:pPr>
      <w:r>
        <w:t>Drugs: 10 micrograms/litre in blood for cocaine</w:t>
      </w:r>
    </w:p>
    <w:p w:rsidR="008F424C" w:rsidRDefault="008F424C" w:rsidP="008F424C">
      <w:r>
        <w:tab/>
      </w:r>
      <w:r w:rsidR="00321E37">
        <w:tab/>
      </w:r>
      <w:r>
        <w:t>2 micrograms/litre in blood for cannabis</w:t>
      </w:r>
    </w:p>
    <w:p w:rsidR="00D76458" w:rsidRDefault="00D76458"/>
    <w:p w:rsidR="00AF39AE" w:rsidRDefault="008F424C" w:rsidP="00FC3770">
      <w:pPr>
        <w:pStyle w:val="ListParagraph"/>
        <w:numPr>
          <w:ilvl w:val="0"/>
          <w:numId w:val="1"/>
        </w:numPr>
      </w:pPr>
      <w:r>
        <w:t>The relevant other present in a suspect interview may be the suspect’s legal advisor/solicitor who is there to advise the suspect</w:t>
      </w:r>
      <w:r w:rsidR="000179A1">
        <w:t xml:space="preserve"> prior to and</w:t>
      </w:r>
      <w:r>
        <w:t xml:space="preserve"> during the interview and ensure the police are acting in a legal manor and asking relevant questions</w:t>
      </w:r>
    </w:p>
    <w:p w:rsidR="008F424C" w:rsidRDefault="008F424C" w:rsidP="008F424C">
      <w:pPr>
        <w:pStyle w:val="ListParagraph"/>
      </w:pPr>
      <w:r>
        <w:t>Another relevant person may be an interpreter, if the suspect does not speak English or wishes to converse in their own language</w:t>
      </w:r>
      <w:r w:rsidR="000179A1">
        <w:t xml:space="preserve"> they will translate this and at the end of the interview they will translate the transcript if necessary or the witness statement</w:t>
      </w:r>
    </w:p>
    <w:p w:rsidR="008F424C" w:rsidRDefault="008F424C" w:rsidP="008F424C">
      <w:pPr>
        <w:pStyle w:val="ListParagraph"/>
      </w:pPr>
      <w:r>
        <w:t>An appropriate adult may be another relevant person, an appropriate adult is usually present when the suspect is classed as vulnerable, e.g. through disability, or if the suspect is under 18 and they are present to provide support to the suspect</w:t>
      </w:r>
    </w:p>
    <w:p w:rsidR="000179A1" w:rsidRDefault="000179A1" w:rsidP="008F424C">
      <w:pPr>
        <w:pStyle w:val="ListParagraph"/>
      </w:pPr>
      <w:r>
        <w:t>The relevant other may also be a second police officer who is present to take notes and assist the interviewing officer.</w:t>
      </w:r>
    </w:p>
    <w:p w:rsidR="00D76458" w:rsidRDefault="00D76458"/>
    <w:p w:rsidR="00AF39AE" w:rsidRDefault="008F424C" w:rsidP="00FC3770">
      <w:pPr>
        <w:pStyle w:val="ListParagraph"/>
        <w:numPr>
          <w:ilvl w:val="0"/>
          <w:numId w:val="1"/>
        </w:numPr>
      </w:pPr>
      <w:r>
        <w:t>Planning and preparation – this part occurs prior to the interview taking place where the interviewing officer can plan any questions and review the evidence they have</w:t>
      </w:r>
    </w:p>
    <w:p w:rsidR="008F424C" w:rsidRDefault="008F424C" w:rsidP="008F424C">
      <w:pPr>
        <w:ind w:left="720"/>
      </w:pPr>
      <w:r>
        <w:t>Engage and explain – engage with the witness or suspect to put them at ease and to explain to them what will happen during the interview</w:t>
      </w:r>
    </w:p>
    <w:p w:rsidR="008F424C" w:rsidRDefault="008F424C" w:rsidP="008F424C">
      <w:pPr>
        <w:ind w:left="720"/>
      </w:pPr>
      <w:r>
        <w:t xml:space="preserve">Account clarification and challenge – this is when the interviewer will confirm or clarify points from what the interviewee has said </w:t>
      </w:r>
      <w:r w:rsidR="00747C81">
        <w:t>and challenge on any discrepancies</w:t>
      </w:r>
    </w:p>
    <w:p w:rsidR="008F424C" w:rsidRDefault="008F424C" w:rsidP="008F424C">
      <w:pPr>
        <w:ind w:left="720"/>
      </w:pPr>
      <w:r>
        <w:t>Closure</w:t>
      </w:r>
      <w:r w:rsidR="00747C81">
        <w:t xml:space="preserve"> – closing the interview, the interviewer will provide the interviewee with information on how to get a copy of the interview and summarising </w:t>
      </w:r>
      <w:r w:rsidR="00CA3BE7">
        <w:t>of the information gained</w:t>
      </w:r>
    </w:p>
    <w:p w:rsidR="008F424C" w:rsidRDefault="008F424C" w:rsidP="008F424C">
      <w:pPr>
        <w:ind w:left="720"/>
      </w:pPr>
      <w:r>
        <w:t>Evaluation</w:t>
      </w:r>
      <w:r w:rsidR="00CA3BE7">
        <w:t xml:space="preserve"> – this is when the interviewer will evaluate the information given in the interview and to review their own performance in the interview</w:t>
      </w:r>
    </w:p>
    <w:p w:rsidR="00D76458" w:rsidRDefault="00D76458"/>
    <w:p w:rsidR="00AF39AE" w:rsidRDefault="00CA3BE7" w:rsidP="00FC3770">
      <w:pPr>
        <w:pStyle w:val="ListParagraph"/>
        <w:numPr>
          <w:ilvl w:val="0"/>
          <w:numId w:val="1"/>
        </w:numPr>
      </w:pPr>
      <w:r>
        <w:t>A. When a person (A) repeatedly or continuously engages in behaviour towards another person (B) which is controlling or coercive AND</w:t>
      </w:r>
    </w:p>
    <w:p w:rsidR="00CA3BE7" w:rsidRDefault="00CA3BE7" w:rsidP="00CA3BE7">
      <w:pPr>
        <w:pStyle w:val="ListParagraph"/>
      </w:pPr>
      <w:proofErr w:type="gramStart"/>
      <w:r>
        <w:t>b</w:t>
      </w:r>
      <w:proofErr w:type="gramEnd"/>
      <w:r>
        <w:t>. at the time of the offence A and B are personally connected AND</w:t>
      </w:r>
    </w:p>
    <w:p w:rsidR="00CA3BE7" w:rsidRDefault="00CA3BE7" w:rsidP="00CA3BE7">
      <w:pPr>
        <w:pStyle w:val="ListParagraph"/>
      </w:pPr>
      <w:proofErr w:type="gramStart"/>
      <w:r>
        <w:t>c</w:t>
      </w:r>
      <w:proofErr w:type="gramEnd"/>
      <w:r>
        <w:t>. the behaviour has a serious effect on B AND</w:t>
      </w:r>
    </w:p>
    <w:p w:rsidR="00CA3BE7" w:rsidRDefault="00CA3BE7" w:rsidP="00CA3BE7">
      <w:pPr>
        <w:pStyle w:val="ListParagraph"/>
      </w:pPr>
      <w:r>
        <w:t>d. A knows or ought to know that the behaviour has a serious effect on B</w:t>
      </w:r>
    </w:p>
    <w:p w:rsidR="000179A1" w:rsidRDefault="000179A1" w:rsidP="00CA3BE7">
      <w:pPr>
        <w:pStyle w:val="ListParagraph"/>
      </w:pPr>
    </w:p>
    <w:p w:rsidR="000179A1" w:rsidRDefault="000179A1" w:rsidP="00CA3BE7">
      <w:pPr>
        <w:pStyle w:val="ListParagraph"/>
      </w:pPr>
      <w:r>
        <w:lastRenderedPageBreak/>
        <w:t>In this offence, personally connected means that they are or were intimate partners who are living together or they are family members.</w:t>
      </w:r>
    </w:p>
    <w:p w:rsidR="00D76458" w:rsidRDefault="00D76458"/>
    <w:p w:rsidR="00AF39AE" w:rsidRDefault="00CA3BE7" w:rsidP="00FC3770">
      <w:pPr>
        <w:pStyle w:val="ListParagraph"/>
        <w:numPr>
          <w:ilvl w:val="0"/>
          <w:numId w:val="1"/>
        </w:numPr>
      </w:pPr>
      <w:r>
        <w:t>This offence is very important as in the past it was not a recognised criminal offence and the behaviour may have a serious effect on the mental, psychological or emotional wellbeing of another person without any physical violence taking place. Prior to coercive control becoming an offence the victim may not have known that they were a victim and it would not have been recognised by police forces in the UK</w:t>
      </w:r>
      <w:r w:rsidR="00485456">
        <w:t>.</w:t>
      </w:r>
    </w:p>
    <w:p w:rsidR="000179A1" w:rsidRDefault="00D20B30" w:rsidP="00EC6240">
      <w:pPr>
        <w:ind w:left="720"/>
      </w:pPr>
      <w:r>
        <w:t>An important factor in this legislation is that both males and females can be victims and offenders</w:t>
      </w:r>
    </w:p>
    <w:p w:rsidR="000179A1" w:rsidRDefault="000179A1"/>
    <w:p w:rsidR="00AF39AE" w:rsidRDefault="00CA3BE7" w:rsidP="00FC3770">
      <w:pPr>
        <w:pStyle w:val="ListParagraph"/>
        <w:numPr>
          <w:ilvl w:val="0"/>
          <w:numId w:val="1"/>
        </w:numPr>
      </w:pPr>
      <w:r>
        <w:t>If you believe a child could suffer significant harm you may:</w:t>
      </w:r>
    </w:p>
    <w:p w:rsidR="00CA3BE7" w:rsidRDefault="00CA3BE7" w:rsidP="00CA3BE7">
      <w:pPr>
        <w:pStyle w:val="ListParagraph"/>
      </w:pPr>
    </w:p>
    <w:p w:rsidR="00CA3BE7" w:rsidRDefault="00CA3BE7" w:rsidP="00CA3BE7">
      <w:pPr>
        <w:pStyle w:val="ListParagraph"/>
      </w:pPr>
      <w:r>
        <w:t>Remove a child to an appropriate accommodation and keep him there</w:t>
      </w:r>
    </w:p>
    <w:p w:rsidR="00CA3BE7" w:rsidRDefault="00CA3BE7" w:rsidP="00CA3BE7">
      <w:pPr>
        <w:pStyle w:val="ListParagraph"/>
      </w:pPr>
      <w:r>
        <w:t>OR</w:t>
      </w:r>
    </w:p>
    <w:p w:rsidR="00CA3BE7" w:rsidRDefault="00CA3BE7" w:rsidP="00CA3BE7">
      <w:pPr>
        <w:pStyle w:val="ListParagraph"/>
      </w:pPr>
      <w:r>
        <w:t>Take such precautions as are necessary to ensure the child’s removal from a hospital or other place in which he is then situated is prevented</w:t>
      </w:r>
    </w:p>
    <w:p w:rsidR="00D72AA0" w:rsidRDefault="00D72AA0" w:rsidP="00D72AA0">
      <w:pPr>
        <w:ind w:left="720"/>
      </w:pPr>
      <w:r>
        <w:t>This could be done by taking the child to the house of a family member, taking them home if the risk is not at home. It may be liaising with doctors and nurses to ensure the child is not removed from hospital, or remaining with the child until they can be discharged from hospital. A child should not be taken to custody.</w:t>
      </w:r>
    </w:p>
    <w:p w:rsidR="00D72AA0" w:rsidRDefault="00D72AA0" w:rsidP="00BA416C">
      <w:pPr>
        <w:ind w:left="720"/>
      </w:pPr>
      <w:r>
        <w:t>Another option to protect the child may be placing them in the care of social services</w:t>
      </w:r>
      <w:r w:rsidR="00BA416C">
        <w:t>. These may be permanent or temporary until the risk has been averted, e.g. the offender has been arrested and an investigation has taken place</w:t>
      </w:r>
      <w:r w:rsidR="00BE4481">
        <w:t>.</w:t>
      </w:r>
    </w:p>
    <w:p w:rsidR="00D76458" w:rsidRDefault="00D76458"/>
    <w:p w:rsidR="00D76458" w:rsidRDefault="00D72AA0" w:rsidP="00D72AA0">
      <w:pPr>
        <w:pStyle w:val="ListParagraph"/>
        <w:numPr>
          <w:ilvl w:val="0"/>
          <w:numId w:val="1"/>
        </w:numPr>
      </w:pPr>
      <w:r>
        <w:t xml:space="preserve">When a person aged 18 or over who is responsible for the </w:t>
      </w:r>
      <w:r w:rsidR="00BE4481">
        <w:t xml:space="preserve">physical or emotional </w:t>
      </w:r>
      <w:r>
        <w:t xml:space="preserve">wellbeing of a child </w:t>
      </w:r>
      <w:r w:rsidR="00BE4481">
        <w:t xml:space="preserve">under the age of 16 </w:t>
      </w:r>
      <w:r>
        <w:t>and treats the child with cruelty or neglect, they are guilty of an offence</w:t>
      </w:r>
    </w:p>
    <w:p w:rsidR="00D72AA0" w:rsidRDefault="00D72AA0" w:rsidP="00D72AA0">
      <w:pPr>
        <w:pStyle w:val="ListParagraph"/>
      </w:pPr>
    </w:p>
    <w:p w:rsidR="00AF39AE" w:rsidRDefault="00CA3BE7" w:rsidP="00FC3770">
      <w:pPr>
        <w:pStyle w:val="ListParagraph"/>
        <w:numPr>
          <w:ilvl w:val="0"/>
          <w:numId w:val="1"/>
        </w:numPr>
      </w:pPr>
      <w:r>
        <w:t xml:space="preserve">Domestic abuse, stalking and harassment (DASH) model is the risk identification, assessment and management tool used to identify high risk domestic abuse, serial and dangerous perpetrators. </w:t>
      </w:r>
      <w:r w:rsidR="00880420">
        <w:t>The model allows agencies to make defensible decisions</w:t>
      </w:r>
      <w:r w:rsidR="000179A1">
        <w:t xml:space="preserve"> for domestic abuse incidents</w:t>
      </w:r>
      <w:r w:rsidR="00880420">
        <w:t xml:space="preserve"> based on evidence from extensive research. </w:t>
      </w:r>
      <w:r>
        <w:t>The model consists of 29 questions, 18 of which are deemed high risk questions which are put to the victims</w:t>
      </w:r>
      <w:r w:rsidR="00880420">
        <w:t xml:space="preserve"> to establish the level and type of abuse and to determine the risk level for each incident of domestic abuse.</w:t>
      </w:r>
    </w:p>
    <w:p w:rsidR="00F91E4C" w:rsidRDefault="00F91E4C" w:rsidP="00F91E4C">
      <w:pPr>
        <w:pStyle w:val="ListParagraph"/>
      </w:pPr>
    </w:p>
    <w:p w:rsidR="00F91E4C" w:rsidRDefault="00F91E4C" w:rsidP="00F91E4C">
      <w:pPr>
        <w:pStyle w:val="ListParagraph"/>
      </w:pPr>
      <w:r>
        <w:t>These questions MUST be asked at every incident of domestic abuse, stalking or harassment.</w:t>
      </w:r>
    </w:p>
    <w:p w:rsidR="000179A1" w:rsidRDefault="000179A1" w:rsidP="000179A1">
      <w:pPr>
        <w:pStyle w:val="ListParagraph"/>
      </w:pPr>
    </w:p>
    <w:p w:rsidR="000179A1" w:rsidRDefault="000179A1" w:rsidP="000179A1">
      <w:pPr>
        <w:pStyle w:val="ListParagraph"/>
      </w:pPr>
      <w:r>
        <w:t>The risk levels which can be associated with domestic violence/abuse are:</w:t>
      </w:r>
    </w:p>
    <w:p w:rsidR="000179A1" w:rsidRDefault="000179A1" w:rsidP="000179A1">
      <w:pPr>
        <w:pStyle w:val="ListParagraph"/>
      </w:pPr>
      <w:r>
        <w:t>Standard risk: there is no significant risk of immediate harm being done to the victim</w:t>
      </w:r>
    </w:p>
    <w:p w:rsidR="000179A1" w:rsidRDefault="000179A1" w:rsidP="000179A1">
      <w:pPr>
        <w:pStyle w:val="ListParagraph"/>
      </w:pPr>
      <w:r>
        <w:t>Medium risk: there is some risk of harm being done to the victim but will only happen if something changes</w:t>
      </w:r>
    </w:p>
    <w:p w:rsidR="00D20B30" w:rsidRDefault="000179A1" w:rsidP="00D5174D">
      <w:pPr>
        <w:pStyle w:val="ListParagraph"/>
      </w:pPr>
      <w:r>
        <w:t>High risk: There is an immediate risk of significa</w:t>
      </w:r>
      <w:r w:rsidR="00D20B30">
        <w:t>nt harm occurring to the victim.</w:t>
      </w:r>
    </w:p>
    <w:p w:rsidR="00D76458" w:rsidRDefault="00D20B30" w:rsidP="00EC6240">
      <w:pPr>
        <w:pStyle w:val="ListParagraph"/>
      </w:pPr>
      <w:r>
        <w:lastRenderedPageBreak/>
        <w:t>The victim of domestic abuse may be reluctant to come forward so this is a way for the police and support services to understand what type of abuse is happening to the victim and how best they can be helped.</w:t>
      </w:r>
    </w:p>
    <w:p w:rsidR="00D5174D" w:rsidRDefault="00D5174D" w:rsidP="00EC6240">
      <w:pPr>
        <w:pStyle w:val="ListParagraph"/>
      </w:pPr>
    </w:p>
    <w:p w:rsidR="00D76458" w:rsidRDefault="00880420" w:rsidP="00880420">
      <w:pPr>
        <w:pStyle w:val="ListParagraph"/>
        <w:numPr>
          <w:ilvl w:val="0"/>
          <w:numId w:val="1"/>
        </w:numPr>
      </w:pPr>
      <w:r>
        <w:t xml:space="preserve">The public protection notification (PPN) is used to share information with relevant partner agencies to ensure the victims get the support they need. It is a portion of the DASH questionnaire which MUST be completed in any domestic abuse incident. The </w:t>
      </w:r>
      <w:r w:rsidR="000179A1">
        <w:t>information is then shared</w:t>
      </w:r>
      <w:r>
        <w:t xml:space="preserve"> with the relevant support services</w:t>
      </w:r>
    </w:p>
    <w:p w:rsidR="00BE057D" w:rsidRDefault="00BE057D" w:rsidP="00BE057D">
      <w:pPr>
        <w:pStyle w:val="ListParagraph"/>
      </w:pPr>
    </w:p>
    <w:p w:rsidR="00BE057D" w:rsidRDefault="00BE057D" w:rsidP="00BE057D">
      <w:pPr>
        <w:pStyle w:val="ListParagraph"/>
      </w:pPr>
    </w:p>
    <w:p w:rsidR="00AF39AE" w:rsidRDefault="00880420" w:rsidP="00FC3770">
      <w:pPr>
        <w:pStyle w:val="ListParagraph"/>
        <w:numPr>
          <w:ilvl w:val="0"/>
          <w:numId w:val="1"/>
        </w:numPr>
      </w:pPr>
      <w:r>
        <w:t>A DVPN is a domestic violence protection notification</w:t>
      </w:r>
      <w:r w:rsidR="00D20B30">
        <w:t>, it is a victimless process and i</w:t>
      </w:r>
      <w:r>
        <w:t xml:space="preserve">f the offender is over 18 and there is a risk of further harm to the victim the police would issue a DVPN, a </w:t>
      </w:r>
      <w:r w:rsidR="000179A1">
        <w:t>superintendent</w:t>
      </w:r>
      <w:r>
        <w:t xml:space="preserve"> or above has the power to authorise this and it sets a list of prohibitions for the offender, such as not being allowed to visit a specified area. This can last for 48 hours, in which time the court m</w:t>
      </w:r>
      <w:r w:rsidR="00D1356B">
        <w:t xml:space="preserve">ust see the case. The DVPN can </w:t>
      </w:r>
      <w:r>
        <w:t xml:space="preserve">be issued whilst the offender is in custody </w:t>
      </w:r>
      <w:r w:rsidR="00D1356B">
        <w:t xml:space="preserve">but the offender cannot be held in custody for the sole reasoning of issuing the DVPN. The investigating officer will apply to the </w:t>
      </w:r>
      <w:r w:rsidR="000179A1">
        <w:t>superintendent</w:t>
      </w:r>
      <w:r w:rsidR="00D1356B">
        <w:t xml:space="preserve"> or above (authorising officer, AO) and the AO will review all of the evidence gathered in the case and make a decision based on this.</w:t>
      </w:r>
    </w:p>
    <w:p w:rsidR="00D76458" w:rsidRDefault="00D76458"/>
    <w:p w:rsidR="00AF39AE" w:rsidRDefault="00D1356B" w:rsidP="00FC3770">
      <w:pPr>
        <w:pStyle w:val="ListParagraph"/>
        <w:numPr>
          <w:ilvl w:val="0"/>
          <w:numId w:val="1"/>
        </w:numPr>
      </w:pPr>
      <w:r>
        <w:t xml:space="preserve">Child sexual exploitation </w:t>
      </w:r>
      <w:r w:rsidR="00D72AA0">
        <w:t xml:space="preserve">(CSE) </w:t>
      </w:r>
      <w:r>
        <w:t>is when an individual or group takes advantage of an imbalance of power to coerce or manipulate or deceive a child or young person under the age of 18 into sexual activity</w:t>
      </w:r>
    </w:p>
    <w:p w:rsidR="00D1356B" w:rsidRDefault="00D1356B" w:rsidP="00D1356B">
      <w:pPr>
        <w:pStyle w:val="ListParagraph"/>
      </w:pPr>
    </w:p>
    <w:p w:rsidR="00D1356B" w:rsidRDefault="00D1356B" w:rsidP="00D1356B">
      <w:pPr>
        <w:pStyle w:val="ListParagraph"/>
        <w:numPr>
          <w:ilvl w:val="1"/>
          <w:numId w:val="1"/>
        </w:numPr>
      </w:pPr>
      <w:r>
        <w:t>In exchange for something the victim needs or wants OR</w:t>
      </w:r>
    </w:p>
    <w:p w:rsidR="00D1356B" w:rsidRDefault="00D1356B" w:rsidP="00D1356B">
      <w:pPr>
        <w:pStyle w:val="ListParagraph"/>
        <w:numPr>
          <w:ilvl w:val="1"/>
          <w:numId w:val="1"/>
        </w:numPr>
      </w:pPr>
      <w:r>
        <w:t>For the financial advantage or increased status of the perpetrator or facilitator</w:t>
      </w:r>
    </w:p>
    <w:p w:rsidR="00D72AA0" w:rsidRDefault="00D72AA0" w:rsidP="00D72AA0">
      <w:pPr>
        <w:ind w:firstLine="720"/>
      </w:pPr>
      <w:r>
        <w:t>There are different models and types of CSE and these are:</w:t>
      </w:r>
    </w:p>
    <w:p w:rsidR="00D72AA0" w:rsidRDefault="00D72AA0" w:rsidP="00D72AA0">
      <w:pPr>
        <w:ind w:left="720"/>
      </w:pPr>
      <w:r>
        <w:t>Inappropriate relationship model, when there is an imbalance of power in a relationship and usually there is a significant age gap</w:t>
      </w:r>
    </w:p>
    <w:p w:rsidR="00D72AA0" w:rsidRDefault="00D72AA0" w:rsidP="00D5174D">
      <w:pPr>
        <w:ind w:left="720"/>
      </w:pPr>
      <w:r>
        <w:t>Fake relationship/boyfriend model, there the perpetrator befriends a child or young person and shows them “love” and “affection” before sharing them with multiple men</w:t>
      </w:r>
    </w:p>
    <w:p w:rsidR="00D72AA0" w:rsidRDefault="00D72AA0" w:rsidP="00D5174D">
      <w:pPr>
        <w:ind w:left="720"/>
      </w:pPr>
      <w:r>
        <w:t>Organised network, where victims are trafficked between towns or cities so that they can have sex with multiple men.</w:t>
      </w:r>
    </w:p>
    <w:p w:rsidR="000179A1" w:rsidRDefault="000179A1" w:rsidP="00D5174D">
      <w:pPr>
        <w:ind w:left="360" w:firstLine="360"/>
      </w:pPr>
      <w:r>
        <w:t>The process/stages of CSE are:</w:t>
      </w:r>
    </w:p>
    <w:p w:rsidR="000179A1" w:rsidRDefault="000179A1" w:rsidP="000179A1">
      <w:pPr>
        <w:pStyle w:val="ListParagraph"/>
        <w:numPr>
          <w:ilvl w:val="0"/>
          <w:numId w:val="4"/>
        </w:numPr>
      </w:pPr>
      <w:r>
        <w:t>Grooming, where the perpetrator showers the victim with “love” and “affection” or gifts to gain their trust</w:t>
      </w:r>
    </w:p>
    <w:p w:rsidR="000179A1" w:rsidRDefault="000179A1" w:rsidP="000179A1">
      <w:pPr>
        <w:pStyle w:val="ListParagraph"/>
        <w:numPr>
          <w:ilvl w:val="0"/>
          <w:numId w:val="4"/>
        </w:numPr>
      </w:pPr>
      <w:r>
        <w:t>Controlling, the perpetrator is in control of every aspect of the life of the child or young person</w:t>
      </w:r>
    </w:p>
    <w:p w:rsidR="000179A1" w:rsidRDefault="000179A1" w:rsidP="000179A1">
      <w:pPr>
        <w:pStyle w:val="ListParagraph"/>
        <w:numPr>
          <w:ilvl w:val="0"/>
          <w:numId w:val="4"/>
        </w:numPr>
      </w:pPr>
      <w:r>
        <w:t>Pursuing, should the child “escape” the perpetrator will pursue them and again shower them with gifts or “affection”</w:t>
      </w:r>
    </w:p>
    <w:p w:rsidR="000179A1" w:rsidRDefault="000179A1" w:rsidP="000179A1">
      <w:pPr>
        <w:pStyle w:val="ListParagraph"/>
        <w:numPr>
          <w:ilvl w:val="0"/>
          <w:numId w:val="4"/>
        </w:numPr>
      </w:pPr>
      <w:r>
        <w:t>Sharing, the perpetrator has created a willing victim who will have sex with multiple men</w:t>
      </w:r>
    </w:p>
    <w:p w:rsidR="00D76458" w:rsidRDefault="00D20B30" w:rsidP="00D5174D">
      <w:pPr>
        <w:ind w:left="720"/>
      </w:pPr>
      <w:r>
        <w:t>The victim may not know they are a victim as they may have “consented” to the sexual acts or believe they are in love with the perpetrator</w:t>
      </w:r>
    </w:p>
    <w:p w:rsidR="00D20B30" w:rsidRDefault="00D20B30" w:rsidP="00D5174D">
      <w:pPr>
        <w:ind w:left="720"/>
      </w:pPr>
      <w:r>
        <w:lastRenderedPageBreak/>
        <w:t>There is no specific offence of CSE but sections 5-12 of the sexual offences act are often what the perpetrators will be arrested for.</w:t>
      </w:r>
    </w:p>
    <w:p w:rsidR="00AF39AE" w:rsidRDefault="00485456" w:rsidP="00FC3770">
      <w:pPr>
        <w:pStyle w:val="ListParagraph"/>
        <w:numPr>
          <w:ilvl w:val="0"/>
          <w:numId w:val="1"/>
        </w:numPr>
      </w:pPr>
      <w:r>
        <w:t xml:space="preserve">Sarah’s law allows people who are in relationships, or their families who are concerned, to ask the police to disclose any pervious domestic violence offences committed by their partner. In this scheme the people need to be in a relationship and live in the force area to which they are applying for this. </w:t>
      </w:r>
    </w:p>
    <w:p w:rsidR="00D76458" w:rsidRDefault="00485456" w:rsidP="00EC6240">
      <w:pPr>
        <w:pStyle w:val="ListParagraph"/>
      </w:pPr>
      <w:r>
        <w:t>They do not need to be living together and this can be applied for by calling police 101, going to a police station and speaking with a member of police staff or speaking with a police officer in the street or via email.</w:t>
      </w:r>
    </w:p>
    <w:p w:rsidR="00EC6240" w:rsidRDefault="00EC6240" w:rsidP="00EC6240">
      <w:pPr>
        <w:pStyle w:val="ListParagraph"/>
      </w:pPr>
    </w:p>
    <w:p w:rsidR="00EC6240" w:rsidRDefault="00EC6240" w:rsidP="00EC6240">
      <w:pPr>
        <w:pStyle w:val="ListParagraph"/>
      </w:pPr>
      <w:r>
        <w:t>The scheme allows for anyone to make a request to the police in the force in which they live to disclose any incidents of child sexual offences by a person they have specified. This can be applied for by calling 101 or speaking with a police officer.</w:t>
      </w:r>
    </w:p>
    <w:p w:rsidR="00EC6240" w:rsidRDefault="00EC6240" w:rsidP="00EC6240">
      <w:pPr>
        <w:pStyle w:val="ListParagraph"/>
      </w:pPr>
      <w:r>
        <w:t>The aim of the scheme is to protect children and their families from child sexual offenders</w:t>
      </w:r>
      <w:r w:rsidR="00F77403">
        <w:t>. This can be used by people with children who are maybe in new relationships or who are hiring someone for childcare</w:t>
      </w:r>
    </w:p>
    <w:p w:rsidR="00EC6240" w:rsidRDefault="00EC6240" w:rsidP="00EC6240">
      <w:pPr>
        <w:pStyle w:val="ListParagraph"/>
      </w:pPr>
    </w:p>
    <w:p w:rsidR="00AF39AE" w:rsidRDefault="00D1356B" w:rsidP="00FC3770">
      <w:pPr>
        <w:pStyle w:val="ListParagraph"/>
        <w:numPr>
          <w:ilvl w:val="0"/>
          <w:numId w:val="1"/>
        </w:numPr>
      </w:pPr>
      <w:r>
        <w:t>If it is proved in court that:</w:t>
      </w:r>
    </w:p>
    <w:p w:rsidR="00D1356B" w:rsidRDefault="00D1356B" w:rsidP="00D1356B">
      <w:pPr>
        <w:pStyle w:val="ListParagraph"/>
        <w:numPr>
          <w:ilvl w:val="1"/>
          <w:numId w:val="1"/>
        </w:numPr>
      </w:pPr>
      <w:r>
        <w:t>The defendant did the sexual assault</w:t>
      </w:r>
    </w:p>
    <w:p w:rsidR="00D1356B" w:rsidRDefault="00D1356B" w:rsidP="00D1356B">
      <w:pPr>
        <w:pStyle w:val="ListParagraph"/>
        <w:numPr>
          <w:ilvl w:val="1"/>
          <w:numId w:val="1"/>
        </w:numPr>
      </w:pPr>
      <w:r>
        <w:t>Any of the specified circumstances existed AND</w:t>
      </w:r>
    </w:p>
    <w:p w:rsidR="00D1356B" w:rsidRDefault="00D1356B" w:rsidP="00D1356B">
      <w:pPr>
        <w:pStyle w:val="ListParagraph"/>
        <w:numPr>
          <w:ilvl w:val="1"/>
          <w:numId w:val="1"/>
        </w:numPr>
      </w:pPr>
      <w:r>
        <w:t>The defendant knew any of the specified circumstances</w:t>
      </w:r>
    </w:p>
    <w:p w:rsidR="00D1356B" w:rsidRDefault="00D1356B" w:rsidP="00D1356B">
      <w:pPr>
        <w:pStyle w:val="ListParagraph"/>
      </w:pPr>
      <w:r>
        <w:t>Then the court will assume that the victim did not consent</w:t>
      </w:r>
    </w:p>
    <w:p w:rsidR="00D1356B" w:rsidRDefault="00D1356B" w:rsidP="00D1356B">
      <w:pPr>
        <w:pStyle w:val="ListParagraph"/>
      </w:pPr>
    </w:p>
    <w:p w:rsidR="00D1356B" w:rsidRDefault="00D1356B" w:rsidP="00D1356B">
      <w:pPr>
        <w:pStyle w:val="ListParagraph"/>
      </w:pPr>
      <w:r>
        <w:t>The circumstances are:</w:t>
      </w:r>
    </w:p>
    <w:p w:rsidR="00D1356B" w:rsidRDefault="00D1356B" w:rsidP="00D1356B">
      <w:pPr>
        <w:pStyle w:val="ListParagraph"/>
        <w:numPr>
          <w:ilvl w:val="0"/>
          <w:numId w:val="2"/>
        </w:numPr>
      </w:pPr>
      <w:r>
        <w:t>Unconsciousness</w:t>
      </w:r>
    </w:p>
    <w:p w:rsidR="00D1356B" w:rsidRDefault="00D1356B" w:rsidP="00D1356B">
      <w:pPr>
        <w:pStyle w:val="ListParagraph"/>
        <w:numPr>
          <w:ilvl w:val="0"/>
          <w:numId w:val="2"/>
        </w:numPr>
      </w:pPr>
      <w:r>
        <w:t>Use of or fear of violence</w:t>
      </w:r>
    </w:p>
    <w:p w:rsidR="00D1356B" w:rsidRDefault="00485456" w:rsidP="00D1356B">
      <w:pPr>
        <w:pStyle w:val="ListParagraph"/>
        <w:numPr>
          <w:ilvl w:val="0"/>
          <w:numId w:val="2"/>
        </w:numPr>
      </w:pPr>
      <w:r>
        <w:t>Unlawful detention</w:t>
      </w:r>
    </w:p>
    <w:p w:rsidR="00485456" w:rsidRDefault="00485456" w:rsidP="00D1356B">
      <w:pPr>
        <w:pStyle w:val="ListParagraph"/>
        <w:numPr>
          <w:ilvl w:val="0"/>
          <w:numId w:val="2"/>
        </w:numPr>
      </w:pPr>
      <w:r>
        <w:t>Unable to consent through physical disability</w:t>
      </w:r>
    </w:p>
    <w:p w:rsidR="00485456" w:rsidRDefault="00485456" w:rsidP="00D1356B">
      <w:pPr>
        <w:pStyle w:val="ListParagraph"/>
        <w:numPr>
          <w:ilvl w:val="0"/>
          <w:numId w:val="2"/>
        </w:numPr>
      </w:pPr>
      <w:r>
        <w:t>Substances non-consensually administered which are capable of stupefying or overpowering</w:t>
      </w:r>
    </w:p>
    <w:p w:rsidR="00D76458" w:rsidRDefault="00D76458"/>
    <w:p w:rsidR="00AF39AE" w:rsidRDefault="00485456" w:rsidP="00FC3770">
      <w:pPr>
        <w:pStyle w:val="ListParagraph"/>
        <w:numPr>
          <w:ilvl w:val="0"/>
          <w:numId w:val="1"/>
        </w:numPr>
      </w:pPr>
      <w:r>
        <w:t>Fairness for all involved</w:t>
      </w:r>
    </w:p>
    <w:p w:rsidR="00485456" w:rsidRDefault="00485456" w:rsidP="00485456">
      <w:pPr>
        <w:pStyle w:val="ListParagraph"/>
      </w:pPr>
      <w:r>
        <w:t>Justice</w:t>
      </w:r>
    </w:p>
    <w:p w:rsidR="00485456" w:rsidRDefault="00485456" w:rsidP="00485456">
      <w:pPr>
        <w:pStyle w:val="ListParagraph"/>
      </w:pPr>
      <w:r>
        <w:t>Honesty, integrity</w:t>
      </w:r>
    </w:p>
    <w:p w:rsidR="00485456" w:rsidRDefault="00485456" w:rsidP="00485456">
      <w:pPr>
        <w:pStyle w:val="ListParagraph"/>
      </w:pPr>
      <w:r>
        <w:t>The victims being compensated</w:t>
      </w:r>
    </w:p>
    <w:p w:rsidR="00485456" w:rsidRDefault="00485456" w:rsidP="00485456">
      <w:pPr>
        <w:pStyle w:val="ListParagraph"/>
      </w:pPr>
      <w:r>
        <w:t>Appropriate sentencing</w:t>
      </w:r>
    </w:p>
    <w:p w:rsidR="00485456" w:rsidRDefault="00485456" w:rsidP="00485456">
      <w:pPr>
        <w:pStyle w:val="ListParagraph"/>
      </w:pPr>
    </w:p>
    <w:p w:rsidR="00D76458" w:rsidRDefault="00D76458"/>
    <w:p w:rsidR="00AF39AE" w:rsidRDefault="00485456" w:rsidP="00FC3770">
      <w:pPr>
        <w:pStyle w:val="ListParagraph"/>
        <w:numPr>
          <w:ilvl w:val="0"/>
          <w:numId w:val="1"/>
        </w:numPr>
      </w:pPr>
      <w:r>
        <w:t xml:space="preserve">When the suspect has been charged, when the offence has been identified, when sufficient evidence has been gathered, </w:t>
      </w:r>
    </w:p>
    <w:sectPr w:rsidR="00AF39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8F14B4"/>
    <w:multiLevelType w:val="hybridMultilevel"/>
    <w:tmpl w:val="D9DEA8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DC06B97"/>
    <w:multiLevelType w:val="hybridMultilevel"/>
    <w:tmpl w:val="A5682090"/>
    <w:lvl w:ilvl="0" w:tplc="08090015">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60C06E4"/>
    <w:multiLevelType w:val="hybridMultilevel"/>
    <w:tmpl w:val="8E1E8920"/>
    <w:lvl w:ilvl="0" w:tplc="44F4B342">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7D6C795C"/>
    <w:multiLevelType w:val="hybridMultilevel"/>
    <w:tmpl w:val="F348CDD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9AE"/>
    <w:rsid w:val="000154AD"/>
    <w:rsid w:val="000179A1"/>
    <w:rsid w:val="00036F91"/>
    <w:rsid w:val="00125FA0"/>
    <w:rsid w:val="00321E37"/>
    <w:rsid w:val="00334227"/>
    <w:rsid w:val="00485456"/>
    <w:rsid w:val="005C6842"/>
    <w:rsid w:val="00636073"/>
    <w:rsid w:val="00647D15"/>
    <w:rsid w:val="006E4E5B"/>
    <w:rsid w:val="006F1ECD"/>
    <w:rsid w:val="00747C81"/>
    <w:rsid w:val="00880420"/>
    <w:rsid w:val="008F424C"/>
    <w:rsid w:val="00914E34"/>
    <w:rsid w:val="00AF39AE"/>
    <w:rsid w:val="00B9288A"/>
    <w:rsid w:val="00BA416C"/>
    <w:rsid w:val="00BE057D"/>
    <w:rsid w:val="00BE4481"/>
    <w:rsid w:val="00CA3BE7"/>
    <w:rsid w:val="00CB527C"/>
    <w:rsid w:val="00D1356B"/>
    <w:rsid w:val="00D20B30"/>
    <w:rsid w:val="00D5174D"/>
    <w:rsid w:val="00D72AA0"/>
    <w:rsid w:val="00D76458"/>
    <w:rsid w:val="00E2171B"/>
    <w:rsid w:val="00E800DB"/>
    <w:rsid w:val="00EC3052"/>
    <w:rsid w:val="00EC6240"/>
    <w:rsid w:val="00EC65F2"/>
    <w:rsid w:val="00F511D1"/>
    <w:rsid w:val="00F77403"/>
    <w:rsid w:val="00F91E4C"/>
    <w:rsid w:val="00FC37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6EFDA"/>
  <w15:chartTrackingRefBased/>
  <w15:docId w15:val="{CBA4A67D-F400-49A4-B2C5-5A4D756CF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37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6</Pages>
  <Words>2188</Words>
  <Characters>12472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Hyde, Taboka</dc:creator>
  <cp:keywords/>
  <dc:description/>
  <cp:lastModifiedBy>Hyde, Taboka</cp:lastModifiedBy>
  <cp:revision>28</cp:revision>
  <dcterms:created xsi:type="dcterms:W3CDTF">2020-11-16T11:25:00Z</dcterms:created>
  <dcterms:modified xsi:type="dcterms:W3CDTF">2020-11-16T14:58:00Z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