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C9A4" w14:textId="77777777" w:rsidR="00ED35BB" w:rsidRDefault="00ED35BB">
      <w:pPr>
        <w:pStyle w:val="Normal1"/>
        <w:spacing w:line="360" w:lineRule="auto"/>
        <w:jc w:val="both"/>
        <w:rPr>
          <w:color w:val="36363D"/>
          <w:sz w:val="24"/>
          <w:szCs w:val="24"/>
        </w:rPr>
      </w:pPr>
    </w:p>
    <w:p w14:paraId="71974E00" w14:textId="77777777" w:rsidR="00ED35BB" w:rsidRDefault="00ED35BB">
      <w:pPr>
        <w:pStyle w:val="Normal1"/>
        <w:spacing w:line="360" w:lineRule="auto"/>
        <w:jc w:val="center"/>
        <w:rPr>
          <w:b/>
          <w:color w:val="36363D"/>
          <w:sz w:val="32"/>
          <w:szCs w:val="32"/>
        </w:rPr>
      </w:pPr>
    </w:p>
    <w:p w14:paraId="54984365" w14:textId="77777777" w:rsidR="00ED35BB" w:rsidRDefault="00ED35BB">
      <w:pPr>
        <w:pStyle w:val="Normal1"/>
        <w:spacing w:line="360" w:lineRule="auto"/>
        <w:jc w:val="center"/>
        <w:rPr>
          <w:b/>
          <w:color w:val="36363D"/>
          <w:sz w:val="32"/>
          <w:szCs w:val="32"/>
        </w:rPr>
      </w:pPr>
    </w:p>
    <w:p w14:paraId="705E5B05" w14:textId="77777777" w:rsidR="00ED35BB" w:rsidRDefault="00ED35BB">
      <w:pPr>
        <w:pStyle w:val="Normal1"/>
        <w:spacing w:line="360" w:lineRule="auto"/>
        <w:jc w:val="center"/>
        <w:rPr>
          <w:b/>
          <w:color w:val="36363D"/>
          <w:sz w:val="32"/>
          <w:szCs w:val="32"/>
        </w:rPr>
      </w:pPr>
    </w:p>
    <w:p w14:paraId="6ED6CD25" w14:textId="77777777" w:rsidR="00ED35BB" w:rsidRDefault="00ED35BB">
      <w:pPr>
        <w:pStyle w:val="Normal1"/>
        <w:spacing w:line="360" w:lineRule="auto"/>
        <w:jc w:val="center"/>
        <w:rPr>
          <w:b/>
          <w:color w:val="36363D"/>
          <w:sz w:val="32"/>
          <w:szCs w:val="32"/>
        </w:rPr>
      </w:pPr>
    </w:p>
    <w:p w14:paraId="4188E7DF" w14:textId="77777777" w:rsidR="00ED35BB" w:rsidRDefault="00ED35BB">
      <w:pPr>
        <w:pStyle w:val="Normal1"/>
        <w:spacing w:line="360" w:lineRule="auto"/>
        <w:jc w:val="center"/>
        <w:rPr>
          <w:b/>
          <w:color w:val="36363D"/>
          <w:sz w:val="32"/>
          <w:szCs w:val="32"/>
        </w:rPr>
      </w:pPr>
    </w:p>
    <w:p w14:paraId="3C34315A" w14:textId="77777777" w:rsidR="00ED35BB" w:rsidRDefault="00ED35BB">
      <w:pPr>
        <w:pStyle w:val="Normal1"/>
        <w:spacing w:line="360" w:lineRule="auto"/>
        <w:jc w:val="center"/>
        <w:rPr>
          <w:b/>
          <w:color w:val="36363D"/>
          <w:sz w:val="32"/>
          <w:szCs w:val="32"/>
        </w:rPr>
      </w:pPr>
    </w:p>
    <w:p w14:paraId="39560D48" w14:textId="77777777" w:rsidR="00ED35BB" w:rsidRDefault="00ED35BB">
      <w:pPr>
        <w:pStyle w:val="Normal1"/>
        <w:spacing w:line="360" w:lineRule="auto"/>
        <w:jc w:val="center"/>
        <w:rPr>
          <w:b/>
          <w:color w:val="36363D"/>
          <w:sz w:val="32"/>
          <w:szCs w:val="32"/>
        </w:rPr>
      </w:pPr>
    </w:p>
    <w:p w14:paraId="354856DA" w14:textId="77777777" w:rsidR="00ED35BB" w:rsidRDefault="00ED35BB">
      <w:pPr>
        <w:pStyle w:val="Normal1"/>
        <w:spacing w:line="360" w:lineRule="auto"/>
        <w:jc w:val="center"/>
        <w:rPr>
          <w:b/>
          <w:color w:val="36363D"/>
          <w:sz w:val="32"/>
          <w:szCs w:val="32"/>
        </w:rPr>
      </w:pPr>
    </w:p>
    <w:p w14:paraId="3338BEEA" w14:textId="77777777" w:rsidR="00ED35BB" w:rsidRDefault="00ED35BB">
      <w:pPr>
        <w:pStyle w:val="Normal1"/>
        <w:spacing w:line="360" w:lineRule="auto"/>
        <w:jc w:val="center"/>
        <w:rPr>
          <w:b/>
          <w:color w:val="36363D"/>
          <w:sz w:val="32"/>
          <w:szCs w:val="32"/>
        </w:rPr>
      </w:pPr>
    </w:p>
    <w:p w14:paraId="2300E90E" w14:textId="77777777" w:rsidR="00ED35BB" w:rsidRDefault="005E6922">
      <w:pPr>
        <w:pStyle w:val="Normal1"/>
        <w:spacing w:line="360" w:lineRule="auto"/>
        <w:jc w:val="center"/>
        <w:rPr>
          <w:b/>
          <w:color w:val="36363D"/>
          <w:sz w:val="32"/>
          <w:szCs w:val="32"/>
        </w:rPr>
      </w:pPr>
      <w:r>
        <w:rPr>
          <w:b/>
          <w:color w:val="36363D"/>
          <w:sz w:val="32"/>
          <w:szCs w:val="32"/>
        </w:rPr>
        <w:t>Sustainable Hospitality and Tourism Management – Essay</w:t>
      </w:r>
    </w:p>
    <w:p w14:paraId="74F993F3" w14:textId="77777777" w:rsidR="00ED35BB" w:rsidRDefault="00ED35BB">
      <w:pPr>
        <w:pStyle w:val="Normal1"/>
        <w:spacing w:line="360" w:lineRule="auto"/>
        <w:rPr>
          <w:b/>
          <w:color w:val="36363D"/>
          <w:sz w:val="32"/>
          <w:szCs w:val="32"/>
        </w:rPr>
      </w:pPr>
    </w:p>
    <w:p w14:paraId="25ADD7A0" w14:textId="77777777" w:rsidR="00ED35BB" w:rsidRDefault="005E6922">
      <w:pPr>
        <w:pStyle w:val="Normal1"/>
        <w:spacing w:line="360" w:lineRule="auto"/>
        <w:jc w:val="center"/>
        <w:rPr>
          <w:b/>
          <w:color w:val="36363D"/>
          <w:sz w:val="24"/>
          <w:szCs w:val="24"/>
        </w:rPr>
      </w:pPr>
      <w:r>
        <w:rPr>
          <w:b/>
          <w:color w:val="36363D"/>
          <w:sz w:val="24"/>
          <w:szCs w:val="24"/>
        </w:rPr>
        <w:t>Name: Simona Macaran</w:t>
      </w:r>
    </w:p>
    <w:p w14:paraId="1935E2D4" w14:textId="64F17F22" w:rsidR="00ED35BB" w:rsidRDefault="005E6922">
      <w:pPr>
        <w:pStyle w:val="Normal1"/>
        <w:spacing w:line="360" w:lineRule="auto"/>
        <w:jc w:val="center"/>
        <w:rPr>
          <w:b/>
          <w:color w:val="36363D"/>
          <w:sz w:val="24"/>
          <w:szCs w:val="24"/>
        </w:rPr>
      </w:pPr>
      <w:r>
        <w:rPr>
          <w:b/>
          <w:color w:val="36363D"/>
          <w:sz w:val="24"/>
          <w:szCs w:val="24"/>
        </w:rPr>
        <w:t>Module Title and Number</w:t>
      </w:r>
      <w:r w:rsidR="00F3549E">
        <w:rPr>
          <w:b/>
          <w:color w:val="36363D"/>
          <w:sz w:val="24"/>
          <w:szCs w:val="24"/>
        </w:rPr>
        <w:t>: Sustainable Hospitality and Tourism Management, BMIH5006</w:t>
      </w:r>
    </w:p>
    <w:p w14:paraId="434BA05A" w14:textId="63664ECF" w:rsidR="00ED35BB" w:rsidRDefault="005E6922">
      <w:pPr>
        <w:pStyle w:val="Normal1"/>
        <w:spacing w:line="360" w:lineRule="auto"/>
        <w:jc w:val="center"/>
        <w:rPr>
          <w:b/>
          <w:color w:val="36363D"/>
          <w:sz w:val="24"/>
          <w:szCs w:val="24"/>
        </w:rPr>
      </w:pPr>
      <w:r>
        <w:rPr>
          <w:b/>
          <w:color w:val="36363D"/>
          <w:sz w:val="24"/>
          <w:szCs w:val="24"/>
        </w:rPr>
        <w:t xml:space="preserve">Lecturer’s name: </w:t>
      </w:r>
      <w:r w:rsidR="007F122C">
        <w:rPr>
          <w:b/>
          <w:color w:val="36363D"/>
          <w:sz w:val="24"/>
          <w:szCs w:val="24"/>
        </w:rPr>
        <w:t>Ruth Taylor</w:t>
      </w:r>
      <w:r w:rsidR="00931A97">
        <w:rPr>
          <w:b/>
          <w:color w:val="36363D"/>
          <w:sz w:val="24"/>
          <w:szCs w:val="24"/>
        </w:rPr>
        <w:t xml:space="preserve"> Davies</w:t>
      </w:r>
    </w:p>
    <w:p w14:paraId="47538585" w14:textId="77777777" w:rsidR="00ED35BB" w:rsidRDefault="00ED35BB">
      <w:pPr>
        <w:rPr>
          <w:b/>
          <w:color w:val="36363D"/>
          <w:sz w:val="24"/>
          <w:szCs w:val="24"/>
        </w:rPr>
      </w:pPr>
    </w:p>
    <w:p w14:paraId="6A361D93" w14:textId="77777777" w:rsidR="00ED35BB" w:rsidRDefault="005E6922">
      <w:pPr>
        <w:rPr>
          <w:b/>
          <w:color w:val="36363D"/>
          <w:sz w:val="28"/>
          <w:szCs w:val="40"/>
        </w:rPr>
      </w:pPr>
      <w:bookmarkStart w:id="0" w:name="_Toc147919380"/>
      <w:r>
        <w:rPr>
          <w:color w:val="36363D"/>
        </w:rPr>
        <w:br w:type="page"/>
      </w:r>
    </w:p>
    <w:p w14:paraId="39197D93" w14:textId="77777777" w:rsidR="00ED35BB" w:rsidRPr="00CC0706" w:rsidRDefault="005E6922">
      <w:pPr>
        <w:pStyle w:val="Heading1"/>
        <w:rPr>
          <w:color w:val="000000" w:themeColor="text1"/>
          <w:sz w:val="24"/>
          <w:szCs w:val="24"/>
        </w:rPr>
      </w:pPr>
      <w:bookmarkStart w:id="1" w:name="_Toc147919527"/>
      <w:r w:rsidRPr="00CC0706">
        <w:rPr>
          <w:color w:val="000000" w:themeColor="text1"/>
        </w:rPr>
        <w:t>Sustainable Hospitality and Tourism Management - Essay</w:t>
      </w:r>
      <w:bookmarkEnd w:id="0"/>
      <w:bookmarkEnd w:id="1"/>
      <w:r w:rsidRPr="00CC0706">
        <w:rPr>
          <w:color w:val="000000" w:themeColor="text1"/>
          <w:sz w:val="24"/>
          <w:szCs w:val="24"/>
        </w:rPr>
        <w:t xml:space="preserve"> </w:t>
      </w:r>
    </w:p>
    <w:p w14:paraId="21F33CD5" w14:textId="77777777" w:rsidR="00ED35BB" w:rsidRPr="00CC0706" w:rsidRDefault="005E6922">
      <w:pPr>
        <w:pStyle w:val="Normal1"/>
        <w:spacing w:line="360" w:lineRule="auto"/>
        <w:jc w:val="both"/>
        <w:rPr>
          <w:color w:val="000000" w:themeColor="text1"/>
          <w:sz w:val="24"/>
          <w:szCs w:val="24"/>
        </w:rPr>
      </w:pPr>
      <w:r w:rsidRPr="00CC0706">
        <w:rPr>
          <w:color w:val="000000" w:themeColor="text1"/>
          <w:sz w:val="24"/>
          <w:szCs w:val="24"/>
        </w:rPr>
        <w:t xml:space="preserve">Sustainability has become a vital concept to hotel practices and has gained increased momentum in the current globalized era. Changing outlooks towards sustainability aspects of business, organizational leaders may face challenges in securing the “bottom line” of hotel brands and boosting profits. Sustainability is crucial in the current world to ensure that the organization has a positive impact on the people, place, and community members. Improved and increased sustainability efforts can help organizations successfully thrive in the long run. </w:t>
      </w:r>
    </w:p>
    <w:p w14:paraId="0B717559" w14:textId="77777777" w:rsidR="00ED35BB" w:rsidRPr="00CC0706" w:rsidRDefault="00ED35BB">
      <w:pPr>
        <w:pStyle w:val="Normal1"/>
        <w:spacing w:line="360" w:lineRule="auto"/>
        <w:jc w:val="both"/>
        <w:rPr>
          <w:color w:val="000000" w:themeColor="text1"/>
          <w:sz w:val="24"/>
          <w:szCs w:val="24"/>
        </w:rPr>
      </w:pPr>
    </w:p>
    <w:p w14:paraId="467BD42E" w14:textId="77777777" w:rsidR="00FC2943" w:rsidRPr="00CC0706" w:rsidRDefault="005E6922" w:rsidP="00FC2943">
      <w:pPr>
        <w:pStyle w:val="Normal1"/>
        <w:spacing w:line="360" w:lineRule="auto"/>
        <w:jc w:val="both"/>
        <w:rPr>
          <w:color w:val="000000" w:themeColor="text1"/>
          <w:sz w:val="24"/>
          <w:szCs w:val="24"/>
        </w:rPr>
      </w:pPr>
      <w:r w:rsidRPr="00CC0706">
        <w:rPr>
          <w:color w:val="000000" w:themeColor="text1"/>
          <w:sz w:val="24"/>
          <w:szCs w:val="24"/>
        </w:rPr>
        <w:t>Sustainable business practices include strategic planning, emphasizing energy saving and cost reduction. It includes conscious efforts undertaken by organizations to cut down excessive energy usage and switch to sustainable resource utilization while working on the malfunction existing within the supply chain. Climate change and increased GFG emissions have resulted in increased concern among the organizations, consumers, and government. As suggested by Akbari</w:t>
      </w:r>
      <w:r w:rsidRPr="00CC0706">
        <w:rPr>
          <w:i/>
          <w:color w:val="000000" w:themeColor="text1"/>
          <w:sz w:val="24"/>
          <w:szCs w:val="24"/>
        </w:rPr>
        <w:t xml:space="preserve"> et al.</w:t>
      </w:r>
      <w:r w:rsidRPr="00CC0706">
        <w:rPr>
          <w:color w:val="000000" w:themeColor="text1"/>
          <w:sz w:val="24"/>
          <w:szCs w:val="24"/>
        </w:rPr>
        <w:t xml:space="preserve"> (2021), consumers are demanding organizations that focus on sustainable efforts. In the context of the hospitality industry, visitors favour sustainable hotels. Sustainable hotels are the ones that strive to promote commitment towards CSR aspects. The hotel industry in the current competitive business setting is more oriented towards adopting sustainable practices due to increased competition (</w:t>
      </w:r>
      <w:r w:rsidRPr="00CC0706">
        <w:rPr>
          <w:color w:val="000000" w:themeColor="text1"/>
          <w:sz w:val="24"/>
          <w:szCs w:val="24"/>
          <w:shd w:val="clear" w:color="auto" w:fill="FFFFFF"/>
        </w:rPr>
        <w:t>De Bakker</w:t>
      </w:r>
      <w:r w:rsidRPr="00CC0706">
        <w:rPr>
          <w:i/>
          <w:color w:val="000000" w:themeColor="text1"/>
          <w:sz w:val="24"/>
          <w:szCs w:val="24"/>
          <w:shd w:val="clear" w:color="auto" w:fill="FFFFFF"/>
        </w:rPr>
        <w:t xml:space="preserve"> et al.</w:t>
      </w:r>
      <w:r w:rsidRPr="00CC0706">
        <w:rPr>
          <w:color w:val="000000" w:themeColor="text1"/>
          <w:sz w:val="24"/>
          <w:szCs w:val="24"/>
          <w:shd w:val="clear" w:color="auto" w:fill="FFFFFF"/>
        </w:rPr>
        <w:t xml:space="preserve"> 2019)</w:t>
      </w:r>
      <w:r w:rsidRPr="00CC0706">
        <w:rPr>
          <w:color w:val="000000" w:themeColor="text1"/>
          <w:sz w:val="24"/>
          <w:szCs w:val="24"/>
        </w:rPr>
        <w:t>. To gain a competitive advantage, Marriott needs to adopt sustainable practices that would result in corporate success and betterment. The government has also made it crucial for the organization to abide by environmental laws while conducting their business operation.  As opined by Baicu</w:t>
      </w:r>
      <w:r w:rsidRPr="00CC0706">
        <w:rPr>
          <w:i/>
          <w:color w:val="000000" w:themeColor="text1"/>
          <w:sz w:val="24"/>
          <w:szCs w:val="24"/>
        </w:rPr>
        <w:t xml:space="preserve"> et al.</w:t>
      </w:r>
      <w:r w:rsidRPr="00CC0706">
        <w:rPr>
          <w:color w:val="000000" w:themeColor="text1"/>
          <w:sz w:val="24"/>
          <w:szCs w:val="24"/>
        </w:rPr>
        <w:t xml:space="preserve"> (2019), failure to abide by environmental laws or violation of environmental laws can result in heavy fines. Thus the hotel industry is more inclined towards adopting sustainable practices that would result in responsible resource utilization. Sustainable hotels are crucial for creating a better planet for future generations.  As opined by Changar and Atan (2021), sustainability is associated with revenue growth. Sustainable initiatives are cost-effective and possess a "unique selling point" that attracts eco-minded consumers. This further serves to be beneficial in attracting potential market segments. Furthermore, sustainable hotels are known to increase consumer value perception further helping them gain competitive benefits (</w:t>
      </w:r>
      <w:r w:rsidRPr="00CC0706">
        <w:rPr>
          <w:color w:val="000000" w:themeColor="text1"/>
          <w:sz w:val="24"/>
          <w:szCs w:val="24"/>
          <w:shd w:val="clear" w:color="auto" w:fill="FFFFFF"/>
        </w:rPr>
        <w:t>Amrutha and Geetha,</w:t>
      </w:r>
      <w:r w:rsidRPr="00CC0706">
        <w:rPr>
          <w:color w:val="000000" w:themeColor="text1"/>
          <w:sz w:val="24"/>
          <w:szCs w:val="24"/>
        </w:rPr>
        <w:t xml:space="preserve"> 2020). With increased environmental concerns and global awareness regarding environmental protection, hotels are required to adapt to the changing consumer demand to stay relevant. Travelers prefer and value brands that promote sustainability, transparency, and circular economies (Chen and Liu, 2023).  Sustainable hotels are considered to be responsible brands that are not only concerned about business results but are also concerned about their organizational impact on society and the planet.</w:t>
      </w:r>
      <w:r w:rsidR="00FC2943" w:rsidRPr="00CC0706">
        <w:rPr>
          <w:color w:val="000000" w:themeColor="text1"/>
          <w:sz w:val="24"/>
          <w:szCs w:val="24"/>
        </w:rPr>
        <w:t xml:space="preserve"> </w:t>
      </w:r>
      <w:r w:rsidR="00FC2943" w:rsidRPr="00CC0706">
        <w:rPr>
          <w:color w:val="000000" w:themeColor="text1"/>
          <w:sz w:val="24"/>
          <w:szCs w:val="24"/>
          <w:lang w:val="en-US"/>
        </w:rPr>
        <w:t xml:space="preserve">There are various strategies Marriott has implemented within CSR, with the target being to apply those strategies successfully and gain sustainable results for different stakeholders. </w:t>
      </w:r>
    </w:p>
    <w:p w14:paraId="1AAF9321" w14:textId="1787C480" w:rsidR="00ED35BB" w:rsidRPr="00CC0706" w:rsidRDefault="00ED35BB">
      <w:pPr>
        <w:pStyle w:val="Normal1"/>
        <w:spacing w:line="360" w:lineRule="auto"/>
        <w:jc w:val="both"/>
        <w:rPr>
          <w:color w:val="000000" w:themeColor="text1"/>
          <w:sz w:val="24"/>
          <w:szCs w:val="24"/>
        </w:rPr>
      </w:pPr>
    </w:p>
    <w:p w14:paraId="5CAC0A84" w14:textId="77777777" w:rsidR="00ED35BB" w:rsidRPr="00CC0706" w:rsidRDefault="00ED35BB">
      <w:pPr>
        <w:pStyle w:val="Normal1"/>
        <w:spacing w:line="360" w:lineRule="auto"/>
        <w:jc w:val="both"/>
        <w:rPr>
          <w:color w:val="000000" w:themeColor="text1"/>
          <w:sz w:val="24"/>
          <w:szCs w:val="24"/>
        </w:rPr>
      </w:pPr>
    </w:p>
    <w:p w14:paraId="44B62ADB" w14:textId="09981D26" w:rsidR="00364DB2" w:rsidRPr="00CC0706" w:rsidRDefault="005E6922" w:rsidP="00364DB2">
      <w:pPr>
        <w:pStyle w:val="Normal1"/>
        <w:spacing w:line="360" w:lineRule="auto"/>
        <w:jc w:val="both"/>
        <w:rPr>
          <w:color w:val="000000" w:themeColor="text1"/>
          <w:sz w:val="24"/>
          <w:szCs w:val="24"/>
          <w:lang w:val="en-US"/>
        </w:rPr>
      </w:pPr>
      <w:r w:rsidRPr="00CC0706">
        <w:rPr>
          <w:color w:val="000000" w:themeColor="text1"/>
          <w:sz w:val="24"/>
          <w:szCs w:val="24"/>
        </w:rPr>
        <w:t>"Triple bottom line" is one of the crucial business concepts that emphasize profit, planet, and people for continuing its operational activities. The triple bottom line indicates that it is the responsibility of the organization to measure both its environmental and social impacts while conducting its business operations. Marriott Hotel is one of the renowned hotel industries operating under Anthony Capuano with its headquarters located in the U.S.  As opined by Choi and Choi (2021), organizations in the current competitive business settings are required to implement sustainable initiatives to gain competitive benefits. The organization has integrated sustainable initiatives within its value chain for mitigating climate-associated risks.  As opined by Ertuna</w:t>
      </w:r>
      <w:r w:rsidRPr="00CC0706">
        <w:rPr>
          <w:i/>
          <w:color w:val="000000" w:themeColor="text1"/>
          <w:sz w:val="24"/>
          <w:szCs w:val="24"/>
        </w:rPr>
        <w:t xml:space="preserve"> et al. </w:t>
      </w:r>
      <w:r w:rsidRPr="00CC0706">
        <w:rPr>
          <w:color w:val="000000" w:themeColor="text1"/>
          <w:sz w:val="24"/>
          <w:szCs w:val="24"/>
        </w:rPr>
        <w:t xml:space="preserve">(2019), the organization is also operating towards reducing environmental impact by operating more responsibly. Marriott is undertaking actions to diminish environmental impacts by minimizing environmental footprints through sustainable management of water and energy, diminishing carbon emissions, and enhancing the utilization of renewable energy resources (Gonzalez-De-la-Rosa, 2023). Marriott is focusing on utilizing innovative technologies for implementing and planning ways to reduce the harmful impact of climate risk, benefiting both the business and the environment.  </w:t>
      </w:r>
      <w:r w:rsidR="00364DB2" w:rsidRPr="00CC0706">
        <w:rPr>
          <w:color w:val="000000" w:themeColor="text1"/>
          <w:sz w:val="24"/>
          <w:szCs w:val="24"/>
          <w:lang w:val="en-US"/>
        </w:rPr>
        <w:t xml:space="preserve">With this, Marriott has focused on responsible sourcing. By 2025, Marriott Hotels aim to ensure that 95% of their produce is responsibly/locally sourced in the business. The focus will be on animal proteins such as eggs, meat, etc. Also, the bottled water, room amenities, coffee, cocoa, </w:t>
      </w:r>
      <w:proofErr w:type="spellStart"/>
      <w:r w:rsidR="00364DB2" w:rsidRPr="00CC0706">
        <w:rPr>
          <w:color w:val="000000" w:themeColor="text1"/>
          <w:sz w:val="24"/>
          <w:szCs w:val="24"/>
          <w:lang w:val="en-US"/>
        </w:rPr>
        <w:t>etc</w:t>
      </w:r>
      <w:proofErr w:type="spellEnd"/>
      <w:r w:rsidR="00364DB2" w:rsidRPr="00CC0706">
        <w:rPr>
          <w:color w:val="000000" w:themeColor="text1"/>
          <w:sz w:val="24"/>
          <w:szCs w:val="24"/>
          <w:lang w:val="en-US"/>
        </w:rPr>
        <w:t xml:space="preserve"> are also included. Responsible sourcing will help the organization to bring sustainability to the business, whilst also ensuring a greater future for local farmers and minimizing the hotel’s carbon footprint. Resultingly, this will ensure the betterment of economic growth of local farmers and people and sustainable development of the industry (</w:t>
      </w:r>
      <w:proofErr w:type="spellStart"/>
      <w:r w:rsidR="00364DB2" w:rsidRPr="00CC0706">
        <w:rPr>
          <w:color w:val="000000" w:themeColor="text1"/>
          <w:sz w:val="24"/>
          <w:szCs w:val="24"/>
          <w:lang w:val="en-US"/>
        </w:rPr>
        <w:t>Moyeen</w:t>
      </w:r>
      <w:proofErr w:type="spellEnd"/>
      <w:r w:rsidR="00364DB2" w:rsidRPr="00CC0706">
        <w:rPr>
          <w:color w:val="000000" w:themeColor="text1"/>
          <w:sz w:val="24"/>
          <w:szCs w:val="24"/>
          <w:lang w:val="en-US"/>
        </w:rPr>
        <w:t xml:space="preserve"> </w:t>
      </w:r>
      <w:r w:rsidR="00364DB2" w:rsidRPr="00CC0706">
        <w:rPr>
          <w:i/>
          <w:iCs/>
          <w:color w:val="000000" w:themeColor="text1"/>
          <w:sz w:val="24"/>
          <w:szCs w:val="24"/>
          <w:lang w:val="en-US"/>
        </w:rPr>
        <w:t>et al.,</w:t>
      </w:r>
      <w:r w:rsidR="00364DB2" w:rsidRPr="00CC0706">
        <w:rPr>
          <w:color w:val="000000" w:themeColor="text1"/>
          <w:sz w:val="24"/>
          <w:szCs w:val="24"/>
          <w:lang w:val="en-US"/>
        </w:rPr>
        <w:t xml:space="preserve"> 2019).   </w:t>
      </w:r>
    </w:p>
    <w:p w14:paraId="4F1C4644" w14:textId="1B96F352" w:rsidR="00ED35BB" w:rsidRPr="00CC0706" w:rsidRDefault="00ED35BB">
      <w:pPr>
        <w:pStyle w:val="Normal1"/>
        <w:spacing w:line="360" w:lineRule="auto"/>
        <w:jc w:val="both"/>
        <w:rPr>
          <w:color w:val="000000" w:themeColor="text1"/>
          <w:sz w:val="24"/>
          <w:szCs w:val="24"/>
        </w:rPr>
      </w:pPr>
    </w:p>
    <w:p w14:paraId="0AC07027" w14:textId="77777777" w:rsidR="00ED35BB" w:rsidRPr="00CC0706" w:rsidRDefault="00ED35BB">
      <w:pPr>
        <w:pStyle w:val="Normal1"/>
        <w:spacing w:line="360" w:lineRule="auto"/>
        <w:jc w:val="both"/>
        <w:rPr>
          <w:color w:val="000000" w:themeColor="text1"/>
          <w:sz w:val="24"/>
          <w:szCs w:val="24"/>
        </w:rPr>
      </w:pPr>
    </w:p>
    <w:p w14:paraId="16470C55" w14:textId="7208923E" w:rsidR="00364DB2" w:rsidRPr="00CC0706" w:rsidRDefault="005E6922" w:rsidP="00364DB2">
      <w:pPr>
        <w:pStyle w:val="Normal1"/>
        <w:spacing w:line="360" w:lineRule="auto"/>
        <w:jc w:val="both"/>
        <w:rPr>
          <w:color w:val="000000" w:themeColor="text1"/>
          <w:sz w:val="24"/>
          <w:szCs w:val="24"/>
        </w:rPr>
      </w:pPr>
      <w:r w:rsidRPr="00CC0706">
        <w:rPr>
          <w:color w:val="000000" w:themeColor="text1"/>
          <w:sz w:val="24"/>
          <w:szCs w:val="24"/>
        </w:rPr>
        <w:t>The design of the hotel industry is one of the crucial aspects that result in the provision of comfort to the guests. In the context of Marriott, sustainability is embedded within the business organization of the hotel industry. Organizational leaders collaborate with hotel owners, associates, suppliers, business partners, and brands to actively reduce environmental impacts by designing sustainable hotels. Marriott has been conducting its operational activities to ensure that 100% of hotels gain sustainability standards while 650 pipeline hotels have been estimated to pursue LEED certification by 2025. As per the industry report, nearly 28.8% of properties have gained sustainability standards. While 267 hotels have successfully achieved LEED certification (</w:t>
      </w:r>
      <w:r w:rsidRPr="00CC0706">
        <w:rPr>
          <w:color w:val="000000" w:themeColor="text1"/>
          <w:sz w:val="24"/>
          <w:szCs w:val="24"/>
          <w:shd w:val="clear" w:color="auto" w:fill="FFFFFF"/>
        </w:rPr>
        <w:t>Haseeb</w:t>
      </w:r>
      <w:r w:rsidRPr="00CC0706">
        <w:rPr>
          <w:i/>
          <w:color w:val="000000" w:themeColor="text1"/>
          <w:sz w:val="24"/>
          <w:szCs w:val="24"/>
          <w:shd w:val="clear" w:color="auto" w:fill="FFFFFF"/>
        </w:rPr>
        <w:t xml:space="preserve"> et al.</w:t>
      </w:r>
      <w:r w:rsidRPr="00CC0706">
        <w:rPr>
          <w:color w:val="000000" w:themeColor="text1"/>
          <w:sz w:val="24"/>
          <w:szCs w:val="24"/>
          <w:shd w:val="clear" w:color="auto" w:fill="FFFFFF"/>
        </w:rPr>
        <w:t xml:space="preserve"> 2019).</w:t>
      </w:r>
      <w:r w:rsidRPr="00CC0706">
        <w:rPr>
          <w:color w:val="000000" w:themeColor="text1"/>
          <w:sz w:val="24"/>
          <w:szCs w:val="24"/>
        </w:rPr>
        <w:t xml:space="preserve"> As stated by Indriastuti and Chariri (2021), the organization is committed to integrating social as well as environmental practices within its business operations and supply chain through forming partnerships with like-minded partners. Marriott Hotels emphasise  local sourcing to diminish harmful negative consequences by integrating a sustainable business approach. The goal of the organization is to responsibly source nearly 95% of animal proteins, coffee products, and seafood by 2025. As per the progression reports, nearly 48% of certified paper products, and 27% of seafood are sourced locally (</w:t>
      </w:r>
      <w:r w:rsidRPr="00CC0706">
        <w:rPr>
          <w:color w:val="000000" w:themeColor="text1"/>
          <w:sz w:val="24"/>
          <w:szCs w:val="24"/>
          <w:shd w:val="clear" w:color="auto" w:fill="FFFFFF"/>
        </w:rPr>
        <w:t xml:space="preserve">Singh </w:t>
      </w:r>
      <w:r w:rsidRPr="00CC0706">
        <w:rPr>
          <w:i/>
          <w:color w:val="000000" w:themeColor="text1"/>
          <w:sz w:val="24"/>
          <w:szCs w:val="24"/>
          <w:shd w:val="clear" w:color="auto" w:fill="FFFFFF"/>
        </w:rPr>
        <w:t>et al</w:t>
      </w:r>
      <w:r w:rsidRPr="00CC0706">
        <w:rPr>
          <w:color w:val="000000" w:themeColor="text1"/>
          <w:sz w:val="24"/>
          <w:szCs w:val="24"/>
          <w:shd w:val="clear" w:color="auto" w:fill="FFFFFF"/>
        </w:rPr>
        <w:t>. 2022</w:t>
      </w:r>
      <w:r w:rsidRPr="00CC0706">
        <w:rPr>
          <w:i/>
          <w:color w:val="000000" w:themeColor="text1"/>
          <w:sz w:val="24"/>
          <w:szCs w:val="24"/>
          <w:shd w:val="clear" w:color="auto" w:fill="FFFFFF"/>
        </w:rPr>
        <w:t>)</w:t>
      </w:r>
      <w:r w:rsidR="00364DB2" w:rsidRPr="00CC0706">
        <w:rPr>
          <w:color w:val="000000" w:themeColor="text1"/>
          <w:sz w:val="24"/>
          <w:szCs w:val="24"/>
        </w:rPr>
        <w:t xml:space="preserve">. Furthermore, </w:t>
      </w:r>
      <w:r w:rsidR="00364DB2" w:rsidRPr="00CC0706">
        <w:rPr>
          <w:color w:val="000000" w:themeColor="text1"/>
          <w:sz w:val="24"/>
          <w:szCs w:val="24"/>
          <w:lang w:val="en-US"/>
        </w:rPr>
        <w:t xml:space="preserve">Marriott has decided to reduce carbon footprints in the business. By 2025, the organization aims to reduce carbon intensity by 30%, water intensity by 15%, and reduce waste by 45%. All these sustainable developments of the chain will help the organization to ensure sustainable business performance. The impact of these activities will be high on the tourism industry. The tourism industry will be encouraged through these activities as Marriott is one of the giants in the hospitality industry. It will help promote sustainable business activities in the industry (Chau </w:t>
      </w:r>
      <w:r w:rsidR="00364DB2" w:rsidRPr="00CC0706">
        <w:rPr>
          <w:i/>
          <w:iCs/>
          <w:color w:val="000000" w:themeColor="text1"/>
          <w:sz w:val="24"/>
          <w:szCs w:val="24"/>
          <w:lang w:val="en-US"/>
        </w:rPr>
        <w:t>et al.</w:t>
      </w:r>
      <w:r w:rsidR="00364DB2" w:rsidRPr="00CC0706">
        <w:rPr>
          <w:color w:val="000000" w:themeColor="text1"/>
          <w:sz w:val="24"/>
          <w:szCs w:val="24"/>
          <w:lang w:val="en-US"/>
        </w:rPr>
        <w:t xml:space="preserve">, 2023). </w:t>
      </w:r>
    </w:p>
    <w:p w14:paraId="139B4CA8" w14:textId="4DDF3841" w:rsidR="00ED35BB" w:rsidRPr="00CC0706" w:rsidRDefault="00ED35BB">
      <w:pPr>
        <w:pStyle w:val="Normal1"/>
        <w:spacing w:line="360" w:lineRule="auto"/>
        <w:jc w:val="both"/>
        <w:rPr>
          <w:color w:val="000000" w:themeColor="text1"/>
          <w:sz w:val="24"/>
          <w:szCs w:val="24"/>
        </w:rPr>
      </w:pPr>
    </w:p>
    <w:p w14:paraId="077DE677" w14:textId="03FF1656" w:rsidR="00364DB2" w:rsidRPr="00CC0706" w:rsidRDefault="00364DB2">
      <w:pPr>
        <w:pStyle w:val="Normal1"/>
        <w:spacing w:line="360" w:lineRule="auto"/>
        <w:jc w:val="both"/>
        <w:rPr>
          <w:color w:val="000000" w:themeColor="text1"/>
          <w:sz w:val="24"/>
          <w:szCs w:val="24"/>
        </w:rPr>
      </w:pPr>
    </w:p>
    <w:p w14:paraId="6C089012" w14:textId="77777777" w:rsidR="00364DB2" w:rsidRPr="00CC0706" w:rsidRDefault="00364DB2">
      <w:pPr>
        <w:pStyle w:val="Normal1"/>
        <w:spacing w:line="360" w:lineRule="auto"/>
        <w:jc w:val="both"/>
        <w:rPr>
          <w:color w:val="000000" w:themeColor="text1"/>
          <w:sz w:val="24"/>
          <w:szCs w:val="24"/>
        </w:rPr>
      </w:pPr>
    </w:p>
    <w:p w14:paraId="232662A4" w14:textId="12A3059F" w:rsidR="00364DB2" w:rsidRPr="00CC0706" w:rsidRDefault="00364DB2">
      <w:pPr>
        <w:pStyle w:val="Normal1"/>
        <w:spacing w:line="360" w:lineRule="auto"/>
        <w:jc w:val="both"/>
        <w:rPr>
          <w:color w:val="000000" w:themeColor="text1"/>
          <w:sz w:val="24"/>
          <w:szCs w:val="24"/>
        </w:rPr>
      </w:pPr>
    </w:p>
    <w:p w14:paraId="131B68A6" w14:textId="77777777" w:rsidR="00364DB2" w:rsidRPr="00CC0706" w:rsidRDefault="00364DB2">
      <w:pPr>
        <w:pStyle w:val="Normal1"/>
        <w:spacing w:line="360" w:lineRule="auto"/>
        <w:jc w:val="both"/>
        <w:rPr>
          <w:color w:val="000000" w:themeColor="text1"/>
          <w:sz w:val="24"/>
          <w:szCs w:val="24"/>
        </w:rPr>
      </w:pPr>
    </w:p>
    <w:p w14:paraId="47D87D42" w14:textId="77777777" w:rsidR="00ED35BB" w:rsidRPr="00CC0706" w:rsidRDefault="005E6922">
      <w:pPr>
        <w:pStyle w:val="Normal1"/>
        <w:spacing w:line="360" w:lineRule="auto"/>
        <w:jc w:val="both"/>
        <w:rPr>
          <w:color w:val="000000" w:themeColor="text1"/>
          <w:sz w:val="24"/>
          <w:szCs w:val="24"/>
        </w:rPr>
      </w:pPr>
      <w:r w:rsidRPr="00CC0706">
        <w:rPr>
          <w:color w:val="000000" w:themeColor="text1"/>
          <w:sz w:val="24"/>
          <w:szCs w:val="24"/>
        </w:rPr>
        <w:t xml:space="preserve"> In the current globalised era, it has become extremely crucial for the organization to focus on implementing strategies that would help corporate firms gain competitive benefits.</w:t>
      </w:r>
    </w:p>
    <w:p w14:paraId="197AEB03" w14:textId="77777777" w:rsidR="00CC0706" w:rsidRPr="00CC0706" w:rsidRDefault="005E6922" w:rsidP="00FC2943">
      <w:pPr>
        <w:pStyle w:val="Normal1"/>
        <w:spacing w:line="360" w:lineRule="auto"/>
        <w:jc w:val="both"/>
        <w:rPr>
          <w:color w:val="000000" w:themeColor="text1"/>
          <w:sz w:val="24"/>
          <w:szCs w:val="24"/>
          <w:lang w:val="en-US"/>
        </w:rPr>
      </w:pPr>
      <w:r w:rsidRPr="00CC0706">
        <w:rPr>
          <w:color w:val="000000" w:themeColor="text1"/>
          <w:sz w:val="24"/>
          <w:szCs w:val="24"/>
        </w:rPr>
        <w:t>Cultural understanding is one of the vital areas that further contribute to organizational progression (</w:t>
      </w:r>
      <w:r w:rsidRPr="00CC0706">
        <w:rPr>
          <w:color w:val="000000" w:themeColor="text1"/>
          <w:sz w:val="24"/>
          <w:szCs w:val="24"/>
          <w:shd w:val="clear" w:color="auto" w:fill="FFFFFF"/>
        </w:rPr>
        <w:t>Haseeb</w:t>
      </w:r>
      <w:r w:rsidRPr="00CC0706">
        <w:rPr>
          <w:i/>
          <w:color w:val="000000" w:themeColor="text1"/>
          <w:sz w:val="24"/>
          <w:szCs w:val="24"/>
          <w:shd w:val="clear" w:color="auto" w:fill="FFFFFF"/>
        </w:rPr>
        <w:t xml:space="preserve"> et al.</w:t>
      </w:r>
      <w:r w:rsidRPr="00CC0706">
        <w:rPr>
          <w:color w:val="000000" w:themeColor="text1"/>
          <w:sz w:val="24"/>
          <w:szCs w:val="24"/>
          <w:shd w:val="clear" w:color="auto" w:fill="FFFFFF"/>
        </w:rPr>
        <w:t xml:space="preserve"> 2019)</w:t>
      </w:r>
      <w:r w:rsidRPr="00CC0706">
        <w:rPr>
          <w:color w:val="000000" w:themeColor="text1"/>
          <w:sz w:val="24"/>
          <w:szCs w:val="24"/>
        </w:rPr>
        <w:t>. Cultural understanding can help the hotel industry to implement practices without hurting the local culture. Hotel industries are required to respect the culture of the local people while conducting their business operations. Such initiatives would result in improved outcomes (Wong and Kim, 2020). Furthermore, people are one of the significant concepts in the theory of the triple bottom line. Thus, Marriott could focus on cultural and social aspects, to ensure that appropriate practices are implemented for better outcomes (</w:t>
      </w:r>
      <w:r w:rsidRPr="00CC0706">
        <w:rPr>
          <w:color w:val="000000" w:themeColor="text1"/>
          <w:sz w:val="24"/>
          <w:szCs w:val="24"/>
          <w:shd w:val="clear" w:color="auto" w:fill="FFFFFF"/>
        </w:rPr>
        <w:t>Gil-Gomez</w:t>
      </w:r>
      <w:r w:rsidRPr="00CC0706">
        <w:rPr>
          <w:i/>
          <w:color w:val="000000" w:themeColor="text1"/>
          <w:sz w:val="24"/>
          <w:szCs w:val="24"/>
          <w:shd w:val="clear" w:color="auto" w:fill="FFFFFF"/>
        </w:rPr>
        <w:t xml:space="preserve"> et al.</w:t>
      </w:r>
      <w:r w:rsidRPr="00CC0706">
        <w:rPr>
          <w:color w:val="000000" w:themeColor="text1"/>
          <w:sz w:val="24"/>
          <w:szCs w:val="24"/>
          <w:shd w:val="clear" w:color="auto" w:fill="FFFFFF"/>
        </w:rPr>
        <w:t xml:space="preserve"> 2020)</w:t>
      </w:r>
      <w:r w:rsidRPr="00CC0706">
        <w:rPr>
          <w:color w:val="000000" w:themeColor="text1"/>
          <w:sz w:val="24"/>
          <w:szCs w:val="24"/>
        </w:rPr>
        <w:t xml:space="preserve">. Employees within the organization are treated equally to ensure the maintenance of diversity and equality within the organization. </w:t>
      </w:r>
      <w:r w:rsidR="00FC2943" w:rsidRPr="00CC0706">
        <w:rPr>
          <w:color w:val="000000" w:themeColor="text1"/>
          <w:sz w:val="24"/>
          <w:szCs w:val="24"/>
          <w:lang w:val="en-US"/>
        </w:rPr>
        <w:t xml:space="preserve">Resultingly, Marriott aims to increase human rights within the workplace by 2025, through adjustments and implementations in recruitment policies and in </w:t>
      </w:r>
      <w:r w:rsidR="00CC0706" w:rsidRPr="00CC0706">
        <w:rPr>
          <w:color w:val="000000" w:themeColor="text1"/>
          <w:sz w:val="24"/>
          <w:szCs w:val="24"/>
          <w:lang w:val="en-US"/>
        </w:rPr>
        <w:t>resourcing.</w:t>
      </w:r>
      <w:r w:rsidR="00FC2943" w:rsidRPr="00CC0706">
        <w:rPr>
          <w:color w:val="000000" w:themeColor="text1"/>
          <w:sz w:val="24"/>
          <w:szCs w:val="24"/>
          <w:lang w:val="en-US"/>
        </w:rPr>
        <w:t xml:space="preserve"> As a responsible organization, it is important that the organization protect rights of employees. Protection of human resources and human rights will also help the organization to become a great place of work.  Furthermore, it is also a responsibility of Marriott to create a great workplace that will insist employees to work with great enthusiasm (Wong and Kim, 2020). </w:t>
      </w:r>
    </w:p>
    <w:p w14:paraId="7943F532" w14:textId="77777777" w:rsidR="00CC0706" w:rsidRPr="00CC0706" w:rsidRDefault="00CC0706" w:rsidP="00FC2943">
      <w:pPr>
        <w:pStyle w:val="Normal1"/>
        <w:spacing w:line="360" w:lineRule="auto"/>
        <w:jc w:val="both"/>
        <w:rPr>
          <w:color w:val="000000" w:themeColor="text1"/>
          <w:sz w:val="24"/>
          <w:szCs w:val="24"/>
          <w:lang w:val="en-US"/>
        </w:rPr>
      </w:pPr>
    </w:p>
    <w:p w14:paraId="574A179B" w14:textId="6DC985C3" w:rsidR="00ED35BB" w:rsidRPr="00CC0706" w:rsidRDefault="00CC0706">
      <w:pPr>
        <w:pStyle w:val="Normal1"/>
        <w:spacing w:line="360" w:lineRule="auto"/>
        <w:jc w:val="both"/>
        <w:rPr>
          <w:color w:val="000000" w:themeColor="text1"/>
          <w:sz w:val="24"/>
          <w:szCs w:val="24"/>
          <w:lang w:val="en-US"/>
        </w:rPr>
      </w:pPr>
      <w:r w:rsidRPr="00CC0706">
        <w:rPr>
          <w:color w:val="000000" w:themeColor="text1"/>
          <w:sz w:val="24"/>
          <w:szCs w:val="24"/>
          <w:lang w:val="en-US"/>
        </w:rPr>
        <w:t xml:space="preserve">The </w:t>
      </w:r>
      <w:r w:rsidR="005E6922" w:rsidRPr="00CC0706">
        <w:rPr>
          <w:color w:val="000000" w:themeColor="text1"/>
          <w:sz w:val="24"/>
          <w:szCs w:val="24"/>
        </w:rPr>
        <w:t>hotel industry should also focus on sustainable resource utilization to ensure that it gains competitive benefits (</w:t>
      </w:r>
      <w:proofErr w:type="spellStart"/>
      <w:r w:rsidR="005E6922" w:rsidRPr="00CC0706">
        <w:rPr>
          <w:color w:val="000000" w:themeColor="text1"/>
          <w:sz w:val="24"/>
          <w:szCs w:val="24"/>
          <w:shd w:val="clear" w:color="auto" w:fill="FFFFFF"/>
        </w:rPr>
        <w:t>Nosratabadi</w:t>
      </w:r>
      <w:proofErr w:type="spellEnd"/>
      <w:r w:rsidR="005E6922" w:rsidRPr="00CC0706">
        <w:rPr>
          <w:i/>
          <w:color w:val="000000" w:themeColor="text1"/>
          <w:sz w:val="24"/>
          <w:szCs w:val="24"/>
          <w:shd w:val="clear" w:color="auto" w:fill="FFFFFF"/>
        </w:rPr>
        <w:t xml:space="preserve"> et al.</w:t>
      </w:r>
      <w:r w:rsidR="005E6922" w:rsidRPr="00CC0706">
        <w:rPr>
          <w:color w:val="000000" w:themeColor="text1"/>
          <w:sz w:val="24"/>
          <w:szCs w:val="24"/>
          <w:shd w:val="clear" w:color="auto" w:fill="FFFFFF"/>
        </w:rPr>
        <w:t xml:space="preserve"> 2019)</w:t>
      </w:r>
      <w:r w:rsidR="005E6922" w:rsidRPr="00CC0706">
        <w:rPr>
          <w:color w:val="000000" w:themeColor="text1"/>
          <w:sz w:val="24"/>
          <w:szCs w:val="24"/>
        </w:rPr>
        <w:t xml:space="preserve"> Sustainable practices further help organizations to develop a strong image in the customer's mind that further results in its progression. Since sustainability is becoming important in the current era, overcoming the challenges such as implementing sustainable practices</w:t>
      </w:r>
      <w:r w:rsidRPr="00CC0706">
        <w:rPr>
          <w:color w:val="000000" w:themeColor="text1"/>
          <w:sz w:val="24"/>
          <w:szCs w:val="24"/>
        </w:rPr>
        <w:t xml:space="preserve"> and Social Responsibility within the industry</w:t>
      </w:r>
      <w:r w:rsidR="005E6922" w:rsidRPr="00CC0706">
        <w:rPr>
          <w:color w:val="000000" w:themeColor="text1"/>
          <w:sz w:val="24"/>
          <w:szCs w:val="24"/>
        </w:rPr>
        <w:t xml:space="preserve"> are </w:t>
      </w:r>
      <w:r w:rsidR="009E6729" w:rsidRPr="00CC0706">
        <w:rPr>
          <w:color w:val="000000" w:themeColor="text1"/>
          <w:sz w:val="24"/>
          <w:szCs w:val="24"/>
        </w:rPr>
        <w:t xml:space="preserve">crucial </w:t>
      </w:r>
      <w:r w:rsidR="005E6922" w:rsidRPr="00CC0706">
        <w:rPr>
          <w:color w:val="000000" w:themeColor="text1"/>
          <w:sz w:val="24"/>
          <w:szCs w:val="24"/>
        </w:rPr>
        <w:t>to meet CSR objectives</w:t>
      </w:r>
      <w:r w:rsidRPr="00CC0706">
        <w:rPr>
          <w:color w:val="000000" w:themeColor="text1"/>
          <w:sz w:val="24"/>
          <w:szCs w:val="24"/>
        </w:rPr>
        <w:t xml:space="preserve">, as well as appeal to a wider clientele. </w:t>
      </w:r>
      <w:r w:rsidR="009E6729" w:rsidRPr="00CC0706">
        <w:rPr>
          <w:color w:val="000000" w:themeColor="text1"/>
          <w:sz w:val="24"/>
          <w:szCs w:val="24"/>
        </w:rPr>
        <w:t xml:space="preserve">As a result of this, </w:t>
      </w:r>
      <w:r w:rsidR="009E6729" w:rsidRPr="00CC0706">
        <w:rPr>
          <w:color w:val="000000" w:themeColor="text1"/>
          <w:sz w:val="24"/>
          <w:szCs w:val="24"/>
          <w:lang w:val="en-US"/>
        </w:rPr>
        <w:t xml:space="preserve">Skill development and increasing employability of children and youth (especially people at risk and with disadvantages) is one of the key CSR strategies of Marriott. The organization has decided that 15 million hours of service, as well as 50% of volunteering hours will be contributed towards increasing the employability and foundational skills of these groups. Successful implementation of this strategy will help the organization to increase their skill levels, also increasing their chances of employment, and ensuring the development of the community. This will have a great positive impact on the tourism industry, as it will provide different locations with financial stability and empowerment (Yousaf </w:t>
      </w:r>
      <w:r w:rsidR="009E6729" w:rsidRPr="00CC0706">
        <w:rPr>
          <w:i/>
          <w:iCs/>
          <w:color w:val="000000" w:themeColor="text1"/>
          <w:sz w:val="24"/>
          <w:szCs w:val="24"/>
          <w:lang w:val="en-US"/>
        </w:rPr>
        <w:t>et al.,</w:t>
      </w:r>
      <w:r w:rsidR="009E6729" w:rsidRPr="00CC0706">
        <w:rPr>
          <w:color w:val="000000" w:themeColor="text1"/>
          <w:sz w:val="24"/>
          <w:szCs w:val="24"/>
          <w:lang w:val="en-US"/>
        </w:rPr>
        <w:t xml:space="preserve"> 2021). Furthermore, Marriott plans to invest at least $35M to increase and deepen programs and partnerships that develop hospitality skills and opportunities among youth, diverse populations, women, people with disabilities, veterans, and refugees. It will impact the hospitality industry and tourism industry with higher intensity by 2025. Successful implementation of this strategy will allow the organization to increase hospitality skills among the youth and that will ensure greater availability of workers in the industry. The growth of the hospitality industry requires employees; </w:t>
      </w:r>
      <w:r w:rsidR="00FC2943" w:rsidRPr="00CC0706">
        <w:rPr>
          <w:color w:val="000000" w:themeColor="text1"/>
          <w:sz w:val="24"/>
          <w:szCs w:val="24"/>
          <w:lang w:val="en-US"/>
        </w:rPr>
        <w:t>therefore,</w:t>
      </w:r>
      <w:r w:rsidR="009E6729" w:rsidRPr="00CC0706">
        <w:rPr>
          <w:color w:val="000000" w:themeColor="text1"/>
          <w:sz w:val="24"/>
          <w:szCs w:val="24"/>
          <w:lang w:val="en-US"/>
        </w:rPr>
        <w:t xml:space="preserve"> the development of hospitality employees will be a key factor for the industry (</w:t>
      </w:r>
      <w:proofErr w:type="spellStart"/>
      <w:r w:rsidR="009E6729" w:rsidRPr="00CC0706">
        <w:rPr>
          <w:color w:val="000000" w:themeColor="text1"/>
          <w:sz w:val="24"/>
          <w:szCs w:val="24"/>
          <w:lang w:val="en-US"/>
        </w:rPr>
        <w:t>Siregar</w:t>
      </w:r>
      <w:proofErr w:type="spellEnd"/>
      <w:r w:rsidR="009E6729" w:rsidRPr="00CC0706">
        <w:rPr>
          <w:color w:val="000000" w:themeColor="text1"/>
          <w:sz w:val="24"/>
          <w:szCs w:val="24"/>
          <w:lang w:val="en-US"/>
        </w:rPr>
        <w:t xml:space="preserve">, 2021). </w:t>
      </w:r>
      <w:r w:rsidR="00FC2943" w:rsidRPr="00CC0706">
        <w:rPr>
          <w:color w:val="000000" w:themeColor="text1"/>
          <w:sz w:val="24"/>
          <w:szCs w:val="24"/>
          <w:lang w:val="en-US"/>
        </w:rPr>
        <w:t xml:space="preserve"> Furthermore, </w:t>
      </w:r>
      <w:r>
        <w:rPr>
          <w:color w:val="000000" w:themeColor="text1"/>
          <w:sz w:val="24"/>
          <w:szCs w:val="24"/>
          <w:lang w:val="en-US"/>
        </w:rPr>
        <w:t>b</w:t>
      </w:r>
      <w:r w:rsidR="00FC2943" w:rsidRPr="00CC0706">
        <w:rPr>
          <w:color w:val="000000" w:themeColor="text1"/>
          <w:sz w:val="24"/>
          <w:szCs w:val="24"/>
          <w:lang w:val="en-US"/>
        </w:rPr>
        <w:t xml:space="preserve">y 2023, Marriott plans to ensure gender equality in the workplace. This will promote diversity and equality in the workplace, whilst helping the organization to promote sustainability and also will help to portray itself as an example in the tourism industry, increasing diversity and creating equal opportunities for each gender, which may propel Marriott ahead of its competitors. </w:t>
      </w:r>
    </w:p>
    <w:p w14:paraId="50786BDA" w14:textId="77777777" w:rsidR="00ED35BB" w:rsidRPr="00CC0706" w:rsidRDefault="00ED35BB">
      <w:pPr>
        <w:pStyle w:val="Normal1"/>
        <w:spacing w:line="360" w:lineRule="auto"/>
        <w:jc w:val="both"/>
        <w:rPr>
          <w:color w:val="000000" w:themeColor="text1"/>
          <w:sz w:val="24"/>
          <w:szCs w:val="24"/>
        </w:rPr>
      </w:pPr>
    </w:p>
    <w:p w14:paraId="36CE5C2B" w14:textId="77777777" w:rsidR="00ED35BB" w:rsidRPr="00CC0706" w:rsidRDefault="00ED35BB">
      <w:pPr>
        <w:pStyle w:val="Normal1"/>
        <w:spacing w:line="360" w:lineRule="auto"/>
        <w:jc w:val="both"/>
        <w:rPr>
          <w:color w:val="000000" w:themeColor="text1"/>
          <w:sz w:val="24"/>
          <w:szCs w:val="24"/>
        </w:rPr>
      </w:pPr>
    </w:p>
    <w:p w14:paraId="48285580" w14:textId="77777777" w:rsidR="00FC2943" w:rsidRPr="00CC0706" w:rsidRDefault="005E6922" w:rsidP="00FC2943">
      <w:pPr>
        <w:pStyle w:val="Normal1"/>
        <w:spacing w:line="360" w:lineRule="auto"/>
        <w:jc w:val="both"/>
        <w:rPr>
          <w:color w:val="000000" w:themeColor="text1"/>
          <w:sz w:val="24"/>
          <w:szCs w:val="24"/>
        </w:rPr>
      </w:pPr>
      <w:r w:rsidRPr="00CC0706">
        <w:rPr>
          <w:color w:val="000000" w:themeColor="text1"/>
          <w:sz w:val="24"/>
          <w:szCs w:val="24"/>
        </w:rPr>
        <w:t xml:space="preserve">Sustainability is one of the vital concepts that is gaining significant importance in the current globalized era. Organizations are currently focused on implementing initiatives that promote sustainability within the organization. Sustainability efforts highlight the additional efforts undertaken by organizations for corporate betterment and progression. Consumers are becoming environmentally conscious and thus it has become externally crucial for the organization to analyse the changing consumer demand and accordingly formulate a plan for stimulating corporate progression. The hotel industry is implementing sustainable practices within their business operation to ensure that they gain competitive benefits. Organizations are more focused on implementing actions that would result in minimizing GHG emissions, while at the same time reducing pollution. "Triple bottom line" concepts have been further elaborated upon, indicating Marriott’s role in implementing strategies that would help corporate firms responsibly operate their business. Adoption of green technology along with increased dependence on renewable energy sources can help organizations in reducing energy consumption. On the other hand, Marriott has also undertaken initiatives to source locally that would not only empower the local population it would also reduce operating costs indicating sustainable resource utilization. The organization has undertaken initiatives to minimize environmental footprints and has also focused on reducing waste generation. </w:t>
      </w:r>
      <w:r w:rsidR="00FC2943" w:rsidRPr="00CC0706">
        <w:rPr>
          <w:color w:val="000000" w:themeColor="text1"/>
          <w:sz w:val="24"/>
          <w:szCs w:val="24"/>
          <w:lang w:val="en-US"/>
        </w:rPr>
        <w:t xml:space="preserve">All these strategies of Marriott helping the organization to become a sustainable organization and also a great place to work. Successful implementation of those CSR strategies will have great impact on the hospitality industry and also these strategies can exemplify the organization as a positive, sustainable and responsible workplace and environment. </w:t>
      </w:r>
    </w:p>
    <w:p w14:paraId="25B2AC86" w14:textId="4E64FBC5" w:rsidR="00ED35BB" w:rsidRDefault="00ED35BB">
      <w:pPr>
        <w:pStyle w:val="Normal1"/>
        <w:spacing w:line="360" w:lineRule="auto"/>
        <w:jc w:val="both"/>
        <w:rPr>
          <w:color w:val="000000" w:themeColor="text1"/>
          <w:sz w:val="24"/>
          <w:szCs w:val="24"/>
        </w:rPr>
      </w:pPr>
    </w:p>
    <w:p w14:paraId="54F10959" w14:textId="3E00753F" w:rsidR="009E6729" w:rsidRDefault="009E6729">
      <w:pPr>
        <w:pStyle w:val="Normal1"/>
        <w:spacing w:line="360" w:lineRule="auto"/>
        <w:jc w:val="both"/>
        <w:rPr>
          <w:color w:val="000000" w:themeColor="text1"/>
          <w:sz w:val="24"/>
          <w:szCs w:val="24"/>
        </w:rPr>
      </w:pPr>
    </w:p>
    <w:p w14:paraId="329ECA87" w14:textId="77777777" w:rsidR="009E6729" w:rsidRPr="009F0C4A" w:rsidRDefault="009E6729">
      <w:pPr>
        <w:pStyle w:val="Normal1"/>
        <w:spacing w:line="360" w:lineRule="auto"/>
        <w:jc w:val="both"/>
        <w:rPr>
          <w:color w:val="000000" w:themeColor="text1"/>
          <w:sz w:val="24"/>
          <w:szCs w:val="24"/>
        </w:rPr>
      </w:pPr>
    </w:p>
    <w:p w14:paraId="1AAE4F35" w14:textId="77777777" w:rsidR="007E7038" w:rsidRPr="009E6729" w:rsidRDefault="007E7038">
      <w:pPr>
        <w:pStyle w:val="Normal1"/>
        <w:spacing w:line="360" w:lineRule="auto"/>
        <w:jc w:val="both"/>
        <w:rPr>
          <w:color w:val="C0504D" w:themeColor="accent2"/>
          <w:sz w:val="24"/>
          <w:szCs w:val="24"/>
        </w:rPr>
      </w:pPr>
    </w:p>
    <w:p w14:paraId="7170052B" w14:textId="77777777" w:rsidR="00EA2CC3" w:rsidRPr="009E6729" w:rsidRDefault="00EA2CC3">
      <w:pPr>
        <w:pStyle w:val="Normal1"/>
        <w:spacing w:line="360" w:lineRule="auto"/>
        <w:jc w:val="both"/>
        <w:rPr>
          <w:color w:val="C0504D" w:themeColor="accent2"/>
          <w:sz w:val="24"/>
          <w:szCs w:val="24"/>
        </w:rPr>
      </w:pPr>
    </w:p>
    <w:p w14:paraId="186C6C3A" w14:textId="77777777" w:rsidR="009F0C4A" w:rsidRPr="009E6729" w:rsidRDefault="009F0C4A">
      <w:pPr>
        <w:pStyle w:val="Normal1"/>
        <w:spacing w:line="360" w:lineRule="auto"/>
        <w:jc w:val="both"/>
        <w:rPr>
          <w:color w:val="C0504D" w:themeColor="accent2"/>
          <w:sz w:val="24"/>
          <w:szCs w:val="24"/>
        </w:rPr>
      </w:pPr>
    </w:p>
    <w:p w14:paraId="00A5B3DA" w14:textId="77777777" w:rsidR="00B52971" w:rsidRPr="009E6729" w:rsidRDefault="00B52971">
      <w:pPr>
        <w:pStyle w:val="Normal1"/>
        <w:spacing w:line="360" w:lineRule="auto"/>
        <w:jc w:val="both"/>
        <w:rPr>
          <w:color w:val="C0504D" w:themeColor="accent2"/>
          <w:sz w:val="24"/>
          <w:szCs w:val="24"/>
        </w:rPr>
      </w:pPr>
    </w:p>
    <w:p w14:paraId="63DCC956" w14:textId="77777777" w:rsidR="00ED35BB" w:rsidRPr="009F0C4A" w:rsidRDefault="005E6922">
      <w:pPr>
        <w:rPr>
          <w:b/>
          <w:color w:val="000000" w:themeColor="text1"/>
          <w:sz w:val="26"/>
          <w:szCs w:val="32"/>
        </w:rPr>
      </w:pPr>
      <w:bookmarkStart w:id="2" w:name="_Toc147919384"/>
      <w:bookmarkStart w:id="3" w:name="_Toc147919531"/>
      <w:r w:rsidRPr="009F0C4A">
        <w:rPr>
          <w:color w:val="000000" w:themeColor="text1"/>
        </w:rPr>
        <w:br w:type="page"/>
      </w:r>
    </w:p>
    <w:p w14:paraId="2824D916" w14:textId="77777777" w:rsidR="00ED35BB" w:rsidRDefault="005E6922">
      <w:pPr>
        <w:pStyle w:val="Heading2"/>
        <w:rPr>
          <w:color w:val="36363D"/>
        </w:rPr>
      </w:pPr>
      <w:r>
        <w:rPr>
          <w:color w:val="36363D"/>
        </w:rPr>
        <w:t>References</w:t>
      </w:r>
      <w:bookmarkEnd w:id="2"/>
      <w:bookmarkEnd w:id="3"/>
    </w:p>
    <w:p w14:paraId="28A8F510" w14:textId="77777777" w:rsidR="00ED35BB" w:rsidRDefault="005E6922">
      <w:pPr>
        <w:spacing w:line="360" w:lineRule="auto"/>
        <w:jc w:val="both"/>
        <w:rPr>
          <w:b/>
          <w:color w:val="36363D"/>
          <w:sz w:val="24"/>
          <w:szCs w:val="24"/>
        </w:rPr>
      </w:pPr>
      <w:r>
        <w:rPr>
          <w:b/>
          <w:color w:val="36363D"/>
          <w:sz w:val="24"/>
          <w:szCs w:val="24"/>
        </w:rPr>
        <w:t xml:space="preserve">Journals </w:t>
      </w:r>
    </w:p>
    <w:p w14:paraId="74CE3902"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Akbari, M., Nazarian, A., Foroudi, P., Seyyed Amiri, N. and Ezatabadipoor, E., 2021. How corporate social responsibility  to strengthening brand loyalty, hotel positioning and intention to revisit?. </w:t>
      </w:r>
      <w:r>
        <w:rPr>
          <w:i/>
          <w:iCs/>
          <w:color w:val="36363D"/>
          <w:sz w:val="24"/>
          <w:szCs w:val="24"/>
          <w:shd w:val="clear" w:color="auto" w:fill="FFFFFF"/>
        </w:rPr>
        <w:t>Current Issues in Tourism</w:t>
      </w:r>
      <w:r>
        <w:rPr>
          <w:color w:val="36363D"/>
          <w:sz w:val="24"/>
          <w:szCs w:val="24"/>
          <w:shd w:val="clear" w:color="auto" w:fill="FFFFFF"/>
        </w:rPr>
        <w:t>, </w:t>
      </w:r>
      <w:r>
        <w:rPr>
          <w:i/>
          <w:iCs/>
          <w:color w:val="36363D"/>
          <w:sz w:val="24"/>
          <w:szCs w:val="24"/>
          <w:shd w:val="clear" w:color="auto" w:fill="FFFFFF"/>
        </w:rPr>
        <w:t>24</w:t>
      </w:r>
      <w:r>
        <w:rPr>
          <w:color w:val="36363D"/>
          <w:sz w:val="24"/>
          <w:szCs w:val="24"/>
          <w:shd w:val="clear" w:color="auto" w:fill="FFFFFF"/>
        </w:rPr>
        <w:t>(13), pp.1897-1917.</w:t>
      </w:r>
    </w:p>
    <w:p w14:paraId="266DE588" w14:textId="77777777" w:rsidR="00ED35BB" w:rsidRDefault="005E6922">
      <w:pPr>
        <w:spacing w:line="480" w:lineRule="auto"/>
        <w:jc w:val="both"/>
        <w:rPr>
          <w:color w:val="36363D"/>
          <w:sz w:val="24"/>
          <w:szCs w:val="24"/>
          <w:shd w:val="clear" w:color="auto" w:fill="FFFFFF"/>
        </w:rPr>
      </w:pPr>
      <w:r>
        <w:rPr>
          <w:color w:val="36363D"/>
          <w:sz w:val="24"/>
          <w:szCs w:val="24"/>
          <w:shd w:val="clear" w:color="auto" w:fill="FFFFFF"/>
        </w:rPr>
        <w:t>Amrutha, V.N. and Geetha, S.N., 2020. A systematic review on green human resource management: Implications for social sustainability. </w:t>
      </w:r>
      <w:r>
        <w:rPr>
          <w:i/>
          <w:iCs/>
          <w:color w:val="36363D"/>
          <w:sz w:val="24"/>
          <w:szCs w:val="24"/>
          <w:shd w:val="clear" w:color="auto" w:fill="FFFFFF"/>
        </w:rPr>
        <w:t>Journal of Cleaner production</w:t>
      </w:r>
      <w:r>
        <w:rPr>
          <w:color w:val="36363D"/>
          <w:sz w:val="24"/>
          <w:szCs w:val="24"/>
          <w:shd w:val="clear" w:color="auto" w:fill="FFFFFF"/>
        </w:rPr>
        <w:t>, </w:t>
      </w:r>
      <w:r>
        <w:rPr>
          <w:i/>
          <w:iCs/>
          <w:color w:val="36363D"/>
          <w:sz w:val="24"/>
          <w:szCs w:val="24"/>
          <w:shd w:val="clear" w:color="auto" w:fill="FFFFFF"/>
        </w:rPr>
        <w:t>247</w:t>
      </w:r>
      <w:r>
        <w:rPr>
          <w:color w:val="36363D"/>
          <w:sz w:val="24"/>
          <w:szCs w:val="24"/>
          <w:shd w:val="clear" w:color="auto" w:fill="FFFFFF"/>
        </w:rPr>
        <w:t>, p.119131.</w:t>
      </w:r>
    </w:p>
    <w:p w14:paraId="610B6A25"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Baicu, C.G., Oehler-Sincai, I.M. and Popescu, D., 2019. Bioeconomy and Social Responsibility in The Sustainable Hotel Industry. </w:t>
      </w:r>
      <w:r>
        <w:rPr>
          <w:i/>
          <w:iCs/>
          <w:color w:val="36363D"/>
          <w:sz w:val="24"/>
          <w:szCs w:val="24"/>
          <w:shd w:val="clear" w:color="auto" w:fill="FFFFFF"/>
        </w:rPr>
        <w:t>Amfiteatru Economic</w:t>
      </w:r>
      <w:r>
        <w:rPr>
          <w:color w:val="36363D"/>
          <w:sz w:val="24"/>
          <w:szCs w:val="24"/>
          <w:shd w:val="clear" w:color="auto" w:fill="FFFFFF"/>
        </w:rPr>
        <w:t>, </w:t>
      </w:r>
      <w:r>
        <w:rPr>
          <w:i/>
          <w:iCs/>
          <w:color w:val="36363D"/>
          <w:sz w:val="24"/>
          <w:szCs w:val="24"/>
          <w:shd w:val="clear" w:color="auto" w:fill="FFFFFF"/>
        </w:rPr>
        <w:t>21</w:t>
      </w:r>
      <w:r>
        <w:rPr>
          <w:color w:val="36363D"/>
          <w:sz w:val="24"/>
          <w:szCs w:val="24"/>
          <w:shd w:val="clear" w:color="auto" w:fill="FFFFFF"/>
        </w:rPr>
        <w:t>(52), pp.639-653.</w:t>
      </w:r>
    </w:p>
    <w:p w14:paraId="0DF4022F" w14:textId="77777777" w:rsidR="00ED35BB" w:rsidRDefault="005E6922">
      <w:pPr>
        <w:spacing w:line="360" w:lineRule="auto"/>
        <w:jc w:val="both"/>
        <w:rPr>
          <w:color w:val="36363D"/>
          <w:sz w:val="24"/>
          <w:szCs w:val="24"/>
        </w:rPr>
      </w:pPr>
      <w:r>
        <w:rPr>
          <w:color w:val="36363D"/>
          <w:sz w:val="24"/>
          <w:szCs w:val="24"/>
        </w:rPr>
        <w:t>Changar, M. and Atan, T., 2021. The role of transformational and transactional leadership approaches on environmental and ethical aspects of CSR. </w:t>
      </w:r>
      <w:r>
        <w:rPr>
          <w:i/>
          <w:iCs/>
          <w:color w:val="36363D"/>
          <w:sz w:val="24"/>
          <w:szCs w:val="24"/>
        </w:rPr>
        <w:t>Sustainability</w:t>
      </w:r>
      <w:r>
        <w:rPr>
          <w:color w:val="36363D"/>
          <w:sz w:val="24"/>
          <w:szCs w:val="24"/>
        </w:rPr>
        <w:t>, </w:t>
      </w:r>
      <w:r>
        <w:rPr>
          <w:i/>
          <w:iCs/>
          <w:color w:val="36363D"/>
          <w:sz w:val="24"/>
          <w:szCs w:val="24"/>
        </w:rPr>
        <w:t>13</w:t>
      </w:r>
      <w:r>
        <w:rPr>
          <w:color w:val="36363D"/>
          <w:sz w:val="24"/>
          <w:szCs w:val="24"/>
        </w:rPr>
        <w:t>(3), p.1411.</w:t>
      </w:r>
    </w:p>
    <w:p w14:paraId="65047866"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Chen, R. and Liu, W., 2023. Managing healthcare employees' burnout through micro aspects of corporate social responsibility: A public health perspective. </w:t>
      </w:r>
      <w:r>
        <w:rPr>
          <w:i/>
          <w:iCs/>
          <w:color w:val="36363D"/>
          <w:sz w:val="24"/>
          <w:szCs w:val="24"/>
          <w:shd w:val="clear" w:color="auto" w:fill="FFFFFF"/>
        </w:rPr>
        <w:t>Frontiers in Public Health</w:t>
      </w:r>
      <w:r>
        <w:rPr>
          <w:color w:val="36363D"/>
          <w:sz w:val="24"/>
          <w:szCs w:val="24"/>
          <w:shd w:val="clear" w:color="auto" w:fill="FFFFFF"/>
        </w:rPr>
        <w:t>, </w:t>
      </w:r>
      <w:r>
        <w:rPr>
          <w:i/>
          <w:iCs/>
          <w:color w:val="36363D"/>
          <w:sz w:val="24"/>
          <w:szCs w:val="24"/>
          <w:shd w:val="clear" w:color="auto" w:fill="FFFFFF"/>
        </w:rPr>
        <w:t>10</w:t>
      </w:r>
      <w:r>
        <w:rPr>
          <w:color w:val="36363D"/>
          <w:sz w:val="24"/>
          <w:szCs w:val="24"/>
          <w:shd w:val="clear" w:color="auto" w:fill="FFFFFF"/>
        </w:rPr>
        <w:t>, p.1050867.</w:t>
      </w:r>
    </w:p>
    <w:p w14:paraId="778BCB26"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Choi, M. and Choi, Y., 2021. Employee perceptions of hotel CSR activities during the COVID-19 pandemic. </w:t>
      </w:r>
      <w:r>
        <w:rPr>
          <w:i/>
          <w:iCs/>
          <w:color w:val="36363D"/>
          <w:sz w:val="24"/>
          <w:szCs w:val="24"/>
          <w:shd w:val="clear" w:color="auto" w:fill="FFFFFF"/>
        </w:rPr>
        <w:t>International Journal of Contemporary Hospitality Management</w:t>
      </w:r>
      <w:r>
        <w:rPr>
          <w:color w:val="36363D"/>
          <w:sz w:val="24"/>
          <w:szCs w:val="24"/>
          <w:shd w:val="clear" w:color="auto" w:fill="FFFFFF"/>
        </w:rPr>
        <w:t>, </w:t>
      </w:r>
      <w:r>
        <w:rPr>
          <w:i/>
          <w:iCs/>
          <w:color w:val="36363D"/>
          <w:sz w:val="24"/>
          <w:szCs w:val="24"/>
          <w:shd w:val="clear" w:color="auto" w:fill="FFFFFF"/>
        </w:rPr>
        <w:t>33</w:t>
      </w:r>
      <w:r>
        <w:rPr>
          <w:color w:val="36363D"/>
          <w:sz w:val="24"/>
          <w:szCs w:val="24"/>
          <w:shd w:val="clear" w:color="auto" w:fill="FFFFFF"/>
        </w:rPr>
        <w:t>(10), pp.3355-3378.</w:t>
      </w:r>
    </w:p>
    <w:p w14:paraId="48FD78CD" w14:textId="77777777" w:rsidR="00ED35BB" w:rsidRDefault="005E6922">
      <w:pPr>
        <w:spacing w:line="480" w:lineRule="auto"/>
        <w:jc w:val="both"/>
        <w:rPr>
          <w:color w:val="36363D"/>
          <w:sz w:val="24"/>
          <w:szCs w:val="24"/>
          <w:shd w:val="clear" w:color="auto" w:fill="FFFFFF"/>
        </w:rPr>
      </w:pPr>
      <w:r>
        <w:rPr>
          <w:color w:val="36363D"/>
          <w:sz w:val="24"/>
          <w:szCs w:val="24"/>
          <w:shd w:val="clear" w:color="auto" w:fill="FFFFFF"/>
        </w:rPr>
        <w:t>De Bakker, F.G., Rasche, A. and Ponte, S., 2019. Multi-stakeholder initiatives on sustainability: A cross-disciplinary review and research agenda for business ethics. </w:t>
      </w:r>
      <w:r>
        <w:rPr>
          <w:i/>
          <w:iCs/>
          <w:color w:val="36363D"/>
          <w:sz w:val="24"/>
          <w:szCs w:val="24"/>
          <w:shd w:val="clear" w:color="auto" w:fill="FFFFFF"/>
        </w:rPr>
        <w:t>Business Ethics Quarterly</w:t>
      </w:r>
      <w:r>
        <w:rPr>
          <w:color w:val="36363D"/>
          <w:sz w:val="24"/>
          <w:szCs w:val="24"/>
          <w:shd w:val="clear" w:color="auto" w:fill="FFFFFF"/>
        </w:rPr>
        <w:t>, </w:t>
      </w:r>
      <w:r>
        <w:rPr>
          <w:i/>
          <w:iCs/>
          <w:color w:val="36363D"/>
          <w:sz w:val="24"/>
          <w:szCs w:val="24"/>
          <w:shd w:val="clear" w:color="auto" w:fill="FFFFFF"/>
        </w:rPr>
        <w:t>29</w:t>
      </w:r>
      <w:r>
        <w:rPr>
          <w:color w:val="36363D"/>
          <w:sz w:val="24"/>
          <w:szCs w:val="24"/>
          <w:shd w:val="clear" w:color="auto" w:fill="FFFFFF"/>
        </w:rPr>
        <w:t>(3), pp.343-383.</w:t>
      </w:r>
    </w:p>
    <w:p w14:paraId="3F101E06"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Ertuna, B., Karatas-Ozkan, M. and Yamak, S., 2019. Diffusion of sustainability and CSR discourse in hospitality industry: Dynamics of local context. </w:t>
      </w:r>
      <w:r>
        <w:rPr>
          <w:i/>
          <w:iCs/>
          <w:color w:val="36363D"/>
          <w:sz w:val="24"/>
          <w:szCs w:val="24"/>
          <w:shd w:val="clear" w:color="auto" w:fill="FFFFFF"/>
        </w:rPr>
        <w:t>International Journal of Contemporary Hospitality Management</w:t>
      </w:r>
      <w:r>
        <w:rPr>
          <w:color w:val="36363D"/>
          <w:sz w:val="24"/>
          <w:szCs w:val="24"/>
          <w:shd w:val="clear" w:color="auto" w:fill="FFFFFF"/>
        </w:rPr>
        <w:t>, </w:t>
      </w:r>
      <w:r>
        <w:rPr>
          <w:i/>
          <w:iCs/>
          <w:color w:val="36363D"/>
          <w:sz w:val="24"/>
          <w:szCs w:val="24"/>
          <w:shd w:val="clear" w:color="auto" w:fill="FFFFFF"/>
        </w:rPr>
        <w:t>31</w:t>
      </w:r>
      <w:r>
        <w:rPr>
          <w:color w:val="36363D"/>
          <w:sz w:val="24"/>
          <w:szCs w:val="24"/>
          <w:shd w:val="clear" w:color="auto" w:fill="FFFFFF"/>
        </w:rPr>
        <w:t>(6), pp.2564-2581.</w:t>
      </w:r>
    </w:p>
    <w:p w14:paraId="685CA5F1" w14:textId="77777777" w:rsidR="00ED35BB" w:rsidRDefault="005E6922">
      <w:pPr>
        <w:spacing w:line="480" w:lineRule="auto"/>
        <w:jc w:val="both"/>
        <w:rPr>
          <w:color w:val="36363D"/>
          <w:sz w:val="24"/>
          <w:szCs w:val="24"/>
        </w:rPr>
      </w:pPr>
      <w:r>
        <w:rPr>
          <w:color w:val="36363D"/>
          <w:sz w:val="24"/>
          <w:szCs w:val="24"/>
          <w:shd w:val="clear" w:color="auto" w:fill="FFFFFF"/>
        </w:rPr>
        <w:t>Gil-Gomez, H., Guerola-Navarro, V., Oltra-Badenes, R. and Lozano-Quilis, J.A., 2020. Customer relationship management: digital transformation and sustainable business model innovation. </w:t>
      </w:r>
      <w:r>
        <w:rPr>
          <w:i/>
          <w:iCs/>
          <w:color w:val="36363D"/>
          <w:sz w:val="24"/>
          <w:szCs w:val="24"/>
          <w:shd w:val="clear" w:color="auto" w:fill="FFFFFF"/>
        </w:rPr>
        <w:t>Economic research-Ekonomska istraživanja</w:t>
      </w:r>
      <w:r>
        <w:rPr>
          <w:color w:val="36363D"/>
          <w:sz w:val="24"/>
          <w:szCs w:val="24"/>
          <w:shd w:val="clear" w:color="auto" w:fill="FFFFFF"/>
        </w:rPr>
        <w:t>, </w:t>
      </w:r>
      <w:r>
        <w:rPr>
          <w:i/>
          <w:iCs/>
          <w:color w:val="36363D"/>
          <w:sz w:val="24"/>
          <w:szCs w:val="24"/>
          <w:shd w:val="clear" w:color="auto" w:fill="FFFFFF"/>
        </w:rPr>
        <w:t>33</w:t>
      </w:r>
      <w:r>
        <w:rPr>
          <w:color w:val="36363D"/>
          <w:sz w:val="24"/>
          <w:szCs w:val="24"/>
          <w:shd w:val="clear" w:color="auto" w:fill="FFFFFF"/>
        </w:rPr>
        <w:t>(1), pp.2733-2750.</w:t>
      </w:r>
    </w:p>
    <w:p w14:paraId="4556FF9E"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Gonzalez-De-la-Rosa, M., Armas-Cruz, Y., Dorta-Afonso, D. and García-Rodríguez, F.J., 2023. The impact of employee-oriented CSR on quality of life: Evidence from the hospitality industry. </w:t>
      </w:r>
      <w:r>
        <w:rPr>
          <w:i/>
          <w:iCs/>
          <w:color w:val="36363D"/>
          <w:sz w:val="24"/>
          <w:szCs w:val="24"/>
          <w:shd w:val="clear" w:color="auto" w:fill="FFFFFF"/>
        </w:rPr>
        <w:t>Tourism Management</w:t>
      </w:r>
      <w:r>
        <w:rPr>
          <w:color w:val="36363D"/>
          <w:sz w:val="24"/>
          <w:szCs w:val="24"/>
          <w:shd w:val="clear" w:color="auto" w:fill="FFFFFF"/>
        </w:rPr>
        <w:t>, </w:t>
      </w:r>
      <w:r>
        <w:rPr>
          <w:i/>
          <w:iCs/>
          <w:color w:val="36363D"/>
          <w:sz w:val="24"/>
          <w:szCs w:val="24"/>
          <w:shd w:val="clear" w:color="auto" w:fill="FFFFFF"/>
        </w:rPr>
        <w:t>97</w:t>
      </w:r>
      <w:r>
        <w:rPr>
          <w:color w:val="36363D"/>
          <w:sz w:val="24"/>
          <w:szCs w:val="24"/>
          <w:shd w:val="clear" w:color="auto" w:fill="FFFFFF"/>
        </w:rPr>
        <w:t>, p.104740.</w:t>
      </w:r>
    </w:p>
    <w:p w14:paraId="35992DE9" w14:textId="77777777" w:rsidR="00ED35BB" w:rsidRDefault="005E6922">
      <w:pPr>
        <w:spacing w:line="480" w:lineRule="auto"/>
        <w:jc w:val="both"/>
        <w:rPr>
          <w:color w:val="36363D"/>
          <w:sz w:val="24"/>
          <w:szCs w:val="24"/>
          <w:shd w:val="clear" w:color="auto" w:fill="FFFFFF"/>
        </w:rPr>
      </w:pPr>
      <w:r>
        <w:rPr>
          <w:color w:val="36363D"/>
          <w:sz w:val="24"/>
          <w:szCs w:val="24"/>
          <w:shd w:val="clear" w:color="auto" w:fill="FFFFFF"/>
        </w:rPr>
        <w:t>Haseeb, M., Hussain, H.I., Kot, S., Androniceanu, A. and Jermsittiparsert, K., 2019. Role of social and technological challenges in achieving a sustainable competitive advantage and sustainable business performance. </w:t>
      </w:r>
      <w:r>
        <w:rPr>
          <w:i/>
          <w:iCs/>
          <w:color w:val="36363D"/>
          <w:sz w:val="24"/>
          <w:szCs w:val="24"/>
          <w:shd w:val="clear" w:color="auto" w:fill="FFFFFF"/>
        </w:rPr>
        <w:t>Sustainability</w:t>
      </w:r>
      <w:r>
        <w:rPr>
          <w:color w:val="36363D"/>
          <w:sz w:val="24"/>
          <w:szCs w:val="24"/>
          <w:shd w:val="clear" w:color="auto" w:fill="FFFFFF"/>
        </w:rPr>
        <w:t>, </w:t>
      </w:r>
      <w:r>
        <w:rPr>
          <w:i/>
          <w:iCs/>
          <w:color w:val="36363D"/>
          <w:sz w:val="24"/>
          <w:szCs w:val="24"/>
          <w:shd w:val="clear" w:color="auto" w:fill="FFFFFF"/>
        </w:rPr>
        <w:t>11</w:t>
      </w:r>
      <w:r>
        <w:rPr>
          <w:color w:val="36363D"/>
          <w:sz w:val="24"/>
          <w:szCs w:val="24"/>
          <w:shd w:val="clear" w:color="auto" w:fill="FFFFFF"/>
        </w:rPr>
        <w:t>(14), p.3811.</w:t>
      </w:r>
    </w:p>
    <w:p w14:paraId="5083117F"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Indriastuti, M. and Chariri, A., 2021. The role of green investment and corporate social responsibility investment on sustainable performance. </w:t>
      </w:r>
      <w:r>
        <w:rPr>
          <w:i/>
          <w:iCs/>
          <w:color w:val="36363D"/>
          <w:sz w:val="24"/>
          <w:szCs w:val="24"/>
          <w:shd w:val="clear" w:color="auto" w:fill="FFFFFF"/>
        </w:rPr>
        <w:t>Cogent Business &amp; Management</w:t>
      </w:r>
      <w:r>
        <w:rPr>
          <w:color w:val="36363D"/>
          <w:sz w:val="24"/>
          <w:szCs w:val="24"/>
          <w:shd w:val="clear" w:color="auto" w:fill="FFFFFF"/>
        </w:rPr>
        <w:t>, </w:t>
      </w:r>
      <w:r>
        <w:rPr>
          <w:i/>
          <w:iCs/>
          <w:color w:val="36363D"/>
          <w:sz w:val="24"/>
          <w:szCs w:val="24"/>
          <w:shd w:val="clear" w:color="auto" w:fill="FFFFFF"/>
        </w:rPr>
        <w:t>8</w:t>
      </w:r>
      <w:r>
        <w:rPr>
          <w:color w:val="36363D"/>
          <w:sz w:val="24"/>
          <w:szCs w:val="24"/>
          <w:shd w:val="clear" w:color="auto" w:fill="FFFFFF"/>
        </w:rPr>
        <w:t>(1), p.1960120.</w:t>
      </w:r>
    </w:p>
    <w:p w14:paraId="4F430469"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Mahmood, A. and Bashir, J., 2020. How does corporate social responsibility transform brand reputation into brand equity? Economic and noneconomic perspectives of CSR. </w:t>
      </w:r>
      <w:r>
        <w:rPr>
          <w:i/>
          <w:iCs/>
          <w:color w:val="36363D"/>
          <w:sz w:val="24"/>
          <w:szCs w:val="24"/>
          <w:shd w:val="clear" w:color="auto" w:fill="FFFFFF"/>
        </w:rPr>
        <w:t>International Journal of Engineering Business Management</w:t>
      </w:r>
      <w:r>
        <w:rPr>
          <w:color w:val="36363D"/>
          <w:sz w:val="24"/>
          <w:szCs w:val="24"/>
          <w:shd w:val="clear" w:color="auto" w:fill="FFFFFF"/>
        </w:rPr>
        <w:t>, </w:t>
      </w:r>
      <w:r>
        <w:rPr>
          <w:i/>
          <w:iCs/>
          <w:color w:val="36363D"/>
          <w:sz w:val="24"/>
          <w:szCs w:val="24"/>
          <w:shd w:val="clear" w:color="auto" w:fill="FFFFFF"/>
        </w:rPr>
        <w:t>12</w:t>
      </w:r>
      <w:r>
        <w:rPr>
          <w:color w:val="36363D"/>
          <w:sz w:val="24"/>
          <w:szCs w:val="24"/>
          <w:shd w:val="clear" w:color="auto" w:fill="FFFFFF"/>
        </w:rPr>
        <w:t>, p.1847979020927547.</w:t>
      </w:r>
    </w:p>
    <w:p w14:paraId="590D10BA"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Mohammed, A. and Al-Swidi, A., 2019. The influence of CSR on perceived value, social media and loyalty in the hotel industry. </w:t>
      </w:r>
      <w:r>
        <w:rPr>
          <w:i/>
          <w:iCs/>
          <w:color w:val="36363D"/>
          <w:sz w:val="24"/>
          <w:szCs w:val="24"/>
          <w:shd w:val="clear" w:color="auto" w:fill="FFFFFF"/>
        </w:rPr>
        <w:t>Spanish Journal of Marketing-ESIC</w:t>
      </w:r>
      <w:r>
        <w:rPr>
          <w:color w:val="36363D"/>
          <w:sz w:val="24"/>
          <w:szCs w:val="24"/>
          <w:shd w:val="clear" w:color="auto" w:fill="FFFFFF"/>
        </w:rPr>
        <w:t>, </w:t>
      </w:r>
      <w:r>
        <w:rPr>
          <w:i/>
          <w:iCs/>
          <w:color w:val="36363D"/>
          <w:sz w:val="24"/>
          <w:szCs w:val="24"/>
          <w:shd w:val="clear" w:color="auto" w:fill="FFFFFF"/>
        </w:rPr>
        <w:t>23</w:t>
      </w:r>
      <w:r>
        <w:rPr>
          <w:color w:val="36363D"/>
          <w:sz w:val="24"/>
          <w:szCs w:val="24"/>
          <w:shd w:val="clear" w:color="auto" w:fill="FFFFFF"/>
        </w:rPr>
        <w:t>(3), pp.373-396.</w:t>
      </w:r>
    </w:p>
    <w:p w14:paraId="65478E94"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Moyeen, A., Kamal, S. and Yousuf, M., 2019. A content analysis of CSR research in hotel industry, 2006–2017. </w:t>
      </w:r>
      <w:r>
        <w:rPr>
          <w:i/>
          <w:iCs/>
          <w:color w:val="36363D"/>
          <w:sz w:val="24"/>
          <w:szCs w:val="24"/>
          <w:shd w:val="clear" w:color="auto" w:fill="FFFFFF"/>
        </w:rPr>
        <w:t>Responsibility and governance: The twin pillars of sustainability</w:t>
      </w:r>
      <w:r>
        <w:rPr>
          <w:color w:val="36363D"/>
          <w:sz w:val="24"/>
          <w:szCs w:val="24"/>
          <w:shd w:val="clear" w:color="auto" w:fill="FFFFFF"/>
        </w:rPr>
        <w:t>, pp.163-179.</w:t>
      </w:r>
    </w:p>
    <w:p w14:paraId="0535A9E6"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Ng, A.W. and Tavitiyaman, P., 2020. Corporate social responsibility and sustainability initiatives of multinational hotel corporations. </w:t>
      </w:r>
      <w:r>
        <w:rPr>
          <w:i/>
          <w:iCs/>
          <w:color w:val="36363D"/>
          <w:sz w:val="24"/>
          <w:szCs w:val="24"/>
          <w:shd w:val="clear" w:color="auto" w:fill="FFFFFF"/>
        </w:rPr>
        <w:t>International business, trade and institutional sustainability</w:t>
      </w:r>
      <w:r>
        <w:rPr>
          <w:color w:val="36363D"/>
          <w:sz w:val="24"/>
          <w:szCs w:val="24"/>
          <w:shd w:val="clear" w:color="auto" w:fill="FFFFFF"/>
        </w:rPr>
        <w:t>, pp.3-15.</w:t>
      </w:r>
    </w:p>
    <w:p w14:paraId="76C37FC5" w14:textId="77777777" w:rsidR="00ED35BB" w:rsidRDefault="005E6922">
      <w:pPr>
        <w:spacing w:line="480" w:lineRule="auto"/>
        <w:jc w:val="both"/>
        <w:rPr>
          <w:color w:val="36363D"/>
          <w:sz w:val="24"/>
          <w:szCs w:val="24"/>
          <w:shd w:val="clear" w:color="auto" w:fill="FFFFFF"/>
        </w:rPr>
      </w:pPr>
      <w:r>
        <w:rPr>
          <w:color w:val="36363D"/>
          <w:sz w:val="24"/>
          <w:szCs w:val="24"/>
          <w:shd w:val="clear" w:color="auto" w:fill="FFFFFF"/>
        </w:rPr>
        <w:t>Nosratabadi, S., Mosavi, A., Shamshirband, S., Zavadskas, E.K., Rakotonirainy, A. and Chau, K.W., 2019. Sustainable business models: A review. </w:t>
      </w:r>
      <w:r>
        <w:rPr>
          <w:i/>
          <w:iCs/>
          <w:color w:val="36363D"/>
          <w:sz w:val="24"/>
          <w:szCs w:val="24"/>
          <w:shd w:val="clear" w:color="auto" w:fill="FFFFFF"/>
        </w:rPr>
        <w:t>Sustainability</w:t>
      </w:r>
      <w:r>
        <w:rPr>
          <w:color w:val="36363D"/>
          <w:sz w:val="24"/>
          <w:szCs w:val="24"/>
          <w:shd w:val="clear" w:color="auto" w:fill="FFFFFF"/>
        </w:rPr>
        <w:t>, </w:t>
      </w:r>
      <w:r>
        <w:rPr>
          <w:i/>
          <w:iCs/>
          <w:color w:val="36363D"/>
          <w:sz w:val="24"/>
          <w:szCs w:val="24"/>
          <w:shd w:val="clear" w:color="auto" w:fill="FFFFFF"/>
        </w:rPr>
        <w:t>11</w:t>
      </w:r>
      <w:r>
        <w:rPr>
          <w:color w:val="36363D"/>
          <w:sz w:val="24"/>
          <w:szCs w:val="24"/>
          <w:shd w:val="clear" w:color="auto" w:fill="FFFFFF"/>
        </w:rPr>
        <w:t>(6), p.1663.</w:t>
      </w:r>
    </w:p>
    <w:p w14:paraId="450990A4"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Singh, A.B., Khandelwal, C., Sarkar, P., Dangayach, G.S. and Meena, M.L., 2023. Recent Research Progress on Corporate Social Responsibility of Hotels. </w:t>
      </w:r>
      <w:r>
        <w:rPr>
          <w:i/>
          <w:iCs/>
          <w:color w:val="36363D"/>
          <w:sz w:val="24"/>
          <w:szCs w:val="24"/>
          <w:shd w:val="clear" w:color="auto" w:fill="FFFFFF"/>
        </w:rPr>
        <w:t>Engineering Proceedings</w:t>
      </w:r>
      <w:r>
        <w:rPr>
          <w:color w:val="36363D"/>
          <w:sz w:val="24"/>
          <w:szCs w:val="24"/>
          <w:shd w:val="clear" w:color="auto" w:fill="FFFFFF"/>
        </w:rPr>
        <w:t>, </w:t>
      </w:r>
      <w:r>
        <w:rPr>
          <w:i/>
          <w:iCs/>
          <w:color w:val="36363D"/>
          <w:sz w:val="24"/>
          <w:szCs w:val="24"/>
          <w:shd w:val="clear" w:color="auto" w:fill="FFFFFF"/>
        </w:rPr>
        <w:t>37</w:t>
      </w:r>
      <w:r>
        <w:rPr>
          <w:color w:val="36363D"/>
          <w:sz w:val="24"/>
          <w:szCs w:val="24"/>
          <w:shd w:val="clear" w:color="auto" w:fill="FFFFFF"/>
        </w:rPr>
        <w:t>(1), p.41.</w:t>
      </w:r>
    </w:p>
    <w:p w14:paraId="1AFEC8F5" w14:textId="77777777" w:rsidR="00ED35BB" w:rsidRDefault="005E6922">
      <w:pPr>
        <w:spacing w:line="480" w:lineRule="auto"/>
        <w:jc w:val="both"/>
        <w:rPr>
          <w:color w:val="36363D"/>
          <w:sz w:val="24"/>
          <w:szCs w:val="24"/>
          <w:shd w:val="clear" w:color="auto" w:fill="FFFFFF"/>
        </w:rPr>
      </w:pPr>
      <w:r>
        <w:rPr>
          <w:color w:val="36363D"/>
          <w:sz w:val="24"/>
          <w:szCs w:val="24"/>
          <w:shd w:val="clear" w:color="auto" w:fill="FFFFFF"/>
        </w:rPr>
        <w:t>Singh, R.K., Kumar Mangla, S., Bhatia, M.S. and Luthra, S., 2022. Integration of green and lean practices for sustainable business management. </w:t>
      </w:r>
      <w:r>
        <w:rPr>
          <w:i/>
          <w:iCs/>
          <w:color w:val="36363D"/>
          <w:sz w:val="24"/>
          <w:szCs w:val="24"/>
          <w:shd w:val="clear" w:color="auto" w:fill="FFFFFF"/>
        </w:rPr>
        <w:t>Business Strategy and the Environment</w:t>
      </w:r>
      <w:r>
        <w:rPr>
          <w:color w:val="36363D"/>
          <w:sz w:val="24"/>
          <w:szCs w:val="24"/>
          <w:shd w:val="clear" w:color="auto" w:fill="FFFFFF"/>
        </w:rPr>
        <w:t>, </w:t>
      </w:r>
      <w:r>
        <w:rPr>
          <w:i/>
          <w:iCs/>
          <w:color w:val="36363D"/>
          <w:sz w:val="24"/>
          <w:szCs w:val="24"/>
          <w:shd w:val="clear" w:color="auto" w:fill="FFFFFF"/>
        </w:rPr>
        <w:t>31</w:t>
      </w:r>
      <w:r>
        <w:rPr>
          <w:color w:val="36363D"/>
          <w:sz w:val="24"/>
          <w:szCs w:val="24"/>
          <w:shd w:val="clear" w:color="auto" w:fill="FFFFFF"/>
        </w:rPr>
        <w:t>(1), pp.353-370.</w:t>
      </w:r>
    </w:p>
    <w:p w14:paraId="3B702FA1"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Siregar, I., 2021. CSR-based corporate environmental policy implementation. </w:t>
      </w:r>
      <w:r>
        <w:rPr>
          <w:i/>
          <w:iCs/>
          <w:color w:val="36363D"/>
          <w:sz w:val="24"/>
          <w:szCs w:val="24"/>
          <w:shd w:val="clear" w:color="auto" w:fill="FFFFFF"/>
        </w:rPr>
        <w:t>British Journal of Environmental Studies</w:t>
      </w:r>
      <w:r>
        <w:rPr>
          <w:color w:val="36363D"/>
          <w:sz w:val="24"/>
          <w:szCs w:val="24"/>
          <w:shd w:val="clear" w:color="auto" w:fill="FFFFFF"/>
        </w:rPr>
        <w:t>, </w:t>
      </w:r>
      <w:r>
        <w:rPr>
          <w:i/>
          <w:iCs/>
          <w:color w:val="36363D"/>
          <w:sz w:val="24"/>
          <w:szCs w:val="24"/>
          <w:shd w:val="clear" w:color="auto" w:fill="FFFFFF"/>
        </w:rPr>
        <w:t>1</w:t>
      </w:r>
      <w:r>
        <w:rPr>
          <w:color w:val="36363D"/>
          <w:sz w:val="24"/>
          <w:szCs w:val="24"/>
          <w:shd w:val="clear" w:color="auto" w:fill="FFFFFF"/>
        </w:rPr>
        <w:t>(1), pp.51-57.</w:t>
      </w:r>
    </w:p>
    <w:p w14:paraId="59DFF80C"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Srivastava, S. and Singh, N., 2021. Do Corporate Social Responsibility (CSR) initiatives boost customer retention in the hotel industry? A moderation-mediation approach. </w:t>
      </w:r>
      <w:r>
        <w:rPr>
          <w:i/>
          <w:iCs/>
          <w:color w:val="36363D"/>
          <w:sz w:val="24"/>
          <w:szCs w:val="24"/>
          <w:shd w:val="clear" w:color="auto" w:fill="FFFFFF"/>
        </w:rPr>
        <w:t>Journal of Hospitality Marketing &amp; Management</w:t>
      </w:r>
      <w:r>
        <w:rPr>
          <w:color w:val="36363D"/>
          <w:sz w:val="24"/>
          <w:szCs w:val="24"/>
          <w:shd w:val="clear" w:color="auto" w:fill="FFFFFF"/>
        </w:rPr>
        <w:t>, </w:t>
      </w:r>
      <w:r>
        <w:rPr>
          <w:i/>
          <w:iCs/>
          <w:color w:val="36363D"/>
          <w:sz w:val="24"/>
          <w:szCs w:val="24"/>
          <w:shd w:val="clear" w:color="auto" w:fill="FFFFFF"/>
        </w:rPr>
        <w:t>30</w:t>
      </w:r>
      <w:r>
        <w:rPr>
          <w:color w:val="36363D"/>
          <w:sz w:val="24"/>
          <w:szCs w:val="24"/>
          <w:shd w:val="clear" w:color="auto" w:fill="FFFFFF"/>
        </w:rPr>
        <w:t>(4), pp.459-485.</w:t>
      </w:r>
    </w:p>
    <w:p w14:paraId="003BC5EC"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Úbeda-García, M., Claver-Cortés, E., Marco-Lajara, B. and Zaragoza-Sáez, P., 2021. Corporate social responsibility and firm performance in the hotel industry. The mediating role of green human resource management and environmental outcomes. </w:t>
      </w:r>
      <w:r>
        <w:rPr>
          <w:i/>
          <w:iCs/>
          <w:color w:val="36363D"/>
          <w:sz w:val="24"/>
          <w:szCs w:val="24"/>
          <w:shd w:val="clear" w:color="auto" w:fill="FFFFFF"/>
        </w:rPr>
        <w:t>Journal of Business Research</w:t>
      </w:r>
      <w:r>
        <w:rPr>
          <w:color w:val="36363D"/>
          <w:sz w:val="24"/>
          <w:szCs w:val="24"/>
          <w:shd w:val="clear" w:color="auto" w:fill="FFFFFF"/>
        </w:rPr>
        <w:t>, </w:t>
      </w:r>
      <w:r>
        <w:rPr>
          <w:i/>
          <w:iCs/>
          <w:color w:val="36363D"/>
          <w:sz w:val="24"/>
          <w:szCs w:val="24"/>
          <w:shd w:val="clear" w:color="auto" w:fill="FFFFFF"/>
        </w:rPr>
        <w:t>123</w:t>
      </w:r>
      <w:r>
        <w:rPr>
          <w:color w:val="36363D"/>
          <w:sz w:val="24"/>
          <w:szCs w:val="24"/>
          <w:shd w:val="clear" w:color="auto" w:fill="FFFFFF"/>
        </w:rPr>
        <w:t>, pp.57-69.</w:t>
      </w:r>
    </w:p>
    <w:p w14:paraId="10248EE2"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Velte, P., 2022. Meta-analyses on corporate social responsibility (CSR): a literature review. </w:t>
      </w:r>
      <w:r>
        <w:rPr>
          <w:i/>
          <w:iCs/>
          <w:color w:val="36363D"/>
          <w:sz w:val="24"/>
          <w:szCs w:val="24"/>
          <w:shd w:val="clear" w:color="auto" w:fill="FFFFFF"/>
        </w:rPr>
        <w:t>Management Review Quarterly</w:t>
      </w:r>
      <w:r>
        <w:rPr>
          <w:color w:val="36363D"/>
          <w:sz w:val="24"/>
          <w:szCs w:val="24"/>
          <w:shd w:val="clear" w:color="auto" w:fill="FFFFFF"/>
        </w:rPr>
        <w:t>, </w:t>
      </w:r>
      <w:r>
        <w:rPr>
          <w:i/>
          <w:iCs/>
          <w:color w:val="36363D"/>
          <w:sz w:val="24"/>
          <w:szCs w:val="24"/>
          <w:shd w:val="clear" w:color="auto" w:fill="FFFFFF"/>
        </w:rPr>
        <w:t>72</w:t>
      </w:r>
      <w:r>
        <w:rPr>
          <w:color w:val="36363D"/>
          <w:sz w:val="24"/>
          <w:szCs w:val="24"/>
          <w:shd w:val="clear" w:color="auto" w:fill="FFFFFF"/>
        </w:rPr>
        <w:t>(3), pp.627-675.</w:t>
      </w:r>
    </w:p>
    <w:p w14:paraId="658A24A8"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Waheed, A., Zhang, Q., Zafar, A.U., Zameer, H., Ashfaq, M. and Nusrat, A., 2021. Impact of internal and external CSR on organizational performance with moderating role of culture: Empirical evidence from Chinese banking sector. </w:t>
      </w:r>
      <w:r>
        <w:rPr>
          <w:i/>
          <w:iCs/>
          <w:color w:val="36363D"/>
          <w:sz w:val="24"/>
          <w:szCs w:val="24"/>
          <w:shd w:val="clear" w:color="auto" w:fill="FFFFFF"/>
        </w:rPr>
        <w:t>International Journal of Bank Marketing</w:t>
      </w:r>
      <w:r>
        <w:rPr>
          <w:color w:val="36363D"/>
          <w:sz w:val="24"/>
          <w:szCs w:val="24"/>
          <w:shd w:val="clear" w:color="auto" w:fill="FFFFFF"/>
        </w:rPr>
        <w:t>, </w:t>
      </w:r>
      <w:r>
        <w:rPr>
          <w:i/>
          <w:iCs/>
          <w:color w:val="36363D"/>
          <w:sz w:val="24"/>
          <w:szCs w:val="24"/>
          <w:shd w:val="clear" w:color="auto" w:fill="FFFFFF"/>
        </w:rPr>
        <w:t>39</w:t>
      </w:r>
      <w:r>
        <w:rPr>
          <w:color w:val="36363D"/>
          <w:sz w:val="24"/>
          <w:szCs w:val="24"/>
          <w:shd w:val="clear" w:color="auto" w:fill="FFFFFF"/>
        </w:rPr>
        <w:t>(4), pp.499-515.</w:t>
      </w:r>
    </w:p>
    <w:p w14:paraId="7FAD1DD8"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Wong, A.K.F. and Kim, S.S., 2020. Development and validation of standard hotel corporate social responsibility (CSR) scale from the employee perspective. </w:t>
      </w:r>
      <w:r>
        <w:rPr>
          <w:i/>
          <w:iCs/>
          <w:color w:val="36363D"/>
          <w:sz w:val="24"/>
          <w:szCs w:val="24"/>
          <w:shd w:val="clear" w:color="auto" w:fill="FFFFFF"/>
        </w:rPr>
        <w:t>International Journal of Hospitality Management</w:t>
      </w:r>
      <w:r>
        <w:rPr>
          <w:color w:val="36363D"/>
          <w:sz w:val="24"/>
          <w:szCs w:val="24"/>
          <w:shd w:val="clear" w:color="auto" w:fill="FFFFFF"/>
        </w:rPr>
        <w:t>, </w:t>
      </w:r>
      <w:r>
        <w:rPr>
          <w:i/>
          <w:iCs/>
          <w:color w:val="36363D"/>
          <w:sz w:val="24"/>
          <w:szCs w:val="24"/>
          <w:shd w:val="clear" w:color="auto" w:fill="FFFFFF"/>
        </w:rPr>
        <w:t>87</w:t>
      </w:r>
      <w:r>
        <w:rPr>
          <w:color w:val="36363D"/>
          <w:sz w:val="24"/>
          <w:szCs w:val="24"/>
          <w:shd w:val="clear" w:color="auto" w:fill="FFFFFF"/>
        </w:rPr>
        <w:t>, p.102507.</w:t>
      </w:r>
    </w:p>
    <w:p w14:paraId="2F5EF190" w14:textId="77777777" w:rsidR="00ED35BB" w:rsidRDefault="005E6922">
      <w:pPr>
        <w:spacing w:line="360" w:lineRule="auto"/>
        <w:jc w:val="both"/>
        <w:rPr>
          <w:color w:val="36363D"/>
          <w:sz w:val="24"/>
          <w:szCs w:val="24"/>
          <w:shd w:val="clear" w:color="auto" w:fill="FFFFFF"/>
        </w:rPr>
      </w:pPr>
      <w:r>
        <w:rPr>
          <w:color w:val="36363D"/>
          <w:sz w:val="24"/>
          <w:szCs w:val="24"/>
          <w:shd w:val="clear" w:color="auto" w:fill="FFFFFF"/>
        </w:rPr>
        <w:t>Yousaf, Z., Radulescu, M., Nassani, A., Aldakhil, A.M. and Jianu, E., 2021. Environmental management system towards environmental performance of hotel industry: does corporate social responsibility authenticity really matter?. </w:t>
      </w:r>
      <w:r>
        <w:rPr>
          <w:i/>
          <w:iCs/>
          <w:color w:val="36363D"/>
          <w:sz w:val="24"/>
          <w:szCs w:val="24"/>
          <w:shd w:val="clear" w:color="auto" w:fill="FFFFFF"/>
        </w:rPr>
        <w:t>Engineering Economics</w:t>
      </w:r>
      <w:r>
        <w:rPr>
          <w:color w:val="36363D"/>
          <w:sz w:val="24"/>
          <w:szCs w:val="24"/>
          <w:shd w:val="clear" w:color="auto" w:fill="FFFFFF"/>
        </w:rPr>
        <w:t>, </w:t>
      </w:r>
      <w:r>
        <w:rPr>
          <w:i/>
          <w:iCs/>
          <w:color w:val="36363D"/>
          <w:sz w:val="24"/>
          <w:szCs w:val="24"/>
          <w:shd w:val="clear" w:color="auto" w:fill="FFFFFF"/>
        </w:rPr>
        <w:t>32</w:t>
      </w:r>
      <w:r>
        <w:rPr>
          <w:color w:val="36363D"/>
          <w:sz w:val="24"/>
          <w:szCs w:val="24"/>
          <w:shd w:val="clear" w:color="auto" w:fill="FFFFFF"/>
        </w:rPr>
        <w:t>(5), pp.484-498.</w:t>
      </w:r>
    </w:p>
    <w:p w14:paraId="6865F228" w14:textId="77777777" w:rsidR="00ED35BB" w:rsidRDefault="00ED35BB">
      <w:pPr>
        <w:pStyle w:val="Normal1"/>
        <w:spacing w:line="360" w:lineRule="auto"/>
        <w:jc w:val="both"/>
        <w:rPr>
          <w:b/>
          <w:color w:val="36363D"/>
          <w:sz w:val="24"/>
          <w:szCs w:val="24"/>
        </w:rPr>
      </w:pPr>
    </w:p>
    <w:sectPr w:rsidR="00ED35BB">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24591" w14:textId="77777777" w:rsidR="006D2336" w:rsidRDefault="006D2336">
      <w:pPr>
        <w:spacing w:line="240" w:lineRule="auto"/>
      </w:pPr>
      <w:r>
        <w:separator/>
      </w:r>
    </w:p>
  </w:endnote>
  <w:endnote w:type="continuationSeparator" w:id="0">
    <w:p w14:paraId="5E18D44E" w14:textId="77777777" w:rsidR="006D2336" w:rsidRDefault="006D23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E45AC" w14:textId="77777777" w:rsidR="00ED35BB" w:rsidRDefault="005E6922">
    <w:pPr>
      <w:pStyle w:val="Footer"/>
      <w:spacing w:line="360" w:lineRule="auto"/>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14:paraId="1BF39A19" w14:textId="77777777" w:rsidR="00ED35BB" w:rsidRDefault="00ED35BB">
    <w:pPr>
      <w:pStyle w:val="Footer"/>
      <w:spacing w:line="36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6B88" w14:textId="77777777" w:rsidR="006D2336" w:rsidRDefault="006D2336">
      <w:pPr>
        <w:spacing w:line="240" w:lineRule="auto"/>
      </w:pPr>
      <w:r>
        <w:separator/>
      </w:r>
    </w:p>
  </w:footnote>
  <w:footnote w:type="continuationSeparator" w:id="0">
    <w:p w14:paraId="1D74343B" w14:textId="77777777" w:rsidR="006D2336" w:rsidRDefault="006D23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833CF92C">
      <w:start w:val="1"/>
      <w:numFmt w:val="bullet"/>
      <w:lvlText w:val="●"/>
      <w:lvlJc w:val="left"/>
      <w:pPr>
        <w:ind w:left="720" w:hanging="360"/>
      </w:pPr>
      <w:rPr>
        <w:u w:val="none"/>
      </w:rPr>
    </w:lvl>
    <w:lvl w:ilvl="1" w:tplc="C48A5BC6">
      <w:start w:val="1"/>
      <w:numFmt w:val="bullet"/>
      <w:lvlText w:val="○"/>
      <w:lvlJc w:val="left"/>
      <w:pPr>
        <w:ind w:left="1440" w:hanging="360"/>
      </w:pPr>
      <w:rPr>
        <w:u w:val="none"/>
      </w:rPr>
    </w:lvl>
    <w:lvl w:ilvl="2" w:tplc="4F169654">
      <w:start w:val="1"/>
      <w:numFmt w:val="bullet"/>
      <w:lvlText w:val="■"/>
      <w:lvlJc w:val="left"/>
      <w:pPr>
        <w:ind w:left="2160" w:hanging="360"/>
      </w:pPr>
      <w:rPr>
        <w:u w:val="none"/>
      </w:rPr>
    </w:lvl>
    <w:lvl w:ilvl="3" w:tplc="87706A36">
      <w:start w:val="1"/>
      <w:numFmt w:val="bullet"/>
      <w:lvlText w:val="●"/>
      <w:lvlJc w:val="left"/>
      <w:pPr>
        <w:ind w:left="2880" w:hanging="360"/>
      </w:pPr>
      <w:rPr>
        <w:u w:val="none"/>
      </w:rPr>
    </w:lvl>
    <w:lvl w:ilvl="4" w:tplc="183CFEDE">
      <w:start w:val="1"/>
      <w:numFmt w:val="bullet"/>
      <w:lvlText w:val="○"/>
      <w:lvlJc w:val="left"/>
      <w:pPr>
        <w:ind w:left="3600" w:hanging="360"/>
      </w:pPr>
      <w:rPr>
        <w:u w:val="none"/>
      </w:rPr>
    </w:lvl>
    <w:lvl w:ilvl="5" w:tplc="3D3A2AB8">
      <w:start w:val="1"/>
      <w:numFmt w:val="bullet"/>
      <w:lvlText w:val="■"/>
      <w:lvlJc w:val="left"/>
      <w:pPr>
        <w:ind w:left="4320" w:hanging="360"/>
      </w:pPr>
      <w:rPr>
        <w:u w:val="none"/>
      </w:rPr>
    </w:lvl>
    <w:lvl w:ilvl="6" w:tplc="39887D0C">
      <w:start w:val="1"/>
      <w:numFmt w:val="bullet"/>
      <w:lvlText w:val="●"/>
      <w:lvlJc w:val="left"/>
      <w:pPr>
        <w:ind w:left="5040" w:hanging="360"/>
      </w:pPr>
      <w:rPr>
        <w:u w:val="none"/>
      </w:rPr>
    </w:lvl>
    <w:lvl w:ilvl="7" w:tplc="BAEC6FF8">
      <w:start w:val="1"/>
      <w:numFmt w:val="bullet"/>
      <w:lvlText w:val="○"/>
      <w:lvlJc w:val="left"/>
      <w:pPr>
        <w:ind w:left="5760" w:hanging="360"/>
      </w:pPr>
      <w:rPr>
        <w:u w:val="none"/>
      </w:rPr>
    </w:lvl>
    <w:lvl w:ilvl="8" w:tplc="10ECB338">
      <w:start w:val="1"/>
      <w:numFmt w:val="bullet"/>
      <w:lvlText w:val="■"/>
      <w:lvlJc w:val="left"/>
      <w:pPr>
        <w:ind w:left="6480" w:hanging="360"/>
      </w:pPr>
      <w:rPr>
        <w:u w:val="none"/>
      </w:rPr>
    </w:lvl>
  </w:abstractNum>
  <w:abstractNum w:abstractNumId="1" w15:restartNumberingAfterBreak="0">
    <w:nsid w:val="4084489B"/>
    <w:multiLevelType w:val="hybridMultilevel"/>
    <w:tmpl w:val="00000000"/>
    <w:lvl w:ilvl="0" w:tplc="1A00D128">
      <w:start w:val="1"/>
      <w:numFmt w:val="bullet"/>
      <w:lvlText w:val="●"/>
      <w:lvlJc w:val="left"/>
      <w:pPr>
        <w:ind w:left="720" w:hanging="360"/>
      </w:pPr>
      <w:rPr>
        <w:u w:val="none"/>
      </w:rPr>
    </w:lvl>
    <w:lvl w:ilvl="1" w:tplc="68F863DA">
      <w:start w:val="1"/>
      <w:numFmt w:val="bullet"/>
      <w:lvlText w:val="●"/>
      <w:lvlJc w:val="left"/>
      <w:pPr>
        <w:ind w:left="1440" w:hanging="360"/>
      </w:pPr>
      <w:rPr>
        <w:u w:val="none"/>
      </w:rPr>
    </w:lvl>
    <w:lvl w:ilvl="2" w:tplc="34F03416">
      <w:start w:val="1"/>
      <w:numFmt w:val="bullet"/>
      <w:lvlText w:val="●"/>
      <w:lvlJc w:val="left"/>
      <w:pPr>
        <w:ind w:left="2160" w:hanging="360"/>
      </w:pPr>
      <w:rPr>
        <w:u w:val="none"/>
      </w:rPr>
    </w:lvl>
    <w:lvl w:ilvl="3" w:tplc="9DE85B8A">
      <w:start w:val="1"/>
      <w:numFmt w:val="bullet"/>
      <w:lvlText w:val="●"/>
      <w:lvlJc w:val="left"/>
      <w:pPr>
        <w:ind w:left="2880" w:hanging="360"/>
      </w:pPr>
      <w:rPr>
        <w:u w:val="none"/>
      </w:rPr>
    </w:lvl>
    <w:lvl w:ilvl="4" w:tplc="22BCE5AC">
      <w:start w:val="1"/>
      <w:numFmt w:val="bullet"/>
      <w:lvlText w:val="●"/>
      <w:lvlJc w:val="left"/>
      <w:pPr>
        <w:ind w:left="3600" w:hanging="360"/>
      </w:pPr>
      <w:rPr>
        <w:u w:val="none"/>
      </w:rPr>
    </w:lvl>
    <w:lvl w:ilvl="5" w:tplc="BE066010">
      <w:start w:val="1"/>
      <w:numFmt w:val="bullet"/>
      <w:lvlText w:val="●"/>
      <w:lvlJc w:val="left"/>
      <w:pPr>
        <w:ind w:left="4320" w:hanging="360"/>
      </w:pPr>
      <w:rPr>
        <w:u w:val="none"/>
      </w:rPr>
    </w:lvl>
    <w:lvl w:ilvl="6" w:tplc="CA4EA2D6">
      <w:start w:val="1"/>
      <w:numFmt w:val="bullet"/>
      <w:lvlText w:val="●"/>
      <w:lvlJc w:val="left"/>
      <w:pPr>
        <w:ind w:left="5040" w:hanging="360"/>
      </w:pPr>
      <w:rPr>
        <w:u w:val="none"/>
      </w:rPr>
    </w:lvl>
    <w:lvl w:ilvl="7" w:tplc="73B8B88A">
      <w:start w:val="1"/>
      <w:numFmt w:val="bullet"/>
      <w:lvlText w:val="●"/>
      <w:lvlJc w:val="left"/>
      <w:pPr>
        <w:ind w:left="5760" w:hanging="360"/>
      </w:pPr>
      <w:rPr>
        <w:u w:val="none"/>
      </w:rPr>
    </w:lvl>
    <w:lvl w:ilvl="8" w:tplc="13FAB01A">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5BB"/>
    <w:rsid w:val="000657EC"/>
    <w:rsid w:val="00364DB2"/>
    <w:rsid w:val="004E475D"/>
    <w:rsid w:val="005E6922"/>
    <w:rsid w:val="006D2336"/>
    <w:rsid w:val="007E7038"/>
    <w:rsid w:val="007F122C"/>
    <w:rsid w:val="00931A97"/>
    <w:rsid w:val="009E6729"/>
    <w:rsid w:val="009F0C4A"/>
    <w:rsid w:val="00A4007F"/>
    <w:rsid w:val="00A83C53"/>
    <w:rsid w:val="00B52971"/>
    <w:rsid w:val="00B544C1"/>
    <w:rsid w:val="00CC0706"/>
    <w:rsid w:val="00EA2CC3"/>
    <w:rsid w:val="00ED35BB"/>
    <w:rsid w:val="00F3549E"/>
    <w:rsid w:val="00FC29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3BE8BF2"/>
  <w15:docId w15:val="{DEE94086-F22D-C94B-9473-6EF06135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keepLines/>
      <w:spacing w:before="400" w:after="120" w:line="360" w:lineRule="auto"/>
      <w:jc w:val="both"/>
      <w:outlineLvl w:val="0"/>
    </w:pPr>
    <w:rPr>
      <w:b/>
      <w:sz w:val="28"/>
      <w:szCs w:val="40"/>
    </w:rPr>
  </w:style>
  <w:style w:type="paragraph" w:styleId="Heading2">
    <w:name w:val="heading 2"/>
    <w:basedOn w:val="Normal1"/>
    <w:next w:val="Normal1"/>
    <w:uiPriority w:val="9"/>
    <w:unhideWhenUsed/>
    <w:qFormat/>
    <w:pPr>
      <w:keepNext/>
      <w:keepLines/>
      <w:spacing w:before="360" w:after="120" w:line="360" w:lineRule="auto"/>
      <w:jc w:val="both"/>
      <w:outlineLvl w:val="1"/>
    </w:pPr>
    <w:rPr>
      <w:b/>
      <w:sz w:val="26"/>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color w:val="666666"/>
      <w:sz w:val="30"/>
      <w:szCs w:val="30"/>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97DB0-041A-4976-9B3D-C8004299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Maria Macaran</cp:lastModifiedBy>
  <cp:revision>2</cp:revision>
  <dcterms:created xsi:type="dcterms:W3CDTF">2023-10-18T13:02:00Z</dcterms:created>
  <dcterms:modified xsi:type="dcterms:W3CDTF">2023-10-18T13:02:00Z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498b68a546c271b03442bdffafa01e2963ef2d813754f7f03f0a8ccd8423957c</vt:lpwstr>
  </property>
  <property fmtid="{D5CDD505-2E9C-101B-9397-08002B2CF9AE}" pid="3" name="ICV">
    <vt:lpwstr>15c14dd25eae4ece9799bc5ef1c0bf3e</vt:lpwstr>
  </property>
</Properties>
</file>